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3ACDDFAB" w:rsidR="009E6CB7" w:rsidRPr="00D47EEA" w:rsidRDefault="00B52F3B" w:rsidP="00B52F3B">
            <w:pPr>
              <w:jc w:val="right"/>
            </w:pPr>
            <w:r w:rsidRPr="00B52F3B">
              <w:rPr>
                <w:sz w:val="40"/>
              </w:rPr>
              <w:t>ECE</w:t>
            </w:r>
            <w:r>
              <w:t>/TRANS/WP.29/2023/</w:t>
            </w:r>
            <w:r w:rsidR="00F67474">
              <w:t>9</w:t>
            </w:r>
            <w:r w:rsidR="001F5A2D">
              <w:t>5</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78362A48" w14:textId="2F8D4B52" w:rsidR="00B52F3B" w:rsidRDefault="00063F91" w:rsidP="00063F91">
            <w:pPr>
              <w:spacing w:line="240" w:lineRule="exact"/>
            </w:pPr>
            <w:r>
              <w:t>24</w:t>
            </w:r>
            <w:r w:rsidR="00B52F3B">
              <w:t xml:space="preserve"> </w:t>
            </w:r>
            <w:r w:rsidR="00F67474">
              <w:t xml:space="preserve">August </w:t>
            </w:r>
            <w:r w:rsidR="00B52F3B">
              <w:t>2023</w:t>
            </w:r>
          </w:p>
          <w:p w14:paraId="22A1EE1A" w14:textId="77777777" w:rsidR="00064994" w:rsidRDefault="00064994" w:rsidP="00B52F3B">
            <w:pPr>
              <w:spacing w:line="240" w:lineRule="exact"/>
            </w:pPr>
          </w:p>
          <w:p w14:paraId="24BCE5AE" w14:textId="5B0324A6"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29C8F79C" w:rsidR="00B52F3B" w:rsidRPr="00C64574" w:rsidRDefault="00B52F3B" w:rsidP="00B52F3B">
      <w:r w:rsidRPr="00C64574">
        <w:t xml:space="preserve">Geneva, </w:t>
      </w:r>
      <w:r>
        <w:t>14</w:t>
      </w:r>
      <w:r w:rsidRPr="002A5241">
        <w:t>–</w:t>
      </w:r>
      <w:r>
        <w:t>1</w:t>
      </w:r>
      <w:r w:rsidR="00880BE9">
        <w:t>6</w:t>
      </w:r>
      <w:r>
        <w:t xml:space="preserve"> November</w:t>
      </w:r>
      <w:r w:rsidRPr="00C64574">
        <w:t xml:space="preserve"> 20</w:t>
      </w:r>
      <w:r>
        <w:t>23</w:t>
      </w:r>
    </w:p>
    <w:p w14:paraId="3FBE7B71" w14:textId="07F13F22" w:rsidR="00B52F3B" w:rsidRDefault="00B52F3B" w:rsidP="00B52F3B">
      <w:r>
        <w:t>Item 4.</w:t>
      </w:r>
      <w:r w:rsidR="008E1E3B">
        <w:t>6</w:t>
      </w:r>
      <w:r>
        <w:t>.</w:t>
      </w:r>
      <w:r w:rsidR="001F5A2D">
        <w:t>5</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D843D12" w:rsidR="00B52F3B" w:rsidRDefault="00B52F3B" w:rsidP="00B52F3B">
      <w:pPr>
        <w:rPr>
          <w:b/>
          <w:bCs/>
        </w:rPr>
      </w:pPr>
      <w:r>
        <w:rPr>
          <w:b/>
        </w:rPr>
        <w:t xml:space="preserve">UN Regulations submitted by </w:t>
      </w:r>
      <w:proofErr w:type="gramStart"/>
      <w:r>
        <w:rPr>
          <w:b/>
        </w:rPr>
        <w:t>GR</w:t>
      </w:r>
      <w:r w:rsidR="008E1E3B">
        <w:rPr>
          <w:b/>
        </w:rPr>
        <w:t>E</w:t>
      </w:r>
      <w:proofErr w:type="gramEnd"/>
    </w:p>
    <w:p w14:paraId="7EAFDC52" w14:textId="602CD369" w:rsidR="00B52F3B" w:rsidRDefault="00B82C1C" w:rsidP="00B52F3B">
      <w:pPr>
        <w:pStyle w:val="HChG"/>
        <w:ind w:left="1124" w:right="1138" w:firstLine="0"/>
      </w:pPr>
      <w:r w:rsidRPr="00B82C1C">
        <w:t xml:space="preserve">Proposal for </w:t>
      </w:r>
      <w:r w:rsidR="001F5A2D" w:rsidRPr="001F5A2D">
        <w:t xml:space="preserve">Supplement 6 to the 07 series </w:t>
      </w:r>
      <w:r w:rsidRPr="00B82C1C">
        <w:t>of amendments to UN Regulation No. 48 (Installation of lighting and light-signalling devices)</w:t>
      </w:r>
    </w:p>
    <w:p w14:paraId="3BA43C5C" w14:textId="4EC74A3D" w:rsidR="00B52F3B" w:rsidRDefault="00B52F3B" w:rsidP="00B52F3B">
      <w:pPr>
        <w:pStyle w:val="H1G"/>
        <w:rPr>
          <w:szCs w:val="24"/>
        </w:rPr>
      </w:pPr>
      <w:r>
        <w:tab/>
      </w:r>
      <w:r>
        <w:tab/>
      </w:r>
      <w:r>
        <w:rPr>
          <w:szCs w:val="24"/>
        </w:rPr>
        <w:t xml:space="preserve">Submitted by the Working Party on </w:t>
      </w:r>
      <w:r w:rsidR="00EA3480">
        <w:rPr>
          <w:szCs w:val="24"/>
        </w:rPr>
        <w:t>Lighting and Light-Signalling</w:t>
      </w:r>
      <w:r w:rsidRPr="00CB6F40">
        <w:footnoteReference w:customMarkFollows="1" w:id="2"/>
        <w:t>*</w:t>
      </w:r>
    </w:p>
    <w:p w14:paraId="26AC77F4" w14:textId="2CF7AC64"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EA3480">
        <w:rPr>
          <w:lang w:val="en-US"/>
        </w:rPr>
        <w:t>Lighting and Light-</w:t>
      </w:r>
      <w:proofErr w:type="spellStart"/>
      <w:r w:rsidR="00EA3480">
        <w:rPr>
          <w:lang w:val="en-US"/>
        </w:rPr>
        <w:t>Signalling</w:t>
      </w:r>
      <w:proofErr w:type="spellEnd"/>
      <w:r w:rsidR="00EA3480">
        <w:rPr>
          <w:lang w:val="en-US"/>
        </w:rPr>
        <w:t xml:space="preserve"> </w:t>
      </w:r>
      <w:r>
        <w:rPr>
          <w:lang w:val="en-US"/>
        </w:rPr>
        <w:t>(GR</w:t>
      </w:r>
      <w:r w:rsidR="00B7701A">
        <w:rPr>
          <w:lang w:val="en-US"/>
        </w:rPr>
        <w:t>E</w:t>
      </w:r>
      <w:r>
        <w:rPr>
          <w:lang w:val="en-US"/>
        </w:rPr>
        <w:t xml:space="preserve">) at its </w:t>
      </w:r>
      <w:r w:rsidR="00D6385D">
        <w:rPr>
          <w:lang w:val="en-US"/>
        </w:rPr>
        <w:t>eight</w:t>
      </w:r>
      <w:r w:rsidR="00BC7E30">
        <w:rPr>
          <w:lang w:val="en-US"/>
        </w:rPr>
        <w:t>y</w:t>
      </w:r>
      <w:r w:rsidR="00D6385D">
        <w:rPr>
          <w:lang w:val="en-US"/>
        </w:rPr>
        <w:t xml:space="preserve">-eighth </w:t>
      </w:r>
      <w:r>
        <w:rPr>
          <w:lang w:val="en-US"/>
        </w:rPr>
        <w:t>session (</w:t>
      </w:r>
      <w:r w:rsidR="00D6385D">
        <w:rPr>
          <w:lang w:val="en-US"/>
        </w:rPr>
        <w:t>EC</w:t>
      </w:r>
      <w:r w:rsidR="00D6385D" w:rsidRPr="00D6385D">
        <w:rPr>
          <w:lang w:val="en-US"/>
        </w:rPr>
        <w:t>E/TRANS/WP.29/GRE/88, paras. 18 and 25</w:t>
      </w:r>
      <w:r w:rsidR="00D6385D">
        <w:rPr>
          <w:lang w:val="en-US"/>
        </w:rPr>
        <w:t>).</w:t>
      </w:r>
      <w:r w:rsidR="00465402">
        <w:rPr>
          <w:lang w:val="en-US"/>
        </w:rPr>
        <w:t xml:space="preserve"> It is based </w:t>
      </w:r>
      <w:r w:rsidR="00D6385D" w:rsidRPr="00D6385D">
        <w:rPr>
          <w:lang w:val="en-US"/>
        </w:rPr>
        <w:t>on</w:t>
      </w:r>
      <w:r w:rsidR="00465402">
        <w:rPr>
          <w:lang w:val="en-US"/>
        </w:rPr>
        <w:t xml:space="preserve"> informal documents </w:t>
      </w:r>
      <w:r w:rsidR="00D6385D" w:rsidRPr="00D6385D">
        <w:rPr>
          <w:lang w:val="en-US"/>
        </w:rPr>
        <w:t>GRE-88-1</w:t>
      </w:r>
      <w:r w:rsidR="00984C64">
        <w:rPr>
          <w:lang w:val="en-US"/>
        </w:rPr>
        <w:t>7</w:t>
      </w:r>
      <w:r w:rsidR="00D6385D" w:rsidRPr="00D6385D">
        <w:rPr>
          <w:lang w:val="en-US"/>
        </w:rPr>
        <w:t xml:space="preserve"> and GRE-88-25-Rev.1</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FBB3EAC" w14:textId="77777777" w:rsidR="00AE0B22" w:rsidRPr="00456A54" w:rsidRDefault="00AE0B22" w:rsidP="00AE0B22">
      <w:pPr>
        <w:pStyle w:val="SingleTxtG"/>
      </w:pPr>
      <w:r w:rsidRPr="00456A54">
        <w:rPr>
          <w:i/>
          <w:iCs/>
        </w:rPr>
        <w:lastRenderedPageBreak/>
        <w:t>Paragraph</w:t>
      </w:r>
      <w:r w:rsidRPr="00456A54">
        <w:rPr>
          <w:i/>
          <w:iCs/>
          <w:lang w:eastAsia="ja-JP"/>
        </w:rPr>
        <w:t xml:space="preserve"> </w:t>
      </w:r>
      <w:r w:rsidRPr="00456A54">
        <w:rPr>
          <w:i/>
          <w:iCs/>
        </w:rPr>
        <w:t>3.2.6.5.</w:t>
      </w:r>
      <w:r w:rsidRPr="00456A54">
        <w:t>, amend to read:</w:t>
      </w:r>
    </w:p>
    <w:p w14:paraId="5D602B58" w14:textId="322FB6B2" w:rsidR="00AE0B22" w:rsidRPr="00BE5E3F" w:rsidRDefault="00AE0B22" w:rsidP="00AE0B22">
      <w:pPr>
        <w:pStyle w:val="para"/>
        <w:rPr>
          <w:lang w:val="en-GB"/>
        </w:rPr>
      </w:pPr>
      <w:r w:rsidRPr="00BE5E3F">
        <w:rPr>
          <w:lang w:val="en-GB"/>
        </w:rPr>
        <w:t>“3.2.6.5.</w:t>
      </w:r>
      <w:r w:rsidRPr="00BE5E3F">
        <w:rPr>
          <w:lang w:val="en-GB"/>
        </w:rPr>
        <w:tab/>
        <w:t>The documents according to paragraph 6.22.9.3. of this Regulation;”</w:t>
      </w:r>
    </w:p>
    <w:p w14:paraId="29F20B36" w14:textId="77777777" w:rsidR="00AE0B22" w:rsidRPr="006511E0" w:rsidRDefault="00AE0B22" w:rsidP="00AE0B22">
      <w:pPr>
        <w:tabs>
          <w:tab w:val="left" w:pos="2300"/>
          <w:tab w:val="left" w:pos="2800"/>
        </w:tabs>
        <w:spacing w:after="120"/>
        <w:ind w:left="2268" w:right="1134" w:hanging="1134"/>
        <w:jc w:val="both"/>
        <w:rPr>
          <w:lang w:val="en-US"/>
        </w:rPr>
      </w:pPr>
      <w:r w:rsidRPr="006511E0">
        <w:rPr>
          <w:i/>
          <w:lang w:val="en-US"/>
        </w:rPr>
        <w:t xml:space="preserve">Paragraph 5.10.4.3., </w:t>
      </w:r>
      <w:r w:rsidRPr="006511E0">
        <w:rPr>
          <w:iCs/>
          <w:lang w:val="en-US"/>
        </w:rPr>
        <w:t>amend to read:</w:t>
      </w:r>
    </w:p>
    <w:p w14:paraId="45A4DEFF" w14:textId="344ACAD2" w:rsidR="00AE0B22" w:rsidRPr="00BE5E3F" w:rsidRDefault="00AE0B22" w:rsidP="00AE0B22">
      <w:pPr>
        <w:pStyle w:val="ListParagraph"/>
        <w:spacing w:after="120"/>
        <w:ind w:left="2268" w:right="1134" w:hanging="1134"/>
        <w:contextualSpacing w:val="0"/>
        <w:rPr>
          <w:sz w:val="20"/>
          <w:szCs w:val="20"/>
          <w:lang w:val="en-US"/>
        </w:rPr>
      </w:pPr>
      <w:r w:rsidRPr="00BE5E3F">
        <w:rPr>
          <w:sz w:val="20"/>
          <w:szCs w:val="20"/>
          <w:lang w:val="en-US"/>
        </w:rPr>
        <w:t>"5.10.4.3.</w:t>
      </w:r>
      <w:r w:rsidRPr="00BE5E3F">
        <w:rPr>
          <w:sz w:val="20"/>
          <w:szCs w:val="20"/>
          <w:lang w:val="en-US"/>
        </w:rPr>
        <w:tab/>
        <w:t>In case of doubt, the requirement above shall be deemed fulfilled if the luminous intensity of the red light emitted to the front and/or the white light emitted to the rear, as verified during type approval of the lamps, is not more than 0.25 cd per lamp taking into account the influence of the vehicle body if applicable</w:t>
      </w:r>
      <w:r w:rsidRPr="00BE5E3F">
        <w:rPr>
          <w:sz w:val="20"/>
          <w:szCs w:val="20"/>
        </w:rPr>
        <w:t>.</w:t>
      </w:r>
      <w:r w:rsidRPr="00BE5E3F">
        <w:rPr>
          <w:sz w:val="20"/>
          <w:szCs w:val="20"/>
          <w:lang w:val="en-US"/>
        </w:rPr>
        <w:t>"</w:t>
      </w:r>
    </w:p>
    <w:p w14:paraId="4D6BA729" w14:textId="17F21897" w:rsidR="00AE0B22" w:rsidRPr="00C1319A" w:rsidRDefault="002F424E" w:rsidP="00AE0B22">
      <w:pPr>
        <w:pStyle w:val="SingleTxtG"/>
        <w:rPr>
          <w:i/>
          <w:iCs/>
        </w:rPr>
      </w:pPr>
      <w:r>
        <w:rPr>
          <w:i/>
          <w:iCs/>
        </w:rPr>
        <w:t>Add a new p</w:t>
      </w:r>
      <w:r w:rsidR="00AE0B22" w:rsidRPr="00C1319A">
        <w:rPr>
          <w:i/>
          <w:iCs/>
        </w:rPr>
        <w:t>aragraph</w:t>
      </w:r>
      <w:r w:rsidR="00AE0B22" w:rsidRPr="00C1319A">
        <w:rPr>
          <w:i/>
          <w:iCs/>
          <w:lang w:eastAsia="ja-JP"/>
        </w:rPr>
        <w:t xml:space="preserve"> </w:t>
      </w:r>
      <w:r w:rsidR="00AE0B22">
        <w:rPr>
          <w:i/>
          <w:iCs/>
        </w:rPr>
        <w:t>5.35.</w:t>
      </w:r>
      <w:r>
        <w:rPr>
          <w:i/>
          <w:iCs/>
        </w:rPr>
        <w:t>3</w:t>
      </w:r>
      <w:r w:rsidR="00AE0B22" w:rsidRPr="00C34357">
        <w:t>,</w:t>
      </w:r>
      <w:r w:rsidR="00AE0B22" w:rsidRPr="00533C93">
        <w:t xml:space="preserve"> to read:</w:t>
      </w:r>
    </w:p>
    <w:p w14:paraId="64BCEF57" w14:textId="77777777" w:rsidR="00BF25B0" w:rsidRPr="00883D59" w:rsidRDefault="00524589" w:rsidP="002F424E">
      <w:pPr>
        <w:pStyle w:val="para"/>
        <w:rPr>
          <w:iCs/>
          <w:color w:val="000000" w:themeColor="text1"/>
          <w:lang w:val="en-US"/>
        </w:rPr>
      </w:pPr>
      <w:bookmarkStart w:id="0" w:name="_Hlk72918101"/>
      <w:r w:rsidRPr="00883D59">
        <w:rPr>
          <w:lang w:val="en-US"/>
        </w:rPr>
        <w:t>“</w:t>
      </w:r>
      <w:r w:rsidR="00AE0B22" w:rsidRPr="00883D59">
        <w:rPr>
          <w:lang w:val="en-US"/>
        </w:rPr>
        <w:t>5.35.3.</w:t>
      </w:r>
      <w:r w:rsidR="00AE0B22" w:rsidRPr="00883D59">
        <w:rPr>
          <w:lang w:val="en-US"/>
        </w:rPr>
        <w:tab/>
      </w:r>
      <w:bookmarkStart w:id="1" w:name="_Hlk92356212"/>
      <w:r w:rsidR="00AE0B22" w:rsidRPr="00883D59">
        <w:rPr>
          <w:iCs/>
          <w:lang w:val="en-US"/>
        </w:rPr>
        <w:t xml:space="preserve">Neither flashing nor transforming of </w:t>
      </w:r>
      <w:r w:rsidR="00AE0B22" w:rsidRPr="00883D59">
        <w:rPr>
          <w:lang w:val="en-US"/>
        </w:rPr>
        <w:t>Driver Assistance Projection</w:t>
      </w:r>
      <w:r w:rsidR="00AE0B22" w:rsidRPr="00883D59">
        <w:rPr>
          <w:iCs/>
          <w:lang w:val="en-US"/>
        </w:rPr>
        <w:t xml:space="preserve"> is </w:t>
      </w:r>
      <w:r w:rsidR="00AE0B22" w:rsidRPr="00883D59">
        <w:rPr>
          <w:iCs/>
          <w:color w:val="000000" w:themeColor="text1"/>
          <w:lang w:val="en-US"/>
        </w:rPr>
        <w:t>permitted, unless expressly allowed for the use cases described under the conditions in Annex 16.</w:t>
      </w:r>
      <w:r w:rsidRPr="00883D59">
        <w:rPr>
          <w:iCs/>
          <w:color w:val="000000" w:themeColor="text1"/>
          <w:lang w:val="en-US"/>
        </w:rPr>
        <w:t>”</w:t>
      </w:r>
    </w:p>
    <w:p w14:paraId="1E097C42" w14:textId="5D5F34E9" w:rsidR="00AE0B22" w:rsidRPr="00BF25B0" w:rsidRDefault="00BF25B0" w:rsidP="002F424E">
      <w:pPr>
        <w:pStyle w:val="para"/>
        <w:rPr>
          <w:i/>
          <w:iCs/>
          <w:color w:val="000000" w:themeColor="text1"/>
          <w:lang w:val="en-US"/>
        </w:rPr>
      </w:pPr>
      <w:r w:rsidRPr="00BF25B0">
        <w:rPr>
          <w:i/>
          <w:iCs/>
          <w:lang w:val="en-US"/>
        </w:rPr>
        <w:t>Paragraphs</w:t>
      </w:r>
      <w:r>
        <w:rPr>
          <w:i/>
          <w:iCs/>
          <w:lang w:val="en-US"/>
        </w:rPr>
        <w:t xml:space="preserve"> 5.35.3. (former) to 5.35.</w:t>
      </w:r>
      <w:r w:rsidR="005F17FB">
        <w:rPr>
          <w:i/>
          <w:iCs/>
          <w:lang w:val="en-US"/>
        </w:rPr>
        <w:t>5</w:t>
      </w:r>
      <w:r>
        <w:rPr>
          <w:i/>
          <w:iCs/>
          <w:lang w:val="en-US"/>
        </w:rPr>
        <w:t xml:space="preserve">., </w:t>
      </w:r>
      <w:r w:rsidR="005F0432">
        <w:rPr>
          <w:lang w:val="en-US"/>
        </w:rPr>
        <w:t>renumber as 5.35.4. to 5.35.</w:t>
      </w:r>
      <w:r w:rsidR="005F17FB">
        <w:rPr>
          <w:lang w:val="en-US"/>
        </w:rPr>
        <w:t xml:space="preserve">6., respectively. </w:t>
      </w:r>
      <w:r w:rsidR="005F0432">
        <w:rPr>
          <w:lang w:val="en-US"/>
        </w:rPr>
        <w:t xml:space="preserve"> </w:t>
      </w:r>
      <w:r w:rsidRPr="00BF25B0">
        <w:rPr>
          <w:i/>
          <w:iCs/>
          <w:lang w:val="en-US"/>
        </w:rPr>
        <w:t xml:space="preserve"> </w:t>
      </w:r>
      <w:r w:rsidR="00AE0B22" w:rsidRPr="00BF25B0" w:rsidDel="002B2EE4">
        <w:rPr>
          <w:i/>
          <w:iCs/>
          <w:color w:val="000000" w:themeColor="text1"/>
          <w:lang w:val="en-US"/>
        </w:rPr>
        <w:t xml:space="preserve"> </w:t>
      </w:r>
    </w:p>
    <w:bookmarkEnd w:id="0"/>
    <w:bookmarkEnd w:id="1"/>
    <w:p w14:paraId="1B6B3DB4" w14:textId="747AF191" w:rsidR="00AE0B22" w:rsidRPr="0012358A" w:rsidRDefault="00105D95" w:rsidP="00AE0B22">
      <w:pPr>
        <w:pStyle w:val="SingleTxtG"/>
        <w:ind w:left="2268" w:hanging="1134"/>
      </w:pPr>
      <w:r w:rsidRPr="00613ACA">
        <w:rPr>
          <w:i/>
          <w:iCs/>
        </w:rPr>
        <w:t>Paragraph 5.35.6. (former)</w:t>
      </w:r>
      <w:r>
        <w:t xml:space="preserve">, </w:t>
      </w:r>
      <w:r w:rsidR="00730E9D">
        <w:t xml:space="preserve">renumber </w:t>
      </w:r>
      <w:r w:rsidR="00613ACA">
        <w:t xml:space="preserve">as 5.35.7. and amend to read: </w:t>
      </w:r>
    </w:p>
    <w:p w14:paraId="7C2AEA52" w14:textId="5F134FBE" w:rsidR="00AE0B22" w:rsidRPr="00321A66" w:rsidRDefault="00613ACA" w:rsidP="00AE0B22">
      <w:pPr>
        <w:pStyle w:val="Para0"/>
        <w:numPr>
          <w:ilvl w:val="0"/>
          <w:numId w:val="0"/>
        </w:numPr>
        <w:ind w:left="2268" w:hanging="1134"/>
        <w:rPr>
          <w:lang w:val="en-US"/>
        </w:rPr>
      </w:pPr>
      <w:r w:rsidRPr="00321A66">
        <w:rPr>
          <w:lang w:val="en-GB"/>
        </w:rPr>
        <w:t>“</w:t>
      </w:r>
      <w:r w:rsidR="00AE0B22" w:rsidRPr="00321A66">
        <w:rPr>
          <w:lang w:val="en-GB"/>
        </w:rPr>
        <w:t>5.35.7.</w:t>
      </w:r>
      <w:r w:rsidR="00AE0B22" w:rsidRPr="00321A66">
        <w:rPr>
          <w:lang w:val="en-GB"/>
        </w:rPr>
        <w:tab/>
      </w:r>
      <w:r w:rsidR="00AE0B22" w:rsidRPr="00321A66">
        <w:rPr>
          <w:lang w:val="en-US"/>
        </w:rPr>
        <w:t>The Driver Assistance Projection shall be deactivated automatically in case of an electrically detectable failure of the system that affects the visual information on the road given by the Driver Assistance Projection.</w:t>
      </w:r>
      <w:r w:rsidRPr="00321A66">
        <w:rPr>
          <w:lang w:val="en-US"/>
        </w:rPr>
        <w:t>”</w:t>
      </w:r>
    </w:p>
    <w:p w14:paraId="74D5B593" w14:textId="01EA70E5" w:rsidR="00883D59" w:rsidRPr="006D4D90" w:rsidRDefault="00B35CC2" w:rsidP="00AE0B22">
      <w:pPr>
        <w:pStyle w:val="para"/>
        <w:rPr>
          <w:lang w:val="en-GB"/>
        </w:rPr>
      </w:pPr>
      <w:r w:rsidRPr="006D4D90">
        <w:rPr>
          <w:i/>
          <w:iCs/>
          <w:lang w:val="en-GB"/>
        </w:rPr>
        <w:t>Add new paragraph</w:t>
      </w:r>
      <w:r w:rsidR="00F65BE1" w:rsidRPr="006D4D90">
        <w:rPr>
          <w:i/>
          <w:iCs/>
          <w:lang w:val="en-GB"/>
        </w:rPr>
        <w:t>s</w:t>
      </w:r>
      <w:r w:rsidRPr="006D4D90">
        <w:rPr>
          <w:i/>
          <w:iCs/>
          <w:lang w:val="en-GB"/>
        </w:rPr>
        <w:t xml:space="preserve"> 5.35.</w:t>
      </w:r>
      <w:r w:rsidR="00F65BE1" w:rsidRPr="006D4D90">
        <w:rPr>
          <w:i/>
          <w:iCs/>
          <w:lang w:val="en-GB"/>
        </w:rPr>
        <w:t xml:space="preserve">8. to </w:t>
      </w:r>
      <w:r w:rsidR="006D4D90" w:rsidRPr="006D4D90">
        <w:rPr>
          <w:i/>
          <w:iCs/>
          <w:lang w:val="en-GB"/>
        </w:rPr>
        <w:t>5.35.11.</w:t>
      </w:r>
      <w:r w:rsidRPr="006D4D90">
        <w:rPr>
          <w:i/>
          <w:iCs/>
          <w:lang w:val="en-GB"/>
        </w:rPr>
        <w:t>,</w:t>
      </w:r>
      <w:r w:rsidRPr="00B35CC2">
        <w:rPr>
          <w:b/>
          <w:bCs/>
          <w:lang w:val="en-GB"/>
        </w:rPr>
        <w:t xml:space="preserve"> </w:t>
      </w:r>
      <w:r w:rsidRPr="006D4D90">
        <w:rPr>
          <w:lang w:val="en-GB"/>
        </w:rPr>
        <w:t>to read:</w:t>
      </w:r>
    </w:p>
    <w:p w14:paraId="156C3404" w14:textId="1AD6EBC1" w:rsidR="00AE0B22" w:rsidRPr="00913573" w:rsidRDefault="006D4D90" w:rsidP="00AE0B22">
      <w:pPr>
        <w:pStyle w:val="para"/>
        <w:rPr>
          <w:iCs/>
          <w:lang w:val="en-GB"/>
        </w:rPr>
      </w:pPr>
      <w:r w:rsidRPr="00913573">
        <w:rPr>
          <w:lang w:val="en-GB"/>
        </w:rPr>
        <w:t>“</w:t>
      </w:r>
      <w:r w:rsidR="00AE0B22" w:rsidRPr="00913573">
        <w:rPr>
          <w:lang w:val="en-GB"/>
        </w:rPr>
        <w:t>5.35.8.</w:t>
      </w:r>
      <w:r w:rsidR="00AE0B22" w:rsidRPr="00913573">
        <w:rPr>
          <w:lang w:val="en-GB"/>
        </w:rPr>
        <w:tab/>
        <w:t>The Driver Assistance Projection shall not interfere with information displayed by the Field of Vision Assistant as defined in UN Regulation No. 125.</w:t>
      </w:r>
    </w:p>
    <w:p w14:paraId="73144A67" w14:textId="1078BAA8" w:rsidR="00AE0B22" w:rsidRPr="00913573" w:rsidRDefault="00AE0B22" w:rsidP="00AE0B22">
      <w:pPr>
        <w:pStyle w:val="Para0"/>
        <w:numPr>
          <w:ilvl w:val="0"/>
          <w:numId w:val="0"/>
        </w:numPr>
        <w:ind w:left="2268" w:hanging="1134"/>
        <w:rPr>
          <w:iCs/>
          <w:lang w:val="en-US"/>
        </w:rPr>
      </w:pPr>
      <w:r w:rsidRPr="00913573">
        <w:rPr>
          <w:iCs/>
          <w:lang w:val="en-US"/>
        </w:rPr>
        <w:t>5.35.9.</w:t>
      </w:r>
      <w:r w:rsidRPr="00913573">
        <w:rPr>
          <w:iCs/>
          <w:lang w:val="en-US"/>
        </w:rPr>
        <w:tab/>
        <w:t>The Driver Assistance Projection shall not be switched ON when the windshield wiper is switched ON and its continuous operation has occurred for a period of at least two minutes.</w:t>
      </w:r>
    </w:p>
    <w:p w14:paraId="39566502" w14:textId="2DFE0738" w:rsidR="00AE0B22" w:rsidRPr="00913573" w:rsidRDefault="00AE0B22" w:rsidP="00913573">
      <w:pPr>
        <w:spacing w:after="120"/>
        <w:ind w:left="2268" w:right="1134" w:hanging="1134"/>
        <w:jc w:val="both"/>
      </w:pPr>
      <w:r w:rsidRPr="00913573">
        <w:rPr>
          <w:iCs/>
          <w:lang w:val="en-US"/>
        </w:rPr>
        <w:t>5.35.10.</w:t>
      </w:r>
      <w:r w:rsidRPr="00913573">
        <w:rPr>
          <w:iCs/>
          <w:lang w:val="en-US"/>
        </w:rPr>
        <w:tab/>
      </w:r>
      <w:r w:rsidRPr="00913573">
        <w:rPr>
          <w:iCs/>
        </w:rPr>
        <w:tab/>
        <w:t xml:space="preserve">Except for the wrong way warning and risk of collision warning, Driver Assistance Projection shall not be switched ON when the vehicle speed is below 65 km/h. </w:t>
      </w:r>
      <w:r w:rsidRPr="00913573">
        <w:rPr>
          <w:lang w:val="en-US" w:eastAsia="de-DE"/>
        </w:rPr>
        <w:t>However, when the projection is already switched ON, it may remain switched ON as long as the vehicle speed remains above 40 km/h.</w:t>
      </w:r>
    </w:p>
    <w:p w14:paraId="426DC01D" w14:textId="77777777" w:rsidR="00AE0B22" w:rsidRPr="00913573" w:rsidRDefault="00AE0B22" w:rsidP="00AE0B22">
      <w:pPr>
        <w:pStyle w:val="Para0"/>
        <w:numPr>
          <w:ilvl w:val="0"/>
          <w:numId w:val="0"/>
        </w:numPr>
        <w:ind w:left="2268" w:hanging="1134"/>
        <w:rPr>
          <w:iCs/>
          <w:lang w:val="en-US"/>
        </w:rPr>
      </w:pPr>
      <w:r w:rsidRPr="00913573">
        <w:rPr>
          <w:iCs/>
          <w:lang w:val="en-US"/>
        </w:rPr>
        <w:t>5.35.11.</w:t>
      </w:r>
      <w:r w:rsidRPr="00913573">
        <w:rPr>
          <w:iCs/>
          <w:lang w:val="en-US"/>
        </w:rPr>
        <w:tab/>
        <w:t xml:space="preserve">The lateral distance from the outer edges of the Driver Assistance Projection with respect to the longitudinal median plane or to the trajectory of the </w:t>
      </w:r>
      <w:proofErr w:type="spellStart"/>
      <w:r w:rsidRPr="00913573">
        <w:rPr>
          <w:iCs/>
          <w:lang w:val="en-US"/>
        </w:rPr>
        <w:t>centre</w:t>
      </w:r>
      <w:proofErr w:type="spellEnd"/>
      <w:r w:rsidRPr="00913573">
        <w:rPr>
          <w:iCs/>
          <w:lang w:val="en-US"/>
        </w:rPr>
        <w:t xml:space="preserve"> of gravity of the vehicle shall not be more than 1,250 mm.</w:t>
      </w:r>
    </w:p>
    <w:p w14:paraId="076FEFD5" w14:textId="77777777" w:rsidR="00AE0B22" w:rsidRPr="006D4D90" w:rsidRDefault="00AE0B22" w:rsidP="00AE0B22">
      <w:pPr>
        <w:spacing w:after="120"/>
        <w:ind w:left="2268" w:right="1134" w:hanging="1134"/>
        <w:jc w:val="both"/>
        <w:rPr>
          <w:iCs/>
          <w:lang w:val="en-US"/>
        </w:rPr>
      </w:pPr>
      <w:r w:rsidRPr="00913573">
        <w:rPr>
          <w:lang w:val="en-US"/>
        </w:rPr>
        <w:tab/>
        <w:t>This shall be demonstrated by the manufacturer by calculation or by other means accepted by the Type Approval Authority.”</w:t>
      </w:r>
    </w:p>
    <w:p w14:paraId="45B550A8" w14:textId="7674D5A6" w:rsidR="00AE0B22" w:rsidRPr="00744AFA" w:rsidRDefault="00AE0B22" w:rsidP="00913573">
      <w:pPr>
        <w:pStyle w:val="SingleTxtG"/>
      </w:pPr>
      <w:r w:rsidRPr="00744AFA">
        <w:rPr>
          <w:i/>
          <w:iCs/>
        </w:rPr>
        <w:t>Paragraph</w:t>
      </w:r>
      <w:r w:rsidRPr="00744AFA">
        <w:rPr>
          <w:i/>
          <w:iCs/>
          <w:lang w:eastAsia="ja-JP"/>
        </w:rPr>
        <w:t xml:space="preserve"> 6.22.7.1.2</w:t>
      </w:r>
      <w:r w:rsidRPr="003A15D6">
        <w:rPr>
          <w:i/>
          <w:iCs/>
          <w:lang w:eastAsia="ja-JP"/>
        </w:rPr>
        <w:t>.</w:t>
      </w:r>
      <w:r w:rsidRPr="003A15D6">
        <w:rPr>
          <w:i/>
          <w:iCs/>
        </w:rPr>
        <w:t xml:space="preserve">, </w:t>
      </w:r>
      <w:r w:rsidR="003A15D6" w:rsidRPr="003A15D6">
        <w:rPr>
          <w:i/>
          <w:iCs/>
        </w:rPr>
        <w:t>first indent,</w:t>
      </w:r>
      <w:r w:rsidR="003A15D6">
        <w:t xml:space="preserve"> for </w:t>
      </w:r>
      <w:r w:rsidR="003A15D6" w:rsidRPr="003A15D6">
        <w:t xml:space="preserve">6.22.9.3. </w:t>
      </w:r>
      <w:r w:rsidRPr="00744AFA">
        <w:t>read</w:t>
      </w:r>
      <w:r w:rsidR="003A15D6">
        <w:t xml:space="preserve"> </w:t>
      </w:r>
      <w:r w:rsidR="003A15D6" w:rsidRPr="003A15D6">
        <w:t>6.22.9.4.</w:t>
      </w:r>
      <w:r w:rsidR="003A15D6">
        <w:t xml:space="preserve"> </w:t>
      </w:r>
    </w:p>
    <w:p w14:paraId="57E41466" w14:textId="77777777" w:rsidR="00AE0B22" w:rsidRPr="003958A4" w:rsidRDefault="00AE0B22" w:rsidP="00AE0B22">
      <w:pPr>
        <w:pStyle w:val="SingleTxtG"/>
        <w:ind w:left="2268" w:hanging="1134"/>
        <w:rPr>
          <w:iCs/>
        </w:rPr>
      </w:pPr>
      <w:r w:rsidRPr="003958A4">
        <w:rPr>
          <w:i/>
        </w:rPr>
        <w:t xml:space="preserve">Add </w:t>
      </w:r>
      <w:r>
        <w:rPr>
          <w:i/>
        </w:rPr>
        <w:t xml:space="preserve">a new </w:t>
      </w:r>
      <w:r w:rsidRPr="003958A4">
        <w:rPr>
          <w:i/>
        </w:rPr>
        <w:t>paragraph 6.22.9.2.</w:t>
      </w:r>
      <w:r>
        <w:rPr>
          <w:i/>
        </w:rPr>
        <w:t xml:space="preserve"> </w:t>
      </w:r>
      <w:r w:rsidRPr="003958A4">
        <w:rPr>
          <w:iCs/>
        </w:rPr>
        <w:t>to read:</w:t>
      </w:r>
    </w:p>
    <w:p w14:paraId="711A7E92" w14:textId="0B165B0E" w:rsidR="00AE0B22" w:rsidRPr="00954D65" w:rsidRDefault="00AE0B22" w:rsidP="00954D65">
      <w:pPr>
        <w:pStyle w:val="SingleTxtG"/>
        <w:ind w:left="2268" w:hanging="1134"/>
        <w:rPr>
          <w:bCs/>
          <w:iCs/>
        </w:rPr>
      </w:pPr>
      <w:r w:rsidRPr="00954D65">
        <w:rPr>
          <w:bCs/>
          <w:iCs/>
        </w:rPr>
        <w:t>“6.22.9.2.</w:t>
      </w:r>
      <w:r w:rsidRPr="00954D65">
        <w:rPr>
          <w:bCs/>
          <w:iCs/>
        </w:rPr>
        <w:tab/>
        <w:t>Lighting units for AFS passing beam and/or adaptive main beam may produce Driver Assistance Projection in order to warn the driver appropriately regarding special traffic situations or conditions.”</w:t>
      </w:r>
    </w:p>
    <w:p w14:paraId="20768F44" w14:textId="658BD01B" w:rsidR="00AE0B22" w:rsidRPr="004F1674" w:rsidRDefault="00AE0B22" w:rsidP="00AE0B22">
      <w:pPr>
        <w:pStyle w:val="para"/>
        <w:rPr>
          <w:lang w:val="en-GB"/>
        </w:rPr>
      </w:pPr>
      <w:r w:rsidRPr="004F1674">
        <w:rPr>
          <w:i/>
          <w:iCs/>
          <w:lang w:val="en-GB"/>
        </w:rPr>
        <w:t>Paragraph 6.22.9.2. (former),</w:t>
      </w:r>
      <w:r w:rsidRPr="004F1674">
        <w:rPr>
          <w:lang w:val="en-GB"/>
        </w:rPr>
        <w:t xml:space="preserve"> renumber </w:t>
      </w:r>
      <w:r w:rsidR="008A3FE7">
        <w:rPr>
          <w:lang w:val="en-GB"/>
        </w:rPr>
        <w:t xml:space="preserve">to </w:t>
      </w:r>
      <w:r w:rsidR="00F64B7D">
        <w:rPr>
          <w:lang w:val="en-GB"/>
        </w:rPr>
        <w:t>6.22.9.3.</w:t>
      </w:r>
    </w:p>
    <w:p w14:paraId="7A5329B3" w14:textId="6F61A028" w:rsidR="00FD00FA" w:rsidRPr="004F1674" w:rsidRDefault="00FD00FA" w:rsidP="00A41234">
      <w:pPr>
        <w:pStyle w:val="para"/>
        <w:ind w:left="1134" w:firstLine="0"/>
        <w:rPr>
          <w:lang w:val="en-GB"/>
        </w:rPr>
      </w:pPr>
      <w:r w:rsidRPr="004F1674">
        <w:rPr>
          <w:i/>
          <w:iCs/>
          <w:lang w:val="en-GB"/>
        </w:rPr>
        <w:t>Paragraph 6.22.9.2.</w:t>
      </w:r>
      <w:r>
        <w:rPr>
          <w:i/>
          <w:iCs/>
          <w:lang w:val="en-GB"/>
        </w:rPr>
        <w:t>1.</w:t>
      </w:r>
      <w:r w:rsidRPr="004F1674">
        <w:rPr>
          <w:i/>
          <w:iCs/>
          <w:lang w:val="en-GB"/>
        </w:rPr>
        <w:t>,</w:t>
      </w:r>
      <w:r w:rsidRPr="004F1674">
        <w:rPr>
          <w:lang w:val="en-GB"/>
        </w:rPr>
        <w:t xml:space="preserve"> renumber </w:t>
      </w:r>
      <w:r>
        <w:rPr>
          <w:lang w:val="en-GB"/>
        </w:rPr>
        <w:t xml:space="preserve">to 6.22.9.3.1. </w:t>
      </w:r>
      <w:r w:rsidR="00E83ACB">
        <w:rPr>
          <w:lang w:val="en-GB"/>
        </w:rPr>
        <w:t xml:space="preserve">and </w:t>
      </w:r>
      <w:r w:rsidR="004B57CC">
        <w:rPr>
          <w:lang w:val="en-GB"/>
        </w:rPr>
        <w:t xml:space="preserve">add a new </w:t>
      </w:r>
      <w:r w:rsidR="00FC17B1">
        <w:rPr>
          <w:lang w:val="en-GB"/>
        </w:rPr>
        <w:t xml:space="preserve">point </w:t>
      </w:r>
      <w:r w:rsidR="004F01C0">
        <w:rPr>
          <w:lang w:val="en-GB"/>
        </w:rPr>
        <w:t>(c) at the end to read</w:t>
      </w:r>
      <w:r w:rsidR="00E83ACB">
        <w:rPr>
          <w:lang w:val="en-GB"/>
        </w:rPr>
        <w:t>:</w:t>
      </w:r>
    </w:p>
    <w:p w14:paraId="11B7256A" w14:textId="0B1AC0F5" w:rsidR="00AE0B22" w:rsidRPr="00AA317A" w:rsidRDefault="00E83ACB" w:rsidP="00AE0B22">
      <w:pPr>
        <w:pStyle w:val="para"/>
        <w:rPr>
          <w:lang w:val="en-US"/>
        </w:rPr>
      </w:pPr>
      <w:r>
        <w:rPr>
          <w:lang w:val="en-US"/>
        </w:rPr>
        <w:t>“</w:t>
      </w:r>
      <w:r w:rsidR="00AE0B22" w:rsidRPr="00AA317A">
        <w:rPr>
          <w:lang w:val="en-US"/>
        </w:rPr>
        <w:t>6.22.9.3.1.</w:t>
      </w:r>
      <w:r w:rsidR="00AE0B22" w:rsidRPr="00AA317A">
        <w:rPr>
          <w:lang w:val="en-US"/>
        </w:rPr>
        <w:tab/>
        <w:t>The applicant</w:t>
      </w:r>
      <w:r w:rsidRPr="00AA317A">
        <w:rPr>
          <w:lang w:val="en-US"/>
        </w:rPr>
        <w:t xml:space="preserve"> …</w:t>
      </w:r>
      <w:r w:rsidR="00AE0B22" w:rsidRPr="00AA317A">
        <w:rPr>
          <w:lang w:val="en-US"/>
        </w:rPr>
        <w:t xml:space="preserve"> </w:t>
      </w:r>
    </w:p>
    <w:p w14:paraId="3A2318F8" w14:textId="72879986" w:rsidR="00AE0B22" w:rsidRPr="00AA317A" w:rsidRDefault="00A41234" w:rsidP="00AE0B22">
      <w:pPr>
        <w:pStyle w:val="para"/>
        <w:ind w:left="2835" w:hanging="567"/>
        <w:rPr>
          <w:lang w:val="en-US"/>
        </w:rPr>
      </w:pPr>
      <w:r w:rsidRPr="00AA317A">
        <w:rPr>
          <w:lang w:val="en-US"/>
        </w:rPr>
        <w:t>(a)</w:t>
      </w:r>
      <w:r w:rsidRPr="00AA317A">
        <w:rPr>
          <w:lang w:val="en-US"/>
        </w:rPr>
        <w:tab/>
        <w:t>…</w:t>
      </w:r>
      <w:r w:rsidR="00AE0B22" w:rsidRPr="00AA317A">
        <w:rPr>
          <w:lang w:val="en-US"/>
        </w:rPr>
        <w:t xml:space="preserve"> </w:t>
      </w:r>
    </w:p>
    <w:p w14:paraId="77B104FC" w14:textId="4A5458DF" w:rsidR="00BE6D0C" w:rsidRPr="00AA317A" w:rsidRDefault="00BE6D0C" w:rsidP="00AE0B22">
      <w:pPr>
        <w:pStyle w:val="para"/>
        <w:ind w:left="2835" w:hanging="567"/>
        <w:rPr>
          <w:lang w:val="en-US"/>
        </w:rPr>
      </w:pPr>
      <w:r w:rsidRPr="00AA317A">
        <w:rPr>
          <w:lang w:val="en-US"/>
        </w:rPr>
        <w:t>…</w:t>
      </w:r>
    </w:p>
    <w:p w14:paraId="63092EDC" w14:textId="2B3FDAED" w:rsidR="00AE0B22" w:rsidRPr="00AA317A" w:rsidRDefault="00AE0B22" w:rsidP="00AE0B22">
      <w:pPr>
        <w:pStyle w:val="para"/>
        <w:ind w:left="2835" w:hanging="567"/>
        <w:rPr>
          <w:lang w:val="en-US"/>
        </w:rPr>
      </w:pPr>
      <w:r w:rsidRPr="00AA317A">
        <w:rPr>
          <w:lang w:val="en-US"/>
        </w:rPr>
        <w:t>(c)</w:t>
      </w:r>
      <w:r w:rsidRPr="00AA317A">
        <w:rPr>
          <w:lang w:val="en-US"/>
        </w:rPr>
        <w:tab/>
        <w:t>Compliance of Driver Assistance Projection, if any, with the requirements according to paragraph 5.35. and its sub-paragraphs.</w:t>
      </w:r>
      <w:r w:rsidR="00BE6D0C" w:rsidRPr="00AA317A">
        <w:rPr>
          <w:lang w:val="en-US"/>
        </w:rPr>
        <w:t>”</w:t>
      </w:r>
    </w:p>
    <w:p w14:paraId="074DBC5B" w14:textId="58D5BB56" w:rsidR="00AA317A" w:rsidRDefault="00AA317A" w:rsidP="00AE0B22">
      <w:pPr>
        <w:pStyle w:val="para"/>
        <w:rPr>
          <w:lang w:val="en-US"/>
        </w:rPr>
      </w:pPr>
      <w:r w:rsidRPr="00CB4E49">
        <w:rPr>
          <w:i/>
          <w:iCs/>
          <w:lang w:val="en-US"/>
        </w:rPr>
        <w:t>Paragraph 6.22.9.2.</w:t>
      </w:r>
      <w:r w:rsidR="00CD6EEC" w:rsidRPr="00CB4E49">
        <w:rPr>
          <w:i/>
          <w:iCs/>
          <w:lang w:val="en-US"/>
        </w:rPr>
        <w:t>2</w:t>
      </w:r>
      <w:r w:rsidRPr="00CB4E49">
        <w:rPr>
          <w:i/>
          <w:iCs/>
          <w:lang w:val="en-US"/>
        </w:rPr>
        <w:t>.,</w:t>
      </w:r>
      <w:r w:rsidRPr="00AA317A">
        <w:rPr>
          <w:lang w:val="en-US"/>
        </w:rPr>
        <w:t xml:space="preserve"> renumber to 6.22.9.3.</w:t>
      </w:r>
      <w:r w:rsidR="00CD6EEC">
        <w:rPr>
          <w:lang w:val="en-US"/>
        </w:rPr>
        <w:t>2</w:t>
      </w:r>
      <w:r w:rsidRPr="00AA317A">
        <w:rPr>
          <w:lang w:val="en-US"/>
        </w:rPr>
        <w:t xml:space="preserve">. and </w:t>
      </w:r>
      <w:r w:rsidR="00CD6EEC">
        <w:rPr>
          <w:lang w:val="en-US"/>
        </w:rPr>
        <w:t xml:space="preserve">amend to </w:t>
      </w:r>
      <w:r w:rsidRPr="00AA317A">
        <w:rPr>
          <w:lang w:val="en-US"/>
        </w:rPr>
        <w:t>read:</w:t>
      </w:r>
    </w:p>
    <w:p w14:paraId="72579FBC" w14:textId="1943D5A2" w:rsidR="00AE0B22" w:rsidRPr="004563A9" w:rsidRDefault="00CD6EEC" w:rsidP="00AE0B22">
      <w:pPr>
        <w:pStyle w:val="para"/>
        <w:rPr>
          <w:lang w:val="en-US"/>
        </w:rPr>
      </w:pPr>
      <w:r w:rsidRPr="004563A9">
        <w:rPr>
          <w:lang w:val="en-US"/>
        </w:rPr>
        <w:t>“</w:t>
      </w:r>
      <w:r w:rsidR="00AE0B22" w:rsidRPr="004563A9">
        <w:rPr>
          <w:lang w:val="en-US"/>
        </w:rPr>
        <w:t>6.22.9.3.2.</w:t>
      </w:r>
      <w:r w:rsidR="00AE0B22" w:rsidRPr="004563A9">
        <w:rPr>
          <w:lang w:val="en-US"/>
        </w:rPr>
        <w:tab/>
        <w:t>To verify</w:t>
      </w:r>
      <w:r w:rsidR="00420F88" w:rsidRPr="004563A9">
        <w:rPr>
          <w:lang w:val="en-US"/>
        </w:rPr>
        <w:t xml:space="preserve"> … </w:t>
      </w:r>
      <w:r w:rsidR="00AE0B22" w:rsidRPr="004563A9">
        <w:rPr>
          <w:lang w:val="en-US"/>
        </w:rPr>
        <w:t>(</w:t>
      </w:r>
      <w:proofErr w:type="gramStart"/>
      <w:r w:rsidR="00AE0B22" w:rsidRPr="004563A9">
        <w:rPr>
          <w:lang w:val="en-US"/>
        </w:rPr>
        <w:t>e.g.</w:t>
      </w:r>
      <w:proofErr w:type="gramEnd"/>
      <w:r w:rsidR="00AE0B22" w:rsidRPr="004563A9">
        <w:rPr>
          <w:lang w:val="en-US"/>
        </w:rPr>
        <w:t xml:space="preserve"> excessive angular movement or flicker). </w:t>
      </w:r>
    </w:p>
    <w:p w14:paraId="2697EC21" w14:textId="3DCD504F" w:rsidR="00AE0B22" w:rsidRPr="004563A9" w:rsidRDefault="00AE0B22" w:rsidP="00AE0B22">
      <w:pPr>
        <w:pStyle w:val="para"/>
        <w:rPr>
          <w:lang w:val="en-US"/>
        </w:rPr>
      </w:pPr>
      <w:r w:rsidRPr="004563A9">
        <w:rPr>
          <w:lang w:val="en-US"/>
        </w:rPr>
        <w:lastRenderedPageBreak/>
        <w:tab/>
        <w:t>In addition, if Driver Assistance Projection is present, the technical service shall verify during the test drive that this feature does not cause any distraction.</w:t>
      </w:r>
      <w:r w:rsidR="004563A9" w:rsidRPr="004563A9">
        <w:rPr>
          <w:lang w:val="en-US"/>
        </w:rPr>
        <w:t>”</w:t>
      </w:r>
    </w:p>
    <w:p w14:paraId="46671199" w14:textId="7E0CE510" w:rsidR="00CB4E49" w:rsidRDefault="00CB4E49" w:rsidP="00CB4E49">
      <w:pPr>
        <w:pStyle w:val="para"/>
        <w:rPr>
          <w:lang w:val="en-US"/>
        </w:rPr>
      </w:pPr>
      <w:r w:rsidRPr="00CB4E49">
        <w:rPr>
          <w:i/>
          <w:iCs/>
          <w:lang w:val="en-US"/>
        </w:rPr>
        <w:t>Paragraph 6.22.9.2.</w:t>
      </w:r>
      <w:r w:rsidR="00955AF0">
        <w:rPr>
          <w:i/>
          <w:iCs/>
          <w:lang w:val="en-US"/>
        </w:rPr>
        <w:t>3</w:t>
      </w:r>
      <w:r w:rsidRPr="00CB4E49">
        <w:rPr>
          <w:i/>
          <w:iCs/>
          <w:lang w:val="en-US"/>
        </w:rPr>
        <w:t>.,</w:t>
      </w:r>
      <w:r w:rsidRPr="00AA317A">
        <w:rPr>
          <w:lang w:val="en-US"/>
        </w:rPr>
        <w:t xml:space="preserve"> renumber to 6.22.9.3.</w:t>
      </w:r>
      <w:r w:rsidR="00955AF0">
        <w:rPr>
          <w:lang w:val="en-US"/>
        </w:rPr>
        <w:t>3</w:t>
      </w:r>
      <w:r w:rsidRPr="00AA317A">
        <w:rPr>
          <w:lang w:val="en-US"/>
        </w:rPr>
        <w:t xml:space="preserve">. and </w:t>
      </w:r>
      <w:r>
        <w:rPr>
          <w:lang w:val="en-US"/>
        </w:rPr>
        <w:t xml:space="preserve">amend </w:t>
      </w:r>
      <w:r w:rsidR="005C71D3">
        <w:rPr>
          <w:lang w:val="en-US"/>
        </w:rPr>
        <w:t xml:space="preserve">the first sentence </w:t>
      </w:r>
      <w:r>
        <w:rPr>
          <w:lang w:val="en-US"/>
        </w:rPr>
        <w:t xml:space="preserve">to </w:t>
      </w:r>
      <w:r w:rsidRPr="00AA317A">
        <w:rPr>
          <w:lang w:val="en-US"/>
        </w:rPr>
        <w:t>read:</w:t>
      </w:r>
    </w:p>
    <w:p w14:paraId="00543392" w14:textId="68A17697" w:rsidR="00DC2FC2" w:rsidRPr="00E40146" w:rsidRDefault="00706FD4" w:rsidP="005C71D3">
      <w:pPr>
        <w:pStyle w:val="para"/>
        <w:rPr>
          <w:lang w:val="en-US"/>
        </w:rPr>
      </w:pPr>
      <w:r w:rsidRPr="00E40146">
        <w:rPr>
          <w:lang w:val="en-US"/>
        </w:rPr>
        <w:t>“</w:t>
      </w:r>
      <w:r w:rsidR="00AE0B22" w:rsidRPr="00E40146">
        <w:rPr>
          <w:lang w:val="en-US"/>
        </w:rPr>
        <w:t>6.22.9.3.3.</w:t>
      </w:r>
      <w:r w:rsidR="00AE0B22" w:rsidRPr="00E40146">
        <w:rPr>
          <w:lang w:val="en-US"/>
        </w:rPr>
        <w:tab/>
        <w:t xml:space="preserve">The overall performance of the automatic control, </w:t>
      </w:r>
      <w:r w:rsidR="00AE0B22" w:rsidRPr="00E40146">
        <w:rPr>
          <w:iCs/>
          <w:color w:val="000000" w:themeColor="text1"/>
          <w:lang w:val="en-US"/>
        </w:rPr>
        <w:t xml:space="preserve">including </w:t>
      </w:r>
      <w:r w:rsidR="00AE0B22" w:rsidRPr="00E40146">
        <w:rPr>
          <w:iCs/>
          <w:lang w:val="en-US"/>
        </w:rPr>
        <w:t xml:space="preserve">Driver </w:t>
      </w:r>
      <w:r w:rsidR="00AE0B22" w:rsidRPr="00E40146">
        <w:rPr>
          <w:iCs/>
          <w:color w:val="000000" w:themeColor="text1"/>
          <w:lang w:val="en-US"/>
        </w:rPr>
        <w:t>Assistance Projection if installed, s</w:t>
      </w:r>
      <w:r w:rsidR="00AE0B22" w:rsidRPr="00E40146">
        <w:rPr>
          <w:lang w:val="en-US"/>
        </w:rPr>
        <w:t xml:space="preserve">hall be demonstrated </w:t>
      </w:r>
      <w:proofErr w:type="gramStart"/>
      <w:r w:rsidR="005D01C4" w:rsidRPr="00E40146">
        <w:rPr>
          <w:lang w:val="en-US"/>
        </w:rPr>
        <w:t xml:space="preserve">… </w:t>
      </w:r>
      <w:r w:rsidR="00DC2FC2" w:rsidRPr="00E40146">
        <w:rPr>
          <w:lang w:val="en-US"/>
        </w:rPr>
        <w:t>”</w:t>
      </w:r>
      <w:proofErr w:type="gramEnd"/>
    </w:p>
    <w:p w14:paraId="2102E9A6" w14:textId="45FF2975" w:rsidR="005D01C4" w:rsidRDefault="005C71D3" w:rsidP="00AE0B22">
      <w:pPr>
        <w:pStyle w:val="para"/>
        <w:rPr>
          <w:lang w:val="en-US"/>
        </w:rPr>
      </w:pPr>
      <w:r w:rsidRPr="00C05ADC">
        <w:rPr>
          <w:i/>
          <w:iCs/>
          <w:lang w:val="en-US"/>
        </w:rPr>
        <w:t>Paragraph 6.22.9.2.</w:t>
      </w:r>
      <w:r w:rsidR="00805FA7" w:rsidRPr="00C05ADC">
        <w:rPr>
          <w:i/>
          <w:iCs/>
          <w:lang w:val="en-US"/>
        </w:rPr>
        <w:t>4</w:t>
      </w:r>
      <w:r w:rsidRPr="00C05ADC">
        <w:rPr>
          <w:i/>
          <w:iCs/>
          <w:lang w:val="en-US"/>
        </w:rPr>
        <w:t>.,</w:t>
      </w:r>
      <w:r w:rsidRPr="005C71D3">
        <w:rPr>
          <w:lang w:val="en-US"/>
        </w:rPr>
        <w:t xml:space="preserve"> renumber to 6.22.9.3.</w:t>
      </w:r>
      <w:r w:rsidR="00805FA7">
        <w:rPr>
          <w:lang w:val="en-US"/>
        </w:rPr>
        <w:t>4</w:t>
      </w:r>
      <w:r w:rsidRPr="005C71D3">
        <w:rPr>
          <w:lang w:val="en-US"/>
        </w:rPr>
        <w:t>.</w:t>
      </w:r>
    </w:p>
    <w:p w14:paraId="64954883" w14:textId="77777777" w:rsidR="00F65240" w:rsidRDefault="00F65240" w:rsidP="00F65240">
      <w:pPr>
        <w:pStyle w:val="SingleTxtG"/>
      </w:pPr>
      <w:r>
        <w:rPr>
          <w:i/>
          <w:iCs/>
        </w:rPr>
        <w:t>P</w:t>
      </w:r>
      <w:r w:rsidRPr="0051597C">
        <w:rPr>
          <w:i/>
          <w:iCs/>
        </w:rPr>
        <w:t>aragraph 6.22.9.3.</w:t>
      </w:r>
      <w:r>
        <w:rPr>
          <w:i/>
          <w:iCs/>
        </w:rPr>
        <w:t xml:space="preserve"> (former), </w:t>
      </w:r>
      <w:r w:rsidRPr="00595608">
        <w:t xml:space="preserve">renumber </w:t>
      </w:r>
      <w:r>
        <w:t>as</w:t>
      </w:r>
      <w:r w:rsidRPr="00595608">
        <w:t xml:space="preserve"> 6.22.9.4.</w:t>
      </w:r>
    </w:p>
    <w:p w14:paraId="4E0BB8EF" w14:textId="4618268C" w:rsidR="00F65240" w:rsidRDefault="00F65240" w:rsidP="00F65240">
      <w:pPr>
        <w:pStyle w:val="SingleTxtG"/>
      </w:pPr>
      <w:r>
        <w:rPr>
          <w:i/>
          <w:iCs/>
        </w:rPr>
        <w:t>P</w:t>
      </w:r>
      <w:r w:rsidRPr="0051597C">
        <w:rPr>
          <w:i/>
          <w:iCs/>
        </w:rPr>
        <w:t>aragraph</w:t>
      </w:r>
      <w:r>
        <w:rPr>
          <w:i/>
          <w:iCs/>
        </w:rPr>
        <w:t xml:space="preserve"> 6.22.9.3.1.</w:t>
      </w:r>
      <w:r w:rsidR="00066A9A">
        <w:rPr>
          <w:i/>
          <w:iCs/>
        </w:rPr>
        <w:t>(former)</w:t>
      </w:r>
      <w:r>
        <w:rPr>
          <w:i/>
          <w:iCs/>
        </w:rPr>
        <w:t xml:space="preserve"> and its subparagraphs</w:t>
      </w:r>
      <w:r>
        <w:t xml:space="preserve">, </w:t>
      </w:r>
      <w:r w:rsidRPr="00595608">
        <w:t xml:space="preserve">renumber </w:t>
      </w:r>
      <w:r>
        <w:t>as</w:t>
      </w:r>
      <w:r w:rsidRPr="00595608">
        <w:t xml:space="preserve"> </w:t>
      </w:r>
      <w:r>
        <w:t>6.22.9.4.1. and its subparagraphs</w:t>
      </w:r>
      <w:r w:rsidRPr="00FE3B24">
        <w:t xml:space="preserve"> accordingly</w:t>
      </w:r>
      <w:r>
        <w:t>.</w:t>
      </w:r>
    </w:p>
    <w:p w14:paraId="6BB76DAC" w14:textId="1461D58B" w:rsidR="00AE0B22" w:rsidRPr="008E3595" w:rsidRDefault="00AE0B22" w:rsidP="00AE0B22">
      <w:pPr>
        <w:pStyle w:val="SingleTxtG"/>
      </w:pPr>
      <w:r>
        <w:rPr>
          <w:i/>
          <w:iCs/>
        </w:rPr>
        <w:t>P</w:t>
      </w:r>
      <w:r w:rsidRPr="002D5C8B">
        <w:rPr>
          <w:i/>
          <w:iCs/>
        </w:rPr>
        <w:t xml:space="preserve">aragraph </w:t>
      </w:r>
      <w:bookmarkStart w:id="2" w:name="_Hlk106197132"/>
      <w:r w:rsidRPr="002D5C8B">
        <w:rPr>
          <w:i/>
          <w:iCs/>
        </w:rPr>
        <w:t>6.22.9.3.2</w:t>
      </w:r>
      <w:r>
        <w:rPr>
          <w:i/>
          <w:iCs/>
        </w:rPr>
        <w:t>. (former) and its sub-paragraphs</w:t>
      </w:r>
      <w:bookmarkEnd w:id="2"/>
      <w:r>
        <w:rPr>
          <w:i/>
          <w:iCs/>
        </w:rPr>
        <w:t xml:space="preserve">, </w:t>
      </w:r>
      <w:r>
        <w:t>delete</w:t>
      </w:r>
      <w:r w:rsidR="000E0922">
        <w:t>.</w:t>
      </w:r>
    </w:p>
    <w:p w14:paraId="7CAB6B04" w14:textId="77777777" w:rsidR="00AE0B22" w:rsidRDefault="00AE0B22" w:rsidP="00AE0B22">
      <w:pPr>
        <w:pStyle w:val="SingleTxtG"/>
      </w:pPr>
      <w:r w:rsidRPr="009A0B38">
        <w:rPr>
          <w:i/>
          <w:iCs/>
        </w:rPr>
        <w:t>Paragraphs 6.22.9.4. (former) and 6.22.9.5. (former)</w:t>
      </w:r>
      <w:r w:rsidRPr="009A0B38">
        <w:t>, renumber as 6.22.9.5. and 6.22.9.6. accordingly</w:t>
      </w:r>
      <w:r>
        <w:t>.</w:t>
      </w:r>
    </w:p>
    <w:p w14:paraId="573571B0" w14:textId="77777777" w:rsidR="00AE0B22" w:rsidRPr="004D4AA1" w:rsidRDefault="00AE0B22" w:rsidP="00AE0B22">
      <w:pPr>
        <w:pStyle w:val="SingleTxtG"/>
        <w:ind w:left="2268" w:hanging="1134"/>
        <w:rPr>
          <w:iCs/>
        </w:rPr>
      </w:pPr>
      <w:r w:rsidRPr="004D4AA1">
        <w:rPr>
          <w:i/>
        </w:rPr>
        <w:t xml:space="preserve">Annex 1, item 9.22., </w:t>
      </w:r>
      <w:r w:rsidRPr="004D4AA1">
        <w:rPr>
          <w:iCs/>
        </w:rPr>
        <w:t>amend to read:</w:t>
      </w:r>
    </w:p>
    <w:p w14:paraId="385742E2" w14:textId="77777777" w:rsidR="00AE0B22" w:rsidRPr="004D4AA1" w:rsidRDefault="00AE0B22" w:rsidP="00AE0B22">
      <w:pPr>
        <w:tabs>
          <w:tab w:val="left" w:pos="6804"/>
        </w:tabs>
        <w:spacing w:after="120"/>
        <w:ind w:left="2268" w:right="1134" w:hanging="1134"/>
        <w:jc w:val="both"/>
        <w:rPr>
          <w:iCs/>
          <w:strike/>
          <w:vertAlign w:val="superscript"/>
        </w:rPr>
      </w:pPr>
      <w:r w:rsidRPr="004D4AA1">
        <w:rPr>
          <w:iCs/>
        </w:rPr>
        <w:t>“9.22.</w:t>
      </w:r>
      <w:r w:rsidRPr="004D4AA1">
        <w:rPr>
          <w:iCs/>
        </w:rPr>
        <w:tab/>
        <w:t xml:space="preserve">Adaptive front lighting system (AFS): </w:t>
      </w:r>
      <w:r w:rsidRPr="004D4AA1">
        <w:rPr>
          <w:iCs/>
        </w:rPr>
        <w:tab/>
      </w:r>
      <w:r w:rsidRPr="004D4AA1">
        <w:rPr>
          <w:iCs/>
        </w:rPr>
        <w:tab/>
      </w:r>
      <w:r w:rsidRPr="004D4AA1">
        <w:rPr>
          <w:iCs/>
        </w:rPr>
        <w:tab/>
        <w:t>yes/no</w:t>
      </w:r>
      <w:r w:rsidRPr="004D4AA1">
        <w:rPr>
          <w:iCs/>
          <w:vertAlign w:val="superscript"/>
        </w:rPr>
        <w:t>2</w:t>
      </w:r>
    </w:p>
    <w:p w14:paraId="06AD98B2" w14:textId="77777777" w:rsidR="00AE0B22" w:rsidRPr="004D4AA1" w:rsidRDefault="00AE0B22" w:rsidP="00AE0B22">
      <w:pPr>
        <w:tabs>
          <w:tab w:val="left" w:pos="6804"/>
        </w:tabs>
        <w:spacing w:after="120"/>
        <w:ind w:left="2268" w:right="1134" w:hanging="1134"/>
        <w:jc w:val="both"/>
        <w:rPr>
          <w:iCs/>
          <w:vertAlign w:val="superscript"/>
        </w:rPr>
      </w:pPr>
      <w:r w:rsidRPr="004D4AA1">
        <w:rPr>
          <w:iCs/>
        </w:rPr>
        <w:t>9.22.1.</w:t>
      </w:r>
      <w:r w:rsidRPr="004D4AA1">
        <w:rPr>
          <w:iCs/>
        </w:rPr>
        <w:tab/>
        <w:t>AFS passing-beam</w:t>
      </w:r>
      <w:r w:rsidRPr="004D4AA1">
        <w:rPr>
          <w:iCs/>
        </w:rPr>
        <w:tab/>
      </w:r>
      <w:r w:rsidRPr="004D4AA1">
        <w:rPr>
          <w:iCs/>
        </w:rPr>
        <w:tab/>
      </w:r>
      <w:r w:rsidRPr="004D4AA1">
        <w:rPr>
          <w:iCs/>
        </w:rPr>
        <w:tab/>
        <w:t>yes/</w:t>
      </w:r>
      <w:proofErr w:type="gramStart"/>
      <w:r w:rsidRPr="004D4AA1">
        <w:rPr>
          <w:iCs/>
        </w:rPr>
        <w:t>no</w:t>
      </w:r>
      <w:r w:rsidRPr="004D4AA1">
        <w:rPr>
          <w:iCs/>
          <w:vertAlign w:val="superscript"/>
        </w:rPr>
        <w:t>2</w:t>
      </w:r>
      <w:proofErr w:type="gramEnd"/>
    </w:p>
    <w:p w14:paraId="4CC787CE" w14:textId="77777777" w:rsidR="00AE0B22" w:rsidRPr="004D4AA1" w:rsidRDefault="00AE0B22" w:rsidP="00AE0B22">
      <w:pPr>
        <w:tabs>
          <w:tab w:val="left" w:pos="6804"/>
        </w:tabs>
        <w:spacing w:after="120"/>
        <w:ind w:left="2268" w:right="1134" w:hanging="1134"/>
        <w:jc w:val="both"/>
        <w:rPr>
          <w:iCs/>
          <w:vertAlign w:val="superscript"/>
        </w:rPr>
      </w:pPr>
      <w:r w:rsidRPr="004D4AA1">
        <w:rPr>
          <w:iCs/>
        </w:rPr>
        <w:t>9.22.1.1.</w:t>
      </w:r>
      <w:r w:rsidRPr="004D4AA1">
        <w:rPr>
          <w:iCs/>
        </w:rPr>
        <w:tab/>
        <w:t>AFS passing-beam + Driver Assistance Projection</w:t>
      </w:r>
      <w:r w:rsidRPr="004D4AA1">
        <w:rPr>
          <w:iCs/>
        </w:rPr>
        <w:tab/>
      </w:r>
      <w:r w:rsidRPr="004D4AA1">
        <w:rPr>
          <w:iCs/>
        </w:rPr>
        <w:tab/>
      </w:r>
      <w:r w:rsidRPr="004D4AA1">
        <w:rPr>
          <w:iCs/>
        </w:rPr>
        <w:tab/>
        <w:t>yes/</w:t>
      </w:r>
      <w:proofErr w:type="gramStart"/>
      <w:r w:rsidRPr="004D4AA1">
        <w:rPr>
          <w:iCs/>
        </w:rPr>
        <w:t>no</w:t>
      </w:r>
      <w:r w:rsidRPr="004D4AA1">
        <w:rPr>
          <w:iCs/>
          <w:vertAlign w:val="superscript"/>
        </w:rPr>
        <w:t>2</w:t>
      </w:r>
      <w:proofErr w:type="gramEnd"/>
    </w:p>
    <w:p w14:paraId="1DB1CAF2" w14:textId="72B8FC29" w:rsidR="00AE0B22" w:rsidRPr="004D4AA1" w:rsidRDefault="00AE0B22" w:rsidP="00AE0B22">
      <w:pPr>
        <w:tabs>
          <w:tab w:val="left" w:pos="6804"/>
        </w:tabs>
        <w:spacing w:after="120"/>
        <w:ind w:left="2268" w:right="1134" w:hanging="1134"/>
        <w:jc w:val="both"/>
        <w:rPr>
          <w:iCs/>
        </w:rPr>
      </w:pPr>
      <w:r w:rsidRPr="004D4AA1">
        <w:rPr>
          <w:iCs/>
        </w:rPr>
        <w:t>9.22.2.</w:t>
      </w:r>
      <w:r w:rsidRPr="004D4AA1">
        <w:rPr>
          <w:iCs/>
        </w:rPr>
        <w:tab/>
        <w:t>AFS main-beam</w:t>
      </w:r>
      <w:r w:rsidRPr="004D4AA1">
        <w:rPr>
          <w:iCs/>
        </w:rPr>
        <w:tab/>
      </w:r>
      <w:r w:rsidRPr="004D4AA1">
        <w:rPr>
          <w:iCs/>
        </w:rPr>
        <w:tab/>
      </w:r>
      <w:r w:rsidRPr="004D4AA1">
        <w:rPr>
          <w:iCs/>
        </w:rPr>
        <w:tab/>
        <w:t>yes/no</w:t>
      </w:r>
      <w:r w:rsidRPr="004D4AA1">
        <w:rPr>
          <w:iCs/>
          <w:vertAlign w:val="superscript"/>
        </w:rPr>
        <w:t>2</w:t>
      </w:r>
    </w:p>
    <w:p w14:paraId="48C368FA" w14:textId="445F97E2" w:rsidR="00AE0B22" w:rsidRPr="004D4AA1" w:rsidRDefault="00AE0B22" w:rsidP="00AE0B22">
      <w:pPr>
        <w:tabs>
          <w:tab w:val="left" w:pos="6804"/>
        </w:tabs>
        <w:spacing w:after="120"/>
        <w:ind w:left="2268" w:right="1134" w:hanging="1134"/>
        <w:jc w:val="both"/>
        <w:rPr>
          <w:iCs/>
          <w:vertAlign w:val="superscript"/>
        </w:rPr>
      </w:pPr>
      <w:r w:rsidRPr="004D4AA1">
        <w:rPr>
          <w:iCs/>
        </w:rPr>
        <w:t>9.22.3.</w:t>
      </w:r>
      <w:r w:rsidRPr="004D4AA1">
        <w:rPr>
          <w:iCs/>
        </w:rPr>
        <w:tab/>
        <w:t>AFS adaptive main-beam (ADB)</w:t>
      </w:r>
      <w:r w:rsidRPr="004D4AA1">
        <w:rPr>
          <w:iCs/>
        </w:rPr>
        <w:tab/>
      </w:r>
      <w:r w:rsidRPr="004D4AA1">
        <w:rPr>
          <w:iCs/>
        </w:rPr>
        <w:tab/>
      </w:r>
      <w:r w:rsidRPr="004D4AA1">
        <w:rPr>
          <w:iCs/>
        </w:rPr>
        <w:tab/>
        <w:t>yes/no</w:t>
      </w:r>
      <w:r w:rsidRPr="004D4AA1">
        <w:rPr>
          <w:iCs/>
          <w:vertAlign w:val="superscript"/>
        </w:rPr>
        <w:t>2</w:t>
      </w:r>
    </w:p>
    <w:p w14:paraId="0B9F081B" w14:textId="2252889A" w:rsidR="00AE0B22" w:rsidRPr="004D4AA1" w:rsidRDefault="00AE0B22" w:rsidP="00AE0B22">
      <w:pPr>
        <w:spacing w:line="240" w:lineRule="auto"/>
        <w:ind w:left="2268" w:right="1134" w:hanging="1134"/>
        <w:jc w:val="both"/>
        <w:rPr>
          <w:iCs/>
        </w:rPr>
      </w:pPr>
      <w:r w:rsidRPr="004D4AA1">
        <w:rPr>
          <w:iCs/>
        </w:rPr>
        <w:t>9.22.3.1.</w:t>
      </w:r>
      <w:r w:rsidRPr="004D4AA1">
        <w:rPr>
          <w:iCs/>
        </w:rPr>
        <w:tab/>
        <w:t>AFS adaptive main-beam (ADB) + Driver Assistance</w:t>
      </w:r>
    </w:p>
    <w:p w14:paraId="6F0699A5" w14:textId="77777777" w:rsidR="00AE0B22" w:rsidRPr="004D4AA1" w:rsidRDefault="00AE0B22" w:rsidP="00AE0B22">
      <w:pPr>
        <w:spacing w:after="120"/>
        <w:ind w:left="2268" w:right="1134"/>
        <w:jc w:val="both"/>
        <w:rPr>
          <w:i/>
          <w:iCs/>
        </w:rPr>
      </w:pPr>
      <w:r w:rsidRPr="004D4AA1">
        <w:rPr>
          <w:iCs/>
        </w:rPr>
        <w:t>Projection</w:t>
      </w:r>
      <w:r w:rsidRPr="004D4AA1">
        <w:rPr>
          <w:iCs/>
        </w:rPr>
        <w:tab/>
      </w:r>
      <w:r w:rsidRPr="004D4AA1">
        <w:rPr>
          <w:iCs/>
        </w:rPr>
        <w:tab/>
      </w:r>
      <w:r w:rsidRPr="004D4AA1">
        <w:rPr>
          <w:iCs/>
        </w:rPr>
        <w:tab/>
      </w:r>
      <w:r w:rsidRPr="004D4AA1">
        <w:rPr>
          <w:iCs/>
        </w:rPr>
        <w:tab/>
      </w:r>
      <w:r w:rsidRPr="004D4AA1">
        <w:rPr>
          <w:iCs/>
        </w:rPr>
        <w:tab/>
      </w:r>
      <w:r w:rsidRPr="004D4AA1">
        <w:rPr>
          <w:iCs/>
        </w:rPr>
        <w:tab/>
      </w:r>
      <w:r w:rsidRPr="004D4AA1">
        <w:rPr>
          <w:iCs/>
        </w:rPr>
        <w:tab/>
      </w:r>
      <w:r w:rsidRPr="004D4AA1">
        <w:rPr>
          <w:iCs/>
        </w:rPr>
        <w:tab/>
        <w:t>yes/no</w:t>
      </w:r>
      <w:r w:rsidRPr="004D4AA1">
        <w:rPr>
          <w:iCs/>
          <w:vertAlign w:val="superscript"/>
        </w:rPr>
        <w:t xml:space="preserve">2 </w:t>
      </w:r>
      <w:r w:rsidRPr="004D4AA1">
        <w:rPr>
          <w:iCs/>
        </w:rPr>
        <w:t>”</w:t>
      </w:r>
    </w:p>
    <w:p w14:paraId="74F96737" w14:textId="77777777"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A9E7" w14:textId="77777777" w:rsidR="00881056" w:rsidRDefault="00881056"/>
  </w:endnote>
  <w:endnote w:type="continuationSeparator" w:id="0">
    <w:p w14:paraId="6FF20C53" w14:textId="77777777" w:rsidR="00881056" w:rsidRDefault="00881056"/>
  </w:endnote>
  <w:endnote w:type="continuationNotice" w:id="1">
    <w:p w14:paraId="4175F1F1" w14:textId="77777777" w:rsidR="00881056" w:rsidRDefault="0088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3AD59B0E" w:rsidR="0035223F" w:rsidRDefault="00D737BB" w:rsidP="00D737BB">
    <w:pPr>
      <w:pStyle w:val="Footer"/>
      <w:rPr>
        <w:sz w:val="20"/>
      </w:rPr>
    </w:pPr>
    <w:r w:rsidRPr="00D737BB">
      <w:rPr>
        <w:noProof/>
        <w:sz w:val="20"/>
        <w:lang w:val="en-US"/>
      </w:rPr>
      <w:drawing>
        <wp:anchor distT="0" distB="0" distL="114300" distR="114300" simplePos="0" relativeHeight="251659776" behindDoc="0" locked="1" layoutInCell="1" allowOverlap="1" wp14:anchorId="56027055" wp14:editId="369C51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416A25" w14:textId="2D623B8B" w:rsidR="00D737BB" w:rsidRPr="00D737BB" w:rsidRDefault="00D737BB" w:rsidP="00D737BB">
    <w:pPr>
      <w:pStyle w:val="Footer"/>
      <w:ind w:right="1134"/>
      <w:rPr>
        <w:sz w:val="20"/>
      </w:rPr>
    </w:pPr>
    <w:r>
      <w:rPr>
        <w:sz w:val="20"/>
      </w:rPr>
      <w:t>GE.23-16296(E)</w:t>
    </w:r>
    <w:r>
      <w:rPr>
        <w:noProof/>
        <w:sz w:val="20"/>
      </w:rPr>
      <w:drawing>
        <wp:anchor distT="0" distB="0" distL="114300" distR="114300" simplePos="0" relativeHeight="251660800" behindDoc="0" locked="0" layoutInCell="1" allowOverlap="1" wp14:anchorId="3A67440B" wp14:editId="66C1788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D966" w14:textId="77777777" w:rsidR="00881056" w:rsidRPr="000B175B" w:rsidRDefault="00881056" w:rsidP="000B175B">
      <w:pPr>
        <w:tabs>
          <w:tab w:val="right" w:pos="2155"/>
        </w:tabs>
        <w:spacing w:after="80"/>
        <w:ind w:left="680"/>
        <w:rPr>
          <w:u w:val="single"/>
        </w:rPr>
      </w:pPr>
      <w:r>
        <w:rPr>
          <w:u w:val="single"/>
        </w:rPr>
        <w:tab/>
      </w:r>
    </w:p>
  </w:footnote>
  <w:footnote w:type="continuationSeparator" w:id="0">
    <w:p w14:paraId="6C950558" w14:textId="77777777" w:rsidR="00881056" w:rsidRPr="00FC68B7" w:rsidRDefault="00881056" w:rsidP="00FC68B7">
      <w:pPr>
        <w:tabs>
          <w:tab w:val="left" w:pos="2155"/>
        </w:tabs>
        <w:spacing w:after="80"/>
        <w:ind w:left="680"/>
        <w:rPr>
          <w:u w:val="single"/>
        </w:rPr>
      </w:pPr>
      <w:r>
        <w:rPr>
          <w:u w:val="single"/>
        </w:rPr>
        <w:tab/>
      </w:r>
    </w:p>
  </w:footnote>
  <w:footnote w:type="continuationNotice" w:id="1">
    <w:p w14:paraId="57AAE3D5" w14:textId="77777777" w:rsidR="00881056" w:rsidRDefault="00881056"/>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036692E1" w:rsidR="00B52F3B" w:rsidRPr="00B52F3B" w:rsidRDefault="007A7C0B">
    <w:pPr>
      <w:pStyle w:val="Header"/>
    </w:pPr>
    <w:r>
      <w:t>ECE/TRANS/WP.29/2023/</w:t>
    </w:r>
    <w:r w:rsidR="00865B27">
      <w:t>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7FE2603" w:rsidR="00B52F3B" w:rsidRPr="00B52F3B" w:rsidRDefault="007A7C0B" w:rsidP="00B52F3B">
    <w:pPr>
      <w:pStyle w:val="Header"/>
      <w:jc w:val="right"/>
    </w:pPr>
    <w:r>
      <w:t>ECE/TRANS/WP.29/2023/</w:t>
    </w:r>
    <w:r w:rsidR="00865B27">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8"/>
  </w:num>
  <w:num w:numId="18" w16cid:durableId="105931860">
    <w:abstractNumId w:val="19"/>
  </w:num>
  <w:num w:numId="19" w16cid:durableId="654651158">
    <w:abstractNumId w:val="11"/>
  </w:num>
  <w:num w:numId="20" w16cid:durableId="24635225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7624"/>
    <w:rsid w:val="00044C6C"/>
    <w:rsid w:val="00050F6B"/>
    <w:rsid w:val="00063F91"/>
    <w:rsid w:val="00064994"/>
    <w:rsid w:val="00066A9A"/>
    <w:rsid w:val="000678CD"/>
    <w:rsid w:val="00072C8C"/>
    <w:rsid w:val="00081CE0"/>
    <w:rsid w:val="00084D30"/>
    <w:rsid w:val="00090320"/>
    <w:rsid w:val="000931C0"/>
    <w:rsid w:val="00097003"/>
    <w:rsid w:val="000A2E09"/>
    <w:rsid w:val="000B175B"/>
    <w:rsid w:val="000B3A0F"/>
    <w:rsid w:val="000C635E"/>
    <w:rsid w:val="000D4B44"/>
    <w:rsid w:val="000E0415"/>
    <w:rsid w:val="000E0922"/>
    <w:rsid w:val="000F7715"/>
    <w:rsid w:val="00105D95"/>
    <w:rsid w:val="001114D2"/>
    <w:rsid w:val="00136A81"/>
    <w:rsid w:val="00156B99"/>
    <w:rsid w:val="00166124"/>
    <w:rsid w:val="00184DDA"/>
    <w:rsid w:val="001900CD"/>
    <w:rsid w:val="001A0452"/>
    <w:rsid w:val="001B4B04"/>
    <w:rsid w:val="001B5875"/>
    <w:rsid w:val="001C4B9C"/>
    <w:rsid w:val="001C6663"/>
    <w:rsid w:val="001C7895"/>
    <w:rsid w:val="001D26DF"/>
    <w:rsid w:val="001E5954"/>
    <w:rsid w:val="001F1599"/>
    <w:rsid w:val="001F19C4"/>
    <w:rsid w:val="001F5A2D"/>
    <w:rsid w:val="002043F0"/>
    <w:rsid w:val="00211E0B"/>
    <w:rsid w:val="0022671F"/>
    <w:rsid w:val="00232575"/>
    <w:rsid w:val="00247258"/>
    <w:rsid w:val="00257CAC"/>
    <w:rsid w:val="0027237A"/>
    <w:rsid w:val="002974E9"/>
    <w:rsid w:val="002A306B"/>
    <w:rsid w:val="002A7F94"/>
    <w:rsid w:val="002B109A"/>
    <w:rsid w:val="002B3F85"/>
    <w:rsid w:val="002C6D45"/>
    <w:rsid w:val="002D6E53"/>
    <w:rsid w:val="002F046D"/>
    <w:rsid w:val="002F3023"/>
    <w:rsid w:val="002F424E"/>
    <w:rsid w:val="00301764"/>
    <w:rsid w:val="00321A66"/>
    <w:rsid w:val="003229D8"/>
    <w:rsid w:val="00336C97"/>
    <w:rsid w:val="00337F88"/>
    <w:rsid w:val="00342432"/>
    <w:rsid w:val="0035223F"/>
    <w:rsid w:val="00352D4B"/>
    <w:rsid w:val="0035638C"/>
    <w:rsid w:val="003A15D6"/>
    <w:rsid w:val="003A46BB"/>
    <w:rsid w:val="003A4EC7"/>
    <w:rsid w:val="003A7295"/>
    <w:rsid w:val="003B1F60"/>
    <w:rsid w:val="003C2CC4"/>
    <w:rsid w:val="003D4B23"/>
    <w:rsid w:val="003E278A"/>
    <w:rsid w:val="003F1186"/>
    <w:rsid w:val="003F46C9"/>
    <w:rsid w:val="00413520"/>
    <w:rsid w:val="00420F88"/>
    <w:rsid w:val="004325CB"/>
    <w:rsid w:val="00440A07"/>
    <w:rsid w:val="004563A9"/>
    <w:rsid w:val="00462880"/>
    <w:rsid w:val="00465402"/>
    <w:rsid w:val="00476F24"/>
    <w:rsid w:val="00481F73"/>
    <w:rsid w:val="004A5D33"/>
    <w:rsid w:val="004B57CC"/>
    <w:rsid w:val="004C55B0"/>
    <w:rsid w:val="004D4AA1"/>
    <w:rsid w:val="004F01C0"/>
    <w:rsid w:val="004F6BA0"/>
    <w:rsid w:val="00503BEA"/>
    <w:rsid w:val="00524589"/>
    <w:rsid w:val="00533616"/>
    <w:rsid w:val="00535ABA"/>
    <w:rsid w:val="0053768B"/>
    <w:rsid w:val="005420F2"/>
    <w:rsid w:val="0054285C"/>
    <w:rsid w:val="0058417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30FCB"/>
    <w:rsid w:val="00640106"/>
    <w:rsid w:val="00640B26"/>
    <w:rsid w:val="006511E0"/>
    <w:rsid w:val="0065766B"/>
    <w:rsid w:val="006770B2"/>
    <w:rsid w:val="00686A48"/>
    <w:rsid w:val="0068763C"/>
    <w:rsid w:val="006940E1"/>
    <w:rsid w:val="006A0FC9"/>
    <w:rsid w:val="006A3C72"/>
    <w:rsid w:val="006A7392"/>
    <w:rsid w:val="006B03A1"/>
    <w:rsid w:val="006B67D9"/>
    <w:rsid w:val="006C5535"/>
    <w:rsid w:val="006D0589"/>
    <w:rsid w:val="006D4D90"/>
    <w:rsid w:val="006E564B"/>
    <w:rsid w:val="006E7154"/>
    <w:rsid w:val="007003CD"/>
    <w:rsid w:val="00706FD4"/>
    <w:rsid w:val="0070701E"/>
    <w:rsid w:val="0072632A"/>
    <w:rsid w:val="00730E9D"/>
    <w:rsid w:val="007358E8"/>
    <w:rsid w:val="00736ECE"/>
    <w:rsid w:val="0074533B"/>
    <w:rsid w:val="007643BC"/>
    <w:rsid w:val="00780C68"/>
    <w:rsid w:val="007959FE"/>
    <w:rsid w:val="007A0CF1"/>
    <w:rsid w:val="007A7C0B"/>
    <w:rsid w:val="007B6BA5"/>
    <w:rsid w:val="007C3390"/>
    <w:rsid w:val="007C42D8"/>
    <w:rsid w:val="007C4F4B"/>
    <w:rsid w:val="007D6F65"/>
    <w:rsid w:val="007D7362"/>
    <w:rsid w:val="007F5CE2"/>
    <w:rsid w:val="007F6611"/>
    <w:rsid w:val="00805FA7"/>
    <w:rsid w:val="00810BAC"/>
    <w:rsid w:val="008175E9"/>
    <w:rsid w:val="008242D7"/>
    <w:rsid w:val="0082577B"/>
    <w:rsid w:val="00825CB5"/>
    <w:rsid w:val="00865B27"/>
    <w:rsid w:val="00866893"/>
    <w:rsid w:val="00866F02"/>
    <w:rsid w:val="00867D18"/>
    <w:rsid w:val="00871F9A"/>
    <w:rsid w:val="00871FD5"/>
    <w:rsid w:val="00880BE9"/>
    <w:rsid w:val="00881056"/>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3573"/>
    <w:rsid w:val="00926E47"/>
    <w:rsid w:val="00947162"/>
    <w:rsid w:val="00954D65"/>
    <w:rsid w:val="00955AF0"/>
    <w:rsid w:val="009610D0"/>
    <w:rsid w:val="0096375C"/>
    <w:rsid w:val="009662E6"/>
    <w:rsid w:val="0097095E"/>
    <w:rsid w:val="00984C64"/>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1234"/>
    <w:rsid w:val="00A425EB"/>
    <w:rsid w:val="00A72F22"/>
    <w:rsid w:val="00A733BC"/>
    <w:rsid w:val="00A748A6"/>
    <w:rsid w:val="00A76A69"/>
    <w:rsid w:val="00A879A4"/>
    <w:rsid w:val="00AA0FF8"/>
    <w:rsid w:val="00AA317A"/>
    <w:rsid w:val="00AC0F2C"/>
    <w:rsid w:val="00AC502A"/>
    <w:rsid w:val="00AE0B22"/>
    <w:rsid w:val="00AE1E26"/>
    <w:rsid w:val="00AF58C1"/>
    <w:rsid w:val="00B04A3F"/>
    <w:rsid w:val="00B06643"/>
    <w:rsid w:val="00B15055"/>
    <w:rsid w:val="00B20551"/>
    <w:rsid w:val="00B30179"/>
    <w:rsid w:val="00B31E0B"/>
    <w:rsid w:val="00B33FC7"/>
    <w:rsid w:val="00B35CC2"/>
    <w:rsid w:val="00B37B15"/>
    <w:rsid w:val="00B4162A"/>
    <w:rsid w:val="00B45C02"/>
    <w:rsid w:val="00B52F3B"/>
    <w:rsid w:val="00B70B63"/>
    <w:rsid w:val="00B72A1E"/>
    <w:rsid w:val="00B7701A"/>
    <w:rsid w:val="00B81E12"/>
    <w:rsid w:val="00B82C1C"/>
    <w:rsid w:val="00BA339B"/>
    <w:rsid w:val="00BB23CC"/>
    <w:rsid w:val="00BC1E7E"/>
    <w:rsid w:val="00BC74E9"/>
    <w:rsid w:val="00BC7E30"/>
    <w:rsid w:val="00BE36A9"/>
    <w:rsid w:val="00BE5E3F"/>
    <w:rsid w:val="00BE618E"/>
    <w:rsid w:val="00BE6D0C"/>
    <w:rsid w:val="00BE7BEC"/>
    <w:rsid w:val="00BF0A5A"/>
    <w:rsid w:val="00BF0E63"/>
    <w:rsid w:val="00BF12A3"/>
    <w:rsid w:val="00BF16D7"/>
    <w:rsid w:val="00BF2373"/>
    <w:rsid w:val="00BF25B0"/>
    <w:rsid w:val="00BF279B"/>
    <w:rsid w:val="00C044E2"/>
    <w:rsid w:val="00C048CB"/>
    <w:rsid w:val="00C05ADC"/>
    <w:rsid w:val="00C066F3"/>
    <w:rsid w:val="00C40726"/>
    <w:rsid w:val="00C463DD"/>
    <w:rsid w:val="00C745C3"/>
    <w:rsid w:val="00C978F5"/>
    <w:rsid w:val="00CA24A4"/>
    <w:rsid w:val="00CB348D"/>
    <w:rsid w:val="00CB4914"/>
    <w:rsid w:val="00CB4E49"/>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37BB"/>
    <w:rsid w:val="00D978C6"/>
    <w:rsid w:val="00DA0956"/>
    <w:rsid w:val="00DA357F"/>
    <w:rsid w:val="00DA3E12"/>
    <w:rsid w:val="00DC18AD"/>
    <w:rsid w:val="00DC2FC2"/>
    <w:rsid w:val="00DD5F78"/>
    <w:rsid w:val="00DF7CAE"/>
    <w:rsid w:val="00E40146"/>
    <w:rsid w:val="00E423C0"/>
    <w:rsid w:val="00E6414C"/>
    <w:rsid w:val="00E7260F"/>
    <w:rsid w:val="00E83ACB"/>
    <w:rsid w:val="00E8702D"/>
    <w:rsid w:val="00E905F4"/>
    <w:rsid w:val="00E916A9"/>
    <w:rsid w:val="00E916DE"/>
    <w:rsid w:val="00E925AD"/>
    <w:rsid w:val="00E96630"/>
    <w:rsid w:val="00EA3480"/>
    <w:rsid w:val="00ED18DC"/>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80C99"/>
    <w:rsid w:val="00F867EC"/>
    <w:rsid w:val="00F91B2B"/>
    <w:rsid w:val="00FA09E0"/>
    <w:rsid w:val="00FC03CD"/>
    <w:rsid w:val="00FC0646"/>
    <w:rsid w:val="00FC17B1"/>
    <w:rsid w:val="00FC68B7"/>
    <w:rsid w:val="00FD00F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styleId="Revision">
    <w:name w:val="Revision"/>
    <w:hidden/>
    <w:uiPriority w:val="99"/>
    <w:semiHidden/>
    <w:rsid w:val="00880B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8D24B72-CEF9-4B65-9384-27C26C35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4281</Characters>
  <Application>Microsoft Office Word</Application>
  <DocSecurity>0</DocSecurity>
  <Lines>97</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ECE/TRANS/WP.29/2023/95</dc:title>
  <dc:subject>2316296</dc:subject>
  <dc:creator>Una Giltsoff</dc:creator>
  <cp:keywords/>
  <dc:description/>
  <cp:lastModifiedBy>Una Giltsoff</cp:lastModifiedBy>
  <cp:revision>2</cp:revision>
  <cp:lastPrinted>2023-09-26T13:33:00Z</cp:lastPrinted>
  <dcterms:created xsi:type="dcterms:W3CDTF">2023-09-27T07:01:00Z</dcterms:created>
  <dcterms:modified xsi:type="dcterms:W3CDTF">2023-09-27T07:01:00Z</dcterms:modified>
</cp:coreProperties>
</file>