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BF4FDA8" w14:textId="77777777" w:rsidTr="00C97039">
        <w:trPr>
          <w:trHeight w:hRule="exact" w:val="851"/>
        </w:trPr>
        <w:tc>
          <w:tcPr>
            <w:tcW w:w="1276" w:type="dxa"/>
            <w:tcBorders>
              <w:bottom w:val="single" w:sz="4" w:space="0" w:color="auto"/>
            </w:tcBorders>
          </w:tcPr>
          <w:p w14:paraId="0BB5A81D" w14:textId="77777777" w:rsidR="00F35BAF" w:rsidRPr="00DB58B5" w:rsidRDefault="00F35BAF" w:rsidP="00E5147E"/>
        </w:tc>
        <w:tc>
          <w:tcPr>
            <w:tcW w:w="2268" w:type="dxa"/>
            <w:tcBorders>
              <w:bottom w:val="single" w:sz="4" w:space="0" w:color="auto"/>
            </w:tcBorders>
            <w:vAlign w:val="bottom"/>
          </w:tcPr>
          <w:p w14:paraId="52FF263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6A0956" w14:textId="1BBA4824" w:rsidR="00F35BAF" w:rsidRPr="00DB58B5" w:rsidRDefault="00E5147E" w:rsidP="00E5147E">
            <w:pPr>
              <w:jc w:val="right"/>
            </w:pPr>
            <w:r w:rsidRPr="00E5147E">
              <w:rPr>
                <w:sz w:val="40"/>
              </w:rPr>
              <w:t>ECE</w:t>
            </w:r>
            <w:r>
              <w:t>/TRANS/WP.29/2023/88</w:t>
            </w:r>
          </w:p>
        </w:tc>
      </w:tr>
      <w:tr w:rsidR="00F35BAF" w:rsidRPr="00DB58B5" w14:paraId="13864778" w14:textId="77777777" w:rsidTr="00C97039">
        <w:trPr>
          <w:trHeight w:hRule="exact" w:val="2835"/>
        </w:trPr>
        <w:tc>
          <w:tcPr>
            <w:tcW w:w="1276" w:type="dxa"/>
            <w:tcBorders>
              <w:top w:val="single" w:sz="4" w:space="0" w:color="auto"/>
              <w:bottom w:val="single" w:sz="12" w:space="0" w:color="auto"/>
            </w:tcBorders>
          </w:tcPr>
          <w:p w14:paraId="00B418EF" w14:textId="77777777" w:rsidR="00F35BAF" w:rsidRPr="00DB58B5" w:rsidRDefault="00F35BAF" w:rsidP="00C97039">
            <w:pPr>
              <w:spacing w:before="120"/>
              <w:jc w:val="center"/>
            </w:pPr>
            <w:r>
              <w:rPr>
                <w:noProof/>
                <w:lang w:eastAsia="fr-CH"/>
              </w:rPr>
              <w:drawing>
                <wp:inline distT="0" distB="0" distL="0" distR="0" wp14:anchorId="384CB8E5" wp14:editId="725DEB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2D48E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68C850" w14:textId="77777777" w:rsidR="00F35BAF" w:rsidRDefault="00E5147E" w:rsidP="00C97039">
            <w:pPr>
              <w:spacing w:before="240"/>
            </w:pPr>
            <w:proofErr w:type="spellStart"/>
            <w:r>
              <w:t>Distr</w:t>
            </w:r>
            <w:proofErr w:type="spellEnd"/>
            <w:r>
              <w:t>. générale</w:t>
            </w:r>
          </w:p>
          <w:p w14:paraId="3FC97DAE" w14:textId="77777777" w:rsidR="00E5147E" w:rsidRDefault="00E5147E" w:rsidP="00E5147E">
            <w:pPr>
              <w:spacing w:line="240" w:lineRule="exact"/>
            </w:pPr>
            <w:r>
              <w:t>28 août 2023</w:t>
            </w:r>
          </w:p>
          <w:p w14:paraId="09F44D4F" w14:textId="77777777" w:rsidR="00E5147E" w:rsidRDefault="00E5147E" w:rsidP="00E5147E">
            <w:pPr>
              <w:spacing w:line="240" w:lineRule="exact"/>
            </w:pPr>
            <w:r>
              <w:t>Français</w:t>
            </w:r>
          </w:p>
          <w:p w14:paraId="1C5211EC" w14:textId="3B50A26C" w:rsidR="00E5147E" w:rsidRPr="00DB58B5" w:rsidRDefault="00E5147E" w:rsidP="00E5147E">
            <w:pPr>
              <w:spacing w:line="240" w:lineRule="exact"/>
            </w:pPr>
            <w:r>
              <w:t>Original : anglais</w:t>
            </w:r>
          </w:p>
        </w:tc>
      </w:tr>
    </w:tbl>
    <w:p w14:paraId="21706F52" w14:textId="77777777" w:rsidR="007F20FA" w:rsidRPr="000312C0" w:rsidRDefault="007F20FA" w:rsidP="007F20FA">
      <w:pPr>
        <w:spacing w:before="120"/>
        <w:rPr>
          <w:b/>
          <w:sz w:val="28"/>
          <w:szCs w:val="28"/>
        </w:rPr>
      </w:pPr>
      <w:r w:rsidRPr="000312C0">
        <w:rPr>
          <w:b/>
          <w:sz w:val="28"/>
          <w:szCs w:val="28"/>
        </w:rPr>
        <w:t>Commission économique pour l’Europe</w:t>
      </w:r>
    </w:p>
    <w:p w14:paraId="716B58C4" w14:textId="77777777" w:rsidR="007F20FA" w:rsidRDefault="007F20FA" w:rsidP="007F20FA">
      <w:pPr>
        <w:spacing w:before="120"/>
        <w:rPr>
          <w:sz w:val="28"/>
          <w:szCs w:val="28"/>
        </w:rPr>
      </w:pPr>
      <w:r w:rsidRPr="00685843">
        <w:rPr>
          <w:sz w:val="28"/>
          <w:szCs w:val="28"/>
        </w:rPr>
        <w:t>Comité des transports intérieurs</w:t>
      </w:r>
    </w:p>
    <w:p w14:paraId="4254994C" w14:textId="327680A3" w:rsidR="00E5147E" w:rsidRPr="00E5147E" w:rsidRDefault="00E5147E" w:rsidP="00E5147E">
      <w:pPr>
        <w:spacing w:before="120"/>
        <w:rPr>
          <w:b/>
          <w:bCs/>
          <w:sz w:val="32"/>
          <w:szCs w:val="32"/>
          <w:lang w:val="fr-FR"/>
        </w:rPr>
      </w:pPr>
      <w:r w:rsidRPr="00E5147E">
        <w:rPr>
          <w:b/>
          <w:bCs/>
          <w:sz w:val="24"/>
          <w:szCs w:val="24"/>
          <w:lang w:val="fr-FR"/>
        </w:rPr>
        <w:t xml:space="preserve">Forum mondial de l’harmonisation </w:t>
      </w:r>
      <w:r>
        <w:rPr>
          <w:b/>
          <w:bCs/>
          <w:sz w:val="24"/>
          <w:szCs w:val="24"/>
          <w:lang w:val="fr-FR"/>
        </w:rPr>
        <w:br/>
      </w:r>
      <w:r w:rsidRPr="00E5147E">
        <w:rPr>
          <w:b/>
          <w:bCs/>
          <w:sz w:val="24"/>
          <w:szCs w:val="24"/>
          <w:lang w:val="fr-FR"/>
        </w:rPr>
        <w:t>des Règlements concernant les véhicules</w:t>
      </w:r>
    </w:p>
    <w:p w14:paraId="4289E122" w14:textId="77777777" w:rsidR="00E5147E" w:rsidRPr="007552F2" w:rsidRDefault="00E5147E" w:rsidP="00E5147E">
      <w:pPr>
        <w:spacing w:before="120"/>
        <w:rPr>
          <w:b/>
          <w:lang w:val="fr-FR"/>
        </w:rPr>
      </w:pPr>
      <w:r>
        <w:rPr>
          <w:b/>
          <w:bCs/>
          <w:lang w:val="fr-FR"/>
        </w:rPr>
        <w:t>191</w:t>
      </w:r>
      <w:r w:rsidRPr="008D74C2">
        <w:rPr>
          <w:b/>
          <w:bCs/>
          <w:vertAlign w:val="superscript"/>
          <w:lang w:val="fr-FR"/>
        </w:rPr>
        <w:t>e</w:t>
      </w:r>
      <w:r>
        <w:rPr>
          <w:b/>
          <w:bCs/>
          <w:lang w:val="fr-FR"/>
        </w:rPr>
        <w:t xml:space="preserve"> session</w:t>
      </w:r>
    </w:p>
    <w:p w14:paraId="3E8EBE1A" w14:textId="77777777" w:rsidR="00E5147E" w:rsidRPr="007552F2" w:rsidRDefault="00E5147E" w:rsidP="00E5147E">
      <w:pPr>
        <w:rPr>
          <w:lang w:val="fr-FR"/>
        </w:rPr>
      </w:pPr>
      <w:r>
        <w:rPr>
          <w:lang w:val="fr-FR"/>
        </w:rPr>
        <w:t>Genève, 14-16 novembre 2023</w:t>
      </w:r>
    </w:p>
    <w:p w14:paraId="051FC2BE" w14:textId="4E241065" w:rsidR="00E5147E" w:rsidRPr="007552F2" w:rsidRDefault="00E5147E" w:rsidP="00E5147E">
      <w:pPr>
        <w:rPr>
          <w:lang w:val="fr-FR"/>
        </w:rPr>
      </w:pPr>
      <w:r>
        <w:rPr>
          <w:lang w:val="fr-FR"/>
        </w:rPr>
        <w:t>Point 2</w:t>
      </w:r>
      <w:r w:rsidR="00442928" w:rsidRPr="00442928">
        <w:rPr>
          <w:lang w:val="fr-FR"/>
        </w:rPr>
        <w:t>.</w:t>
      </w:r>
      <w:r>
        <w:rPr>
          <w:lang w:val="fr-FR"/>
        </w:rPr>
        <w:t>3 de l’ordre du jour provisoire</w:t>
      </w:r>
    </w:p>
    <w:p w14:paraId="2E7E9797" w14:textId="77777777" w:rsidR="00E5147E" w:rsidRPr="007552F2" w:rsidRDefault="00E5147E" w:rsidP="00E5147E">
      <w:pPr>
        <w:rPr>
          <w:b/>
          <w:bCs/>
          <w:lang w:val="fr-FR"/>
        </w:rPr>
      </w:pPr>
      <w:r>
        <w:rPr>
          <w:b/>
          <w:bCs/>
          <w:lang w:val="fr-FR"/>
        </w:rPr>
        <w:t>Coordination et organisation des travaux :</w:t>
      </w:r>
    </w:p>
    <w:p w14:paraId="498A47E8" w14:textId="43D3B116" w:rsidR="00E5147E" w:rsidRPr="00E5147E" w:rsidRDefault="00E5147E" w:rsidP="008D74C2">
      <w:pPr>
        <w:pStyle w:val="HChG"/>
        <w:tabs>
          <w:tab w:val="left" w:pos="720"/>
        </w:tabs>
        <w:spacing w:before="0" w:line="240" w:lineRule="auto"/>
        <w:ind w:left="0" w:firstLine="0"/>
        <w:rPr>
          <w:sz w:val="18"/>
          <w:szCs w:val="18"/>
          <w:lang w:val="fr-FR"/>
        </w:rPr>
      </w:pPr>
      <w:r w:rsidRPr="00E5147E">
        <w:rPr>
          <w:bCs/>
          <w:sz w:val="20"/>
          <w:szCs w:val="14"/>
          <w:lang w:val="fr-FR"/>
        </w:rPr>
        <w:t xml:space="preserve">Systèmes de transport intelligents et coordination </w:t>
      </w:r>
      <w:r w:rsidR="008D74C2">
        <w:rPr>
          <w:bCs/>
          <w:sz w:val="20"/>
          <w:szCs w:val="14"/>
          <w:lang w:val="fr-FR"/>
        </w:rPr>
        <w:br/>
      </w:r>
      <w:r w:rsidRPr="00E5147E">
        <w:rPr>
          <w:bCs/>
          <w:sz w:val="20"/>
          <w:szCs w:val="14"/>
          <w:lang w:val="fr-FR"/>
        </w:rPr>
        <w:t>des activités relatives aux véhicules automatisés</w:t>
      </w:r>
    </w:p>
    <w:p w14:paraId="58F57721" w14:textId="27B64C89" w:rsidR="00E5147E" w:rsidRPr="007552F2" w:rsidRDefault="00E5147E" w:rsidP="00E5147E">
      <w:pPr>
        <w:pStyle w:val="HChG"/>
        <w:rPr>
          <w:lang w:val="fr-FR"/>
        </w:rPr>
      </w:pPr>
      <w:r>
        <w:rPr>
          <w:lang w:val="fr-FR"/>
        </w:rPr>
        <w:tab/>
      </w:r>
      <w:r>
        <w:rPr>
          <w:lang w:val="fr-FR"/>
        </w:rPr>
        <w:tab/>
        <w:t xml:space="preserve">Proposition d’amendements aux Orientations concernant </w:t>
      </w:r>
      <w:r>
        <w:rPr>
          <w:lang w:val="fr-FR"/>
        </w:rPr>
        <w:br/>
        <w:t xml:space="preserve">les éléments relatifs au fonctionnement des enregistreurs </w:t>
      </w:r>
      <w:r>
        <w:rPr>
          <w:lang w:val="fr-FR"/>
        </w:rPr>
        <w:br/>
        <w:t xml:space="preserve">de données de route (EDR) qu’il serait utile d’intégrer </w:t>
      </w:r>
      <w:r>
        <w:rPr>
          <w:lang w:val="fr-FR"/>
        </w:rPr>
        <w:br/>
        <w:t>dans les résolutions ou les règlements établis dans le cadre des Accords de 1958 et de 1998</w:t>
      </w:r>
    </w:p>
    <w:p w14:paraId="5BE823C0" w14:textId="248BE161" w:rsidR="00E5147E" w:rsidRPr="007552F2" w:rsidRDefault="00E5147E" w:rsidP="00E5147E">
      <w:pPr>
        <w:pStyle w:val="H1G"/>
        <w:rPr>
          <w:szCs w:val="24"/>
          <w:lang w:val="fr-FR"/>
        </w:rPr>
      </w:pPr>
      <w:r>
        <w:rPr>
          <w:lang w:val="fr-FR"/>
        </w:rPr>
        <w:tab/>
      </w:r>
      <w:r>
        <w:rPr>
          <w:lang w:val="fr-FR"/>
        </w:rPr>
        <w:tab/>
        <w:t xml:space="preserve">Communication du Groupe de travail des dispositions générales </w:t>
      </w:r>
      <w:r>
        <w:rPr>
          <w:lang w:val="fr-FR"/>
        </w:rPr>
        <w:br/>
        <w:t>de sécurité</w:t>
      </w:r>
      <w:r w:rsidR="00AF3C82" w:rsidRPr="00AF3C82">
        <w:rPr>
          <w:rStyle w:val="Appelnotedebasdep"/>
          <w:b w:val="0"/>
          <w:bCs/>
          <w:sz w:val="20"/>
          <w:vertAlign w:val="baseline"/>
        </w:rPr>
        <w:footnoteReference w:customMarkFollows="1" w:id="2"/>
        <w:t>*</w:t>
      </w:r>
    </w:p>
    <w:p w14:paraId="73B052C4" w14:textId="10B6C76E" w:rsidR="00E5147E" w:rsidRPr="007552F2" w:rsidRDefault="00AF3C82" w:rsidP="00E5147E">
      <w:pPr>
        <w:pStyle w:val="SingleTxtG"/>
        <w:ind w:firstLine="567"/>
        <w:rPr>
          <w:sz w:val="24"/>
          <w:szCs w:val="24"/>
          <w:lang w:val="fr-FR"/>
        </w:rPr>
      </w:pPr>
      <w:r>
        <w:rPr>
          <w:lang w:val="fr-FR"/>
        </w:rPr>
        <w:t xml:space="preserve">Le </w:t>
      </w:r>
      <w:r w:rsidR="00E5147E">
        <w:rPr>
          <w:lang w:val="fr-FR"/>
        </w:rPr>
        <w:t>texte ci-après, adopté par le Groupe de travail des dispositions générales de sécurité (GRSG) à sa 125</w:t>
      </w:r>
      <w:r w:rsidR="00E5147E" w:rsidRPr="00445155">
        <w:rPr>
          <w:vertAlign w:val="superscript"/>
          <w:lang w:val="fr-FR"/>
        </w:rPr>
        <w:t>e</w:t>
      </w:r>
      <w:r w:rsidR="00E5147E">
        <w:rPr>
          <w:lang w:val="fr-FR"/>
        </w:rPr>
        <w:t xml:space="preserve"> session, tenue en mars 2023 (voir ECE/TRANS/WP</w:t>
      </w:r>
      <w:r w:rsidR="00442928" w:rsidRPr="00442928">
        <w:rPr>
          <w:lang w:val="fr-FR"/>
        </w:rPr>
        <w:t>.</w:t>
      </w:r>
      <w:r w:rsidR="00E5147E">
        <w:rPr>
          <w:lang w:val="fr-FR"/>
        </w:rPr>
        <w:t>29/GRSG/104), est fondé sur le document ECE/TRANS/WP</w:t>
      </w:r>
      <w:r w:rsidR="00442928" w:rsidRPr="00442928">
        <w:rPr>
          <w:lang w:val="fr-FR"/>
        </w:rPr>
        <w:t>.</w:t>
      </w:r>
      <w:r w:rsidR="00E5147E">
        <w:rPr>
          <w:lang w:val="fr-FR"/>
        </w:rPr>
        <w:t>29/GRSG/2023/12 tel que modifié par le paragraphe</w:t>
      </w:r>
      <w:r w:rsidR="00BD0B52">
        <w:rPr>
          <w:lang w:val="fr-FR"/>
        </w:rPr>
        <w:t> </w:t>
      </w:r>
      <w:r w:rsidR="00E5147E">
        <w:rPr>
          <w:lang w:val="fr-FR"/>
        </w:rPr>
        <w:t>28 du document ECE/TRANS/WP</w:t>
      </w:r>
      <w:r w:rsidR="00442928" w:rsidRPr="00442928">
        <w:rPr>
          <w:lang w:val="fr-FR"/>
        </w:rPr>
        <w:t>.</w:t>
      </w:r>
      <w:r w:rsidR="00E5147E">
        <w:rPr>
          <w:lang w:val="fr-FR"/>
        </w:rPr>
        <w:t>29/GRSG/104, et sur le document ECE/TRANS/WP</w:t>
      </w:r>
      <w:r w:rsidR="00442928" w:rsidRPr="00442928">
        <w:rPr>
          <w:lang w:val="fr-FR"/>
        </w:rPr>
        <w:t>.</w:t>
      </w:r>
      <w:r w:rsidR="00E5147E">
        <w:rPr>
          <w:lang w:val="fr-FR"/>
        </w:rPr>
        <w:t>29/GRSG/2021/32 tel que modifié par le document informel GRSG</w:t>
      </w:r>
      <w:r w:rsidR="00E5147E">
        <w:rPr>
          <w:lang w:val="fr-FR"/>
        </w:rPr>
        <w:noBreakHyphen/>
        <w:t>122</w:t>
      </w:r>
      <w:r w:rsidR="00E5147E">
        <w:rPr>
          <w:lang w:val="fr-FR"/>
        </w:rPr>
        <w:noBreakHyphen/>
        <w:t>35</w:t>
      </w:r>
      <w:r w:rsidR="00442928" w:rsidRPr="00442928">
        <w:rPr>
          <w:lang w:val="fr-FR"/>
        </w:rPr>
        <w:t>.</w:t>
      </w:r>
      <w:r w:rsidR="00E5147E">
        <w:rPr>
          <w:lang w:val="fr-FR"/>
        </w:rPr>
        <w:t xml:space="preserve"> Il est soumis au Forum mondial de l’harmonisation des Règlements concernant les véhicules (WP</w:t>
      </w:r>
      <w:r w:rsidR="00442928" w:rsidRPr="00442928">
        <w:rPr>
          <w:lang w:val="fr-FR"/>
        </w:rPr>
        <w:t>.</w:t>
      </w:r>
      <w:r w:rsidR="00E5147E">
        <w:rPr>
          <w:lang w:val="fr-FR"/>
        </w:rPr>
        <w:t>29), pour information, à sa session de novembre 2023</w:t>
      </w:r>
      <w:r w:rsidR="00442928" w:rsidRPr="00442928">
        <w:rPr>
          <w:lang w:val="fr-FR"/>
        </w:rPr>
        <w:t>.</w:t>
      </w:r>
      <w:r w:rsidR="00E5147E">
        <w:rPr>
          <w:lang w:val="fr-FR"/>
        </w:rPr>
        <w:t xml:space="preserve"> </w:t>
      </w:r>
    </w:p>
    <w:p w14:paraId="70D7EC15" w14:textId="77777777" w:rsidR="00E5147E" w:rsidRPr="007552F2" w:rsidRDefault="00E5147E" w:rsidP="00E5147E">
      <w:pPr>
        <w:suppressAutoHyphens w:val="0"/>
        <w:spacing w:line="240" w:lineRule="auto"/>
        <w:rPr>
          <w:lang w:val="fr-FR"/>
        </w:rPr>
      </w:pPr>
      <w:r w:rsidRPr="007552F2">
        <w:rPr>
          <w:lang w:val="fr-FR"/>
        </w:rPr>
        <w:br w:type="page"/>
      </w:r>
    </w:p>
    <w:p w14:paraId="2688CA15" w14:textId="13F443CE" w:rsidR="00E5147E" w:rsidRPr="007552F2" w:rsidRDefault="00E5147E" w:rsidP="000622DB">
      <w:pPr>
        <w:pStyle w:val="HChG"/>
        <w:rPr>
          <w:lang w:val="fr-FR"/>
        </w:rPr>
      </w:pPr>
      <w:r>
        <w:rPr>
          <w:lang w:val="fr-FR"/>
        </w:rPr>
        <w:lastRenderedPageBreak/>
        <w:tab/>
      </w:r>
      <w:r>
        <w:rPr>
          <w:lang w:val="fr-FR"/>
        </w:rPr>
        <w:tab/>
        <w:t xml:space="preserve">Orientations concernant les éléments relatifs </w:t>
      </w:r>
      <w:r w:rsidR="000622DB">
        <w:rPr>
          <w:lang w:val="fr-FR"/>
        </w:rPr>
        <w:br/>
      </w:r>
      <w:r>
        <w:rPr>
          <w:lang w:val="fr-FR"/>
        </w:rPr>
        <w:t xml:space="preserve">au fonctionnement des enregistreurs de données </w:t>
      </w:r>
      <w:r>
        <w:rPr>
          <w:lang w:val="fr-FR"/>
        </w:rPr>
        <w:br/>
        <w:t xml:space="preserve">de route (EDR) qu’il serait utile d’intégrer dans </w:t>
      </w:r>
      <w:r>
        <w:rPr>
          <w:lang w:val="fr-FR"/>
        </w:rPr>
        <w:br/>
        <w:t xml:space="preserve">les résolutions ou les règlements établis dans </w:t>
      </w:r>
      <w:r>
        <w:rPr>
          <w:lang w:val="fr-FR"/>
        </w:rPr>
        <w:br/>
        <w:t>le cadre des Accords de 1958 et de 1998</w:t>
      </w:r>
    </w:p>
    <w:p w14:paraId="68BD4332" w14:textId="113B3BE6" w:rsidR="00E5147E" w:rsidRPr="007552F2" w:rsidRDefault="00E5147E" w:rsidP="00BD0B52">
      <w:pPr>
        <w:pStyle w:val="HChG"/>
        <w:ind w:left="2268"/>
        <w:rPr>
          <w:lang w:val="fr-FR"/>
        </w:rPr>
      </w:pPr>
      <w:r>
        <w:rPr>
          <w:lang w:val="fr-FR"/>
        </w:rPr>
        <w:t>0</w:t>
      </w:r>
      <w:r w:rsidR="00442928" w:rsidRPr="00442928">
        <w:rPr>
          <w:lang w:val="fr-FR"/>
        </w:rPr>
        <w:t>.</w:t>
      </w:r>
      <w:r>
        <w:rPr>
          <w:lang w:val="fr-FR"/>
        </w:rPr>
        <w:tab/>
        <w:t>Avant-propos</w:t>
      </w:r>
    </w:p>
    <w:p w14:paraId="3FC7BE83" w14:textId="48A82808" w:rsidR="00E5147E" w:rsidRPr="007552F2" w:rsidRDefault="00E5147E" w:rsidP="00E5147E">
      <w:pPr>
        <w:tabs>
          <w:tab w:val="left" w:pos="2268"/>
        </w:tabs>
        <w:spacing w:after="120"/>
        <w:ind w:left="2268" w:right="1134" w:hanging="1134"/>
        <w:jc w:val="both"/>
        <w:rPr>
          <w:lang w:val="fr-FR"/>
        </w:rPr>
      </w:pPr>
      <w:bookmarkStart w:id="0" w:name="_Hlk44391647"/>
      <w:r>
        <w:rPr>
          <w:lang w:val="fr-FR"/>
        </w:rPr>
        <w:t>0</w:t>
      </w:r>
      <w:r w:rsidR="00442928" w:rsidRPr="00442928">
        <w:rPr>
          <w:lang w:val="fr-FR"/>
        </w:rPr>
        <w:t>.</w:t>
      </w:r>
      <w:r>
        <w:rPr>
          <w:lang w:val="fr-FR"/>
        </w:rPr>
        <w:t>1</w:t>
      </w:r>
      <w:r>
        <w:rPr>
          <w:lang w:val="fr-FR"/>
        </w:rPr>
        <w:tab/>
        <w:t>Le présent document contient des orientations ou des spécifications applicables aux véhicules équipés d’un enregistreur de données de route (EDR) en ce qui concerne les exigences minimales de collecte, de stockage et de survie en cas d’accident des données de route d’un véhicule à moteur</w:t>
      </w:r>
      <w:r w:rsidR="00442928" w:rsidRPr="00442928">
        <w:rPr>
          <w:lang w:val="fr-FR"/>
        </w:rPr>
        <w:t>.</w:t>
      </w:r>
      <w:r>
        <w:rPr>
          <w:lang w:val="fr-FR"/>
        </w:rPr>
        <w:t xml:space="preserve"> Il ne comprend pas de spécifications relatives aux outils et aux méthodes de récupération des données, ceux-ci étant soumis à des prescriptions nationales ou régionales</w:t>
      </w:r>
      <w:r w:rsidR="00442928" w:rsidRPr="00442928">
        <w:rPr>
          <w:lang w:val="fr-FR"/>
        </w:rPr>
        <w:t>.</w:t>
      </w:r>
    </w:p>
    <w:p w14:paraId="6CE49043" w14:textId="10F17B03" w:rsidR="00E5147E" w:rsidRPr="007552F2" w:rsidRDefault="00E5147E" w:rsidP="00E5147E">
      <w:pPr>
        <w:tabs>
          <w:tab w:val="left" w:pos="2268"/>
        </w:tabs>
        <w:spacing w:after="120"/>
        <w:ind w:left="2268" w:right="1134" w:hanging="1134"/>
        <w:jc w:val="both"/>
        <w:rPr>
          <w:lang w:val="fr-FR"/>
        </w:rPr>
      </w:pPr>
      <w:r>
        <w:rPr>
          <w:lang w:val="fr-FR"/>
        </w:rPr>
        <w:t>0</w:t>
      </w:r>
      <w:r w:rsidR="00442928" w:rsidRPr="00442928">
        <w:rPr>
          <w:lang w:val="fr-FR"/>
        </w:rPr>
        <w:t>.</w:t>
      </w:r>
      <w:r>
        <w:rPr>
          <w:lang w:val="fr-FR"/>
        </w:rPr>
        <w:t>2</w:t>
      </w:r>
      <w:r>
        <w:rPr>
          <w:lang w:val="fr-FR"/>
        </w:rPr>
        <w:tab/>
        <w:t>L’objectif visé ici est de s’assurer que les EDR enregistrent, sous un format prêt à l’emploi, des données utiles permettant de mener des enquêtes efficaces en cas d’accident et d’analyser les performances des équipements de sécurité (systèmes de retenue avancés, par exemple)</w:t>
      </w:r>
      <w:r w:rsidR="00442928" w:rsidRPr="00442928">
        <w:rPr>
          <w:lang w:val="fr-FR"/>
        </w:rPr>
        <w:t>.</w:t>
      </w:r>
      <w:r>
        <w:rPr>
          <w:lang w:val="fr-FR"/>
        </w:rPr>
        <w:t xml:space="preserve"> Ces données aideront à mieux comprendre dans quelles circonstances se produisent les accidents et les blessures et, ainsi, faciliteront la conception de véhicules plus sûrs</w:t>
      </w:r>
      <w:r w:rsidR="00442928" w:rsidRPr="00442928">
        <w:rPr>
          <w:lang w:val="fr-FR"/>
        </w:rPr>
        <w:t>.</w:t>
      </w:r>
    </w:p>
    <w:p w14:paraId="177F5107" w14:textId="59EC634D" w:rsidR="00E5147E" w:rsidRPr="007552F2" w:rsidRDefault="00E5147E" w:rsidP="00E5147E">
      <w:pPr>
        <w:tabs>
          <w:tab w:val="left" w:pos="2268"/>
        </w:tabs>
        <w:spacing w:after="120"/>
        <w:ind w:left="2268" w:right="1134" w:hanging="1134"/>
        <w:jc w:val="both"/>
        <w:rPr>
          <w:lang w:val="fr-FR"/>
        </w:rPr>
      </w:pPr>
      <w:r>
        <w:rPr>
          <w:lang w:val="fr-FR"/>
        </w:rPr>
        <w:t>0</w:t>
      </w:r>
      <w:r w:rsidR="00442928" w:rsidRPr="00442928">
        <w:rPr>
          <w:lang w:val="fr-FR"/>
        </w:rPr>
        <w:t>.</w:t>
      </w:r>
      <w:r>
        <w:rPr>
          <w:lang w:val="fr-FR"/>
        </w:rPr>
        <w:t>3</w:t>
      </w:r>
      <w:r>
        <w:rPr>
          <w:lang w:val="fr-FR"/>
        </w:rPr>
        <w:tab/>
        <w:t>Les Parties contractantes peuvent rendre obligatoires les prescriptions relatives aux EDR pour les véhicules des catégories M</w:t>
      </w:r>
      <w:r w:rsidRPr="00D55721">
        <w:rPr>
          <w:vertAlign w:val="subscript"/>
          <w:lang w:val="fr-FR"/>
        </w:rPr>
        <w:t>1</w:t>
      </w:r>
      <w:r>
        <w:rPr>
          <w:lang w:val="fr-FR"/>
        </w:rPr>
        <w:t xml:space="preserve"> ou N</w:t>
      </w:r>
      <w:r w:rsidRPr="00D55721">
        <w:rPr>
          <w:vertAlign w:val="subscript"/>
          <w:lang w:val="fr-FR"/>
        </w:rPr>
        <w:t>1</w:t>
      </w:r>
      <w:r>
        <w:rPr>
          <w:lang w:val="fr-FR"/>
        </w:rPr>
        <w:t>, mais n’y sont pas tenues</w:t>
      </w:r>
      <w:r w:rsidR="00442928" w:rsidRPr="00442928">
        <w:rPr>
          <w:lang w:val="fr-FR"/>
        </w:rPr>
        <w:t>.</w:t>
      </w:r>
      <w:r>
        <w:rPr>
          <w:lang w:val="fr-FR"/>
        </w:rPr>
        <w:t xml:space="preserve"> </w:t>
      </w:r>
    </w:p>
    <w:bookmarkEnd w:id="0"/>
    <w:p w14:paraId="0A544899" w14:textId="121984D2" w:rsidR="00E5147E" w:rsidRPr="007552F2" w:rsidRDefault="00E5147E" w:rsidP="00BD0B52">
      <w:pPr>
        <w:pStyle w:val="HChG"/>
        <w:ind w:left="2268"/>
        <w:rPr>
          <w:b w:val="0"/>
          <w:lang w:val="fr-FR"/>
        </w:rPr>
      </w:pPr>
      <w:r>
        <w:rPr>
          <w:bCs/>
          <w:lang w:val="fr-FR"/>
        </w:rPr>
        <w:t>1</w:t>
      </w:r>
      <w:r w:rsidR="00442928" w:rsidRPr="00442928">
        <w:rPr>
          <w:b w:val="0"/>
          <w:bCs/>
          <w:lang w:val="fr-FR"/>
        </w:rPr>
        <w:t>.</w:t>
      </w:r>
      <w:r>
        <w:rPr>
          <w:lang w:val="fr-FR"/>
        </w:rPr>
        <w:tab/>
      </w:r>
      <w:r>
        <w:rPr>
          <w:bCs/>
          <w:lang w:val="fr-FR"/>
        </w:rPr>
        <w:t>Domaine d</w:t>
      </w:r>
      <w:r>
        <w:rPr>
          <w:b w:val="0"/>
          <w:bCs/>
          <w:lang w:val="fr-FR"/>
        </w:rPr>
        <w:t>’</w:t>
      </w:r>
      <w:r>
        <w:rPr>
          <w:bCs/>
          <w:lang w:val="fr-FR"/>
        </w:rPr>
        <w:t>application</w:t>
      </w:r>
    </w:p>
    <w:p w14:paraId="5E71BAE5" w14:textId="0E2880E2" w:rsidR="00E5147E" w:rsidRPr="007552F2" w:rsidRDefault="00E5147E" w:rsidP="00E5147E">
      <w:pPr>
        <w:tabs>
          <w:tab w:val="left" w:pos="2268"/>
        </w:tabs>
        <w:spacing w:after="120"/>
        <w:ind w:left="2268" w:right="1134" w:hanging="1134"/>
        <w:jc w:val="both"/>
        <w:rPr>
          <w:lang w:val="fr-FR"/>
        </w:rPr>
      </w:pPr>
      <w:bookmarkStart w:id="1" w:name="_Hlk51098274"/>
      <w:r>
        <w:rPr>
          <w:lang w:val="fr-FR"/>
        </w:rPr>
        <w:t>1</w:t>
      </w:r>
      <w:r w:rsidR="00442928" w:rsidRPr="00442928">
        <w:rPr>
          <w:lang w:val="fr-FR"/>
        </w:rPr>
        <w:t>.</w:t>
      </w:r>
      <w:r>
        <w:rPr>
          <w:lang w:val="fr-FR"/>
        </w:rPr>
        <w:t>1</w:t>
      </w:r>
      <w:r>
        <w:rPr>
          <w:lang w:val="fr-FR"/>
        </w:rPr>
        <w:tab/>
        <w:t>Le présent document s’applique à l’ensemble des voitures particulières et des véhicules utilitaires légers (à savoir les véhicules des catégories M</w:t>
      </w:r>
      <w:r w:rsidRPr="000C3F4B">
        <w:rPr>
          <w:vertAlign w:val="subscript"/>
          <w:lang w:val="fr-FR"/>
        </w:rPr>
        <w:t>1</w:t>
      </w:r>
      <w:r>
        <w:rPr>
          <w:lang w:val="fr-FR"/>
        </w:rPr>
        <w:t xml:space="preserve"> et N</w:t>
      </w:r>
      <w:r w:rsidRPr="000C3F4B">
        <w:rPr>
          <w:vertAlign w:val="subscript"/>
          <w:lang w:val="fr-FR"/>
        </w:rPr>
        <w:t>1</w:t>
      </w:r>
      <w:r>
        <w:rPr>
          <w:lang w:val="fr-FR"/>
        </w:rPr>
        <w:t xml:space="preserve"> selon l’Accord de 1958 et les véhicules de catégorie 1-1 et de catégorie 2 selon l’Accord de 1998)</w:t>
      </w:r>
      <w:r w:rsidR="00442928" w:rsidRPr="00442928">
        <w:rPr>
          <w:lang w:val="fr-FR"/>
        </w:rPr>
        <w:t>.</w:t>
      </w:r>
    </w:p>
    <w:p w14:paraId="4C1BCE90" w14:textId="57C6282C" w:rsidR="00E5147E" w:rsidRPr="007552F2" w:rsidRDefault="00E5147E" w:rsidP="00E5147E">
      <w:pPr>
        <w:tabs>
          <w:tab w:val="left" w:pos="2268"/>
        </w:tabs>
        <w:spacing w:after="120"/>
        <w:ind w:left="2268" w:right="1134" w:hanging="1134"/>
        <w:jc w:val="both"/>
        <w:rPr>
          <w:lang w:val="fr-FR"/>
        </w:rPr>
      </w:pPr>
      <w:r>
        <w:rPr>
          <w:lang w:val="fr-FR"/>
        </w:rPr>
        <w:t>1</w:t>
      </w:r>
      <w:r w:rsidR="00442928" w:rsidRPr="00442928">
        <w:rPr>
          <w:lang w:val="fr-FR"/>
        </w:rPr>
        <w:t>.</w:t>
      </w:r>
      <w:r>
        <w:rPr>
          <w:lang w:val="fr-FR"/>
        </w:rPr>
        <w:t>2</w:t>
      </w:r>
      <w:r>
        <w:rPr>
          <w:lang w:val="fr-FR"/>
        </w:rPr>
        <w:tab/>
        <w:t>Le présent document ne remet pas en question les prescriptions des lois nationales ou régionales</w:t>
      </w:r>
      <w:r w:rsidR="00442928" w:rsidRPr="00442928">
        <w:rPr>
          <w:lang w:val="fr-FR"/>
        </w:rPr>
        <w:t>.</w:t>
      </w:r>
    </w:p>
    <w:p w14:paraId="61D04F50" w14:textId="73FED11B" w:rsidR="00E5147E" w:rsidRPr="007552F2" w:rsidRDefault="00E5147E" w:rsidP="00E5147E">
      <w:pPr>
        <w:tabs>
          <w:tab w:val="left" w:pos="2268"/>
        </w:tabs>
        <w:spacing w:after="120"/>
        <w:ind w:left="2268" w:right="1134" w:hanging="1134"/>
        <w:jc w:val="both"/>
        <w:rPr>
          <w:lang w:val="fr-FR"/>
        </w:rPr>
      </w:pPr>
      <w:r>
        <w:rPr>
          <w:lang w:val="fr-FR"/>
        </w:rPr>
        <w:t>1</w:t>
      </w:r>
      <w:r w:rsidR="00442928" w:rsidRPr="00442928">
        <w:rPr>
          <w:lang w:val="fr-FR"/>
        </w:rPr>
        <w:t>.</w:t>
      </w:r>
      <w:r>
        <w:rPr>
          <w:lang w:val="fr-FR"/>
        </w:rPr>
        <w:t>3</w:t>
      </w:r>
      <w:r>
        <w:rPr>
          <w:lang w:val="fr-FR"/>
        </w:rPr>
        <w:tab/>
        <w:t>Les éléments de données suivants sont exclus du domaine d’application</w:t>
      </w:r>
      <w:r w:rsidR="00AC536B">
        <w:rPr>
          <w:lang w:val="fr-FR"/>
        </w:rPr>
        <w:t> </w:t>
      </w:r>
      <w:r>
        <w:rPr>
          <w:lang w:val="fr-FR"/>
        </w:rPr>
        <w:t>: numéro d’identification du véhicule, détails associés sur le véhicule, données de localisation ou de positionnement, informations sur le conducteur, date et heure d’un événement</w:t>
      </w:r>
      <w:r w:rsidR="00442928" w:rsidRPr="00442928">
        <w:rPr>
          <w:lang w:val="fr-FR"/>
        </w:rPr>
        <w:t>.</w:t>
      </w:r>
      <w:r>
        <w:rPr>
          <w:lang w:val="fr-FR"/>
        </w:rPr>
        <w:t xml:space="preserve"> </w:t>
      </w:r>
    </w:p>
    <w:p w14:paraId="0F7FAA93" w14:textId="125DA06C" w:rsidR="00E5147E" w:rsidRPr="007552F2" w:rsidRDefault="00E5147E" w:rsidP="00E5147E">
      <w:pPr>
        <w:tabs>
          <w:tab w:val="left" w:pos="2268"/>
        </w:tabs>
        <w:spacing w:after="120"/>
        <w:ind w:left="2268" w:right="1134" w:hanging="1134"/>
        <w:jc w:val="both"/>
        <w:rPr>
          <w:lang w:val="fr-FR"/>
        </w:rPr>
      </w:pPr>
      <w:bookmarkStart w:id="2" w:name="_Hlk51130912"/>
      <w:r>
        <w:rPr>
          <w:lang w:val="fr-FR"/>
        </w:rPr>
        <w:t>1</w:t>
      </w:r>
      <w:r w:rsidR="00442928" w:rsidRPr="00442928">
        <w:rPr>
          <w:lang w:val="fr-FR"/>
        </w:rPr>
        <w:t>.</w:t>
      </w:r>
      <w:r>
        <w:rPr>
          <w:lang w:val="fr-FR"/>
        </w:rPr>
        <w:t>4</w:t>
      </w:r>
      <w:r>
        <w:rPr>
          <w:lang w:val="fr-FR"/>
        </w:rPr>
        <w:tab/>
        <w:t xml:space="preserve">En l’absence de système ou de capteur conçu pour communiquer l’élément de données devant être enregistré et stocké en application de la section 3, dans le format (plage de valeurs, résolution et fréquence d’échantillonnage) spécifié à l’annexe </w:t>
      </w:r>
      <w:r w:rsidRPr="00C413EF">
        <w:rPr>
          <w:lang w:val="fr-FR"/>
        </w:rPr>
        <w:t>1 (Éléments de données), ou si celui-ci n’est pas opérationnel au moment de l’enregistrement, le présent document n’exige ni l’enregistrement de ces données ni l’installation ou l’activation dudit système ou capteur</w:t>
      </w:r>
      <w:r w:rsidR="00442928" w:rsidRPr="00C413EF">
        <w:rPr>
          <w:lang w:val="fr-FR"/>
        </w:rPr>
        <w:t>.</w:t>
      </w:r>
      <w:r w:rsidRPr="00C413EF">
        <w:rPr>
          <w:lang w:val="fr-FR"/>
        </w:rPr>
        <w:t xml:space="preserve"> Toutefois, si l’équipementier a équipé le véhicule d’un capteur ou d’un système conçu pour fournir l’élément de données dans le format spécifié à l’annexe 1, il est alors obligatoire d’enregistrer l’élément de données au format spécifié lorsque le capteur ou le système est opérationnel</w:t>
      </w:r>
      <w:r w:rsidR="00442928" w:rsidRPr="00C413EF">
        <w:rPr>
          <w:lang w:val="fr-FR"/>
        </w:rPr>
        <w:t>.</w:t>
      </w:r>
      <w:r w:rsidRPr="00C413EF">
        <w:rPr>
          <w:lang w:val="fr-FR"/>
        </w:rPr>
        <w:t xml:space="preserve"> Dans le cas où le non-fonctionnement au moment de l’enregistrement résulte d’une défaillance dudit système ou capteur, cet événement doit être enregistré par l’EDR conformément aux spécifications de l’annexe 1</w:t>
      </w:r>
      <w:r w:rsidR="00442928" w:rsidRPr="00C413EF">
        <w:rPr>
          <w:lang w:val="fr-FR"/>
        </w:rPr>
        <w:t>.</w:t>
      </w:r>
      <w:r>
        <w:rPr>
          <w:lang w:val="fr-FR"/>
        </w:rPr>
        <w:t xml:space="preserve"> </w:t>
      </w:r>
    </w:p>
    <w:bookmarkEnd w:id="1"/>
    <w:bookmarkEnd w:id="2"/>
    <w:p w14:paraId="2FBF7C34" w14:textId="2A0E23B2" w:rsidR="00E5147E" w:rsidRPr="007552F2" w:rsidRDefault="00E5147E" w:rsidP="00BD0B52">
      <w:pPr>
        <w:pStyle w:val="HChG"/>
        <w:ind w:left="2268"/>
        <w:rPr>
          <w:b w:val="0"/>
          <w:lang w:val="fr-FR"/>
        </w:rPr>
      </w:pPr>
      <w:r>
        <w:rPr>
          <w:bCs/>
          <w:lang w:val="fr-FR"/>
        </w:rPr>
        <w:lastRenderedPageBreak/>
        <w:t>2</w:t>
      </w:r>
      <w:r w:rsidR="00442928" w:rsidRPr="00442928">
        <w:rPr>
          <w:b w:val="0"/>
          <w:bCs/>
          <w:lang w:val="fr-FR"/>
        </w:rPr>
        <w:t>.</w:t>
      </w:r>
      <w:r>
        <w:rPr>
          <w:lang w:val="fr-FR"/>
        </w:rPr>
        <w:tab/>
      </w:r>
      <w:r>
        <w:rPr>
          <w:lang w:val="fr-FR"/>
        </w:rPr>
        <w:tab/>
      </w:r>
      <w:r>
        <w:rPr>
          <w:bCs/>
          <w:lang w:val="fr-FR"/>
        </w:rPr>
        <w:t>Définitions</w:t>
      </w:r>
      <w:bookmarkStart w:id="3" w:name="_Toc354410589"/>
      <w:bookmarkEnd w:id="3"/>
    </w:p>
    <w:p w14:paraId="600CB693" w14:textId="77777777" w:rsidR="00E5147E" w:rsidRPr="007552F2" w:rsidRDefault="00E5147E" w:rsidP="00E5147E">
      <w:pPr>
        <w:keepNext/>
        <w:keepLines/>
        <w:tabs>
          <w:tab w:val="left" w:pos="2268"/>
        </w:tabs>
        <w:spacing w:before="360" w:after="240" w:line="300" w:lineRule="exact"/>
        <w:ind w:left="2268" w:right="1134" w:hanging="1134"/>
        <w:rPr>
          <w:color w:val="000000"/>
          <w:lang w:val="fr-FR"/>
        </w:rPr>
      </w:pPr>
      <w:r>
        <w:rPr>
          <w:lang w:val="fr-FR"/>
        </w:rPr>
        <w:tab/>
      </w:r>
      <w:r>
        <w:rPr>
          <w:lang w:val="fr-FR"/>
        </w:rPr>
        <w:tab/>
        <w:t>Aux fins du présent document, on entend par :</w:t>
      </w:r>
    </w:p>
    <w:p w14:paraId="62C4FD84" w14:textId="642B9F41" w:rsidR="00E5147E" w:rsidRPr="007552F2" w:rsidRDefault="00E5147E" w:rsidP="00E5147E">
      <w:pPr>
        <w:tabs>
          <w:tab w:val="left" w:pos="2268"/>
        </w:tabs>
        <w:spacing w:after="120"/>
        <w:ind w:left="2268" w:right="1134" w:hanging="1134"/>
        <w:jc w:val="both"/>
        <w:rPr>
          <w:color w:val="000000"/>
          <w:lang w:val="fr-FR"/>
        </w:rPr>
      </w:pPr>
      <w:bookmarkStart w:id="4" w:name="_Hlk84408490"/>
      <w:r>
        <w:rPr>
          <w:lang w:val="fr-FR"/>
        </w:rPr>
        <w:t>2</w:t>
      </w:r>
      <w:r w:rsidR="00442928" w:rsidRPr="00442928">
        <w:rPr>
          <w:lang w:val="fr-FR"/>
        </w:rPr>
        <w:t>.</w:t>
      </w:r>
      <w:r>
        <w:rPr>
          <w:lang w:val="fr-FR"/>
        </w:rPr>
        <w:t>1</w:t>
      </w:r>
      <w:r>
        <w:rPr>
          <w:lang w:val="fr-FR"/>
        </w:rPr>
        <w:tab/>
        <w:t xml:space="preserve">« </w:t>
      </w:r>
      <w:r>
        <w:rPr>
          <w:i/>
          <w:iCs/>
          <w:lang w:val="fr-FR"/>
        </w:rPr>
        <w:t xml:space="preserve">Activité du système antiblocage des roues </w:t>
      </w:r>
      <w:r>
        <w:rPr>
          <w:lang w:val="fr-FR"/>
        </w:rPr>
        <w:t>», le fait que le système antiblocage des roues (ABS) contrôle activement les freins du véhicule</w:t>
      </w:r>
      <w:r w:rsidR="000C3F4B">
        <w:rPr>
          <w:lang w:val="fr-FR"/>
        </w:rPr>
        <w:t> ;</w:t>
      </w:r>
      <w:r>
        <w:rPr>
          <w:lang w:val="fr-FR"/>
        </w:rPr>
        <w:t xml:space="preserve"> </w:t>
      </w:r>
    </w:p>
    <w:bookmarkEnd w:id="4"/>
    <w:p w14:paraId="3A3EA22C" w14:textId="4BFD7C2B"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3</w:t>
      </w:r>
      <w:r>
        <w:rPr>
          <w:lang w:val="fr-FR"/>
        </w:rPr>
        <w:tab/>
        <w:t xml:space="preserve">« </w:t>
      </w:r>
      <w:r w:rsidRPr="000C3F4B">
        <w:rPr>
          <w:i/>
          <w:iCs/>
          <w:lang w:val="fr-FR"/>
        </w:rPr>
        <w:t>État du témoin d’avertissement du coussin gonflable</w:t>
      </w:r>
      <w:r>
        <w:rPr>
          <w:lang w:val="fr-FR"/>
        </w:rPr>
        <w:t xml:space="preserve"> », le fait que le témoin d’avertissement de dysfonctionnement du coussin gonflable soit allumé ou éteint</w:t>
      </w:r>
      <w:r w:rsidR="000C3F4B">
        <w:rPr>
          <w:lang w:val="fr-FR"/>
        </w:rPr>
        <w:t> ;</w:t>
      </w:r>
      <w:r>
        <w:rPr>
          <w:lang w:val="fr-FR"/>
        </w:rPr>
        <w:t xml:space="preserve"> </w:t>
      </w:r>
    </w:p>
    <w:p w14:paraId="0FE03712" w14:textId="231F8129"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10</w:t>
      </w:r>
      <w:r>
        <w:rPr>
          <w:lang w:val="fr-FR"/>
        </w:rPr>
        <w:tab/>
        <w:t>« </w:t>
      </w:r>
      <w:r w:rsidRPr="000C3F4B">
        <w:rPr>
          <w:i/>
          <w:iCs/>
          <w:lang w:val="fr-FR"/>
        </w:rPr>
        <w:t>Capture</w:t>
      </w:r>
      <w:r>
        <w:rPr>
          <w:lang w:val="fr-FR"/>
        </w:rPr>
        <w:t> », le processus de mise en tampon des données de l’EDR dans une mémoire temporaire volatile où elles sont constamment actualisées à intervalles réguliers</w:t>
      </w:r>
      <w:r w:rsidR="000C3F4B">
        <w:rPr>
          <w:lang w:val="fr-FR"/>
        </w:rPr>
        <w:t> ;</w:t>
      </w:r>
    </w:p>
    <w:p w14:paraId="27AD7326" w14:textId="526A0A45"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12</w:t>
      </w:r>
      <w:r>
        <w:rPr>
          <w:lang w:val="fr-FR"/>
        </w:rPr>
        <w:tab/>
        <w:t>« </w:t>
      </w:r>
      <w:r w:rsidRPr="000C3F4B">
        <w:rPr>
          <w:i/>
          <w:iCs/>
          <w:lang w:val="fr-FR"/>
        </w:rPr>
        <w:t>Delta-v latéral</w:t>
      </w:r>
      <w:r>
        <w:rPr>
          <w:lang w:val="fr-FR"/>
        </w:rPr>
        <w:t> », la variation de vitesse cumulée, le long de l’axe latéral, enregistrée par l’EDR du véhicule</w:t>
      </w:r>
      <w:r w:rsidR="000C3F4B">
        <w:rPr>
          <w:lang w:val="fr-FR"/>
        </w:rPr>
        <w:t> ;</w:t>
      </w:r>
    </w:p>
    <w:p w14:paraId="442748D4" w14:textId="57D5E629"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13</w:t>
      </w:r>
      <w:r>
        <w:rPr>
          <w:lang w:val="fr-FR"/>
        </w:rPr>
        <w:tab/>
        <w:t xml:space="preserve">« </w:t>
      </w:r>
      <w:r w:rsidRPr="000C3F4B">
        <w:rPr>
          <w:i/>
          <w:iCs/>
          <w:lang w:val="fr-FR"/>
        </w:rPr>
        <w:t>Delta-v longitudinal</w:t>
      </w:r>
      <w:r>
        <w:rPr>
          <w:lang w:val="fr-FR"/>
        </w:rPr>
        <w:t xml:space="preserve"> », la variation de vitesse cumulée, le long de l’axe longitudinal, enregistrée par l’EDR du véhicule</w:t>
      </w:r>
      <w:r w:rsidR="000C3F4B">
        <w:rPr>
          <w:lang w:val="fr-FR"/>
        </w:rPr>
        <w:t> ;</w:t>
      </w:r>
    </w:p>
    <w:p w14:paraId="3221C68E" w14:textId="3F579066"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14</w:t>
      </w:r>
      <w:r>
        <w:rPr>
          <w:lang w:val="fr-FR"/>
        </w:rPr>
        <w:tab/>
        <w:t xml:space="preserve">« </w:t>
      </w:r>
      <w:r w:rsidRPr="000C3F4B">
        <w:rPr>
          <w:i/>
          <w:iCs/>
          <w:lang w:val="fr-FR"/>
        </w:rPr>
        <w:t>Délai de déploiement du coussin gonflable frontal</w:t>
      </w:r>
      <w:r>
        <w:rPr>
          <w:lang w:val="fr-FR"/>
        </w:rPr>
        <w:t xml:space="preserve"> » (pour le conducteur et le passager avant), le délai écoulé entre le temps zéro de l’accident et le déclenchement du déploiement ou, dans le cas de systèmes de coussins gonflables à déploiement progressif, le déclenchement de la première étape du déploiement</w:t>
      </w:r>
      <w:r w:rsidR="000C3F4B">
        <w:rPr>
          <w:lang w:val="fr-FR"/>
        </w:rPr>
        <w:t> ;</w:t>
      </w:r>
    </w:p>
    <w:p w14:paraId="54CB11BF" w14:textId="72BD0A46"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16</w:t>
      </w:r>
      <w:r>
        <w:rPr>
          <w:lang w:val="fr-FR"/>
        </w:rPr>
        <w:tab/>
        <w:t xml:space="preserve">« </w:t>
      </w:r>
      <w:r w:rsidRPr="000C3F4B">
        <w:rPr>
          <w:i/>
          <w:iCs/>
          <w:lang w:val="fr-FR"/>
        </w:rPr>
        <w:t>Moment de fin de l’événement</w:t>
      </w:r>
      <w:r>
        <w:rPr>
          <w:lang w:val="fr-FR"/>
        </w:rPr>
        <w:t xml:space="preserve"> », le moment auquel le delta-v cumulé au cours d’une période de 20 ms devient égal ou inférieur à 0,8 km/h, ou le moment auquel l’algorithme de détection d’accident du module de commande du coussin gonflable se réinitialise</w:t>
      </w:r>
      <w:r w:rsidR="000C3F4B">
        <w:rPr>
          <w:lang w:val="fr-FR"/>
        </w:rPr>
        <w:t> ;</w:t>
      </w:r>
      <w:bookmarkStart w:id="5" w:name="_Hlk51098547"/>
    </w:p>
    <w:bookmarkEnd w:id="5"/>
    <w:p w14:paraId="0D74B644" w14:textId="0B1EA635"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17</w:t>
      </w:r>
      <w:r>
        <w:rPr>
          <w:lang w:val="fr-FR"/>
        </w:rPr>
        <w:tab/>
        <w:t xml:space="preserve">« </w:t>
      </w:r>
      <w:r w:rsidRPr="000C3F4B">
        <w:rPr>
          <w:i/>
          <w:iCs/>
          <w:lang w:val="fr-FR"/>
        </w:rPr>
        <w:t>Régime du moteur</w:t>
      </w:r>
      <w:r>
        <w:rPr>
          <w:lang w:val="fr-FR"/>
        </w:rPr>
        <w:t xml:space="preserve"> » :</w:t>
      </w:r>
    </w:p>
    <w:p w14:paraId="5180F511" w14:textId="256FAA07" w:rsidR="00E5147E" w:rsidRPr="007552F2" w:rsidRDefault="00E5147E" w:rsidP="00E5147E">
      <w:pPr>
        <w:suppressAutoHyphens w:val="0"/>
        <w:spacing w:before="120" w:after="120" w:line="240" w:lineRule="auto"/>
        <w:ind w:left="2833" w:right="1134" w:hanging="565"/>
        <w:jc w:val="both"/>
        <w:rPr>
          <w:color w:val="000000"/>
          <w:lang w:val="fr-FR"/>
        </w:rPr>
      </w:pPr>
      <w:r>
        <w:rPr>
          <w:lang w:val="fr-FR"/>
        </w:rPr>
        <w:t>a)</w:t>
      </w:r>
      <w:r>
        <w:rPr>
          <w:lang w:val="fr-FR"/>
        </w:rPr>
        <w:tab/>
        <w:t>Pour les véhicules propulsés uniquement par un moteur à combustion interne, le nombre de tours par minute du vilebrequin principal du moteur du véhicule</w:t>
      </w:r>
      <w:r w:rsidR="000C3F4B">
        <w:rPr>
          <w:lang w:val="fr-FR"/>
        </w:rPr>
        <w:t> ;</w:t>
      </w:r>
    </w:p>
    <w:p w14:paraId="5B466703" w14:textId="295DF614" w:rsidR="00E5147E" w:rsidRPr="007552F2" w:rsidRDefault="00E5147E" w:rsidP="00E5147E">
      <w:pPr>
        <w:suppressAutoHyphens w:val="0"/>
        <w:spacing w:before="120" w:after="120" w:line="240" w:lineRule="auto"/>
        <w:ind w:left="2833" w:right="1134" w:hanging="565"/>
        <w:jc w:val="both"/>
        <w:rPr>
          <w:color w:val="000000"/>
          <w:lang w:val="fr-FR"/>
        </w:rPr>
      </w:pPr>
      <w:r>
        <w:rPr>
          <w:lang w:val="fr-FR"/>
        </w:rPr>
        <w:t>b)</w:t>
      </w:r>
      <w:r>
        <w:rPr>
          <w:lang w:val="fr-FR"/>
        </w:rPr>
        <w:tab/>
        <w:t>Pour les véhicules qui ne sont pas propulsés uniquement par un moteur à combustion interne, le nombre de tours par minute de l’arbre moteur à son point d’entrée dans la boîte de vitesses de la transmission du véhicule</w:t>
      </w:r>
      <w:r w:rsidR="000C3F4B">
        <w:rPr>
          <w:lang w:val="fr-FR"/>
        </w:rPr>
        <w:t> ;</w:t>
      </w:r>
    </w:p>
    <w:p w14:paraId="36EAD620" w14:textId="377F2307" w:rsidR="00E5147E" w:rsidRPr="007552F2" w:rsidRDefault="00E5147E" w:rsidP="00E5147E">
      <w:pPr>
        <w:suppressAutoHyphens w:val="0"/>
        <w:spacing w:before="120" w:after="120" w:line="240" w:lineRule="auto"/>
        <w:ind w:left="2833" w:right="1134" w:hanging="565"/>
        <w:jc w:val="both"/>
        <w:rPr>
          <w:color w:val="000000"/>
          <w:lang w:val="fr-FR"/>
        </w:rPr>
      </w:pPr>
      <w:r>
        <w:rPr>
          <w:lang w:val="fr-FR"/>
        </w:rPr>
        <w:t>c)</w:t>
      </w:r>
      <w:r>
        <w:rPr>
          <w:lang w:val="fr-FR"/>
        </w:rPr>
        <w:tab/>
        <w:t>Pour les véhicules qui ne sont pas propulsés par un moteur à combustion interne, le nombre de tours par minute de l’arbre de sortie du ou des dispositifs fournissant la force motrice</w:t>
      </w:r>
      <w:r w:rsidR="00442928" w:rsidRPr="00442928">
        <w:rPr>
          <w:lang w:val="fr-FR"/>
        </w:rPr>
        <w:t>.</w:t>
      </w:r>
    </w:p>
    <w:p w14:paraId="6A256303" w14:textId="0CEF9F07"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18</w:t>
      </w:r>
      <w:r>
        <w:rPr>
          <w:lang w:val="fr-FR"/>
        </w:rPr>
        <w:tab/>
        <w:t xml:space="preserve">« </w:t>
      </w:r>
      <w:r w:rsidRPr="000C3F4B">
        <w:rPr>
          <w:i/>
          <w:iCs/>
          <w:lang w:val="fr-FR"/>
        </w:rPr>
        <w:t>Position de l’accélérateur</w:t>
      </w:r>
      <w:r>
        <w:rPr>
          <w:lang w:val="fr-FR"/>
        </w:rPr>
        <w:t xml:space="preserve"> », l’accélération demandée par le conducteur en appuyant sur la pédale d’accélérateur, mesurée par le capteur de position de l’accélérateur, en pourcentage par rapport à la position de l’enfoncement à fond</w:t>
      </w:r>
      <w:r w:rsidR="000C3F4B">
        <w:rPr>
          <w:lang w:val="fr-FR"/>
        </w:rPr>
        <w:t> ;</w:t>
      </w:r>
      <w:r>
        <w:rPr>
          <w:lang w:val="fr-FR"/>
        </w:rPr>
        <w:t xml:space="preserve"> </w:t>
      </w:r>
    </w:p>
    <w:p w14:paraId="37545EAE" w14:textId="29052028"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19</w:t>
      </w:r>
      <w:r>
        <w:rPr>
          <w:lang w:val="fr-FR"/>
        </w:rPr>
        <w:tab/>
        <w:t xml:space="preserve">« </w:t>
      </w:r>
      <w:r w:rsidRPr="000C3F4B">
        <w:rPr>
          <w:i/>
          <w:iCs/>
          <w:lang w:val="fr-FR"/>
        </w:rPr>
        <w:t>Événement</w:t>
      </w:r>
      <w:r>
        <w:rPr>
          <w:lang w:val="fr-FR"/>
        </w:rPr>
        <w:t xml:space="preserve"> », tout accident ou autre événement physique à la suite duquel le seuil de déclenchement est atteint ou dépassé, ou entraînant le déploiement d’un dispositif de retenue déployable non réversible, selon la première de ces deux occurrences</w:t>
      </w:r>
      <w:r w:rsidR="000C3F4B">
        <w:rPr>
          <w:lang w:val="fr-FR"/>
        </w:rPr>
        <w:t> ;</w:t>
      </w:r>
      <w:r>
        <w:rPr>
          <w:lang w:val="fr-FR"/>
        </w:rPr>
        <w:t xml:space="preserve"> </w:t>
      </w:r>
    </w:p>
    <w:p w14:paraId="3AC104F7" w14:textId="18FD18C2"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20</w:t>
      </w:r>
      <w:r>
        <w:rPr>
          <w:lang w:val="fr-FR"/>
        </w:rPr>
        <w:tab/>
        <w:t xml:space="preserve">« </w:t>
      </w:r>
      <w:r w:rsidRPr="000C3F4B">
        <w:rPr>
          <w:i/>
          <w:iCs/>
          <w:lang w:val="fr-FR"/>
        </w:rPr>
        <w:t xml:space="preserve">Enregistreur de données de route (EDR) </w:t>
      </w:r>
      <w:r>
        <w:rPr>
          <w:lang w:val="fr-FR"/>
        </w:rPr>
        <w:t>», un dispositif ou une fonction d’un véhicule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l’accident</w:t>
      </w:r>
      <w:r w:rsidR="00442928" w:rsidRPr="00442928">
        <w:rPr>
          <w:lang w:val="fr-FR"/>
        </w:rPr>
        <w:t>.</w:t>
      </w:r>
      <w:r>
        <w:rPr>
          <w:lang w:val="fr-FR"/>
        </w:rPr>
        <w:t xml:space="preserve"> Au sens de la présente définition, les données sur les événements ne comprennent pas de données audio ni vidéo</w:t>
      </w:r>
      <w:r w:rsidR="000C3F4B">
        <w:rPr>
          <w:lang w:val="fr-FR"/>
        </w:rPr>
        <w:t> ;</w:t>
      </w:r>
      <w:r>
        <w:rPr>
          <w:lang w:val="fr-FR"/>
        </w:rPr>
        <w:t xml:space="preserve"> </w:t>
      </w:r>
    </w:p>
    <w:p w14:paraId="19E843B6" w14:textId="0F78E665" w:rsidR="00E5147E" w:rsidRPr="007552F2" w:rsidRDefault="00E5147E" w:rsidP="00E5147E">
      <w:pPr>
        <w:tabs>
          <w:tab w:val="left" w:pos="2268"/>
        </w:tabs>
        <w:spacing w:after="120"/>
        <w:ind w:left="2268" w:right="1134" w:hanging="1134"/>
        <w:jc w:val="both"/>
        <w:rPr>
          <w:color w:val="000000"/>
          <w:lang w:val="fr-FR"/>
        </w:rPr>
      </w:pPr>
      <w:r>
        <w:rPr>
          <w:lang w:val="fr-FR"/>
        </w:rPr>
        <w:lastRenderedPageBreak/>
        <w:t>2</w:t>
      </w:r>
      <w:r w:rsidR="00442928" w:rsidRPr="00442928">
        <w:rPr>
          <w:lang w:val="fr-FR"/>
        </w:rPr>
        <w:t>.</w:t>
      </w:r>
      <w:r>
        <w:rPr>
          <w:lang w:val="fr-FR"/>
        </w:rPr>
        <w:t>21</w:t>
      </w:r>
      <w:r>
        <w:rPr>
          <w:lang w:val="fr-FR"/>
        </w:rPr>
        <w:tab/>
        <w:t xml:space="preserve">« </w:t>
      </w:r>
      <w:r w:rsidRPr="000C3F4B">
        <w:rPr>
          <w:i/>
          <w:iCs/>
          <w:lang w:val="fr-FR"/>
        </w:rPr>
        <w:t>Délai de déploiement du coussin gonflable central en cas de choc du côté opposé à celui du conducteur</w:t>
      </w:r>
      <w:r>
        <w:rPr>
          <w:lang w:val="fr-FR"/>
        </w:rPr>
        <w:t xml:space="preserve"> », le temps mis par un coussin gonflable situé entre le conducteur et le passager avant pour se déployer, mesuré à partir du temps zéro</w:t>
      </w:r>
      <w:r w:rsidR="000C3F4B">
        <w:rPr>
          <w:lang w:val="fr-FR"/>
        </w:rPr>
        <w:t> ;</w:t>
      </w:r>
    </w:p>
    <w:p w14:paraId="7E7A57A2" w14:textId="161F0946"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22</w:t>
      </w:r>
      <w:r>
        <w:rPr>
          <w:lang w:val="fr-FR"/>
        </w:rPr>
        <w:tab/>
        <w:t xml:space="preserve">« </w:t>
      </w:r>
      <w:r w:rsidRPr="000C3F4B">
        <w:rPr>
          <w:i/>
          <w:iCs/>
          <w:lang w:val="fr-FR"/>
        </w:rPr>
        <w:t>Coussin gonflable frontal</w:t>
      </w:r>
      <w:r>
        <w:rPr>
          <w:lang w:val="fr-FR"/>
        </w:rPr>
        <w:t xml:space="preserve"> », un système de retenue gonflable ne nécessitant aucune action des occupants du véhicule et servant à satisfaire aux prescriptions nationales applicables en matière de protection en cas de choc frontal</w:t>
      </w:r>
      <w:r w:rsidR="000C3F4B">
        <w:rPr>
          <w:lang w:val="fr-FR"/>
        </w:rPr>
        <w:t> ;</w:t>
      </w:r>
    </w:p>
    <w:p w14:paraId="3680DCBC" w14:textId="62493C41"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23</w:t>
      </w:r>
      <w:r>
        <w:rPr>
          <w:lang w:val="fr-FR"/>
        </w:rPr>
        <w:tab/>
        <w:t xml:space="preserve">« </w:t>
      </w:r>
      <w:r w:rsidRPr="000C3F4B">
        <w:rPr>
          <w:i/>
          <w:iCs/>
          <w:lang w:val="fr-FR"/>
        </w:rPr>
        <w:t xml:space="preserve">Si l’élément est enregistré </w:t>
      </w:r>
      <w:r>
        <w:rPr>
          <w:lang w:val="fr-FR"/>
        </w:rPr>
        <w:t>», le fait que l’élément de données soit enregistrée dans une mémoire non volatile pour être téléchargé ultérieurement</w:t>
      </w:r>
      <w:r w:rsidR="000C3F4B">
        <w:rPr>
          <w:lang w:val="fr-FR"/>
        </w:rPr>
        <w:t> ;</w:t>
      </w:r>
    </w:p>
    <w:p w14:paraId="08A0EDF2" w14:textId="4FCAF0D1"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w:t>
      </w:r>
      <w:r>
        <w:rPr>
          <w:strike/>
          <w:lang w:val="fr-FR"/>
        </w:rPr>
        <w:t>4</w:t>
      </w:r>
      <w:r>
        <w:rPr>
          <w:lang w:val="fr-FR"/>
        </w:rPr>
        <w:tab/>
        <w:t xml:space="preserve">« </w:t>
      </w:r>
      <w:r w:rsidRPr="000C3F4B">
        <w:rPr>
          <w:i/>
          <w:iCs/>
          <w:lang w:val="fr-FR"/>
        </w:rPr>
        <w:t>Cycle d’allumage (accident)</w:t>
      </w:r>
      <w:r>
        <w:rPr>
          <w:lang w:val="fr-FR"/>
        </w:rPr>
        <w:t xml:space="preserve"> », le nombre de cycles de mise sous tension depuis la première utilisation de l’EDR, comptabilisé par le module de gestion électronique de l’EDR au moment de l’accident</w:t>
      </w:r>
      <w:r w:rsidR="000C3F4B">
        <w:rPr>
          <w:lang w:val="fr-FR"/>
        </w:rPr>
        <w:t> ;</w:t>
      </w:r>
      <w:bookmarkStart w:id="6" w:name="_Hlk74380242"/>
      <w:bookmarkEnd w:id="6"/>
    </w:p>
    <w:p w14:paraId="20D501A2" w14:textId="1465C5A0"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25</w:t>
      </w:r>
      <w:r>
        <w:rPr>
          <w:lang w:val="fr-FR"/>
        </w:rPr>
        <w:tab/>
        <w:t xml:space="preserve">« </w:t>
      </w:r>
      <w:r w:rsidRPr="000C3F4B">
        <w:rPr>
          <w:i/>
          <w:iCs/>
          <w:lang w:val="fr-FR"/>
        </w:rPr>
        <w:t>Cycle d’allumage (téléchargement)</w:t>
      </w:r>
      <w:r>
        <w:rPr>
          <w:lang w:val="fr-FR"/>
        </w:rPr>
        <w:t xml:space="preserve"> », le nombre de cycles de mise sous tension depuis la première utilisation de l’EDR, comptabilisé par le module de gestion électronique de l’EDR au moment du téléchargement des données</w:t>
      </w:r>
      <w:r w:rsidR="000C3F4B">
        <w:rPr>
          <w:lang w:val="fr-FR"/>
        </w:rPr>
        <w:t> ;</w:t>
      </w:r>
    </w:p>
    <w:p w14:paraId="26AC577B" w14:textId="3F84E777"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27</w:t>
      </w:r>
      <w:r>
        <w:rPr>
          <w:lang w:val="fr-FR"/>
        </w:rPr>
        <w:tab/>
        <w:t xml:space="preserve">« </w:t>
      </w:r>
      <w:r w:rsidRPr="000C3F4B">
        <w:rPr>
          <w:i/>
          <w:iCs/>
          <w:lang w:val="fr-FR"/>
        </w:rPr>
        <w:t>Accélération latérale</w:t>
      </w:r>
      <w:r>
        <w:rPr>
          <w:lang w:val="fr-FR"/>
        </w:rPr>
        <w:t xml:space="preserve"> », la composante de l’accélération vectorielle d’un point du véhicule dans la direction y</w:t>
      </w:r>
      <w:r w:rsidR="00442928" w:rsidRPr="00442928">
        <w:rPr>
          <w:lang w:val="fr-FR"/>
        </w:rPr>
        <w:t>.</w:t>
      </w:r>
      <w:r>
        <w:rPr>
          <w:lang w:val="fr-FR"/>
        </w:rPr>
        <w:t xml:space="preserve"> L’accélération latérale est positive de la gauche vers la droite, du point de vue du conducteur assis dans le véhicule dans le sens de la marche avant</w:t>
      </w:r>
      <w:r w:rsidR="000C3F4B">
        <w:rPr>
          <w:lang w:val="fr-FR"/>
        </w:rPr>
        <w:t> ;</w:t>
      </w:r>
    </w:p>
    <w:p w14:paraId="3CA4C2EE" w14:textId="506FA7E3"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28</w:t>
      </w:r>
      <w:r>
        <w:rPr>
          <w:lang w:val="fr-FR"/>
        </w:rPr>
        <w:tab/>
        <w:t xml:space="preserve">« </w:t>
      </w:r>
      <w:r w:rsidRPr="000C3F4B">
        <w:rPr>
          <w:i/>
          <w:iCs/>
          <w:lang w:val="fr-FR"/>
        </w:rPr>
        <w:t>Accélération longitudinale</w:t>
      </w:r>
      <w:r>
        <w:rPr>
          <w:lang w:val="fr-FR"/>
        </w:rPr>
        <w:t xml:space="preserve"> », la composante de l’accélération vectorielle d’un point du véhicule dans la direction x</w:t>
      </w:r>
      <w:r w:rsidR="00442928" w:rsidRPr="00442928">
        <w:rPr>
          <w:lang w:val="fr-FR"/>
        </w:rPr>
        <w:t>.</w:t>
      </w:r>
      <w:r>
        <w:rPr>
          <w:lang w:val="fr-FR"/>
        </w:rPr>
        <w:t xml:space="preserve"> L’accélération longitudinale est positive dans le sens de la marche avant du véhicule</w:t>
      </w:r>
      <w:r w:rsidR="000C3F4B">
        <w:rPr>
          <w:lang w:val="fr-FR"/>
        </w:rPr>
        <w:t> ;</w:t>
      </w:r>
    </w:p>
    <w:p w14:paraId="17D6F59C" w14:textId="1FCE9E16"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29</w:t>
      </w:r>
      <w:r>
        <w:rPr>
          <w:lang w:val="fr-FR"/>
        </w:rPr>
        <w:tab/>
        <w:t>« </w:t>
      </w:r>
      <w:r w:rsidRPr="000C3F4B">
        <w:rPr>
          <w:i/>
          <w:iCs/>
          <w:lang w:val="fr-FR"/>
        </w:rPr>
        <w:t>Delta-v maximal latéral</w:t>
      </w:r>
      <w:r>
        <w:rPr>
          <w:lang w:val="fr-FR"/>
        </w:rPr>
        <w:t> », la valeur maximale de la variation de vitesse cumulée, le long de l’axe latéral, enregistrée par l’EDR du véhicule</w:t>
      </w:r>
      <w:r w:rsidR="000C3F4B">
        <w:rPr>
          <w:lang w:val="fr-FR"/>
        </w:rPr>
        <w:t> ;</w:t>
      </w:r>
    </w:p>
    <w:p w14:paraId="2C9930A6" w14:textId="38F8781D"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30</w:t>
      </w:r>
      <w:r>
        <w:rPr>
          <w:lang w:val="fr-FR"/>
        </w:rPr>
        <w:tab/>
        <w:t>« </w:t>
      </w:r>
      <w:r w:rsidRPr="000C3F4B">
        <w:rPr>
          <w:i/>
          <w:iCs/>
          <w:lang w:val="fr-FR"/>
        </w:rPr>
        <w:t>Delta-v maximal longitudinal</w:t>
      </w:r>
      <w:r>
        <w:rPr>
          <w:lang w:val="fr-FR"/>
        </w:rPr>
        <w:t> », la valeur maximale de la variation de vitesse cumulée, le long de l’axe longitudinal, enregistrée par l’EDR du véhicule</w:t>
      </w:r>
      <w:r w:rsidR="000C3F4B">
        <w:rPr>
          <w:lang w:val="fr-FR"/>
        </w:rPr>
        <w:t> ;</w:t>
      </w:r>
    </w:p>
    <w:p w14:paraId="0BEC1504" w14:textId="332C62C3"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31</w:t>
      </w:r>
      <w:r>
        <w:rPr>
          <w:lang w:val="fr-FR"/>
        </w:rPr>
        <w:tab/>
        <w:t xml:space="preserve">« </w:t>
      </w:r>
      <w:r w:rsidRPr="000C3F4B">
        <w:rPr>
          <w:i/>
          <w:iCs/>
          <w:lang w:val="fr-FR"/>
        </w:rPr>
        <w:t>Delta-v maximal résultant</w:t>
      </w:r>
      <w:r>
        <w:rPr>
          <w:lang w:val="fr-FR"/>
        </w:rPr>
        <w:t xml:space="preserve"> », la valeur maximale corrélée dans le temps de la variation de vitesse cumulée, fournie par l’EDR, pour la somme vectorielle des axes longitudinal et latéral</w:t>
      </w:r>
      <w:r w:rsidR="000C3F4B">
        <w:rPr>
          <w:lang w:val="fr-FR"/>
        </w:rPr>
        <w:t> ;</w:t>
      </w:r>
    </w:p>
    <w:p w14:paraId="7AEF0394" w14:textId="45BC1E80"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32</w:t>
      </w:r>
      <w:r>
        <w:rPr>
          <w:lang w:val="fr-FR"/>
        </w:rPr>
        <w:tab/>
        <w:t xml:space="preserve">« </w:t>
      </w:r>
      <w:r w:rsidRPr="000C3F4B">
        <w:rPr>
          <w:i/>
          <w:iCs/>
          <w:lang w:val="fr-FR"/>
        </w:rPr>
        <w:t>Événement multiple</w:t>
      </w:r>
      <w:r>
        <w:rPr>
          <w:lang w:val="fr-FR"/>
        </w:rPr>
        <w:t xml:space="preserve"> », la survenue d’au moins deux événements qui débutent à moins de cinq secondes d’intervalle</w:t>
      </w:r>
      <w:r w:rsidR="000C3F4B">
        <w:rPr>
          <w:lang w:val="fr-FR"/>
        </w:rPr>
        <w:t> ;</w:t>
      </w:r>
    </w:p>
    <w:p w14:paraId="3E694FC2" w14:textId="7EC6C083"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33</w:t>
      </w:r>
      <w:r>
        <w:rPr>
          <w:lang w:val="fr-FR"/>
        </w:rPr>
        <w:tab/>
        <w:t xml:space="preserve">« </w:t>
      </w:r>
      <w:r w:rsidRPr="000C3F4B">
        <w:rPr>
          <w:i/>
          <w:iCs/>
          <w:lang w:val="fr-FR"/>
        </w:rPr>
        <w:t>Mémoire non volatile</w:t>
      </w:r>
      <w:r>
        <w:rPr>
          <w:lang w:val="fr-FR"/>
        </w:rPr>
        <w:t xml:space="preserve"> », la mémoire réservée au stockage semi-permanent des données enregistrées par l’EDR</w:t>
      </w:r>
      <w:r w:rsidR="00442928" w:rsidRPr="00442928">
        <w:rPr>
          <w:lang w:val="fr-FR"/>
        </w:rPr>
        <w:t>.</w:t>
      </w:r>
      <w:r>
        <w:rPr>
          <w:lang w:val="fr-FR"/>
        </w:rPr>
        <w:t xml:space="preserve"> Les données enregistrées dans une mémoire non volatile sont conservées après une coupure d’alimentation et peuvent être récupérées à l’aide des outils et méthodes d’extraction des données de l’EDR</w:t>
      </w:r>
      <w:r w:rsidR="000C3F4B">
        <w:rPr>
          <w:lang w:val="fr-FR"/>
        </w:rPr>
        <w:t> ;</w:t>
      </w:r>
    </w:p>
    <w:p w14:paraId="69259D37" w14:textId="35570CC5" w:rsidR="00E5147E" w:rsidRPr="007552F2" w:rsidRDefault="00E5147E" w:rsidP="00E5147E">
      <w:pPr>
        <w:tabs>
          <w:tab w:val="left" w:pos="2268"/>
        </w:tabs>
        <w:spacing w:after="120"/>
        <w:ind w:left="2268" w:right="1134" w:hanging="1134"/>
        <w:jc w:val="both"/>
        <w:rPr>
          <w:color w:val="000000"/>
          <w:lang w:val="fr-FR"/>
        </w:rPr>
      </w:pPr>
      <w:r>
        <w:rPr>
          <w:lang w:val="fr-FR"/>
        </w:rPr>
        <w:t>2</w:t>
      </w:r>
      <w:r w:rsidR="00442928" w:rsidRPr="00442928">
        <w:rPr>
          <w:lang w:val="fr-FR"/>
        </w:rPr>
        <w:t>.</w:t>
      </w:r>
      <w:r>
        <w:rPr>
          <w:lang w:val="fr-FR"/>
        </w:rPr>
        <w:t>34</w:t>
      </w:r>
      <w:r>
        <w:rPr>
          <w:lang w:val="fr-FR"/>
        </w:rPr>
        <w:tab/>
        <w:t xml:space="preserve">« </w:t>
      </w:r>
      <w:r w:rsidRPr="000C3F4B">
        <w:rPr>
          <w:i/>
          <w:iCs/>
          <w:lang w:val="fr-FR"/>
        </w:rPr>
        <w:t>Accélération normale</w:t>
      </w:r>
      <w:r>
        <w:rPr>
          <w:lang w:val="fr-FR"/>
        </w:rPr>
        <w:t xml:space="preserve"> », la composante de l’accélération vectorielle d’un point du véhicule dans la direction z</w:t>
      </w:r>
      <w:r w:rsidR="00442928" w:rsidRPr="00442928">
        <w:rPr>
          <w:lang w:val="fr-FR"/>
        </w:rPr>
        <w:t>.</w:t>
      </w:r>
      <w:r>
        <w:rPr>
          <w:lang w:val="fr-FR"/>
        </w:rPr>
        <w:t xml:space="preserve"> L’accélération normale est positive vers le bas</w:t>
      </w:r>
      <w:r w:rsidR="000C3F4B">
        <w:rPr>
          <w:lang w:val="fr-FR"/>
        </w:rPr>
        <w:t> ;</w:t>
      </w:r>
    </w:p>
    <w:p w14:paraId="630D3BB8" w14:textId="5A2BD4D8"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35</w:t>
      </w:r>
      <w:r>
        <w:rPr>
          <w:lang w:val="fr-FR"/>
        </w:rPr>
        <w:tab/>
        <w:t xml:space="preserve">« </w:t>
      </w:r>
      <w:r w:rsidRPr="000C3F4B">
        <w:rPr>
          <w:i/>
          <w:iCs/>
          <w:lang w:val="fr-FR"/>
        </w:rPr>
        <w:t>Classification de la taille de l’occupant</w:t>
      </w:r>
      <w:r>
        <w:rPr>
          <w:lang w:val="fr-FR"/>
        </w:rPr>
        <w:t xml:space="preserve"> », la classification indiquant, pour le passager avant, que l’occupant est un adulte et non un enfant et, pour le conducteur, que l’occupant n’est pas de petite taille, comme indiqué dans le format des données</w:t>
      </w:r>
      <w:r w:rsidR="000C3F4B">
        <w:rPr>
          <w:lang w:val="fr-FR"/>
        </w:rPr>
        <w:t> ;</w:t>
      </w:r>
      <w:r>
        <w:rPr>
          <w:lang w:val="fr-FR"/>
        </w:rPr>
        <w:t xml:space="preserve"> </w:t>
      </w:r>
    </w:p>
    <w:p w14:paraId="0DB8DB89" w14:textId="061984FC" w:rsidR="00E5147E" w:rsidRPr="007552F2" w:rsidRDefault="00E5147E" w:rsidP="00E5147E">
      <w:pPr>
        <w:tabs>
          <w:tab w:val="left" w:pos="2268"/>
        </w:tabs>
        <w:suppressAutoHyphens w:val="0"/>
        <w:spacing w:before="120" w:after="120"/>
        <w:ind w:left="2268" w:right="1134" w:hanging="1134"/>
        <w:jc w:val="both"/>
        <w:rPr>
          <w:lang w:val="fr-FR"/>
        </w:rPr>
      </w:pPr>
      <w:bookmarkStart w:id="7" w:name="_Hlk51098798"/>
      <w:r>
        <w:rPr>
          <w:lang w:val="fr-FR"/>
        </w:rPr>
        <w:t>2</w:t>
      </w:r>
      <w:r w:rsidR="00442928" w:rsidRPr="00442928">
        <w:rPr>
          <w:lang w:val="fr-FR"/>
        </w:rPr>
        <w:t>.</w:t>
      </w:r>
      <w:r>
        <w:rPr>
          <w:lang w:val="fr-FR"/>
        </w:rPr>
        <w:t>36</w:t>
      </w:r>
      <w:r>
        <w:rPr>
          <w:lang w:val="fr-FR"/>
        </w:rPr>
        <w:tab/>
        <w:t xml:space="preserve">« </w:t>
      </w:r>
      <w:r w:rsidRPr="000C3F4B">
        <w:rPr>
          <w:i/>
          <w:iCs/>
          <w:lang w:val="fr-FR"/>
        </w:rPr>
        <w:t>Opérationnel</w:t>
      </w:r>
      <w:r>
        <w:rPr>
          <w:lang w:val="fr-FR"/>
        </w:rPr>
        <w:t xml:space="preserve"> », le fait, au moment de l’événement, que le système ou le capteur soit actif ou qu’il puisse être activé ou désactivé par le conducteur</w:t>
      </w:r>
      <w:r w:rsidR="000C3F4B">
        <w:rPr>
          <w:lang w:val="fr-FR"/>
        </w:rPr>
        <w:t> ;</w:t>
      </w:r>
    </w:p>
    <w:bookmarkEnd w:id="7"/>
    <w:p w14:paraId="07CADA82" w14:textId="17B76946"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37</w:t>
      </w:r>
      <w:r>
        <w:rPr>
          <w:lang w:val="fr-FR"/>
        </w:rPr>
        <w:tab/>
        <w:t xml:space="preserve">« </w:t>
      </w:r>
      <w:r w:rsidRPr="000C3F4B">
        <w:rPr>
          <w:i/>
          <w:iCs/>
          <w:lang w:val="fr-FR"/>
        </w:rPr>
        <w:t>État de désactivation du coussin gonflable passager</w:t>
      </w:r>
      <w:r>
        <w:rPr>
          <w:lang w:val="fr-FR"/>
        </w:rPr>
        <w:t xml:space="preserve"> », l’état de l’interrupteur du système de désactivation du coussin gonflable passager indiquant si ce système est actif ou inactif</w:t>
      </w:r>
      <w:r w:rsidR="000C3F4B">
        <w:rPr>
          <w:lang w:val="fr-FR"/>
        </w:rPr>
        <w:t> ;</w:t>
      </w:r>
      <w:r>
        <w:rPr>
          <w:lang w:val="fr-FR"/>
        </w:rPr>
        <w:t xml:space="preserve"> </w:t>
      </w:r>
    </w:p>
    <w:p w14:paraId="0C2D6880" w14:textId="4655E802"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lastRenderedPageBreak/>
        <w:t>2</w:t>
      </w:r>
      <w:r w:rsidR="00442928" w:rsidRPr="00442928">
        <w:rPr>
          <w:lang w:val="fr-FR"/>
        </w:rPr>
        <w:t>.</w:t>
      </w:r>
      <w:r>
        <w:rPr>
          <w:lang w:val="fr-FR"/>
        </w:rPr>
        <w:t>38</w:t>
      </w:r>
      <w:r>
        <w:rPr>
          <w:lang w:val="fr-FR"/>
        </w:rPr>
        <w:tab/>
        <w:t xml:space="preserve">« </w:t>
      </w:r>
      <w:proofErr w:type="spellStart"/>
      <w:r w:rsidRPr="000C3F4B">
        <w:rPr>
          <w:i/>
          <w:iCs/>
          <w:lang w:val="fr-FR"/>
        </w:rPr>
        <w:t>Prétensionneur</w:t>
      </w:r>
      <w:proofErr w:type="spellEnd"/>
      <w:r>
        <w:rPr>
          <w:lang w:val="fr-FR"/>
        </w:rPr>
        <w:t xml:space="preserve"> », un dispositif, activé par le système de détection d’accident d’un véhicule, qui supprime le mou et tend le système de ceintures de sécurité du véhicule</w:t>
      </w:r>
      <w:r w:rsidR="000C3F4B">
        <w:rPr>
          <w:lang w:val="fr-FR"/>
        </w:rPr>
        <w:t> ;</w:t>
      </w:r>
    </w:p>
    <w:p w14:paraId="450E9D9D" w14:textId="2042C29C"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39</w:t>
      </w:r>
      <w:r>
        <w:rPr>
          <w:lang w:val="fr-FR"/>
        </w:rPr>
        <w:tab/>
        <w:t xml:space="preserve">« </w:t>
      </w:r>
      <w:r w:rsidRPr="000C3F4B">
        <w:rPr>
          <w:i/>
          <w:iCs/>
          <w:lang w:val="fr-FR"/>
        </w:rPr>
        <w:t>Enregistrement</w:t>
      </w:r>
      <w:r>
        <w:rPr>
          <w:lang w:val="fr-FR"/>
        </w:rPr>
        <w:t xml:space="preserve"> », le processus de sauvegarde des données capturées par l’EDR dans une mémoire non volatile aux fins de récupération ultérieure</w:t>
      </w:r>
      <w:r w:rsidR="000C3F4B">
        <w:rPr>
          <w:lang w:val="fr-FR"/>
        </w:rPr>
        <w:t> ;</w:t>
      </w:r>
    </w:p>
    <w:p w14:paraId="5CC162D4" w14:textId="3A80476E"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40</w:t>
      </w:r>
      <w:r>
        <w:rPr>
          <w:lang w:val="fr-FR"/>
        </w:rPr>
        <w:tab/>
        <w:t xml:space="preserve">« </w:t>
      </w:r>
      <w:r w:rsidRPr="000C3F4B">
        <w:rPr>
          <w:i/>
          <w:iCs/>
          <w:lang w:val="fr-FR"/>
        </w:rPr>
        <w:t>Retournement</w:t>
      </w:r>
      <w:r>
        <w:rPr>
          <w:lang w:val="fr-FR"/>
        </w:rPr>
        <w:t xml:space="preserve"> », une rotation du véhicule d’au moins 90 degrés autour de son axe longitudinal ou transversal</w:t>
      </w:r>
      <w:r w:rsidR="00442928" w:rsidRPr="00442928">
        <w:rPr>
          <w:lang w:val="fr-FR"/>
        </w:rPr>
        <w:t>.</w:t>
      </w:r>
    </w:p>
    <w:p w14:paraId="01F95435" w14:textId="6C12A474"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41</w:t>
      </w:r>
      <w:r>
        <w:rPr>
          <w:lang w:val="fr-FR"/>
        </w:rPr>
        <w:tab/>
        <w:t xml:space="preserve">« </w:t>
      </w:r>
      <w:r w:rsidRPr="000C3F4B">
        <w:rPr>
          <w:i/>
          <w:iCs/>
          <w:lang w:val="fr-FR"/>
        </w:rPr>
        <w:t>État de la ceinture de sécurité</w:t>
      </w:r>
      <w:r>
        <w:rPr>
          <w:lang w:val="fr-FR"/>
        </w:rPr>
        <w:t xml:space="preserve"> », l’information communiquée par le système de sécurité indiquant si la ceinture de sécurité est bouclée ou non bouclée</w:t>
      </w:r>
      <w:r w:rsidR="000C3F4B">
        <w:rPr>
          <w:lang w:val="fr-FR"/>
        </w:rPr>
        <w:t> ;</w:t>
      </w:r>
    </w:p>
    <w:p w14:paraId="55202C07" w14:textId="6D27D099"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42</w:t>
      </w:r>
      <w:r>
        <w:rPr>
          <w:lang w:val="fr-FR"/>
        </w:rPr>
        <w:tab/>
        <w:t xml:space="preserve">« </w:t>
      </w:r>
      <w:r w:rsidRPr="000C3F4B">
        <w:rPr>
          <w:i/>
          <w:iCs/>
          <w:lang w:val="fr-FR"/>
        </w:rPr>
        <w:t>État de l’interrupteur de position du siège, position la plus avancée</w:t>
      </w:r>
      <w:r>
        <w:rPr>
          <w:lang w:val="fr-FR"/>
        </w:rPr>
        <w:t xml:space="preserve"> », l’état de l’interrupteur qui est installé pour détecter si le siège est déplacé vers l’avant</w:t>
      </w:r>
      <w:r w:rsidR="000C3F4B">
        <w:rPr>
          <w:lang w:val="fr-FR"/>
        </w:rPr>
        <w:t> ;</w:t>
      </w:r>
    </w:p>
    <w:p w14:paraId="4E45D9EB" w14:textId="7F39B134"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43</w:t>
      </w:r>
      <w:r>
        <w:rPr>
          <w:lang w:val="fr-FR"/>
        </w:rPr>
        <w:tab/>
        <w:t xml:space="preserve">« </w:t>
      </w:r>
      <w:r w:rsidRPr="000C3F4B">
        <w:rPr>
          <w:i/>
          <w:iCs/>
          <w:lang w:val="fr-FR"/>
        </w:rPr>
        <w:t>État du frein de service</w:t>
      </w:r>
      <w:r>
        <w:rPr>
          <w:lang w:val="fr-FR"/>
        </w:rPr>
        <w:t xml:space="preserve"> », l’état du dispositif qui est installé dans le système de pédale de frein ou connecté à celui-ci pour détecter si la pédale a été enfoncée</w:t>
      </w:r>
      <w:r w:rsidR="00442928" w:rsidRPr="00442928">
        <w:rPr>
          <w:lang w:val="fr-FR"/>
        </w:rPr>
        <w:t>.</w:t>
      </w:r>
      <w:r>
        <w:rPr>
          <w:lang w:val="fr-FR"/>
        </w:rPr>
        <w:t xml:space="preserve"> Le dispositif peut inclure l’interrupteur de la pédale de frein ou une autre commande du frein de service actionnée par le conducteur</w:t>
      </w:r>
      <w:r w:rsidR="000C3F4B">
        <w:rPr>
          <w:lang w:val="fr-FR"/>
        </w:rPr>
        <w:t> ;</w:t>
      </w:r>
    </w:p>
    <w:p w14:paraId="68C5E0E3" w14:textId="1542D7BD"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44</w:t>
      </w:r>
      <w:r>
        <w:rPr>
          <w:lang w:val="fr-FR"/>
        </w:rPr>
        <w:tab/>
        <w:t xml:space="preserve">« </w:t>
      </w:r>
      <w:r w:rsidRPr="000C3F4B">
        <w:rPr>
          <w:i/>
          <w:iCs/>
          <w:lang w:val="fr-FR"/>
        </w:rPr>
        <w:t>Coussin gonflable latéral</w:t>
      </w:r>
      <w:r>
        <w:rPr>
          <w:lang w:val="fr-FR"/>
        </w:rPr>
        <w:t xml:space="preserve"> », un dispositif gonflable de retenue des occupants monté dans le siège ou dans la structure latérale de l’intérieur du véhicule, qui est conçu pour se déployer en cas de choc latéral afin d’atténuer le risque de blessure ou d’éjection de l’occupant</w:t>
      </w:r>
      <w:r w:rsidR="00442928" w:rsidRPr="00442928">
        <w:rPr>
          <w:lang w:val="fr-FR"/>
        </w:rPr>
        <w:t>.</w:t>
      </w:r>
      <w:r>
        <w:rPr>
          <w:lang w:val="fr-FR"/>
        </w:rPr>
        <w:t xml:space="preserve"> </w:t>
      </w:r>
    </w:p>
    <w:p w14:paraId="0A51607A" w14:textId="6437F700" w:rsidR="00E5147E" w:rsidRPr="007552F2" w:rsidRDefault="00E5147E" w:rsidP="00E5147E">
      <w:pPr>
        <w:tabs>
          <w:tab w:val="left" w:pos="2268"/>
        </w:tabs>
        <w:suppressAutoHyphens w:val="0"/>
        <w:spacing w:before="120" w:after="120" w:line="240" w:lineRule="auto"/>
        <w:ind w:left="2268" w:right="1134" w:hanging="1134"/>
        <w:jc w:val="both"/>
        <w:rPr>
          <w:color w:val="000000"/>
          <w:lang w:val="fr-FR"/>
        </w:rPr>
      </w:pPr>
      <w:r>
        <w:rPr>
          <w:lang w:val="fr-FR"/>
        </w:rPr>
        <w:tab/>
      </w:r>
      <w:r>
        <w:rPr>
          <w:i/>
          <w:iCs/>
          <w:lang w:val="fr-FR"/>
        </w:rPr>
        <w:t xml:space="preserve">Note </w:t>
      </w:r>
      <w:r>
        <w:rPr>
          <w:lang w:val="fr-FR"/>
        </w:rPr>
        <w:t>: Les coussins gonflables latéraux peuvent également se déployer dans d’autres types d’accident tels que déterminés par le constructeur du véhicule</w:t>
      </w:r>
      <w:r w:rsidR="000C3F4B">
        <w:rPr>
          <w:lang w:val="fr-FR"/>
        </w:rPr>
        <w:t> ;</w:t>
      </w:r>
      <w:r>
        <w:rPr>
          <w:lang w:val="fr-FR"/>
        </w:rPr>
        <w:t xml:space="preserve"> </w:t>
      </w:r>
    </w:p>
    <w:p w14:paraId="6EEECD08" w14:textId="0BE214EB"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45</w:t>
      </w:r>
      <w:r>
        <w:rPr>
          <w:lang w:val="fr-FR"/>
        </w:rPr>
        <w:tab/>
        <w:t xml:space="preserve">« </w:t>
      </w:r>
      <w:r w:rsidRPr="000C3F4B">
        <w:rPr>
          <w:i/>
          <w:iCs/>
          <w:lang w:val="fr-FR"/>
        </w:rPr>
        <w:t>Rideau gonflable</w:t>
      </w:r>
      <w:r>
        <w:rPr>
          <w:lang w:val="fr-FR"/>
        </w:rPr>
        <w:t xml:space="preserve"> », un dispositif gonflable de retenue des occupants monté dans la structure latérale de l’intérieur du véhicule, qui est conçu pour se déployer en cas de choc latéral ou de retournement du véhicule afin d’atténuer le risque de blessure ou d’éjection de l’occupant</w:t>
      </w:r>
      <w:r w:rsidR="00442928" w:rsidRPr="00442928">
        <w:rPr>
          <w:lang w:val="fr-FR"/>
        </w:rPr>
        <w:t>.</w:t>
      </w:r>
      <w:r>
        <w:rPr>
          <w:lang w:val="fr-FR"/>
        </w:rPr>
        <w:t xml:space="preserve"> </w:t>
      </w:r>
    </w:p>
    <w:p w14:paraId="5A3CAC42" w14:textId="22BB5DDF" w:rsidR="00E5147E" w:rsidRPr="007552F2" w:rsidRDefault="00E5147E" w:rsidP="00E5147E">
      <w:pPr>
        <w:tabs>
          <w:tab w:val="left" w:pos="2268"/>
        </w:tabs>
        <w:suppressAutoHyphens w:val="0"/>
        <w:spacing w:before="120" w:after="120" w:line="240" w:lineRule="auto"/>
        <w:ind w:left="2268" w:right="1134" w:hanging="1134"/>
        <w:jc w:val="both"/>
        <w:rPr>
          <w:color w:val="000000"/>
          <w:lang w:val="fr-FR"/>
        </w:rPr>
      </w:pPr>
      <w:r>
        <w:rPr>
          <w:lang w:val="fr-FR"/>
        </w:rPr>
        <w:tab/>
      </w:r>
      <w:r>
        <w:rPr>
          <w:i/>
          <w:iCs/>
          <w:lang w:val="fr-FR"/>
        </w:rPr>
        <w:t xml:space="preserve">Note </w:t>
      </w:r>
      <w:r>
        <w:rPr>
          <w:lang w:val="fr-FR"/>
        </w:rPr>
        <w:t>: Les rideaux gonflables peuvent également se déployer dans d’autres types d’accident tels que déterminés par le constructeur du véhicule</w:t>
      </w:r>
      <w:r w:rsidR="000C3F4B">
        <w:rPr>
          <w:lang w:val="fr-FR"/>
        </w:rPr>
        <w:t> ;</w:t>
      </w:r>
    </w:p>
    <w:p w14:paraId="64A93FA8" w14:textId="43D8D282"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46</w:t>
      </w:r>
      <w:r>
        <w:rPr>
          <w:lang w:val="fr-FR"/>
        </w:rPr>
        <w:tab/>
        <w:t xml:space="preserve">« </w:t>
      </w:r>
      <w:r w:rsidRPr="000C3F4B">
        <w:rPr>
          <w:i/>
          <w:iCs/>
          <w:lang w:val="fr-FR"/>
        </w:rPr>
        <w:t>Vitesse indiquée par le véhicule</w:t>
      </w:r>
      <w:r>
        <w:rPr>
          <w:lang w:val="fr-FR"/>
        </w:rPr>
        <w:t xml:space="preserve"> », la vitesse du véhicule indiquée par un sous-système désigné par le constructeur, conçu pour indiquer la vitesse de déplacement au sol pendant le fonctionnement du véhicule</w:t>
      </w:r>
      <w:r w:rsidR="000C3F4B">
        <w:rPr>
          <w:lang w:val="fr-FR"/>
        </w:rPr>
        <w:t> ;</w:t>
      </w:r>
    </w:p>
    <w:p w14:paraId="4BFC0E83" w14:textId="2589D578"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47</w:t>
      </w:r>
      <w:r>
        <w:rPr>
          <w:lang w:val="fr-FR"/>
        </w:rPr>
        <w:tab/>
        <w:t xml:space="preserve">« </w:t>
      </w:r>
      <w:r w:rsidRPr="000C3F4B">
        <w:rPr>
          <w:i/>
          <w:iCs/>
          <w:lang w:val="fr-FR"/>
        </w:rPr>
        <w:t>Contrôle de la stabilité</w:t>
      </w:r>
      <w:r>
        <w:rPr>
          <w:lang w:val="fr-FR"/>
        </w:rPr>
        <w:t xml:space="preserve"> », tout dispositif conforme à la réglementation nationale sur les systèmes électroniques de contrôle de la stabilité</w:t>
      </w:r>
      <w:r w:rsidR="000C3F4B">
        <w:rPr>
          <w:lang w:val="fr-FR"/>
        </w:rPr>
        <w:t> ;</w:t>
      </w:r>
    </w:p>
    <w:p w14:paraId="1FC58272" w14:textId="2BE17A9B"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48</w:t>
      </w:r>
      <w:r>
        <w:rPr>
          <w:lang w:val="fr-FR"/>
        </w:rPr>
        <w:tab/>
        <w:t xml:space="preserve">« </w:t>
      </w:r>
      <w:r w:rsidRPr="000C3F4B">
        <w:rPr>
          <w:i/>
          <w:iCs/>
          <w:lang w:val="fr-FR"/>
        </w:rPr>
        <w:t>Impulsion à la commande de direction</w:t>
      </w:r>
      <w:r>
        <w:rPr>
          <w:lang w:val="fr-FR"/>
        </w:rPr>
        <w:t xml:space="preserve"> », le déplacement angulaire du volant de direction mesuré par rapport à la position de marche en ligne droite (position correspondant à un angle de braquage moyen de deux roues directrices de zéro degré)</w:t>
      </w:r>
      <w:r w:rsidR="000C3F4B">
        <w:rPr>
          <w:lang w:val="fr-FR"/>
        </w:rPr>
        <w:t> ;</w:t>
      </w:r>
    </w:p>
    <w:p w14:paraId="772A147F" w14:textId="41A2A41A" w:rsidR="00E5147E" w:rsidRPr="007552F2" w:rsidRDefault="00E5147E" w:rsidP="00E5147E">
      <w:pPr>
        <w:tabs>
          <w:tab w:val="left" w:pos="2268"/>
        </w:tabs>
        <w:suppressAutoHyphens w:val="0"/>
        <w:spacing w:before="120" w:after="120"/>
        <w:ind w:left="2268" w:right="1134" w:hanging="1134"/>
        <w:jc w:val="both"/>
        <w:rPr>
          <w:color w:val="000000"/>
          <w:lang w:val="fr-FR"/>
        </w:rPr>
      </w:pPr>
      <w:bookmarkStart w:id="8" w:name="_Hlk52220571"/>
      <w:r>
        <w:rPr>
          <w:lang w:val="fr-FR"/>
        </w:rPr>
        <w:t>2</w:t>
      </w:r>
      <w:r w:rsidR="00442928" w:rsidRPr="00442928">
        <w:rPr>
          <w:lang w:val="fr-FR"/>
        </w:rPr>
        <w:t>.</w:t>
      </w:r>
      <w:r>
        <w:rPr>
          <w:lang w:val="fr-FR"/>
        </w:rPr>
        <w:t>49</w:t>
      </w:r>
      <w:r>
        <w:rPr>
          <w:lang w:val="fr-FR"/>
        </w:rPr>
        <w:tab/>
        <w:t xml:space="preserve">« </w:t>
      </w:r>
      <w:r w:rsidRPr="000C3F4B">
        <w:rPr>
          <w:i/>
          <w:iCs/>
          <w:lang w:val="fr-FR"/>
        </w:rPr>
        <w:t>Délai entre les événements 1 et 2</w:t>
      </w:r>
      <w:r>
        <w:rPr>
          <w:lang w:val="fr-FR"/>
        </w:rPr>
        <w:t xml:space="preserve"> », le délai écoulé entre le temps zéro du premier événement et le temps zéro du deuxième événement en cas d’événement multiple</w:t>
      </w:r>
      <w:r w:rsidR="000C3F4B">
        <w:rPr>
          <w:lang w:val="fr-FR"/>
        </w:rPr>
        <w:t> ;</w:t>
      </w:r>
      <w:r>
        <w:rPr>
          <w:lang w:val="fr-FR"/>
        </w:rPr>
        <w:t xml:space="preserve"> </w:t>
      </w:r>
    </w:p>
    <w:bookmarkEnd w:id="8"/>
    <w:p w14:paraId="2461381C" w14:textId="7901CBA7"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50</w:t>
      </w:r>
      <w:r>
        <w:rPr>
          <w:lang w:val="fr-FR"/>
        </w:rPr>
        <w:tab/>
        <w:t xml:space="preserve">« </w:t>
      </w:r>
      <w:r w:rsidRPr="000C3F4B">
        <w:rPr>
          <w:i/>
          <w:iCs/>
          <w:lang w:val="fr-FR"/>
        </w:rPr>
        <w:t>Temps du delta-v maximal latéral</w:t>
      </w:r>
      <w:r>
        <w:rPr>
          <w:lang w:val="fr-FR"/>
        </w:rPr>
        <w:t xml:space="preserve"> », le délai écoulé entre le temps zéro de l’accident et le moment où est observée la valeur maximale de la variation de vitesse cumulée, enregistrée par l’EDR, le long de l’axe latéral</w:t>
      </w:r>
      <w:r w:rsidR="000C3F4B">
        <w:rPr>
          <w:lang w:val="fr-FR"/>
        </w:rPr>
        <w:t> ;</w:t>
      </w:r>
    </w:p>
    <w:p w14:paraId="40B25A45" w14:textId="680A03AB"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51</w:t>
      </w:r>
      <w:r>
        <w:rPr>
          <w:lang w:val="fr-FR"/>
        </w:rPr>
        <w:tab/>
        <w:t xml:space="preserve">« </w:t>
      </w:r>
      <w:r w:rsidRPr="000C3F4B">
        <w:rPr>
          <w:i/>
          <w:iCs/>
          <w:lang w:val="fr-FR"/>
        </w:rPr>
        <w:t>Temps du delta-v maximal longitudinal</w:t>
      </w:r>
      <w:r>
        <w:rPr>
          <w:lang w:val="fr-FR"/>
        </w:rPr>
        <w:t xml:space="preserve"> », le délai écoulé entre le temps zéro de l’accident et le moment où est observée la valeur maximale de la variation de vitesse cumulée, enregistrée par l’EDR, le long de l’axe longitudinal</w:t>
      </w:r>
      <w:r w:rsidR="000C3F4B">
        <w:rPr>
          <w:lang w:val="fr-FR"/>
        </w:rPr>
        <w:t> ;</w:t>
      </w:r>
    </w:p>
    <w:p w14:paraId="153DE994" w14:textId="03C12AAB"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52</w:t>
      </w:r>
      <w:r>
        <w:rPr>
          <w:lang w:val="fr-FR"/>
        </w:rPr>
        <w:tab/>
        <w:t xml:space="preserve">« </w:t>
      </w:r>
      <w:r w:rsidRPr="000C3F4B">
        <w:rPr>
          <w:i/>
          <w:iCs/>
          <w:lang w:val="fr-FR"/>
        </w:rPr>
        <w:t>Temps du delta-v maximal résultant</w:t>
      </w:r>
      <w:r>
        <w:rPr>
          <w:lang w:val="fr-FR"/>
        </w:rPr>
        <w:t xml:space="preserve"> », le délai écoulé entre le temps zéro de l’accident et le moment où est observée la valeur maximale résultante du delta</w:t>
      </w:r>
      <w:r w:rsidR="001A402C">
        <w:rPr>
          <w:lang w:val="fr-FR"/>
        </w:rPr>
        <w:noBreakHyphen/>
      </w:r>
      <w:r>
        <w:rPr>
          <w:lang w:val="fr-FR"/>
        </w:rPr>
        <w:t>v, fournie par l’EDR</w:t>
      </w:r>
      <w:r w:rsidR="000C3F4B">
        <w:rPr>
          <w:lang w:val="fr-FR"/>
        </w:rPr>
        <w:t> ;</w:t>
      </w:r>
    </w:p>
    <w:p w14:paraId="03368472" w14:textId="0A142287"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lastRenderedPageBreak/>
        <w:t>2</w:t>
      </w:r>
      <w:r w:rsidR="00442928" w:rsidRPr="00442928">
        <w:rPr>
          <w:lang w:val="fr-FR"/>
        </w:rPr>
        <w:t>.</w:t>
      </w:r>
      <w:r>
        <w:rPr>
          <w:lang w:val="fr-FR"/>
        </w:rPr>
        <w:t>53</w:t>
      </w:r>
      <w:r>
        <w:rPr>
          <w:lang w:val="fr-FR"/>
        </w:rPr>
        <w:tab/>
        <w:t xml:space="preserve">« </w:t>
      </w:r>
      <w:r w:rsidRPr="000C3F4B">
        <w:rPr>
          <w:i/>
          <w:iCs/>
          <w:lang w:val="fr-FR"/>
        </w:rPr>
        <w:t xml:space="preserve">Délai de déploiement du </w:t>
      </w:r>
      <w:proofErr w:type="spellStart"/>
      <w:r w:rsidRPr="000C3F4B">
        <w:rPr>
          <w:i/>
          <w:iCs/>
          <w:lang w:val="fr-FR"/>
        </w:rPr>
        <w:t>prétensionneur</w:t>
      </w:r>
      <w:proofErr w:type="spellEnd"/>
      <w:r>
        <w:rPr>
          <w:lang w:val="fr-FR"/>
        </w:rPr>
        <w:t xml:space="preserve"> », le délai écoulé entre le temps zéro de l’accident et le déclenchement du déploiement du </w:t>
      </w:r>
      <w:proofErr w:type="spellStart"/>
      <w:r>
        <w:rPr>
          <w:lang w:val="fr-FR"/>
        </w:rPr>
        <w:t>prétensionneur</w:t>
      </w:r>
      <w:proofErr w:type="spellEnd"/>
      <w:r>
        <w:rPr>
          <w:lang w:val="fr-FR"/>
        </w:rPr>
        <w:t xml:space="preserve"> de ceinture de sécurité (pour le conducteur et le passager avant)</w:t>
      </w:r>
      <w:r w:rsidR="000C3F4B">
        <w:rPr>
          <w:lang w:val="fr-FR"/>
        </w:rPr>
        <w:t> ;</w:t>
      </w:r>
    </w:p>
    <w:p w14:paraId="5D83CD4C" w14:textId="00F1A9DC"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54</w:t>
      </w:r>
      <w:r>
        <w:rPr>
          <w:lang w:val="fr-FR"/>
        </w:rPr>
        <w:tab/>
        <w:t xml:space="preserve">« </w:t>
      </w:r>
      <w:r w:rsidRPr="000C3F4B">
        <w:rPr>
          <w:i/>
          <w:iCs/>
          <w:lang w:val="fr-FR"/>
        </w:rPr>
        <w:t>Délai de déploiement du coussin gonflable/rideau gonflable latéral</w:t>
      </w:r>
      <w:r>
        <w:rPr>
          <w:lang w:val="fr-FR"/>
        </w:rPr>
        <w:t xml:space="preserve"> », le délai écoulé entre le temps zéro de l’accident et le déclenchement du déploiement d’un coussin gonflable latéral ou d’un rideau gonflable (pour le conducteur et le passager avant)</w:t>
      </w:r>
      <w:r w:rsidR="000C3F4B">
        <w:rPr>
          <w:lang w:val="fr-FR"/>
        </w:rPr>
        <w:t> ;</w:t>
      </w:r>
      <w:r>
        <w:rPr>
          <w:lang w:val="fr-FR"/>
        </w:rPr>
        <w:t xml:space="preserve"> </w:t>
      </w:r>
    </w:p>
    <w:p w14:paraId="2467CC2F" w14:textId="005B8D73"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55</w:t>
      </w:r>
      <w:r>
        <w:rPr>
          <w:lang w:val="fr-FR"/>
        </w:rPr>
        <w:tab/>
        <w:t xml:space="preserve">« </w:t>
      </w:r>
      <w:r w:rsidRPr="000C3F4B">
        <w:rPr>
          <w:i/>
          <w:iCs/>
          <w:lang w:val="fr-FR"/>
        </w:rPr>
        <w:t>Délai avant la première étape</w:t>
      </w:r>
      <w:r>
        <w:rPr>
          <w:lang w:val="fr-FR"/>
        </w:rPr>
        <w:t xml:space="preserve"> », le délai écoulé entre le temps zéro et le déclenchement de la première étape du déploiement d’un coussin gonflable frontal</w:t>
      </w:r>
      <w:r w:rsidR="000C3F4B">
        <w:rPr>
          <w:lang w:val="fr-FR"/>
        </w:rPr>
        <w:t> ;</w:t>
      </w:r>
    </w:p>
    <w:p w14:paraId="3D10DCF3" w14:textId="75CA758C"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56</w:t>
      </w:r>
      <w:r>
        <w:rPr>
          <w:lang w:val="fr-FR"/>
        </w:rPr>
        <w:tab/>
        <w:t xml:space="preserve">« </w:t>
      </w:r>
      <w:r w:rsidRPr="000C3F4B">
        <w:rPr>
          <w:i/>
          <w:iCs/>
          <w:lang w:val="fr-FR"/>
        </w:rPr>
        <w:t>Délai avant la énième étape</w:t>
      </w:r>
      <w:r>
        <w:rPr>
          <w:lang w:val="fr-FR"/>
        </w:rPr>
        <w:t xml:space="preserve"> », le délai écoulé entre le temps zéro de l’accident et le déclenchement de la énième étape du déploiement d’un coussin gonflable frontal (pour le conducteur et le passager avant)</w:t>
      </w:r>
      <w:r w:rsidR="000C3F4B">
        <w:rPr>
          <w:lang w:val="fr-FR"/>
        </w:rPr>
        <w:t> ;</w:t>
      </w:r>
    </w:p>
    <w:p w14:paraId="4AF920C1" w14:textId="3E2064AB"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57</w:t>
      </w:r>
      <w:r>
        <w:rPr>
          <w:lang w:val="fr-FR"/>
        </w:rPr>
        <w:tab/>
        <w:t xml:space="preserve">« </w:t>
      </w:r>
      <w:r w:rsidRPr="000C3F4B">
        <w:rPr>
          <w:i/>
          <w:iCs/>
          <w:lang w:val="fr-FR"/>
        </w:rPr>
        <w:t>Temps zéro</w:t>
      </w:r>
      <w:r>
        <w:rPr>
          <w:lang w:val="fr-FR"/>
        </w:rPr>
        <w:t xml:space="preserve"> », pour un événement donné, la référence temporelle pour l’horodatage des données enregistrées par l’EDR</w:t>
      </w:r>
      <w:r w:rsidR="000C3F4B">
        <w:rPr>
          <w:lang w:val="fr-FR"/>
        </w:rPr>
        <w:t> ;</w:t>
      </w:r>
      <w:r>
        <w:rPr>
          <w:lang w:val="fr-FR"/>
        </w:rPr>
        <w:t xml:space="preserve"> </w:t>
      </w:r>
    </w:p>
    <w:p w14:paraId="526A7B15" w14:textId="79813DC3"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58</w:t>
      </w:r>
      <w:r>
        <w:rPr>
          <w:lang w:val="fr-FR"/>
        </w:rPr>
        <w:tab/>
        <w:t xml:space="preserve">« </w:t>
      </w:r>
      <w:r w:rsidRPr="000C3F4B">
        <w:rPr>
          <w:i/>
          <w:iCs/>
          <w:lang w:val="fr-FR"/>
        </w:rPr>
        <w:t>Seuil de déclenchement</w:t>
      </w:r>
      <w:r>
        <w:rPr>
          <w:lang w:val="fr-FR"/>
        </w:rPr>
        <w:t xml:space="preserve"> », le fait que le paramètre visé ait rempli les conditions pour que l’EDR enregistre un événement</w:t>
      </w:r>
      <w:r w:rsidR="000C3F4B">
        <w:rPr>
          <w:lang w:val="fr-FR"/>
        </w:rPr>
        <w:t> ;</w:t>
      </w:r>
      <w:r>
        <w:rPr>
          <w:lang w:val="fr-FR"/>
        </w:rPr>
        <w:t xml:space="preserve"> </w:t>
      </w:r>
    </w:p>
    <w:p w14:paraId="5A00AED7" w14:textId="11968F29"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59</w:t>
      </w:r>
      <w:r>
        <w:rPr>
          <w:lang w:val="fr-FR"/>
        </w:rPr>
        <w:tab/>
        <w:t xml:space="preserve">« </w:t>
      </w:r>
      <w:r w:rsidRPr="000C3F4B">
        <w:rPr>
          <w:i/>
          <w:iCs/>
          <w:lang w:val="fr-FR"/>
        </w:rPr>
        <w:t>Système de surveillance de la pression des pneumatiques</w:t>
      </w:r>
      <w:r>
        <w:rPr>
          <w:lang w:val="fr-FR"/>
        </w:rPr>
        <w:t xml:space="preserve"> », un système équipant le véhicule, qui permet de connaître la pression des pneumatiques ou de détecter une modification de cette pression et de transmettre ces informations au conducteur pendant que le véhicule circule</w:t>
      </w:r>
      <w:r w:rsidR="000C3F4B">
        <w:rPr>
          <w:lang w:val="fr-FR"/>
        </w:rPr>
        <w:t> ;</w:t>
      </w:r>
    </w:p>
    <w:p w14:paraId="6740629E" w14:textId="64EF4BA1"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60</w:t>
      </w:r>
      <w:r>
        <w:rPr>
          <w:lang w:val="fr-FR"/>
        </w:rPr>
        <w:tab/>
        <w:t xml:space="preserve">« </w:t>
      </w:r>
      <w:r w:rsidRPr="000C3F4B">
        <w:rPr>
          <w:i/>
          <w:iCs/>
          <w:lang w:val="fr-FR"/>
        </w:rPr>
        <w:t>Angle de roulis du véhicule</w:t>
      </w:r>
      <w:r>
        <w:rPr>
          <w:lang w:val="fr-FR"/>
        </w:rPr>
        <w:t xml:space="preserve"> », l’angle entre l’axe y du véhicule et le plan du sol, déterminé par le système de détection</w:t>
      </w:r>
      <w:r w:rsidR="000C3F4B">
        <w:rPr>
          <w:lang w:val="fr-FR"/>
        </w:rPr>
        <w:t> ;</w:t>
      </w:r>
      <w:r>
        <w:rPr>
          <w:lang w:val="fr-FR"/>
        </w:rPr>
        <w:t xml:space="preserve"> </w:t>
      </w:r>
    </w:p>
    <w:p w14:paraId="2C14328C" w14:textId="1DD54847"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61</w:t>
      </w:r>
      <w:r>
        <w:rPr>
          <w:lang w:val="fr-FR"/>
        </w:rPr>
        <w:tab/>
        <w:t xml:space="preserve">« </w:t>
      </w:r>
      <w:r w:rsidRPr="000C3F4B">
        <w:rPr>
          <w:i/>
          <w:iCs/>
          <w:lang w:val="fr-FR"/>
        </w:rPr>
        <w:t>Mémoire volatile</w:t>
      </w:r>
      <w:r>
        <w:rPr>
          <w:lang w:val="fr-FR"/>
        </w:rPr>
        <w:t xml:space="preserve"> », la mémoire réservée à la mise en tampon des données capturées par l’EDR</w:t>
      </w:r>
      <w:r w:rsidR="00442928" w:rsidRPr="00442928">
        <w:rPr>
          <w:lang w:val="fr-FR"/>
        </w:rPr>
        <w:t>.</w:t>
      </w:r>
      <w:r>
        <w:rPr>
          <w:lang w:val="fr-FR"/>
        </w:rPr>
        <w:t xml:space="preserve"> Cette mémoire n’est pas en mesure de conserver les données de façon semi-permanente</w:t>
      </w:r>
      <w:r w:rsidR="00442928" w:rsidRPr="00442928">
        <w:rPr>
          <w:lang w:val="fr-FR"/>
        </w:rPr>
        <w:t>.</w:t>
      </w:r>
      <w:r>
        <w:rPr>
          <w:lang w:val="fr-FR"/>
        </w:rPr>
        <w:t xml:space="preserve"> Les données capturées dans la mémoire volatile sont constamment écrasées</w:t>
      </w:r>
      <w:r w:rsidR="000C3F4B">
        <w:rPr>
          <w:lang w:val="fr-FR"/>
        </w:rPr>
        <w:t> ;</w:t>
      </w:r>
      <w:r>
        <w:rPr>
          <w:lang w:val="fr-FR"/>
        </w:rPr>
        <w:t xml:space="preserve"> elles ne sont pas conservées en cas de coupure de l’alimentation et ne peuvent pas être récupérées à l’aide des outils d’extraction des données de l’EDR</w:t>
      </w:r>
      <w:r w:rsidR="000C3F4B">
        <w:rPr>
          <w:lang w:val="fr-FR"/>
        </w:rPr>
        <w:t> ;</w:t>
      </w:r>
    </w:p>
    <w:p w14:paraId="1DE3F4F6" w14:textId="07EA9FC5" w:rsidR="00E5147E" w:rsidRPr="007552F2" w:rsidRDefault="00E5147E" w:rsidP="00E5147E">
      <w:pPr>
        <w:tabs>
          <w:tab w:val="left" w:pos="2268"/>
        </w:tabs>
        <w:suppressAutoHyphens w:val="0"/>
        <w:spacing w:before="120" w:after="120"/>
        <w:ind w:left="2268" w:right="1134" w:hanging="1134"/>
        <w:jc w:val="both"/>
        <w:rPr>
          <w:color w:val="000000"/>
          <w:lang w:val="fr-FR"/>
        </w:rPr>
      </w:pPr>
      <w:bookmarkStart w:id="9" w:name="_Hlk51099419"/>
      <w:r>
        <w:rPr>
          <w:lang w:val="fr-FR"/>
        </w:rPr>
        <w:t>2</w:t>
      </w:r>
      <w:r w:rsidR="00442928" w:rsidRPr="00442928">
        <w:rPr>
          <w:lang w:val="fr-FR"/>
        </w:rPr>
        <w:t>.</w:t>
      </w:r>
      <w:r>
        <w:rPr>
          <w:lang w:val="fr-FR"/>
        </w:rPr>
        <w:t>62</w:t>
      </w:r>
      <w:r>
        <w:rPr>
          <w:lang w:val="fr-FR"/>
        </w:rPr>
        <w:tab/>
        <w:t xml:space="preserve">« </w:t>
      </w:r>
      <w:r w:rsidRPr="000C3F4B">
        <w:rPr>
          <w:i/>
          <w:iCs/>
          <w:lang w:val="fr-FR"/>
        </w:rPr>
        <w:t>Système secondaire de sécurité pour les usagers de la route vulnérables</w:t>
      </w:r>
      <w:r>
        <w:rPr>
          <w:lang w:val="fr-FR"/>
        </w:rPr>
        <w:t xml:space="preserve"> », un système déployable externe à l’habitacle, conçu pour réduire les conséquences des blessures subies par les usagers de la route vulnérables en cas de collision</w:t>
      </w:r>
      <w:r w:rsidR="000C3F4B">
        <w:rPr>
          <w:lang w:val="fr-FR"/>
        </w:rPr>
        <w:t> ;</w:t>
      </w:r>
      <w:bookmarkStart w:id="10" w:name="_Hlk52267176"/>
      <w:bookmarkEnd w:id="10"/>
    </w:p>
    <w:bookmarkEnd w:id="9"/>
    <w:p w14:paraId="4D393B83" w14:textId="66FC92EB"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63</w:t>
      </w:r>
      <w:r>
        <w:rPr>
          <w:lang w:val="fr-FR"/>
        </w:rPr>
        <w:tab/>
        <w:t>« </w:t>
      </w:r>
      <w:r w:rsidRPr="000C3F4B">
        <w:rPr>
          <w:i/>
          <w:iCs/>
          <w:lang w:val="fr-FR"/>
        </w:rPr>
        <w:t>Direction x</w:t>
      </w:r>
      <w:r>
        <w:rPr>
          <w:lang w:val="fr-FR"/>
        </w:rPr>
        <w:t> », le sens de l’axe x du véhicule, qui est parallèle à son axe longitudinal médian</w:t>
      </w:r>
      <w:r w:rsidR="00442928" w:rsidRPr="00442928">
        <w:rPr>
          <w:lang w:val="fr-FR"/>
        </w:rPr>
        <w:t>.</w:t>
      </w:r>
      <w:r>
        <w:rPr>
          <w:lang w:val="fr-FR"/>
        </w:rPr>
        <w:t xml:space="preserve"> La direction x est positive dans le sens de la marche avant du véhicule</w:t>
      </w:r>
      <w:r w:rsidR="000C3F4B">
        <w:rPr>
          <w:lang w:val="fr-FR"/>
        </w:rPr>
        <w:t> ;</w:t>
      </w:r>
    </w:p>
    <w:p w14:paraId="27ACE8A2" w14:textId="64D41E32"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64</w:t>
      </w:r>
      <w:r>
        <w:rPr>
          <w:lang w:val="fr-FR"/>
        </w:rPr>
        <w:tab/>
        <w:t xml:space="preserve">« </w:t>
      </w:r>
      <w:r w:rsidRPr="000C3F4B">
        <w:rPr>
          <w:i/>
          <w:iCs/>
          <w:lang w:val="fr-FR"/>
        </w:rPr>
        <w:t>Direction y</w:t>
      </w:r>
      <w:r>
        <w:rPr>
          <w:lang w:val="fr-FR"/>
        </w:rPr>
        <w:t xml:space="preserve"> », le sens de l’axe y du véhicule, qui est perpendiculaire à son axe x et dans le même plan horizontal que cet axe</w:t>
      </w:r>
      <w:r w:rsidR="00442928" w:rsidRPr="00442928">
        <w:rPr>
          <w:lang w:val="fr-FR"/>
        </w:rPr>
        <w:t>.</w:t>
      </w:r>
      <w:r>
        <w:rPr>
          <w:lang w:val="fr-FR"/>
        </w:rPr>
        <w:t xml:space="preserve"> La direction y est positive de la gauche vers la droite, du point de vue du conducteur assis dans le véhicule dans le sens de la marche avant</w:t>
      </w:r>
      <w:r w:rsidR="000C3F4B">
        <w:rPr>
          <w:lang w:val="fr-FR"/>
        </w:rPr>
        <w:t> ;</w:t>
      </w:r>
    </w:p>
    <w:p w14:paraId="2F6552BD" w14:textId="0D55A570" w:rsidR="00E5147E" w:rsidRPr="007552F2" w:rsidRDefault="00E5147E" w:rsidP="00E5147E">
      <w:pPr>
        <w:tabs>
          <w:tab w:val="left" w:pos="2268"/>
        </w:tabs>
        <w:suppressAutoHyphens w:val="0"/>
        <w:spacing w:before="120" w:after="120"/>
        <w:ind w:left="2268" w:right="1134" w:hanging="1134"/>
        <w:jc w:val="both"/>
        <w:rPr>
          <w:color w:val="000000"/>
          <w:lang w:val="fr-FR"/>
        </w:rPr>
      </w:pPr>
      <w:r>
        <w:rPr>
          <w:lang w:val="fr-FR"/>
        </w:rPr>
        <w:t>2</w:t>
      </w:r>
      <w:r w:rsidR="00442928" w:rsidRPr="00442928">
        <w:rPr>
          <w:lang w:val="fr-FR"/>
        </w:rPr>
        <w:t>.</w:t>
      </w:r>
      <w:r>
        <w:rPr>
          <w:lang w:val="fr-FR"/>
        </w:rPr>
        <w:t>65</w:t>
      </w:r>
      <w:r>
        <w:rPr>
          <w:lang w:val="fr-FR"/>
        </w:rPr>
        <w:tab/>
        <w:t>« </w:t>
      </w:r>
      <w:r w:rsidRPr="000C3F4B">
        <w:rPr>
          <w:i/>
          <w:iCs/>
          <w:lang w:val="fr-FR"/>
        </w:rPr>
        <w:t>Direction z</w:t>
      </w:r>
      <w:r>
        <w:rPr>
          <w:lang w:val="fr-FR"/>
        </w:rPr>
        <w:t> », le sens de l’axe z du véhicule, qui est perpendiculaire aux axes</w:t>
      </w:r>
      <w:r w:rsidR="001A402C">
        <w:rPr>
          <w:lang w:val="fr-FR"/>
        </w:rPr>
        <w:t> </w:t>
      </w:r>
      <w:r>
        <w:rPr>
          <w:lang w:val="fr-FR"/>
        </w:rPr>
        <w:t>x et y</w:t>
      </w:r>
      <w:r w:rsidR="00442928" w:rsidRPr="00442928">
        <w:rPr>
          <w:lang w:val="fr-FR"/>
        </w:rPr>
        <w:t>.</w:t>
      </w:r>
      <w:r>
        <w:rPr>
          <w:lang w:val="fr-FR"/>
        </w:rPr>
        <w:t xml:space="preserve"> La direction z est positive vers le bas</w:t>
      </w:r>
      <w:r w:rsidR="000C3F4B">
        <w:rPr>
          <w:lang w:val="fr-FR"/>
        </w:rPr>
        <w:t> ;</w:t>
      </w:r>
    </w:p>
    <w:p w14:paraId="5D23E5DD" w14:textId="266E3155" w:rsidR="00E5147E" w:rsidRPr="007552F2" w:rsidRDefault="00E5147E" w:rsidP="00E5147E">
      <w:pPr>
        <w:tabs>
          <w:tab w:val="left" w:pos="2268"/>
        </w:tabs>
        <w:suppressAutoHyphens w:val="0"/>
        <w:spacing w:before="120" w:after="120"/>
        <w:ind w:left="2268" w:right="1134" w:hanging="1134"/>
        <w:rPr>
          <w:color w:val="000000"/>
          <w:lang w:val="fr-FR"/>
        </w:rPr>
      </w:pPr>
      <w:bookmarkStart w:id="11" w:name="_Hlk84409843"/>
      <w:r>
        <w:rPr>
          <w:lang w:val="fr-FR"/>
        </w:rPr>
        <w:t>2</w:t>
      </w:r>
      <w:r w:rsidR="00442928" w:rsidRPr="00442928">
        <w:rPr>
          <w:lang w:val="fr-FR"/>
        </w:rPr>
        <w:t>.</w:t>
      </w:r>
      <w:r>
        <w:rPr>
          <w:lang w:val="fr-FR"/>
        </w:rPr>
        <w:t>66</w:t>
      </w:r>
      <w:r>
        <w:rPr>
          <w:lang w:val="fr-FR"/>
        </w:rPr>
        <w:tab/>
        <w:t xml:space="preserve">« </w:t>
      </w:r>
      <w:r w:rsidRPr="000C3F4B">
        <w:rPr>
          <w:i/>
          <w:iCs/>
          <w:lang w:val="fr-FR"/>
        </w:rPr>
        <w:t>Vitesse angulaire de roulis du véhicule</w:t>
      </w:r>
      <w:r>
        <w:rPr>
          <w:lang w:val="fr-FR"/>
        </w:rPr>
        <w:t xml:space="preserve"> », la variation par unité de temps de l’inclinaison du véhicule par rapport à son axe x constatée par le système de détection</w:t>
      </w:r>
      <w:r w:rsidR="000C3F4B">
        <w:rPr>
          <w:lang w:val="fr-FR"/>
        </w:rPr>
        <w:t> ;</w:t>
      </w:r>
      <w:r>
        <w:rPr>
          <w:lang w:val="fr-FR"/>
        </w:rPr>
        <w:t xml:space="preserve"> </w:t>
      </w:r>
    </w:p>
    <w:p w14:paraId="45363AE2" w14:textId="52DEB348" w:rsidR="00E5147E" w:rsidRPr="007552F2" w:rsidRDefault="00E5147E" w:rsidP="00E5147E">
      <w:pPr>
        <w:tabs>
          <w:tab w:val="left" w:pos="2268"/>
        </w:tabs>
        <w:suppressAutoHyphens w:val="0"/>
        <w:spacing w:before="120" w:after="120"/>
        <w:ind w:left="2268" w:right="1134" w:hanging="1134"/>
        <w:jc w:val="both"/>
        <w:rPr>
          <w:b/>
          <w:bCs/>
          <w:strike/>
          <w:color w:val="000000"/>
          <w:lang w:val="fr-FR"/>
        </w:rPr>
      </w:pPr>
      <w:r>
        <w:rPr>
          <w:lang w:val="fr-FR"/>
        </w:rPr>
        <w:t>2</w:t>
      </w:r>
      <w:r w:rsidR="00442928" w:rsidRPr="00442928">
        <w:rPr>
          <w:lang w:val="fr-FR"/>
        </w:rPr>
        <w:t>.</w:t>
      </w:r>
      <w:r>
        <w:rPr>
          <w:lang w:val="fr-FR"/>
        </w:rPr>
        <w:t>67</w:t>
      </w:r>
      <w:r>
        <w:rPr>
          <w:lang w:val="fr-FR"/>
        </w:rPr>
        <w:tab/>
        <w:t xml:space="preserve">« </w:t>
      </w:r>
      <w:r w:rsidRPr="000C3F4B">
        <w:rPr>
          <w:i/>
          <w:iCs/>
          <w:lang w:val="fr-FR"/>
        </w:rPr>
        <w:t>Vitesse angulaire de lacet du véhicule</w:t>
      </w:r>
      <w:r>
        <w:rPr>
          <w:lang w:val="fr-FR"/>
        </w:rPr>
        <w:t xml:space="preserve"> », la variation par unité de temps de l’angle de rotation du véhicule par rapport à son axe des Z constatée par le système de détection</w:t>
      </w:r>
      <w:r w:rsidR="00442928" w:rsidRPr="00442928">
        <w:rPr>
          <w:lang w:val="fr-FR"/>
        </w:rPr>
        <w:t>.</w:t>
      </w:r>
      <w:r>
        <w:rPr>
          <w:lang w:val="fr-FR"/>
        </w:rPr>
        <w:t xml:space="preserve"> </w:t>
      </w:r>
    </w:p>
    <w:p w14:paraId="4C7DC3A5" w14:textId="7C61914A" w:rsidR="00E5147E" w:rsidRPr="007552F2" w:rsidRDefault="00E5147E" w:rsidP="00BD0B52">
      <w:pPr>
        <w:pStyle w:val="HChG"/>
        <w:ind w:left="2268"/>
        <w:rPr>
          <w:b w:val="0"/>
          <w:lang w:val="fr-FR"/>
        </w:rPr>
      </w:pPr>
      <w:bookmarkStart w:id="12" w:name="_Toc354410592"/>
      <w:bookmarkEnd w:id="11"/>
      <w:r>
        <w:rPr>
          <w:bCs/>
          <w:lang w:val="fr-FR"/>
        </w:rPr>
        <w:lastRenderedPageBreak/>
        <w:t>3</w:t>
      </w:r>
      <w:r w:rsidR="00442928" w:rsidRPr="00442928">
        <w:rPr>
          <w:b w:val="0"/>
          <w:bCs/>
          <w:lang w:val="fr-FR"/>
        </w:rPr>
        <w:t>.</w:t>
      </w:r>
      <w:r>
        <w:rPr>
          <w:lang w:val="fr-FR"/>
        </w:rPr>
        <w:tab/>
      </w:r>
      <w:r>
        <w:rPr>
          <w:lang w:val="fr-FR"/>
        </w:rPr>
        <w:tab/>
      </w:r>
      <w:r>
        <w:rPr>
          <w:bCs/>
          <w:lang w:val="fr-FR"/>
        </w:rPr>
        <w:t>Spécifications de fonctionnement</w:t>
      </w:r>
      <w:bookmarkEnd w:id="12"/>
    </w:p>
    <w:p w14:paraId="0FC77F17" w14:textId="266542D9" w:rsidR="00E5147E" w:rsidRPr="007552F2" w:rsidRDefault="00E5147E" w:rsidP="00E5147E">
      <w:pPr>
        <w:spacing w:after="120"/>
        <w:ind w:left="2268" w:right="1134"/>
        <w:jc w:val="both"/>
        <w:rPr>
          <w:lang w:val="fr-FR"/>
        </w:rPr>
      </w:pPr>
      <w:r>
        <w:rPr>
          <w:lang w:val="fr-FR"/>
        </w:rPr>
        <w:t>Les spécifications de fonctionnement applicables aux véhicules équipés d’un EDR concernent les éléments de données, le format des données, la capture de données, ainsi que l’efficacité et la capacité de survie de l’EDR lors des essais de choc</w:t>
      </w:r>
      <w:r w:rsidR="00442928" w:rsidRPr="00442928">
        <w:rPr>
          <w:lang w:val="fr-FR"/>
        </w:rPr>
        <w:t>.</w:t>
      </w:r>
    </w:p>
    <w:p w14:paraId="73634947" w14:textId="5835E80E"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1</w:t>
      </w:r>
      <w:r>
        <w:rPr>
          <w:lang w:val="fr-FR"/>
        </w:rPr>
        <w:tab/>
        <w:t xml:space="preserve">Éléments de données </w:t>
      </w:r>
    </w:p>
    <w:p w14:paraId="42FF2446" w14:textId="2F26D0DB" w:rsidR="00E5147E" w:rsidRPr="007552F2" w:rsidRDefault="00E5147E" w:rsidP="00E5147E">
      <w:pPr>
        <w:tabs>
          <w:tab w:val="left" w:pos="2268"/>
        </w:tabs>
        <w:spacing w:after="120"/>
        <w:ind w:left="2268" w:right="1134" w:hanging="1134"/>
        <w:jc w:val="both"/>
        <w:rPr>
          <w:lang w:val="fr-FR"/>
        </w:rPr>
      </w:pPr>
      <w:bookmarkStart w:id="13" w:name="_Hlk30877333"/>
      <w:r>
        <w:rPr>
          <w:lang w:val="fr-FR"/>
        </w:rPr>
        <w:t>3</w:t>
      </w:r>
      <w:r w:rsidR="00442928" w:rsidRPr="00442928">
        <w:rPr>
          <w:lang w:val="fr-FR"/>
        </w:rPr>
        <w:t>.</w:t>
      </w:r>
      <w:r>
        <w:rPr>
          <w:lang w:val="fr-FR"/>
        </w:rPr>
        <w:t>1</w:t>
      </w:r>
      <w:r w:rsidR="00442928" w:rsidRPr="00442928">
        <w:rPr>
          <w:lang w:val="fr-FR"/>
        </w:rPr>
        <w:t>.</w:t>
      </w:r>
      <w:r>
        <w:rPr>
          <w:lang w:val="fr-FR"/>
        </w:rPr>
        <w:t>1</w:t>
      </w:r>
      <w:r>
        <w:rPr>
          <w:lang w:val="fr-FR"/>
        </w:rPr>
        <w:tab/>
        <w:t>Chaque véhicule équipé d’un EDR doit enregistrer les éléments de données spécifiés comme étant obligatoires ainsi que ceux requis lorsque les conditions minimales indiquées sont remplies, pendant l’intervalle ou au moment spécifiés et à la fréquence d’échantillonnage précisée dans les tableaux 1 et 2 de l’annexe 1</w:t>
      </w:r>
      <w:r w:rsidR="00442928" w:rsidRPr="00442928">
        <w:rPr>
          <w:lang w:val="fr-FR"/>
        </w:rPr>
        <w:t>.</w:t>
      </w:r>
      <w:r>
        <w:rPr>
          <w:lang w:val="fr-FR"/>
        </w:rPr>
        <w:t xml:space="preserve"> </w:t>
      </w:r>
      <w:bookmarkStart w:id="14" w:name="_Hlk57898324"/>
      <w:bookmarkEnd w:id="13"/>
      <w:bookmarkEnd w:id="14"/>
    </w:p>
    <w:p w14:paraId="511F7875" w14:textId="015FE7F8" w:rsidR="00E5147E" w:rsidRPr="007552F2" w:rsidRDefault="00E5147E" w:rsidP="00E5147E">
      <w:pPr>
        <w:tabs>
          <w:tab w:val="left" w:pos="2268"/>
        </w:tabs>
        <w:spacing w:after="120"/>
        <w:ind w:left="2268" w:right="1134" w:hanging="1134"/>
        <w:jc w:val="both"/>
        <w:rPr>
          <w:strike/>
          <w:sz w:val="22"/>
          <w:lang w:val="fr-FR"/>
        </w:rPr>
      </w:pPr>
      <w:r>
        <w:rPr>
          <w:lang w:val="fr-FR"/>
        </w:rPr>
        <w:tab/>
        <w:t>Pour l’application des prescriptions dans sa législation interne, une Partie contractante peut exiger, en prévoyant un délai approprié, que l’EDR enregistre les éléments de données spécifiés comme étant obligatoires ainsi que ceux requis lorsque les conditions minimales indiquées sont remplies, pendant l’intervalle ou au moment spécifiés et à la fréquence d’échantillonnage précisée dans le tableau 2 de l’annexe 1</w:t>
      </w:r>
      <w:r w:rsidR="00442928" w:rsidRPr="00442928">
        <w:rPr>
          <w:lang w:val="fr-FR"/>
        </w:rPr>
        <w:t>.</w:t>
      </w:r>
      <w:bookmarkStart w:id="15" w:name="_Hlk57898515"/>
      <w:bookmarkEnd w:id="15"/>
    </w:p>
    <w:p w14:paraId="3F5CF0FA" w14:textId="1C6FAB87"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2</w:t>
      </w:r>
      <w:r>
        <w:rPr>
          <w:lang w:val="fr-FR"/>
        </w:rPr>
        <w:tab/>
        <w:t>Format des données</w:t>
      </w:r>
    </w:p>
    <w:p w14:paraId="6B9583CE" w14:textId="2038D880" w:rsidR="00E5147E" w:rsidRPr="007552F2" w:rsidRDefault="00E5147E" w:rsidP="00E5147E">
      <w:pPr>
        <w:spacing w:after="120"/>
        <w:ind w:left="2268" w:right="1134" w:hanging="1134"/>
        <w:jc w:val="both"/>
        <w:rPr>
          <w:lang w:val="fr-FR"/>
        </w:rPr>
      </w:pPr>
      <w:bookmarkStart w:id="16" w:name="_Hlk30878818"/>
      <w:r>
        <w:rPr>
          <w:lang w:val="fr-FR"/>
        </w:rPr>
        <w:t>3</w:t>
      </w:r>
      <w:r w:rsidR="00442928" w:rsidRPr="00442928">
        <w:rPr>
          <w:lang w:val="fr-FR"/>
        </w:rPr>
        <w:t>.</w:t>
      </w:r>
      <w:r>
        <w:rPr>
          <w:lang w:val="fr-FR"/>
        </w:rPr>
        <w:t>2</w:t>
      </w:r>
      <w:r w:rsidR="00442928" w:rsidRPr="00442928">
        <w:rPr>
          <w:lang w:val="fr-FR"/>
        </w:rPr>
        <w:t>.</w:t>
      </w:r>
      <w:r>
        <w:rPr>
          <w:lang w:val="fr-FR"/>
        </w:rPr>
        <w:t>1</w:t>
      </w:r>
      <w:r>
        <w:rPr>
          <w:lang w:val="fr-FR"/>
        </w:rPr>
        <w:tab/>
        <w:t>Chaque élément de données enregistré doit être conforme à la plage de valeurs, à la précision et à la résolution spécifiées dans les tableaux 1 et 2 de l’annexe</w:t>
      </w:r>
      <w:r w:rsidR="000C3F4B">
        <w:rPr>
          <w:lang w:val="fr-FR"/>
        </w:rPr>
        <w:t> </w:t>
      </w:r>
      <w:r>
        <w:rPr>
          <w:lang w:val="fr-FR"/>
        </w:rPr>
        <w:t>1</w:t>
      </w:r>
      <w:r w:rsidR="00442928" w:rsidRPr="00442928">
        <w:rPr>
          <w:lang w:val="fr-FR"/>
        </w:rPr>
        <w:t>.</w:t>
      </w:r>
      <w:bookmarkEnd w:id="16"/>
    </w:p>
    <w:p w14:paraId="61EE5FA2" w14:textId="7A7939D7" w:rsidR="00E5147E" w:rsidRPr="007552F2" w:rsidRDefault="00E5147E" w:rsidP="00E5147E">
      <w:pPr>
        <w:suppressAutoHyphens w:val="0"/>
        <w:spacing w:after="160" w:line="259" w:lineRule="auto"/>
        <w:ind w:left="2276" w:right="1134" w:hanging="1138"/>
        <w:jc w:val="both"/>
        <w:rPr>
          <w:lang w:val="fr-FR"/>
        </w:rPr>
      </w:pPr>
      <w:r>
        <w:rPr>
          <w:lang w:val="fr-FR"/>
        </w:rPr>
        <w:t>3</w:t>
      </w:r>
      <w:r w:rsidR="00442928" w:rsidRPr="00442928">
        <w:rPr>
          <w:lang w:val="fr-FR"/>
        </w:rPr>
        <w:t>.</w:t>
      </w:r>
      <w:r>
        <w:rPr>
          <w:lang w:val="fr-FR"/>
        </w:rPr>
        <w:t>2</w:t>
      </w:r>
      <w:r w:rsidR="00442928" w:rsidRPr="00442928">
        <w:rPr>
          <w:lang w:val="fr-FR"/>
        </w:rPr>
        <w:t>.</w:t>
      </w:r>
      <w:r>
        <w:rPr>
          <w:lang w:val="fr-FR"/>
        </w:rPr>
        <w:t>2</w:t>
      </w:r>
      <w:r>
        <w:rPr>
          <w:lang w:val="fr-FR"/>
        </w:rPr>
        <w:tab/>
        <w:t xml:space="preserve">Éléments et format des données de l’historique d’accélération en fonction du temps : Les données de l’historique d’accélération longitudinale, latérale et normale en fonction du temps, selon le cas, doivent être filtrées pendant la phase d’enregistrement ou pendant la phase de téléchargement des données de façon à inclure ce qui suit : </w:t>
      </w:r>
    </w:p>
    <w:p w14:paraId="10D7B5FA" w14:textId="0E7BC880" w:rsidR="00E5147E" w:rsidRPr="007552F2" w:rsidRDefault="00E5147E" w:rsidP="00E5147E">
      <w:pPr>
        <w:suppressAutoHyphens w:val="0"/>
        <w:spacing w:after="160" w:line="259" w:lineRule="auto"/>
        <w:ind w:left="2276" w:right="1134" w:hanging="1138"/>
        <w:jc w:val="both"/>
        <w:rPr>
          <w:lang w:val="fr-FR"/>
        </w:rPr>
      </w:pPr>
      <w:r>
        <w:rPr>
          <w:lang w:val="fr-FR"/>
        </w:rPr>
        <w:t>3</w:t>
      </w:r>
      <w:r w:rsidR="00442928" w:rsidRPr="00442928">
        <w:rPr>
          <w:lang w:val="fr-FR"/>
        </w:rPr>
        <w:t>.</w:t>
      </w:r>
      <w:r>
        <w:rPr>
          <w:lang w:val="fr-FR"/>
        </w:rPr>
        <w:t>2</w:t>
      </w:r>
      <w:r w:rsidR="00442928" w:rsidRPr="00442928">
        <w:rPr>
          <w:lang w:val="fr-FR"/>
        </w:rPr>
        <w:t>.</w:t>
      </w:r>
      <w:r>
        <w:rPr>
          <w:lang w:val="fr-FR"/>
        </w:rPr>
        <w:t>2</w:t>
      </w:r>
      <w:r w:rsidR="00442928" w:rsidRPr="00442928">
        <w:rPr>
          <w:lang w:val="fr-FR"/>
        </w:rPr>
        <w:t>.</w:t>
      </w:r>
      <w:r>
        <w:rPr>
          <w:lang w:val="fr-FR"/>
        </w:rPr>
        <w:t>1</w:t>
      </w:r>
      <w:r>
        <w:rPr>
          <w:lang w:val="fr-FR"/>
        </w:rPr>
        <w:tab/>
        <w:t>Le pas de temps (PT), qui est l’inverse de la fréquence d’échantillonnage des données d’accélération et qui est exprimé en millisecondes</w:t>
      </w:r>
      <w:r w:rsidR="000C3F4B">
        <w:rPr>
          <w:lang w:val="fr-FR"/>
        </w:rPr>
        <w:t> ;</w:t>
      </w:r>
      <w:r>
        <w:rPr>
          <w:lang w:val="fr-FR"/>
        </w:rPr>
        <w:t xml:space="preserve"> </w:t>
      </w:r>
    </w:p>
    <w:p w14:paraId="3E6CEF6B" w14:textId="5D00F157" w:rsidR="00E5147E" w:rsidRPr="007552F2" w:rsidRDefault="00E5147E" w:rsidP="00E5147E">
      <w:pPr>
        <w:suppressAutoHyphens w:val="0"/>
        <w:spacing w:after="160" w:line="259" w:lineRule="auto"/>
        <w:ind w:left="2261" w:right="1134" w:hanging="1138"/>
        <w:jc w:val="both"/>
        <w:rPr>
          <w:lang w:val="fr-FR"/>
        </w:rPr>
      </w:pPr>
      <w:r>
        <w:rPr>
          <w:lang w:val="fr-FR"/>
        </w:rPr>
        <w:t>3</w:t>
      </w:r>
      <w:r w:rsidR="00442928" w:rsidRPr="00442928">
        <w:rPr>
          <w:lang w:val="fr-FR"/>
        </w:rPr>
        <w:t>.</w:t>
      </w:r>
      <w:r>
        <w:rPr>
          <w:lang w:val="fr-FR"/>
        </w:rPr>
        <w:t>2</w:t>
      </w:r>
      <w:r w:rsidR="00442928" w:rsidRPr="00442928">
        <w:rPr>
          <w:lang w:val="fr-FR"/>
        </w:rPr>
        <w:t>.</w:t>
      </w:r>
      <w:r>
        <w:rPr>
          <w:lang w:val="fr-FR"/>
        </w:rPr>
        <w:t>2</w:t>
      </w:r>
      <w:r w:rsidR="00442928" w:rsidRPr="00442928">
        <w:rPr>
          <w:lang w:val="fr-FR"/>
        </w:rPr>
        <w:t>.</w:t>
      </w:r>
      <w:r>
        <w:rPr>
          <w:lang w:val="fr-FR"/>
        </w:rPr>
        <w:t>2</w:t>
      </w:r>
      <w:r>
        <w:rPr>
          <w:lang w:val="fr-FR"/>
        </w:rPr>
        <w:tab/>
        <w:t>Le nombre du premier point (NPP), un nombre entier qui, multiplié par le pas de temps, donne le délai écoulé entre le temps zéro et le premier point des données d’accélération</w:t>
      </w:r>
      <w:r w:rsidR="000C3F4B">
        <w:rPr>
          <w:lang w:val="fr-FR"/>
        </w:rPr>
        <w:t> ;</w:t>
      </w:r>
      <w:r>
        <w:rPr>
          <w:lang w:val="fr-FR"/>
        </w:rPr>
        <w:t xml:space="preserve"> </w:t>
      </w:r>
    </w:p>
    <w:p w14:paraId="7429AD2A" w14:textId="06B674EF" w:rsidR="00E5147E" w:rsidRPr="007552F2" w:rsidRDefault="00E5147E" w:rsidP="00E5147E">
      <w:pPr>
        <w:suppressAutoHyphens w:val="0"/>
        <w:spacing w:after="160" w:line="259" w:lineRule="auto"/>
        <w:ind w:left="2261" w:right="1134" w:hanging="1138"/>
        <w:jc w:val="both"/>
        <w:rPr>
          <w:lang w:val="fr-FR"/>
        </w:rPr>
      </w:pPr>
      <w:r>
        <w:rPr>
          <w:lang w:val="fr-FR"/>
        </w:rPr>
        <w:t>3</w:t>
      </w:r>
      <w:r w:rsidR="00442928" w:rsidRPr="00442928">
        <w:rPr>
          <w:lang w:val="fr-FR"/>
        </w:rPr>
        <w:t>.</w:t>
      </w:r>
      <w:r>
        <w:rPr>
          <w:lang w:val="fr-FR"/>
        </w:rPr>
        <w:t>2</w:t>
      </w:r>
      <w:r w:rsidR="00442928" w:rsidRPr="00442928">
        <w:rPr>
          <w:lang w:val="fr-FR"/>
        </w:rPr>
        <w:t>.</w:t>
      </w:r>
      <w:r>
        <w:rPr>
          <w:lang w:val="fr-FR"/>
        </w:rPr>
        <w:t>2</w:t>
      </w:r>
      <w:r w:rsidR="00442928" w:rsidRPr="00442928">
        <w:rPr>
          <w:lang w:val="fr-FR"/>
        </w:rPr>
        <w:t>.</w:t>
      </w:r>
      <w:r>
        <w:rPr>
          <w:lang w:val="fr-FR"/>
        </w:rPr>
        <w:t>3</w:t>
      </w:r>
      <w:r>
        <w:rPr>
          <w:lang w:val="fr-FR"/>
        </w:rPr>
        <w:tab/>
        <w:t>Le nombre du dernier point (NDP), un nombre entier qui, multiplié par le pas de temps, donne le délai écoulé entre le temps zéro et le dernier point des données d’accélération</w:t>
      </w:r>
      <w:r w:rsidR="000C3F4B">
        <w:rPr>
          <w:lang w:val="fr-FR"/>
        </w:rPr>
        <w:t> ;</w:t>
      </w:r>
      <w:r>
        <w:rPr>
          <w:lang w:val="fr-FR"/>
        </w:rPr>
        <w:t xml:space="preserve"> </w:t>
      </w:r>
    </w:p>
    <w:p w14:paraId="7DE52787" w14:textId="10038CAC" w:rsidR="00E5147E" w:rsidRPr="007552F2" w:rsidRDefault="00E5147E" w:rsidP="00E5147E">
      <w:pPr>
        <w:suppressAutoHyphens w:val="0"/>
        <w:spacing w:after="160" w:line="259" w:lineRule="auto"/>
        <w:ind w:left="2261" w:right="1134" w:hanging="1138"/>
        <w:jc w:val="both"/>
        <w:rPr>
          <w:lang w:val="fr-FR"/>
        </w:rPr>
      </w:pPr>
      <w:r>
        <w:rPr>
          <w:lang w:val="fr-FR"/>
        </w:rPr>
        <w:t>3</w:t>
      </w:r>
      <w:r w:rsidR="00442928" w:rsidRPr="00442928">
        <w:rPr>
          <w:lang w:val="fr-FR"/>
        </w:rPr>
        <w:t>.</w:t>
      </w:r>
      <w:r>
        <w:rPr>
          <w:lang w:val="fr-FR"/>
        </w:rPr>
        <w:t>2</w:t>
      </w:r>
      <w:r w:rsidR="00442928" w:rsidRPr="00442928">
        <w:rPr>
          <w:lang w:val="fr-FR"/>
        </w:rPr>
        <w:t>.</w:t>
      </w:r>
      <w:r>
        <w:rPr>
          <w:lang w:val="fr-FR"/>
        </w:rPr>
        <w:t>2</w:t>
      </w:r>
      <w:r w:rsidR="00442928" w:rsidRPr="00442928">
        <w:rPr>
          <w:lang w:val="fr-FR"/>
        </w:rPr>
        <w:t>.</w:t>
      </w:r>
      <w:r>
        <w:rPr>
          <w:lang w:val="fr-FR"/>
        </w:rPr>
        <w:t>4</w:t>
      </w:r>
      <w:r>
        <w:rPr>
          <w:lang w:val="fr-FR"/>
        </w:rPr>
        <w:tab/>
        <w:t xml:space="preserve">Des valeurs d’accélération pour NDP − NPP + 1, en commençant séquentiellement par l’accélération au moment NPP * PT et selon des </w:t>
      </w:r>
      <w:r w:rsidRPr="006E7787">
        <w:rPr>
          <w:spacing w:val="-2"/>
          <w:lang w:val="fr-FR"/>
        </w:rPr>
        <w:t>incréments correspondant au pas de temps jusqu’à ce que le moment NDP * PT</w:t>
      </w:r>
      <w:r>
        <w:rPr>
          <w:lang w:val="fr-FR"/>
        </w:rPr>
        <w:t xml:space="preserve"> soit atteint</w:t>
      </w:r>
      <w:r w:rsidR="00442928" w:rsidRPr="00442928">
        <w:rPr>
          <w:lang w:val="fr-FR"/>
        </w:rPr>
        <w:t>.</w:t>
      </w:r>
      <w:r>
        <w:rPr>
          <w:lang w:val="fr-FR"/>
        </w:rPr>
        <w:t xml:space="preserve"> </w:t>
      </w:r>
    </w:p>
    <w:p w14:paraId="5B2A6F3C" w14:textId="52F613A9"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Pr>
          <w:lang w:val="fr-FR"/>
        </w:rPr>
        <w:tab/>
        <w:t>Capture de données</w:t>
      </w:r>
    </w:p>
    <w:p w14:paraId="05FA411E" w14:textId="1EDE1379" w:rsidR="00E5147E" w:rsidRPr="007552F2" w:rsidRDefault="00E5147E" w:rsidP="00E5147E">
      <w:pPr>
        <w:spacing w:after="120"/>
        <w:ind w:left="2268" w:right="1134" w:hanging="20"/>
        <w:jc w:val="both"/>
        <w:rPr>
          <w:lang w:val="fr-FR"/>
        </w:rPr>
      </w:pPr>
      <w:bookmarkStart w:id="17" w:name="_Hlk43821706"/>
      <w:r>
        <w:rPr>
          <w:lang w:val="fr-FR"/>
        </w:rPr>
        <w:t>La mémoire tampon non volatile de l’EDR doit être suffisante pour stocker les données relatives à au moins deux événements différents</w:t>
      </w:r>
      <w:r w:rsidR="00442928" w:rsidRPr="00442928">
        <w:rPr>
          <w:lang w:val="fr-FR"/>
        </w:rPr>
        <w:t>.</w:t>
      </w:r>
      <w:r>
        <w:rPr>
          <w:lang w:val="fr-FR"/>
        </w:rPr>
        <w:t xml:space="preserve"> </w:t>
      </w:r>
    </w:p>
    <w:p w14:paraId="6CA0DA16" w14:textId="664180C5" w:rsidR="00E5147E" w:rsidRPr="007552F2" w:rsidRDefault="00E5147E" w:rsidP="00E5147E">
      <w:pPr>
        <w:spacing w:after="120"/>
        <w:ind w:left="2268" w:right="1134" w:hanging="20"/>
        <w:jc w:val="both"/>
        <w:rPr>
          <w:lang w:val="fr-FR"/>
        </w:rPr>
      </w:pPr>
      <w:bookmarkStart w:id="18" w:name="_Hlk57879380"/>
      <w:r>
        <w:rPr>
          <w:lang w:val="fr-FR"/>
        </w:rPr>
        <w:t>Pour l’application des prescriptions dans sa législation interne, une Partie contractante peut exiger, si elle le juge nécessaire et en prévoyant un délai approprié, que les types de véhicules soient équipés d’un EDR doté d’une mémoire tampon non volatile suffisante pour stocker les données relatives à au moins trois événements différents</w:t>
      </w:r>
      <w:r w:rsidR="00442928" w:rsidRPr="00442928">
        <w:rPr>
          <w:lang w:val="fr-FR"/>
        </w:rPr>
        <w:t>.</w:t>
      </w:r>
      <w:bookmarkEnd w:id="18"/>
    </w:p>
    <w:bookmarkEnd w:id="17"/>
    <w:p w14:paraId="71DB750D" w14:textId="7DD71A24" w:rsidR="00E5147E" w:rsidRPr="007552F2" w:rsidRDefault="00E5147E" w:rsidP="00E5147E">
      <w:pPr>
        <w:spacing w:after="120"/>
        <w:ind w:left="2268" w:right="1134" w:hanging="20"/>
        <w:jc w:val="both"/>
        <w:rPr>
          <w:lang w:val="fr-FR"/>
        </w:rPr>
      </w:pPr>
      <w:r>
        <w:rPr>
          <w:lang w:val="fr-FR"/>
        </w:rPr>
        <w:t>Les éléments de données relatifs à chaque événement doivent être capturés et enregistrés par l’EDR, selon les spécifications du paragraphe</w:t>
      </w:r>
      <w:r w:rsidR="001A402C">
        <w:rPr>
          <w:lang w:val="fr-FR"/>
        </w:rPr>
        <w:t> </w:t>
      </w:r>
      <w:r>
        <w:rPr>
          <w:lang w:val="fr-FR"/>
        </w:rPr>
        <w:t>3</w:t>
      </w:r>
      <w:r w:rsidR="00442928" w:rsidRPr="00442928">
        <w:rPr>
          <w:lang w:val="fr-FR"/>
        </w:rPr>
        <w:t>.</w:t>
      </w:r>
      <w:r>
        <w:rPr>
          <w:lang w:val="fr-FR"/>
        </w:rPr>
        <w:t>1, conformément aux conditions et aux circonstances ci-dessous :</w:t>
      </w:r>
    </w:p>
    <w:p w14:paraId="0B2665B1" w14:textId="0ADDA4FD" w:rsidR="00E5147E" w:rsidRPr="007552F2" w:rsidRDefault="00E5147E" w:rsidP="001A402C">
      <w:pPr>
        <w:keepNext/>
        <w:spacing w:after="120"/>
        <w:ind w:left="2268" w:right="1134" w:hanging="1134"/>
        <w:jc w:val="both"/>
        <w:rPr>
          <w:lang w:val="fr-FR"/>
        </w:rPr>
      </w:pPr>
      <w:r>
        <w:rPr>
          <w:lang w:val="fr-FR"/>
        </w:rPr>
        <w:lastRenderedPageBreak/>
        <w:t>3</w:t>
      </w:r>
      <w:r w:rsidR="00442928" w:rsidRPr="00442928">
        <w:rPr>
          <w:lang w:val="fr-FR"/>
        </w:rPr>
        <w:t>.</w:t>
      </w:r>
      <w:r>
        <w:rPr>
          <w:lang w:val="fr-FR"/>
        </w:rPr>
        <w:t>3</w:t>
      </w:r>
      <w:r w:rsidR="00442928" w:rsidRPr="00442928">
        <w:rPr>
          <w:lang w:val="fr-FR"/>
        </w:rPr>
        <w:t>.</w:t>
      </w:r>
      <w:r>
        <w:rPr>
          <w:lang w:val="fr-FR"/>
        </w:rPr>
        <w:t>1</w:t>
      </w:r>
      <w:r>
        <w:rPr>
          <w:lang w:val="fr-FR"/>
        </w:rPr>
        <w:tab/>
        <w:t>Conditions de déclenchement de l’enregistrement des données</w:t>
      </w:r>
      <w:bookmarkStart w:id="19" w:name="_Hlk43836425"/>
      <w:bookmarkEnd w:id="19"/>
    </w:p>
    <w:p w14:paraId="5B17F56A" w14:textId="77777777" w:rsidR="00E5147E" w:rsidRPr="007552F2" w:rsidRDefault="00E5147E" w:rsidP="00E5147E">
      <w:pPr>
        <w:spacing w:after="120"/>
        <w:ind w:left="2268" w:right="1134" w:hanging="1134"/>
        <w:jc w:val="both"/>
        <w:rPr>
          <w:lang w:val="fr-FR"/>
        </w:rPr>
      </w:pPr>
      <w:r>
        <w:rPr>
          <w:lang w:val="fr-FR"/>
        </w:rPr>
        <w:tab/>
        <w:t>Un événement doit être enregistré par l’EDR si l’une des valeurs seuils suivantes est atteinte ou dépassée :</w:t>
      </w:r>
    </w:p>
    <w:p w14:paraId="412ED39A" w14:textId="5F9ABFAA"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1</w:t>
      </w:r>
      <w:r>
        <w:rPr>
          <w:lang w:val="fr-FR"/>
        </w:rPr>
        <w:tab/>
        <w:t>Variation de la vitesse longitudinale du véhicule supérieure à 8 km/h au cours d’un intervalle de 150 ms ou moins</w:t>
      </w:r>
      <w:r w:rsidR="000C3F4B">
        <w:rPr>
          <w:lang w:val="fr-FR"/>
        </w:rPr>
        <w:t> ;</w:t>
      </w:r>
    </w:p>
    <w:p w14:paraId="3C788A98" w14:textId="0D006E4D"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2</w:t>
      </w:r>
      <w:r>
        <w:rPr>
          <w:lang w:val="fr-FR"/>
        </w:rPr>
        <w:tab/>
        <w:t>Variation de la vitesse latérale du véhicule supérieure à 8 km/h au cours d’un intervalle de 150 ms ou moins</w:t>
      </w:r>
      <w:r w:rsidR="000C3F4B">
        <w:rPr>
          <w:lang w:val="fr-FR"/>
        </w:rPr>
        <w:t> ;</w:t>
      </w:r>
    </w:p>
    <w:p w14:paraId="7769C647" w14:textId="50B0AA62"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3</w:t>
      </w:r>
      <w:r>
        <w:rPr>
          <w:lang w:val="fr-FR"/>
        </w:rPr>
        <w:tab/>
        <w:t>Activation d’un système de retenue des occupants non réversible</w:t>
      </w:r>
      <w:r w:rsidR="000C3F4B">
        <w:rPr>
          <w:lang w:val="fr-FR"/>
        </w:rPr>
        <w:t> ;</w:t>
      </w:r>
    </w:p>
    <w:p w14:paraId="2FE88290" w14:textId="56065771"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4</w:t>
      </w:r>
      <w:r>
        <w:rPr>
          <w:lang w:val="fr-FR"/>
        </w:rPr>
        <w:tab/>
        <w:t>Activation d’un système secondaire de sécurité des usagers de la route vulnérables</w:t>
      </w:r>
    </w:p>
    <w:p w14:paraId="05E59007" w14:textId="6E7364EF" w:rsidR="00E5147E" w:rsidRPr="007552F2" w:rsidRDefault="00E5147E" w:rsidP="00E5147E">
      <w:pPr>
        <w:spacing w:after="120"/>
        <w:ind w:left="2268" w:right="1134" w:hanging="20"/>
        <w:jc w:val="both"/>
        <w:rPr>
          <w:lang w:val="fr-FR"/>
        </w:rPr>
      </w:pPr>
      <w:r>
        <w:rPr>
          <w:lang w:val="fr-FR"/>
        </w:rPr>
        <w:t>Si un véhicule n’est pas équipé d’un système secondaire de sécurité des usagers de la route vulnérables, le présent document n’exige ni l’enregistrement des données correspondantes ni l’installation d’un tel système</w:t>
      </w:r>
      <w:r w:rsidR="00442928" w:rsidRPr="00442928">
        <w:rPr>
          <w:lang w:val="fr-FR"/>
        </w:rPr>
        <w:t>.</w:t>
      </w:r>
      <w:r>
        <w:rPr>
          <w:lang w:val="fr-FR"/>
        </w:rPr>
        <w:t xml:space="preserve"> En revanche, si le véhicule est équipé d’un tel système, il est alors obligatoire d’enregistrer les données de route après l’activation dudit système lorsque la Partie contractante l’exige</w:t>
      </w:r>
      <w:r w:rsidR="00442928" w:rsidRPr="00442928">
        <w:rPr>
          <w:lang w:val="fr-FR"/>
        </w:rPr>
        <w:t>.</w:t>
      </w:r>
    </w:p>
    <w:p w14:paraId="52D31B7B" w14:textId="5055EA05" w:rsidR="00E5147E" w:rsidRPr="007552F2" w:rsidRDefault="00E5147E" w:rsidP="00E5147E">
      <w:pPr>
        <w:spacing w:after="120"/>
        <w:ind w:left="2268" w:right="1134" w:hanging="1134"/>
        <w:jc w:val="both"/>
        <w:rPr>
          <w:lang w:val="fr-FR"/>
        </w:rPr>
      </w:pPr>
      <w:bookmarkStart w:id="20" w:name="_Hlk43836492"/>
      <w:r>
        <w:rPr>
          <w:lang w:val="fr-FR"/>
        </w:rPr>
        <w:t>3</w:t>
      </w:r>
      <w:r w:rsidR="00442928" w:rsidRPr="00442928">
        <w:rPr>
          <w:lang w:val="fr-FR"/>
        </w:rPr>
        <w:t>.</w:t>
      </w:r>
      <w:r>
        <w:rPr>
          <w:lang w:val="fr-FR"/>
        </w:rPr>
        <w:t>3</w:t>
      </w:r>
      <w:r w:rsidR="00442928" w:rsidRPr="00442928">
        <w:rPr>
          <w:lang w:val="fr-FR"/>
        </w:rPr>
        <w:t>.</w:t>
      </w:r>
      <w:r>
        <w:rPr>
          <w:lang w:val="fr-FR"/>
        </w:rPr>
        <w:t>2</w:t>
      </w:r>
      <w:r>
        <w:rPr>
          <w:lang w:val="fr-FR"/>
        </w:rPr>
        <w:tab/>
        <w:t>Conditions de déclenchement du verrouillage des données</w:t>
      </w:r>
    </w:p>
    <w:bookmarkEnd w:id="20"/>
    <w:p w14:paraId="07D22DB5" w14:textId="5880850D" w:rsidR="00E5147E" w:rsidRPr="007552F2" w:rsidRDefault="00E5147E" w:rsidP="00E5147E">
      <w:pPr>
        <w:spacing w:after="120"/>
        <w:ind w:left="2268" w:right="1134" w:hanging="1134"/>
        <w:jc w:val="both"/>
        <w:rPr>
          <w:b/>
          <w:bCs/>
          <w:lang w:val="fr-FR"/>
        </w:rPr>
      </w:pPr>
      <w:r>
        <w:rPr>
          <w:lang w:val="fr-FR"/>
        </w:rPr>
        <w:tab/>
        <w:t>Dans les circonstances décrites ci-dessous, la mémoire doit être verrouillée pour que les données de l’événement ne puissent pas être écrasées ultérieurement par l’enregistrement de nouveaux événements</w:t>
      </w:r>
      <w:r w:rsidR="00442928" w:rsidRPr="00442928">
        <w:rPr>
          <w:lang w:val="fr-FR"/>
        </w:rPr>
        <w:t>.</w:t>
      </w:r>
    </w:p>
    <w:p w14:paraId="25301B13" w14:textId="24392D4D"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2</w:t>
      </w:r>
      <w:r w:rsidR="00442928" w:rsidRPr="00442928">
        <w:rPr>
          <w:lang w:val="fr-FR"/>
        </w:rPr>
        <w:t>.</w:t>
      </w:r>
      <w:r>
        <w:rPr>
          <w:lang w:val="fr-FR"/>
        </w:rPr>
        <w:t>1</w:t>
      </w:r>
      <w:r>
        <w:rPr>
          <w:lang w:val="fr-FR"/>
        </w:rPr>
        <w:tab/>
        <w:t>Dans tous les cas où un système de retenue des occupants non réversible est déployé</w:t>
      </w:r>
      <w:r w:rsidR="00442928" w:rsidRPr="00442928">
        <w:rPr>
          <w:lang w:val="fr-FR"/>
        </w:rPr>
        <w:t>.</w:t>
      </w:r>
    </w:p>
    <w:p w14:paraId="418B62B9" w14:textId="31E1B534" w:rsidR="00E5147E" w:rsidRPr="007552F2" w:rsidRDefault="00E5147E" w:rsidP="00E5147E">
      <w:pPr>
        <w:spacing w:after="120"/>
        <w:ind w:left="2268" w:right="1134" w:hanging="1134"/>
        <w:jc w:val="both"/>
        <w:rPr>
          <w:strike/>
          <w:lang w:val="fr-FR"/>
        </w:rPr>
      </w:pPr>
      <w:r>
        <w:rPr>
          <w:lang w:val="fr-FR"/>
        </w:rPr>
        <w:t>3</w:t>
      </w:r>
      <w:r w:rsidR="00442928" w:rsidRPr="00442928">
        <w:rPr>
          <w:lang w:val="fr-FR"/>
        </w:rPr>
        <w:t>.</w:t>
      </w:r>
      <w:r>
        <w:rPr>
          <w:lang w:val="fr-FR"/>
        </w:rPr>
        <w:t>3</w:t>
      </w:r>
      <w:r w:rsidR="00442928" w:rsidRPr="00442928">
        <w:rPr>
          <w:lang w:val="fr-FR"/>
        </w:rPr>
        <w:t>.</w:t>
      </w:r>
      <w:r>
        <w:rPr>
          <w:lang w:val="fr-FR"/>
        </w:rPr>
        <w:t>2</w:t>
      </w:r>
      <w:r w:rsidR="00442928" w:rsidRPr="00442928">
        <w:rPr>
          <w:lang w:val="fr-FR"/>
        </w:rPr>
        <w:t>.</w:t>
      </w:r>
      <w:r>
        <w:rPr>
          <w:lang w:val="fr-FR"/>
        </w:rPr>
        <w:t>2</w:t>
      </w:r>
      <w:r>
        <w:rPr>
          <w:lang w:val="fr-FR"/>
        </w:rPr>
        <w:tab/>
        <w:t>Dans le cas d’un choc frontal, si le véhicule n’est pas équipé d’un système de retenue non réversible en cas de choc frontal, lorsque la variation de la vitesse du véhicule dans le sens de l’axe x dépasse 25 km/h au cours d’un intervalle de 150 ms ou moins</w:t>
      </w:r>
      <w:r w:rsidR="00442928" w:rsidRPr="00442928">
        <w:rPr>
          <w:lang w:val="fr-FR"/>
        </w:rPr>
        <w:t>.</w:t>
      </w:r>
      <w:r>
        <w:rPr>
          <w:lang w:val="fr-FR"/>
        </w:rPr>
        <w:t xml:space="preserve"> </w:t>
      </w:r>
    </w:p>
    <w:p w14:paraId="1B571D3D" w14:textId="73DBD825" w:rsidR="00E5147E" w:rsidRPr="001A402C"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2</w:t>
      </w:r>
      <w:r w:rsidR="00442928" w:rsidRPr="00442928">
        <w:rPr>
          <w:lang w:val="fr-FR"/>
        </w:rPr>
        <w:t>.</w:t>
      </w:r>
      <w:r>
        <w:rPr>
          <w:lang w:val="fr-FR"/>
        </w:rPr>
        <w:t>3</w:t>
      </w:r>
      <w:r>
        <w:rPr>
          <w:lang w:val="fr-FR"/>
        </w:rPr>
        <w:tab/>
        <w:t xml:space="preserve">Activation d’un système secondaire de sécurité des usagers de la route </w:t>
      </w:r>
      <w:r w:rsidRPr="001A402C">
        <w:rPr>
          <w:lang w:val="fr-FR"/>
        </w:rPr>
        <w:t>vulnérables</w:t>
      </w:r>
    </w:p>
    <w:p w14:paraId="78097251" w14:textId="2B1E85F4"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3</w:t>
      </w:r>
      <w:r>
        <w:rPr>
          <w:lang w:val="fr-FR"/>
        </w:rPr>
        <w:tab/>
        <w:t>Conditions de définition du temps zéro</w:t>
      </w:r>
    </w:p>
    <w:p w14:paraId="1D73805E" w14:textId="77777777" w:rsidR="00E5147E" w:rsidRPr="007552F2" w:rsidRDefault="00E5147E" w:rsidP="00E5147E">
      <w:pPr>
        <w:spacing w:after="120"/>
        <w:ind w:left="2268" w:right="1134" w:hanging="20"/>
        <w:jc w:val="both"/>
        <w:rPr>
          <w:lang w:val="fr-FR"/>
        </w:rPr>
      </w:pPr>
      <w:r>
        <w:rPr>
          <w:lang w:val="fr-FR"/>
        </w:rPr>
        <w:t>Est défini comme temps zéro le moment où survient en premier l’un des événements suivants :</w:t>
      </w:r>
    </w:p>
    <w:p w14:paraId="73106233" w14:textId="12394E46"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3</w:t>
      </w:r>
      <w:r w:rsidR="00442928" w:rsidRPr="00442928">
        <w:rPr>
          <w:lang w:val="fr-FR"/>
        </w:rPr>
        <w:t>.</w:t>
      </w:r>
      <w:r>
        <w:rPr>
          <w:lang w:val="fr-FR"/>
        </w:rPr>
        <w:t>1</w:t>
      </w:r>
      <w:r>
        <w:rPr>
          <w:lang w:val="fr-FR"/>
        </w:rPr>
        <w:tab/>
        <w:t>Dans le cas des systèmes de contrôle de coussin gonflable qui restent en veille, l’activation de l’algorithme de contrôle du système de retenue des occupants</w:t>
      </w:r>
      <w:r w:rsidR="000C3F4B">
        <w:rPr>
          <w:lang w:val="fr-FR"/>
        </w:rPr>
        <w:t> ;</w:t>
      </w:r>
      <w:r>
        <w:rPr>
          <w:lang w:val="fr-FR"/>
        </w:rPr>
        <w:t xml:space="preserve"> ou</w:t>
      </w:r>
    </w:p>
    <w:p w14:paraId="56942660" w14:textId="74D3086F"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3</w:t>
      </w:r>
      <w:r w:rsidR="00442928" w:rsidRPr="00442928">
        <w:rPr>
          <w:lang w:val="fr-FR"/>
        </w:rPr>
        <w:t>.</w:t>
      </w:r>
      <w:r>
        <w:rPr>
          <w:lang w:val="fr-FR"/>
        </w:rPr>
        <w:t>2</w:t>
      </w:r>
      <w:r>
        <w:rPr>
          <w:lang w:val="fr-FR"/>
        </w:rPr>
        <w:tab/>
        <w:t>Dans le cas des algorithmes qui fonctionnent en permanence,</w:t>
      </w:r>
    </w:p>
    <w:p w14:paraId="0C9127CA" w14:textId="2F125309"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3</w:t>
      </w:r>
      <w:r w:rsidR="00442928" w:rsidRPr="00442928">
        <w:rPr>
          <w:lang w:val="fr-FR"/>
        </w:rPr>
        <w:t>.</w:t>
      </w:r>
      <w:r>
        <w:rPr>
          <w:lang w:val="fr-FR"/>
        </w:rPr>
        <w:t>2</w:t>
      </w:r>
      <w:r w:rsidR="00442928" w:rsidRPr="00442928">
        <w:rPr>
          <w:lang w:val="fr-FR"/>
        </w:rPr>
        <w:t>.</w:t>
      </w:r>
      <w:r>
        <w:rPr>
          <w:lang w:val="fr-FR"/>
        </w:rPr>
        <w:t>1</w:t>
      </w:r>
      <w:r>
        <w:rPr>
          <w:lang w:val="fr-FR"/>
        </w:rPr>
        <w:tab/>
        <w:t>Le premier point de l’intervalle au cours duquel un delta-v longitudinal cumulé de plus de 0,8 km/h est atteint sur une période de 20 ms</w:t>
      </w:r>
      <w:r w:rsidR="000C3F4B">
        <w:rPr>
          <w:lang w:val="fr-FR"/>
        </w:rPr>
        <w:t> ;</w:t>
      </w:r>
      <w:r>
        <w:rPr>
          <w:lang w:val="fr-FR"/>
        </w:rPr>
        <w:t xml:space="preserve"> ou</w:t>
      </w:r>
    </w:p>
    <w:p w14:paraId="37B02DFA" w14:textId="1557C978"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3</w:t>
      </w:r>
      <w:r w:rsidR="00442928" w:rsidRPr="00442928">
        <w:rPr>
          <w:lang w:val="fr-FR"/>
        </w:rPr>
        <w:t>.</w:t>
      </w:r>
      <w:r>
        <w:rPr>
          <w:lang w:val="fr-FR"/>
        </w:rPr>
        <w:t>2</w:t>
      </w:r>
      <w:r w:rsidR="00442928" w:rsidRPr="00442928">
        <w:rPr>
          <w:lang w:val="fr-FR"/>
        </w:rPr>
        <w:t>.</w:t>
      </w:r>
      <w:r>
        <w:rPr>
          <w:lang w:val="fr-FR"/>
        </w:rPr>
        <w:t>2</w:t>
      </w:r>
      <w:r>
        <w:rPr>
          <w:lang w:val="fr-FR"/>
        </w:rPr>
        <w:tab/>
        <w:t>Pour les véhicules qui enregistrent le delta-v latéral, le premier point de l’intervalle au cours duquel un delta-v latéral cumulé de plus de 0,8 km/h est atteint sur une période de 5 ms</w:t>
      </w:r>
      <w:r w:rsidR="000C3F4B">
        <w:rPr>
          <w:lang w:val="fr-FR"/>
        </w:rPr>
        <w:t> ;</w:t>
      </w:r>
      <w:r>
        <w:rPr>
          <w:lang w:val="fr-FR"/>
        </w:rPr>
        <w:t xml:space="preserve"> ou</w:t>
      </w:r>
    </w:p>
    <w:p w14:paraId="7CE08F22" w14:textId="62A488C1"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3</w:t>
      </w:r>
      <w:r w:rsidR="00442928" w:rsidRPr="00442928">
        <w:rPr>
          <w:lang w:val="fr-FR"/>
        </w:rPr>
        <w:t>.</w:t>
      </w:r>
      <w:r>
        <w:rPr>
          <w:lang w:val="fr-FR"/>
        </w:rPr>
        <w:t>3</w:t>
      </w:r>
      <w:r>
        <w:rPr>
          <w:lang w:val="fr-FR"/>
        </w:rPr>
        <w:tab/>
        <w:t>Le déploiement d’un système de retenue déployable non réversible ou l’activation d’un système secondaire de protection des usagers de la route vulnérables</w:t>
      </w:r>
      <w:r w:rsidR="00442928" w:rsidRPr="00442928">
        <w:rPr>
          <w:lang w:val="fr-FR"/>
        </w:rPr>
        <w:t>.</w:t>
      </w:r>
      <w:r>
        <w:rPr>
          <w:lang w:val="fr-FR"/>
        </w:rPr>
        <w:t xml:space="preserve"> </w:t>
      </w:r>
    </w:p>
    <w:p w14:paraId="4DDFF7D9" w14:textId="6F184179"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4</w:t>
      </w:r>
      <w:r>
        <w:rPr>
          <w:lang w:val="fr-FR"/>
        </w:rPr>
        <w:tab/>
        <w:t>Écrasement des données</w:t>
      </w:r>
    </w:p>
    <w:p w14:paraId="24341A46" w14:textId="3F4326C0"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4</w:t>
      </w:r>
      <w:r w:rsidR="00442928" w:rsidRPr="00442928">
        <w:rPr>
          <w:lang w:val="fr-FR"/>
        </w:rPr>
        <w:t>.</w:t>
      </w:r>
      <w:r>
        <w:rPr>
          <w:lang w:val="fr-FR"/>
        </w:rPr>
        <w:t>1</w:t>
      </w:r>
      <w:r>
        <w:rPr>
          <w:lang w:val="fr-FR"/>
        </w:rPr>
        <w:tab/>
        <w:t>Si un EDR ne dispose pas d’une mémoire tampon non volatile ne contenant pas de données d’un événement antérieur, les données enregistrées doivent être écrasées et remplacées par les données de l’événement en cours, conformément aux spécifications du paragraphe 3</w:t>
      </w:r>
      <w:r w:rsidR="00442928" w:rsidRPr="00442928">
        <w:rPr>
          <w:lang w:val="fr-FR"/>
        </w:rPr>
        <w:t>.</w:t>
      </w:r>
      <w:r>
        <w:rPr>
          <w:lang w:val="fr-FR"/>
        </w:rPr>
        <w:t>3</w:t>
      </w:r>
      <w:r w:rsidR="00442928" w:rsidRPr="00442928">
        <w:rPr>
          <w:lang w:val="fr-FR"/>
        </w:rPr>
        <w:t>.</w:t>
      </w:r>
      <w:r>
        <w:rPr>
          <w:lang w:val="fr-FR"/>
        </w:rPr>
        <w:t xml:space="preserve">2, en commençant par les plus anciennes </w:t>
      </w:r>
      <w:r>
        <w:rPr>
          <w:lang w:val="fr-FR"/>
        </w:rPr>
        <w:lastRenderedPageBreak/>
        <w:t>ou selon différentes stratégies retenues par le constructeur et communiquées aux autorités compétentes des Parties contractantes</w:t>
      </w:r>
      <w:r w:rsidR="00442928" w:rsidRPr="00442928">
        <w:rPr>
          <w:lang w:val="fr-FR"/>
        </w:rPr>
        <w:t>.</w:t>
      </w:r>
    </w:p>
    <w:p w14:paraId="7DE0AC1E" w14:textId="0C778FFB"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4</w:t>
      </w:r>
      <w:r w:rsidR="00442928" w:rsidRPr="00442928">
        <w:rPr>
          <w:lang w:val="fr-FR"/>
        </w:rPr>
        <w:t>.</w:t>
      </w:r>
      <w:r>
        <w:rPr>
          <w:lang w:val="fr-FR"/>
        </w:rPr>
        <w:t>2</w:t>
      </w:r>
      <w:r>
        <w:rPr>
          <w:lang w:val="fr-FR"/>
        </w:rPr>
        <w:tab/>
        <w:t>En outre, si un EDR ne dispose pas d’une mémoire tampon non volatile ne contenant pas de données d’un événement antérieur, les données relatives au déploiement d’un système de retenue non réversible ou à l’activation d’un système secondaire de sécurité des usagers de la route vulnérables (voir par</w:t>
      </w:r>
      <w:r w:rsidR="00442928" w:rsidRPr="00442928">
        <w:rPr>
          <w:lang w:val="fr-FR"/>
        </w:rPr>
        <w:t>.</w:t>
      </w:r>
      <w:r w:rsidR="001A402C">
        <w:rPr>
          <w:lang w:val="fr-FR"/>
        </w:rPr>
        <w:t> </w:t>
      </w:r>
      <w:r>
        <w:rPr>
          <w:lang w:val="fr-FR"/>
        </w:rPr>
        <w:t>3</w:t>
      </w:r>
      <w:r w:rsidR="00442928" w:rsidRPr="00442928">
        <w:rPr>
          <w:lang w:val="fr-FR"/>
        </w:rPr>
        <w:t>.</w:t>
      </w:r>
      <w:r>
        <w:rPr>
          <w:lang w:val="fr-FR"/>
        </w:rPr>
        <w:t>3</w:t>
      </w:r>
      <w:r w:rsidR="00442928" w:rsidRPr="00442928">
        <w:rPr>
          <w:lang w:val="fr-FR"/>
        </w:rPr>
        <w:t>.</w:t>
      </w:r>
      <w:r>
        <w:rPr>
          <w:lang w:val="fr-FR"/>
        </w:rPr>
        <w:t>2) doivent toujours écraser toute autre donnée non verrouillée conformément au paragraphe 3</w:t>
      </w:r>
      <w:r w:rsidR="00442928" w:rsidRPr="00442928">
        <w:rPr>
          <w:lang w:val="fr-FR"/>
        </w:rPr>
        <w:t>.</w:t>
      </w:r>
      <w:r>
        <w:rPr>
          <w:lang w:val="fr-FR"/>
        </w:rPr>
        <w:t>3</w:t>
      </w:r>
      <w:r w:rsidR="00442928" w:rsidRPr="00442928">
        <w:rPr>
          <w:lang w:val="fr-FR"/>
        </w:rPr>
        <w:t>.</w:t>
      </w:r>
      <w:r>
        <w:rPr>
          <w:lang w:val="fr-FR"/>
        </w:rPr>
        <w:t>2</w:t>
      </w:r>
      <w:r w:rsidR="00442928" w:rsidRPr="00442928">
        <w:rPr>
          <w:lang w:val="fr-FR"/>
        </w:rPr>
        <w:t>.</w:t>
      </w:r>
    </w:p>
    <w:p w14:paraId="2F38000C" w14:textId="234F4B6F"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3</w:t>
      </w:r>
      <w:r w:rsidR="00442928" w:rsidRPr="00442928">
        <w:rPr>
          <w:lang w:val="fr-FR"/>
        </w:rPr>
        <w:t>.</w:t>
      </w:r>
      <w:r>
        <w:rPr>
          <w:lang w:val="fr-FR"/>
        </w:rPr>
        <w:t>5</w:t>
      </w:r>
      <w:r>
        <w:rPr>
          <w:lang w:val="fr-FR"/>
        </w:rPr>
        <w:tab/>
        <w:t>Coupure d’alimentation</w:t>
      </w:r>
    </w:p>
    <w:p w14:paraId="12669DA9" w14:textId="0A5CB3C4" w:rsidR="00E5147E" w:rsidRPr="007552F2" w:rsidRDefault="00E5147E" w:rsidP="00E5147E">
      <w:pPr>
        <w:spacing w:after="120"/>
        <w:ind w:left="2268" w:right="1134" w:hanging="1134"/>
        <w:jc w:val="both"/>
        <w:rPr>
          <w:lang w:val="fr-FR"/>
        </w:rPr>
      </w:pPr>
      <w:r>
        <w:rPr>
          <w:lang w:val="fr-FR"/>
        </w:rPr>
        <w:tab/>
        <w:t>Les données enregistrées dans une mémoire non volatile sont conservées après la coupure de l’alimentation</w:t>
      </w:r>
      <w:r w:rsidR="00442928" w:rsidRPr="00442928">
        <w:rPr>
          <w:lang w:val="fr-FR"/>
        </w:rPr>
        <w:t>.</w:t>
      </w:r>
      <w:r>
        <w:rPr>
          <w:lang w:val="fr-FR"/>
        </w:rPr>
        <w:t xml:space="preserve"> </w:t>
      </w:r>
      <w:bookmarkStart w:id="21" w:name="_Hlk30880395"/>
    </w:p>
    <w:p w14:paraId="05BB12F2" w14:textId="587834F8" w:rsidR="00E5147E" w:rsidRPr="007552F2" w:rsidRDefault="00E5147E" w:rsidP="00E5147E">
      <w:pPr>
        <w:spacing w:after="120"/>
        <w:ind w:left="2268" w:right="1134" w:hanging="1134"/>
        <w:jc w:val="both"/>
        <w:rPr>
          <w:lang w:val="fr-FR"/>
        </w:rPr>
      </w:pPr>
      <w:bookmarkStart w:id="22" w:name="_Hlk43836939"/>
      <w:r>
        <w:rPr>
          <w:lang w:val="fr-FR"/>
        </w:rPr>
        <w:t>3</w:t>
      </w:r>
      <w:r w:rsidR="00442928" w:rsidRPr="00442928">
        <w:rPr>
          <w:lang w:val="fr-FR"/>
        </w:rPr>
        <w:t>.</w:t>
      </w:r>
      <w:r>
        <w:rPr>
          <w:lang w:val="fr-FR"/>
        </w:rPr>
        <w:t>4</w:t>
      </w:r>
      <w:r>
        <w:rPr>
          <w:lang w:val="fr-FR"/>
        </w:rPr>
        <w:tab/>
        <w:t xml:space="preserve">Efficacité et capacité de survie lors des essais de choc </w:t>
      </w:r>
    </w:p>
    <w:bookmarkEnd w:id="21"/>
    <w:bookmarkEnd w:id="22"/>
    <w:p w14:paraId="74D28A61" w14:textId="165AE6AB"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4</w:t>
      </w:r>
      <w:r w:rsidR="00442928" w:rsidRPr="00442928">
        <w:rPr>
          <w:lang w:val="fr-FR"/>
        </w:rPr>
        <w:t>.</w:t>
      </w:r>
      <w:r>
        <w:rPr>
          <w:lang w:val="fr-FR"/>
        </w:rPr>
        <w:t>1</w:t>
      </w:r>
      <w:r>
        <w:rPr>
          <w:lang w:val="fr-FR"/>
        </w:rPr>
        <w:tab/>
        <w:t>Tout véhicule soumis aux prescriptions de la réglementation nationale ou régionale relative aux essais de choc frontal doit être conforme aux spécifications du paragraphe 3</w:t>
      </w:r>
      <w:r w:rsidR="00442928" w:rsidRPr="00442928">
        <w:rPr>
          <w:lang w:val="fr-FR"/>
        </w:rPr>
        <w:t>.</w:t>
      </w:r>
      <w:r>
        <w:rPr>
          <w:lang w:val="fr-FR"/>
        </w:rPr>
        <w:t>4</w:t>
      </w:r>
      <w:r w:rsidR="00442928" w:rsidRPr="00442928">
        <w:rPr>
          <w:lang w:val="fr-FR"/>
        </w:rPr>
        <w:t>.</w:t>
      </w:r>
      <w:r>
        <w:rPr>
          <w:lang w:val="fr-FR"/>
        </w:rPr>
        <w:t>3</w:t>
      </w:r>
      <w:r w:rsidR="00442928" w:rsidRPr="00442928">
        <w:rPr>
          <w:lang w:val="fr-FR"/>
        </w:rPr>
        <w:t>.</w:t>
      </w:r>
      <w:r>
        <w:rPr>
          <w:lang w:val="fr-FR"/>
        </w:rPr>
        <w:t xml:space="preserve"> </w:t>
      </w:r>
    </w:p>
    <w:p w14:paraId="4C139B7B" w14:textId="36DDD342" w:rsidR="00E5147E" w:rsidRPr="007552F2" w:rsidRDefault="00E5147E" w:rsidP="00E5147E">
      <w:pPr>
        <w:spacing w:after="120"/>
        <w:ind w:left="2268" w:right="1134" w:hanging="1134"/>
        <w:jc w:val="both"/>
        <w:rPr>
          <w:lang w:val="fr-FR"/>
        </w:rPr>
      </w:pPr>
      <w:r>
        <w:rPr>
          <w:lang w:val="fr-FR"/>
        </w:rPr>
        <w:t>3</w:t>
      </w:r>
      <w:r w:rsidR="00442928" w:rsidRPr="00442928">
        <w:rPr>
          <w:lang w:val="fr-FR"/>
        </w:rPr>
        <w:t>.</w:t>
      </w:r>
      <w:r>
        <w:rPr>
          <w:lang w:val="fr-FR"/>
        </w:rPr>
        <w:t>4</w:t>
      </w:r>
      <w:r w:rsidR="00442928" w:rsidRPr="00442928">
        <w:rPr>
          <w:lang w:val="fr-FR"/>
        </w:rPr>
        <w:t>.</w:t>
      </w:r>
      <w:r>
        <w:rPr>
          <w:lang w:val="fr-FR"/>
        </w:rPr>
        <w:t>2</w:t>
      </w:r>
      <w:r>
        <w:rPr>
          <w:lang w:val="fr-FR"/>
        </w:rPr>
        <w:tab/>
        <w:t>Tout véhicule soumis aux prescriptions de la réglementation nationale ou régionale relative aux essais de choc latéral doit être conforme aux spécifications du paragraphe 3</w:t>
      </w:r>
      <w:r w:rsidR="00442928" w:rsidRPr="00442928">
        <w:rPr>
          <w:lang w:val="fr-FR"/>
        </w:rPr>
        <w:t>.</w:t>
      </w:r>
      <w:r>
        <w:rPr>
          <w:lang w:val="fr-FR"/>
        </w:rPr>
        <w:t>4</w:t>
      </w:r>
      <w:r w:rsidR="00442928" w:rsidRPr="00442928">
        <w:rPr>
          <w:lang w:val="fr-FR"/>
        </w:rPr>
        <w:t>.</w:t>
      </w:r>
      <w:r>
        <w:rPr>
          <w:lang w:val="fr-FR"/>
        </w:rPr>
        <w:t>3</w:t>
      </w:r>
      <w:r w:rsidR="00442928" w:rsidRPr="00442928">
        <w:rPr>
          <w:lang w:val="fr-FR"/>
        </w:rPr>
        <w:t>.</w:t>
      </w:r>
      <w:r>
        <w:rPr>
          <w:lang w:val="fr-FR"/>
        </w:rPr>
        <w:t xml:space="preserve"> </w:t>
      </w:r>
    </w:p>
    <w:p w14:paraId="27409B6C" w14:textId="2578D75A" w:rsidR="00E5147E" w:rsidRPr="007552F2" w:rsidRDefault="00E5147E" w:rsidP="00E5147E">
      <w:pPr>
        <w:spacing w:after="120"/>
        <w:ind w:left="2268" w:right="1134" w:hanging="1134"/>
        <w:jc w:val="both"/>
        <w:rPr>
          <w:strike/>
          <w:lang w:val="fr-FR"/>
        </w:rPr>
      </w:pPr>
      <w:r>
        <w:rPr>
          <w:lang w:val="fr-FR"/>
        </w:rPr>
        <w:t>3</w:t>
      </w:r>
      <w:r w:rsidR="00442928" w:rsidRPr="00442928">
        <w:rPr>
          <w:lang w:val="fr-FR"/>
        </w:rPr>
        <w:t>.</w:t>
      </w:r>
      <w:r>
        <w:rPr>
          <w:lang w:val="fr-FR"/>
        </w:rPr>
        <w:t>4</w:t>
      </w:r>
      <w:r w:rsidR="00442928" w:rsidRPr="00442928">
        <w:rPr>
          <w:lang w:val="fr-FR"/>
        </w:rPr>
        <w:t>.</w:t>
      </w:r>
      <w:r>
        <w:rPr>
          <w:lang w:val="fr-FR"/>
        </w:rPr>
        <w:t>3</w:t>
      </w:r>
      <w:r>
        <w:rPr>
          <w:lang w:val="fr-FR"/>
        </w:rPr>
        <w:tab/>
        <w:t>Les éléments de données requis en application du paragraphe 3</w:t>
      </w:r>
      <w:r w:rsidR="00442928" w:rsidRPr="00442928">
        <w:rPr>
          <w:lang w:val="fr-FR"/>
        </w:rPr>
        <w:t>.</w:t>
      </w:r>
      <w:r>
        <w:rPr>
          <w:lang w:val="fr-FR"/>
        </w:rPr>
        <w:t>1 doivent être enregistrés au format spécifié au paragraphe 3</w:t>
      </w:r>
      <w:r w:rsidR="00442928" w:rsidRPr="00442928">
        <w:rPr>
          <w:lang w:val="fr-FR"/>
        </w:rPr>
        <w:t>.</w:t>
      </w:r>
      <w:r>
        <w:rPr>
          <w:lang w:val="fr-FR"/>
        </w:rPr>
        <w:t>2 et être disponibles une fois l’essai de choc terminé, et la mention « oui » indiquant que les données enregistrées sont complètes doit être inscrite après l’essai pour chacun de ces éléments</w:t>
      </w:r>
      <w:r w:rsidR="00442928" w:rsidRPr="00442928">
        <w:rPr>
          <w:lang w:val="fr-FR"/>
        </w:rPr>
        <w:t>.</w:t>
      </w:r>
      <w:r>
        <w:rPr>
          <w:lang w:val="fr-FR"/>
        </w:rPr>
        <w:t xml:space="preserve"> Les éléments qui ne fonctionnent pas normalement lors des essais de choc (par exemple, ceux liés au fonctionnement du moteur, au freinage, etc</w:t>
      </w:r>
      <w:r w:rsidR="00442928" w:rsidRPr="00442928">
        <w:rPr>
          <w:lang w:val="fr-FR"/>
        </w:rPr>
        <w:t>.</w:t>
      </w:r>
      <w:r>
        <w:rPr>
          <w:lang w:val="fr-FR"/>
        </w:rPr>
        <w:t>) ne sont pas tenus de satisfaire aux prescriptions de précision et de résolution lors de ces essais de choc</w:t>
      </w:r>
      <w:r w:rsidR="00442928" w:rsidRPr="00442928">
        <w:rPr>
          <w:lang w:val="fr-FR"/>
        </w:rPr>
        <w:t>.</w:t>
      </w:r>
      <w:r>
        <w:rPr>
          <w:lang w:val="fr-FR"/>
        </w:rPr>
        <w:t xml:space="preserve"> </w:t>
      </w:r>
      <w:bookmarkStart w:id="23" w:name="_Hlk43835872"/>
    </w:p>
    <w:bookmarkEnd w:id="23"/>
    <w:p w14:paraId="74973AA0" w14:textId="65ED5F24" w:rsidR="00E5147E" w:rsidRPr="007552F2" w:rsidRDefault="00E5147E" w:rsidP="00E5147E">
      <w:pPr>
        <w:spacing w:after="120"/>
        <w:ind w:left="2268" w:right="1134" w:hanging="20"/>
        <w:jc w:val="both"/>
        <w:rPr>
          <w:lang w:val="fr-FR"/>
        </w:rPr>
      </w:pPr>
      <w:r>
        <w:rPr>
          <w:lang w:val="fr-FR"/>
        </w:rPr>
        <w:t xml:space="preserve">Les données doivent pouvoir être récupérées après un choc du degré de gravité fixé par les Règlements ONU </w:t>
      </w:r>
      <w:r w:rsidR="001A402C" w:rsidRPr="001A402C">
        <w:rPr>
          <w:rFonts w:eastAsia="MS Mincho"/>
          <w:lang w:val="fr-FR"/>
        </w:rPr>
        <w:t>n</w:t>
      </w:r>
      <w:r w:rsidR="001A402C" w:rsidRPr="001A402C">
        <w:rPr>
          <w:rFonts w:eastAsia="MS Mincho"/>
          <w:vertAlign w:val="superscript"/>
          <w:lang w:val="fr-FR"/>
        </w:rPr>
        <w:t>o</w:t>
      </w:r>
      <w:r w:rsidR="001A402C">
        <w:rPr>
          <w:rFonts w:eastAsia="MS Mincho"/>
          <w:vertAlign w:val="superscript"/>
          <w:lang w:val="fr-FR"/>
        </w:rPr>
        <w:t>s</w:t>
      </w:r>
      <w:r w:rsidR="001A402C">
        <w:rPr>
          <w:lang w:val="fr-FR"/>
        </w:rPr>
        <w:t> </w:t>
      </w:r>
      <w:r>
        <w:rPr>
          <w:lang w:val="fr-FR"/>
        </w:rPr>
        <w:t>94, 95 ou 137 ou par des procédures nationales applicables relatives aux essais de choc</w:t>
      </w:r>
      <w:r w:rsidR="00442928" w:rsidRPr="00442928">
        <w:rPr>
          <w:lang w:val="fr-FR"/>
        </w:rPr>
        <w:t>.</w:t>
      </w:r>
    </w:p>
    <w:p w14:paraId="68B0F566" w14:textId="506FA48C" w:rsidR="00E5147E" w:rsidRPr="007552F2" w:rsidRDefault="00E5147E" w:rsidP="00BD0B52">
      <w:pPr>
        <w:pStyle w:val="HChG"/>
        <w:ind w:left="2268"/>
        <w:rPr>
          <w:b w:val="0"/>
          <w:lang w:val="fr-FR"/>
        </w:rPr>
      </w:pPr>
      <w:r>
        <w:rPr>
          <w:bCs/>
          <w:lang w:val="fr-FR"/>
        </w:rPr>
        <w:t>4</w:t>
      </w:r>
      <w:r w:rsidR="00442928" w:rsidRPr="00442928">
        <w:rPr>
          <w:b w:val="0"/>
          <w:bCs/>
          <w:lang w:val="fr-FR"/>
        </w:rPr>
        <w:t>.</w:t>
      </w:r>
      <w:r>
        <w:rPr>
          <w:lang w:val="fr-FR"/>
        </w:rPr>
        <w:tab/>
      </w:r>
      <w:r>
        <w:rPr>
          <w:bCs/>
          <w:lang w:val="fr-FR"/>
        </w:rPr>
        <w:t>Procédures de vérification</w:t>
      </w:r>
    </w:p>
    <w:p w14:paraId="67C32BD6" w14:textId="6C99C1B4" w:rsidR="00E5147E" w:rsidRPr="007552F2" w:rsidRDefault="00E5147E" w:rsidP="00E5147E">
      <w:pPr>
        <w:spacing w:after="120"/>
        <w:ind w:left="2268" w:right="1134" w:hanging="1134"/>
        <w:jc w:val="both"/>
        <w:rPr>
          <w:bCs/>
          <w:lang w:val="fr-FR"/>
        </w:rPr>
      </w:pPr>
      <w:r>
        <w:rPr>
          <w:lang w:val="fr-FR"/>
        </w:rPr>
        <w:t>4</w:t>
      </w:r>
      <w:r w:rsidR="00442928" w:rsidRPr="00442928">
        <w:rPr>
          <w:lang w:val="fr-FR"/>
        </w:rPr>
        <w:t>.</w:t>
      </w:r>
      <w:r>
        <w:rPr>
          <w:lang w:val="fr-FR"/>
        </w:rPr>
        <w:t>1</w:t>
      </w:r>
      <w:r>
        <w:rPr>
          <w:lang w:val="fr-FR"/>
        </w:rPr>
        <w:tab/>
        <w:t>La précision de la mesure de l’accélération longitudinale et latérale doit être vérifiée à l’aide d’un appareillage d’essai de composants qui soumet les capteurs d’accélération du module de commande du coussin gonflable ou de l’EDR à un mouvement d’accélération sinusoïdal conformément à la formule suivante :</w:t>
      </w:r>
    </w:p>
    <w:p w14:paraId="45758C28" w14:textId="77777777" w:rsidR="00E5147E" w:rsidRPr="007552F2" w:rsidRDefault="00E5147E" w:rsidP="00E5147E">
      <w:pPr>
        <w:spacing w:after="120"/>
        <w:ind w:left="2268" w:right="1134"/>
        <w:jc w:val="both"/>
        <w:rPr>
          <w:bCs/>
          <w:lang w:val="fr-FR"/>
        </w:rPr>
      </w:pPr>
      <w:r w:rsidRPr="00EA1B97">
        <w:rPr>
          <w:rFonts w:ascii="Calibri" w:eastAsia="Calibri" w:hAnsi="Calibri"/>
          <w:bCs/>
          <w:noProof/>
          <w:sz w:val="22"/>
          <w:szCs w:val="22"/>
          <w:lang w:val="fr-FR" w:eastAsia="nl-NL"/>
        </w:rPr>
        <w:drawing>
          <wp:inline distT="0" distB="0" distL="0" distR="0" wp14:anchorId="4E5B9C8A" wp14:editId="2B91303A">
            <wp:extent cx="1237615" cy="389890"/>
            <wp:effectExtent l="0" t="0" r="635" b="0"/>
            <wp:docPr id="9"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Pr>
          <w:lang w:val="fr-FR"/>
        </w:rPr>
        <w:t xml:space="preserve"> +/- 2g</w:t>
      </w:r>
    </w:p>
    <w:p w14:paraId="498EA516" w14:textId="4EE61A4B" w:rsidR="00E5147E" w:rsidRPr="007552F2" w:rsidRDefault="00E5147E" w:rsidP="00E5147E">
      <w:pPr>
        <w:spacing w:before="120" w:after="120"/>
        <w:ind w:left="2276" w:right="1138" w:hanging="1138"/>
        <w:jc w:val="both"/>
        <w:rPr>
          <w:bCs/>
          <w:lang w:val="fr-FR"/>
        </w:rPr>
      </w:pPr>
      <w:r>
        <w:rPr>
          <w:lang w:val="fr-FR"/>
        </w:rPr>
        <w:t>4</w:t>
      </w:r>
      <w:r w:rsidR="00442928" w:rsidRPr="00442928">
        <w:rPr>
          <w:lang w:val="fr-FR"/>
        </w:rPr>
        <w:t>.</w:t>
      </w:r>
      <w:r>
        <w:rPr>
          <w:lang w:val="fr-FR"/>
        </w:rPr>
        <w:t>1</w:t>
      </w:r>
      <w:r w:rsidR="00442928" w:rsidRPr="00442928">
        <w:rPr>
          <w:lang w:val="fr-FR"/>
        </w:rPr>
        <w:t>.</w:t>
      </w:r>
      <w:r>
        <w:rPr>
          <w:lang w:val="fr-FR"/>
        </w:rPr>
        <w:t>1</w:t>
      </w:r>
      <w:r>
        <w:rPr>
          <w:lang w:val="fr-FR"/>
        </w:rPr>
        <w:tab/>
        <w:t>L’appareillage d’essai des composants doit être équipé d’un capteur d’accélération d’une amplitude minimale de +/-500 g associé à un système d’acquisition de données d’une fréquence d’échantillonnage de 10 kHz, orienté de façon à détecter l’accélération dans la direction du mouvement de l’appareillage</w:t>
      </w:r>
      <w:r w:rsidR="00442928" w:rsidRPr="00442928">
        <w:rPr>
          <w:lang w:val="fr-FR"/>
        </w:rPr>
        <w:t>.</w:t>
      </w:r>
      <w:r>
        <w:rPr>
          <w:lang w:val="fr-FR"/>
        </w:rPr>
        <w:t xml:space="preserve"> </w:t>
      </w:r>
    </w:p>
    <w:p w14:paraId="00600C92" w14:textId="027E9C6A" w:rsidR="00E5147E" w:rsidRPr="007552F2" w:rsidRDefault="00E5147E" w:rsidP="00E5147E">
      <w:pPr>
        <w:spacing w:after="120"/>
        <w:ind w:left="2268" w:right="1134" w:hanging="1134"/>
        <w:jc w:val="both"/>
        <w:rPr>
          <w:bCs/>
          <w:lang w:val="fr-FR"/>
        </w:rPr>
      </w:pPr>
      <w:r>
        <w:rPr>
          <w:lang w:val="fr-FR"/>
        </w:rPr>
        <w:t>4</w:t>
      </w:r>
      <w:r w:rsidR="00442928" w:rsidRPr="00442928">
        <w:rPr>
          <w:lang w:val="fr-FR"/>
        </w:rPr>
        <w:t>.</w:t>
      </w:r>
      <w:r>
        <w:rPr>
          <w:lang w:val="fr-FR"/>
        </w:rPr>
        <w:t>1</w:t>
      </w:r>
      <w:r w:rsidR="00442928" w:rsidRPr="00442928">
        <w:rPr>
          <w:lang w:val="fr-FR"/>
        </w:rPr>
        <w:t>.</w:t>
      </w:r>
      <w:r>
        <w:rPr>
          <w:lang w:val="fr-FR"/>
        </w:rPr>
        <w:t>2</w:t>
      </w:r>
      <w:r>
        <w:rPr>
          <w:lang w:val="fr-FR"/>
        </w:rPr>
        <w:tab/>
        <w:t>Le module de gestion électronique du coussin gonflable ou l’EDR et les capteurs périphériques correspondants, s’ils sont nécessaires pour générer le signal de déploiement du coussin gonflable, doivent être montés sur l’appareillage d’essai des composants selon leur orientation dans le véhicule</w:t>
      </w:r>
      <w:r w:rsidR="00442928" w:rsidRPr="00442928">
        <w:rPr>
          <w:lang w:val="fr-FR"/>
        </w:rPr>
        <w:t>.</w:t>
      </w:r>
      <w:r>
        <w:rPr>
          <w:lang w:val="fr-FR"/>
        </w:rPr>
        <w:t xml:space="preserve"> Si ce qui précède ne permet pas de générer un signal de déploiement, le fabricant doit recommander la manière la plus appropriée de générer un tel signal</w:t>
      </w:r>
      <w:r w:rsidR="00442928" w:rsidRPr="00442928">
        <w:rPr>
          <w:lang w:val="fr-FR"/>
        </w:rPr>
        <w:t>.</w:t>
      </w:r>
    </w:p>
    <w:p w14:paraId="7FCEECC4" w14:textId="630B2930" w:rsidR="00E5147E" w:rsidRPr="007552F2" w:rsidRDefault="00E5147E" w:rsidP="00E5147E">
      <w:pPr>
        <w:spacing w:after="120"/>
        <w:ind w:left="2268" w:right="1134" w:hanging="1134"/>
        <w:jc w:val="both"/>
        <w:rPr>
          <w:bCs/>
          <w:lang w:val="fr-FR"/>
        </w:rPr>
      </w:pPr>
      <w:r>
        <w:rPr>
          <w:lang w:val="fr-FR"/>
        </w:rPr>
        <w:lastRenderedPageBreak/>
        <w:t>4</w:t>
      </w:r>
      <w:r w:rsidR="00442928" w:rsidRPr="00442928">
        <w:rPr>
          <w:lang w:val="fr-FR"/>
        </w:rPr>
        <w:t>.</w:t>
      </w:r>
      <w:r>
        <w:rPr>
          <w:lang w:val="fr-FR"/>
        </w:rPr>
        <w:t>1</w:t>
      </w:r>
      <w:r w:rsidR="00442928" w:rsidRPr="00442928">
        <w:rPr>
          <w:lang w:val="fr-FR"/>
        </w:rPr>
        <w:t>.</w:t>
      </w:r>
      <w:r>
        <w:rPr>
          <w:lang w:val="fr-FR"/>
        </w:rPr>
        <w:t>3</w:t>
      </w:r>
      <w:r>
        <w:rPr>
          <w:lang w:val="fr-FR"/>
        </w:rPr>
        <w:tab/>
        <w:t>Le signal de déploiement du coussin gonflable doit être enregistré en même temps que l’accélération de l’appareillage d’essai des composants</w:t>
      </w:r>
      <w:r w:rsidR="00442928" w:rsidRPr="00442928">
        <w:rPr>
          <w:lang w:val="fr-FR"/>
        </w:rPr>
        <w:t>.</w:t>
      </w:r>
      <w:r>
        <w:rPr>
          <w:lang w:val="fr-FR"/>
        </w:rPr>
        <w:t xml:space="preserve"> </w:t>
      </w:r>
    </w:p>
    <w:p w14:paraId="405E1018" w14:textId="2ACDAD61" w:rsidR="00E5147E" w:rsidRPr="007552F2" w:rsidRDefault="00E5147E" w:rsidP="00E5147E">
      <w:pPr>
        <w:spacing w:after="120"/>
        <w:ind w:left="2268" w:right="1134" w:hanging="1134"/>
        <w:jc w:val="both"/>
        <w:rPr>
          <w:bCs/>
          <w:lang w:val="fr-FR"/>
        </w:rPr>
      </w:pPr>
      <w:r>
        <w:rPr>
          <w:lang w:val="fr-FR"/>
        </w:rPr>
        <w:t>4</w:t>
      </w:r>
      <w:r w:rsidR="00442928" w:rsidRPr="00442928">
        <w:rPr>
          <w:lang w:val="fr-FR"/>
        </w:rPr>
        <w:t>.</w:t>
      </w:r>
      <w:r>
        <w:rPr>
          <w:lang w:val="fr-FR"/>
        </w:rPr>
        <w:t>1</w:t>
      </w:r>
      <w:r w:rsidR="00442928" w:rsidRPr="00442928">
        <w:rPr>
          <w:lang w:val="fr-FR"/>
        </w:rPr>
        <w:t>.</w:t>
      </w:r>
      <w:r>
        <w:rPr>
          <w:lang w:val="fr-FR"/>
        </w:rPr>
        <w:t>4</w:t>
      </w:r>
      <w:r>
        <w:rPr>
          <w:lang w:val="fr-FR"/>
        </w:rPr>
        <w:tab/>
        <w:t xml:space="preserve">Après son activation, l’appareillage d’essai des composants enregistre des courbes d’accélération qui sont passées dans un filtre de </w:t>
      </w:r>
      <w:proofErr w:type="spellStart"/>
      <w:r>
        <w:rPr>
          <w:lang w:val="fr-FR"/>
        </w:rPr>
        <w:t>Butterworth</w:t>
      </w:r>
      <w:proofErr w:type="spellEnd"/>
      <w:r>
        <w:rPr>
          <w:lang w:val="fr-FR"/>
        </w:rPr>
        <w:t xml:space="preserve"> à deux pôles de 150 Hz</w:t>
      </w:r>
      <w:r w:rsidR="00442928" w:rsidRPr="00442928">
        <w:rPr>
          <w:lang w:val="fr-FR"/>
        </w:rPr>
        <w:t>.</w:t>
      </w:r>
      <w:r>
        <w:rPr>
          <w:lang w:val="fr-FR"/>
        </w:rPr>
        <w:t xml:space="preserve"> L’équation de ce filtre est la suivante :</w:t>
      </w:r>
    </w:p>
    <w:p w14:paraId="739C385D" w14:textId="77777777" w:rsidR="00E5147E" w:rsidRPr="007552F2" w:rsidRDefault="00E5147E" w:rsidP="00E5147E">
      <w:pPr>
        <w:tabs>
          <w:tab w:val="left" w:pos="4382"/>
        </w:tabs>
        <w:spacing w:line="240" w:lineRule="auto"/>
        <w:ind w:left="2268" w:right="1138"/>
        <w:jc w:val="both"/>
        <w:rPr>
          <w:bCs/>
          <w:lang w:val="fr-FR"/>
        </w:rPr>
      </w:pPr>
      <w:r>
        <w:rPr>
          <w:lang w:val="fr-FR"/>
        </w:rPr>
        <w:t xml:space="preserve">a_ref_150Hzfilt(n) = </w:t>
      </w:r>
      <w:r>
        <w:rPr>
          <w:lang w:val="fr-FR"/>
        </w:rPr>
        <w:tab/>
        <w:t xml:space="preserve"> 0,00208057 * </w:t>
      </w:r>
      <w:proofErr w:type="spellStart"/>
      <w:r>
        <w:rPr>
          <w:lang w:val="fr-FR"/>
        </w:rPr>
        <w:t>a_ref_raw</w:t>
      </w:r>
      <w:proofErr w:type="spellEnd"/>
      <w:r>
        <w:rPr>
          <w:lang w:val="fr-FR"/>
        </w:rPr>
        <w:t xml:space="preserve">(n) </w:t>
      </w:r>
    </w:p>
    <w:p w14:paraId="4B2B4B36" w14:textId="77777777" w:rsidR="00E5147E" w:rsidRPr="00E5147E" w:rsidRDefault="00E5147E" w:rsidP="00E5147E">
      <w:pPr>
        <w:spacing w:line="240" w:lineRule="auto"/>
        <w:ind w:left="3708" w:right="1138" w:firstLine="612"/>
        <w:jc w:val="both"/>
        <w:rPr>
          <w:bCs/>
          <w:lang w:val="en-US"/>
        </w:rPr>
      </w:pPr>
      <w:r w:rsidRPr="007552F2">
        <w:rPr>
          <w:lang w:val="en-US"/>
        </w:rPr>
        <w:t xml:space="preserve">+0,00416113 * </w:t>
      </w:r>
      <w:proofErr w:type="spellStart"/>
      <w:r w:rsidRPr="007552F2">
        <w:rPr>
          <w:lang w:val="en-US"/>
        </w:rPr>
        <w:t>a_ref_raw</w:t>
      </w:r>
      <w:proofErr w:type="spellEnd"/>
      <w:r w:rsidRPr="007552F2">
        <w:rPr>
          <w:lang w:val="en-US"/>
        </w:rPr>
        <w:t>(n-1)</w:t>
      </w:r>
    </w:p>
    <w:p w14:paraId="56F1212B" w14:textId="77777777" w:rsidR="00E5147E" w:rsidRPr="00E5147E" w:rsidRDefault="00E5147E" w:rsidP="00E5147E">
      <w:pPr>
        <w:spacing w:line="240" w:lineRule="auto"/>
        <w:ind w:left="3708" w:right="1138" w:firstLine="612"/>
        <w:jc w:val="both"/>
        <w:rPr>
          <w:bCs/>
          <w:lang w:val="en-US"/>
        </w:rPr>
      </w:pPr>
      <w:r w:rsidRPr="007552F2">
        <w:rPr>
          <w:lang w:val="en-US"/>
        </w:rPr>
        <w:t xml:space="preserve">+0,00208057 * </w:t>
      </w:r>
      <w:proofErr w:type="spellStart"/>
      <w:r w:rsidRPr="007552F2">
        <w:rPr>
          <w:lang w:val="en-US"/>
        </w:rPr>
        <w:t>a_ref_raw</w:t>
      </w:r>
      <w:proofErr w:type="spellEnd"/>
      <w:r w:rsidRPr="007552F2">
        <w:rPr>
          <w:lang w:val="en-US"/>
        </w:rPr>
        <w:t>(n-2)</w:t>
      </w:r>
    </w:p>
    <w:p w14:paraId="7B92648E" w14:textId="77777777" w:rsidR="00E5147E" w:rsidRPr="00E5147E" w:rsidRDefault="00E5147E" w:rsidP="00E5147E">
      <w:pPr>
        <w:spacing w:line="240" w:lineRule="auto"/>
        <w:ind w:left="3708" w:right="1138" w:firstLine="612"/>
        <w:jc w:val="both"/>
        <w:rPr>
          <w:bCs/>
          <w:lang w:val="en-US"/>
        </w:rPr>
      </w:pPr>
      <w:r w:rsidRPr="007552F2">
        <w:rPr>
          <w:lang w:val="en-US"/>
        </w:rPr>
        <w:t>+1,86689228 * a_ref_150Hzfilt(n-1)</w:t>
      </w:r>
    </w:p>
    <w:p w14:paraId="3A28980B" w14:textId="77777777" w:rsidR="00E5147E" w:rsidRPr="00E5147E" w:rsidRDefault="00E5147E" w:rsidP="00E5147E">
      <w:pPr>
        <w:spacing w:after="120" w:line="240" w:lineRule="auto"/>
        <w:ind w:left="3715" w:right="1138" w:firstLine="619"/>
        <w:jc w:val="both"/>
        <w:rPr>
          <w:bCs/>
          <w:lang w:val="en-US"/>
        </w:rPr>
      </w:pPr>
      <w:r w:rsidRPr="007552F2">
        <w:rPr>
          <w:lang w:val="en-US"/>
        </w:rPr>
        <w:t>-0,87521455 * a_ref_150Hzfilt(n-2)</w:t>
      </w:r>
    </w:p>
    <w:p w14:paraId="425DAC99" w14:textId="0C4C588B" w:rsidR="00E5147E" w:rsidRPr="007552F2" w:rsidRDefault="00E5147E" w:rsidP="00E5147E">
      <w:pPr>
        <w:spacing w:after="120"/>
        <w:ind w:left="2268" w:right="1134"/>
        <w:jc w:val="both"/>
        <w:rPr>
          <w:lang w:val="fr-FR"/>
        </w:rPr>
      </w:pPr>
      <w:r>
        <w:rPr>
          <w:lang w:val="fr-FR"/>
        </w:rPr>
        <w:t>On compare les courbes d’accélération filtrées de l’appareillage d’essai des composants aux courbes d’accélération enregistrées dans le module EDR en les alignant selon le temps du signal de déploiement du coussin gonflable</w:t>
      </w:r>
      <w:r w:rsidR="00442928" w:rsidRPr="00442928">
        <w:rPr>
          <w:lang w:val="fr-FR"/>
        </w:rPr>
        <w:t>.</w:t>
      </w:r>
      <w:r>
        <w:rPr>
          <w:lang w:val="fr-FR"/>
        </w:rPr>
        <w:t xml:space="preserve"> </w:t>
      </w:r>
    </w:p>
    <w:p w14:paraId="1EB331D1" w14:textId="76F1B29A" w:rsidR="00E5147E" w:rsidRPr="007552F2" w:rsidRDefault="00E5147E" w:rsidP="00E5147E">
      <w:pPr>
        <w:spacing w:after="120"/>
        <w:ind w:left="2268" w:right="1134" w:hanging="1134"/>
        <w:jc w:val="both"/>
        <w:rPr>
          <w:lang w:val="fr-FR"/>
        </w:rPr>
      </w:pPr>
      <w:r>
        <w:rPr>
          <w:lang w:val="fr-FR"/>
        </w:rPr>
        <w:t>4</w:t>
      </w:r>
      <w:r w:rsidR="00442928" w:rsidRPr="00442928">
        <w:rPr>
          <w:lang w:val="fr-FR"/>
        </w:rPr>
        <w:t>.</w:t>
      </w:r>
      <w:r>
        <w:rPr>
          <w:lang w:val="fr-FR"/>
        </w:rPr>
        <w:t>1</w:t>
      </w:r>
      <w:r w:rsidR="00442928" w:rsidRPr="00442928">
        <w:rPr>
          <w:lang w:val="fr-FR"/>
        </w:rPr>
        <w:t>.</w:t>
      </w:r>
      <w:r>
        <w:rPr>
          <w:lang w:val="fr-FR"/>
        </w:rPr>
        <w:t>5</w:t>
      </w:r>
      <w:r>
        <w:rPr>
          <w:lang w:val="fr-FR"/>
        </w:rPr>
        <w:tab/>
        <w:t>La courbe d’accélération enregistrée par l’EDR doit être entièrement contenue dans une bande dont la largeur correspond à +/-10 % de l’amplitude maximale de l’accéléromètre utilisé par le module de commande contenant la fonction EDR, valeur appliquée à la courbe d’accélération filtrée de l’appareillage d’essai des composants</w:t>
      </w:r>
      <w:r w:rsidR="00442928" w:rsidRPr="00442928">
        <w:rPr>
          <w:lang w:val="fr-FR"/>
        </w:rPr>
        <w:t>.</w:t>
      </w:r>
      <w:r>
        <w:rPr>
          <w:lang w:val="fr-FR"/>
        </w:rPr>
        <w:t xml:space="preserve"> La comparaison des courbes du capteur d’accélération ne doit être effectuée que sur l’axe sur lequel l’essai du composant a été réalisé</w:t>
      </w:r>
      <w:r w:rsidR="00442928" w:rsidRPr="00442928">
        <w:rPr>
          <w:lang w:val="fr-FR"/>
        </w:rPr>
        <w:t>.</w:t>
      </w:r>
      <w:r>
        <w:rPr>
          <w:lang w:val="fr-FR"/>
        </w:rPr>
        <w:t xml:space="preserve"> </w:t>
      </w:r>
    </w:p>
    <w:p w14:paraId="5B8AD64C" w14:textId="519449F3" w:rsidR="00E5147E" w:rsidRPr="007552F2" w:rsidRDefault="00E5147E" w:rsidP="00E5147E">
      <w:pPr>
        <w:spacing w:after="120"/>
        <w:ind w:left="2268" w:right="1134"/>
        <w:jc w:val="both"/>
        <w:rPr>
          <w:lang w:val="fr-FR"/>
        </w:rPr>
      </w:pPr>
      <w:r>
        <w:rPr>
          <w:lang w:val="fr-FR"/>
        </w:rPr>
        <w:t>Par exemple, si l’amplitude de l’accéléromètre du module de commande contenant la fonction EDR est de +/-100 g, on applique une amplitude de +/</w:t>
      </w:r>
      <w:r w:rsidR="001A402C">
        <w:rPr>
          <w:lang w:val="fr-FR"/>
        </w:rPr>
        <w:noBreakHyphen/>
      </w:r>
      <w:r>
        <w:rPr>
          <w:lang w:val="fr-FR"/>
        </w:rPr>
        <w:t>10</w:t>
      </w:r>
      <w:r w:rsidR="001A402C">
        <w:rPr>
          <w:lang w:val="fr-FR"/>
        </w:rPr>
        <w:t> </w:t>
      </w:r>
      <w:r>
        <w:rPr>
          <w:lang w:val="fr-FR"/>
        </w:rPr>
        <w:t>g à la courbe d’accélération filtrée de l’appareillage d’essai des composants</w:t>
      </w:r>
      <w:r w:rsidR="00442928" w:rsidRPr="00442928">
        <w:rPr>
          <w:lang w:val="fr-FR"/>
        </w:rPr>
        <w:t>.</w:t>
      </w:r>
      <w:r>
        <w:rPr>
          <w:lang w:val="fr-FR"/>
        </w:rPr>
        <w:t xml:space="preserve"> La courbe d’accélération enregistrée par l’EDR ne doit pas sortir de cette bande (voir la figure)</w:t>
      </w:r>
      <w:r w:rsidR="00442928" w:rsidRPr="00442928">
        <w:rPr>
          <w:lang w:val="fr-FR"/>
        </w:rPr>
        <w:t>.</w:t>
      </w:r>
    </w:p>
    <w:p w14:paraId="784C045D" w14:textId="05E39CA6" w:rsidR="00E5147E" w:rsidRPr="007552F2" w:rsidRDefault="00E5147E" w:rsidP="00E5147E">
      <w:pPr>
        <w:spacing w:after="120"/>
        <w:ind w:left="2268" w:right="1134"/>
        <w:rPr>
          <w:lang w:val="fr-FR"/>
        </w:rPr>
      </w:pPr>
      <w:r>
        <w:rPr>
          <w:lang w:val="fr-FR"/>
        </w:rPr>
        <w:t>Bande d’une largeur correspondant à +/-10 % de l’amplitude maximale de l’accéléromètre</w:t>
      </w:r>
    </w:p>
    <w:p w14:paraId="17504D10" w14:textId="77777777" w:rsidR="00E5147E" w:rsidRPr="00EA1B97" w:rsidRDefault="00E5147E" w:rsidP="001A402C">
      <w:pPr>
        <w:spacing w:after="240"/>
        <w:ind w:left="2268" w:right="1134"/>
        <w:jc w:val="both"/>
      </w:pPr>
      <w:r w:rsidRPr="00EA1B97">
        <w:rPr>
          <w:noProof/>
          <w:lang w:eastAsia="nl-NL"/>
        </w:rPr>
        <w:drawing>
          <wp:inline distT="0" distB="0" distL="0" distR="0" wp14:anchorId="7BF3EF98" wp14:editId="583B81D8">
            <wp:extent cx="3902270" cy="2838450"/>
            <wp:effectExtent l="0" t="0" r="3175"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501" cy="2853166"/>
                    </a:xfrm>
                    <a:prstGeom prst="rect">
                      <a:avLst/>
                    </a:prstGeom>
                    <a:noFill/>
                  </pic:spPr>
                </pic:pic>
              </a:graphicData>
            </a:graphic>
          </wp:inline>
        </w:drawing>
      </w:r>
    </w:p>
    <w:p w14:paraId="7EA91A3A" w14:textId="266CF9A3" w:rsidR="00E5147E" w:rsidRPr="007552F2" w:rsidRDefault="00E5147E" w:rsidP="00E5147E">
      <w:pPr>
        <w:spacing w:after="120"/>
        <w:ind w:left="2268" w:right="1134" w:hanging="1134"/>
        <w:jc w:val="both"/>
        <w:rPr>
          <w:lang w:val="fr-FR"/>
        </w:rPr>
      </w:pPr>
      <w:r>
        <w:rPr>
          <w:lang w:val="fr-FR"/>
        </w:rPr>
        <w:t>4</w:t>
      </w:r>
      <w:r w:rsidR="00442928" w:rsidRPr="00442928">
        <w:rPr>
          <w:lang w:val="fr-FR"/>
        </w:rPr>
        <w:t>.</w:t>
      </w:r>
      <w:r>
        <w:rPr>
          <w:lang w:val="fr-FR"/>
        </w:rPr>
        <w:t>1</w:t>
      </w:r>
      <w:r w:rsidR="00442928" w:rsidRPr="00442928">
        <w:rPr>
          <w:lang w:val="fr-FR"/>
        </w:rPr>
        <w:t>.</w:t>
      </w:r>
      <w:r>
        <w:rPr>
          <w:lang w:val="fr-FR"/>
        </w:rPr>
        <w:t>6</w:t>
      </w:r>
      <w:r>
        <w:rPr>
          <w:lang w:val="fr-FR"/>
        </w:rPr>
        <w:tab/>
        <w:t>Pour un meilleur alignement des données, la courbe d’accélération de l’EDR mentionnée au paragraphe 4</w:t>
      </w:r>
      <w:r w:rsidR="00442928" w:rsidRPr="00442928">
        <w:rPr>
          <w:lang w:val="fr-FR"/>
        </w:rPr>
        <w:t>.</w:t>
      </w:r>
      <w:r>
        <w:rPr>
          <w:lang w:val="fr-FR"/>
        </w:rPr>
        <w:t>1</w:t>
      </w:r>
      <w:r w:rsidR="00442928" w:rsidRPr="00442928">
        <w:rPr>
          <w:lang w:val="fr-FR"/>
        </w:rPr>
        <w:t>.</w:t>
      </w:r>
      <w:r>
        <w:rPr>
          <w:lang w:val="fr-FR"/>
        </w:rPr>
        <w:t>5 peut être décalée de +/-2 ms au maximum sur la base de l’inverse de la fréquence d’échantillonnage de 500 Hz</w:t>
      </w:r>
      <w:r w:rsidR="00442928" w:rsidRPr="00442928">
        <w:rPr>
          <w:lang w:val="fr-FR"/>
        </w:rPr>
        <w:t>.</w:t>
      </w:r>
      <w:r>
        <w:rPr>
          <w:lang w:val="fr-FR"/>
        </w:rPr>
        <w:t xml:space="preserve"> Le décalage minimal peut être l’inverse de la fréquence d’échantillonnage de l’EDR</w:t>
      </w:r>
      <w:r w:rsidR="00442928" w:rsidRPr="00442928">
        <w:rPr>
          <w:lang w:val="fr-FR"/>
        </w:rPr>
        <w:t>.</w:t>
      </w:r>
    </w:p>
    <w:p w14:paraId="4D5CBCC0" w14:textId="6F22B310" w:rsidR="00E5147E" w:rsidRDefault="00E5147E" w:rsidP="00E5147E">
      <w:pPr>
        <w:spacing w:after="120"/>
        <w:ind w:left="2268" w:right="1134" w:hanging="1134"/>
        <w:jc w:val="both"/>
        <w:rPr>
          <w:lang w:val="fr-FR"/>
        </w:rPr>
      </w:pPr>
      <w:r>
        <w:rPr>
          <w:lang w:val="fr-FR"/>
        </w:rPr>
        <w:t>4</w:t>
      </w:r>
      <w:r w:rsidR="00442928" w:rsidRPr="00442928">
        <w:rPr>
          <w:lang w:val="fr-FR"/>
        </w:rPr>
        <w:t>.</w:t>
      </w:r>
      <w:r>
        <w:rPr>
          <w:lang w:val="fr-FR"/>
        </w:rPr>
        <w:t>1</w:t>
      </w:r>
      <w:r w:rsidR="00442928" w:rsidRPr="00442928">
        <w:rPr>
          <w:lang w:val="fr-FR"/>
        </w:rPr>
        <w:t>.</w:t>
      </w:r>
      <w:r>
        <w:rPr>
          <w:lang w:val="fr-FR"/>
        </w:rPr>
        <w:t>7</w:t>
      </w:r>
      <w:r>
        <w:rPr>
          <w:lang w:val="fr-FR"/>
        </w:rPr>
        <w:tab/>
        <w:t>Les données concernant l’accélération respectent la marge de tolérance prescrite si la courbe enregistrée par l’EDR reste à l’intérieur de la bande définie au paragraphe 4</w:t>
      </w:r>
      <w:r w:rsidR="00442928" w:rsidRPr="00442928">
        <w:rPr>
          <w:lang w:val="fr-FR"/>
        </w:rPr>
        <w:t>.</w:t>
      </w:r>
      <w:r>
        <w:rPr>
          <w:lang w:val="fr-FR"/>
        </w:rPr>
        <w:t>1</w:t>
      </w:r>
      <w:r w:rsidR="00442928" w:rsidRPr="00442928">
        <w:rPr>
          <w:lang w:val="fr-FR"/>
        </w:rPr>
        <w:t>.</w:t>
      </w:r>
      <w:r>
        <w:rPr>
          <w:lang w:val="fr-FR"/>
        </w:rPr>
        <w:t>5, avec ou sans le décalage spécifié au paragraphe</w:t>
      </w:r>
      <w:r w:rsidR="001A402C">
        <w:rPr>
          <w:lang w:val="fr-FR"/>
        </w:rPr>
        <w:t> </w:t>
      </w:r>
      <w:r>
        <w:rPr>
          <w:lang w:val="fr-FR"/>
        </w:rPr>
        <w:t>4</w:t>
      </w:r>
      <w:r w:rsidR="00442928" w:rsidRPr="00442928">
        <w:rPr>
          <w:lang w:val="fr-FR"/>
        </w:rPr>
        <w:t>.</w:t>
      </w:r>
      <w:r>
        <w:rPr>
          <w:lang w:val="fr-FR"/>
        </w:rPr>
        <w:t>1</w:t>
      </w:r>
      <w:r w:rsidR="00442928" w:rsidRPr="00442928">
        <w:rPr>
          <w:lang w:val="fr-FR"/>
        </w:rPr>
        <w:t>.</w:t>
      </w:r>
      <w:r>
        <w:rPr>
          <w:lang w:val="fr-FR"/>
        </w:rPr>
        <w:t>6</w:t>
      </w:r>
      <w:r w:rsidR="00442928" w:rsidRPr="00442928">
        <w:rPr>
          <w:lang w:val="fr-FR"/>
        </w:rPr>
        <w:t>.</w:t>
      </w:r>
      <w:r>
        <w:rPr>
          <w:lang w:val="fr-FR"/>
        </w:rPr>
        <w:t xml:space="preserve"> </w:t>
      </w:r>
    </w:p>
    <w:p w14:paraId="6BFE59D6" w14:textId="04A60FEF" w:rsidR="00F9573C" w:rsidRDefault="00E5147E" w:rsidP="00E5147E">
      <w:pPr>
        <w:spacing w:after="120"/>
        <w:ind w:left="2268" w:right="1134" w:hanging="1134"/>
        <w:jc w:val="both"/>
        <w:rPr>
          <w:lang w:val="fr-FR"/>
        </w:rPr>
      </w:pPr>
      <w:r>
        <w:rPr>
          <w:lang w:val="fr-FR"/>
        </w:rPr>
        <w:lastRenderedPageBreak/>
        <w:t>4</w:t>
      </w:r>
      <w:r w:rsidR="00442928" w:rsidRPr="00442928">
        <w:rPr>
          <w:lang w:val="fr-FR"/>
        </w:rPr>
        <w:t>.</w:t>
      </w:r>
      <w:r>
        <w:rPr>
          <w:lang w:val="fr-FR"/>
        </w:rPr>
        <w:t>1</w:t>
      </w:r>
      <w:r w:rsidR="00442928" w:rsidRPr="00442928">
        <w:rPr>
          <w:lang w:val="fr-FR"/>
        </w:rPr>
        <w:t>.</w:t>
      </w:r>
      <w:r>
        <w:rPr>
          <w:lang w:val="fr-FR"/>
        </w:rPr>
        <w:t>8</w:t>
      </w:r>
      <w:r>
        <w:rPr>
          <w:lang w:val="fr-FR"/>
        </w:rPr>
        <w:tab/>
        <w:t>Si la forme d’onde recommandée ne peut pas entraîner le déclenchement de l’algorithme en raison de la stratégie algorithmique du fabricant, ce dernier peut sélectionner une autre forme ou amplifier la forme suggérée</w:t>
      </w:r>
      <w:r w:rsidR="00442928" w:rsidRPr="00442928">
        <w:rPr>
          <w:lang w:val="fr-FR"/>
        </w:rPr>
        <w:t>.</w:t>
      </w:r>
      <w:r>
        <w:rPr>
          <w:lang w:val="fr-FR"/>
        </w:rPr>
        <w:t xml:space="preserve"> La forme d’onde utilisée pour la précision des données d’accélération de l’EDR doit être fournie, pour examen, si elle diffère de celle définie dans la procédure de vérification</w:t>
      </w:r>
      <w:r w:rsidR="00442928" w:rsidRPr="00442928">
        <w:rPr>
          <w:lang w:val="fr-FR"/>
        </w:rPr>
        <w:t>.</w:t>
      </w:r>
    </w:p>
    <w:p w14:paraId="21019FD0" w14:textId="565CAC87" w:rsidR="00E5147E" w:rsidRDefault="00E5147E">
      <w:pPr>
        <w:suppressAutoHyphens w:val="0"/>
        <w:kinsoku/>
        <w:overflowPunct/>
        <w:autoSpaceDE/>
        <w:autoSpaceDN/>
        <w:adjustRightInd/>
        <w:snapToGrid/>
        <w:spacing w:after="200" w:line="276" w:lineRule="auto"/>
        <w:rPr>
          <w:highlight w:val="magenta"/>
          <w:lang w:val="fr-FR"/>
        </w:rPr>
      </w:pPr>
      <w:r>
        <w:rPr>
          <w:highlight w:val="magenta"/>
          <w:lang w:val="fr-FR"/>
        </w:rPr>
        <w:br w:type="page"/>
      </w:r>
    </w:p>
    <w:p w14:paraId="31B26072" w14:textId="77777777" w:rsidR="00E5147E" w:rsidRPr="007552F2" w:rsidRDefault="00E5147E" w:rsidP="00BD0B52">
      <w:pPr>
        <w:pStyle w:val="HChG"/>
        <w:rPr>
          <w:szCs w:val="14"/>
          <w:lang w:val="fr-FR"/>
        </w:rPr>
      </w:pPr>
      <w:r>
        <w:rPr>
          <w:lang w:val="fr-FR"/>
        </w:rPr>
        <w:lastRenderedPageBreak/>
        <w:t>Annexe 1</w:t>
      </w:r>
    </w:p>
    <w:p w14:paraId="232AC72A" w14:textId="0D0FA829" w:rsidR="00E5147E" w:rsidRPr="007552F2" w:rsidRDefault="00E5147E" w:rsidP="00BD0B52">
      <w:pPr>
        <w:pStyle w:val="HChG"/>
        <w:rPr>
          <w:strike/>
          <w:vertAlign w:val="superscript"/>
          <w:lang w:val="fr-FR"/>
        </w:rPr>
      </w:pPr>
      <w:r>
        <w:rPr>
          <w:lang w:val="fr-FR"/>
        </w:rPr>
        <w:tab/>
      </w:r>
      <w:r>
        <w:rPr>
          <w:lang w:val="fr-FR"/>
        </w:rPr>
        <w:tab/>
      </w:r>
      <w:r>
        <w:rPr>
          <w:lang w:val="fr-FR"/>
        </w:rPr>
        <w:tab/>
        <w:t>Éléments de données et format</w:t>
      </w:r>
      <w:r w:rsidRPr="005E278C">
        <w:rPr>
          <w:rStyle w:val="Appelnotedebasdep"/>
          <w:b w:val="0"/>
          <w:bCs/>
        </w:rPr>
        <w:footnoteReference w:id="3"/>
      </w:r>
    </w:p>
    <w:p w14:paraId="3B275041" w14:textId="77777777" w:rsidR="00E5147E" w:rsidRPr="002D4141" w:rsidRDefault="00E5147E" w:rsidP="001A402C">
      <w:pPr>
        <w:pStyle w:val="SingleTxtG"/>
        <w:ind w:left="0"/>
        <w:rPr>
          <w:bCs/>
          <w:sz w:val="16"/>
          <w:szCs w:val="16"/>
        </w:rPr>
      </w:pPr>
      <w:r>
        <w:rPr>
          <w:lang w:val="fr-FR"/>
        </w:rPr>
        <w:t>Tableau 1</w:t>
      </w:r>
    </w:p>
    <w:tbl>
      <w:tblPr>
        <w:tblW w:w="9637" w:type="dxa"/>
        <w:tblLayout w:type="fixed"/>
        <w:tblCellMar>
          <w:left w:w="0" w:type="dxa"/>
          <w:right w:w="0" w:type="dxa"/>
        </w:tblCellMar>
        <w:tblLook w:val="04A0" w:firstRow="1" w:lastRow="0" w:firstColumn="1" w:lastColumn="0" w:noHBand="0" w:noVBand="1"/>
      </w:tblPr>
      <w:tblGrid>
        <w:gridCol w:w="1362"/>
        <w:gridCol w:w="1438"/>
        <w:gridCol w:w="1386"/>
        <w:gridCol w:w="1288"/>
        <w:gridCol w:w="1217"/>
        <w:gridCol w:w="798"/>
        <w:gridCol w:w="868"/>
        <w:gridCol w:w="1280"/>
      </w:tblGrid>
      <w:tr w:rsidR="00FC7681" w:rsidRPr="005E278C" w14:paraId="1E881FA2" w14:textId="77777777" w:rsidTr="00FC7681">
        <w:trPr>
          <w:cantSplit/>
          <w:tblHeader/>
        </w:trPr>
        <w:tc>
          <w:tcPr>
            <w:tcW w:w="1362" w:type="dxa"/>
            <w:tcBorders>
              <w:top w:val="single" w:sz="4" w:space="0" w:color="auto"/>
              <w:bottom w:val="single" w:sz="12" w:space="0" w:color="auto"/>
            </w:tcBorders>
            <w:shd w:val="clear" w:color="auto" w:fill="auto"/>
            <w:vAlign w:val="bottom"/>
          </w:tcPr>
          <w:p w14:paraId="6E3E97B7" w14:textId="77777777" w:rsidR="00E5147E" w:rsidRPr="005E278C" w:rsidRDefault="00E5147E" w:rsidP="005E278C">
            <w:pPr>
              <w:spacing w:before="80" w:after="80" w:line="200" w:lineRule="exact"/>
              <w:ind w:right="113"/>
              <w:rPr>
                <w:rFonts w:eastAsia="Calibri"/>
                <w:i/>
                <w:sz w:val="16"/>
              </w:rPr>
            </w:pPr>
            <w:bookmarkStart w:id="24" w:name="_Hlk57911110"/>
            <w:bookmarkStart w:id="25" w:name="_Hlk57910506"/>
            <w:r w:rsidRPr="005E278C">
              <w:rPr>
                <w:i/>
                <w:sz w:val="16"/>
                <w:lang w:val="fr-FR"/>
              </w:rPr>
              <w:t>Élément de données</w:t>
            </w:r>
          </w:p>
        </w:tc>
        <w:tc>
          <w:tcPr>
            <w:tcW w:w="1438" w:type="dxa"/>
            <w:tcBorders>
              <w:top w:val="single" w:sz="4" w:space="0" w:color="auto"/>
              <w:bottom w:val="single" w:sz="12" w:space="0" w:color="auto"/>
            </w:tcBorders>
            <w:shd w:val="clear" w:color="auto" w:fill="auto"/>
            <w:vAlign w:val="bottom"/>
          </w:tcPr>
          <w:p w14:paraId="724F39F8" w14:textId="16ECAB35" w:rsidR="00E5147E" w:rsidRPr="005E278C" w:rsidRDefault="00E5147E" w:rsidP="005E278C">
            <w:pPr>
              <w:spacing w:before="80" w:after="80" w:line="200" w:lineRule="exact"/>
              <w:ind w:right="113"/>
              <w:rPr>
                <w:rFonts w:eastAsia="Calibri"/>
                <w:i/>
                <w:sz w:val="16"/>
              </w:rPr>
            </w:pPr>
            <w:r w:rsidRPr="005E278C">
              <w:rPr>
                <w:i/>
                <w:sz w:val="16"/>
                <w:lang w:val="fr-FR"/>
              </w:rPr>
              <w:t>Condition d’application</w:t>
            </w:r>
            <w:r w:rsidRPr="005E278C">
              <w:rPr>
                <w:rStyle w:val="Appelnotedebasdep"/>
                <w:i/>
                <w:sz w:val="16"/>
              </w:rPr>
              <w:footnoteReference w:id="4"/>
            </w:r>
          </w:p>
        </w:tc>
        <w:tc>
          <w:tcPr>
            <w:tcW w:w="1386" w:type="dxa"/>
            <w:tcBorders>
              <w:top w:val="single" w:sz="4" w:space="0" w:color="auto"/>
              <w:bottom w:val="single" w:sz="12" w:space="0" w:color="auto"/>
            </w:tcBorders>
            <w:shd w:val="clear" w:color="auto" w:fill="auto"/>
            <w:vAlign w:val="bottom"/>
          </w:tcPr>
          <w:p w14:paraId="646FCDE9" w14:textId="39ACA8E2" w:rsidR="00E5147E" w:rsidRPr="005E278C" w:rsidRDefault="00E5147E" w:rsidP="005E278C">
            <w:pPr>
              <w:spacing w:before="80" w:after="80" w:line="200" w:lineRule="exact"/>
              <w:ind w:right="113"/>
              <w:rPr>
                <w:rFonts w:eastAsia="Calibri"/>
                <w:i/>
                <w:sz w:val="16"/>
                <w:lang w:val="fr-FR"/>
              </w:rPr>
            </w:pPr>
            <w:r w:rsidRPr="005E278C">
              <w:rPr>
                <w:i/>
                <w:sz w:val="16"/>
                <w:lang w:val="fr-FR"/>
              </w:rPr>
              <w:t>Intervalle/</w:t>
            </w:r>
            <w:r w:rsidR="00FC7681">
              <w:rPr>
                <w:i/>
                <w:sz w:val="16"/>
                <w:lang w:val="fr-FR"/>
              </w:rPr>
              <w:br/>
            </w:r>
            <w:r w:rsidRPr="005E278C">
              <w:rPr>
                <w:i/>
                <w:sz w:val="16"/>
                <w:lang w:val="fr-FR"/>
              </w:rPr>
              <w:t>moment de l’enregistrement</w:t>
            </w:r>
            <w:r w:rsidRPr="005E278C">
              <w:rPr>
                <w:rStyle w:val="Appelnotedebasdep"/>
                <w:i/>
                <w:sz w:val="16"/>
              </w:rPr>
              <w:footnoteReference w:id="5"/>
            </w:r>
            <w:r w:rsidRPr="005E278C">
              <w:rPr>
                <w:i/>
                <w:sz w:val="16"/>
                <w:lang w:val="fr-FR"/>
              </w:rPr>
              <w:t xml:space="preserve"> </w:t>
            </w:r>
            <w:r w:rsidR="00FC7681">
              <w:rPr>
                <w:i/>
                <w:sz w:val="16"/>
                <w:lang w:val="fr-FR"/>
              </w:rPr>
              <w:br/>
            </w:r>
            <w:r w:rsidRPr="005E278C">
              <w:rPr>
                <w:i/>
                <w:sz w:val="16"/>
                <w:lang w:val="fr-FR"/>
              </w:rPr>
              <w:t xml:space="preserve">(par rapport </w:t>
            </w:r>
            <w:r w:rsidR="00FC7681">
              <w:rPr>
                <w:i/>
                <w:sz w:val="16"/>
                <w:lang w:val="fr-FR"/>
              </w:rPr>
              <w:br/>
            </w:r>
            <w:r w:rsidRPr="005E278C">
              <w:rPr>
                <w:i/>
                <w:sz w:val="16"/>
                <w:lang w:val="fr-FR"/>
              </w:rPr>
              <w:t>au temps zéro)</w:t>
            </w:r>
          </w:p>
        </w:tc>
        <w:tc>
          <w:tcPr>
            <w:tcW w:w="1288" w:type="dxa"/>
            <w:tcBorders>
              <w:top w:val="single" w:sz="4" w:space="0" w:color="auto"/>
              <w:bottom w:val="single" w:sz="12" w:space="0" w:color="auto"/>
            </w:tcBorders>
            <w:shd w:val="clear" w:color="auto" w:fill="auto"/>
            <w:vAlign w:val="bottom"/>
          </w:tcPr>
          <w:p w14:paraId="303B565C" w14:textId="37ECAEDC" w:rsidR="00E5147E" w:rsidRPr="005E278C" w:rsidRDefault="00E5147E" w:rsidP="005E278C">
            <w:pPr>
              <w:spacing w:before="80" w:after="80" w:line="200" w:lineRule="exact"/>
              <w:ind w:right="113"/>
              <w:rPr>
                <w:rFonts w:eastAsia="Calibri"/>
                <w:i/>
                <w:sz w:val="16"/>
                <w:lang w:val="fr-FR"/>
              </w:rPr>
            </w:pPr>
            <w:r w:rsidRPr="005E278C">
              <w:rPr>
                <w:i/>
                <w:sz w:val="16"/>
                <w:lang w:val="fr-FR"/>
              </w:rPr>
              <w:t xml:space="preserve">Fréquence d’échantillonnage des données (échantillons </w:t>
            </w:r>
            <w:r w:rsidR="00FC7681">
              <w:rPr>
                <w:i/>
                <w:sz w:val="16"/>
                <w:lang w:val="fr-FR"/>
              </w:rPr>
              <w:br/>
            </w:r>
            <w:r w:rsidRPr="005E278C">
              <w:rPr>
                <w:i/>
                <w:sz w:val="16"/>
                <w:lang w:val="fr-FR"/>
              </w:rPr>
              <w:t>par seconde)</w:t>
            </w:r>
          </w:p>
        </w:tc>
        <w:tc>
          <w:tcPr>
            <w:tcW w:w="1217" w:type="dxa"/>
            <w:tcBorders>
              <w:top w:val="single" w:sz="4" w:space="0" w:color="auto"/>
              <w:bottom w:val="single" w:sz="12" w:space="0" w:color="auto"/>
            </w:tcBorders>
            <w:shd w:val="clear" w:color="auto" w:fill="auto"/>
            <w:vAlign w:val="bottom"/>
          </w:tcPr>
          <w:p w14:paraId="6F6CE4C8" w14:textId="77777777" w:rsidR="00E5147E" w:rsidRPr="005E278C" w:rsidRDefault="00E5147E" w:rsidP="005E278C">
            <w:pPr>
              <w:spacing w:before="80" w:after="80" w:line="200" w:lineRule="exact"/>
              <w:ind w:right="113"/>
              <w:rPr>
                <w:rFonts w:eastAsia="Calibri"/>
                <w:i/>
                <w:sz w:val="16"/>
              </w:rPr>
            </w:pPr>
            <w:r w:rsidRPr="005E278C">
              <w:rPr>
                <w:i/>
                <w:sz w:val="16"/>
                <w:lang w:val="fr-FR"/>
              </w:rPr>
              <w:t>Plage minimale</w:t>
            </w:r>
            <w:r w:rsidRPr="005E278C">
              <w:rPr>
                <w:rStyle w:val="Appelnotedebasdep"/>
                <w:i/>
                <w:sz w:val="16"/>
              </w:rPr>
              <w:footnoteReference w:id="6"/>
            </w:r>
          </w:p>
        </w:tc>
        <w:tc>
          <w:tcPr>
            <w:tcW w:w="798" w:type="dxa"/>
            <w:tcBorders>
              <w:top w:val="single" w:sz="4" w:space="0" w:color="auto"/>
              <w:bottom w:val="single" w:sz="12" w:space="0" w:color="auto"/>
            </w:tcBorders>
            <w:shd w:val="clear" w:color="auto" w:fill="auto"/>
            <w:vAlign w:val="bottom"/>
          </w:tcPr>
          <w:p w14:paraId="3F91B2EF" w14:textId="07FD2E7A" w:rsidR="00E5147E" w:rsidRPr="005E278C" w:rsidRDefault="00E5147E" w:rsidP="005E278C">
            <w:pPr>
              <w:spacing w:before="80" w:after="80" w:line="200" w:lineRule="exact"/>
              <w:ind w:right="113"/>
              <w:rPr>
                <w:rFonts w:eastAsia="Calibri"/>
                <w:i/>
                <w:sz w:val="16"/>
              </w:rPr>
            </w:pPr>
            <w:r w:rsidRPr="005E278C">
              <w:rPr>
                <w:i/>
                <w:sz w:val="16"/>
                <w:lang w:val="fr-FR"/>
              </w:rPr>
              <w:t>Précision</w:t>
            </w:r>
            <w:r w:rsidRPr="005E278C">
              <w:rPr>
                <w:rStyle w:val="Appelnotedebasdep"/>
                <w:i/>
                <w:sz w:val="16"/>
              </w:rPr>
              <w:footnoteReference w:id="7"/>
            </w:r>
          </w:p>
        </w:tc>
        <w:tc>
          <w:tcPr>
            <w:tcW w:w="868" w:type="dxa"/>
            <w:tcBorders>
              <w:top w:val="single" w:sz="4" w:space="0" w:color="auto"/>
              <w:bottom w:val="single" w:sz="12" w:space="0" w:color="auto"/>
            </w:tcBorders>
            <w:shd w:val="clear" w:color="auto" w:fill="auto"/>
            <w:vAlign w:val="bottom"/>
          </w:tcPr>
          <w:p w14:paraId="538A526A" w14:textId="77777777" w:rsidR="00E5147E" w:rsidRPr="005E278C" w:rsidRDefault="00E5147E" w:rsidP="005E278C">
            <w:pPr>
              <w:spacing w:before="80" w:after="80" w:line="200" w:lineRule="exact"/>
              <w:ind w:right="113"/>
              <w:rPr>
                <w:rFonts w:eastAsia="Calibri"/>
                <w:i/>
                <w:sz w:val="16"/>
              </w:rPr>
            </w:pPr>
            <w:r w:rsidRPr="005E278C">
              <w:rPr>
                <w:i/>
                <w:sz w:val="16"/>
                <w:lang w:val="fr-FR"/>
              </w:rPr>
              <w:t>Résolution</w:t>
            </w:r>
            <w:r w:rsidRPr="005E278C">
              <w:rPr>
                <w:i/>
                <w:sz w:val="16"/>
                <w:vertAlign w:val="superscript"/>
                <w:lang w:val="fr-FR"/>
              </w:rPr>
              <w:t>4</w:t>
            </w:r>
          </w:p>
        </w:tc>
        <w:tc>
          <w:tcPr>
            <w:tcW w:w="1280" w:type="dxa"/>
            <w:tcBorders>
              <w:top w:val="single" w:sz="4" w:space="0" w:color="auto"/>
              <w:bottom w:val="single" w:sz="12" w:space="0" w:color="auto"/>
            </w:tcBorders>
            <w:shd w:val="clear" w:color="auto" w:fill="auto"/>
            <w:vAlign w:val="bottom"/>
          </w:tcPr>
          <w:p w14:paraId="7C88934E" w14:textId="77777777" w:rsidR="00E5147E" w:rsidRPr="005E278C" w:rsidRDefault="00E5147E" w:rsidP="005E278C">
            <w:pPr>
              <w:spacing w:before="80" w:after="80" w:line="200" w:lineRule="exact"/>
              <w:ind w:right="113"/>
              <w:rPr>
                <w:rFonts w:eastAsia="Calibri"/>
                <w:i/>
                <w:sz w:val="16"/>
              </w:rPr>
            </w:pPr>
            <w:r w:rsidRPr="005E278C">
              <w:rPr>
                <w:i/>
                <w:sz w:val="16"/>
                <w:lang w:val="fr-FR"/>
              </w:rPr>
              <w:t>Événement(s) enregistré(s)</w:t>
            </w:r>
            <w:r w:rsidRPr="005E278C">
              <w:rPr>
                <w:rStyle w:val="Appelnotedebasdep"/>
                <w:i/>
                <w:sz w:val="16"/>
              </w:rPr>
              <w:footnoteReference w:id="8"/>
            </w:r>
            <w:r w:rsidRPr="005E278C">
              <w:rPr>
                <w:i/>
                <w:sz w:val="16"/>
                <w:lang w:val="fr-FR"/>
              </w:rPr>
              <w:t xml:space="preserve"> </w:t>
            </w:r>
          </w:p>
        </w:tc>
      </w:tr>
      <w:tr w:rsidR="00FC7681" w:rsidRPr="005E278C" w14:paraId="61D58571" w14:textId="77777777" w:rsidTr="005B7A22">
        <w:trPr>
          <w:cantSplit/>
          <w:trHeight w:hRule="exact" w:val="113"/>
          <w:tblHeader/>
        </w:trPr>
        <w:tc>
          <w:tcPr>
            <w:tcW w:w="1362" w:type="dxa"/>
            <w:tcBorders>
              <w:top w:val="single" w:sz="12" w:space="0" w:color="auto"/>
            </w:tcBorders>
            <w:shd w:val="clear" w:color="auto" w:fill="auto"/>
          </w:tcPr>
          <w:p w14:paraId="0B5A8C35" w14:textId="77777777" w:rsidR="005E278C" w:rsidRPr="005E278C" w:rsidRDefault="005E278C" w:rsidP="005E278C">
            <w:pPr>
              <w:spacing w:before="40" w:after="120"/>
              <w:ind w:right="113"/>
              <w:rPr>
                <w:lang w:val="fr-FR"/>
              </w:rPr>
            </w:pPr>
          </w:p>
        </w:tc>
        <w:tc>
          <w:tcPr>
            <w:tcW w:w="1438" w:type="dxa"/>
            <w:tcBorders>
              <w:top w:val="single" w:sz="12" w:space="0" w:color="auto"/>
            </w:tcBorders>
            <w:shd w:val="clear" w:color="auto" w:fill="auto"/>
          </w:tcPr>
          <w:p w14:paraId="2BC18CB8" w14:textId="77777777" w:rsidR="005E278C" w:rsidRPr="005E278C" w:rsidRDefault="005E278C" w:rsidP="005E278C">
            <w:pPr>
              <w:spacing w:before="40" w:after="120"/>
              <w:ind w:right="113"/>
              <w:rPr>
                <w:lang w:val="fr-FR"/>
              </w:rPr>
            </w:pPr>
          </w:p>
        </w:tc>
        <w:tc>
          <w:tcPr>
            <w:tcW w:w="1386" w:type="dxa"/>
            <w:tcBorders>
              <w:top w:val="single" w:sz="12" w:space="0" w:color="auto"/>
            </w:tcBorders>
            <w:shd w:val="clear" w:color="auto" w:fill="auto"/>
          </w:tcPr>
          <w:p w14:paraId="3B4042EA" w14:textId="77777777" w:rsidR="005E278C" w:rsidRPr="005E278C" w:rsidRDefault="005E278C" w:rsidP="005E278C">
            <w:pPr>
              <w:spacing w:before="40" w:after="120"/>
              <w:ind w:right="113"/>
              <w:rPr>
                <w:lang w:val="fr-FR"/>
              </w:rPr>
            </w:pPr>
          </w:p>
        </w:tc>
        <w:tc>
          <w:tcPr>
            <w:tcW w:w="1288" w:type="dxa"/>
            <w:tcBorders>
              <w:top w:val="single" w:sz="12" w:space="0" w:color="auto"/>
            </w:tcBorders>
            <w:shd w:val="clear" w:color="auto" w:fill="auto"/>
          </w:tcPr>
          <w:p w14:paraId="2B53DD35" w14:textId="77777777" w:rsidR="005E278C" w:rsidRPr="005E278C" w:rsidRDefault="005E278C" w:rsidP="005E278C">
            <w:pPr>
              <w:spacing w:before="40" w:after="120"/>
              <w:ind w:right="113"/>
              <w:rPr>
                <w:lang w:val="fr-FR"/>
              </w:rPr>
            </w:pPr>
          </w:p>
        </w:tc>
        <w:tc>
          <w:tcPr>
            <w:tcW w:w="1217" w:type="dxa"/>
            <w:tcBorders>
              <w:top w:val="single" w:sz="12" w:space="0" w:color="auto"/>
            </w:tcBorders>
            <w:shd w:val="clear" w:color="auto" w:fill="auto"/>
          </w:tcPr>
          <w:p w14:paraId="4B59F7B2" w14:textId="77777777" w:rsidR="005E278C" w:rsidRPr="005E278C" w:rsidRDefault="005E278C" w:rsidP="005E278C">
            <w:pPr>
              <w:spacing w:before="40" w:after="120"/>
              <w:ind w:right="113"/>
              <w:rPr>
                <w:lang w:val="fr-FR"/>
              </w:rPr>
            </w:pPr>
          </w:p>
        </w:tc>
        <w:tc>
          <w:tcPr>
            <w:tcW w:w="798" w:type="dxa"/>
            <w:tcBorders>
              <w:top w:val="single" w:sz="12" w:space="0" w:color="auto"/>
            </w:tcBorders>
            <w:shd w:val="clear" w:color="auto" w:fill="auto"/>
          </w:tcPr>
          <w:p w14:paraId="55803F67" w14:textId="77777777" w:rsidR="005E278C" w:rsidRPr="005E278C" w:rsidRDefault="005E278C" w:rsidP="005E278C">
            <w:pPr>
              <w:spacing w:before="40" w:after="120"/>
              <w:ind w:right="113"/>
              <w:rPr>
                <w:lang w:val="fr-FR"/>
              </w:rPr>
            </w:pPr>
          </w:p>
        </w:tc>
        <w:tc>
          <w:tcPr>
            <w:tcW w:w="868" w:type="dxa"/>
            <w:tcBorders>
              <w:top w:val="single" w:sz="12" w:space="0" w:color="auto"/>
            </w:tcBorders>
            <w:shd w:val="clear" w:color="auto" w:fill="auto"/>
          </w:tcPr>
          <w:p w14:paraId="340D4728" w14:textId="77777777" w:rsidR="005E278C" w:rsidRPr="005E278C" w:rsidRDefault="005E278C" w:rsidP="005E278C">
            <w:pPr>
              <w:spacing w:before="40" w:after="120"/>
              <w:ind w:right="113"/>
              <w:rPr>
                <w:lang w:val="fr-FR"/>
              </w:rPr>
            </w:pPr>
          </w:p>
        </w:tc>
        <w:tc>
          <w:tcPr>
            <w:tcW w:w="1280" w:type="dxa"/>
            <w:tcBorders>
              <w:top w:val="single" w:sz="12" w:space="0" w:color="auto"/>
            </w:tcBorders>
            <w:shd w:val="clear" w:color="auto" w:fill="auto"/>
          </w:tcPr>
          <w:p w14:paraId="7C6FA338" w14:textId="77777777" w:rsidR="005E278C" w:rsidRPr="005E278C" w:rsidRDefault="005E278C" w:rsidP="005E278C">
            <w:pPr>
              <w:spacing w:before="40" w:after="120"/>
              <w:ind w:right="113"/>
              <w:rPr>
                <w:lang w:val="fr-FR"/>
              </w:rPr>
            </w:pPr>
          </w:p>
        </w:tc>
      </w:tr>
      <w:bookmarkEnd w:id="24"/>
      <w:tr w:rsidR="005B7A22" w:rsidRPr="005E278C" w14:paraId="5E4249A6" w14:textId="77777777" w:rsidTr="005B7A22">
        <w:trPr>
          <w:cantSplit/>
        </w:trPr>
        <w:tc>
          <w:tcPr>
            <w:tcW w:w="1362" w:type="dxa"/>
            <w:tcBorders>
              <w:bottom w:val="single" w:sz="4" w:space="0" w:color="auto"/>
            </w:tcBorders>
            <w:shd w:val="clear" w:color="auto" w:fill="auto"/>
          </w:tcPr>
          <w:p w14:paraId="67324CE9" w14:textId="77777777" w:rsidR="00E5147E" w:rsidRPr="005E278C" w:rsidRDefault="00E5147E" w:rsidP="005E278C">
            <w:pPr>
              <w:spacing w:before="40" w:after="120"/>
              <w:ind w:right="113"/>
              <w:rPr>
                <w:rFonts w:eastAsia="Calibri"/>
              </w:rPr>
            </w:pPr>
            <w:r w:rsidRPr="005E278C">
              <w:rPr>
                <w:lang w:val="fr-FR"/>
              </w:rPr>
              <w:t>Delta-v longitudinal</w:t>
            </w:r>
          </w:p>
        </w:tc>
        <w:tc>
          <w:tcPr>
            <w:tcW w:w="1438" w:type="dxa"/>
            <w:tcBorders>
              <w:bottom w:val="single" w:sz="4" w:space="0" w:color="auto"/>
            </w:tcBorders>
            <w:shd w:val="clear" w:color="auto" w:fill="auto"/>
          </w:tcPr>
          <w:p w14:paraId="0FBD764A" w14:textId="4DFAE895" w:rsidR="00E5147E" w:rsidRPr="005E278C" w:rsidRDefault="00E5147E" w:rsidP="005E278C">
            <w:pPr>
              <w:spacing w:before="40" w:after="120"/>
              <w:ind w:right="113"/>
              <w:rPr>
                <w:rFonts w:eastAsia="Calibri"/>
                <w:lang w:val="fr-FR"/>
              </w:rPr>
            </w:pPr>
            <w:r w:rsidRPr="005E278C">
              <w:rPr>
                <w:lang w:val="fr-FR"/>
              </w:rPr>
              <w:t>Obligatoire −</w:t>
            </w:r>
            <w:r w:rsidR="00BD0B52">
              <w:rPr>
                <w:lang w:val="fr-FR"/>
              </w:rPr>
              <w:t> </w:t>
            </w:r>
            <w:r w:rsidRPr="005E278C">
              <w:rPr>
                <w:lang w:val="fr-FR"/>
              </w:rPr>
              <w:t>non requis si l’accélération longitudinale est enregistrée à une fréquence ≥500</w:t>
            </w:r>
            <w:r w:rsidR="00FC7681">
              <w:rPr>
                <w:lang w:val="fr-FR"/>
              </w:rPr>
              <w:t> </w:t>
            </w:r>
            <w:r w:rsidRPr="005E278C">
              <w:rPr>
                <w:lang w:val="fr-FR"/>
              </w:rPr>
              <w:t>Hz sur une plage et avec une résolution suffisantes pour calculer le delta-v avec la précision requise</w:t>
            </w:r>
          </w:p>
        </w:tc>
        <w:tc>
          <w:tcPr>
            <w:tcW w:w="1386" w:type="dxa"/>
            <w:tcBorders>
              <w:bottom w:val="single" w:sz="4" w:space="0" w:color="auto"/>
            </w:tcBorders>
            <w:shd w:val="clear" w:color="auto" w:fill="auto"/>
          </w:tcPr>
          <w:p w14:paraId="726FC115" w14:textId="77777777" w:rsidR="00E5147E" w:rsidRPr="005E278C" w:rsidRDefault="00E5147E" w:rsidP="005E278C">
            <w:pPr>
              <w:spacing w:before="40" w:after="120"/>
              <w:ind w:right="113"/>
              <w:rPr>
                <w:rFonts w:eastAsia="Calibri"/>
                <w:lang w:val="fr-FR"/>
              </w:rPr>
            </w:pPr>
            <w:r w:rsidRPr="005E278C">
              <w:rPr>
                <w:lang w:val="fr-FR"/>
              </w:rPr>
              <w:t>De 0 à 250 ms ou de 0 au moment de fin de l’événement plus 30 ms, selon le plus court de ces intervalles</w:t>
            </w:r>
          </w:p>
        </w:tc>
        <w:tc>
          <w:tcPr>
            <w:tcW w:w="1288" w:type="dxa"/>
            <w:tcBorders>
              <w:bottom w:val="single" w:sz="4" w:space="0" w:color="auto"/>
            </w:tcBorders>
            <w:shd w:val="clear" w:color="auto" w:fill="auto"/>
          </w:tcPr>
          <w:p w14:paraId="444F386B" w14:textId="77777777" w:rsidR="00E5147E" w:rsidRPr="005E278C" w:rsidRDefault="00E5147E" w:rsidP="005E278C">
            <w:pPr>
              <w:spacing w:before="40" w:after="120"/>
              <w:ind w:right="113"/>
              <w:rPr>
                <w:rFonts w:eastAsia="Calibri"/>
              </w:rPr>
            </w:pPr>
            <w:r w:rsidRPr="005E278C">
              <w:rPr>
                <w:lang w:val="fr-FR"/>
              </w:rPr>
              <w:t>100</w:t>
            </w:r>
          </w:p>
        </w:tc>
        <w:tc>
          <w:tcPr>
            <w:tcW w:w="1217" w:type="dxa"/>
            <w:tcBorders>
              <w:bottom w:val="single" w:sz="4" w:space="0" w:color="auto"/>
            </w:tcBorders>
            <w:shd w:val="clear" w:color="auto" w:fill="auto"/>
          </w:tcPr>
          <w:p w14:paraId="2E342907" w14:textId="77777777" w:rsidR="00E5147E" w:rsidRPr="005E278C" w:rsidRDefault="00E5147E" w:rsidP="005E278C">
            <w:pPr>
              <w:spacing w:before="40" w:after="120"/>
              <w:ind w:right="113"/>
              <w:rPr>
                <w:rFonts w:eastAsia="Calibri"/>
              </w:rPr>
            </w:pPr>
            <w:r w:rsidRPr="005E278C">
              <w:rPr>
                <w:lang w:val="fr-FR"/>
              </w:rPr>
              <w:t>De -100 à +100 km/h</w:t>
            </w:r>
          </w:p>
        </w:tc>
        <w:tc>
          <w:tcPr>
            <w:tcW w:w="798" w:type="dxa"/>
            <w:tcBorders>
              <w:bottom w:val="single" w:sz="4" w:space="0" w:color="auto"/>
            </w:tcBorders>
            <w:shd w:val="clear" w:color="auto" w:fill="auto"/>
          </w:tcPr>
          <w:p w14:paraId="2216C850" w14:textId="0D6C840B" w:rsidR="00E5147E" w:rsidRPr="005E278C" w:rsidRDefault="00E5147E" w:rsidP="005E278C">
            <w:pPr>
              <w:spacing w:before="40" w:after="120"/>
              <w:ind w:right="113"/>
              <w:rPr>
                <w:rFonts w:eastAsia="Calibri"/>
              </w:rPr>
            </w:pPr>
            <w:r w:rsidRPr="005E278C">
              <w:rPr>
                <w:lang w:val="fr-FR"/>
              </w:rPr>
              <w:t>±10 %</w:t>
            </w:r>
          </w:p>
        </w:tc>
        <w:tc>
          <w:tcPr>
            <w:tcW w:w="868" w:type="dxa"/>
            <w:tcBorders>
              <w:bottom w:val="single" w:sz="4" w:space="0" w:color="auto"/>
            </w:tcBorders>
            <w:shd w:val="clear" w:color="auto" w:fill="auto"/>
          </w:tcPr>
          <w:p w14:paraId="5F0F6593" w14:textId="77777777" w:rsidR="00E5147E" w:rsidRPr="005E278C" w:rsidRDefault="00E5147E" w:rsidP="005E278C">
            <w:pPr>
              <w:spacing w:before="40" w:after="120"/>
              <w:ind w:right="113"/>
              <w:rPr>
                <w:rFonts w:eastAsia="Calibri"/>
              </w:rPr>
            </w:pPr>
            <w:r w:rsidRPr="005E278C">
              <w:rPr>
                <w:lang w:val="fr-FR"/>
              </w:rPr>
              <w:t>1 km/h</w:t>
            </w:r>
          </w:p>
        </w:tc>
        <w:tc>
          <w:tcPr>
            <w:tcW w:w="1280" w:type="dxa"/>
            <w:tcBorders>
              <w:bottom w:val="single" w:sz="4" w:space="0" w:color="auto"/>
            </w:tcBorders>
            <w:shd w:val="clear" w:color="auto" w:fill="auto"/>
          </w:tcPr>
          <w:p w14:paraId="0210EC34" w14:textId="34C1724C" w:rsidR="00E5147E" w:rsidRPr="001A402C" w:rsidRDefault="00E5147E" w:rsidP="005E278C">
            <w:pPr>
              <w:spacing w:before="40" w:after="120"/>
              <w:ind w:right="113"/>
              <w:rPr>
                <w:rFonts w:eastAsia="Calibri"/>
              </w:rPr>
            </w:pPr>
            <w:r w:rsidRPr="005E278C">
              <w:rPr>
                <w:lang w:val="fr-FR"/>
              </w:rPr>
              <w:t>Collision</w:t>
            </w:r>
          </w:p>
        </w:tc>
      </w:tr>
      <w:tr w:rsidR="005B7A22" w:rsidRPr="005E278C" w14:paraId="2FB806F0" w14:textId="77777777" w:rsidTr="00CB7187">
        <w:trPr>
          <w:cantSplit/>
        </w:trPr>
        <w:tc>
          <w:tcPr>
            <w:tcW w:w="1362" w:type="dxa"/>
            <w:tcBorders>
              <w:top w:val="single" w:sz="4" w:space="0" w:color="auto"/>
            </w:tcBorders>
            <w:shd w:val="clear" w:color="auto" w:fill="auto"/>
          </w:tcPr>
          <w:p w14:paraId="30105F71" w14:textId="77777777" w:rsidR="00E5147E" w:rsidRPr="005E278C" w:rsidRDefault="00E5147E" w:rsidP="005E278C">
            <w:pPr>
              <w:spacing w:before="40" w:after="120"/>
              <w:ind w:right="113"/>
              <w:rPr>
                <w:rFonts w:eastAsia="Calibri"/>
              </w:rPr>
            </w:pPr>
            <w:r w:rsidRPr="005E278C">
              <w:rPr>
                <w:lang w:val="fr-FR"/>
              </w:rPr>
              <w:t>Delta-v maximal longitudinal</w:t>
            </w:r>
          </w:p>
        </w:tc>
        <w:tc>
          <w:tcPr>
            <w:tcW w:w="1438" w:type="dxa"/>
            <w:tcBorders>
              <w:top w:val="single" w:sz="4" w:space="0" w:color="auto"/>
            </w:tcBorders>
            <w:shd w:val="clear" w:color="auto" w:fill="auto"/>
          </w:tcPr>
          <w:p w14:paraId="7F2A3F60" w14:textId="3E1D0B46" w:rsidR="00E5147E" w:rsidRPr="005E278C" w:rsidRDefault="00E5147E" w:rsidP="005E278C">
            <w:pPr>
              <w:spacing w:before="40" w:after="120"/>
              <w:ind w:right="113"/>
              <w:rPr>
                <w:rFonts w:eastAsia="Calibri"/>
                <w:lang w:val="fr-FR"/>
              </w:rPr>
            </w:pPr>
            <w:r w:rsidRPr="005E278C">
              <w:rPr>
                <w:lang w:val="fr-FR"/>
              </w:rPr>
              <w:t xml:space="preserve">Obligatoire </w:t>
            </w:r>
            <w:r w:rsidR="00FC7681">
              <w:rPr>
                <w:lang w:val="fr-FR"/>
              </w:rPr>
              <w:t>–</w:t>
            </w:r>
            <w:r w:rsidR="00BD0B52">
              <w:rPr>
                <w:lang w:val="fr-FR"/>
              </w:rPr>
              <w:t> </w:t>
            </w:r>
            <w:r w:rsidRPr="005E278C">
              <w:rPr>
                <w:lang w:val="fr-FR"/>
              </w:rPr>
              <w:t>non</w:t>
            </w:r>
            <w:r w:rsidR="00FC7681">
              <w:rPr>
                <w:lang w:val="fr-FR"/>
              </w:rPr>
              <w:t> </w:t>
            </w:r>
            <w:r w:rsidRPr="005E278C">
              <w:rPr>
                <w:lang w:val="fr-FR"/>
              </w:rPr>
              <w:t>requis si l’accélération longitudinale est enregistrée à une fréquence ≥500</w:t>
            </w:r>
            <w:r w:rsidR="00FC7681">
              <w:rPr>
                <w:lang w:val="fr-FR"/>
              </w:rPr>
              <w:t> </w:t>
            </w:r>
            <w:r w:rsidRPr="005E278C">
              <w:rPr>
                <w:lang w:val="fr-FR"/>
              </w:rPr>
              <w:t>Hz</w:t>
            </w:r>
          </w:p>
        </w:tc>
        <w:tc>
          <w:tcPr>
            <w:tcW w:w="1386" w:type="dxa"/>
            <w:tcBorders>
              <w:top w:val="single" w:sz="4" w:space="0" w:color="auto"/>
            </w:tcBorders>
            <w:shd w:val="clear" w:color="auto" w:fill="auto"/>
          </w:tcPr>
          <w:p w14:paraId="12CE311A" w14:textId="4000907B" w:rsidR="00E5147E" w:rsidRPr="005E278C" w:rsidRDefault="00E5147E" w:rsidP="005E278C">
            <w:pPr>
              <w:spacing w:before="40" w:after="120"/>
              <w:ind w:right="113"/>
              <w:rPr>
                <w:rFonts w:eastAsia="Calibri"/>
                <w:lang w:val="fr-FR"/>
              </w:rPr>
            </w:pPr>
            <w:r w:rsidRPr="005E278C">
              <w:rPr>
                <w:lang w:val="fr-FR"/>
              </w:rPr>
              <w:t>De 0 à 300 ms ou</w:t>
            </w:r>
            <w:r w:rsidR="00FC7681">
              <w:rPr>
                <w:lang w:val="fr-FR"/>
              </w:rPr>
              <w:t> </w:t>
            </w:r>
            <w:r w:rsidRPr="005E278C">
              <w:rPr>
                <w:lang w:val="fr-FR"/>
              </w:rPr>
              <w:t>de 0 au moment de fin de l’événement plus 30 ms, selon le plus court de ces intervalles</w:t>
            </w:r>
          </w:p>
        </w:tc>
        <w:tc>
          <w:tcPr>
            <w:tcW w:w="1288" w:type="dxa"/>
            <w:tcBorders>
              <w:top w:val="single" w:sz="4" w:space="0" w:color="auto"/>
            </w:tcBorders>
            <w:shd w:val="clear" w:color="auto" w:fill="auto"/>
          </w:tcPr>
          <w:p w14:paraId="0B3E633A"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tcBorders>
            <w:shd w:val="clear" w:color="auto" w:fill="auto"/>
          </w:tcPr>
          <w:p w14:paraId="7371650F" w14:textId="77777777" w:rsidR="00E5147E" w:rsidRPr="005E278C" w:rsidRDefault="00E5147E" w:rsidP="005E278C">
            <w:pPr>
              <w:spacing w:before="40" w:after="120"/>
              <w:ind w:right="113"/>
              <w:rPr>
                <w:rFonts w:eastAsia="Calibri"/>
              </w:rPr>
            </w:pPr>
            <w:r w:rsidRPr="005E278C">
              <w:rPr>
                <w:lang w:val="fr-FR"/>
              </w:rPr>
              <w:t>De -100 à +100 km/h</w:t>
            </w:r>
          </w:p>
        </w:tc>
        <w:tc>
          <w:tcPr>
            <w:tcW w:w="798" w:type="dxa"/>
            <w:tcBorders>
              <w:top w:val="single" w:sz="4" w:space="0" w:color="auto"/>
            </w:tcBorders>
            <w:shd w:val="clear" w:color="auto" w:fill="auto"/>
          </w:tcPr>
          <w:p w14:paraId="603EEB1B" w14:textId="1E9FE40C" w:rsidR="00E5147E" w:rsidRPr="005E278C" w:rsidRDefault="00E5147E" w:rsidP="005E278C">
            <w:pPr>
              <w:spacing w:before="40" w:after="120"/>
              <w:ind w:right="113"/>
              <w:rPr>
                <w:rFonts w:eastAsia="Calibri"/>
              </w:rPr>
            </w:pPr>
            <w:r w:rsidRPr="005E278C">
              <w:rPr>
                <w:lang w:val="fr-FR"/>
              </w:rPr>
              <w:t>±10 %</w:t>
            </w:r>
          </w:p>
        </w:tc>
        <w:tc>
          <w:tcPr>
            <w:tcW w:w="868" w:type="dxa"/>
            <w:tcBorders>
              <w:top w:val="single" w:sz="4" w:space="0" w:color="auto"/>
            </w:tcBorders>
            <w:shd w:val="clear" w:color="auto" w:fill="auto"/>
          </w:tcPr>
          <w:p w14:paraId="68CE51FC" w14:textId="77777777" w:rsidR="00E5147E" w:rsidRPr="005E278C" w:rsidRDefault="00E5147E" w:rsidP="005E278C">
            <w:pPr>
              <w:spacing w:before="40" w:after="120"/>
              <w:ind w:right="113"/>
              <w:rPr>
                <w:rFonts w:eastAsia="Calibri"/>
              </w:rPr>
            </w:pPr>
            <w:r w:rsidRPr="005E278C">
              <w:rPr>
                <w:lang w:val="fr-FR"/>
              </w:rPr>
              <w:t>1 km/h</w:t>
            </w:r>
          </w:p>
        </w:tc>
        <w:tc>
          <w:tcPr>
            <w:tcW w:w="1280" w:type="dxa"/>
            <w:tcBorders>
              <w:top w:val="single" w:sz="4" w:space="0" w:color="auto"/>
            </w:tcBorders>
            <w:shd w:val="clear" w:color="auto" w:fill="auto"/>
          </w:tcPr>
          <w:p w14:paraId="0B46A1C0" w14:textId="447F856F" w:rsidR="00E5147E" w:rsidRPr="00CB7187" w:rsidRDefault="00E5147E" w:rsidP="005E278C">
            <w:pPr>
              <w:spacing w:before="40" w:after="120"/>
              <w:ind w:right="113"/>
              <w:rPr>
                <w:rFonts w:eastAsia="Calibri"/>
              </w:rPr>
            </w:pPr>
            <w:r w:rsidRPr="005E278C">
              <w:rPr>
                <w:lang w:val="fr-FR"/>
              </w:rPr>
              <w:t>Collision</w:t>
            </w:r>
          </w:p>
        </w:tc>
      </w:tr>
      <w:tr w:rsidR="005B7A22" w:rsidRPr="005E278C" w14:paraId="5BFADEFF" w14:textId="77777777" w:rsidTr="00CB7187">
        <w:trPr>
          <w:cantSplit/>
        </w:trPr>
        <w:tc>
          <w:tcPr>
            <w:tcW w:w="1362" w:type="dxa"/>
            <w:tcBorders>
              <w:bottom w:val="single" w:sz="4" w:space="0" w:color="auto"/>
            </w:tcBorders>
            <w:shd w:val="clear" w:color="auto" w:fill="auto"/>
          </w:tcPr>
          <w:p w14:paraId="41EEE3E7" w14:textId="77777777" w:rsidR="00E5147E" w:rsidRPr="005E278C" w:rsidRDefault="00E5147E" w:rsidP="005E278C">
            <w:pPr>
              <w:spacing w:before="40" w:after="120"/>
              <w:ind w:right="113"/>
              <w:rPr>
                <w:rFonts w:eastAsia="Calibri"/>
                <w:lang w:val="fr-FR"/>
              </w:rPr>
            </w:pPr>
            <w:r w:rsidRPr="005E278C">
              <w:rPr>
                <w:lang w:val="fr-FR"/>
              </w:rPr>
              <w:lastRenderedPageBreak/>
              <w:t>Temps du delta-v maximal longitudinal</w:t>
            </w:r>
          </w:p>
        </w:tc>
        <w:tc>
          <w:tcPr>
            <w:tcW w:w="1438" w:type="dxa"/>
            <w:tcBorders>
              <w:bottom w:val="single" w:sz="4" w:space="0" w:color="auto"/>
            </w:tcBorders>
            <w:shd w:val="clear" w:color="auto" w:fill="auto"/>
          </w:tcPr>
          <w:p w14:paraId="04A9F009" w14:textId="5EC863AC" w:rsidR="00E5147E" w:rsidRPr="005E278C" w:rsidRDefault="00E5147E" w:rsidP="005E278C">
            <w:pPr>
              <w:spacing w:before="40" w:after="120"/>
              <w:ind w:right="113"/>
              <w:rPr>
                <w:rFonts w:eastAsia="Calibri"/>
                <w:lang w:val="fr-FR"/>
              </w:rPr>
            </w:pPr>
            <w:r w:rsidRPr="005E278C">
              <w:rPr>
                <w:lang w:val="fr-FR"/>
              </w:rPr>
              <w:t xml:space="preserve">Obligatoire </w:t>
            </w:r>
            <w:r w:rsidR="00FC7681">
              <w:rPr>
                <w:lang w:val="fr-FR"/>
              </w:rPr>
              <w:t>− </w:t>
            </w:r>
            <w:r w:rsidRPr="005E278C">
              <w:rPr>
                <w:lang w:val="fr-FR"/>
              </w:rPr>
              <w:t>non</w:t>
            </w:r>
            <w:r w:rsidR="00FC7681">
              <w:rPr>
                <w:lang w:val="fr-FR"/>
              </w:rPr>
              <w:t> </w:t>
            </w:r>
            <w:r w:rsidRPr="005E278C">
              <w:rPr>
                <w:lang w:val="fr-FR"/>
              </w:rPr>
              <w:t>requis si l’accélération longitudinale est enregistrée à une fréquence ≥500</w:t>
            </w:r>
            <w:r w:rsidR="00FC7681">
              <w:rPr>
                <w:lang w:val="fr-FR"/>
              </w:rPr>
              <w:t> </w:t>
            </w:r>
            <w:r w:rsidRPr="005E278C">
              <w:rPr>
                <w:lang w:val="fr-FR"/>
              </w:rPr>
              <w:t>Hz</w:t>
            </w:r>
          </w:p>
        </w:tc>
        <w:tc>
          <w:tcPr>
            <w:tcW w:w="1386" w:type="dxa"/>
            <w:tcBorders>
              <w:bottom w:val="single" w:sz="4" w:space="0" w:color="auto"/>
            </w:tcBorders>
            <w:shd w:val="clear" w:color="auto" w:fill="auto"/>
          </w:tcPr>
          <w:p w14:paraId="066A37F4" w14:textId="33F9C2BB" w:rsidR="00E5147E" w:rsidRPr="005E278C" w:rsidRDefault="00E5147E" w:rsidP="005E278C">
            <w:pPr>
              <w:spacing w:before="40" w:after="120"/>
              <w:ind w:right="113"/>
              <w:rPr>
                <w:rFonts w:eastAsia="Calibri"/>
                <w:lang w:val="fr-FR"/>
              </w:rPr>
            </w:pPr>
            <w:r w:rsidRPr="005E278C">
              <w:rPr>
                <w:lang w:val="fr-FR"/>
              </w:rPr>
              <w:t>De 0 à 300 ms ou</w:t>
            </w:r>
            <w:r w:rsidR="00FC7681">
              <w:rPr>
                <w:lang w:val="fr-FR"/>
              </w:rPr>
              <w:t> </w:t>
            </w:r>
            <w:r w:rsidRPr="005E278C">
              <w:rPr>
                <w:lang w:val="fr-FR"/>
              </w:rPr>
              <w:t>de 0 au moment de fin de</w:t>
            </w:r>
            <w:r w:rsidR="00FC7681">
              <w:rPr>
                <w:lang w:val="fr-FR"/>
              </w:rPr>
              <w:t> </w:t>
            </w:r>
            <w:r w:rsidRPr="005E278C">
              <w:rPr>
                <w:lang w:val="fr-FR"/>
              </w:rPr>
              <w:t>l’événement plus 30 ms, selon le plus court de ces intervalles</w:t>
            </w:r>
          </w:p>
        </w:tc>
        <w:tc>
          <w:tcPr>
            <w:tcW w:w="1288" w:type="dxa"/>
            <w:tcBorders>
              <w:bottom w:val="single" w:sz="4" w:space="0" w:color="auto"/>
            </w:tcBorders>
            <w:shd w:val="clear" w:color="auto" w:fill="auto"/>
          </w:tcPr>
          <w:p w14:paraId="33F14556"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bottom w:val="single" w:sz="4" w:space="0" w:color="auto"/>
            </w:tcBorders>
            <w:shd w:val="clear" w:color="auto" w:fill="auto"/>
          </w:tcPr>
          <w:p w14:paraId="49FDC8D6" w14:textId="77777777" w:rsidR="00E5147E" w:rsidRPr="005E278C" w:rsidRDefault="00E5147E" w:rsidP="005E278C">
            <w:pPr>
              <w:spacing w:before="40" w:after="120"/>
              <w:ind w:right="113"/>
              <w:rPr>
                <w:rFonts w:eastAsia="Calibri"/>
                <w:lang w:val="fr-FR"/>
              </w:rPr>
            </w:pPr>
            <w:r w:rsidRPr="005E278C">
              <w:rPr>
                <w:lang w:val="fr-FR"/>
              </w:rPr>
              <w:t>De 0 à 300 ms ou de 0 au moment de fin de l’événement plus 30 ms, selon le plus court de ces intervalles</w:t>
            </w:r>
          </w:p>
        </w:tc>
        <w:tc>
          <w:tcPr>
            <w:tcW w:w="798" w:type="dxa"/>
            <w:tcBorders>
              <w:bottom w:val="single" w:sz="4" w:space="0" w:color="auto"/>
            </w:tcBorders>
            <w:shd w:val="clear" w:color="auto" w:fill="auto"/>
          </w:tcPr>
          <w:p w14:paraId="280E965B" w14:textId="1BB1BBD9" w:rsidR="00E5147E" w:rsidRPr="005E278C" w:rsidRDefault="00E5147E" w:rsidP="005E278C">
            <w:pPr>
              <w:spacing w:before="40" w:after="120"/>
              <w:ind w:right="113"/>
              <w:rPr>
                <w:rFonts w:eastAsia="Calibri"/>
              </w:rPr>
            </w:pPr>
            <w:r w:rsidRPr="005E278C">
              <w:rPr>
                <w:lang w:val="fr-FR"/>
              </w:rPr>
              <w:t>±3 ms</w:t>
            </w:r>
          </w:p>
        </w:tc>
        <w:tc>
          <w:tcPr>
            <w:tcW w:w="868" w:type="dxa"/>
            <w:tcBorders>
              <w:bottom w:val="single" w:sz="4" w:space="0" w:color="auto"/>
            </w:tcBorders>
            <w:shd w:val="clear" w:color="auto" w:fill="auto"/>
          </w:tcPr>
          <w:p w14:paraId="52AAE804" w14:textId="77777777" w:rsidR="00E5147E" w:rsidRPr="005E278C" w:rsidRDefault="00E5147E" w:rsidP="005E278C">
            <w:pPr>
              <w:spacing w:before="40" w:after="120"/>
              <w:ind w:right="113"/>
              <w:rPr>
                <w:rFonts w:eastAsia="Calibri"/>
              </w:rPr>
            </w:pPr>
            <w:r w:rsidRPr="005E278C">
              <w:rPr>
                <w:lang w:val="fr-FR"/>
              </w:rPr>
              <w:t>2,5 ms</w:t>
            </w:r>
          </w:p>
        </w:tc>
        <w:tc>
          <w:tcPr>
            <w:tcW w:w="1280" w:type="dxa"/>
            <w:tcBorders>
              <w:bottom w:val="single" w:sz="4" w:space="0" w:color="auto"/>
            </w:tcBorders>
            <w:shd w:val="clear" w:color="auto" w:fill="auto"/>
          </w:tcPr>
          <w:p w14:paraId="1B991D04" w14:textId="0FB054E8" w:rsidR="00E5147E" w:rsidRPr="00FC7681" w:rsidRDefault="00E5147E" w:rsidP="005E278C">
            <w:pPr>
              <w:spacing w:before="40" w:after="120"/>
              <w:ind w:right="113"/>
              <w:rPr>
                <w:rFonts w:eastAsia="Calibri"/>
              </w:rPr>
            </w:pPr>
            <w:r w:rsidRPr="005E278C">
              <w:rPr>
                <w:lang w:val="fr-FR"/>
              </w:rPr>
              <w:t>Collision</w:t>
            </w:r>
          </w:p>
        </w:tc>
      </w:tr>
      <w:tr w:rsidR="005B7A22" w:rsidRPr="005E278C" w14:paraId="7B2F2B11" w14:textId="77777777" w:rsidTr="005B7A22">
        <w:trPr>
          <w:cantSplit/>
        </w:trPr>
        <w:tc>
          <w:tcPr>
            <w:tcW w:w="1362" w:type="dxa"/>
            <w:tcBorders>
              <w:top w:val="single" w:sz="4" w:space="0" w:color="auto"/>
              <w:bottom w:val="single" w:sz="4" w:space="0" w:color="auto"/>
            </w:tcBorders>
            <w:shd w:val="clear" w:color="auto" w:fill="auto"/>
          </w:tcPr>
          <w:p w14:paraId="4249B8FC" w14:textId="2A33EDD9" w:rsidR="00E5147E" w:rsidRPr="005E278C" w:rsidRDefault="00E5147E" w:rsidP="005E278C">
            <w:pPr>
              <w:spacing w:before="40" w:after="120"/>
              <w:ind w:right="113"/>
              <w:rPr>
                <w:rFonts w:eastAsia="Calibri"/>
                <w:lang w:val="fr-FR"/>
              </w:rPr>
            </w:pPr>
            <w:r w:rsidRPr="005E278C">
              <w:rPr>
                <w:lang w:val="fr-FR"/>
              </w:rPr>
              <w:t>Vitesse indiquée par le</w:t>
            </w:r>
            <w:r w:rsidR="001B64C4">
              <w:rPr>
                <w:lang w:val="fr-FR"/>
              </w:rPr>
              <w:t> </w:t>
            </w:r>
            <w:r w:rsidRPr="005E278C">
              <w:rPr>
                <w:lang w:val="fr-FR"/>
              </w:rPr>
              <w:t>véhicule</w:t>
            </w:r>
          </w:p>
        </w:tc>
        <w:tc>
          <w:tcPr>
            <w:tcW w:w="1438" w:type="dxa"/>
            <w:tcBorders>
              <w:top w:val="single" w:sz="4" w:space="0" w:color="auto"/>
              <w:bottom w:val="single" w:sz="4" w:space="0" w:color="auto"/>
            </w:tcBorders>
            <w:shd w:val="clear" w:color="auto" w:fill="auto"/>
          </w:tcPr>
          <w:p w14:paraId="214A83B3"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42AB2FF0" w14:textId="77777777" w:rsidR="00E5147E" w:rsidRPr="005E278C" w:rsidRDefault="00E5147E" w:rsidP="005E278C">
            <w:pPr>
              <w:spacing w:before="40" w:after="120"/>
              <w:ind w:right="113"/>
              <w:rPr>
                <w:rFonts w:eastAsia="Calibri"/>
              </w:rPr>
            </w:pPr>
            <w:r w:rsidRPr="005E278C">
              <w:rPr>
                <w:lang w:val="fr-FR"/>
              </w:rPr>
              <w:t>De -5,0 à 0 s</w:t>
            </w:r>
          </w:p>
        </w:tc>
        <w:tc>
          <w:tcPr>
            <w:tcW w:w="1288" w:type="dxa"/>
            <w:tcBorders>
              <w:top w:val="single" w:sz="4" w:space="0" w:color="auto"/>
              <w:bottom w:val="single" w:sz="4" w:space="0" w:color="auto"/>
            </w:tcBorders>
            <w:shd w:val="clear" w:color="auto" w:fill="auto"/>
          </w:tcPr>
          <w:p w14:paraId="3C5ACFB9" w14:textId="77777777" w:rsidR="00E5147E" w:rsidRPr="005E278C" w:rsidRDefault="00E5147E" w:rsidP="005E278C">
            <w:pPr>
              <w:spacing w:before="40" w:after="120"/>
              <w:ind w:right="113"/>
              <w:rPr>
                <w:rFonts w:eastAsia="Calibri"/>
              </w:rPr>
            </w:pPr>
            <w:r w:rsidRPr="005E278C">
              <w:rPr>
                <w:lang w:val="fr-FR"/>
              </w:rPr>
              <w:t>2</w:t>
            </w:r>
          </w:p>
        </w:tc>
        <w:tc>
          <w:tcPr>
            <w:tcW w:w="1217" w:type="dxa"/>
            <w:tcBorders>
              <w:top w:val="single" w:sz="4" w:space="0" w:color="auto"/>
              <w:bottom w:val="single" w:sz="4" w:space="0" w:color="auto"/>
            </w:tcBorders>
            <w:shd w:val="clear" w:color="auto" w:fill="auto"/>
          </w:tcPr>
          <w:p w14:paraId="02DFB544" w14:textId="3A802AF5" w:rsidR="00E5147E" w:rsidRPr="005E278C" w:rsidRDefault="00E5147E" w:rsidP="005E278C">
            <w:pPr>
              <w:spacing w:before="40" w:after="120"/>
              <w:ind w:right="113"/>
              <w:rPr>
                <w:rFonts w:eastAsia="Calibri"/>
              </w:rPr>
            </w:pPr>
            <w:r w:rsidRPr="005E278C">
              <w:rPr>
                <w:lang w:val="fr-FR"/>
              </w:rPr>
              <w:t>De 0 à 250</w:t>
            </w:r>
            <w:r w:rsidR="0032586D">
              <w:rPr>
                <w:lang w:val="fr-FR"/>
              </w:rPr>
              <w:t> </w:t>
            </w:r>
            <w:r w:rsidRPr="005E278C">
              <w:rPr>
                <w:lang w:val="fr-FR"/>
              </w:rPr>
              <w:t>km/h</w:t>
            </w:r>
          </w:p>
        </w:tc>
        <w:tc>
          <w:tcPr>
            <w:tcW w:w="798" w:type="dxa"/>
            <w:tcBorders>
              <w:top w:val="single" w:sz="4" w:space="0" w:color="auto"/>
              <w:bottom w:val="single" w:sz="4" w:space="0" w:color="auto"/>
            </w:tcBorders>
            <w:shd w:val="clear" w:color="auto" w:fill="auto"/>
          </w:tcPr>
          <w:p w14:paraId="5B39A900" w14:textId="0C802404" w:rsidR="00E5147E" w:rsidRPr="005E278C" w:rsidRDefault="00E5147E" w:rsidP="005E278C">
            <w:pPr>
              <w:spacing w:before="40" w:after="120"/>
              <w:ind w:right="113"/>
              <w:rPr>
                <w:rFonts w:eastAsia="Calibri"/>
              </w:rPr>
            </w:pPr>
            <w:r w:rsidRPr="005E278C">
              <w:rPr>
                <w:lang w:val="fr-FR"/>
              </w:rPr>
              <w:t>±1 km/h</w:t>
            </w:r>
          </w:p>
        </w:tc>
        <w:tc>
          <w:tcPr>
            <w:tcW w:w="868" w:type="dxa"/>
            <w:tcBorders>
              <w:top w:val="single" w:sz="4" w:space="0" w:color="auto"/>
              <w:bottom w:val="single" w:sz="4" w:space="0" w:color="auto"/>
            </w:tcBorders>
            <w:shd w:val="clear" w:color="auto" w:fill="auto"/>
          </w:tcPr>
          <w:p w14:paraId="4E1540CA" w14:textId="77777777" w:rsidR="00E5147E" w:rsidRPr="005E278C" w:rsidRDefault="00E5147E" w:rsidP="005E278C">
            <w:pPr>
              <w:spacing w:before="40" w:after="120"/>
              <w:ind w:right="113"/>
              <w:rPr>
                <w:rFonts w:eastAsia="Calibri"/>
              </w:rPr>
            </w:pPr>
            <w:r w:rsidRPr="005E278C">
              <w:rPr>
                <w:lang w:val="fr-FR"/>
              </w:rPr>
              <w:t>1 km/h</w:t>
            </w:r>
          </w:p>
        </w:tc>
        <w:tc>
          <w:tcPr>
            <w:tcW w:w="1280" w:type="dxa"/>
            <w:tcBorders>
              <w:top w:val="single" w:sz="4" w:space="0" w:color="auto"/>
              <w:bottom w:val="single" w:sz="4" w:space="0" w:color="auto"/>
            </w:tcBorders>
            <w:shd w:val="clear" w:color="auto" w:fill="auto"/>
          </w:tcPr>
          <w:p w14:paraId="2063636C" w14:textId="77777777" w:rsidR="00E5147E" w:rsidRPr="005E278C" w:rsidRDefault="00E5147E" w:rsidP="005E278C">
            <w:pPr>
              <w:spacing w:before="40" w:after="120"/>
              <w:ind w:right="113"/>
              <w:rPr>
                <w:rFonts w:eastAsia="Calibri"/>
                <w:lang w:val="fr-FR"/>
              </w:rPr>
            </w:pPr>
            <w:r w:rsidRPr="005E278C">
              <w:rPr>
                <w:lang w:val="fr-FR"/>
              </w:rPr>
              <w:t>Collision</w:t>
            </w:r>
          </w:p>
          <w:p w14:paraId="1FE9D824" w14:textId="7D015074" w:rsidR="00E5147E" w:rsidRPr="005E278C" w:rsidRDefault="00E5147E" w:rsidP="005E278C">
            <w:pPr>
              <w:spacing w:before="40" w:after="120"/>
              <w:ind w:right="113"/>
              <w:rPr>
                <w:rFonts w:eastAsia="Calibri"/>
                <w:lang w:val="fr-FR"/>
              </w:rPr>
            </w:pPr>
            <w:r w:rsidRPr="005E278C">
              <w:rPr>
                <w:lang w:val="fr-FR"/>
              </w:rPr>
              <w:t>Accident impliquant des usagers de</w:t>
            </w:r>
            <w:r w:rsidR="001B64C4">
              <w:rPr>
                <w:lang w:val="fr-FR"/>
              </w:rPr>
              <w:t> </w:t>
            </w:r>
            <w:r w:rsidRPr="005E278C">
              <w:rPr>
                <w:lang w:val="fr-FR"/>
              </w:rPr>
              <w:t>la route vulnérables</w:t>
            </w:r>
          </w:p>
          <w:p w14:paraId="69158F81"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666B40CA" w14:textId="77777777" w:rsidTr="005B7A22">
        <w:trPr>
          <w:cantSplit/>
        </w:trPr>
        <w:tc>
          <w:tcPr>
            <w:tcW w:w="1362" w:type="dxa"/>
            <w:tcBorders>
              <w:top w:val="single" w:sz="4" w:space="0" w:color="auto"/>
              <w:bottom w:val="single" w:sz="4" w:space="0" w:color="auto"/>
            </w:tcBorders>
            <w:shd w:val="clear" w:color="auto" w:fill="auto"/>
          </w:tcPr>
          <w:p w14:paraId="5B9417E5" w14:textId="77777777" w:rsidR="00E5147E" w:rsidRPr="005E278C" w:rsidRDefault="00E5147E" w:rsidP="005E278C">
            <w:pPr>
              <w:spacing w:before="40" w:after="120"/>
              <w:ind w:right="113"/>
              <w:rPr>
                <w:rFonts w:eastAsia="Calibri"/>
                <w:lang w:val="fr-FR"/>
              </w:rPr>
            </w:pPr>
            <w:r w:rsidRPr="005E278C">
              <w:rPr>
                <w:lang w:val="fr-FR"/>
              </w:rPr>
              <w:t>Position de l’accélérateur (ou de la pédale d’accélérateur)</w:t>
            </w:r>
          </w:p>
        </w:tc>
        <w:tc>
          <w:tcPr>
            <w:tcW w:w="1438" w:type="dxa"/>
            <w:tcBorders>
              <w:top w:val="single" w:sz="4" w:space="0" w:color="auto"/>
              <w:bottom w:val="single" w:sz="4" w:space="0" w:color="auto"/>
            </w:tcBorders>
            <w:shd w:val="clear" w:color="auto" w:fill="auto"/>
          </w:tcPr>
          <w:p w14:paraId="5B659B9C"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43ADD1AB" w14:textId="2FD7AB7D" w:rsidR="00E5147E" w:rsidRPr="00FC7681" w:rsidRDefault="00E5147E" w:rsidP="005E278C">
            <w:pPr>
              <w:spacing w:before="40" w:after="120"/>
              <w:ind w:right="113"/>
              <w:rPr>
                <w:rFonts w:eastAsia="Calibri"/>
              </w:rPr>
            </w:pPr>
            <w:r w:rsidRPr="005E278C">
              <w:rPr>
                <w:lang w:val="fr-FR"/>
              </w:rPr>
              <w:t>De -5,0 à 0 s</w:t>
            </w:r>
          </w:p>
        </w:tc>
        <w:tc>
          <w:tcPr>
            <w:tcW w:w="1288" w:type="dxa"/>
            <w:tcBorders>
              <w:top w:val="single" w:sz="4" w:space="0" w:color="auto"/>
              <w:bottom w:val="single" w:sz="4" w:space="0" w:color="auto"/>
            </w:tcBorders>
            <w:shd w:val="clear" w:color="auto" w:fill="auto"/>
          </w:tcPr>
          <w:p w14:paraId="7E515426" w14:textId="77777777" w:rsidR="00E5147E" w:rsidRPr="005E278C" w:rsidRDefault="00E5147E" w:rsidP="005E278C">
            <w:pPr>
              <w:spacing w:before="40" w:after="120"/>
              <w:ind w:right="113"/>
              <w:rPr>
                <w:rFonts w:eastAsia="Calibri"/>
              </w:rPr>
            </w:pPr>
            <w:r w:rsidRPr="005E278C">
              <w:rPr>
                <w:lang w:val="fr-FR"/>
              </w:rPr>
              <w:t>2</w:t>
            </w:r>
          </w:p>
        </w:tc>
        <w:tc>
          <w:tcPr>
            <w:tcW w:w="1217" w:type="dxa"/>
            <w:tcBorders>
              <w:top w:val="single" w:sz="4" w:space="0" w:color="auto"/>
              <w:bottom w:val="single" w:sz="4" w:space="0" w:color="auto"/>
            </w:tcBorders>
            <w:shd w:val="clear" w:color="auto" w:fill="auto"/>
          </w:tcPr>
          <w:p w14:paraId="11163D81" w14:textId="77777777" w:rsidR="00E5147E" w:rsidRPr="005E278C" w:rsidRDefault="00E5147E" w:rsidP="005E278C">
            <w:pPr>
              <w:spacing w:before="40" w:after="120"/>
              <w:ind w:right="113"/>
              <w:rPr>
                <w:rFonts w:eastAsia="Calibri"/>
              </w:rPr>
            </w:pPr>
            <w:r w:rsidRPr="005E278C">
              <w:rPr>
                <w:lang w:val="fr-FR"/>
              </w:rPr>
              <w:t>De 0 à 100 %</w:t>
            </w:r>
          </w:p>
        </w:tc>
        <w:tc>
          <w:tcPr>
            <w:tcW w:w="798" w:type="dxa"/>
            <w:tcBorders>
              <w:top w:val="single" w:sz="4" w:space="0" w:color="auto"/>
              <w:bottom w:val="single" w:sz="4" w:space="0" w:color="auto"/>
            </w:tcBorders>
            <w:shd w:val="clear" w:color="auto" w:fill="auto"/>
          </w:tcPr>
          <w:p w14:paraId="1D422F8B" w14:textId="2AF25910" w:rsidR="00E5147E" w:rsidRPr="005E278C" w:rsidRDefault="00E5147E" w:rsidP="005E278C">
            <w:pPr>
              <w:spacing w:before="40" w:after="120"/>
              <w:ind w:right="113"/>
              <w:rPr>
                <w:rFonts w:eastAsia="Calibri"/>
              </w:rPr>
            </w:pPr>
            <w:r w:rsidRPr="005E278C">
              <w:rPr>
                <w:lang w:val="fr-FR"/>
              </w:rPr>
              <w:t>±5 %</w:t>
            </w:r>
          </w:p>
        </w:tc>
        <w:tc>
          <w:tcPr>
            <w:tcW w:w="868" w:type="dxa"/>
            <w:tcBorders>
              <w:top w:val="single" w:sz="4" w:space="0" w:color="auto"/>
              <w:bottom w:val="single" w:sz="4" w:space="0" w:color="auto"/>
            </w:tcBorders>
            <w:shd w:val="clear" w:color="auto" w:fill="auto"/>
          </w:tcPr>
          <w:p w14:paraId="0F26AB62" w14:textId="77777777" w:rsidR="00E5147E" w:rsidRPr="005E278C" w:rsidRDefault="00E5147E" w:rsidP="005E278C">
            <w:pPr>
              <w:spacing w:before="40" w:after="120"/>
              <w:ind w:right="113"/>
              <w:rPr>
                <w:rFonts w:eastAsia="Calibri"/>
              </w:rPr>
            </w:pPr>
            <w:r w:rsidRPr="005E278C">
              <w:rPr>
                <w:lang w:val="fr-FR"/>
              </w:rPr>
              <w:t>1 %</w:t>
            </w:r>
          </w:p>
        </w:tc>
        <w:tc>
          <w:tcPr>
            <w:tcW w:w="1280" w:type="dxa"/>
            <w:tcBorders>
              <w:top w:val="single" w:sz="4" w:space="0" w:color="auto"/>
              <w:bottom w:val="single" w:sz="4" w:space="0" w:color="auto"/>
            </w:tcBorders>
            <w:shd w:val="clear" w:color="auto" w:fill="auto"/>
          </w:tcPr>
          <w:p w14:paraId="598997CE" w14:textId="77777777" w:rsidR="00E5147E" w:rsidRPr="005E278C" w:rsidRDefault="00E5147E" w:rsidP="005E278C">
            <w:pPr>
              <w:spacing w:before="40" w:after="120"/>
              <w:ind w:right="113"/>
              <w:rPr>
                <w:rFonts w:eastAsia="Calibri"/>
                <w:lang w:val="fr-FR"/>
              </w:rPr>
            </w:pPr>
            <w:r w:rsidRPr="005E278C">
              <w:rPr>
                <w:lang w:val="fr-FR"/>
              </w:rPr>
              <w:t>Collision</w:t>
            </w:r>
          </w:p>
          <w:p w14:paraId="0E91A570" w14:textId="77777777" w:rsidR="00E5147E" w:rsidRPr="005E278C" w:rsidRDefault="00E5147E" w:rsidP="005E278C">
            <w:pPr>
              <w:spacing w:before="40" w:after="120"/>
              <w:ind w:right="113"/>
              <w:rPr>
                <w:rFonts w:eastAsia="Calibri"/>
                <w:lang w:val="fr-FR"/>
              </w:rPr>
            </w:pPr>
            <w:r w:rsidRPr="005E278C">
              <w:rPr>
                <w:lang w:val="fr-FR"/>
              </w:rPr>
              <w:t>Retournement</w:t>
            </w:r>
          </w:p>
          <w:p w14:paraId="048466E0" w14:textId="453D71EC" w:rsidR="00E5147E" w:rsidRPr="005E278C" w:rsidRDefault="00E5147E" w:rsidP="005E278C">
            <w:pPr>
              <w:spacing w:before="40" w:after="120"/>
              <w:ind w:right="113"/>
              <w:rPr>
                <w:rFonts w:eastAsia="Calibri"/>
                <w:lang w:val="fr-FR"/>
              </w:rPr>
            </w:pPr>
            <w:r w:rsidRPr="005E278C">
              <w:rPr>
                <w:lang w:val="fr-FR"/>
              </w:rPr>
              <w:t>Accident impliquant des usagers de</w:t>
            </w:r>
            <w:r w:rsidR="001B64C4">
              <w:rPr>
                <w:lang w:val="fr-FR"/>
              </w:rPr>
              <w:t> </w:t>
            </w:r>
            <w:r w:rsidRPr="005E278C">
              <w:rPr>
                <w:lang w:val="fr-FR"/>
              </w:rPr>
              <w:t>la route vulnérables</w:t>
            </w:r>
          </w:p>
        </w:tc>
      </w:tr>
      <w:tr w:rsidR="005B7A22" w:rsidRPr="005E278C" w14:paraId="12907C6C" w14:textId="77777777" w:rsidTr="00CB7187">
        <w:trPr>
          <w:cantSplit/>
        </w:trPr>
        <w:tc>
          <w:tcPr>
            <w:tcW w:w="1362" w:type="dxa"/>
            <w:tcBorders>
              <w:top w:val="single" w:sz="4" w:space="0" w:color="auto"/>
              <w:bottom w:val="single" w:sz="4" w:space="0" w:color="auto"/>
            </w:tcBorders>
            <w:shd w:val="clear" w:color="auto" w:fill="auto"/>
          </w:tcPr>
          <w:p w14:paraId="3BA18609" w14:textId="2E5B977A" w:rsidR="00E5147E" w:rsidRPr="005E278C" w:rsidRDefault="00E5147E" w:rsidP="005E278C">
            <w:pPr>
              <w:spacing w:before="40" w:after="120"/>
              <w:ind w:right="113"/>
              <w:rPr>
                <w:rFonts w:eastAsia="Calibri"/>
                <w:lang w:val="fr-FR"/>
              </w:rPr>
            </w:pPr>
            <w:r w:rsidRPr="005E278C">
              <w:rPr>
                <w:lang w:val="fr-FR"/>
              </w:rPr>
              <w:t>État du frein de</w:t>
            </w:r>
            <w:r w:rsidR="001B64C4">
              <w:rPr>
                <w:lang w:val="fr-FR"/>
              </w:rPr>
              <w:t> </w:t>
            </w:r>
            <w:r w:rsidRPr="005E278C">
              <w:rPr>
                <w:lang w:val="fr-FR"/>
              </w:rPr>
              <w:t>service</w:t>
            </w:r>
          </w:p>
        </w:tc>
        <w:tc>
          <w:tcPr>
            <w:tcW w:w="1438" w:type="dxa"/>
            <w:tcBorders>
              <w:top w:val="single" w:sz="4" w:space="0" w:color="auto"/>
              <w:bottom w:val="single" w:sz="4" w:space="0" w:color="auto"/>
            </w:tcBorders>
            <w:shd w:val="clear" w:color="auto" w:fill="auto"/>
          </w:tcPr>
          <w:p w14:paraId="3E9FDC63"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15D6A8FF" w14:textId="77777777" w:rsidR="00E5147E" w:rsidRPr="005E278C" w:rsidRDefault="00E5147E" w:rsidP="005E278C">
            <w:pPr>
              <w:spacing w:before="40" w:after="120"/>
              <w:ind w:right="113"/>
              <w:rPr>
                <w:rFonts w:eastAsia="Calibri"/>
              </w:rPr>
            </w:pPr>
            <w:r w:rsidRPr="005E278C">
              <w:rPr>
                <w:lang w:val="fr-FR"/>
              </w:rPr>
              <w:t>De -5,0 à 0 s</w:t>
            </w:r>
          </w:p>
        </w:tc>
        <w:tc>
          <w:tcPr>
            <w:tcW w:w="1288" w:type="dxa"/>
            <w:tcBorders>
              <w:top w:val="single" w:sz="4" w:space="0" w:color="auto"/>
              <w:bottom w:val="single" w:sz="4" w:space="0" w:color="auto"/>
            </w:tcBorders>
            <w:shd w:val="clear" w:color="auto" w:fill="auto"/>
          </w:tcPr>
          <w:p w14:paraId="671DE8BF" w14:textId="77777777" w:rsidR="00E5147E" w:rsidRPr="005E278C" w:rsidRDefault="00E5147E" w:rsidP="005E278C">
            <w:pPr>
              <w:spacing w:before="40" w:after="120"/>
              <w:ind w:right="113"/>
              <w:rPr>
                <w:rFonts w:eastAsia="Calibri"/>
              </w:rPr>
            </w:pPr>
            <w:r w:rsidRPr="005E278C">
              <w:rPr>
                <w:lang w:val="fr-FR"/>
              </w:rPr>
              <w:t>2</w:t>
            </w:r>
          </w:p>
        </w:tc>
        <w:tc>
          <w:tcPr>
            <w:tcW w:w="1217" w:type="dxa"/>
            <w:tcBorders>
              <w:top w:val="single" w:sz="4" w:space="0" w:color="auto"/>
              <w:bottom w:val="single" w:sz="4" w:space="0" w:color="auto"/>
            </w:tcBorders>
            <w:shd w:val="clear" w:color="auto" w:fill="auto"/>
          </w:tcPr>
          <w:p w14:paraId="0176C460" w14:textId="77777777" w:rsidR="00E5147E" w:rsidRPr="005E278C" w:rsidRDefault="00E5147E" w:rsidP="005E278C">
            <w:pPr>
              <w:spacing w:before="40" w:after="120"/>
              <w:ind w:right="113"/>
              <w:rPr>
                <w:rFonts w:eastAsia="Calibri"/>
              </w:rPr>
            </w:pPr>
            <w:r w:rsidRPr="005E278C">
              <w:rPr>
                <w:lang w:val="fr-FR"/>
              </w:rPr>
              <w:t>Actif ou inactif</w:t>
            </w:r>
          </w:p>
        </w:tc>
        <w:tc>
          <w:tcPr>
            <w:tcW w:w="798" w:type="dxa"/>
            <w:tcBorders>
              <w:top w:val="single" w:sz="4" w:space="0" w:color="auto"/>
              <w:bottom w:val="single" w:sz="4" w:space="0" w:color="auto"/>
            </w:tcBorders>
            <w:shd w:val="clear" w:color="auto" w:fill="auto"/>
          </w:tcPr>
          <w:p w14:paraId="44585A4F"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0C8D74D3" w14:textId="77777777" w:rsidR="00E5147E" w:rsidRPr="005E278C" w:rsidRDefault="00E5147E" w:rsidP="005E278C">
            <w:pPr>
              <w:spacing w:before="40" w:after="120"/>
              <w:ind w:right="113"/>
              <w:rPr>
                <w:rFonts w:eastAsia="Calibri"/>
              </w:rPr>
            </w:pPr>
            <w:r w:rsidRPr="005E278C">
              <w:rPr>
                <w:lang w:val="fr-FR"/>
              </w:rPr>
              <w:t>Actif ou inactif</w:t>
            </w:r>
          </w:p>
        </w:tc>
        <w:tc>
          <w:tcPr>
            <w:tcW w:w="1280" w:type="dxa"/>
            <w:tcBorders>
              <w:top w:val="single" w:sz="4" w:space="0" w:color="auto"/>
              <w:bottom w:val="single" w:sz="4" w:space="0" w:color="auto"/>
            </w:tcBorders>
            <w:shd w:val="clear" w:color="auto" w:fill="auto"/>
          </w:tcPr>
          <w:p w14:paraId="29C785B7" w14:textId="77777777" w:rsidR="00E5147E" w:rsidRPr="005E278C" w:rsidRDefault="00E5147E" w:rsidP="005E278C">
            <w:pPr>
              <w:spacing w:before="40" w:after="120"/>
              <w:ind w:right="113"/>
              <w:rPr>
                <w:rFonts w:eastAsia="Calibri"/>
                <w:lang w:val="fr-FR"/>
              </w:rPr>
            </w:pPr>
            <w:r w:rsidRPr="005E278C">
              <w:rPr>
                <w:lang w:val="fr-FR"/>
              </w:rPr>
              <w:t>Collision</w:t>
            </w:r>
          </w:p>
          <w:p w14:paraId="666186C2" w14:textId="421ABC55" w:rsidR="00E5147E" w:rsidRPr="005E278C" w:rsidRDefault="00E5147E" w:rsidP="005E278C">
            <w:pPr>
              <w:spacing w:before="40" w:after="120"/>
              <w:ind w:right="113"/>
              <w:rPr>
                <w:rFonts w:eastAsia="Calibri"/>
                <w:lang w:val="fr-FR"/>
              </w:rPr>
            </w:pPr>
            <w:r w:rsidRPr="005E278C">
              <w:rPr>
                <w:lang w:val="fr-FR"/>
              </w:rPr>
              <w:t>Accident impliquant des usagers de</w:t>
            </w:r>
            <w:r w:rsidR="001B64C4">
              <w:rPr>
                <w:lang w:val="fr-FR"/>
              </w:rPr>
              <w:t> </w:t>
            </w:r>
            <w:r w:rsidRPr="005E278C">
              <w:rPr>
                <w:lang w:val="fr-FR"/>
              </w:rPr>
              <w:t>la route vulnérables</w:t>
            </w:r>
          </w:p>
          <w:p w14:paraId="467BB30B"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7870EB2D" w14:textId="77777777" w:rsidTr="00CB7187">
        <w:trPr>
          <w:cantSplit/>
        </w:trPr>
        <w:tc>
          <w:tcPr>
            <w:tcW w:w="1362" w:type="dxa"/>
            <w:tcBorders>
              <w:top w:val="single" w:sz="4" w:space="0" w:color="auto"/>
            </w:tcBorders>
            <w:shd w:val="clear" w:color="auto" w:fill="auto"/>
          </w:tcPr>
          <w:p w14:paraId="4C020364" w14:textId="77777777" w:rsidR="00E5147E" w:rsidRPr="005E278C" w:rsidRDefault="00E5147E" w:rsidP="005E278C">
            <w:pPr>
              <w:spacing w:before="40" w:after="120"/>
              <w:ind w:right="113"/>
              <w:rPr>
                <w:rFonts w:eastAsia="Calibri"/>
              </w:rPr>
            </w:pPr>
            <w:r w:rsidRPr="005E278C">
              <w:rPr>
                <w:lang w:val="fr-FR"/>
              </w:rPr>
              <w:t>Cycle d’allumage (accident)</w:t>
            </w:r>
          </w:p>
        </w:tc>
        <w:tc>
          <w:tcPr>
            <w:tcW w:w="1438" w:type="dxa"/>
            <w:tcBorders>
              <w:top w:val="single" w:sz="4" w:space="0" w:color="auto"/>
            </w:tcBorders>
            <w:shd w:val="clear" w:color="auto" w:fill="auto"/>
          </w:tcPr>
          <w:p w14:paraId="0448EA19"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tcBorders>
            <w:shd w:val="clear" w:color="auto" w:fill="auto"/>
          </w:tcPr>
          <w:p w14:paraId="7C498198"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tcBorders>
            <w:shd w:val="clear" w:color="auto" w:fill="auto"/>
          </w:tcPr>
          <w:p w14:paraId="2AFD8D1F"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tcBorders>
            <w:shd w:val="clear" w:color="auto" w:fill="auto"/>
          </w:tcPr>
          <w:p w14:paraId="5C1B9D20" w14:textId="77777777" w:rsidR="00E5147E" w:rsidRPr="005E278C" w:rsidRDefault="00E5147E" w:rsidP="005E278C">
            <w:pPr>
              <w:spacing w:before="40" w:after="120"/>
              <w:ind w:right="113"/>
              <w:rPr>
                <w:rFonts w:eastAsia="Calibri"/>
              </w:rPr>
            </w:pPr>
            <w:r w:rsidRPr="005E278C">
              <w:rPr>
                <w:lang w:val="fr-FR"/>
              </w:rPr>
              <w:t>De 0 à 60 000</w:t>
            </w:r>
          </w:p>
        </w:tc>
        <w:tc>
          <w:tcPr>
            <w:tcW w:w="798" w:type="dxa"/>
            <w:tcBorders>
              <w:top w:val="single" w:sz="4" w:space="0" w:color="auto"/>
            </w:tcBorders>
            <w:shd w:val="clear" w:color="auto" w:fill="auto"/>
          </w:tcPr>
          <w:p w14:paraId="2A67BDAD" w14:textId="2E4F89B7" w:rsidR="00E5147E" w:rsidRPr="005E278C" w:rsidRDefault="00E5147E" w:rsidP="005E278C">
            <w:pPr>
              <w:spacing w:before="40" w:after="120"/>
              <w:ind w:right="113"/>
              <w:rPr>
                <w:rFonts w:eastAsia="Calibri"/>
              </w:rPr>
            </w:pPr>
            <w:r w:rsidRPr="005E278C">
              <w:rPr>
                <w:lang w:val="fr-FR"/>
              </w:rPr>
              <w:t>±1 cycle</w:t>
            </w:r>
          </w:p>
        </w:tc>
        <w:tc>
          <w:tcPr>
            <w:tcW w:w="868" w:type="dxa"/>
            <w:tcBorders>
              <w:top w:val="single" w:sz="4" w:space="0" w:color="auto"/>
            </w:tcBorders>
            <w:shd w:val="clear" w:color="auto" w:fill="auto"/>
          </w:tcPr>
          <w:p w14:paraId="68E462A6" w14:textId="77777777" w:rsidR="00E5147E" w:rsidRPr="005E278C" w:rsidRDefault="00E5147E" w:rsidP="005E278C">
            <w:pPr>
              <w:spacing w:before="40" w:after="120"/>
              <w:ind w:right="113"/>
              <w:rPr>
                <w:rFonts w:eastAsia="Calibri"/>
              </w:rPr>
            </w:pPr>
            <w:r w:rsidRPr="005E278C">
              <w:rPr>
                <w:lang w:val="fr-FR"/>
              </w:rPr>
              <w:t>1 cycle</w:t>
            </w:r>
          </w:p>
        </w:tc>
        <w:tc>
          <w:tcPr>
            <w:tcW w:w="1280" w:type="dxa"/>
            <w:tcBorders>
              <w:top w:val="single" w:sz="4" w:space="0" w:color="auto"/>
            </w:tcBorders>
            <w:shd w:val="clear" w:color="auto" w:fill="auto"/>
          </w:tcPr>
          <w:p w14:paraId="1CA95B1D" w14:textId="77777777" w:rsidR="00E5147E" w:rsidRPr="005E278C" w:rsidRDefault="00E5147E" w:rsidP="005E278C">
            <w:pPr>
              <w:spacing w:before="40" w:after="120"/>
              <w:ind w:right="113"/>
              <w:rPr>
                <w:rFonts w:eastAsia="Calibri"/>
                <w:lang w:val="fr-FR"/>
              </w:rPr>
            </w:pPr>
            <w:r w:rsidRPr="005E278C">
              <w:rPr>
                <w:lang w:val="fr-FR"/>
              </w:rPr>
              <w:t>Collision</w:t>
            </w:r>
          </w:p>
          <w:p w14:paraId="28193516" w14:textId="293F0A79" w:rsidR="00E5147E" w:rsidRPr="005E278C" w:rsidRDefault="00E5147E" w:rsidP="005E278C">
            <w:pPr>
              <w:spacing w:before="40" w:after="120"/>
              <w:ind w:right="113"/>
              <w:rPr>
                <w:rFonts w:eastAsia="Calibri"/>
                <w:lang w:val="fr-FR"/>
              </w:rPr>
            </w:pPr>
            <w:r w:rsidRPr="005E278C">
              <w:rPr>
                <w:lang w:val="fr-FR"/>
              </w:rPr>
              <w:t>Accident impliquant des usagers de</w:t>
            </w:r>
            <w:r w:rsidR="001B64C4">
              <w:rPr>
                <w:lang w:val="fr-FR"/>
              </w:rPr>
              <w:t> </w:t>
            </w:r>
            <w:r w:rsidRPr="005E278C">
              <w:rPr>
                <w:lang w:val="fr-FR"/>
              </w:rPr>
              <w:t>la route vulnérables</w:t>
            </w:r>
          </w:p>
          <w:p w14:paraId="6A1666C1"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1DDCDDE8" w14:textId="77777777" w:rsidTr="00CB7187">
        <w:trPr>
          <w:cantSplit/>
        </w:trPr>
        <w:tc>
          <w:tcPr>
            <w:tcW w:w="1362" w:type="dxa"/>
            <w:tcBorders>
              <w:bottom w:val="single" w:sz="4" w:space="0" w:color="auto"/>
            </w:tcBorders>
            <w:shd w:val="clear" w:color="auto" w:fill="auto"/>
          </w:tcPr>
          <w:p w14:paraId="1EFB2139" w14:textId="77777777" w:rsidR="00E5147E" w:rsidRPr="005E278C" w:rsidRDefault="00E5147E" w:rsidP="005E278C">
            <w:pPr>
              <w:spacing w:before="40" w:after="120"/>
              <w:ind w:right="113"/>
              <w:rPr>
                <w:rFonts w:eastAsia="Calibri"/>
              </w:rPr>
            </w:pPr>
            <w:r w:rsidRPr="005E278C">
              <w:rPr>
                <w:lang w:val="fr-FR"/>
              </w:rPr>
              <w:lastRenderedPageBreak/>
              <w:t xml:space="preserve">Cycle d’allumage </w:t>
            </w:r>
            <w:r w:rsidRPr="00FC7681">
              <w:rPr>
                <w:spacing w:val="-8"/>
                <w:lang w:val="fr-FR"/>
              </w:rPr>
              <w:t>(téléchargement)</w:t>
            </w:r>
          </w:p>
        </w:tc>
        <w:tc>
          <w:tcPr>
            <w:tcW w:w="1438" w:type="dxa"/>
            <w:tcBorders>
              <w:bottom w:val="single" w:sz="4" w:space="0" w:color="auto"/>
            </w:tcBorders>
            <w:shd w:val="clear" w:color="auto" w:fill="auto"/>
          </w:tcPr>
          <w:p w14:paraId="2336558F"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bottom w:val="single" w:sz="4" w:space="0" w:color="auto"/>
            </w:tcBorders>
            <w:shd w:val="clear" w:color="auto" w:fill="auto"/>
          </w:tcPr>
          <w:p w14:paraId="767D1E38" w14:textId="70C20755" w:rsidR="00E5147E" w:rsidRPr="005E278C" w:rsidRDefault="00E5147E" w:rsidP="005E278C">
            <w:pPr>
              <w:spacing w:before="40" w:after="120"/>
              <w:ind w:right="113"/>
              <w:rPr>
                <w:rFonts w:eastAsia="Calibri"/>
              </w:rPr>
            </w:pPr>
            <w:r w:rsidRPr="005E278C">
              <w:rPr>
                <w:lang w:val="fr-FR"/>
              </w:rPr>
              <w:t xml:space="preserve">Au moment du </w:t>
            </w:r>
            <w:r w:rsidRPr="00FC7681">
              <w:rPr>
                <w:spacing w:val="-4"/>
                <w:lang w:val="fr-FR"/>
              </w:rPr>
              <w:t>téléchargemen</w:t>
            </w:r>
            <w:r w:rsidR="00FC7681" w:rsidRPr="00FC7681">
              <w:rPr>
                <w:spacing w:val="-4"/>
                <w:lang w:val="fr-FR"/>
              </w:rPr>
              <w:t>t</w:t>
            </w:r>
            <w:r w:rsidRPr="00FC7681">
              <w:rPr>
                <w:rStyle w:val="Appelnotedebasdep"/>
                <w:spacing w:val="-4"/>
                <w:sz w:val="20"/>
              </w:rPr>
              <w:footnoteReference w:id="9"/>
            </w:r>
          </w:p>
        </w:tc>
        <w:tc>
          <w:tcPr>
            <w:tcW w:w="1288" w:type="dxa"/>
            <w:tcBorders>
              <w:bottom w:val="single" w:sz="4" w:space="0" w:color="auto"/>
            </w:tcBorders>
            <w:shd w:val="clear" w:color="auto" w:fill="auto"/>
          </w:tcPr>
          <w:p w14:paraId="38FD514A"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bottom w:val="single" w:sz="4" w:space="0" w:color="auto"/>
            </w:tcBorders>
            <w:shd w:val="clear" w:color="auto" w:fill="auto"/>
          </w:tcPr>
          <w:p w14:paraId="692462F7" w14:textId="77777777" w:rsidR="00E5147E" w:rsidRPr="005E278C" w:rsidRDefault="00E5147E" w:rsidP="005E278C">
            <w:pPr>
              <w:spacing w:before="40" w:after="120"/>
              <w:ind w:right="113"/>
              <w:rPr>
                <w:rFonts w:eastAsia="Calibri"/>
              </w:rPr>
            </w:pPr>
            <w:r w:rsidRPr="005E278C">
              <w:rPr>
                <w:lang w:val="fr-FR"/>
              </w:rPr>
              <w:t>De 0 à 60 000</w:t>
            </w:r>
          </w:p>
        </w:tc>
        <w:tc>
          <w:tcPr>
            <w:tcW w:w="798" w:type="dxa"/>
            <w:tcBorders>
              <w:bottom w:val="single" w:sz="4" w:space="0" w:color="auto"/>
            </w:tcBorders>
            <w:shd w:val="clear" w:color="auto" w:fill="auto"/>
          </w:tcPr>
          <w:p w14:paraId="33F58AD4" w14:textId="4571659A" w:rsidR="00E5147E" w:rsidRPr="005E278C" w:rsidRDefault="00E5147E" w:rsidP="005E278C">
            <w:pPr>
              <w:spacing w:before="40" w:after="120"/>
              <w:ind w:right="113"/>
              <w:rPr>
                <w:rFonts w:eastAsia="Calibri"/>
              </w:rPr>
            </w:pPr>
            <w:r w:rsidRPr="005E278C">
              <w:rPr>
                <w:lang w:val="fr-FR"/>
              </w:rPr>
              <w:t>±1 cycle</w:t>
            </w:r>
          </w:p>
        </w:tc>
        <w:tc>
          <w:tcPr>
            <w:tcW w:w="868" w:type="dxa"/>
            <w:tcBorders>
              <w:bottom w:val="single" w:sz="4" w:space="0" w:color="auto"/>
            </w:tcBorders>
            <w:shd w:val="clear" w:color="auto" w:fill="auto"/>
          </w:tcPr>
          <w:p w14:paraId="6DDBAC79" w14:textId="77777777" w:rsidR="00E5147E" w:rsidRPr="005E278C" w:rsidRDefault="00E5147E" w:rsidP="005E278C">
            <w:pPr>
              <w:spacing w:before="40" w:after="120"/>
              <w:ind w:right="113"/>
              <w:rPr>
                <w:rFonts w:eastAsia="Calibri"/>
              </w:rPr>
            </w:pPr>
            <w:r w:rsidRPr="005E278C">
              <w:rPr>
                <w:lang w:val="fr-FR"/>
              </w:rPr>
              <w:t>1 cycle</w:t>
            </w:r>
          </w:p>
        </w:tc>
        <w:tc>
          <w:tcPr>
            <w:tcW w:w="1280" w:type="dxa"/>
            <w:tcBorders>
              <w:bottom w:val="single" w:sz="4" w:space="0" w:color="auto"/>
            </w:tcBorders>
            <w:shd w:val="clear" w:color="auto" w:fill="auto"/>
          </w:tcPr>
          <w:p w14:paraId="1F748669" w14:textId="77777777" w:rsidR="00E5147E" w:rsidRPr="005E278C" w:rsidRDefault="00E5147E" w:rsidP="005E278C">
            <w:pPr>
              <w:spacing w:before="40" w:after="120"/>
              <w:ind w:right="113"/>
              <w:rPr>
                <w:rFonts w:eastAsia="Calibri"/>
                <w:lang w:val="fr-FR"/>
              </w:rPr>
            </w:pPr>
            <w:r w:rsidRPr="005E278C">
              <w:rPr>
                <w:lang w:val="fr-FR"/>
              </w:rPr>
              <w:t>Collision</w:t>
            </w:r>
          </w:p>
          <w:p w14:paraId="545525B6" w14:textId="6DC0F89F" w:rsidR="00E5147E" w:rsidRPr="005E278C" w:rsidRDefault="00E5147E" w:rsidP="005E278C">
            <w:pPr>
              <w:spacing w:before="40" w:after="120"/>
              <w:ind w:right="113"/>
              <w:rPr>
                <w:rFonts w:eastAsia="Calibri"/>
                <w:lang w:val="fr-FR"/>
              </w:rPr>
            </w:pPr>
            <w:r w:rsidRPr="005E278C">
              <w:rPr>
                <w:lang w:val="fr-FR"/>
              </w:rPr>
              <w:t>Accident impliquant des usagers de</w:t>
            </w:r>
            <w:r w:rsidR="001B64C4">
              <w:rPr>
                <w:lang w:val="fr-FR"/>
              </w:rPr>
              <w:t> </w:t>
            </w:r>
            <w:r w:rsidRPr="005E278C">
              <w:rPr>
                <w:lang w:val="fr-FR"/>
              </w:rPr>
              <w:t>la route vulnérables</w:t>
            </w:r>
          </w:p>
          <w:p w14:paraId="6194A077"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0A97F3F3" w14:textId="77777777" w:rsidTr="005B7A22">
        <w:trPr>
          <w:cantSplit/>
        </w:trPr>
        <w:tc>
          <w:tcPr>
            <w:tcW w:w="1362" w:type="dxa"/>
            <w:tcBorders>
              <w:top w:val="single" w:sz="4" w:space="0" w:color="auto"/>
              <w:bottom w:val="single" w:sz="4" w:space="0" w:color="auto"/>
            </w:tcBorders>
            <w:shd w:val="clear" w:color="auto" w:fill="auto"/>
          </w:tcPr>
          <w:p w14:paraId="3D39DD9B" w14:textId="77777777" w:rsidR="00E5147E" w:rsidRPr="005E278C" w:rsidRDefault="00E5147E" w:rsidP="005E278C">
            <w:pPr>
              <w:spacing w:before="40" w:after="120"/>
              <w:ind w:right="113"/>
              <w:rPr>
                <w:rFonts w:eastAsia="Calibri"/>
                <w:lang w:val="fr-FR"/>
              </w:rPr>
            </w:pPr>
            <w:r w:rsidRPr="005E278C">
              <w:rPr>
                <w:lang w:val="fr-FR"/>
              </w:rPr>
              <w:t xml:space="preserve">État de la ceinture de sécurité (conducteur) </w:t>
            </w:r>
          </w:p>
        </w:tc>
        <w:tc>
          <w:tcPr>
            <w:tcW w:w="1438" w:type="dxa"/>
            <w:tcBorders>
              <w:top w:val="single" w:sz="4" w:space="0" w:color="auto"/>
              <w:bottom w:val="single" w:sz="4" w:space="0" w:color="auto"/>
            </w:tcBorders>
            <w:shd w:val="clear" w:color="auto" w:fill="auto"/>
          </w:tcPr>
          <w:p w14:paraId="6FF7525B"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7E1F5F19"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bottom w:val="single" w:sz="4" w:space="0" w:color="auto"/>
            </w:tcBorders>
            <w:shd w:val="clear" w:color="auto" w:fill="auto"/>
          </w:tcPr>
          <w:p w14:paraId="14902D9B"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7A325FF5" w14:textId="77777777" w:rsidR="00E5147E" w:rsidRPr="005E278C" w:rsidRDefault="00E5147E" w:rsidP="005E278C">
            <w:pPr>
              <w:spacing w:before="40" w:after="120"/>
              <w:ind w:right="113"/>
              <w:rPr>
                <w:rFonts w:eastAsia="Calibri"/>
              </w:rPr>
            </w:pPr>
            <w:r w:rsidRPr="005E278C">
              <w:rPr>
                <w:lang w:val="fr-FR"/>
              </w:rPr>
              <w:t>Bouclée, non bouclée</w:t>
            </w:r>
          </w:p>
        </w:tc>
        <w:tc>
          <w:tcPr>
            <w:tcW w:w="798" w:type="dxa"/>
            <w:tcBorders>
              <w:top w:val="single" w:sz="4" w:space="0" w:color="auto"/>
              <w:bottom w:val="single" w:sz="4" w:space="0" w:color="auto"/>
            </w:tcBorders>
            <w:shd w:val="clear" w:color="auto" w:fill="auto"/>
          </w:tcPr>
          <w:p w14:paraId="7998333C"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5EF2811A" w14:textId="77777777" w:rsidR="00E5147E" w:rsidRPr="005E278C" w:rsidRDefault="00E5147E" w:rsidP="005E278C">
            <w:pPr>
              <w:spacing w:before="40" w:after="120"/>
              <w:ind w:right="113"/>
              <w:rPr>
                <w:rFonts w:eastAsia="Calibri"/>
              </w:rPr>
            </w:pPr>
            <w:r w:rsidRPr="005E278C">
              <w:rPr>
                <w:lang w:val="fr-FR"/>
              </w:rPr>
              <w:t>Bouclée, non bouclée</w:t>
            </w:r>
          </w:p>
        </w:tc>
        <w:tc>
          <w:tcPr>
            <w:tcW w:w="1280" w:type="dxa"/>
            <w:tcBorders>
              <w:top w:val="single" w:sz="4" w:space="0" w:color="auto"/>
              <w:bottom w:val="single" w:sz="4" w:space="0" w:color="auto"/>
            </w:tcBorders>
            <w:shd w:val="clear" w:color="auto" w:fill="auto"/>
          </w:tcPr>
          <w:p w14:paraId="184FA979" w14:textId="77777777" w:rsidR="00E5147E" w:rsidRPr="005E278C" w:rsidRDefault="00E5147E" w:rsidP="005E278C">
            <w:pPr>
              <w:spacing w:before="40" w:after="120"/>
              <w:ind w:right="113"/>
              <w:rPr>
                <w:rFonts w:eastAsia="Calibri"/>
              </w:rPr>
            </w:pPr>
            <w:r w:rsidRPr="005E278C">
              <w:rPr>
                <w:lang w:val="fr-FR"/>
              </w:rPr>
              <w:t>Collision</w:t>
            </w:r>
          </w:p>
          <w:p w14:paraId="4325576E"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7B8EAF97" w14:textId="77777777" w:rsidTr="00CB7187">
        <w:trPr>
          <w:cantSplit/>
        </w:trPr>
        <w:tc>
          <w:tcPr>
            <w:tcW w:w="1362" w:type="dxa"/>
            <w:tcBorders>
              <w:top w:val="single" w:sz="4" w:space="0" w:color="auto"/>
              <w:bottom w:val="single" w:sz="4" w:space="0" w:color="auto"/>
            </w:tcBorders>
            <w:shd w:val="clear" w:color="auto" w:fill="auto"/>
          </w:tcPr>
          <w:p w14:paraId="027674B8" w14:textId="1F0ED530" w:rsidR="00E5147E" w:rsidRPr="005E278C" w:rsidRDefault="00E5147E" w:rsidP="005E278C">
            <w:pPr>
              <w:spacing w:before="40" w:after="120"/>
              <w:ind w:right="113"/>
              <w:rPr>
                <w:rFonts w:eastAsia="Calibri"/>
                <w:lang w:val="fr-FR"/>
              </w:rPr>
            </w:pPr>
            <w:r w:rsidRPr="005E278C">
              <w:rPr>
                <w:lang w:val="fr-FR"/>
              </w:rPr>
              <w:t xml:space="preserve">Témoin </w:t>
            </w:r>
            <w:r w:rsidRPr="00FC7681">
              <w:rPr>
                <w:spacing w:val="-4"/>
                <w:lang w:val="fr-FR"/>
              </w:rPr>
              <w:t xml:space="preserve">d’avertissement </w:t>
            </w:r>
            <w:r w:rsidRPr="005E278C">
              <w:rPr>
                <w:lang w:val="fr-FR"/>
              </w:rPr>
              <w:t>du coussin gonflable</w:t>
            </w:r>
            <w:r w:rsidRPr="005E278C">
              <w:rPr>
                <w:rStyle w:val="Appelnotedebasdep"/>
                <w:sz w:val="20"/>
              </w:rPr>
              <w:footnoteReference w:id="10"/>
            </w:r>
          </w:p>
        </w:tc>
        <w:tc>
          <w:tcPr>
            <w:tcW w:w="1438" w:type="dxa"/>
            <w:tcBorders>
              <w:top w:val="single" w:sz="4" w:space="0" w:color="auto"/>
              <w:bottom w:val="single" w:sz="4" w:space="0" w:color="auto"/>
            </w:tcBorders>
            <w:shd w:val="clear" w:color="auto" w:fill="auto"/>
          </w:tcPr>
          <w:p w14:paraId="1568563E"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5EC1401F"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bottom w:val="single" w:sz="4" w:space="0" w:color="auto"/>
            </w:tcBorders>
            <w:shd w:val="clear" w:color="auto" w:fill="auto"/>
          </w:tcPr>
          <w:p w14:paraId="36C5CD90"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5D6BE128" w14:textId="77777777" w:rsidR="00E5147E" w:rsidRPr="005E278C" w:rsidRDefault="00E5147E" w:rsidP="005E278C">
            <w:pPr>
              <w:spacing w:before="40" w:after="120"/>
              <w:ind w:right="113"/>
              <w:rPr>
                <w:rFonts w:eastAsia="Calibri"/>
              </w:rPr>
            </w:pPr>
            <w:r w:rsidRPr="005E278C">
              <w:rPr>
                <w:lang w:val="fr-FR"/>
              </w:rPr>
              <w:t>Actif ou inactif</w:t>
            </w:r>
          </w:p>
        </w:tc>
        <w:tc>
          <w:tcPr>
            <w:tcW w:w="798" w:type="dxa"/>
            <w:tcBorders>
              <w:top w:val="single" w:sz="4" w:space="0" w:color="auto"/>
              <w:bottom w:val="single" w:sz="4" w:space="0" w:color="auto"/>
            </w:tcBorders>
            <w:shd w:val="clear" w:color="auto" w:fill="auto"/>
          </w:tcPr>
          <w:p w14:paraId="0EA99F30"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1C4CBE3F" w14:textId="77777777" w:rsidR="00E5147E" w:rsidRPr="005E278C" w:rsidRDefault="00E5147E" w:rsidP="005E278C">
            <w:pPr>
              <w:spacing w:before="40" w:after="120"/>
              <w:ind w:right="113"/>
              <w:rPr>
                <w:rFonts w:eastAsia="Calibri"/>
              </w:rPr>
            </w:pPr>
            <w:r w:rsidRPr="005E278C">
              <w:rPr>
                <w:lang w:val="fr-FR"/>
              </w:rPr>
              <w:t>Actif ou inactif</w:t>
            </w:r>
          </w:p>
        </w:tc>
        <w:tc>
          <w:tcPr>
            <w:tcW w:w="1280" w:type="dxa"/>
            <w:tcBorders>
              <w:top w:val="single" w:sz="4" w:space="0" w:color="auto"/>
              <w:bottom w:val="single" w:sz="4" w:space="0" w:color="auto"/>
            </w:tcBorders>
            <w:shd w:val="clear" w:color="auto" w:fill="auto"/>
          </w:tcPr>
          <w:p w14:paraId="472B2724" w14:textId="77777777" w:rsidR="00E5147E" w:rsidRPr="005E278C" w:rsidRDefault="00E5147E" w:rsidP="005E278C">
            <w:pPr>
              <w:spacing w:before="40" w:after="120"/>
              <w:ind w:right="113"/>
              <w:rPr>
                <w:rFonts w:eastAsia="Calibri"/>
              </w:rPr>
            </w:pPr>
            <w:r w:rsidRPr="005E278C">
              <w:rPr>
                <w:lang w:val="fr-FR"/>
              </w:rPr>
              <w:t>Collision</w:t>
            </w:r>
          </w:p>
          <w:p w14:paraId="5D896904"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6CFFB7F6" w14:textId="77777777" w:rsidTr="00CB7187">
        <w:trPr>
          <w:cantSplit/>
        </w:trPr>
        <w:tc>
          <w:tcPr>
            <w:tcW w:w="1362" w:type="dxa"/>
            <w:tcBorders>
              <w:top w:val="single" w:sz="4" w:space="0" w:color="auto"/>
            </w:tcBorders>
            <w:shd w:val="clear" w:color="auto" w:fill="auto"/>
          </w:tcPr>
          <w:p w14:paraId="2BF33EB3" w14:textId="17155BCC" w:rsidR="00E5147E" w:rsidRPr="005E278C" w:rsidRDefault="00E5147E" w:rsidP="005E278C">
            <w:pPr>
              <w:spacing w:before="40" w:after="120"/>
              <w:ind w:right="113"/>
              <w:rPr>
                <w:rFonts w:eastAsia="Calibri"/>
                <w:lang w:val="fr-FR"/>
              </w:rPr>
            </w:pPr>
            <w:r w:rsidRPr="005E278C">
              <w:rPr>
                <w:lang w:val="fr-FR"/>
              </w:rPr>
              <w:t>Déploiement du coussin gonflable frontal, délai de déploiement dans le cas d’un coussin gonflable à déploiement simple, ou délai avant la première étape dans le cas d’un coussin gonflable à déploiement progressif (conducteur)</w:t>
            </w:r>
          </w:p>
        </w:tc>
        <w:tc>
          <w:tcPr>
            <w:tcW w:w="1438" w:type="dxa"/>
            <w:tcBorders>
              <w:top w:val="single" w:sz="4" w:space="0" w:color="auto"/>
            </w:tcBorders>
            <w:shd w:val="clear" w:color="auto" w:fill="auto"/>
          </w:tcPr>
          <w:p w14:paraId="2DB922D5"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tcBorders>
            <w:shd w:val="clear" w:color="auto" w:fill="auto"/>
          </w:tcPr>
          <w:p w14:paraId="327A1BFF"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tcBorders>
            <w:shd w:val="clear" w:color="auto" w:fill="auto"/>
          </w:tcPr>
          <w:p w14:paraId="1190DE94"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tcBorders>
            <w:shd w:val="clear" w:color="auto" w:fill="auto"/>
          </w:tcPr>
          <w:p w14:paraId="7DB79E8A" w14:textId="380B64D1" w:rsidR="00E5147E" w:rsidRPr="005E278C" w:rsidRDefault="00E5147E" w:rsidP="005E278C">
            <w:pPr>
              <w:spacing w:before="40" w:after="120"/>
              <w:ind w:right="113"/>
              <w:rPr>
                <w:rFonts w:eastAsia="Calibri"/>
              </w:rPr>
            </w:pPr>
            <w:r w:rsidRPr="005E278C">
              <w:rPr>
                <w:lang w:val="fr-FR"/>
              </w:rPr>
              <w:t>De 0 à 250</w:t>
            </w:r>
            <w:r w:rsidR="00FC7681">
              <w:rPr>
                <w:lang w:val="fr-FR"/>
              </w:rPr>
              <w:t> </w:t>
            </w:r>
            <w:r w:rsidRPr="005E278C">
              <w:rPr>
                <w:lang w:val="fr-FR"/>
              </w:rPr>
              <w:t>ms</w:t>
            </w:r>
          </w:p>
        </w:tc>
        <w:tc>
          <w:tcPr>
            <w:tcW w:w="798" w:type="dxa"/>
            <w:tcBorders>
              <w:top w:val="single" w:sz="4" w:space="0" w:color="auto"/>
            </w:tcBorders>
            <w:shd w:val="clear" w:color="auto" w:fill="auto"/>
          </w:tcPr>
          <w:p w14:paraId="084A1EFB" w14:textId="0BEAB012"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tcBorders>
            <w:shd w:val="clear" w:color="auto" w:fill="auto"/>
          </w:tcPr>
          <w:p w14:paraId="1E9326A1"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tcBorders>
            <w:shd w:val="clear" w:color="auto" w:fill="auto"/>
          </w:tcPr>
          <w:p w14:paraId="0E3D9EBF"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5F15FE9E" w14:textId="77777777" w:rsidTr="00CB7187">
        <w:trPr>
          <w:cantSplit/>
        </w:trPr>
        <w:tc>
          <w:tcPr>
            <w:tcW w:w="1362" w:type="dxa"/>
            <w:tcBorders>
              <w:bottom w:val="single" w:sz="4" w:space="0" w:color="auto"/>
            </w:tcBorders>
            <w:shd w:val="clear" w:color="auto" w:fill="auto"/>
          </w:tcPr>
          <w:p w14:paraId="29414983" w14:textId="77777777" w:rsidR="00E5147E" w:rsidRPr="005E278C" w:rsidRDefault="00E5147E" w:rsidP="005E278C">
            <w:pPr>
              <w:spacing w:before="40" w:after="120"/>
              <w:ind w:right="113"/>
              <w:rPr>
                <w:rFonts w:eastAsia="Calibri"/>
                <w:lang w:val="fr-FR"/>
              </w:rPr>
            </w:pPr>
            <w:r w:rsidRPr="005E278C">
              <w:rPr>
                <w:lang w:val="fr-FR"/>
              </w:rPr>
              <w:lastRenderedPageBreak/>
              <w:t>Déploiement du coussin gonflable frontal, délai de déploiement dans le cas d’un coussin gonflable à déploiement simple, ou délai avant la première étape dans le cas d’un coussin gonflable à déploiement progressif (passager avant)</w:t>
            </w:r>
            <w:r w:rsidRPr="005E278C">
              <w:rPr>
                <w:rStyle w:val="Appelnotedebasdep"/>
                <w:sz w:val="20"/>
              </w:rPr>
              <w:footnoteReference w:id="11"/>
            </w:r>
          </w:p>
        </w:tc>
        <w:tc>
          <w:tcPr>
            <w:tcW w:w="1438" w:type="dxa"/>
            <w:tcBorders>
              <w:bottom w:val="single" w:sz="4" w:space="0" w:color="auto"/>
            </w:tcBorders>
            <w:shd w:val="clear" w:color="auto" w:fill="auto"/>
          </w:tcPr>
          <w:p w14:paraId="48ADE4DB"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bottom w:val="single" w:sz="4" w:space="0" w:color="auto"/>
            </w:tcBorders>
            <w:shd w:val="clear" w:color="auto" w:fill="auto"/>
          </w:tcPr>
          <w:p w14:paraId="52317D39"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bottom w:val="single" w:sz="4" w:space="0" w:color="auto"/>
            </w:tcBorders>
            <w:shd w:val="clear" w:color="auto" w:fill="auto"/>
          </w:tcPr>
          <w:p w14:paraId="4F9DE17A"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bottom w:val="single" w:sz="4" w:space="0" w:color="auto"/>
            </w:tcBorders>
            <w:shd w:val="clear" w:color="auto" w:fill="auto"/>
          </w:tcPr>
          <w:p w14:paraId="76DFE321" w14:textId="3CC1082A" w:rsidR="00E5147E" w:rsidRPr="005E278C" w:rsidRDefault="00E5147E" w:rsidP="005E278C">
            <w:pPr>
              <w:spacing w:before="40" w:after="120"/>
              <w:ind w:right="113"/>
              <w:rPr>
                <w:rFonts w:eastAsia="Calibri"/>
              </w:rPr>
            </w:pPr>
            <w:r w:rsidRPr="005E278C">
              <w:rPr>
                <w:lang w:val="fr-FR"/>
              </w:rPr>
              <w:t>De 0 à 250</w:t>
            </w:r>
            <w:r w:rsidR="0032586D">
              <w:rPr>
                <w:lang w:val="fr-FR"/>
              </w:rPr>
              <w:t> </w:t>
            </w:r>
            <w:r w:rsidRPr="005E278C">
              <w:rPr>
                <w:lang w:val="fr-FR"/>
              </w:rPr>
              <w:t>ms</w:t>
            </w:r>
          </w:p>
        </w:tc>
        <w:tc>
          <w:tcPr>
            <w:tcW w:w="798" w:type="dxa"/>
            <w:tcBorders>
              <w:bottom w:val="single" w:sz="4" w:space="0" w:color="auto"/>
            </w:tcBorders>
            <w:shd w:val="clear" w:color="auto" w:fill="auto"/>
          </w:tcPr>
          <w:p w14:paraId="061952B7" w14:textId="28276F6F" w:rsidR="00E5147E" w:rsidRPr="005E278C" w:rsidRDefault="00E5147E" w:rsidP="005E278C">
            <w:pPr>
              <w:spacing w:before="40" w:after="120"/>
              <w:ind w:right="113"/>
              <w:rPr>
                <w:rFonts w:eastAsia="Calibri"/>
              </w:rPr>
            </w:pPr>
            <w:r w:rsidRPr="005E278C">
              <w:rPr>
                <w:lang w:val="fr-FR"/>
              </w:rPr>
              <w:t>±2 ms</w:t>
            </w:r>
          </w:p>
        </w:tc>
        <w:tc>
          <w:tcPr>
            <w:tcW w:w="868" w:type="dxa"/>
            <w:tcBorders>
              <w:bottom w:val="single" w:sz="4" w:space="0" w:color="auto"/>
            </w:tcBorders>
            <w:shd w:val="clear" w:color="auto" w:fill="auto"/>
          </w:tcPr>
          <w:p w14:paraId="1486F559"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bottom w:val="single" w:sz="4" w:space="0" w:color="auto"/>
            </w:tcBorders>
            <w:shd w:val="clear" w:color="auto" w:fill="auto"/>
          </w:tcPr>
          <w:p w14:paraId="187F1A05"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72A58CCB" w14:textId="77777777" w:rsidTr="005B7A22">
        <w:trPr>
          <w:cantSplit/>
        </w:trPr>
        <w:tc>
          <w:tcPr>
            <w:tcW w:w="1362" w:type="dxa"/>
            <w:tcBorders>
              <w:top w:val="single" w:sz="4" w:space="0" w:color="auto"/>
              <w:bottom w:val="single" w:sz="4" w:space="0" w:color="auto"/>
            </w:tcBorders>
            <w:shd w:val="clear" w:color="auto" w:fill="auto"/>
          </w:tcPr>
          <w:p w14:paraId="69D5D434" w14:textId="77777777" w:rsidR="00E5147E" w:rsidRPr="005E278C" w:rsidRDefault="00E5147E" w:rsidP="005E278C">
            <w:pPr>
              <w:spacing w:before="40" w:after="120"/>
              <w:ind w:right="113"/>
              <w:rPr>
                <w:rFonts w:eastAsia="Calibri"/>
              </w:rPr>
            </w:pPr>
            <w:r w:rsidRPr="005E278C">
              <w:rPr>
                <w:lang w:val="fr-FR"/>
              </w:rPr>
              <w:t>Événement multiple (nombre d’événements)</w:t>
            </w:r>
          </w:p>
        </w:tc>
        <w:tc>
          <w:tcPr>
            <w:tcW w:w="1438" w:type="dxa"/>
            <w:tcBorders>
              <w:top w:val="single" w:sz="4" w:space="0" w:color="auto"/>
              <w:bottom w:val="single" w:sz="4" w:space="0" w:color="auto"/>
            </w:tcBorders>
            <w:shd w:val="clear" w:color="auto" w:fill="auto"/>
          </w:tcPr>
          <w:p w14:paraId="4B3AC2CE" w14:textId="2A538E3A" w:rsidR="00E5147E" w:rsidRPr="005E278C" w:rsidRDefault="00E5147E" w:rsidP="005E278C">
            <w:pPr>
              <w:spacing w:before="40" w:after="120"/>
              <w:ind w:right="113"/>
              <w:rPr>
                <w:rFonts w:eastAsia="Calibri"/>
              </w:rPr>
            </w:pPr>
            <w:r w:rsidRPr="005E278C">
              <w:rPr>
                <w:lang w:val="fr-FR"/>
              </w:rPr>
              <w:t>Si l’élément est enregistré</w:t>
            </w:r>
            <w:r w:rsidRPr="0032586D">
              <w:rPr>
                <w:rStyle w:val="Appelnotedebasdep"/>
                <w:rFonts w:eastAsia="Calibri"/>
                <w:szCs w:val="18"/>
                <w:lang w:val="fr-FR"/>
              </w:rPr>
              <w:t>12</w:t>
            </w:r>
          </w:p>
        </w:tc>
        <w:tc>
          <w:tcPr>
            <w:tcW w:w="1386" w:type="dxa"/>
            <w:tcBorders>
              <w:top w:val="single" w:sz="4" w:space="0" w:color="auto"/>
              <w:bottom w:val="single" w:sz="4" w:space="0" w:color="auto"/>
            </w:tcBorders>
            <w:shd w:val="clear" w:color="auto" w:fill="auto"/>
          </w:tcPr>
          <w:p w14:paraId="2850329A"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bottom w:val="single" w:sz="4" w:space="0" w:color="auto"/>
            </w:tcBorders>
            <w:shd w:val="clear" w:color="auto" w:fill="auto"/>
          </w:tcPr>
          <w:p w14:paraId="27B208A7"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7402A5D0" w14:textId="77777777" w:rsidR="00E5147E" w:rsidRPr="005E278C" w:rsidRDefault="00E5147E" w:rsidP="005E278C">
            <w:pPr>
              <w:spacing w:before="40" w:after="120"/>
              <w:ind w:right="113"/>
              <w:rPr>
                <w:rFonts w:eastAsia="Calibri"/>
              </w:rPr>
            </w:pPr>
            <w:r w:rsidRPr="005E278C">
              <w:rPr>
                <w:lang w:val="fr-FR"/>
              </w:rPr>
              <w:t>1 ou plus</w:t>
            </w:r>
          </w:p>
        </w:tc>
        <w:tc>
          <w:tcPr>
            <w:tcW w:w="798" w:type="dxa"/>
            <w:tcBorders>
              <w:top w:val="single" w:sz="4" w:space="0" w:color="auto"/>
              <w:bottom w:val="single" w:sz="4" w:space="0" w:color="auto"/>
            </w:tcBorders>
            <w:shd w:val="clear" w:color="auto" w:fill="auto"/>
          </w:tcPr>
          <w:p w14:paraId="24A010C7"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2BB071A5" w14:textId="77777777" w:rsidR="00E5147E" w:rsidRPr="005E278C" w:rsidRDefault="00E5147E" w:rsidP="005E278C">
            <w:pPr>
              <w:spacing w:before="40" w:after="120"/>
              <w:ind w:right="113"/>
              <w:rPr>
                <w:rFonts w:eastAsia="Calibri"/>
              </w:rPr>
            </w:pPr>
            <w:r w:rsidRPr="005E278C">
              <w:rPr>
                <w:lang w:val="fr-FR"/>
              </w:rPr>
              <w:t>1 ou plus</w:t>
            </w:r>
          </w:p>
        </w:tc>
        <w:tc>
          <w:tcPr>
            <w:tcW w:w="1280" w:type="dxa"/>
            <w:tcBorders>
              <w:top w:val="single" w:sz="4" w:space="0" w:color="auto"/>
              <w:bottom w:val="single" w:sz="4" w:space="0" w:color="auto"/>
            </w:tcBorders>
            <w:shd w:val="clear" w:color="auto" w:fill="auto"/>
          </w:tcPr>
          <w:p w14:paraId="2B048821" w14:textId="77777777" w:rsidR="00E5147E" w:rsidRPr="005E278C" w:rsidRDefault="00E5147E" w:rsidP="005E278C">
            <w:pPr>
              <w:spacing w:before="40" w:after="120"/>
              <w:ind w:right="113"/>
              <w:rPr>
                <w:rFonts w:eastAsia="Calibri"/>
                <w:lang w:val="fr-FR"/>
              </w:rPr>
            </w:pPr>
            <w:r w:rsidRPr="005E278C">
              <w:rPr>
                <w:lang w:val="fr-FR"/>
              </w:rPr>
              <w:t>Collision</w:t>
            </w:r>
          </w:p>
          <w:p w14:paraId="67E734E0" w14:textId="3989307C" w:rsidR="00E5147E" w:rsidRPr="005E278C" w:rsidRDefault="00E5147E" w:rsidP="005E278C">
            <w:pPr>
              <w:spacing w:before="40" w:after="120"/>
              <w:ind w:right="113"/>
              <w:rPr>
                <w:rFonts w:eastAsia="Calibri"/>
                <w:lang w:val="fr-FR"/>
              </w:rPr>
            </w:pPr>
            <w:r w:rsidRPr="005E278C">
              <w:rPr>
                <w:lang w:val="fr-FR"/>
              </w:rPr>
              <w:t>Accident impliquant des usagers de</w:t>
            </w:r>
            <w:r w:rsidR="001B64C4">
              <w:rPr>
                <w:lang w:val="fr-FR"/>
              </w:rPr>
              <w:t> </w:t>
            </w:r>
            <w:r w:rsidRPr="005E278C">
              <w:rPr>
                <w:lang w:val="fr-FR"/>
              </w:rPr>
              <w:t>la route vulnérables</w:t>
            </w:r>
          </w:p>
          <w:p w14:paraId="2BE45BE1"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5E31794B" w14:textId="77777777" w:rsidTr="00CB7187">
        <w:trPr>
          <w:cantSplit/>
        </w:trPr>
        <w:tc>
          <w:tcPr>
            <w:tcW w:w="1362" w:type="dxa"/>
            <w:tcBorders>
              <w:top w:val="single" w:sz="4" w:space="0" w:color="auto"/>
              <w:bottom w:val="single" w:sz="4" w:space="0" w:color="auto"/>
            </w:tcBorders>
            <w:shd w:val="clear" w:color="auto" w:fill="auto"/>
          </w:tcPr>
          <w:p w14:paraId="54174194" w14:textId="77777777" w:rsidR="00E5147E" w:rsidRPr="005E278C" w:rsidRDefault="00E5147E" w:rsidP="005E278C">
            <w:pPr>
              <w:spacing w:before="40" w:after="120"/>
              <w:ind w:right="113"/>
              <w:rPr>
                <w:rFonts w:eastAsia="Calibri"/>
                <w:lang w:val="fr-FR"/>
              </w:rPr>
            </w:pPr>
            <w:r w:rsidRPr="005E278C">
              <w:rPr>
                <w:lang w:val="fr-FR"/>
              </w:rPr>
              <w:t>Délai entre les événements 1 et 2</w:t>
            </w:r>
          </w:p>
        </w:tc>
        <w:tc>
          <w:tcPr>
            <w:tcW w:w="1438" w:type="dxa"/>
            <w:tcBorders>
              <w:top w:val="single" w:sz="4" w:space="0" w:color="auto"/>
              <w:bottom w:val="single" w:sz="4" w:space="0" w:color="auto"/>
            </w:tcBorders>
            <w:shd w:val="clear" w:color="auto" w:fill="auto"/>
          </w:tcPr>
          <w:p w14:paraId="1B3BB218"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5C2C08B3" w14:textId="77777777" w:rsidR="00E5147E" w:rsidRPr="005E278C" w:rsidRDefault="00E5147E" w:rsidP="005E278C">
            <w:pPr>
              <w:spacing w:before="40" w:after="120"/>
              <w:ind w:right="113"/>
              <w:rPr>
                <w:rFonts w:eastAsia="Calibri"/>
              </w:rPr>
            </w:pPr>
            <w:r w:rsidRPr="005E278C">
              <w:rPr>
                <w:lang w:val="fr-FR"/>
              </w:rPr>
              <w:t>Si nécessaire</w:t>
            </w:r>
          </w:p>
        </w:tc>
        <w:tc>
          <w:tcPr>
            <w:tcW w:w="1288" w:type="dxa"/>
            <w:tcBorders>
              <w:top w:val="single" w:sz="4" w:space="0" w:color="auto"/>
              <w:bottom w:val="single" w:sz="4" w:space="0" w:color="auto"/>
            </w:tcBorders>
            <w:shd w:val="clear" w:color="auto" w:fill="auto"/>
          </w:tcPr>
          <w:p w14:paraId="2056ADE5"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3859EF20" w14:textId="77777777" w:rsidR="00E5147E" w:rsidRPr="005E278C" w:rsidRDefault="00E5147E" w:rsidP="005E278C">
            <w:pPr>
              <w:spacing w:before="40" w:after="120"/>
              <w:ind w:right="113"/>
              <w:rPr>
                <w:rFonts w:eastAsia="Calibri"/>
              </w:rPr>
            </w:pPr>
            <w:r w:rsidRPr="005E278C">
              <w:rPr>
                <w:lang w:val="fr-FR"/>
              </w:rPr>
              <w:t>De 0 à 5,0 s</w:t>
            </w:r>
          </w:p>
        </w:tc>
        <w:tc>
          <w:tcPr>
            <w:tcW w:w="798" w:type="dxa"/>
            <w:tcBorders>
              <w:top w:val="single" w:sz="4" w:space="0" w:color="auto"/>
              <w:bottom w:val="single" w:sz="4" w:space="0" w:color="auto"/>
            </w:tcBorders>
            <w:shd w:val="clear" w:color="auto" w:fill="auto"/>
          </w:tcPr>
          <w:p w14:paraId="6D377CA8" w14:textId="62841345" w:rsidR="00E5147E" w:rsidRPr="005E278C" w:rsidRDefault="00E5147E" w:rsidP="005E278C">
            <w:pPr>
              <w:spacing w:before="40" w:after="120"/>
              <w:ind w:right="113"/>
              <w:rPr>
                <w:rFonts w:eastAsia="Calibri"/>
              </w:rPr>
            </w:pPr>
            <w:r w:rsidRPr="005E278C">
              <w:rPr>
                <w:lang w:val="fr-FR"/>
              </w:rPr>
              <w:t>±0,1 s</w:t>
            </w:r>
          </w:p>
        </w:tc>
        <w:tc>
          <w:tcPr>
            <w:tcW w:w="868" w:type="dxa"/>
            <w:tcBorders>
              <w:top w:val="single" w:sz="4" w:space="0" w:color="auto"/>
              <w:bottom w:val="single" w:sz="4" w:space="0" w:color="auto"/>
            </w:tcBorders>
            <w:shd w:val="clear" w:color="auto" w:fill="auto"/>
          </w:tcPr>
          <w:p w14:paraId="04B637AA" w14:textId="77777777" w:rsidR="00E5147E" w:rsidRPr="005E278C" w:rsidRDefault="00E5147E" w:rsidP="005E278C">
            <w:pPr>
              <w:spacing w:before="40" w:after="120"/>
              <w:ind w:right="113"/>
              <w:rPr>
                <w:rFonts w:eastAsia="Calibri"/>
              </w:rPr>
            </w:pPr>
            <w:r w:rsidRPr="005E278C">
              <w:rPr>
                <w:lang w:val="fr-FR"/>
              </w:rPr>
              <w:t>0,1 s</w:t>
            </w:r>
          </w:p>
        </w:tc>
        <w:tc>
          <w:tcPr>
            <w:tcW w:w="1280" w:type="dxa"/>
            <w:tcBorders>
              <w:top w:val="single" w:sz="4" w:space="0" w:color="auto"/>
              <w:bottom w:val="single" w:sz="4" w:space="0" w:color="auto"/>
            </w:tcBorders>
            <w:shd w:val="clear" w:color="auto" w:fill="auto"/>
          </w:tcPr>
          <w:p w14:paraId="5D822755" w14:textId="77777777" w:rsidR="00E5147E" w:rsidRPr="005E278C" w:rsidRDefault="00E5147E" w:rsidP="005E278C">
            <w:pPr>
              <w:spacing w:before="40" w:after="120"/>
              <w:ind w:right="113"/>
              <w:rPr>
                <w:rFonts w:eastAsia="Calibri"/>
              </w:rPr>
            </w:pPr>
            <w:r w:rsidRPr="005E278C">
              <w:rPr>
                <w:lang w:val="fr-FR"/>
              </w:rPr>
              <w:t>Collision</w:t>
            </w:r>
          </w:p>
          <w:p w14:paraId="652BD905"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0AC31C25" w14:textId="77777777" w:rsidTr="00CB7187">
        <w:trPr>
          <w:cantSplit/>
        </w:trPr>
        <w:tc>
          <w:tcPr>
            <w:tcW w:w="1362" w:type="dxa"/>
            <w:tcBorders>
              <w:top w:val="single" w:sz="4" w:space="0" w:color="auto"/>
            </w:tcBorders>
            <w:shd w:val="clear" w:color="auto" w:fill="auto"/>
          </w:tcPr>
          <w:p w14:paraId="2B072257" w14:textId="77777777" w:rsidR="00E5147E" w:rsidRPr="005E278C" w:rsidRDefault="00E5147E" w:rsidP="005E278C">
            <w:pPr>
              <w:spacing w:before="40" w:after="120"/>
              <w:ind w:right="113"/>
              <w:rPr>
                <w:rFonts w:eastAsia="Calibri"/>
              </w:rPr>
            </w:pPr>
            <w:r w:rsidRPr="005E278C">
              <w:rPr>
                <w:lang w:val="fr-FR"/>
              </w:rPr>
              <w:t xml:space="preserve">Données enregistrées complètes </w:t>
            </w:r>
          </w:p>
        </w:tc>
        <w:tc>
          <w:tcPr>
            <w:tcW w:w="1438" w:type="dxa"/>
            <w:tcBorders>
              <w:top w:val="single" w:sz="4" w:space="0" w:color="auto"/>
            </w:tcBorders>
            <w:shd w:val="clear" w:color="auto" w:fill="auto"/>
          </w:tcPr>
          <w:p w14:paraId="4BBD3341"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tcBorders>
            <w:shd w:val="clear" w:color="auto" w:fill="auto"/>
          </w:tcPr>
          <w:p w14:paraId="346421AD" w14:textId="77777777" w:rsidR="00E5147E" w:rsidRPr="005E278C" w:rsidRDefault="00E5147E" w:rsidP="005E278C">
            <w:pPr>
              <w:spacing w:before="40" w:after="120"/>
              <w:ind w:right="113"/>
              <w:rPr>
                <w:rFonts w:eastAsia="Calibri"/>
              </w:rPr>
            </w:pPr>
            <w:r w:rsidRPr="005E278C">
              <w:rPr>
                <w:lang w:val="fr-FR"/>
              </w:rPr>
              <w:t>Après les autres données</w:t>
            </w:r>
          </w:p>
        </w:tc>
        <w:tc>
          <w:tcPr>
            <w:tcW w:w="1288" w:type="dxa"/>
            <w:tcBorders>
              <w:top w:val="single" w:sz="4" w:space="0" w:color="auto"/>
            </w:tcBorders>
            <w:shd w:val="clear" w:color="auto" w:fill="auto"/>
          </w:tcPr>
          <w:p w14:paraId="006CB441"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tcBorders>
            <w:shd w:val="clear" w:color="auto" w:fill="auto"/>
          </w:tcPr>
          <w:p w14:paraId="654BE340" w14:textId="77777777" w:rsidR="00E5147E" w:rsidRPr="005E278C" w:rsidRDefault="00E5147E" w:rsidP="005E278C">
            <w:pPr>
              <w:spacing w:before="40" w:after="120"/>
              <w:ind w:right="113"/>
              <w:rPr>
                <w:rFonts w:eastAsia="Calibri"/>
              </w:rPr>
            </w:pPr>
            <w:r w:rsidRPr="005E278C">
              <w:rPr>
                <w:lang w:val="fr-FR"/>
              </w:rPr>
              <w:t>Oui ou non</w:t>
            </w:r>
          </w:p>
        </w:tc>
        <w:tc>
          <w:tcPr>
            <w:tcW w:w="798" w:type="dxa"/>
            <w:tcBorders>
              <w:top w:val="single" w:sz="4" w:space="0" w:color="auto"/>
            </w:tcBorders>
            <w:shd w:val="clear" w:color="auto" w:fill="auto"/>
          </w:tcPr>
          <w:p w14:paraId="2B59EC96"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tcBorders>
            <w:shd w:val="clear" w:color="auto" w:fill="auto"/>
          </w:tcPr>
          <w:p w14:paraId="33D60FBC" w14:textId="77777777" w:rsidR="00E5147E" w:rsidRPr="005E278C" w:rsidRDefault="00E5147E" w:rsidP="005E278C">
            <w:pPr>
              <w:spacing w:before="40" w:after="120"/>
              <w:ind w:right="113"/>
              <w:rPr>
                <w:rFonts w:eastAsia="Calibri"/>
              </w:rPr>
            </w:pPr>
            <w:r w:rsidRPr="005E278C">
              <w:rPr>
                <w:lang w:val="fr-FR"/>
              </w:rPr>
              <w:t>Oui ou non</w:t>
            </w:r>
          </w:p>
        </w:tc>
        <w:tc>
          <w:tcPr>
            <w:tcW w:w="1280" w:type="dxa"/>
            <w:tcBorders>
              <w:top w:val="single" w:sz="4" w:space="0" w:color="auto"/>
            </w:tcBorders>
            <w:shd w:val="clear" w:color="auto" w:fill="auto"/>
          </w:tcPr>
          <w:p w14:paraId="36265F96" w14:textId="77777777" w:rsidR="00E5147E" w:rsidRPr="005E278C" w:rsidRDefault="00E5147E" w:rsidP="005E278C">
            <w:pPr>
              <w:spacing w:before="40" w:after="120"/>
              <w:ind w:right="113"/>
              <w:rPr>
                <w:rFonts w:eastAsia="Calibri"/>
                <w:lang w:val="fr-FR"/>
              </w:rPr>
            </w:pPr>
            <w:r w:rsidRPr="005E278C">
              <w:rPr>
                <w:lang w:val="fr-FR"/>
              </w:rPr>
              <w:t>Collision</w:t>
            </w:r>
          </w:p>
          <w:p w14:paraId="792DD17C" w14:textId="63F22932" w:rsidR="00E5147E" w:rsidRPr="005E278C" w:rsidRDefault="00E5147E" w:rsidP="005E278C">
            <w:pPr>
              <w:spacing w:before="40" w:after="120"/>
              <w:ind w:right="113"/>
              <w:rPr>
                <w:rFonts w:eastAsia="Calibri"/>
                <w:lang w:val="fr-FR"/>
              </w:rPr>
            </w:pPr>
            <w:r w:rsidRPr="005E278C">
              <w:rPr>
                <w:lang w:val="fr-FR"/>
              </w:rPr>
              <w:t>Accident impliquant des usagers de</w:t>
            </w:r>
            <w:r w:rsidR="001B64C4">
              <w:rPr>
                <w:lang w:val="fr-FR"/>
              </w:rPr>
              <w:t> </w:t>
            </w:r>
            <w:r w:rsidRPr="005E278C">
              <w:rPr>
                <w:lang w:val="fr-FR"/>
              </w:rPr>
              <w:t>la route vulnérables</w:t>
            </w:r>
          </w:p>
          <w:p w14:paraId="6DCA73A3"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1D1D771E" w14:textId="77777777" w:rsidTr="00CB7187">
        <w:trPr>
          <w:cantSplit/>
        </w:trPr>
        <w:tc>
          <w:tcPr>
            <w:tcW w:w="1362" w:type="dxa"/>
            <w:tcBorders>
              <w:bottom w:val="single" w:sz="4" w:space="0" w:color="auto"/>
            </w:tcBorders>
            <w:shd w:val="clear" w:color="auto" w:fill="auto"/>
          </w:tcPr>
          <w:p w14:paraId="7A1B6884" w14:textId="77777777" w:rsidR="00E5147E" w:rsidRPr="005E278C" w:rsidRDefault="00E5147E" w:rsidP="005E278C">
            <w:pPr>
              <w:spacing w:before="40" w:after="120"/>
              <w:ind w:right="113"/>
              <w:rPr>
                <w:rFonts w:eastAsia="Calibri"/>
                <w:lang w:val="fr-FR"/>
              </w:rPr>
            </w:pPr>
            <w:r w:rsidRPr="005E278C">
              <w:rPr>
                <w:lang w:val="fr-FR"/>
              </w:rPr>
              <w:lastRenderedPageBreak/>
              <w:t>Accélération latérale</w:t>
            </w:r>
          </w:p>
          <w:p w14:paraId="08858F2F" w14:textId="77777777" w:rsidR="00E5147E" w:rsidRPr="005E278C" w:rsidRDefault="00E5147E" w:rsidP="005E278C">
            <w:pPr>
              <w:spacing w:before="40" w:after="120"/>
              <w:ind w:right="113"/>
              <w:rPr>
                <w:rFonts w:eastAsia="Calibri"/>
                <w:lang w:val="fr-FR"/>
              </w:rPr>
            </w:pPr>
            <w:r w:rsidRPr="005E278C">
              <w:rPr>
                <w:lang w:val="fr-FR"/>
              </w:rPr>
              <w:t>(après un accident)</w:t>
            </w:r>
          </w:p>
        </w:tc>
        <w:tc>
          <w:tcPr>
            <w:tcW w:w="1438" w:type="dxa"/>
            <w:tcBorders>
              <w:bottom w:val="single" w:sz="4" w:space="0" w:color="auto"/>
            </w:tcBorders>
            <w:shd w:val="clear" w:color="auto" w:fill="auto"/>
          </w:tcPr>
          <w:p w14:paraId="06D2C20A" w14:textId="77777777" w:rsidR="00E5147E" w:rsidRPr="005E278C" w:rsidRDefault="00E5147E" w:rsidP="005E278C">
            <w:pPr>
              <w:spacing w:before="40" w:after="120"/>
              <w:ind w:right="113"/>
              <w:rPr>
                <w:rFonts w:eastAsia="Calibri"/>
              </w:rPr>
            </w:pPr>
            <w:r w:rsidRPr="005E278C">
              <w:rPr>
                <w:lang w:val="fr-FR"/>
              </w:rPr>
              <w:t xml:space="preserve">Si l’élément est enregistré </w:t>
            </w:r>
          </w:p>
        </w:tc>
        <w:tc>
          <w:tcPr>
            <w:tcW w:w="1386" w:type="dxa"/>
            <w:tcBorders>
              <w:bottom w:val="single" w:sz="4" w:space="0" w:color="auto"/>
            </w:tcBorders>
            <w:shd w:val="clear" w:color="auto" w:fill="auto"/>
          </w:tcPr>
          <w:p w14:paraId="5E6AA371" w14:textId="77777777" w:rsidR="00E5147E" w:rsidRPr="005E278C" w:rsidRDefault="00E5147E" w:rsidP="005E278C">
            <w:pPr>
              <w:spacing w:before="40" w:after="120"/>
              <w:ind w:right="113"/>
              <w:rPr>
                <w:rFonts w:eastAsia="Calibri"/>
                <w:lang w:val="fr-FR"/>
              </w:rPr>
            </w:pPr>
            <w:r w:rsidRPr="005E278C">
              <w:rPr>
                <w:lang w:val="fr-FR"/>
              </w:rPr>
              <w:t>De 0 à 250 ms ou de 0 au moment de fin de l’événement plus 30 ms, selon le plus court de ces intervalles</w:t>
            </w:r>
          </w:p>
        </w:tc>
        <w:tc>
          <w:tcPr>
            <w:tcW w:w="1288" w:type="dxa"/>
            <w:tcBorders>
              <w:bottom w:val="single" w:sz="4" w:space="0" w:color="auto"/>
            </w:tcBorders>
            <w:shd w:val="clear" w:color="auto" w:fill="auto"/>
          </w:tcPr>
          <w:p w14:paraId="3C0D0D87" w14:textId="77777777" w:rsidR="00E5147E" w:rsidRPr="005E278C" w:rsidRDefault="00E5147E" w:rsidP="005E278C">
            <w:pPr>
              <w:spacing w:before="40" w:after="120"/>
              <w:ind w:right="113"/>
              <w:rPr>
                <w:rFonts w:eastAsia="Calibri"/>
              </w:rPr>
            </w:pPr>
            <w:r w:rsidRPr="005E278C">
              <w:rPr>
                <w:lang w:val="fr-FR"/>
              </w:rPr>
              <w:t>500</w:t>
            </w:r>
          </w:p>
        </w:tc>
        <w:tc>
          <w:tcPr>
            <w:tcW w:w="1217" w:type="dxa"/>
            <w:tcBorders>
              <w:bottom w:val="single" w:sz="4" w:space="0" w:color="auto"/>
            </w:tcBorders>
            <w:shd w:val="clear" w:color="auto" w:fill="auto"/>
          </w:tcPr>
          <w:p w14:paraId="5BCCC7F6" w14:textId="16CD4181" w:rsidR="00E5147E" w:rsidRPr="005E278C" w:rsidRDefault="00E5147E" w:rsidP="005E278C">
            <w:pPr>
              <w:spacing w:before="40" w:after="120"/>
              <w:ind w:right="113"/>
              <w:rPr>
                <w:rFonts w:eastAsia="Calibri"/>
              </w:rPr>
            </w:pPr>
            <w:r w:rsidRPr="005E278C">
              <w:rPr>
                <w:lang w:val="fr-FR"/>
              </w:rPr>
              <w:t>De -50 à +50</w:t>
            </w:r>
            <w:r w:rsidR="00FC7681">
              <w:rPr>
                <w:lang w:val="fr-FR"/>
              </w:rPr>
              <w:t> </w:t>
            </w:r>
            <w:r w:rsidRPr="005E278C">
              <w:rPr>
                <w:lang w:val="fr-FR"/>
              </w:rPr>
              <w:t>g</w:t>
            </w:r>
          </w:p>
        </w:tc>
        <w:tc>
          <w:tcPr>
            <w:tcW w:w="798" w:type="dxa"/>
            <w:tcBorders>
              <w:bottom w:val="single" w:sz="4" w:space="0" w:color="auto"/>
            </w:tcBorders>
            <w:shd w:val="clear" w:color="auto" w:fill="auto"/>
          </w:tcPr>
          <w:p w14:paraId="5A2012FD" w14:textId="70A620B6" w:rsidR="00E5147E" w:rsidRPr="005E278C" w:rsidRDefault="00E5147E" w:rsidP="005E278C">
            <w:pPr>
              <w:spacing w:before="40" w:after="120"/>
              <w:ind w:right="113"/>
              <w:rPr>
                <w:rFonts w:eastAsia="Calibri"/>
              </w:rPr>
            </w:pPr>
            <w:r w:rsidRPr="005E278C">
              <w:rPr>
                <w:lang w:val="fr-FR"/>
              </w:rPr>
              <w:t>±10 %</w:t>
            </w:r>
            <w:r w:rsidRPr="0032586D">
              <w:rPr>
                <w:rStyle w:val="Appelnotedebasdep"/>
                <w:rFonts w:eastAsia="Calibri"/>
                <w:b/>
                <w:bCs/>
                <w:szCs w:val="18"/>
                <w:lang w:val="fr-FR"/>
              </w:rPr>
              <w:footnoteReference w:customMarkFollows="1" w:id="12"/>
              <w:t>10</w:t>
            </w:r>
          </w:p>
        </w:tc>
        <w:tc>
          <w:tcPr>
            <w:tcW w:w="868" w:type="dxa"/>
            <w:tcBorders>
              <w:bottom w:val="single" w:sz="4" w:space="0" w:color="auto"/>
            </w:tcBorders>
            <w:shd w:val="clear" w:color="auto" w:fill="auto"/>
          </w:tcPr>
          <w:p w14:paraId="1B855FF6" w14:textId="77777777" w:rsidR="00E5147E" w:rsidRPr="005E278C" w:rsidRDefault="00E5147E" w:rsidP="005E278C">
            <w:pPr>
              <w:spacing w:before="40" w:after="120"/>
              <w:ind w:right="113"/>
              <w:rPr>
                <w:rFonts w:eastAsia="Calibri"/>
              </w:rPr>
            </w:pPr>
            <w:r w:rsidRPr="005E278C">
              <w:rPr>
                <w:lang w:val="fr-FR"/>
              </w:rPr>
              <w:t>1 g</w:t>
            </w:r>
          </w:p>
        </w:tc>
        <w:tc>
          <w:tcPr>
            <w:tcW w:w="1280" w:type="dxa"/>
            <w:tcBorders>
              <w:bottom w:val="single" w:sz="4" w:space="0" w:color="auto"/>
            </w:tcBorders>
            <w:shd w:val="clear" w:color="auto" w:fill="auto"/>
          </w:tcPr>
          <w:p w14:paraId="66BF10FE" w14:textId="77777777" w:rsidR="00E5147E" w:rsidRPr="005E278C" w:rsidRDefault="00E5147E" w:rsidP="005E278C">
            <w:pPr>
              <w:spacing w:before="40" w:after="120"/>
              <w:ind w:right="113"/>
              <w:rPr>
                <w:rFonts w:eastAsia="Calibri"/>
              </w:rPr>
            </w:pPr>
            <w:r w:rsidRPr="005E278C">
              <w:rPr>
                <w:lang w:val="fr-FR"/>
              </w:rPr>
              <w:t>Collision</w:t>
            </w:r>
          </w:p>
          <w:p w14:paraId="3B35E19F" w14:textId="7FE433DA" w:rsidR="00E5147E" w:rsidRPr="0032586D" w:rsidRDefault="00E5147E" w:rsidP="005E278C">
            <w:pPr>
              <w:spacing w:before="40" w:after="120"/>
              <w:ind w:right="113"/>
              <w:rPr>
                <w:rFonts w:eastAsia="Calibri"/>
                <w:spacing w:val="-8"/>
              </w:rPr>
            </w:pPr>
            <w:r w:rsidRPr="0032586D">
              <w:rPr>
                <w:spacing w:val="-8"/>
                <w:lang w:val="fr-FR"/>
              </w:rPr>
              <w:t>Retournement</w:t>
            </w:r>
            <w:r w:rsidRPr="0032586D">
              <w:rPr>
                <w:rStyle w:val="Appelnotedebasdep"/>
                <w:rFonts w:eastAsia="Calibri"/>
                <w:b/>
                <w:bCs/>
                <w:spacing w:val="-8"/>
                <w:szCs w:val="18"/>
                <w:lang w:val="fr-FR"/>
              </w:rPr>
              <w:footnoteReference w:customMarkFollows="1" w:id="13"/>
              <w:t>11</w:t>
            </w:r>
          </w:p>
        </w:tc>
      </w:tr>
      <w:tr w:rsidR="005B7A22" w:rsidRPr="005E278C" w14:paraId="2DD34207" w14:textId="77777777" w:rsidTr="005B7A22">
        <w:trPr>
          <w:cantSplit/>
        </w:trPr>
        <w:tc>
          <w:tcPr>
            <w:tcW w:w="1362" w:type="dxa"/>
            <w:tcBorders>
              <w:top w:val="single" w:sz="4" w:space="0" w:color="auto"/>
              <w:bottom w:val="single" w:sz="4" w:space="0" w:color="auto"/>
            </w:tcBorders>
            <w:shd w:val="clear" w:color="auto" w:fill="auto"/>
          </w:tcPr>
          <w:p w14:paraId="0E6F7206" w14:textId="77777777" w:rsidR="00E5147E" w:rsidRPr="005E278C" w:rsidRDefault="00E5147E" w:rsidP="005E278C">
            <w:pPr>
              <w:spacing w:before="40" w:after="120"/>
              <w:ind w:right="113"/>
              <w:rPr>
                <w:rFonts w:eastAsia="Calibri"/>
                <w:lang w:val="fr-FR"/>
              </w:rPr>
            </w:pPr>
            <w:r w:rsidRPr="005E278C">
              <w:rPr>
                <w:lang w:val="fr-FR"/>
              </w:rPr>
              <w:t>Accélération longitudinale</w:t>
            </w:r>
          </w:p>
          <w:p w14:paraId="64760587" w14:textId="77777777" w:rsidR="00E5147E" w:rsidRPr="005E278C" w:rsidRDefault="00E5147E" w:rsidP="005E278C">
            <w:pPr>
              <w:spacing w:before="40" w:after="120"/>
              <w:ind w:right="113"/>
              <w:rPr>
                <w:rFonts w:eastAsia="Calibri"/>
                <w:lang w:val="fr-FR"/>
              </w:rPr>
            </w:pPr>
            <w:r w:rsidRPr="005E278C">
              <w:rPr>
                <w:lang w:val="fr-FR"/>
              </w:rPr>
              <w:t>(après un accident)</w:t>
            </w:r>
          </w:p>
        </w:tc>
        <w:tc>
          <w:tcPr>
            <w:tcW w:w="1438" w:type="dxa"/>
            <w:tcBorders>
              <w:top w:val="single" w:sz="4" w:space="0" w:color="auto"/>
              <w:bottom w:val="single" w:sz="4" w:space="0" w:color="auto"/>
            </w:tcBorders>
            <w:shd w:val="clear" w:color="auto" w:fill="auto"/>
          </w:tcPr>
          <w:p w14:paraId="1EBEF279" w14:textId="77777777" w:rsidR="00E5147E" w:rsidRPr="005E278C" w:rsidRDefault="00E5147E" w:rsidP="005E278C">
            <w:pPr>
              <w:spacing w:before="40" w:after="120"/>
              <w:ind w:right="113"/>
              <w:rPr>
                <w:rFonts w:eastAsia="Calibri"/>
              </w:rPr>
            </w:pPr>
            <w:r w:rsidRPr="005E278C">
              <w:rPr>
                <w:lang w:val="fr-FR"/>
              </w:rPr>
              <w:t>Si l’élément est enregistré</w:t>
            </w:r>
          </w:p>
        </w:tc>
        <w:tc>
          <w:tcPr>
            <w:tcW w:w="1386" w:type="dxa"/>
            <w:tcBorders>
              <w:top w:val="single" w:sz="4" w:space="0" w:color="auto"/>
              <w:bottom w:val="single" w:sz="4" w:space="0" w:color="auto"/>
            </w:tcBorders>
            <w:shd w:val="clear" w:color="auto" w:fill="auto"/>
          </w:tcPr>
          <w:p w14:paraId="1E68CB0D" w14:textId="77777777" w:rsidR="00E5147E" w:rsidRPr="005E278C" w:rsidRDefault="00E5147E" w:rsidP="005E278C">
            <w:pPr>
              <w:spacing w:before="40" w:after="120"/>
              <w:ind w:right="113"/>
              <w:rPr>
                <w:rFonts w:eastAsia="Calibri"/>
                <w:lang w:val="fr-FR"/>
              </w:rPr>
            </w:pPr>
            <w:r w:rsidRPr="005E278C">
              <w:rPr>
                <w:lang w:val="fr-FR"/>
              </w:rPr>
              <w:t>De 0 à 250 ms ou de 0 au moment de fin de l’événement plus 30 ms, selon le plus court de ces intervalles</w:t>
            </w:r>
          </w:p>
        </w:tc>
        <w:tc>
          <w:tcPr>
            <w:tcW w:w="1288" w:type="dxa"/>
            <w:tcBorders>
              <w:top w:val="single" w:sz="4" w:space="0" w:color="auto"/>
              <w:bottom w:val="single" w:sz="4" w:space="0" w:color="auto"/>
            </w:tcBorders>
            <w:shd w:val="clear" w:color="auto" w:fill="auto"/>
          </w:tcPr>
          <w:p w14:paraId="354262F4" w14:textId="77777777" w:rsidR="00E5147E" w:rsidRPr="005E278C" w:rsidRDefault="00E5147E" w:rsidP="005E278C">
            <w:pPr>
              <w:spacing w:before="40" w:after="120"/>
              <w:ind w:right="113"/>
              <w:rPr>
                <w:rFonts w:eastAsia="Calibri"/>
              </w:rPr>
            </w:pPr>
            <w:r w:rsidRPr="005E278C">
              <w:rPr>
                <w:lang w:val="fr-FR"/>
              </w:rPr>
              <w:t>500</w:t>
            </w:r>
          </w:p>
        </w:tc>
        <w:tc>
          <w:tcPr>
            <w:tcW w:w="1217" w:type="dxa"/>
            <w:tcBorders>
              <w:top w:val="single" w:sz="4" w:space="0" w:color="auto"/>
              <w:bottom w:val="single" w:sz="4" w:space="0" w:color="auto"/>
            </w:tcBorders>
            <w:shd w:val="clear" w:color="auto" w:fill="auto"/>
          </w:tcPr>
          <w:p w14:paraId="4EDAEB14" w14:textId="2736FF17" w:rsidR="00E5147E" w:rsidRPr="005E278C" w:rsidRDefault="00E5147E" w:rsidP="005E278C">
            <w:pPr>
              <w:spacing w:before="40" w:after="120"/>
              <w:ind w:right="113"/>
              <w:rPr>
                <w:rFonts w:eastAsia="Calibri"/>
              </w:rPr>
            </w:pPr>
            <w:r w:rsidRPr="005E278C">
              <w:rPr>
                <w:lang w:val="fr-FR"/>
              </w:rPr>
              <w:t>De -50 à +50</w:t>
            </w:r>
            <w:r w:rsidR="00FC7681">
              <w:rPr>
                <w:lang w:val="fr-FR"/>
              </w:rPr>
              <w:t> </w:t>
            </w:r>
            <w:r w:rsidRPr="005E278C">
              <w:rPr>
                <w:lang w:val="fr-FR"/>
              </w:rPr>
              <w:t>g</w:t>
            </w:r>
          </w:p>
        </w:tc>
        <w:tc>
          <w:tcPr>
            <w:tcW w:w="798" w:type="dxa"/>
            <w:tcBorders>
              <w:top w:val="single" w:sz="4" w:space="0" w:color="auto"/>
              <w:bottom w:val="single" w:sz="4" w:space="0" w:color="auto"/>
            </w:tcBorders>
            <w:shd w:val="clear" w:color="auto" w:fill="auto"/>
          </w:tcPr>
          <w:p w14:paraId="3F794032" w14:textId="3041E353" w:rsidR="00E5147E" w:rsidRPr="005E278C" w:rsidRDefault="00E5147E" w:rsidP="005E278C">
            <w:pPr>
              <w:spacing w:before="40" w:after="120"/>
              <w:ind w:right="113"/>
              <w:rPr>
                <w:rFonts w:eastAsia="Calibri"/>
              </w:rPr>
            </w:pPr>
            <w:r w:rsidRPr="005E278C">
              <w:rPr>
                <w:lang w:val="fr-FR"/>
              </w:rPr>
              <w:t>±10 %</w:t>
            </w:r>
            <w:r w:rsidRPr="0032586D">
              <w:rPr>
                <w:sz w:val="18"/>
                <w:szCs w:val="18"/>
                <w:vertAlign w:val="superscript"/>
                <w:lang w:val="fr-FR"/>
              </w:rPr>
              <w:t>10</w:t>
            </w:r>
            <w:r w:rsidRPr="005E278C">
              <w:rPr>
                <w:lang w:val="fr-FR"/>
              </w:rPr>
              <w:t xml:space="preserve"> </w:t>
            </w:r>
          </w:p>
        </w:tc>
        <w:tc>
          <w:tcPr>
            <w:tcW w:w="868" w:type="dxa"/>
            <w:tcBorders>
              <w:top w:val="single" w:sz="4" w:space="0" w:color="auto"/>
              <w:bottom w:val="single" w:sz="4" w:space="0" w:color="auto"/>
            </w:tcBorders>
            <w:shd w:val="clear" w:color="auto" w:fill="auto"/>
          </w:tcPr>
          <w:p w14:paraId="29A0A784" w14:textId="53B9498E" w:rsidR="00E5147E" w:rsidRPr="005E278C" w:rsidRDefault="00E5147E" w:rsidP="005E278C">
            <w:pPr>
              <w:spacing w:before="40" w:after="120"/>
              <w:ind w:right="113"/>
              <w:rPr>
                <w:rFonts w:eastAsia="Calibri"/>
              </w:rPr>
            </w:pPr>
            <w:r w:rsidRPr="005E278C">
              <w:rPr>
                <w:lang w:val="fr-FR"/>
              </w:rPr>
              <w:t>1 g</w:t>
            </w:r>
          </w:p>
        </w:tc>
        <w:tc>
          <w:tcPr>
            <w:tcW w:w="1280" w:type="dxa"/>
            <w:tcBorders>
              <w:top w:val="single" w:sz="4" w:space="0" w:color="auto"/>
              <w:bottom w:val="single" w:sz="4" w:space="0" w:color="auto"/>
            </w:tcBorders>
            <w:shd w:val="clear" w:color="auto" w:fill="auto"/>
          </w:tcPr>
          <w:p w14:paraId="13473545" w14:textId="77777777" w:rsidR="00E5147E" w:rsidRPr="005E278C" w:rsidRDefault="00E5147E" w:rsidP="005E278C">
            <w:pPr>
              <w:spacing w:before="40" w:after="120"/>
              <w:ind w:right="113"/>
              <w:rPr>
                <w:rFonts w:eastAsia="SimSun"/>
              </w:rPr>
            </w:pPr>
            <w:r w:rsidRPr="005E278C">
              <w:rPr>
                <w:lang w:val="fr-FR"/>
              </w:rPr>
              <w:t>Collision</w:t>
            </w:r>
          </w:p>
        </w:tc>
      </w:tr>
      <w:tr w:rsidR="005B7A22" w:rsidRPr="005E278C" w14:paraId="5C758AEB" w14:textId="77777777" w:rsidTr="00CB7187">
        <w:trPr>
          <w:cantSplit/>
        </w:trPr>
        <w:tc>
          <w:tcPr>
            <w:tcW w:w="1362" w:type="dxa"/>
            <w:tcBorders>
              <w:top w:val="single" w:sz="4" w:space="0" w:color="auto"/>
              <w:bottom w:val="single" w:sz="4" w:space="0" w:color="auto"/>
            </w:tcBorders>
            <w:shd w:val="clear" w:color="auto" w:fill="auto"/>
          </w:tcPr>
          <w:p w14:paraId="1C98D598" w14:textId="77777777" w:rsidR="00E5147E" w:rsidRPr="005E278C" w:rsidRDefault="00E5147E" w:rsidP="005E278C">
            <w:pPr>
              <w:spacing w:before="40" w:after="120"/>
              <w:ind w:right="113"/>
              <w:rPr>
                <w:rFonts w:eastAsia="Calibri"/>
                <w:lang w:val="fr-FR"/>
              </w:rPr>
            </w:pPr>
            <w:r w:rsidRPr="005E278C">
              <w:rPr>
                <w:lang w:val="fr-FR"/>
              </w:rPr>
              <w:t>Accélération normale</w:t>
            </w:r>
          </w:p>
          <w:p w14:paraId="2E46F3E6" w14:textId="77777777" w:rsidR="00E5147E" w:rsidRPr="005E278C" w:rsidRDefault="00E5147E" w:rsidP="005E278C">
            <w:pPr>
              <w:spacing w:before="40" w:after="120"/>
              <w:ind w:right="113"/>
              <w:rPr>
                <w:rFonts w:eastAsia="Calibri"/>
                <w:lang w:val="fr-FR"/>
              </w:rPr>
            </w:pPr>
            <w:r w:rsidRPr="005E278C">
              <w:rPr>
                <w:lang w:val="fr-FR"/>
              </w:rPr>
              <w:t>(après un accident)</w:t>
            </w:r>
          </w:p>
        </w:tc>
        <w:tc>
          <w:tcPr>
            <w:tcW w:w="1438" w:type="dxa"/>
            <w:tcBorders>
              <w:top w:val="single" w:sz="4" w:space="0" w:color="auto"/>
              <w:bottom w:val="single" w:sz="4" w:space="0" w:color="auto"/>
            </w:tcBorders>
            <w:shd w:val="clear" w:color="auto" w:fill="auto"/>
          </w:tcPr>
          <w:p w14:paraId="2E31C792" w14:textId="0616E698" w:rsidR="00E5147E" w:rsidRPr="00FC7681" w:rsidRDefault="00E5147E" w:rsidP="005E278C">
            <w:pPr>
              <w:spacing w:before="40" w:after="120"/>
              <w:ind w:right="113"/>
              <w:rPr>
                <w:rFonts w:eastAsia="Calibri"/>
              </w:rPr>
            </w:pPr>
            <w:r w:rsidRPr="005E278C">
              <w:rPr>
                <w:lang w:val="fr-FR"/>
              </w:rPr>
              <w:t>Si l’élément est enregistré</w:t>
            </w:r>
          </w:p>
        </w:tc>
        <w:tc>
          <w:tcPr>
            <w:tcW w:w="1386" w:type="dxa"/>
            <w:tcBorders>
              <w:top w:val="single" w:sz="4" w:space="0" w:color="auto"/>
              <w:bottom w:val="single" w:sz="4" w:space="0" w:color="auto"/>
            </w:tcBorders>
            <w:shd w:val="clear" w:color="auto" w:fill="auto"/>
          </w:tcPr>
          <w:p w14:paraId="46C20535" w14:textId="5FD91638" w:rsidR="00E5147E" w:rsidRPr="005E278C" w:rsidRDefault="00E5147E" w:rsidP="005E278C">
            <w:pPr>
              <w:spacing w:before="40" w:after="120"/>
              <w:ind w:right="113"/>
              <w:rPr>
                <w:rFonts w:eastAsia="Calibri"/>
                <w:lang w:val="fr-FR"/>
              </w:rPr>
            </w:pPr>
            <w:r w:rsidRPr="005E278C">
              <w:rPr>
                <w:lang w:val="fr-FR"/>
              </w:rPr>
              <w:t>De 0 à 250 ms au minimum</w:t>
            </w:r>
            <w:r w:rsidRPr="0032586D">
              <w:rPr>
                <w:rStyle w:val="Appelnotedebasdep"/>
                <w:szCs w:val="18"/>
                <w:lang w:val="fr-FR"/>
              </w:rPr>
              <w:footnoteReference w:customMarkFollows="1" w:id="14"/>
              <w:t>13</w:t>
            </w:r>
          </w:p>
        </w:tc>
        <w:tc>
          <w:tcPr>
            <w:tcW w:w="1288" w:type="dxa"/>
            <w:tcBorders>
              <w:top w:val="single" w:sz="4" w:space="0" w:color="auto"/>
              <w:bottom w:val="single" w:sz="4" w:space="0" w:color="auto"/>
            </w:tcBorders>
            <w:shd w:val="clear" w:color="auto" w:fill="auto"/>
          </w:tcPr>
          <w:p w14:paraId="51C44B9A" w14:textId="421A4D5E" w:rsidR="00E5147E" w:rsidRPr="00FC7681" w:rsidRDefault="00E5147E" w:rsidP="005E278C">
            <w:pPr>
              <w:spacing w:before="40" w:after="120"/>
              <w:ind w:right="113"/>
            </w:pPr>
            <w:r w:rsidRPr="005E278C">
              <w:rPr>
                <w:lang w:val="fr-FR"/>
              </w:rPr>
              <w:t>10</w:t>
            </w:r>
          </w:p>
        </w:tc>
        <w:tc>
          <w:tcPr>
            <w:tcW w:w="1217" w:type="dxa"/>
            <w:tcBorders>
              <w:top w:val="single" w:sz="4" w:space="0" w:color="auto"/>
              <w:bottom w:val="single" w:sz="4" w:space="0" w:color="auto"/>
            </w:tcBorders>
            <w:shd w:val="clear" w:color="auto" w:fill="auto"/>
          </w:tcPr>
          <w:p w14:paraId="1258E61C" w14:textId="03E4CA09" w:rsidR="00E5147E" w:rsidRPr="00FC7681" w:rsidRDefault="00E5147E" w:rsidP="005E278C">
            <w:pPr>
              <w:spacing w:before="40" w:after="120"/>
              <w:ind w:right="113"/>
            </w:pPr>
            <w:r w:rsidRPr="005E278C">
              <w:rPr>
                <w:lang w:val="fr-FR"/>
              </w:rPr>
              <w:t>De -5 à +5 g</w:t>
            </w:r>
          </w:p>
        </w:tc>
        <w:tc>
          <w:tcPr>
            <w:tcW w:w="798" w:type="dxa"/>
            <w:tcBorders>
              <w:top w:val="single" w:sz="4" w:space="0" w:color="auto"/>
              <w:bottom w:val="single" w:sz="4" w:space="0" w:color="auto"/>
            </w:tcBorders>
            <w:shd w:val="clear" w:color="auto" w:fill="auto"/>
          </w:tcPr>
          <w:p w14:paraId="25712F45" w14:textId="26365403" w:rsidR="00E5147E" w:rsidRPr="00FC7681" w:rsidRDefault="00E5147E" w:rsidP="005E278C">
            <w:pPr>
              <w:spacing w:before="40" w:after="120"/>
              <w:ind w:right="113"/>
            </w:pPr>
            <w:r w:rsidRPr="005E278C">
              <w:rPr>
                <w:lang w:val="fr-FR"/>
              </w:rPr>
              <w:t>±10 %</w:t>
            </w:r>
          </w:p>
        </w:tc>
        <w:tc>
          <w:tcPr>
            <w:tcW w:w="868" w:type="dxa"/>
            <w:tcBorders>
              <w:top w:val="single" w:sz="4" w:space="0" w:color="auto"/>
              <w:bottom w:val="single" w:sz="4" w:space="0" w:color="auto"/>
            </w:tcBorders>
            <w:shd w:val="clear" w:color="auto" w:fill="auto"/>
          </w:tcPr>
          <w:p w14:paraId="0CBCE3BC" w14:textId="310D1B5D" w:rsidR="00E5147E" w:rsidRPr="00FC7681" w:rsidRDefault="00E5147E" w:rsidP="005E278C">
            <w:pPr>
              <w:spacing w:before="40" w:after="120"/>
              <w:ind w:right="113"/>
            </w:pPr>
            <w:r w:rsidRPr="005E278C">
              <w:rPr>
                <w:lang w:val="fr-FR"/>
              </w:rPr>
              <w:t>0,5 g</w:t>
            </w:r>
          </w:p>
        </w:tc>
        <w:tc>
          <w:tcPr>
            <w:tcW w:w="1280" w:type="dxa"/>
            <w:tcBorders>
              <w:top w:val="single" w:sz="4" w:space="0" w:color="auto"/>
              <w:bottom w:val="single" w:sz="4" w:space="0" w:color="auto"/>
            </w:tcBorders>
            <w:shd w:val="clear" w:color="auto" w:fill="auto"/>
          </w:tcPr>
          <w:p w14:paraId="45796070"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477C17BB" w14:textId="77777777" w:rsidTr="00CB7187">
        <w:trPr>
          <w:cantSplit/>
        </w:trPr>
        <w:tc>
          <w:tcPr>
            <w:tcW w:w="1362" w:type="dxa"/>
            <w:tcBorders>
              <w:top w:val="single" w:sz="4" w:space="0" w:color="auto"/>
            </w:tcBorders>
            <w:shd w:val="clear" w:color="auto" w:fill="auto"/>
          </w:tcPr>
          <w:p w14:paraId="245F383B" w14:textId="77777777" w:rsidR="00E5147E" w:rsidRPr="005E278C" w:rsidRDefault="00E5147E" w:rsidP="005E278C">
            <w:pPr>
              <w:spacing w:before="40" w:after="120"/>
              <w:ind w:right="113"/>
              <w:rPr>
                <w:rFonts w:eastAsia="Calibri"/>
              </w:rPr>
            </w:pPr>
            <w:r w:rsidRPr="005E278C">
              <w:rPr>
                <w:lang w:val="fr-FR"/>
              </w:rPr>
              <w:t>Delta-v latéral</w:t>
            </w:r>
          </w:p>
        </w:tc>
        <w:tc>
          <w:tcPr>
            <w:tcW w:w="1438" w:type="dxa"/>
            <w:tcBorders>
              <w:top w:val="single" w:sz="4" w:space="0" w:color="auto"/>
            </w:tcBorders>
            <w:shd w:val="clear" w:color="auto" w:fill="auto"/>
          </w:tcPr>
          <w:p w14:paraId="73FD079F" w14:textId="0647A2C2" w:rsidR="00E5147E" w:rsidRPr="005E278C" w:rsidRDefault="00E5147E" w:rsidP="005E278C">
            <w:pPr>
              <w:spacing w:before="40" w:after="120"/>
              <w:ind w:right="113"/>
              <w:rPr>
                <w:rFonts w:eastAsia="Calibri"/>
                <w:strike/>
                <w:lang w:val="fr-FR"/>
              </w:rPr>
            </w:pPr>
            <w:r w:rsidRPr="005E278C">
              <w:rPr>
                <w:lang w:val="fr-FR"/>
              </w:rPr>
              <w:t>Obligatoire −</w:t>
            </w:r>
            <w:r w:rsidR="00FC7681">
              <w:rPr>
                <w:lang w:val="fr-FR"/>
              </w:rPr>
              <w:t> </w:t>
            </w:r>
            <w:r w:rsidRPr="005E278C">
              <w:rPr>
                <w:lang w:val="fr-FR"/>
              </w:rPr>
              <w:t>non requis si l’accélération latérale est enregistrée à une fréquence ≥500 Hz sur une plage et avec une résolution suffisantes pour calculer le delta-v avec la précision requise</w:t>
            </w:r>
          </w:p>
        </w:tc>
        <w:tc>
          <w:tcPr>
            <w:tcW w:w="1386" w:type="dxa"/>
            <w:tcBorders>
              <w:top w:val="single" w:sz="4" w:space="0" w:color="auto"/>
            </w:tcBorders>
            <w:shd w:val="clear" w:color="auto" w:fill="auto"/>
          </w:tcPr>
          <w:p w14:paraId="4D1A56F2" w14:textId="77777777" w:rsidR="00E5147E" w:rsidRPr="005E278C" w:rsidRDefault="00E5147E" w:rsidP="005E278C">
            <w:pPr>
              <w:spacing w:before="40" w:after="120"/>
              <w:ind w:right="113"/>
              <w:rPr>
                <w:rFonts w:eastAsia="Calibri"/>
                <w:lang w:val="fr-FR"/>
              </w:rPr>
            </w:pPr>
            <w:r w:rsidRPr="005E278C">
              <w:rPr>
                <w:lang w:val="fr-FR"/>
              </w:rPr>
              <w:t>De 0 à 250 ms ou de 0 au moment de fin de l’événement plus 30 ms, selon le plus court de ces intervalles</w:t>
            </w:r>
          </w:p>
        </w:tc>
        <w:tc>
          <w:tcPr>
            <w:tcW w:w="1288" w:type="dxa"/>
            <w:tcBorders>
              <w:top w:val="single" w:sz="4" w:space="0" w:color="auto"/>
            </w:tcBorders>
            <w:shd w:val="clear" w:color="auto" w:fill="auto"/>
          </w:tcPr>
          <w:p w14:paraId="0686693E" w14:textId="77777777" w:rsidR="00E5147E" w:rsidRPr="005E278C" w:rsidRDefault="00E5147E" w:rsidP="005E278C">
            <w:pPr>
              <w:spacing w:before="40" w:after="120"/>
              <w:ind w:right="113"/>
              <w:rPr>
                <w:rFonts w:eastAsia="Calibri"/>
              </w:rPr>
            </w:pPr>
            <w:r w:rsidRPr="005E278C">
              <w:rPr>
                <w:lang w:val="fr-FR"/>
              </w:rPr>
              <w:t>100</w:t>
            </w:r>
          </w:p>
        </w:tc>
        <w:tc>
          <w:tcPr>
            <w:tcW w:w="1217" w:type="dxa"/>
            <w:tcBorders>
              <w:top w:val="single" w:sz="4" w:space="0" w:color="auto"/>
            </w:tcBorders>
            <w:shd w:val="clear" w:color="auto" w:fill="auto"/>
          </w:tcPr>
          <w:p w14:paraId="6D803581" w14:textId="77777777" w:rsidR="00E5147E" w:rsidRPr="005E278C" w:rsidRDefault="00E5147E" w:rsidP="005E278C">
            <w:pPr>
              <w:spacing w:before="40" w:after="120"/>
              <w:ind w:right="113"/>
              <w:rPr>
                <w:rFonts w:eastAsia="Calibri"/>
              </w:rPr>
            </w:pPr>
            <w:r w:rsidRPr="005E278C">
              <w:rPr>
                <w:lang w:val="fr-FR"/>
              </w:rPr>
              <w:t>De -100 à +100 km/h</w:t>
            </w:r>
          </w:p>
        </w:tc>
        <w:tc>
          <w:tcPr>
            <w:tcW w:w="798" w:type="dxa"/>
            <w:tcBorders>
              <w:top w:val="single" w:sz="4" w:space="0" w:color="auto"/>
            </w:tcBorders>
            <w:shd w:val="clear" w:color="auto" w:fill="auto"/>
          </w:tcPr>
          <w:p w14:paraId="6A9188BA" w14:textId="55A26A0D" w:rsidR="00E5147E" w:rsidRPr="005E278C" w:rsidRDefault="00E5147E" w:rsidP="005E278C">
            <w:pPr>
              <w:spacing w:before="40" w:after="120"/>
              <w:ind w:right="113"/>
              <w:rPr>
                <w:rFonts w:eastAsia="Calibri"/>
              </w:rPr>
            </w:pPr>
            <w:r w:rsidRPr="005E278C">
              <w:rPr>
                <w:lang w:val="fr-FR"/>
              </w:rPr>
              <w:t>±10 %</w:t>
            </w:r>
          </w:p>
        </w:tc>
        <w:tc>
          <w:tcPr>
            <w:tcW w:w="868" w:type="dxa"/>
            <w:tcBorders>
              <w:top w:val="single" w:sz="4" w:space="0" w:color="auto"/>
            </w:tcBorders>
            <w:shd w:val="clear" w:color="auto" w:fill="auto"/>
          </w:tcPr>
          <w:p w14:paraId="6C3732F1" w14:textId="77777777" w:rsidR="00E5147E" w:rsidRPr="005E278C" w:rsidRDefault="00E5147E" w:rsidP="005E278C">
            <w:pPr>
              <w:spacing w:before="40" w:after="120"/>
              <w:ind w:right="113"/>
              <w:rPr>
                <w:rFonts w:eastAsia="Calibri"/>
              </w:rPr>
            </w:pPr>
            <w:r w:rsidRPr="005E278C">
              <w:rPr>
                <w:lang w:val="fr-FR"/>
              </w:rPr>
              <w:t>1 km/h</w:t>
            </w:r>
          </w:p>
        </w:tc>
        <w:tc>
          <w:tcPr>
            <w:tcW w:w="1280" w:type="dxa"/>
            <w:tcBorders>
              <w:top w:val="single" w:sz="4" w:space="0" w:color="auto"/>
            </w:tcBorders>
            <w:shd w:val="clear" w:color="auto" w:fill="auto"/>
          </w:tcPr>
          <w:p w14:paraId="1CAA2C8E"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051AB407" w14:textId="77777777" w:rsidTr="00CB7187">
        <w:trPr>
          <w:cantSplit/>
        </w:trPr>
        <w:tc>
          <w:tcPr>
            <w:tcW w:w="1362" w:type="dxa"/>
            <w:tcBorders>
              <w:bottom w:val="single" w:sz="4" w:space="0" w:color="auto"/>
            </w:tcBorders>
            <w:shd w:val="clear" w:color="auto" w:fill="auto"/>
          </w:tcPr>
          <w:p w14:paraId="7EA73A18" w14:textId="77777777" w:rsidR="00E5147E" w:rsidRPr="005E278C" w:rsidRDefault="00E5147E" w:rsidP="005E278C">
            <w:pPr>
              <w:spacing w:before="40" w:after="120"/>
              <w:ind w:right="113"/>
              <w:rPr>
                <w:rFonts w:eastAsia="Calibri"/>
              </w:rPr>
            </w:pPr>
            <w:r w:rsidRPr="005E278C">
              <w:rPr>
                <w:lang w:val="fr-FR"/>
              </w:rPr>
              <w:lastRenderedPageBreak/>
              <w:t>Delta-v maximal latéral</w:t>
            </w:r>
          </w:p>
        </w:tc>
        <w:tc>
          <w:tcPr>
            <w:tcW w:w="1438" w:type="dxa"/>
            <w:tcBorders>
              <w:bottom w:val="single" w:sz="4" w:space="0" w:color="auto"/>
            </w:tcBorders>
            <w:shd w:val="clear" w:color="auto" w:fill="auto"/>
          </w:tcPr>
          <w:p w14:paraId="706CB0C3" w14:textId="5BC9C0FF" w:rsidR="00E5147E" w:rsidRPr="005E278C" w:rsidRDefault="00E5147E" w:rsidP="005E278C">
            <w:pPr>
              <w:spacing w:before="40" w:after="120"/>
              <w:ind w:right="113"/>
              <w:rPr>
                <w:rFonts w:eastAsia="Calibri"/>
                <w:lang w:val="fr-FR"/>
              </w:rPr>
            </w:pPr>
            <w:r w:rsidRPr="005E278C">
              <w:rPr>
                <w:lang w:val="fr-FR"/>
              </w:rPr>
              <w:t>Obligatoire −</w:t>
            </w:r>
            <w:r w:rsidR="00FC7681">
              <w:rPr>
                <w:lang w:val="fr-FR"/>
              </w:rPr>
              <w:t> </w:t>
            </w:r>
            <w:r w:rsidRPr="005E278C">
              <w:rPr>
                <w:lang w:val="fr-FR"/>
              </w:rPr>
              <w:t>non requis si l’accélération latérale est enregistrée à une fréquence ≥500 Hz</w:t>
            </w:r>
          </w:p>
        </w:tc>
        <w:tc>
          <w:tcPr>
            <w:tcW w:w="1386" w:type="dxa"/>
            <w:tcBorders>
              <w:bottom w:val="single" w:sz="4" w:space="0" w:color="auto"/>
            </w:tcBorders>
            <w:shd w:val="clear" w:color="auto" w:fill="auto"/>
          </w:tcPr>
          <w:p w14:paraId="14C62766" w14:textId="77777777" w:rsidR="00E5147E" w:rsidRPr="005E278C" w:rsidRDefault="00E5147E" w:rsidP="005E278C">
            <w:pPr>
              <w:spacing w:before="40" w:after="120"/>
              <w:ind w:right="113"/>
              <w:rPr>
                <w:rFonts w:eastAsia="Calibri"/>
                <w:lang w:val="fr-FR"/>
              </w:rPr>
            </w:pPr>
            <w:r w:rsidRPr="005E278C">
              <w:rPr>
                <w:lang w:val="fr-FR"/>
              </w:rPr>
              <w:t>De 0 à 300 ms ou de 0 au moment de fin de l’événement plus 30 ms, selon le plus court de ces intervalles</w:t>
            </w:r>
          </w:p>
        </w:tc>
        <w:tc>
          <w:tcPr>
            <w:tcW w:w="1288" w:type="dxa"/>
            <w:tcBorders>
              <w:bottom w:val="single" w:sz="4" w:space="0" w:color="auto"/>
            </w:tcBorders>
            <w:shd w:val="clear" w:color="auto" w:fill="auto"/>
          </w:tcPr>
          <w:p w14:paraId="4DE2ABC9" w14:textId="7FDE86F2" w:rsidR="00E5147E" w:rsidRPr="0032586D"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bottom w:val="single" w:sz="4" w:space="0" w:color="auto"/>
            </w:tcBorders>
            <w:shd w:val="clear" w:color="auto" w:fill="auto"/>
          </w:tcPr>
          <w:p w14:paraId="0BE52640" w14:textId="77777777" w:rsidR="00E5147E" w:rsidRPr="005E278C" w:rsidRDefault="00E5147E" w:rsidP="005E278C">
            <w:pPr>
              <w:spacing w:before="40" w:after="120"/>
              <w:ind w:right="113"/>
              <w:rPr>
                <w:rFonts w:eastAsia="Calibri"/>
              </w:rPr>
            </w:pPr>
            <w:r w:rsidRPr="005E278C">
              <w:rPr>
                <w:lang w:val="fr-FR"/>
              </w:rPr>
              <w:t>De -100 à +100 km/h</w:t>
            </w:r>
          </w:p>
        </w:tc>
        <w:tc>
          <w:tcPr>
            <w:tcW w:w="798" w:type="dxa"/>
            <w:tcBorders>
              <w:bottom w:val="single" w:sz="4" w:space="0" w:color="auto"/>
            </w:tcBorders>
            <w:shd w:val="clear" w:color="auto" w:fill="auto"/>
          </w:tcPr>
          <w:p w14:paraId="70F90BC3" w14:textId="5DD09B1D" w:rsidR="00E5147E" w:rsidRPr="005E278C" w:rsidRDefault="00E5147E" w:rsidP="005E278C">
            <w:pPr>
              <w:spacing w:before="40" w:after="120"/>
              <w:ind w:right="113"/>
              <w:rPr>
                <w:rFonts w:eastAsia="Calibri"/>
              </w:rPr>
            </w:pPr>
            <w:r w:rsidRPr="005E278C">
              <w:rPr>
                <w:lang w:val="fr-FR"/>
              </w:rPr>
              <w:t>±10 %</w:t>
            </w:r>
          </w:p>
        </w:tc>
        <w:tc>
          <w:tcPr>
            <w:tcW w:w="868" w:type="dxa"/>
            <w:tcBorders>
              <w:bottom w:val="single" w:sz="4" w:space="0" w:color="auto"/>
            </w:tcBorders>
            <w:shd w:val="clear" w:color="auto" w:fill="auto"/>
          </w:tcPr>
          <w:p w14:paraId="1D451F9E" w14:textId="77777777" w:rsidR="00E5147E" w:rsidRPr="005E278C" w:rsidRDefault="00E5147E" w:rsidP="005E278C">
            <w:pPr>
              <w:spacing w:before="40" w:after="120"/>
              <w:ind w:right="113"/>
              <w:rPr>
                <w:rFonts w:eastAsia="Calibri"/>
              </w:rPr>
            </w:pPr>
            <w:r w:rsidRPr="005E278C">
              <w:rPr>
                <w:lang w:val="fr-FR"/>
              </w:rPr>
              <w:t>1 km/h</w:t>
            </w:r>
          </w:p>
        </w:tc>
        <w:tc>
          <w:tcPr>
            <w:tcW w:w="1280" w:type="dxa"/>
            <w:tcBorders>
              <w:bottom w:val="single" w:sz="4" w:space="0" w:color="auto"/>
            </w:tcBorders>
            <w:shd w:val="clear" w:color="auto" w:fill="auto"/>
          </w:tcPr>
          <w:p w14:paraId="7FDAB9E6"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37A002D6" w14:textId="77777777" w:rsidTr="005B7A22">
        <w:trPr>
          <w:cantSplit/>
        </w:trPr>
        <w:tc>
          <w:tcPr>
            <w:tcW w:w="1362" w:type="dxa"/>
            <w:tcBorders>
              <w:top w:val="single" w:sz="4" w:space="0" w:color="auto"/>
              <w:bottom w:val="single" w:sz="4" w:space="0" w:color="auto"/>
            </w:tcBorders>
            <w:shd w:val="clear" w:color="auto" w:fill="auto"/>
          </w:tcPr>
          <w:p w14:paraId="6C79339A" w14:textId="77777777" w:rsidR="00E5147E" w:rsidRPr="005E278C" w:rsidRDefault="00E5147E" w:rsidP="005E278C">
            <w:pPr>
              <w:spacing w:before="40" w:after="120"/>
              <w:ind w:right="113"/>
              <w:rPr>
                <w:rFonts w:eastAsia="Calibri"/>
                <w:lang w:val="fr-FR"/>
              </w:rPr>
            </w:pPr>
            <w:r w:rsidRPr="005E278C">
              <w:rPr>
                <w:lang w:val="fr-FR"/>
              </w:rPr>
              <w:t>Temps du delta-v maximal latéral</w:t>
            </w:r>
          </w:p>
        </w:tc>
        <w:tc>
          <w:tcPr>
            <w:tcW w:w="1438" w:type="dxa"/>
            <w:tcBorders>
              <w:top w:val="single" w:sz="4" w:space="0" w:color="auto"/>
              <w:bottom w:val="single" w:sz="4" w:space="0" w:color="auto"/>
            </w:tcBorders>
            <w:shd w:val="clear" w:color="auto" w:fill="auto"/>
          </w:tcPr>
          <w:p w14:paraId="00BD8A98" w14:textId="1FBFCF2E" w:rsidR="00E5147E" w:rsidRPr="005E278C" w:rsidRDefault="00E5147E" w:rsidP="005E278C">
            <w:pPr>
              <w:spacing w:before="40" w:after="120"/>
              <w:ind w:right="113"/>
              <w:rPr>
                <w:rFonts w:eastAsia="Calibri"/>
                <w:lang w:val="fr-FR"/>
              </w:rPr>
            </w:pPr>
            <w:r w:rsidRPr="005E278C">
              <w:rPr>
                <w:lang w:val="fr-FR"/>
              </w:rPr>
              <w:t>Obligatoire −</w:t>
            </w:r>
            <w:r w:rsidR="00E51DA8">
              <w:rPr>
                <w:lang w:val="fr-FR"/>
              </w:rPr>
              <w:t> </w:t>
            </w:r>
            <w:r w:rsidRPr="005E278C">
              <w:rPr>
                <w:lang w:val="fr-FR"/>
              </w:rPr>
              <w:t>non requis si l’accélération latérale est enregistrée à une fréquence ≥500 Hz</w:t>
            </w:r>
          </w:p>
        </w:tc>
        <w:tc>
          <w:tcPr>
            <w:tcW w:w="1386" w:type="dxa"/>
            <w:tcBorders>
              <w:top w:val="single" w:sz="4" w:space="0" w:color="auto"/>
              <w:bottom w:val="single" w:sz="4" w:space="0" w:color="auto"/>
            </w:tcBorders>
            <w:shd w:val="clear" w:color="auto" w:fill="auto"/>
          </w:tcPr>
          <w:p w14:paraId="027A8F36" w14:textId="77777777" w:rsidR="00E5147E" w:rsidRPr="005E278C" w:rsidRDefault="00E5147E" w:rsidP="005E278C">
            <w:pPr>
              <w:spacing w:before="40" w:after="120"/>
              <w:ind w:right="113"/>
              <w:rPr>
                <w:rFonts w:eastAsia="Calibri"/>
                <w:lang w:val="fr-FR"/>
              </w:rPr>
            </w:pPr>
            <w:r w:rsidRPr="005E278C">
              <w:rPr>
                <w:lang w:val="fr-FR"/>
              </w:rPr>
              <w:t>De 0 à 300 ms ou de 0 au moment de fin de l’événement plus 30 ms, selon le plus court de ces intervalles</w:t>
            </w:r>
          </w:p>
        </w:tc>
        <w:tc>
          <w:tcPr>
            <w:tcW w:w="1288" w:type="dxa"/>
            <w:tcBorders>
              <w:top w:val="single" w:sz="4" w:space="0" w:color="auto"/>
              <w:bottom w:val="single" w:sz="4" w:space="0" w:color="auto"/>
            </w:tcBorders>
            <w:shd w:val="clear" w:color="auto" w:fill="auto"/>
          </w:tcPr>
          <w:p w14:paraId="32D4C19E"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p w14:paraId="271495D0" w14:textId="77777777" w:rsidR="00E5147E" w:rsidRPr="005E278C" w:rsidRDefault="00E5147E" w:rsidP="005E278C">
            <w:pPr>
              <w:spacing w:before="40" w:after="120"/>
              <w:ind w:right="113"/>
              <w:rPr>
                <w:rFonts w:eastAsia="Calibri"/>
                <w:lang w:val="en-US"/>
              </w:rPr>
            </w:pPr>
          </w:p>
        </w:tc>
        <w:tc>
          <w:tcPr>
            <w:tcW w:w="1217" w:type="dxa"/>
            <w:tcBorders>
              <w:top w:val="single" w:sz="4" w:space="0" w:color="auto"/>
              <w:bottom w:val="single" w:sz="4" w:space="0" w:color="auto"/>
            </w:tcBorders>
            <w:shd w:val="clear" w:color="auto" w:fill="auto"/>
          </w:tcPr>
          <w:p w14:paraId="5BC41BB9" w14:textId="77777777" w:rsidR="00E5147E" w:rsidRPr="005E278C" w:rsidRDefault="00E5147E" w:rsidP="005E278C">
            <w:pPr>
              <w:spacing w:before="40" w:after="120"/>
              <w:ind w:right="113"/>
              <w:rPr>
                <w:rFonts w:eastAsia="Calibri"/>
                <w:lang w:val="fr-FR"/>
              </w:rPr>
            </w:pPr>
            <w:r w:rsidRPr="005E278C">
              <w:rPr>
                <w:lang w:val="fr-FR"/>
              </w:rPr>
              <w:t>De 0 à 300 ms ou de 0 au moment de fin de l’événement plus 30 ms, selon le plus court de ces intervalles</w:t>
            </w:r>
          </w:p>
        </w:tc>
        <w:tc>
          <w:tcPr>
            <w:tcW w:w="798" w:type="dxa"/>
            <w:tcBorders>
              <w:top w:val="single" w:sz="4" w:space="0" w:color="auto"/>
              <w:bottom w:val="single" w:sz="4" w:space="0" w:color="auto"/>
            </w:tcBorders>
            <w:shd w:val="clear" w:color="auto" w:fill="auto"/>
          </w:tcPr>
          <w:p w14:paraId="0D687186" w14:textId="77777777" w:rsidR="00E5147E" w:rsidRPr="005E278C" w:rsidRDefault="00E5147E" w:rsidP="005E278C">
            <w:pPr>
              <w:spacing w:before="40" w:after="120"/>
              <w:ind w:right="113"/>
              <w:rPr>
                <w:rFonts w:eastAsia="Calibri"/>
              </w:rPr>
            </w:pPr>
            <w:r w:rsidRPr="005E278C">
              <w:rPr>
                <w:lang w:val="fr-FR"/>
              </w:rPr>
              <w:t>±3 ms</w:t>
            </w:r>
          </w:p>
        </w:tc>
        <w:tc>
          <w:tcPr>
            <w:tcW w:w="868" w:type="dxa"/>
            <w:tcBorders>
              <w:top w:val="single" w:sz="4" w:space="0" w:color="auto"/>
              <w:bottom w:val="single" w:sz="4" w:space="0" w:color="auto"/>
            </w:tcBorders>
            <w:shd w:val="clear" w:color="auto" w:fill="auto"/>
          </w:tcPr>
          <w:p w14:paraId="7AD7CD49" w14:textId="77777777" w:rsidR="00E5147E" w:rsidRPr="005E278C" w:rsidRDefault="00E5147E" w:rsidP="005E278C">
            <w:pPr>
              <w:spacing w:before="40" w:after="120"/>
              <w:ind w:right="113"/>
              <w:rPr>
                <w:rFonts w:eastAsia="Calibri"/>
              </w:rPr>
            </w:pPr>
            <w:r w:rsidRPr="005E278C">
              <w:rPr>
                <w:lang w:val="fr-FR"/>
              </w:rPr>
              <w:t>2,5 ms</w:t>
            </w:r>
          </w:p>
        </w:tc>
        <w:tc>
          <w:tcPr>
            <w:tcW w:w="1280" w:type="dxa"/>
            <w:tcBorders>
              <w:top w:val="single" w:sz="4" w:space="0" w:color="auto"/>
              <w:bottom w:val="single" w:sz="4" w:space="0" w:color="auto"/>
            </w:tcBorders>
            <w:shd w:val="clear" w:color="auto" w:fill="auto"/>
          </w:tcPr>
          <w:p w14:paraId="43EB5EC8"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6C75AA7D" w14:textId="77777777" w:rsidTr="005B7A22">
        <w:trPr>
          <w:cantSplit/>
        </w:trPr>
        <w:tc>
          <w:tcPr>
            <w:tcW w:w="1362" w:type="dxa"/>
            <w:tcBorders>
              <w:top w:val="single" w:sz="4" w:space="0" w:color="auto"/>
              <w:bottom w:val="single" w:sz="4" w:space="0" w:color="auto"/>
            </w:tcBorders>
            <w:shd w:val="clear" w:color="auto" w:fill="auto"/>
          </w:tcPr>
          <w:p w14:paraId="709A807F" w14:textId="7F5044C7" w:rsidR="00E5147E" w:rsidRPr="005E278C" w:rsidRDefault="00E5147E" w:rsidP="005E278C">
            <w:pPr>
              <w:spacing w:before="40" w:after="120"/>
              <w:ind w:right="113"/>
              <w:rPr>
                <w:rFonts w:eastAsia="Calibri"/>
                <w:lang w:val="fr-FR"/>
              </w:rPr>
            </w:pPr>
            <w:r w:rsidRPr="005E278C">
              <w:rPr>
                <w:lang w:val="fr-FR"/>
              </w:rPr>
              <w:t>Temps du delta-v maximal résultant</w:t>
            </w:r>
          </w:p>
        </w:tc>
        <w:tc>
          <w:tcPr>
            <w:tcW w:w="1438" w:type="dxa"/>
            <w:tcBorders>
              <w:top w:val="single" w:sz="4" w:space="0" w:color="auto"/>
              <w:bottom w:val="single" w:sz="4" w:space="0" w:color="auto"/>
            </w:tcBorders>
            <w:shd w:val="clear" w:color="auto" w:fill="auto"/>
          </w:tcPr>
          <w:p w14:paraId="72408A0F" w14:textId="6B8DA620" w:rsidR="00E5147E" w:rsidRPr="005E278C" w:rsidRDefault="00E5147E" w:rsidP="005E278C">
            <w:pPr>
              <w:spacing w:before="40" w:after="120"/>
              <w:ind w:right="113"/>
              <w:rPr>
                <w:rFonts w:eastAsia="Calibri"/>
                <w:lang w:val="fr-FR"/>
              </w:rPr>
            </w:pPr>
            <w:r w:rsidRPr="005E278C">
              <w:rPr>
                <w:lang w:val="fr-FR"/>
              </w:rPr>
              <w:t>Obligatoire −</w:t>
            </w:r>
            <w:r w:rsidR="00E51DA8">
              <w:rPr>
                <w:lang w:val="fr-FR"/>
              </w:rPr>
              <w:t> </w:t>
            </w:r>
            <w:r w:rsidRPr="005E278C">
              <w:rPr>
                <w:lang w:val="fr-FR"/>
              </w:rPr>
              <w:t>non requis si l’accélération correspondante est enregistrée à une fréquence ≥500 Hz</w:t>
            </w:r>
          </w:p>
        </w:tc>
        <w:tc>
          <w:tcPr>
            <w:tcW w:w="1386" w:type="dxa"/>
            <w:tcBorders>
              <w:top w:val="single" w:sz="4" w:space="0" w:color="auto"/>
              <w:bottom w:val="single" w:sz="4" w:space="0" w:color="auto"/>
            </w:tcBorders>
            <w:shd w:val="clear" w:color="auto" w:fill="auto"/>
          </w:tcPr>
          <w:p w14:paraId="30FD6074" w14:textId="77777777" w:rsidR="00E5147E" w:rsidRPr="005E278C" w:rsidRDefault="00E5147E" w:rsidP="005E278C">
            <w:pPr>
              <w:spacing w:before="40" w:after="120"/>
              <w:ind w:right="113"/>
              <w:rPr>
                <w:rFonts w:eastAsia="Calibri"/>
                <w:lang w:val="fr-FR"/>
              </w:rPr>
            </w:pPr>
            <w:r w:rsidRPr="005E278C">
              <w:rPr>
                <w:lang w:val="fr-FR"/>
              </w:rPr>
              <w:t>De 0 à 300 ms ou de 0 au moment de fin de l’événement plus 30 ms, selon le plus court de ces intervalles</w:t>
            </w:r>
          </w:p>
        </w:tc>
        <w:tc>
          <w:tcPr>
            <w:tcW w:w="1288" w:type="dxa"/>
            <w:tcBorders>
              <w:top w:val="single" w:sz="4" w:space="0" w:color="auto"/>
              <w:bottom w:val="single" w:sz="4" w:space="0" w:color="auto"/>
            </w:tcBorders>
            <w:shd w:val="clear" w:color="auto" w:fill="auto"/>
          </w:tcPr>
          <w:p w14:paraId="036A177D"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p w14:paraId="1813C59E" w14:textId="77777777" w:rsidR="00E5147E" w:rsidRPr="005E278C" w:rsidRDefault="00E5147E" w:rsidP="005E278C">
            <w:pPr>
              <w:spacing w:before="40" w:after="120"/>
              <w:ind w:right="113"/>
              <w:rPr>
                <w:rFonts w:eastAsia="Calibri"/>
                <w:lang w:val="en-US"/>
              </w:rPr>
            </w:pPr>
          </w:p>
        </w:tc>
        <w:tc>
          <w:tcPr>
            <w:tcW w:w="1217" w:type="dxa"/>
            <w:tcBorders>
              <w:top w:val="single" w:sz="4" w:space="0" w:color="auto"/>
              <w:bottom w:val="single" w:sz="4" w:space="0" w:color="auto"/>
            </w:tcBorders>
            <w:shd w:val="clear" w:color="auto" w:fill="auto"/>
          </w:tcPr>
          <w:p w14:paraId="49910282" w14:textId="77777777" w:rsidR="00E5147E" w:rsidRPr="005E278C" w:rsidRDefault="00E5147E" w:rsidP="005E278C">
            <w:pPr>
              <w:spacing w:before="40" w:after="120"/>
              <w:ind w:right="113"/>
              <w:rPr>
                <w:rFonts w:eastAsia="Calibri"/>
                <w:lang w:val="fr-FR"/>
              </w:rPr>
            </w:pPr>
            <w:r w:rsidRPr="005E278C">
              <w:rPr>
                <w:lang w:val="fr-FR"/>
              </w:rPr>
              <w:t>De 0 à 300 ms ou de 0 au moment de fin de l’événement plus 30 ms, selon le plus court de ces intervalles</w:t>
            </w:r>
          </w:p>
        </w:tc>
        <w:tc>
          <w:tcPr>
            <w:tcW w:w="798" w:type="dxa"/>
            <w:tcBorders>
              <w:top w:val="single" w:sz="4" w:space="0" w:color="auto"/>
              <w:bottom w:val="single" w:sz="4" w:space="0" w:color="auto"/>
            </w:tcBorders>
            <w:shd w:val="clear" w:color="auto" w:fill="auto"/>
          </w:tcPr>
          <w:p w14:paraId="5B1A1356" w14:textId="77777777" w:rsidR="00E5147E" w:rsidRPr="005E278C" w:rsidRDefault="00E5147E" w:rsidP="005E278C">
            <w:pPr>
              <w:spacing w:before="40" w:after="120"/>
              <w:ind w:right="113"/>
              <w:rPr>
                <w:rFonts w:eastAsia="Calibri"/>
              </w:rPr>
            </w:pPr>
            <w:r w:rsidRPr="005E278C">
              <w:rPr>
                <w:lang w:val="fr-FR"/>
              </w:rPr>
              <w:t>±3 ms</w:t>
            </w:r>
          </w:p>
        </w:tc>
        <w:tc>
          <w:tcPr>
            <w:tcW w:w="868" w:type="dxa"/>
            <w:tcBorders>
              <w:top w:val="single" w:sz="4" w:space="0" w:color="auto"/>
              <w:bottom w:val="single" w:sz="4" w:space="0" w:color="auto"/>
            </w:tcBorders>
            <w:shd w:val="clear" w:color="auto" w:fill="auto"/>
          </w:tcPr>
          <w:p w14:paraId="1264A97B" w14:textId="77777777" w:rsidR="00E5147E" w:rsidRPr="005E278C" w:rsidRDefault="00E5147E" w:rsidP="005E278C">
            <w:pPr>
              <w:spacing w:before="40" w:after="120"/>
              <w:ind w:right="113"/>
              <w:rPr>
                <w:rFonts w:eastAsia="Calibri"/>
              </w:rPr>
            </w:pPr>
            <w:r w:rsidRPr="005E278C">
              <w:rPr>
                <w:lang w:val="fr-FR"/>
              </w:rPr>
              <w:t>2,5 ms</w:t>
            </w:r>
          </w:p>
        </w:tc>
        <w:tc>
          <w:tcPr>
            <w:tcW w:w="1280" w:type="dxa"/>
            <w:tcBorders>
              <w:top w:val="single" w:sz="4" w:space="0" w:color="auto"/>
              <w:bottom w:val="single" w:sz="4" w:space="0" w:color="auto"/>
            </w:tcBorders>
            <w:shd w:val="clear" w:color="auto" w:fill="auto"/>
          </w:tcPr>
          <w:p w14:paraId="3AC681FD"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659B594E" w14:textId="77777777" w:rsidTr="005B7A22">
        <w:trPr>
          <w:cantSplit/>
        </w:trPr>
        <w:tc>
          <w:tcPr>
            <w:tcW w:w="1362" w:type="dxa"/>
            <w:tcBorders>
              <w:top w:val="single" w:sz="4" w:space="0" w:color="auto"/>
              <w:bottom w:val="single" w:sz="4" w:space="0" w:color="auto"/>
            </w:tcBorders>
            <w:shd w:val="clear" w:color="auto" w:fill="auto"/>
          </w:tcPr>
          <w:p w14:paraId="791A669B" w14:textId="77777777" w:rsidR="00E5147E" w:rsidRPr="005E278C" w:rsidRDefault="00E5147E" w:rsidP="005E278C">
            <w:pPr>
              <w:spacing w:before="40" w:after="120"/>
              <w:ind w:right="113"/>
              <w:rPr>
                <w:rFonts w:eastAsia="Calibri"/>
              </w:rPr>
            </w:pPr>
            <w:r w:rsidRPr="005E278C">
              <w:rPr>
                <w:lang w:val="fr-FR"/>
              </w:rPr>
              <w:t>Régime du moteur</w:t>
            </w:r>
          </w:p>
        </w:tc>
        <w:tc>
          <w:tcPr>
            <w:tcW w:w="1438" w:type="dxa"/>
            <w:tcBorders>
              <w:top w:val="single" w:sz="4" w:space="0" w:color="auto"/>
              <w:bottom w:val="single" w:sz="4" w:space="0" w:color="auto"/>
            </w:tcBorders>
            <w:shd w:val="clear" w:color="auto" w:fill="auto"/>
          </w:tcPr>
          <w:p w14:paraId="04DF496A"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051019CA" w14:textId="77777777" w:rsidR="00E5147E" w:rsidRPr="005E278C" w:rsidRDefault="00E5147E" w:rsidP="005E278C">
            <w:pPr>
              <w:spacing w:before="40" w:after="120"/>
              <w:ind w:right="113"/>
              <w:rPr>
                <w:rFonts w:eastAsia="Calibri"/>
              </w:rPr>
            </w:pPr>
            <w:r w:rsidRPr="005E278C">
              <w:rPr>
                <w:lang w:val="fr-FR"/>
              </w:rPr>
              <w:t>De -5,0 à 0 s</w:t>
            </w:r>
          </w:p>
        </w:tc>
        <w:tc>
          <w:tcPr>
            <w:tcW w:w="1288" w:type="dxa"/>
            <w:tcBorders>
              <w:top w:val="single" w:sz="4" w:space="0" w:color="auto"/>
              <w:bottom w:val="single" w:sz="4" w:space="0" w:color="auto"/>
            </w:tcBorders>
            <w:shd w:val="clear" w:color="auto" w:fill="auto"/>
          </w:tcPr>
          <w:p w14:paraId="55BA0949" w14:textId="77777777" w:rsidR="00E5147E" w:rsidRPr="005E278C" w:rsidRDefault="00E5147E" w:rsidP="005E278C">
            <w:pPr>
              <w:spacing w:before="40" w:after="120"/>
              <w:ind w:right="113"/>
              <w:rPr>
                <w:rFonts w:eastAsia="Calibri"/>
              </w:rPr>
            </w:pPr>
            <w:r w:rsidRPr="005E278C">
              <w:rPr>
                <w:lang w:val="fr-FR"/>
              </w:rPr>
              <w:t>2</w:t>
            </w:r>
          </w:p>
        </w:tc>
        <w:tc>
          <w:tcPr>
            <w:tcW w:w="1217" w:type="dxa"/>
            <w:tcBorders>
              <w:top w:val="single" w:sz="4" w:space="0" w:color="auto"/>
              <w:bottom w:val="single" w:sz="4" w:space="0" w:color="auto"/>
            </w:tcBorders>
            <w:shd w:val="clear" w:color="auto" w:fill="auto"/>
          </w:tcPr>
          <w:p w14:paraId="5D032A7B" w14:textId="77777777" w:rsidR="00E5147E" w:rsidRPr="005E278C" w:rsidRDefault="00E5147E" w:rsidP="005E278C">
            <w:pPr>
              <w:spacing w:before="40" w:after="120"/>
              <w:ind w:right="113"/>
              <w:rPr>
                <w:rFonts w:eastAsia="Calibri"/>
              </w:rPr>
            </w:pPr>
            <w:r w:rsidRPr="005E278C">
              <w:rPr>
                <w:lang w:val="fr-FR"/>
              </w:rPr>
              <w:t>De 0 à 10 000 tr/min</w:t>
            </w:r>
          </w:p>
        </w:tc>
        <w:tc>
          <w:tcPr>
            <w:tcW w:w="798" w:type="dxa"/>
            <w:tcBorders>
              <w:top w:val="single" w:sz="4" w:space="0" w:color="auto"/>
              <w:bottom w:val="single" w:sz="4" w:space="0" w:color="auto"/>
            </w:tcBorders>
            <w:shd w:val="clear" w:color="auto" w:fill="auto"/>
          </w:tcPr>
          <w:p w14:paraId="5D819F47" w14:textId="342B0154" w:rsidR="00E5147E" w:rsidRPr="005E278C" w:rsidRDefault="00E5147E" w:rsidP="005E278C">
            <w:pPr>
              <w:spacing w:before="40" w:after="120"/>
              <w:ind w:right="113"/>
              <w:rPr>
                <w:rFonts w:eastAsia="Calibri"/>
              </w:rPr>
            </w:pPr>
            <w:r w:rsidRPr="005E278C">
              <w:rPr>
                <w:lang w:val="fr-FR"/>
              </w:rPr>
              <w:t>±100 tr/min</w:t>
            </w:r>
            <w:r w:rsidRPr="00E51DA8">
              <w:rPr>
                <w:rStyle w:val="Appelnotedebasdep"/>
                <w:rFonts w:eastAsia="Calibri"/>
                <w:szCs w:val="18"/>
                <w:lang w:val="fr-FR"/>
              </w:rPr>
              <w:footnoteReference w:customMarkFollows="1" w:id="15"/>
              <w:t>14</w:t>
            </w:r>
          </w:p>
        </w:tc>
        <w:tc>
          <w:tcPr>
            <w:tcW w:w="868" w:type="dxa"/>
            <w:tcBorders>
              <w:top w:val="single" w:sz="4" w:space="0" w:color="auto"/>
              <w:bottom w:val="single" w:sz="4" w:space="0" w:color="auto"/>
            </w:tcBorders>
            <w:shd w:val="clear" w:color="auto" w:fill="auto"/>
          </w:tcPr>
          <w:p w14:paraId="50C84487" w14:textId="7224D821" w:rsidR="00E5147E" w:rsidRPr="0032586D" w:rsidRDefault="00E5147E" w:rsidP="005E278C">
            <w:pPr>
              <w:spacing w:before="40" w:after="120"/>
              <w:ind w:right="113"/>
              <w:rPr>
                <w:rFonts w:eastAsia="Calibri"/>
                <w:spacing w:val="-10"/>
              </w:rPr>
            </w:pPr>
            <w:r w:rsidRPr="0032586D">
              <w:rPr>
                <w:spacing w:val="-10"/>
                <w:lang w:val="fr-FR"/>
              </w:rPr>
              <w:t>100</w:t>
            </w:r>
            <w:r w:rsidR="0032586D" w:rsidRPr="0032586D">
              <w:rPr>
                <w:spacing w:val="-10"/>
                <w:lang w:val="fr-FR"/>
              </w:rPr>
              <w:t> </w:t>
            </w:r>
            <w:r w:rsidRPr="0032586D">
              <w:rPr>
                <w:spacing w:val="-10"/>
                <w:lang w:val="fr-FR"/>
              </w:rPr>
              <w:t>tr/min</w:t>
            </w:r>
          </w:p>
        </w:tc>
        <w:tc>
          <w:tcPr>
            <w:tcW w:w="1280" w:type="dxa"/>
            <w:tcBorders>
              <w:top w:val="single" w:sz="4" w:space="0" w:color="auto"/>
              <w:bottom w:val="single" w:sz="4" w:space="0" w:color="auto"/>
            </w:tcBorders>
            <w:shd w:val="clear" w:color="auto" w:fill="auto"/>
          </w:tcPr>
          <w:p w14:paraId="2DF9D1CD" w14:textId="77777777" w:rsidR="00E5147E" w:rsidRPr="005E278C" w:rsidRDefault="00E5147E" w:rsidP="005E278C">
            <w:pPr>
              <w:spacing w:before="40" w:after="120"/>
              <w:ind w:right="113"/>
              <w:rPr>
                <w:rFonts w:eastAsia="Calibri"/>
              </w:rPr>
            </w:pPr>
            <w:r w:rsidRPr="005E278C">
              <w:rPr>
                <w:lang w:val="fr-FR"/>
              </w:rPr>
              <w:t>Collision</w:t>
            </w:r>
          </w:p>
          <w:p w14:paraId="63F26862"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4519290C" w14:textId="77777777" w:rsidTr="00CB7187">
        <w:trPr>
          <w:cantSplit/>
        </w:trPr>
        <w:tc>
          <w:tcPr>
            <w:tcW w:w="1362" w:type="dxa"/>
            <w:tcBorders>
              <w:top w:val="single" w:sz="4" w:space="0" w:color="auto"/>
              <w:bottom w:val="single" w:sz="4" w:space="0" w:color="auto"/>
            </w:tcBorders>
            <w:shd w:val="clear" w:color="auto" w:fill="auto"/>
          </w:tcPr>
          <w:p w14:paraId="13BE0025" w14:textId="77777777" w:rsidR="00E5147E" w:rsidRPr="005E278C" w:rsidRDefault="00E5147E" w:rsidP="005E278C">
            <w:pPr>
              <w:spacing w:before="40" w:after="120"/>
              <w:ind w:right="113"/>
              <w:rPr>
                <w:rFonts w:eastAsia="Calibri"/>
                <w:strike/>
                <w:lang w:val="fr-FR"/>
              </w:rPr>
            </w:pPr>
            <w:r w:rsidRPr="005E278C">
              <w:rPr>
                <w:lang w:val="fr-FR"/>
              </w:rPr>
              <w:t>Angle de roulis du véhicule</w:t>
            </w:r>
          </w:p>
        </w:tc>
        <w:tc>
          <w:tcPr>
            <w:tcW w:w="1438" w:type="dxa"/>
            <w:tcBorders>
              <w:top w:val="single" w:sz="4" w:space="0" w:color="auto"/>
              <w:bottom w:val="single" w:sz="4" w:space="0" w:color="auto"/>
            </w:tcBorders>
            <w:shd w:val="clear" w:color="auto" w:fill="auto"/>
          </w:tcPr>
          <w:p w14:paraId="7B185A1D" w14:textId="77777777" w:rsidR="00E5147E" w:rsidRPr="005E278C" w:rsidRDefault="00E5147E" w:rsidP="005E278C">
            <w:pPr>
              <w:spacing w:before="40" w:after="120"/>
              <w:ind w:right="113"/>
              <w:rPr>
                <w:rFonts w:eastAsia="Calibri"/>
              </w:rPr>
            </w:pPr>
            <w:r w:rsidRPr="005E278C">
              <w:rPr>
                <w:lang w:val="fr-FR"/>
              </w:rPr>
              <w:t>Si l’élément est enregistré</w:t>
            </w:r>
          </w:p>
        </w:tc>
        <w:tc>
          <w:tcPr>
            <w:tcW w:w="1386" w:type="dxa"/>
            <w:tcBorders>
              <w:top w:val="single" w:sz="4" w:space="0" w:color="auto"/>
              <w:bottom w:val="single" w:sz="4" w:space="0" w:color="auto"/>
            </w:tcBorders>
            <w:shd w:val="clear" w:color="auto" w:fill="auto"/>
          </w:tcPr>
          <w:p w14:paraId="70460018" w14:textId="77777777" w:rsidR="00E5147E" w:rsidRPr="005E278C" w:rsidRDefault="00E5147E" w:rsidP="005E278C">
            <w:pPr>
              <w:spacing w:before="40" w:after="120"/>
              <w:ind w:right="113"/>
              <w:rPr>
                <w:rFonts w:eastAsia="Calibri"/>
                <w:lang w:val="fr-FR"/>
              </w:rPr>
            </w:pPr>
            <w:r w:rsidRPr="005E278C">
              <w:rPr>
                <w:lang w:val="fr-FR"/>
              </w:rPr>
              <w:t>De 0 à 250 ms au minimum</w:t>
            </w:r>
            <w:r w:rsidRPr="0032586D">
              <w:rPr>
                <w:sz w:val="18"/>
                <w:szCs w:val="18"/>
                <w:vertAlign w:val="superscript"/>
                <w:lang w:val="fr-FR"/>
              </w:rPr>
              <w:t>13</w:t>
            </w:r>
          </w:p>
        </w:tc>
        <w:tc>
          <w:tcPr>
            <w:tcW w:w="1288" w:type="dxa"/>
            <w:tcBorders>
              <w:top w:val="single" w:sz="4" w:space="0" w:color="auto"/>
              <w:bottom w:val="single" w:sz="4" w:space="0" w:color="auto"/>
            </w:tcBorders>
            <w:shd w:val="clear" w:color="auto" w:fill="auto"/>
          </w:tcPr>
          <w:p w14:paraId="487E98C5" w14:textId="77777777" w:rsidR="00E5147E" w:rsidRPr="005E278C" w:rsidRDefault="00E5147E" w:rsidP="005E278C">
            <w:pPr>
              <w:spacing w:before="40" w:after="120"/>
              <w:ind w:right="113"/>
              <w:rPr>
                <w:rFonts w:eastAsia="Calibri"/>
              </w:rPr>
            </w:pPr>
            <w:r w:rsidRPr="005E278C">
              <w:rPr>
                <w:lang w:val="fr-FR"/>
              </w:rPr>
              <w:t>10</w:t>
            </w:r>
          </w:p>
        </w:tc>
        <w:tc>
          <w:tcPr>
            <w:tcW w:w="1217" w:type="dxa"/>
            <w:tcBorders>
              <w:top w:val="single" w:sz="4" w:space="0" w:color="auto"/>
              <w:bottom w:val="single" w:sz="4" w:space="0" w:color="auto"/>
            </w:tcBorders>
            <w:shd w:val="clear" w:color="auto" w:fill="auto"/>
          </w:tcPr>
          <w:p w14:paraId="3BB7A7BE" w14:textId="06536F76" w:rsidR="00E5147E" w:rsidRPr="005E278C" w:rsidRDefault="00E5147E" w:rsidP="005E278C">
            <w:pPr>
              <w:spacing w:before="40" w:after="120"/>
              <w:ind w:right="113"/>
              <w:rPr>
                <w:rFonts w:eastAsia="Calibri"/>
              </w:rPr>
            </w:pPr>
            <w:r w:rsidRPr="005E278C">
              <w:rPr>
                <w:lang w:val="fr-FR"/>
              </w:rPr>
              <w:t>De -1 080° à+1 080°</w:t>
            </w:r>
          </w:p>
        </w:tc>
        <w:tc>
          <w:tcPr>
            <w:tcW w:w="798" w:type="dxa"/>
            <w:tcBorders>
              <w:top w:val="single" w:sz="4" w:space="0" w:color="auto"/>
              <w:bottom w:val="single" w:sz="4" w:space="0" w:color="auto"/>
            </w:tcBorders>
            <w:shd w:val="clear" w:color="auto" w:fill="auto"/>
          </w:tcPr>
          <w:p w14:paraId="0FAAE643" w14:textId="70DEB5F9" w:rsidR="00E5147E" w:rsidRPr="005E278C" w:rsidRDefault="00E5147E" w:rsidP="005E278C">
            <w:pPr>
              <w:spacing w:before="40" w:after="120"/>
              <w:ind w:right="113"/>
              <w:rPr>
                <w:rFonts w:eastAsia="Calibri"/>
              </w:rPr>
            </w:pPr>
            <w:r w:rsidRPr="005E278C">
              <w:rPr>
                <w:lang w:val="fr-FR"/>
              </w:rPr>
              <w:t>±10 %</w:t>
            </w:r>
          </w:p>
        </w:tc>
        <w:tc>
          <w:tcPr>
            <w:tcW w:w="868" w:type="dxa"/>
            <w:tcBorders>
              <w:top w:val="single" w:sz="4" w:space="0" w:color="auto"/>
              <w:bottom w:val="single" w:sz="4" w:space="0" w:color="auto"/>
            </w:tcBorders>
            <w:shd w:val="clear" w:color="auto" w:fill="auto"/>
          </w:tcPr>
          <w:p w14:paraId="2A5061B2" w14:textId="77777777" w:rsidR="00E5147E" w:rsidRPr="005E278C" w:rsidRDefault="00E5147E" w:rsidP="005E278C">
            <w:pPr>
              <w:spacing w:before="40" w:after="120"/>
              <w:ind w:right="113"/>
              <w:rPr>
                <w:rFonts w:eastAsia="Calibri"/>
              </w:rPr>
            </w:pPr>
            <w:r w:rsidRPr="005E278C">
              <w:rPr>
                <w:lang w:val="fr-FR"/>
              </w:rPr>
              <w:t>10°</w:t>
            </w:r>
          </w:p>
        </w:tc>
        <w:tc>
          <w:tcPr>
            <w:tcW w:w="1280" w:type="dxa"/>
            <w:tcBorders>
              <w:top w:val="single" w:sz="4" w:space="0" w:color="auto"/>
              <w:bottom w:val="single" w:sz="4" w:space="0" w:color="auto"/>
            </w:tcBorders>
            <w:shd w:val="clear" w:color="auto" w:fill="auto"/>
          </w:tcPr>
          <w:p w14:paraId="68C0BCD5" w14:textId="77777777" w:rsidR="00E5147E" w:rsidRPr="005E278C" w:rsidRDefault="00E5147E" w:rsidP="005E278C">
            <w:pPr>
              <w:spacing w:before="40" w:after="120"/>
              <w:ind w:right="113"/>
              <w:rPr>
                <w:rFonts w:eastAsia="Calibri"/>
                <w:strike/>
              </w:rPr>
            </w:pPr>
            <w:r w:rsidRPr="005E278C">
              <w:rPr>
                <w:lang w:val="fr-FR"/>
              </w:rPr>
              <w:t>Retournement</w:t>
            </w:r>
          </w:p>
        </w:tc>
      </w:tr>
      <w:tr w:rsidR="005B7A22" w:rsidRPr="005E278C" w14:paraId="03D56123" w14:textId="77777777" w:rsidTr="00CB7187">
        <w:trPr>
          <w:cantSplit/>
        </w:trPr>
        <w:tc>
          <w:tcPr>
            <w:tcW w:w="1362" w:type="dxa"/>
            <w:tcBorders>
              <w:top w:val="single" w:sz="4" w:space="0" w:color="auto"/>
            </w:tcBorders>
            <w:shd w:val="clear" w:color="auto" w:fill="auto"/>
          </w:tcPr>
          <w:p w14:paraId="714879E3" w14:textId="2062659A" w:rsidR="00E5147E" w:rsidRPr="005E278C" w:rsidRDefault="00E5147E" w:rsidP="005E278C">
            <w:pPr>
              <w:spacing w:before="40" w:after="120"/>
              <w:ind w:right="113"/>
              <w:rPr>
                <w:rFonts w:eastAsia="Calibri"/>
                <w:lang w:val="fr-FR"/>
              </w:rPr>
            </w:pPr>
            <w:r w:rsidRPr="005E278C">
              <w:rPr>
                <w:lang w:val="fr-FR"/>
              </w:rPr>
              <w:t>Activité du système antiblocage des roues</w:t>
            </w:r>
          </w:p>
        </w:tc>
        <w:tc>
          <w:tcPr>
            <w:tcW w:w="1438" w:type="dxa"/>
            <w:tcBorders>
              <w:top w:val="single" w:sz="4" w:space="0" w:color="auto"/>
            </w:tcBorders>
            <w:shd w:val="clear" w:color="auto" w:fill="auto"/>
          </w:tcPr>
          <w:p w14:paraId="0478F314"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tcBorders>
            <w:shd w:val="clear" w:color="auto" w:fill="auto"/>
          </w:tcPr>
          <w:p w14:paraId="2F11F240" w14:textId="77777777" w:rsidR="00E5147E" w:rsidRPr="005E278C" w:rsidRDefault="00E5147E" w:rsidP="005E278C">
            <w:pPr>
              <w:spacing w:before="40" w:after="120"/>
              <w:ind w:right="113"/>
              <w:rPr>
                <w:rFonts w:eastAsia="Calibri"/>
              </w:rPr>
            </w:pPr>
            <w:r w:rsidRPr="005E278C">
              <w:rPr>
                <w:lang w:val="fr-FR"/>
              </w:rPr>
              <w:t>De -5,0 à 0 s</w:t>
            </w:r>
          </w:p>
        </w:tc>
        <w:tc>
          <w:tcPr>
            <w:tcW w:w="1288" w:type="dxa"/>
            <w:tcBorders>
              <w:top w:val="single" w:sz="4" w:space="0" w:color="auto"/>
            </w:tcBorders>
            <w:shd w:val="clear" w:color="auto" w:fill="auto"/>
          </w:tcPr>
          <w:p w14:paraId="5E874CA0" w14:textId="77777777" w:rsidR="00E5147E" w:rsidRPr="005E278C" w:rsidRDefault="00E5147E" w:rsidP="005E278C">
            <w:pPr>
              <w:spacing w:before="40" w:after="120"/>
              <w:ind w:right="113"/>
              <w:rPr>
                <w:rFonts w:eastAsia="Calibri"/>
              </w:rPr>
            </w:pPr>
            <w:r w:rsidRPr="005E278C">
              <w:rPr>
                <w:lang w:val="fr-FR"/>
              </w:rPr>
              <w:t>2</w:t>
            </w:r>
          </w:p>
        </w:tc>
        <w:tc>
          <w:tcPr>
            <w:tcW w:w="1217" w:type="dxa"/>
            <w:tcBorders>
              <w:top w:val="single" w:sz="4" w:space="0" w:color="auto"/>
            </w:tcBorders>
            <w:shd w:val="clear" w:color="auto" w:fill="auto"/>
          </w:tcPr>
          <w:p w14:paraId="07938BFE" w14:textId="77777777" w:rsidR="00E5147E" w:rsidRPr="005E278C" w:rsidRDefault="00E5147E" w:rsidP="005E278C">
            <w:pPr>
              <w:spacing w:before="40" w:after="120"/>
              <w:ind w:right="113"/>
              <w:rPr>
                <w:rFonts w:eastAsia="Calibri"/>
              </w:rPr>
            </w:pPr>
            <w:r w:rsidRPr="005E278C">
              <w:rPr>
                <w:lang w:val="fr-FR"/>
              </w:rPr>
              <w:t>Défaillant, non engagé, engagé</w:t>
            </w:r>
          </w:p>
        </w:tc>
        <w:tc>
          <w:tcPr>
            <w:tcW w:w="798" w:type="dxa"/>
            <w:tcBorders>
              <w:top w:val="single" w:sz="4" w:space="0" w:color="auto"/>
            </w:tcBorders>
            <w:shd w:val="clear" w:color="auto" w:fill="auto"/>
          </w:tcPr>
          <w:p w14:paraId="426E3809"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tcBorders>
            <w:shd w:val="clear" w:color="auto" w:fill="auto"/>
          </w:tcPr>
          <w:p w14:paraId="196883EB" w14:textId="77777777" w:rsidR="00E5147E" w:rsidRPr="005E278C" w:rsidRDefault="00E5147E" w:rsidP="005E278C">
            <w:pPr>
              <w:spacing w:before="40" w:after="120"/>
              <w:ind w:right="113"/>
              <w:rPr>
                <w:rFonts w:eastAsia="Calibri"/>
              </w:rPr>
            </w:pPr>
            <w:r w:rsidRPr="00E51DA8">
              <w:rPr>
                <w:spacing w:val="-10"/>
                <w:lang w:val="fr-FR"/>
              </w:rPr>
              <w:t>Défaillant,</w:t>
            </w:r>
            <w:r w:rsidRPr="005E278C">
              <w:rPr>
                <w:lang w:val="fr-FR"/>
              </w:rPr>
              <w:t xml:space="preserve"> non engagé, engagé</w:t>
            </w:r>
          </w:p>
        </w:tc>
        <w:tc>
          <w:tcPr>
            <w:tcW w:w="1280" w:type="dxa"/>
            <w:tcBorders>
              <w:top w:val="single" w:sz="4" w:space="0" w:color="auto"/>
            </w:tcBorders>
            <w:shd w:val="clear" w:color="auto" w:fill="auto"/>
          </w:tcPr>
          <w:p w14:paraId="59998F42" w14:textId="77777777" w:rsidR="00E5147E" w:rsidRPr="005E278C" w:rsidRDefault="00E5147E" w:rsidP="005E278C">
            <w:pPr>
              <w:spacing w:before="40" w:after="120"/>
              <w:ind w:right="113"/>
              <w:rPr>
                <w:rFonts w:eastAsia="Calibri"/>
                <w:lang w:val="fr-FR"/>
              </w:rPr>
            </w:pPr>
            <w:r w:rsidRPr="005E278C">
              <w:rPr>
                <w:lang w:val="fr-FR"/>
              </w:rPr>
              <w:t>Collision</w:t>
            </w:r>
          </w:p>
          <w:p w14:paraId="7319BC5A" w14:textId="365597EE" w:rsidR="00E5147E" w:rsidRPr="005E278C" w:rsidRDefault="00E5147E" w:rsidP="005E278C">
            <w:pPr>
              <w:spacing w:before="40" w:after="120"/>
              <w:ind w:right="113"/>
              <w:rPr>
                <w:rFonts w:eastAsia="Calibri"/>
                <w:lang w:val="fr-FR"/>
              </w:rPr>
            </w:pPr>
            <w:r w:rsidRPr="005E278C">
              <w:rPr>
                <w:lang w:val="fr-FR"/>
              </w:rPr>
              <w:t>Accident impliquant des usagers de</w:t>
            </w:r>
            <w:r w:rsidR="000F2FA9">
              <w:rPr>
                <w:lang w:val="fr-FR"/>
              </w:rPr>
              <w:t> </w:t>
            </w:r>
            <w:r w:rsidRPr="005E278C">
              <w:rPr>
                <w:lang w:val="fr-FR"/>
              </w:rPr>
              <w:t>la route vulnérables</w:t>
            </w:r>
          </w:p>
          <w:p w14:paraId="3D5BBFAF" w14:textId="77777777" w:rsidR="00E5147E" w:rsidRPr="005E278C" w:rsidRDefault="00E5147E" w:rsidP="005E278C">
            <w:pPr>
              <w:spacing w:before="40" w:after="120"/>
              <w:ind w:right="113"/>
              <w:rPr>
                <w:rFonts w:eastAsia="Calibri"/>
                <w:strike/>
              </w:rPr>
            </w:pPr>
            <w:r w:rsidRPr="005E278C">
              <w:rPr>
                <w:lang w:val="fr-FR"/>
              </w:rPr>
              <w:t>Retournement</w:t>
            </w:r>
          </w:p>
        </w:tc>
      </w:tr>
      <w:tr w:rsidR="005B7A22" w:rsidRPr="005E278C" w14:paraId="07E84255" w14:textId="77777777" w:rsidTr="00CB7187">
        <w:trPr>
          <w:cantSplit/>
        </w:trPr>
        <w:tc>
          <w:tcPr>
            <w:tcW w:w="1362" w:type="dxa"/>
            <w:tcBorders>
              <w:bottom w:val="single" w:sz="4" w:space="0" w:color="auto"/>
            </w:tcBorders>
            <w:shd w:val="clear" w:color="auto" w:fill="auto"/>
          </w:tcPr>
          <w:p w14:paraId="2BFC36E9" w14:textId="77777777" w:rsidR="00E5147E" w:rsidRPr="005E278C" w:rsidRDefault="00E5147E" w:rsidP="005E278C">
            <w:pPr>
              <w:spacing w:before="40" w:after="120"/>
              <w:ind w:right="113"/>
              <w:rPr>
                <w:rFonts w:eastAsia="Calibri"/>
              </w:rPr>
            </w:pPr>
            <w:r w:rsidRPr="005E278C">
              <w:rPr>
                <w:lang w:val="fr-FR"/>
              </w:rPr>
              <w:lastRenderedPageBreak/>
              <w:t xml:space="preserve">Contrôle de la stabilité </w:t>
            </w:r>
          </w:p>
        </w:tc>
        <w:tc>
          <w:tcPr>
            <w:tcW w:w="1438" w:type="dxa"/>
            <w:tcBorders>
              <w:bottom w:val="single" w:sz="4" w:space="0" w:color="auto"/>
            </w:tcBorders>
            <w:shd w:val="clear" w:color="auto" w:fill="auto"/>
          </w:tcPr>
          <w:p w14:paraId="05D34F28"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bottom w:val="single" w:sz="4" w:space="0" w:color="auto"/>
            </w:tcBorders>
            <w:shd w:val="clear" w:color="auto" w:fill="auto"/>
          </w:tcPr>
          <w:p w14:paraId="16906216" w14:textId="77777777" w:rsidR="00E5147E" w:rsidRPr="005E278C" w:rsidRDefault="00E5147E" w:rsidP="005E278C">
            <w:pPr>
              <w:spacing w:before="40" w:after="120"/>
              <w:ind w:right="113"/>
              <w:rPr>
                <w:rFonts w:eastAsia="Calibri"/>
              </w:rPr>
            </w:pPr>
            <w:r w:rsidRPr="005E278C">
              <w:rPr>
                <w:lang w:val="fr-FR"/>
              </w:rPr>
              <w:t>De -5,0 à 0 s</w:t>
            </w:r>
          </w:p>
        </w:tc>
        <w:tc>
          <w:tcPr>
            <w:tcW w:w="1288" w:type="dxa"/>
            <w:tcBorders>
              <w:bottom w:val="single" w:sz="4" w:space="0" w:color="auto"/>
            </w:tcBorders>
            <w:shd w:val="clear" w:color="auto" w:fill="auto"/>
          </w:tcPr>
          <w:p w14:paraId="3C0FB471" w14:textId="77777777" w:rsidR="00E5147E" w:rsidRPr="005E278C" w:rsidRDefault="00E5147E" w:rsidP="005E278C">
            <w:pPr>
              <w:spacing w:before="40" w:after="120"/>
              <w:ind w:right="113"/>
              <w:rPr>
                <w:rFonts w:eastAsia="Calibri"/>
              </w:rPr>
            </w:pPr>
            <w:r w:rsidRPr="005E278C">
              <w:rPr>
                <w:lang w:val="fr-FR"/>
              </w:rPr>
              <w:t>2</w:t>
            </w:r>
          </w:p>
        </w:tc>
        <w:tc>
          <w:tcPr>
            <w:tcW w:w="1217" w:type="dxa"/>
            <w:tcBorders>
              <w:bottom w:val="single" w:sz="4" w:space="0" w:color="auto"/>
            </w:tcBorders>
            <w:shd w:val="clear" w:color="auto" w:fill="auto"/>
          </w:tcPr>
          <w:p w14:paraId="418A33B5" w14:textId="77777777" w:rsidR="00E5147E" w:rsidRPr="005E278C" w:rsidRDefault="00E5147E" w:rsidP="005E278C">
            <w:pPr>
              <w:spacing w:before="40" w:after="120"/>
              <w:ind w:right="113"/>
              <w:rPr>
                <w:rFonts w:eastAsia="Calibri"/>
              </w:rPr>
            </w:pPr>
            <w:r w:rsidRPr="005E278C">
              <w:rPr>
                <w:lang w:val="fr-FR"/>
              </w:rPr>
              <w:t>Défaillant, actif, inactif, engagé</w:t>
            </w:r>
          </w:p>
        </w:tc>
        <w:tc>
          <w:tcPr>
            <w:tcW w:w="798" w:type="dxa"/>
            <w:tcBorders>
              <w:bottom w:val="single" w:sz="4" w:space="0" w:color="auto"/>
            </w:tcBorders>
            <w:shd w:val="clear" w:color="auto" w:fill="auto"/>
          </w:tcPr>
          <w:p w14:paraId="6DEE8CBB"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bottom w:val="single" w:sz="4" w:space="0" w:color="auto"/>
            </w:tcBorders>
            <w:shd w:val="clear" w:color="auto" w:fill="auto"/>
          </w:tcPr>
          <w:p w14:paraId="7399C3F0" w14:textId="77777777" w:rsidR="00E5147E" w:rsidRPr="005E278C" w:rsidRDefault="00E5147E" w:rsidP="005E278C">
            <w:pPr>
              <w:spacing w:before="40" w:after="120"/>
              <w:ind w:right="113"/>
              <w:rPr>
                <w:rFonts w:eastAsia="Calibri"/>
              </w:rPr>
            </w:pPr>
            <w:r w:rsidRPr="00E51DA8">
              <w:rPr>
                <w:spacing w:val="-10"/>
                <w:lang w:val="fr-FR"/>
              </w:rPr>
              <w:t>Défaillant,</w:t>
            </w:r>
            <w:r w:rsidRPr="005E278C">
              <w:rPr>
                <w:lang w:val="fr-FR"/>
              </w:rPr>
              <w:t xml:space="preserve"> actif, inactif, engagé</w:t>
            </w:r>
          </w:p>
        </w:tc>
        <w:tc>
          <w:tcPr>
            <w:tcW w:w="1280" w:type="dxa"/>
            <w:tcBorders>
              <w:bottom w:val="single" w:sz="4" w:space="0" w:color="auto"/>
            </w:tcBorders>
            <w:shd w:val="clear" w:color="auto" w:fill="auto"/>
          </w:tcPr>
          <w:p w14:paraId="6CFEBE81" w14:textId="77777777" w:rsidR="00E5147E" w:rsidRPr="005E278C" w:rsidRDefault="00E5147E" w:rsidP="005E278C">
            <w:pPr>
              <w:spacing w:before="40" w:after="120"/>
              <w:ind w:right="113"/>
              <w:rPr>
                <w:rFonts w:eastAsia="Calibri"/>
                <w:lang w:val="fr-FR"/>
              </w:rPr>
            </w:pPr>
            <w:r w:rsidRPr="005E278C">
              <w:rPr>
                <w:lang w:val="fr-FR"/>
              </w:rPr>
              <w:t>Collision</w:t>
            </w:r>
          </w:p>
          <w:p w14:paraId="03DF3F7F" w14:textId="5D0703DA" w:rsidR="00E5147E" w:rsidRPr="005E278C" w:rsidRDefault="00E5147E" w:rsidP="005E278C">
            <w:pPr>
              <w:spacing w:before="40" w:after="120"/>
              <w:ind w:right="113"/>
              <w:rPr>
                <w:rFonts w:eastAsia="Calibri"/>
                <w:lang w:val="fr-FR"/>
              </w:rPr>
            </w:pPr>
            <w:r w:rsidRPr="005E278C">
              <w:rPr>
                <w:lang w:val="fr-FR"/>
              </w:rPr>
              <w:t>Accident impliquant des usagers de</w:t>
            </w:r>
            <w:r w:rsidR="000F2FA9">
              <w:rPr>
                <w:lang w:val="fr-FR"/>
              </w:rPr>
              <w:t> </w:t>
            </w:r>
            <w:r w:rsidRPr="005E278C">
              <w:rPr>
                <w:lang w:val="fr-FR"/>
              </w:rPr>
              <w:t>la route vulnérables</w:t>
            </w:r>
          </w:p>
          <w:p w14:paraId="26939C84" w14:textId="77777777" w:rsidR="00E5147E" w:rsidRPr="005E278C" w:rsidRDefault="00E5147E" w:rsidP="005E278C">
            <w:pPr>
              <w:spacing w:before="40" w:after="120"/>
              <w:ind w:right="113"/>
              <w:rPr>
                <w:rFonts w:eastAsia="Calibri"/>
                <w:strike/>
              </w:rPr>
            </w:pPr>
            <w:r w:rsidRPr="005E278C">
              <w:rPr>
                <w:lang w:val="fr-FR"/>
              </w:rPr>
              <w:t>Retournement</w:t>
            </w:r>
          </w:p>
        </w:tc>
      </w:tr>
      <w:tr w:rsidR="005B7A22" w:rsidRPr="005E278C" w14:paraId="55B47918" w14:textId="77777777" w:rsidTr="005B7A22">
        <w:trPr>
          <w:cantSplit/>
        </w:trPr>
        <w:tc>
          <w:tcPr>
            <w:tcW w:w="1362" w:type="dxa"/>
            <w:tcBorders>
              <w:top w:val="single" w:sz="4" w:space="0" w:color="auto"/>
              <w:bottom w:val="single" w:sz="4" w:space="0" w:color="auto"/>
            </w:tcBorders>
            <w:shd w:val="clear" w:color="auto" w:fill="auto"/>
          </w:tcPr>
          <w:p w14:paraId="74456A34" w14:textId="77777777" w:rsidR="00E5147E" w:rsidRPr="005E278C" w:rsidRDefault="00E5147E" w:rsidP="005E278C">
            <w:pPr>
              <w:spacing w:before="40" w:after="120"/>
              <w:ind w:right="113"/>
              <w:rPr>
                <w:rFonts w:eastAsia="Calibri"/>
                <w:lang w:val="fr-FR"/>
              </w:rPr>
            </w:pPr>
            <w:r w:rsidRPr="005E278C">
              <w:rPr>
                <w:lang w:val="fr-FR"/>
              </w:rPr>
              <w:t>Impulsion à la commande de direction</w:t>
            </w:r>
          </w:p>
        </w:tc>
        <w:tc>
          <w:tcPr>
            <w:tcW w:w="1438" w:type="dxa"/>
            <w:tcBorders>
              <w:top w:val="single" w:sz="4" w:space="0" w:color="auto"/>
              <w:bottom w:val="single" w:sz="4" w:space="0" w:color="auto"/>
            </w:tcBorders>
            <w:shd w:val="clear" w:color="auto" w:fill="auto"/>
          </w:tcPr>
          <w:p w14:paraId="260836FE"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2432698B" w14:textId="77777777" w:rsidR="00E5147E" w:rsidRPr="005E278C" w:rsidRDefault="00E5147E" w:rsidP="005E278C">
            <w:pPr>
              <w:spacing w:before="40" w:after="120"/>
              <w:ind w:right="113"/>
              <w:rPr>
                <w:rFonts w:eastAsia="Calibri"/>
              </w:rPr>
            </w:pPr>
            <w:r w:rsidRPr="005E278C">
              <w:rPr>
                <w:lang w:val="fr-FR"/>
              </w:rPr>
              <w:t>De -5,0 à 0 s</w:t>
            </w:r>
          </w:p>
        </w:tc>
        <w:tc>
          <w:tcPr>
            <w:tcW w:w="1288" w:type="dxa"/>
            <w:tcBorders>
              <w:top w:val="single" w:sz="4" w:space="0" w:color="auto"/>
              <w:bottom w:val="single" w:sz="4" w:space="0" w:color="auto"/>
            </w:tcBorders>
            <w:shd w:val="clear" w:color="auto" w:fill="auto"/>
          </w:tcPr>
          <w:p w14:paraId="3D07C6F9" w14:textId="77777777" w:rsidR="00E5147E" w:rsidRPr="005E278C" w:rsidRDefault="00E5147E" w:rsidP="005E278C">
            <w:pPr>
              <w:spacing w:before="40" w:after="120"/>
              <w:ind w:right="113"/>
              <w:rPr>
                <w:rFonts w:eastAsia="Calibri"/>
              </w:rPr>
            </w:pPr>
            <w:r w:rsidRPr="005E278C">
              <w:rPr>
                <w:lang w:val="fr-FR"/>
              </w:rPr>
              <w:t>2</w:t>
            </w:r>
          </w:p>
        </w:tc>
        <w:tc>
          <w:tcPr>
            <w:tcW w:w="1217" w:type="dxa"/>
            <w:tcBorders>
              <w:top w:val="single" w:sz="4" w:space="0" w:color="auto"/>
              <w:bottom w:val="single" w:sz="4" w:space="0" w:color="auto"/>
            </w:tcBorders>
            <w:shd w:val="clear" w:color="auto" w:fill="auto"/>
          </w:tcPr>
          <w:p w14:paraId="6E691140" w14:textId="34FEC98D" w:rsidR="00E5147E" w:rsidRPr="005E278C" w:rsidRDefault="00E5147E" w:rsidP="005E278C">
            <w:pPr>
              <w:spacing w:before="40" w:after="120"/>
              <w:ind w:right="113"/>
              <w:rPr>
                <w:rFonts w:eastAsia="Calibri"/>
                <w:lang w:val="fr-FR"/>
              </w:rPr>
            </w:pPr>
            <w:r w:rsidRPr="005E278C">
              <w:rPr>
                <w:lang w:val="fr-FR"/>
              </w:rPr>
              <w:t>De -250° dans le sens horaire à +250° dans le</w:t>
            </w:r>
            <w:r w:rsidR="000F2FA9">
              <w:rPr>
                <w:lang w:val="fr-FR"/>
              </w:rPr>
              <w:t> </w:t>
            </w:r>
            <w:r w:rsidRPr="005E278C">
              <w:rPr>
                <w:lang w:val="fr-FR"/>
              </w:rPr>
              <w:t>sens antihoraire</w:t>
            </w:r>
          </w:p>
        </w:tc>
        <w:tc>
          <w:tcPr>
            <w:tcW w:w="798" w:type="dxa"/>
            <w:tcBorders>
              <w:top w:val="single" w:sz="4" w:space="0" w:color="auto"/>
              <w:bottom w:val="single" w:sz="4" w:space="0" w:color="auto"/>
            </w:tcBorders>
            <w:shd w:val="clear" w:color="auto" w:fill="auto"/>
          </w:tcPr>
          <w:p w14:paraId="4FC7B970" w14:textId="456B8AEB" w:rsidR="00E5147E" w:rsidRPr="005E278C" w:rsidRDefault="00E5147E" w:rsidP="005E278C">
            <w:pPr>
              <w:spacing w:before="40" w:after="120"/>
              <w:ind w:right="113"/>
              <w:rPr>
                <w:rFonts w:eastAsia="Calibri"/>
              </w:rPr>
            </w:pPr>
            <w:r w:rsidRPr="005E278C">
              <w:rPr>
                <w:lang w:val="fr-FR"/>
              </w:rPr>
              <w:t>±5 %</w:t>
            </w:r>
          </w:p>
        </w:tc>
        <w:tc>
          <w:tcPr>
            <w:tcW w:w="868" w:type="dxa"/>
            <w:tcBorders>
              <w:top w:val="single" w:sz="4" w:space="0" w:color="auto"/>
              <w:bottom w:val="single" w:sz="4" w:space="0" w:color="auto"/>
            </w:tcBorders>
            <w:shd w:val="clear" w:color="auto" w:fill="auto"/>
          </w:tcPr>
          <w:p w14:paraId="3C21DAD3" w14:textId="77777777" w:rsidR="00E5147E" w:rsidRPr="005E278C" w:rsidRDefault="00E5147E" w:rsidP="005E278C">
            <w:pPr>
              <w:spacing w:before="40" w:after="120"/>
              <w:ind w:right="113"/>
              <w:rPr>
                <w:rFonts w:eastAsia="Calibri"/>
              </w:rPr>
            </w:pPr>
            <w:r w:rsidRPr="005E278C">
              <w:rPr>
                <w:lang w:val="fr-FR"/>
              </w:rPr>
              <w:t>± 1 %</w:t>
            </w:r>
          </w:p>
        </w:tc>
        <w:tc>
          <w:tcPr>
            <w:tcW w:w="1280" w:type="dxa"/>
            <w:tcBorders>
              <w:top w:val="single" w:sz="4" w:space="0" w:color="auto"/>
              <w:bottom w:val="single" w:sz="4" w:space="0" w:color="auto"/>
            </w:tcBorders>
            <w:shd w:val="clear" w:color="auto" w:fill="auto"/>
          </w:tcPr>
          <w:p w14:paraId="79D4A205" w14:textId="77777777" w:rsidR="00E5147E" w:rsidRPr="005E278C" w:rsidRDefault="00E5147E" w:rsidP="005E278C">
            <w:pPr>
              <w:spacing w:before="40" w:after="120"/>
              <w:ind w:right="113"/>
              <w:rPr>
                <w:rFonts w:eastAsia="Calibri"/>
                <w:lang w:val="fr-FR"/>
              </w:rPr>
            </w:pPr>
            <w:r w:rsidRPr="005E278C">
              <w:rPr>
                <w:lang w:val="fr-FR"/>
              </w:rPr>
              <w:t>Collision</w:t>
            </w:r>
          </w:p>
          <w:p w14:paraId="6D58A40F" w14:textId="77777777" w:rsidR="00E5147E" w:rsidRPr="005E278C" w:rsidRDefault="00E5147E" w:rsidP="005E278C">
            <w:pPr>
              <w:spacing w:before="40" w:after="120"/>
              <w:ind w:right="113"/>
              <w:rPr>
                <w:rFonts w:eastAsia="Calibri"/>
                <w:lang w:val="fr-FR"/>
              </w:rPr>
            </w:pPr>
            <w:r w:rsidRPr="005E278C">
              <w:rPr>
                <w:lang w:val="fr-FR"/>
              </w:rPr>
              <w:t xml:space="preserve">Retournement </w:t>
            </w:r>
          </w:p>
          <w:p w14:paraId="7C9AB23B" w14:textId="2AFE26D2" w:rsidR="00E5147E" w:rsidRPr="005E278C" w:rsidRDefault="00E5147E" w:rsidP="005E278C">
            <w:pPr>
              <w:spacing w:before="40" w:after="120"/>
              <w:ind w:right="113"/>
              <w:rPr>
                <w:rFonts w:eastAsia="Calibri"/>
                <w:lang w:val="fr-FR"/>
              </w:rPr>
            </w:pPr>
            <w:r w:rsidRPr="005E278C">
              <w:rPr>
                <w:lang w:val="fr-FR"/>
              </w:rPr>
              <w:t>Accident impliquant des usagers de</w:t>
            </w:r>
            <w:r w:rsidR="000F2FA9">
              <w:rPr>
                <w:lang w:val="fr-FR"/>
              </w:rPr>
              <w:t> </w:t>
            </w:r>
            <w:r w:rsidRPr="005E278C">
              <w:rPr>
                <w:lang w:val="fr-FR"/>
              </w:rPr>
              <w:t>la route vulnérables</w:t>
            </w:r>
          </w:p>
        </w:tc>
      </w:tr>
      <w:tr w:rsidR="005B7A22" w:rsidRPr="005E278C" w14:paraId="184CDF48" w14:textId="77777777" w:rsidTr="005B7A22">
        <w:trPr>
          <w:cantSplit/>
        </w:trPr>
        <w:tc>
          <w:tcPr>
            <w:tcW w:w="1362" w:type="dxa"/>
            <w:tcBorders>
              <w:top w:val="single" w:sz="4" w:space="0" w:color="auto"/>
              <w:bottom w:val="single" w:sz="4" w:space="0" w:color="auto"/>
            </w:tcBorders>
            <w:shd w:val="clear" w:color="auto" w:fill="auto"/>
          </w:tcPr>
          <w:p w14:paraId="07966AB5" w14:textId="77777777" w:rsidR="00E5147E" w:rsidRPr="005E278C" w:rsidRDefault="00E5147E" w:rsidP="005E278C">
            <w:pPr>
              <w:spacing w:before="40" w:after="120"/>
              <w:ind w:right="113"/>
              <w:rPr>
                <w:rFonts w:eastAsia="Calibri"/>
                <w:lang w:val="fr-FR"/>
              </w:rPr>
            </w:pPr>
            <w:r w:rsidRPr="005E278C">
              <w:rPr>
                <w:lang w:val="fr-FR"/>
              </w:rPr>
              <w:t>État de la ceinture de sécurité (passager avant)</w:t>
            </w:r>
            <w:r w:rsidRPr="00E51DA8">
              <w:rPr>
                <w:sz w:val="18"/>
                <w:szCs w:val="18"/>
                <w:vertAlign w:val="superscript"/>
                <w:lang w:val="fr-FR"/>
              </w:rPr>
              <w:t>9</w:t>
            </w:r>
          </w:p>
        </w:tc>
        <w:tc>
          <w:tcPr>
            <w:tcW w:w="1438" w:type="dxa"/>
            <w:tcBorders>
              <w:top w:val="single" w:sz="4" w:space="0" w:color="auto"/>
              <w:bottom w:val="single" w:sz="4" w:space="0" w:color="auto"/>
            </w:tcBorders>
            <w:shd w:val="clear" w:color="auto" w:fill="auto"/>
          </w:tcPr>
          <w:p w14:paraId="30886531" w14:textId="77777777" w:rsidR="00E5147E" w:rsidRPr="005E278C" w:rsidRDefault="00E5147E" w:rsidP="005E278C">
            <w:pPr>
              <w:spacing w:before="40" w:after="120"/>
              <w:ind w:right="113"/>
              <w:rPr>
                <w:rFonts w:eastAsia="Calibri"/>
                <w:strike/>
              </w:rPr>
            </w:pPr>
            <w:r w:rsidRPr="005E278C">
              <w:rPr>
                <w:lang w:val="fr-FR"/>
              </w:rPr>
              <w:t>Obligatoire</w:t>
            </w:r>
          </w:p>
        </w:tc>
        <w:tc>
          <w:tcPr>
            <w:tcW w:w="1386" w:type="dxa"/>
            <w:tcBorders>
              <w:top w:val="single" w:sz="4" w:space="0" w:color="auto"/>
              <w:bottom w:val="single" w:sz="4" w:space="0" w:color="auto"/>
            </w:tcBorders>
            <w:shd w:val="clear" w:color="auto" w:fill="auto"/>
          </w:tcPr>
          <w:p w14:paraId="7B9ECE8E"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bottom w:val="single" w:sz="4" w:space="0" w:color="auto"/>
            </w:tcBorders>
            <w:shd w:val="clear" w:color="auto" w:fill="auto"/>
          </w:tcPr>
          <w:p w14:paraId="166721EA"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0D8CB918" w14:textId="77777777" w:rsidR="00E5147E" w:rsidRPr="005E278C" w:rsidRDefault="00E5147E" w:rsidP="005E278C">
            <w:pPr>
              <w:spacing w:before="40" w:after="120"/>
              <w:ind w:right="113"/>
              <w:rPr>
                <w:rFonts w:eastAsia="Calibri"/>
                <w:strike/>
              </w:rPr>
            </w:pPr>
            <w:r w:rsidRPr="005E278C">
              <w:rPr>
                <w:lang w:val="fr-FR"/>
              </w:rPr>
              <w:t>Bouclée, non bouclée</w:t>
            </w:r>
          </w:p>
        </w:tc>
        <w:tc>
          <w:tcPr>
            <w:tcW w:w="798" w:type="dxa"/>
            <w:tcBorders>
              <w:top w:val="single" w:sz="4" w:space="0" w:color="auto"/>
              <w:bottom w:val="single" w:sz="4" w:space="0" w:color="auto"/>
            </w:tcBorders>
            <w:shd w:val="clear" w:color="auto" w:fill="auto"/>
          </w:tcPr>
          <w:p w14:paraId="6AA59233"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6CE6AF7A" w14:textId="77777777" w:rsidR="00E5147E" w:rsidRPr="005E278C" w:rsidRDefault="00E5147E" w:rsidP="005E278C">
            <w:pPr>
              <w:spacing w:before="40" w:after="120"/>
              <w:ind w:right="113"/>
              <w:rPr>
                <w:rFonts w:eastAsia="Calibri"/>
                <w:strike/>
              </w:rPr>
            </w:pPr>
            <w:r w:rsidRPr="005E278C">
              <w:rPr>
                <w:lang w:val="fr-FR"/>
              </w:rPr>
              <w:t>Bouclée, non bouclée</w:t>
            </w:r>
          </w:p>
        </w:tc>
        <w:tc>
          <w:tcPr>
            <w:tcW w:w="1280" w:type="dxa"/>
            <w:tcBorders>
              <w:top w:val="single" w:sz="4" w:space="0" w:color="auto"/>
              <w:bottom w:val="single" w:sz="4" w:space="0" w:color="auto"/>
            </w:tcBorders>
            <w:shd w:val="clear" w:color="auto" w:fill="auto"/>
          </w:tcPr>
          <w:p w14:paraId="68E6CC4F" w14:textId="77777777" w:rsidR="00E5147E" w:rsidRPr="005E278C" w:rsidRDefault="00E5147E" w:rsidP="005E278C">
            <w:pPr>
              <w:spacing w:before="40" w:after="120"/>
              <w:ind w:right="113"/>
              <w:rPr>
                <w:rFonts w:eastAsia="Calibri"/>
              </w:rPr>
            </w:pPr>
            <w:r w:rsidRPr="005E278C">
              <w:rPr>
                <w:lang w:val="fr-FR"/>
              </w:rPr>
              <w:t>Collision</w:t>
            </w:r>
          </w:p>
          <w:p w14:paraId="7938EF9A" w14:textId="77777777" w:rsidR="00E5147E" w:rsidRPr="005E278C" w:rsidRDefault="00E5147E" w:rsidP="005E278C">
            <w:pPr>
              <w:spacing w:before="40" w:after="120"/>
              <w:ind w:right="113"/>
              <w:rPr>
                <w:rFonts w:eastAsia="Calibri"/>
              </w:rPr>
            </w:pPr>
            <w:r w:rsidRPr="005E278C">
              <w:rPr>
                <w:lang w:val="fr-FR"/>
              </w:rPr>
              <w:t xml:space="preserve">Retournement </w:t>
            </w:r>
          </w:p>
        </w:tc>
      </w:tr>
      <w:tr w:rsidR="005B7A22" w:rsidRPr="005E278C" w14:paraId="0DCDC47C" w14:textId="77777777" w:rsidTr="00CB7187">
        <w:trPr>
          <w:cantSplit/>
        </w:trPr>
        <w:tc>
          <w:tcPr>
            <w:tcW w:w="1362" w:type="dxa"/>
            <w:tcBorders>
              <w:top w:val="single" w:sz="4" w:space="0" w:color="auto"/>
              <w:bottom w:val="single" w:sz="4" w:space="0" w:color="auto"/>
            </w:tcBorders>
            <w:shd w:val="clear" w:color="auto" w:fill="auto"/>
          </w:tcPr>
          <w:p w14:paraId="581E9C34" w14:textId="77777777" w:rsidR="00E5147E" w:rsidRPr="005E278C" w:rsidRDefault="00E5147E" w:rsidP="005E278C">
            <w:pPr>
              <w:spacing w:before="40" w:after="120"/>
              <w:ind w:right="113"/>
              <w:rPr>
                <w:rFonts w:eastAsia="Calibri"/>
                <w:lang w:val="fr-FR"/>
              </w:rPr>
            </w:pPr>
            <w:r w:rsidRPr="005E278C">
              <w:rPr>
                <w:lang w:val="fr-FR"/>
              </w:rPr>
              <w:t>État de l’interrupteur de désactivation du coussin gonflable passager avant</w:t>
            </w:r>
            <w:r w:rsidRPr="00E51DA8">
              <w:rPr>
                <w:sz w:val="18"/>
                <w:szCs w:val="18"/>
                <w:vertAlign w:val="superscript"/>
                <w:lang w:val="fr-FR"/>
              </w:rPr>
              <w:t>9</w:t>
            </w:r>
          </w:p>
        </w:tc>
        <w:tc>
          <w:tcPr>
            <w:tcW w:w="1438" w:type="dxa"/>
            <w:tcBorders>
              <w:top w:val="single" w:sz="4" w:space="0" w:color="auto"/>
              <w:bottom w:val="single" w:sz="4" w:space="0" w:color="auto"/>
            </w:tcBorders>
            <w:shd w:val="clear" w:color="auto" w:fill="auto"/>
          </w:tcPr>
          <w:p w14:paraId="295B68EF" w14:textId="777777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32D55DD6"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bottom w:val="single" w:sz="4" w:space="0" w:color="auto"/>
            </w:tcBorders>
            <w:shd w:val="clear" w:color="auto" w:fill="auto"/>
          </w:tcPr>
          <w:p w14:paraId="3E7D9962"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7B2C308C" w14:textId="1C175A9C" w:rsidR="00E5147E" w:rsidRPr="00E51DA8" w:rsidRDefault="00E5147E" w:rsidP="005E278C">
            <w:pPr>
              <w:spacing w:before="40" w:after="120"/>
              <w:ind w:right="113"/>
              <w:rPr>
                <w:rFonts w:eastAsia="Calibri"/>
                <w:strike/>
              </w:rPr>
            </w:pPr>
            <w:r w:rsidRPr="005E278C">
              <w:rPr>
                <w:lang w:val="fr-FR"/>
              </w:rPr>
              <w:t>Désactivé ou non désactivé</w:t>
            </w:r>
          </w:p>
        </w:tc>
        <w:tc>
          <w:tcPr>
            <w:tcW w:w="798" w:type="dxa"/>
            <w:tcBorders>
              <w:top w:val="single" w:sz="4" w:space="0" w:color="auto"/>
              <w:bottom w:val="single" w:sz="4" w:space="0" w:color="auto"/>
            </w:tcBorders>
            <w:shd w:val="clear" w:color="auto" w:fill="auto"/>
          </w:tcPr>
          <w:p w14:paraId="694F710E"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27B10C37" w14:textId="77777777" w:rsidR="00E5147E" w:rsidRPr="005E278C" w:rsidRDefault="00E5147E" w:rsidP="005E278C">
            <w:pPr>
              <w:spacing w:before="40" w:after="120"/>
              <w:ind w:right="113"/>
              <w:rPr>
                <w:rFonts w:eastAsia="Calibri"/>
              </w:rPr>
            </w:pPr>
            <w:r w:rsidRPr="00E51DA8">
              <w:rPr>
                <w:spacing w:val="-6"/>
                <w:lang w:val="fr-FR"/>
              </w:rPr>
              <w:t>Désactivé o</w:t>
            </w:r>
            <w:r w:rsidRPr="005E278C">
              <w:rPr>
                <w:lang w:val="fr-FR"/>
              </w:rPr>
              <w:t>u non désactivé</w:t>
            </w:r>
          </w:p>
        </w:tc>
        <w:tc>
          <w:tcPr>
            <w:tcW w:w="1280" w:type="dxa"/>
            <w:tcBorders>
              <w:top w:val="single" w:sz="4" w:space="0" w:color="auto"/>
              <w:bottom w:val="single" w:sz="4" w:space="0" w:color="auto"/>
            </w:tcBorders>
            <w:shd w:val="clear" w:color="auto" w:fill="auto"/>
          </w:tcPr>
          <w:p w14:paraId="4E2E638F" w14:textId="77777777" w:rsidR="00E5147E" w:rsidRPr="005E278C" w:rsidRDefault="00E5147E" w:rsidP="005E278C">
            <w:pPr>
              <w:spacing w:before="40" w:after="120"/>
              <w:ind w:right="113"/>
              <w:rPr>
                <w:rFonts w:eastAsia="Calibri"/>
              </w:rPr>
            </w:pPr>
            <w:r w:rsidRPr="005E278C">
              <w:rPr>
                <w:lang w:val="fr-FR"/>
              </w:rPr>
              <w:t>Collision</w:t>
            </w:r>
          </w:p>
          <w:p w14:paraId="64AE4D06" w14:textId="77777777" w:rsidR="00E5147E" w:rsidRPr="005E278C" w:rsidRDefault="00E5147E" w:rsidP="005E278C">
            <w:pPr>
              <w:spacing w:before="40" w:after="120"/>
              <w:ind w:right="113"/>
              <w:rPr>
                <w:rFonts w:eastAsia="Calibri"/>
                <w:strike/>
              </w:rPr>
            </w:pPr>
            <w:r w:rsidRPr="005E278C">
              <w:rPr>
                <w:lang w:val="fr-FR"/>
              </w:rPr>
              <w:t>Retournement</w:t>
            </w:r>
          </w:p>
        </w:tc>
      </w:tr>
      <w:tr w:rsidR="005B7A22" w:rsidRPr="005E278C" w14:paraId="53C0D8DB" w14:textId="77777777" w:rsidTr="00CB7187">
        <w:trPr>
          <w:cantSplit/>
        </w:trPr>
        <w:tc>
          <w:tcPr>
            <w:tcW w:w="1362" w:type="dxa"/>
            <w:tcBorders>
              <w:top w:val="single" w:sz="4" w:space="0" w:color="auto"/>
            </w:tcBorders>
            <w:shd w:val="clear" w:color="auto" w:fill="auto"/>
          </w:tcPr>
          <w:p w14:paraId="29F792B4" w14:textId="47F211B3" w:rsidR="00E5147E" w:rsidRPr="005E278C" w:rsidRDefault="00E5147E" w:rsidP="005E278C">
            <w:pPr>
              <w:spacing w:before="40" w:after="120"/>
              <w:ind w:right="113"/>
              <w:rPr>
                <w:rFonts w:eastAsia="Calibri"/>
                <w:lang w:val="fr-FR"/>
              </w:rPr>
            </w:pPr>
            <w:r w:rsidRPr="005E278C">
              <w:rPr>
                <w:lang w:val="fr-FR"/>
              </w:rPr>
              <w:t>Déploiement du coussin gonflable frontal, délai avant la</w:t>
            </w:r>
            <w:r w:rsidR="000F2FA9">
              <w:rPr>
                <w:lang w:val="fr-FR"/>
              </w:rPr>
              <w:t xml:space="preserve"> </w:t>
            </w:r>
            <w:r w:rsidRPr="005E278C">
              <w:rPr>
                <w:lang w:val="fr-FR"/>
              </w:rPr>
              <w:t>énième étape (conducteur)</w:t>
            </w:r>
            <w:r w:rsidRPr="00E51DA8">
              <w:rPr>
                <w:rStyle w:val="Appelnotedebasdep"/>
                <w:rFonts w:eastAsia="Calibri"/>
                <w:szCs w:val="18"/>
                <w:lang w:val="fr-FR"/>
              </w:rPr>
              <w:footnoteReference w:customMarkFollows="1" w:id="16"/>
              <w:t>15</w:t>
            </w:r>
          </w:p>
        </w:tc>
        <w:tc>
          <w:tcPr>
            <w:tcW w:w="1438" w:type="dxa"/>
            <w:tcBorders>
              <w:top w:val="single" w:sz="4" w:space="0" w:color="auto"/>
            </w:tcBorders>
            <w:shd w:val="clear" w:color="auto" w:fill="auto"/>
          </w:tcPr>
          <w:p w14:paraId="19C3CC13" w14:textId="4014DBCD" w:rsidR="00E5147E" w:rsidRPr="005E278C" w:rsidRDefault="00E5147E" w:rsidP="005E278C">
            <w:pPr>
              <w:spacing w:before="40" w:after="120"/>
              <w:ind w:right="113"/>
              <w:rPr>
                <w:rFonts w:eastAsia="Calibri"/>
                <w:lang w:val="fr-FR"/>
              </w:rPr>
            </w:pPr>
            <w:r w:rsidRPr="005E278C">
              <w:rPr>
                <w:lang w:val="fr-FR"/>
              </w:rPr>
              <w:t>Obligatoire si le</w:t>
            </w:r>
            <w:r w:rsidR="000F2FA9">
              <w:rPr>
                <w:lang w:val="fr-FR"/>
              </w:rPr>
              <w:t> </w:t>
            </w:r>
            <w:r w:rsidRPr="005E278C">
              <w:rPr>
                <w:lang w:val="fr-FR"/>
              </w:rPr>
              <w:t>véhicule est équipé d’un coussin gonflable frontal à</w:t>
            </w:r>
            <w:r w:rsidR="0032586D">
              <w:rPr>
                <w:lang w:val="fr-FR"/>
              </w:rPr>
              <w:t xml:space="preserve"> </w:t>
            </w:r>
            <w:r w:rsidRPr="005E278C">
              <w:rPr>
                <w:lang w:val="fr-FR"/>
              </w:rPr>
              <w:t>déploiement progressif pour le</w:t>
            </w:r>
            <w:r w:rsidR="0032586D">
              <w:rPr>
                <w:lang w:val="fr-FR"/>
              </w:rPr>
              <w:t xml:space="preserve"> </w:t>
            </w:r>
            <w:r w:rsidRPr="005E278C">
              <w:rPr>
                <w:lang w:val="fr-FR"/>
              </w:rPr>
              <w:t>conducteur</w:t>
            </w:r>
          </w:p>
        </w:tc>
        <w:tc>
          <w:tcPr>
            <w:tcW w:w="1386" w:type="dxa"/>
            <w:tcBorders>
              <w:top w:val="single" w:sz="4" w:space="0" w:color="auto"/>
            </w:tcBorders>
            <w:shd w:val="clear" w:color="auto" w:fill="auto"/>
          </w:tcPr>
          <w:p w14:paraId="0778AFBA" w14:textId="77777777" w:rsidR="00E5147E" w:rsidRPr="005E278C" w:rsidRDefault="00E5147E" w:rsidP="005E278C">
            <w:pPr>
              <w:spacing w:before="40" w:after="120"/>
              <w:ind w:right="113"/>
              <w:rPr>
                <w:rFonts w:eastAsia="Calibri"/>
                <w14:textOutline w14:w="9525" w14:cap="rnd" w14:cmpd="sng" w14:algn="ctr">
                  <w14:solidFill>
                    <w14:srgbClr w14:val="000000"/>
                  </w14:solidFill>
                  <w14:prstDash w14:val="solid"/>
                  <w14:bevel/>
                </w14:textOutline>
              </w:rPr>
            </w:pPr>
            <w:r w:rsidRPr="005E278C">
              <w:rPr>
                <w:lang w:val="fr-FR"/>
              </w:rPr>
              <w:t xml:space="preserve">Événement </w:t>
            </w:r>
          </w:p>
        </w:tc>
        <w:tc>
          <w:tcPr>
            <w:tcW w:w="1288" w:type="dxa"/>
            <w:tcBorders>
              <w:top w:val="single" w:sz="4" w:space="0" w:color="auto"/>
            </w:tcBorders>
            <w:shd w:val="clear" w:color="auto" w:fill="auto"/>
          </w:tcPr>
          <w:p w14:paraId="3BFA163D"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tcBorders>
            <w:shd w:val="clear" w:color="auto" w:fill="auto"/>
          </w:tcPr>
          <w:p w14:paraId="0433E753" w14:textId="4AB33127" w:rsidR="00E5147E" w:rsidRPr="005E278C" w:rsidRDefault="00E5147E" w:rsidP="005E278C">
            <w:pPr>
              <w:spacing w:before="40" w:after="120"/>
              <w:ind w:right="113"/>
              <w:rPr>
                <w:rFonts w:eastAsia="Calibri"/>
                <w14:textOutline w14:w="9525" w14:cap="rnd" w14:cmpd="sng" w14:algn="ctr">
                  <w14:solidFill>
                    <w14:srgbClr w14:val="000000"/>
                  </w14:solidFill>
                  <w14:prstDash w14:val="solid"/>
                  <w14:bevel/>
                </w14:textOutline>
              </w:rPr>
            </w:pPr>
            <w:r w:rsidRPr="005E278C">
              <w:rPr>
                <w:lang w:val="fr-FR"/>
              </w:rPr>
              <w:t>De 0 à 250</w:t>
            </w:r>
            <w:r w:rsidR="00E51DA8">
              <w:rPr>
                <w:lang w:val="fr-FR"/>
              </w:rPr>
              <w:t> </w:t>
            </w:r>
            <w:r w:rsidRPr="005E278C">
              <w:rPr>
                <w:lang w:val="fr-FR"/>
              </w:rPr>
              <w:t>ms</w:t>
            </w:r>
          </w:p>
        </w:tc>
        <w:tc>
          <w:tcPr>
            <w:tcW w:w="798" w:type="dxa"/>
            <w:tcBorders>
              <w:top w:val="single" w:sz="4" w:space="0" w:color="auto"/>
            </w:tcBorders>
            <w:shd w:val="clear" w:color="auto" w:fill="auto"/>
          </w:tcPr>
          <w:p w14:paraId="563E015D" w14:textId="70BB22FE"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tcBorders>
            <w:shd w:val="clear" w:color="auto" w:fill="auto"/>
          </w:tcPr>
          <w:p w14:paraId="23C73F0E"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tcBorders>
            <w:shd w:val="clear" w:color="auto" w:fill="auto"/>
          </w:tcPr>
          <w:p w14:paraId="2DCAAFA3"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5E1E55E7" w14:textId="77777777" w:rsidTr="00CB7187">
        <w:trPr>
          <w:cantSplit/>
        </w:trPr>
        <w:tc>
          <w:tcPr>
            <w:tcW w:w="1362" w:type="dxa"/>
            <w:tcBorders>
              <w:bottom w:val="single" w:sz="4" w:space="0" w:color="auto"/>
            </w:tcBorders>
            <w:shd w:val="clear" w:color="auto" w:fill="auto"/>
          </w:tcPr>
          <w:p w14:paraId="284C1ED4" w14:textId="563A5E43" w:rsidR="00E5147E" w:rsidRPr="005E278C" w:rsidRDefault="00E5147E" w:rsidP="005E278C">
            <w:pPr>
              <w:spacing w:before="40" w:after="120"/>
              <w:ind w:right="113"/>
              <w:rPr>
                <w:rFonts w:eastAsia="Calibri"/>
                <w:lang w:val="fr-FR"/>
              </w:rPr>
            </w:pPr>
            <w:r w:rsidRPr="005E278C">
              <w:rPr>
                <w:lang w:val="fr-FR"/>
              </w:rPr>
              <w:lastRenderedPageBreak/>
              <w:t>Déploiement du coussin gonflable frontal, délai avant la énième étape (passager avant)</w:t>
            </w:r>
            <w:r w:rsidRPr="00E51DA8">
              <w:rPr>
                <w:sz w:val="18"/>
                <w:szCs w:val="18"/>
                <w:vertAlign w:val="superscript"/>
                <w:lang w:val="fr-FR"/>
              </w:rPr>
              <w:t>15,</w:t>
            </w:r>
            <w:r w:rsidR="00E51DA8" w:rsidRPr="00E51DA8">
              <w:rPr>
                <w:sz w:val="18"/>
                <w:szCs w:val="18"/>
                <w:vertAlign w:val="superscript"/>
                <w:lang w:val="fr-FR"/>
              </w:rPr>
              <w:t xml:space="preserve"> </w:t>
            </w:r>
            <w:r w:rsidRPr="00E51DA8">
              <w:rPr>
                <w:sz w:val="18"/>
                <w:szCs w:val="18"/>
                <w:vertAlign w:val="superscript"/>
                <w:lang w:val="fr-FR"/>
              </w:rPr>
              <w:t>9</w:t>
            </w:r>
          </w:p>
        </w:tc>
        <w:tc>
          <w:tcPr>
            <w:tcW w:w="1438" w:type="dxa"/>
            <w:tcBorders>
              <w:bottom w:val="single" w:sz="4" w:space="0" w:color="auto"/>
            </w:tcBorders>
            <w:shd w:val="clear" w:color="auto" w:fill="auto"/>
          </w:tcPr>
          <w:p w14:paraId="0B47799E" w14:textId="26007339" w:rsidR="00E5147E" w:rsidRPr="005E278C" w:rsidRDefault="00E5147E" w:rsidP="005E278C">
            <w:pPr>
              <w:spacing w:before="40" w:after="120"/>
              <w:ind w:right="113"/>
              <w:rPr>
                <w:rFonts w:eastAsia="Calibri"/>
                <w:b/>
                <w:bCs/>
                <w:lang w:val="fr-FR"/>
              </w:rPr>
            </w:pPr>
            <w:r w:rsidRPr="005E278C">
              <w:rPr>
                <w:lang w:val="fr-FR"/>
              </w:rPr>
              <w:t>Obligatoire si le</w:t>
            </w:r>
            <w:r w:rsidR="000F2FA9">
              <w:rPr>
                <w:lang w:val="fr-FR"/>
              </w:rPr>
              <w:t> </w:t>
            </w:r>
            <w:r w:rsidRPr="005E278C">
              <w:rPr>
                <w:lang w:val="fr-FR"/>
              </w:rPr>
              <w:t>véhicule est équipé d’un coussin gonflable frontal à déploiement progressif pour le passager avant</w:t>
            </w:r>
          </w:p>
        </w:tc>
        <w:tc>
          <w:tcPr>
            <w:tcW w:w="1386" w:type="dxa"/>
            <w:tcBorders>
              <w:bottom w:val="single" w:sz="4" w:space="0" w:color="auto"/>
            </w:tcBorders>
            <w:shd w:val="clear" w:color="auto" w:fill="auto"/>
          </w:tcPr>
          <w:p w14:paraId="50116AA1"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bottom w:val="single" w:sz="4" w:space="0" w:color="auto"/>
            </w:tcBorders>
            <w:shd w:val="clear" w:color="auto" w:fill="auto"/>
          </w:tcPr>
          <w:p w14:paraId="47348039"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bottom w:val="single" w:sz="4" w:space="0" w:color="auto"/>
            </w:tcBorders>
            <w:shd w:val="clear" w:color="auto" w:fill="auto"/>
          </w:tcPr>
          <w:p w14:paraId="4427ED76" w14:textId="467ECC7C"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bottom w:val="single" w:sz="4" w:space="0" w:color="auto"/>
            </w:tcBorders>
            <w:shd w:val="clear" w:color="auto" w:fill="auto"/>
          </w:tcPr>
          <w:p w14:paraId="4ACDB124" w14:textId="10ED9FAD" w:rsidR="00E5147E" w:rsidRPr="005E278C" w:rsidRDefault="00E5147E" w:rsidP="005E278C">
            <w:pPr>
              <w:spacing w:before="40" w:after="120"/>
              <w:ind w:right="113"/>
              <w:rPr>
                <w:rFonts w:eastAsia="Calibri"/>
              </w:rPr>
            </w:pPr>
            <w:r w:rsidRPr="005E278C">
              <w:rPr>
                <w:lang w:val="fr-FR"/>
              </w:rPr>
              <w:t>±2 ms</w:t>
            </w:r>
          </w:p>
        </w:tc>
        <w:tc>
          <w:tcPr>
            <w:tcW w:w="868" w:type="dxa"/>
            <w:tcBorders>
              <w:bottom w:val="single" w:sz="4" w:space="0" w:color="auto"/>
            </w:tcBorders>
            <w:shd w:val="clear" w:color="auto" w:fill="auto"/>
          </w:tcPr>
          <w:p w14:paraId="501193C9"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bottom w:val="single" w:sz="4" w:space="0" w:color="auto"/>
            </w:tcBorders>
            <w:shd w:val="clear" w:color="auto" w:fill="auto"/>
          </w:tcPr>
          <w:p w14:paraId="4D5F5A77"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48EE67A1" w14:textId="77777777" w:rsidTr="005B7A22">
        <w:trPr>
          <w:cantSplit/>
        </w:trPr>
        <w:tc>
          <w:tcPr>
            <w:tcW w:w="1362" w:type="dxa"/>
            <w:tcBorders>
              <w:top w:val="single" w:sz="4" w:space="0" w:color="auto"/>
              <w:bottom w:val="single" w:sz="4" w:space="0" w:color="auto"/>
            </w:tcBorders>
            <w:shd w:val="clear" w:color="auto" w:fill="auto"/>
          </w:tcPr>
          <w:p w14:paraId="4CD2747B" w14:textId="77777777" w:rsidR="00E5147E" w:rsidRPr="005E278C" w:rsidRDefault="00E5147E" w:rsidP="005E278C">
            <w:pPr>
              <w:spacing w:before="40" w:after="120"/>
              <w:ind w:right="113"/>
              <w:rPr>
                <w:rFonts w:eastAsia="Calibri"/>
                <w:lang w:val="fr-FR"/>
              </w:rPr>
            </w:pPr>
            <w:r w:rsidRPr="005E278C">
              <w:rPr>
                <w:lang w:val="fr-FR"/>
              </w:rPr>
              <w:t>Déploiement du coussin gonflable latéral, délai de déploiement (conducteur)</w:t>
            </w:r>
          </w:p>
        </w:tc>
        <w:tc>
          <w:tcPr>
            <w:tcW w:w="1438" w:type="dxa"/>
            <w:tcBorders>
              <w:top w:val="single" w:sz="4" w:space="0" w:color="auto"/>
              <w:bottom w:val="single" w:sz="4" w:space="0" w:color="auto"/>
            </w:tcBorders>
            <w:shd w:val="clear" w:color="auto" w:fill="auto"/>
          </w:tcPr>
          <w:p w14:paraId="40CB6C4C" w14:textId="77777777" w:rsidR="00E5147E" w:rsidRPr="005E278C" w:rsidRDefault="00E5147E" w:rsidP="005E278C">
            <w:pPr>
              <w:spacing w:before="40" w:after="120"/>
              <w:ind w:right="113"/>
              <w:rPr>
                <w:rFonts w:eastAsia="Calibri"/>
              </w:rPr>
            </w:pPr>
            <w:r w:rsidRPr="005E278C">
              <w:rPr>
                <w:lang w:val="fr-FR"/>
              </w:rPr>
              <w:t xml:space="preserve">Obligatoire </w:t>
            </w:r>
          </w:p>
        </w:tc>
        <w:tc>
          <w:tcPr>
            <w:tcW w:w="1386" w:type="dxa"/>
            <w:tcBorders>
              <w:top w:val="single" w:sz="4" w:space="0" w:color="auto"/>
              <w:bottom w:val="single" w:sz="4" w:space="0" w:color="auto"/>
            </w:tcBorders>
            <w:shd w:val="clear" w:color="auto" w:fill="auto"/>
          </w:tcPr>
          <w:p w14:paraId="570682BD"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bottom w:val="single" w:sz="4" w:space="0" w:color="auto"/>
            </w:tcBorders>
            <w:shd w:val="clear" w:color="auto" w:fill="auto"/>
          </w:tcPr>
          <w:p w14:paraId="2FD2726A"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377C199C" w14:textId="266918E0"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top w:val="single" w:sz="4" w:space="0" w:color="auto"/>
              <w:bottom w:val="single" w:sz="4" w:space="0" w:color="auto"/>
            </w:tcBorders>
            <w:shd w:val="clear" w:color="auto" w:fill="auto"/>
          </w:tcPr>
          <w:p w14:paraId="2EEF4BFE" w14:textId="57718633"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bottom w:val="single" w:sz="4" w:space="0" w:color="auto"/>
            </w:tcBorders>
            <w:shd w:val="clear" w:color="auto" w:fill="auto"/>
          </w:tcPr>
          <w:p w14:paraId="2D430C57"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bottom w:val="single" w:sz="4" w:space="0" w:color="auto"/>
            </w:tcBorders>
            <w:shd w:val="clear" w:color="auto" w:fill="auto"/>
          </w:tcPr>
          <w:p w14:paraId="003D40DF"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72519319" w14:textId="77777777" w:rsidTr="005B7A22">
        <w:trPr>
          <w:cantSplit/>
        </w:trPr>
        <w:tc>
          <w:tcPr>
            <w:tcW w:w="1362" w:type="dxa"/>
            <w:tcBorders>
              <w:top w:val="single" w:sz="4" w:space="0" w:color="auto"/>
              <w:bottom w:val="single" w:sz="4" w:space="0" w:color="auto"/>
            </w:tcBorders>
            <w:shd w:val="clear" w:color="auto" w:fill="auto"/>
          </w:tcPr>
          <w:p w14:paraId="7D0A634D" w14:textId="77777777" w:rsidR="00E5147E" w:rsidRPr="005E278C" w:rsidRDefault="00E5147E" w:rsidP="005E278C">
            <w:pPr>
              <w:spacing w:before="40" w:after="120"/>
              <w:ind w:right="113"/>
              <w:rPr>
                <w:rFonts w:eastAsia="Calibri"/>
                <w:lang w:val="fr-FR"/>
              </w:rPr>
            </w:pPr>
            <w:r w:rsidRPr="005E278C">
              <w:rPr>
                <w:lang w:val="fr-FR"/>
              </w:rPr>
              <w:t>Déploiement du coussin gonflable latéral, délai de déploiement (passager avant)</w:t>
            </w:r>
          </w:p>
        </w:tc>
        <w:tc>
          <w:tcPr>
            <w:tcW w:w="1438" w:type="dxa"/>
            <w:tcBorders>
              <w:top w:val="single" w:sz="4" w:space="0" w:color="auto"/>
              <w:bottom w:val="single" w:sz="4" w:space="0" w:color="auto"/>
            </w:tcBorders>
            <w:shd w:val="clear" w:color="auto" w:fill="auto"/>
          </w:tcPr>
          <w:p w14:paraId="12908B12" w14:textId="77777777" w:rsidR="00E5147E" w:rsidRPr="005E278C" w:rsidRDefault="00E5147E" w:rsidP="005E278C">
            <w:pPr>
              <w:spacing w:before="40" w:after="120"/>
              <w:ind w:right="113"/>
              <w:rPr>
                <w:rFonts w:eastAsia="Calibri"/>
              </w:rPr>
            </w:pPr>
            <w:r w:rsidRPr="005E278C">
              <w:rPr>
                <w:lang w:val="fr-FR"/>
              </w:rPr>
              <w:t xml:space="preserve">Obligatoire </w:t>
            </w:r>
          </w:p>
        </w:tc>
        <w:tc>
          <w:tcPr>
            <w:tcW w:w="1386" w:type="dxa"/>
            <w:tcBorders>
              <w:top w:val="single" w:sz="4" w:space="0" w:color="auto"/>
              <w:bottom w:val="single" w:sz="4" w:space="0" w:color="auto"/>
            </w:tcBorders>
            <w:shd w:val="clear" w:color="auto" w:fill="auto"/>
          </w:tcPr>
          <w:p w14:paraId="4E33DC06"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bottom w:val="single" w:sz="4" w:space="0" w:color="auto"/>
            </w:tcBorders>
            <w:shd w:val="clear" w:color="auto" w:fill="auto"/>
          </w:tcPr>
          <w:p w14:paraId="368CABA5"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4DA1AE22" w14:textId="39E25A1B"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top w:val="single" w:sz="4" w:space="0" w:color="auto"/>
              <w:bottom w:val="single" w:sz="4" w:space="0" w:color="auto"/>
            </w:tcBorders>
            <w:shd w:val="clear" w:color="auto" w:fill="auto"/>
          </w:tcPr>
          <w:p w14:paraId="4EA23C59" w14:textId="393634FC"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bottom w:val="single" w:sz="4" w:space="0" w:color="auto"/>
            </w:tcBorders>
            <w:shd w:val="clear" w:color="auto" w:fill="auto"/>
          </w:tcPr>
          <w:p w14:paraId="40F1EEAF"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bottom w:val="single" w:sz="4" w:space="0" w:color="auto"/>
            </w:tcBorders>
            <w:shd w:val="clear" w:color="auto" w:fill="auto"/>
          </w:tcPr>
          <w:p w14:paraId="1C5E8CF0" w14:textId="77777777" w:rsidR="00E5147E" w:rsidRPr="005E278C" w:rsidRDefault="00E5147E" w:rsidP="005E278C">
            <w:pPr>
              <w:spacing w:before="40" w:after="120"/>
              <w:ind w:right="113"/>
              <w:rPr>
                <w:rFonts w:eastAsia="Calibri"/>
              </w:rPr>
            </w:pPr>
            <w:r w:rsidRPr="005E278C">
              <w:rPr>
                <w:lang w:val="fr-FR"/>
              </w:rPr>
              <w:t>Collision</w:t>
            </w:r>
          </w:p>
        </w:tc>
      </w:tr>
      <w:tr w:rsidR="005B7A22" w:rsidRPr="005E278C" w14:paraId="09229B96" w14:textId="77777777" w:rsidTr="005B7A22">
        <w:trPr>
          <w:cantSplit/>
        </w:trPr>
        <w:tc>
          <w:tcPr>
            <w:tcW w:w="1362" w:type="dxa"/>
            <w:tcBorders>
              <w:top w:val="single" w:sz="4" w:space="0" w:color="auto"/>
              <w:bottom w:val="single" w:sz="4" w:space="0" w:color="auto"/>
            </w:tcBorders>
            <w:shd w:val="clear" w:color="auto" w:fill="auto"/>
          </w:tcPr>
          <w:p w14:paraId="3E8523F6" w14:textId="77777777" w:rsidR="00E5147E" w:rsidRPr="005E278C" w:rsidRDefault="00E5147E" w:rsidP="005E278C">
            <w:pPr>
              <w:spacing w:before="40" w:after="120"/>
              <w:ind w:right="113"/>
              <w:rPr>
                <w:rFonts w:eastAsia="Calibri"/>
                <w:lang w:val="fr-FR"/>
              </w:rPr>
            </w:pPr>
            <w:r w:rsidRPr="005E278C">
              <w:rPr>
                <w:lang w:val="fr-FR"/>
              </w:rPr>
              <w:t>Déploiement du rideau gonflable, délai de déploiement (côté conducteur)</w:t>
            </w:r>
          </w:p>
        </w:tc>
        <w:tc>
          <w:tcPr>
            <w:tcW w:w="1438" w:type="dxa"/>
            <w:tcBorders>
              <w:top w:val="single" w:sz="4" w:space="0" w:color="auto"/>
              <w:bottom w:val="single" w:sz="4" w:space="0" w:color="auto"/>
            </w:tcBorders>
            <w:shd w:val="clear" w:color="auto" w:fill="auto"/>
          </w:tcPr>
          <w:p w14:paraId="14C17434" w14:textId="77777777" w:rsidR="00E5147E" w:rsidRPr="005E278C" w:rsidRDefault="00E5147E" w:rsidP="005E278C">
            <w:pPr>
              <w:spacing w:before="40" w:after="120"/>
              <w:ind w:right="113"/>
              <w:rPr>
                <w:rFonts w:eastAsia="Calibri"/>
              </w:rPr>
            </w:pPr>
            <w:r w:rsidRPr="005E278C">
              <w:rPr>
                <w:lang w:val="fr-FR"/>
              </w:rPr>
              <w:t xml:space="preserve">Obligatoire </w:t>
            </w:r>
          </w:p>
        </w:tc>
        <w:tc>
          <w:tcPr>
            <w:tcW w:w="1386" w:type="dxa"/>
            <w:tcBorders>
              <w:top w:val="single" w:sz="4" w:space="0" w:color="auto"/>
              <w:bottom w:val="single" w:sz="4" w:space="0" w:color="auto"/>
            </w:tcBorders>
            <w:shd w:val="clear" w:color="auto" w:fill="auto"/>
          </w:tcPr>
          <w:p w14:paraId="5C93AE94"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bottom w:val="single" w:sz="4" w:space="0" w:color="auto"/>
            </w:tcBorders>
            <w:shd w:val="clear" w:color="auto" w:fill="auto"/>
          </w:tcPr>
          <w:p w14:paraId="289D4CBE"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3595DADC" w14:textId="514FFE18" w:rsidR="00E5147E" w:rsidRPr="005E278C" w:rsidRDefault="00E5147E" w:rsidP="005E278C">
            <w:pPr>
              <w:spacing w:before="40" w:after="120"/>
              <w:ind w:right="113"/>
              <w:rPr>
                <w:rFonts w:eastAsia="Calibri"/>
              </w:rPr>
            </w:pPr>
            <w:r w:rsidRPr="005E278C">
              <w:rPr>
                <w:lang w:val="fr-FR"/>
              </w:rPr>
              <w:t>De 0 à 250</w:t>
            </w:r>
            <w:r w:rsidR="001B1B64">
              <w:rPr>
                <w:lang w:val="fr-FR"/>
              </w:rPr>
              <w:t> </w:t>
            </w:r>
            <w:r w:rsidRPr="005E278C">
              <w:rPr>
                <w:lang w:val="fr-FR"/>
              </w:rPr>
              <w:t>ms</w:t>
            </w:r>
          </w:p>
        </w:tc>
        <w:tc>
          <w:tcPr>
            <w:tcW w:w="798" w:type="dxa"/>
            <w:tcBorders>
              <w:top w:val="single" w:sz="4" w:space="0" w:color="auto"/>
              <w:bottom w:val="single" w:sz="4" w:space="0" w:color="auto"/>
            </w:tcBorders>
            <w:shd w:val="clear" w:color="auto" w:fill="auto"/>
          </w:tcPr>
          <w:p w14:paraId="50F9E87C" w14:textId="28EC1E45"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bottom w:val="single" w:sz="4" w:space="0" w:color="auto"/>
            </w:tcBorders>
            <w:shd w:val="clear" w:color="auto" w:fill="auto"/>
          </w:tcPr>
          <w:p w14:paraId="1E58D097"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bottom w:val="single" w:sz="4" w:space="0" w:color="auto"/>
            </w:tcBorders>
            <w:shd w:val="clear" w:color="auto" w:fill="auto"/>
          </w:tcPr>
          <w:p w14:paraId="5046E7C7" w14:textId="77777777" w:rsidR="00E5147E" w:rsidRPr="005E278C" w:rsidRDefault="00E5147E" w:rsidP="005E278C">
            <w:pPr>
              <w:spacing w:before="40" w:after="120"/>
              <w:ind w:right="113"/>
              <w:rPr>
                <w:rFonts w:eastAsia="Calibri"/>
              </w:rPr>
            </w:pPr>
            <w:r w:rsidRPr="005E278C">
              <w:rPr>
                <w:lang w:val="fr-FR"/>
              </w:rPr>
              <w:t>Collision</w:t>
            </w:r>
          </w:p>
          <w:p w14:paraId="4B369C9A"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1EF68194" w14:textId="77777777" w:rsidTr="005B7A22">
        <w:trPr>
          <w:cantSplit/>
        </w:trPr>
        <w:tc>
          <w:tcPr>
            <w:tcW w:w="1362" w:type="dxa"/>
            <w:tcBorders>
              <w:top w:val="single" w:sz="4" w:space="0" w:color="auto"/>
              <w:bottom w:val="single" w:sz="4" w:space="0" w:color="auto"/>
            </w:tcBorders>
            <w:shd w:val="clear" w:color="auto" w:fill="auto"/>
          </w:tcPr>
          <w:p w14:paraId="0FB78297" w14:textId="7A510C4C" w:rsidR="00E5147E" w:rsidRPr="005E278C" w:rsidRDefault="00E5147E" w:rsidP="005E278C">
            <w:pPr>
              <w:spacing w:before="40" w:after="120"/>
              <w:ind w:right="113"/>
              <w:rPr>
                <w:rFonts w:eastAsia="Calibri"/>
                <w:lang w:val="fr-FR"/>
              </w:rPr>
            </w:pPr>
            <w:r w:rsidRPr="005E278C">
              <w:rPr>
                <w:lang w:val="fr-FR"/>
              </w:rPr>
              <w:t>Déploiement du rideau gonflable, délai de déploiement (côté passager)</w:t>
            </w:r>
          </w:p>
        </w:tc>
        <w:tc>
          <w:tcPr>
            <w:tcW w:w="1438" w:type="dxa"/>
            <w:tcBorders>
              <w:top w:val="single" w:sz="4" w:space="0" w:color="auto"/>
              <w:bottom w:val="single" w:sz="4" w:space="0" w:color="auto"/>
            </w:tcBorders>
            <w:shd w:val="clear" w:color="auto" w:fill="auto"/>
          </w:tcPr>
          <w:p w14:paraId="0E199E12" w14:textId="1251C177" w:rsidR="00E5147E" w:rsidRPr="005E278C" w:rsidRDefault="00E5147E" w:rsidP="005E278C">
            <w:pPr>
              <w:spacing w:before="40" w:after="120"/>
              <w:ind w:right="113"/>
              <w:rPr>
                <w:rFonts w:eastAsia="Calibri"/>
              </w:rPr>
            </w:pPr>
            <w:r w:rsidRPr="005E278C">
              <w:rPr>
                <w:lang w:val="fr-FR"/>
              </w:rPr>
              <w:t>Obligatoire</w:t>
            </w:r>
          </w:p>
        </w:tc>
        <w:tc>
          <w:tcPr>
            <w:tcW w:w="1386" w:type="dxa"/>
            <w:tcBorders>
              <w:top w:val="single" w:sz="4" w:space="0" w:color="auto"/>
              <w:bottom w:val="single" w:sz="4" w:space="0" w:color="auto"/>
            </w:tcBorders>
            <w:shd w:val="clear" w:color="auto" w:fill="auto"/>
          </w:tcPr>
          <w:p w14:paraId="07D1C965"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bottom w:val="single" w:sz="4" w:space="0" w:color="auto"/>
            </w:tcBorders>
            <w:shd w:val="clear" w:color="auto" w:fill="auto"/>
          </w:tcPr>
          <w:p w14:paraId="1627EBA7"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148835D8" w14:textId="5EF5364A"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top w:val="single" w:sz="4" w:space="0" w:color="auto"/>
              <w:bottom w:val="single" w:sz="4" w:space="0" w:color="auto"/>
            </w:tcBorders>
            <w:shd w:val="clear" w:color="auto" w:fill="auto"/>
          </w:tcPr>
          <w:p w14:paraId="48866095" w14:textId="05520F31"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bottom w:val="single" w:sz="4" w:space="0" w:color="auto"/>
            </w:tcBorders>
            <w:shd w:val="clear" w:color="auto" w:fill="auto"/>
          </w:tcPr>
          <w:p w14:paraId="6634080C"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bottom w:val="single" w:sz="4" w:space="0" w:color="auto"/>
            </w:tcBorders>
            <w:shd w:val="clear" w:color="auto" w:fill="auto"/>
          </w:tcPr>
          <w:p w14:paraId="75259EFB" w14:textId="77777777" w:rsidR="00E5147E" w:rsidRPr="005E278C" w:rsidRDefault="00E5147E" w:rsidP="005E278C">
            <w:pPr>
              <w:spacing w:before="40" w:after="120"/>
              <w:ind w:right="113"/>
              <w:rPr>
                <w:rFonts w:eastAsia="Calibri"/>
              </w:rPr>
            </w:pPr>
            <w:r w:rsidRPr="005E278C">
              <w:rPr>
                <w:lang w:val="fr-FR"/>
              </w:rPr>
              <w:t>Collision</w:t>
            </w:r>
          </w:p>
          <w:p w14:paraId="3F50EF3B"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714DC6A7" w14:textId="77777777" w:rsidTr="00CB7187">
        <w:trPr>
          <w:cantSplit/>
        </w:trPr>
        <w:tc>
          <w:tcPr>
            <w:tcW w:w="1362" w:type="dxa"/>
            <w:tcBorders>
              <w:top w:val="single" w:sz="4" w:space="0" w:color="auto"/>
              <w:bottom w:val="single" w:sz="4" w:space="0" w:color="auto"/>
            </w:tcBorders>
            <w:shd w:val="clear" w:color="auto" w:fill="auto"/>
          </w:tcPr>
          <w:p w14:paraId="71D5C7C1" w14:textId="77777777" w:rsidR="00E5147E" w:rsidRPr="005E278C" w:rsidRDefault="00E5147E" w:rsidP="005E278C">
            <w:pPr>
              <w:spacing w:before="40" w:after="120"/>
              <w:ind w:right="113"/>
              <w:rPr>
                <w:rFonts w:eastAsia="Calibri"/>
                <w:lang w:val="fr-FR"/>
              </w:rPr>
            </w:pPr>
            <w:r w:rsidRPr="005E278C">
              <w:rPr>
                <w:lang w:val="fr-FR"/>
              </w:rPr>
              <w:t xml:space="preserve">Déploiement du </w:t>
            </w:r>
            <w:proofErr w:type="spellStart"/>
            <w:r w:rsidRPr="005E278C">
              <w:rPr>
                <w:lang w:val="fr-FR"/>
              </w:rPr>
              <w:t>prétensionneur</w:t>
            </w:r>
            <w:proofErr w:type="spellEnd"/>
            <w:r w:rsidRPr="005E278C">
              <w:rPr>
                <w:lang w:val="fr-FR"/>
              </w:rPr>
              <w:t>, délai de déclenchement (conducteur)</w:t>
            </w:r>
          </w:p>
        </w:tc>
        <w:tc>
          <w:tcPr>
            <w:tcW w:w="1438" w:type="dxa"/>
            <w:tcBorders>
              <w:top w:val="single" w:sz="4" w:space="0" w:color="auto"/>
              <w:bottom w:val="single" w:sz="4" w:space="0" w:color="auto"/>
            </w:tcBorders>
            <w:shd w:val="clear" w:color="auto" w:fill="auto"/>
          </w:tcPr>
          <w:p w14:paraId="315D31C6" w14:textId="77777777" w:rsidR="00E5147E" w:rsidRPr="005E278C" w:rsidRDefault="00E5147E" w:rsidP="005E278C">
            <w:pPr>
              <w:spacing w:before="40" w:after="120"/>
              <w:ind w:right="113"/>
              <w:rPr>
                <w:rFonts w:eastAsia="Calibri"/>
              </w:rPr>
            </w:pPr>
            <w:r w:rsidRPr="005E278C">
              <w:rPr>
                <w:lang w:val="fr-FR"/>
              </w:rPr>
              <w:t xml:space="preserve">Obligatoire </w:t>
            </w:r>
          </w:p>
        </w:tc>
        <w:tc>
          <w:tcPr>
            <w:tcW w:w="1386" w:type="dxa"/>
            <w:tcBorders>
              <w:top w:val="single" w:sz="4" w:space="0" w:color="auto"/>
              <w:bottom w:val="single" w:sz="4" w:space="0" w:color="auto"/>
            </w:tcBorders>
            <w:shd w:val="clear" w:color="auto" w:fill="auto"/>
          </w:tcPr>
          <w:p w14:paraId="5F4B39BE"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bottom w:val="single" w:sz="4" w:space="0" w:color="auto"/>
            </w:tcBorders>
            <w:shd w:val="clear" w:color="auto" w:fill="auto"/>
          </w:tcPr>
          <w:p w14:paraId="63F30C6E"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7E30D311" w14:textId="65D9B318"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top w:val="single" w:sz="4" w:space="0" w:color="auto"/>
              <w:bottom w:val="single" w:sz="4" w:space="0" w:color="auto"/>
            </w:tcBorders>
            <w:shd w:val="clear" w:color="auto" w:fill="auto"/>
          </w:tcPr>
          <w:p w14:paraId="321E1DBA" w14:textId="0996FAAE"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bottom w:val="single" w:sz="4" w:space="0" w:color="auto"/>
            </w:tcBorders>
            <w:shd w:val="clear" w:color="auto" w:fill="auto"/>
          </w:tcPr>
          <w:p w14:paraId="4867276F"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bottom w:val="single" w:sz="4" w:space="0" w:color="auto"/>
            </w:tcBorders>
            <w:shd w:val="clear" w:color="auto" w:fill="auto"/>
          </w:tcPr>
          <w:p w14:paraId="3860B660" w14:textId="77777777" w:rsidR="00E5147E" w:rsidRPr="005E278C" w:rsidRDefault="00E5147E" w:rsidP="005E278C">
            <w:pPr>
              <w:spacing w:before="40" w:after="120"/>
              <w:ind w:right="113"/>
              <w:rPr>
                <w:rFonts w:eastAsia="Calibri"/>
              </w:rPr>
            </w:pPr>
            <w:r w:rsidRPr="005E278C">
              <w:rPr>
                <w:lang w:val="fr-FR"/>
              </w:rPr>
              <w:t>Collision</w:t>
            </w:r>
          </w:p>
          <w:p w14:paraId="71414DAC"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758C092C" w14:textId="77777777" w:rsidTr="00CB7187">
        <w:trPr>
          <w:cantSplit/>
        </w:trPr>
        <w:tc>
          <w:tcPr>
            <w:tcW w:w="1362" w:type="dxa"/>
            <w:tcBorders>
              <w:top w:val="single" w:sz="4" w:space="0" w:color="auto"/>
            </w:tcBorders>
            <w:shd w:val="clear" w:color="auto" w:fill="auto"/>
          </w:tcPr>
          <w:p w14:paraId="4FCAE895" w14:textId="04D3C650" w:rsidR="00E5147E" w:rsidRPr="005E278C" w:rsidRDefault="00E5147E" w:rsidP="005E278C">
            <w:pPr>
              <w:spacing w:before="40" w:after="120"/>
              <w:ind w:right="113"/>
              <w:rPr>
                <w:rFonts w:eastAsia="Calibri"/>
                <w:lang w:val="fr-FR"/>
              </w:rPr>
            </w:pPr>
            <w:r w:rsidRPr="005E278C">
              <w:rPr>
                <w:lang w:val="fr-FR"/>
              </w:rPr>
              <w:t xml:space="preserve">Déploiement du </w:t>
            </w:r>
            <w:proofErr w:type="spellStart"/>
            <w:r w:rsidRPr="005E278C">
              <w:rPr>
                <w:lang w:val="fr-FR"/>
              </w:rPr>
              <w:t>prétensionneur</w:t>
            </w:r>
            <w:proofErr w:type="spellEnd"/>
            <w:r w:rsidRPr="005E278C">
              <w:rPr>
                <w:lang w:val="fr-FR"/>
              </w:rPr>
              <w:t>, délai de déclenchement (passager avant)</w:t>
            </w:r>
            <w:r w:rsidRPr="001B1B64">
              <w:rPr>
                <w:sz w:val="18"/>
                <w:szCs w:val="18"/>
                <w:vertAlign w:val="superscript"/>
                <w:lang w:val="fr-FR"/>
              </w:rPr>
              <w:t>9</w:t>
            </w:r>
          </w:p>
        </w:tc>
        <w:tc>
          <w:tcPr>
            <w:tcW w:w="1438" w:type="dxa"/>
            <w:tcBorders>
              <w:top w:val="single" w:sz="4" w:space="0" w:color="auto"/>
            </w:tcBorders>
            <w:shd w:val="clear" w:color="auto" w:fill="auto"/>
          </w:tcPr>
          <w:p w14:paraId="364975F8" w14:textId="77777777" w:rsidR="00E5147E" w:rsidRPr="005E278C" w:rsidRDefault="00E5147E" w:rsidP="005E278C">
            <w:pPr>
              <w:spacing w:before="40" w:after="120"/>
              <w:ind w:right="113"/>
              <w:rPr>
                <w:rFonts w:eastAsia="Calibri"/>
              </w:rPr>
            </w:pPr>
            <w:r w:rsidRPr="005E278C">
              <w:rPr>
                <w:lang w:val="fr-FR"/>
              </w:rPr>
              <w:t xml:space="preserve">Obligatoire </w:t>
            </w:r>
          </w:p>
        </w:tc>
        <w:tc>
          <w:tcPr>
            <w:tcW w:w="1386" w:type="dxa"/>
            <w:tcBorders>
              <w:top w:val="single" w:sz="4" w:space="0" w:color="auto"/>
            </w:tcBorders>
            <w:shd w:val="clear" w:color="auto" w:fill="auto"/>
          </w:tcPr>
          <w:p w14:paraId="3B3F7CC4" w14:textId="77777777" w:rsidR="00E5147E" w:rsidRPr="005E278C" w:rsidRDefault="00E5147E" w:rsidP="005E278C">
            <w:pPr>
              <w:spacing w:before="40" w:after="120"/>
              <w:ind w:right="113"/>
              <w:rPr>
                <w:rFonts w:eastAsia="Calibri"/>
              </w:rPr>
            </w:pPr>
            <w:r w:rsidRPr="005E278C">
              <w:rPr>
                <w:lang w:val="fr-FR"/>
              </w:rPr>
              <w:t>Événement</w:t>
            </w:r>
          </w:p>
        </w:tc>
        <w:tc>
          <w:tcPr>
            <w:tcW w:w="1288" w:type="dxa"/>
            <w:tcBorders>
              <w:top w:val="single" w:sz="4" w:space="0" w:color="auto"/>
            </w:tcBorders>
            <w:shd w:val="clear" w:color="auto" w:fill="auto"/>
          </w:tcPr>
          <w:p w14:paraId="0DA24499"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tcBorders>
            <w:shd w:val="clear" w:color="auto" w:fill="auto"/>
          </w:tcPr>
          <w:p w14:paraId="252E4972" w14:textId="24A28362"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top w:val="single" w:sz="4" w:space="0" w:color="auto"/>
            </w:tcBorders>
            <w:shd w:val="clear" w:color="auto" w:fill="auto"/>
          </w:tcPr>
          <w:p w14:paraId="7BC4662A" w14:textId="001BA1E8" w:rsidR="00E5147E" w:rsidRPr="005E278C" w:rsidRDefault="00E5147E" w:rsidP="005E278C">
            <w:pPr>
              <w:spacing w:before="40" w:after="120"/>
              <w:ind w:right="113"/>
              <w:rPr>
                <w:rFonts w:eastAsia="Calibri"/>
              </w:rPr>
            </w:pPr>
            <w:r w:rsidRPr="005E278C">
              <w:rPr>
                <w:lang w:val="fr-FR"/>
              </w:rPr>
              <w:t>±2 ms</w:t>
            </w:r>
          </w:p>
        </w:tc>
        <w:tc>
          <w:tcPr>
            <w:tcW w:w="868" w:type="dxa"/>
            <w:tcBorders>
              <w:top w:val="single" w:sz="4" w:space="0" w:color="auto"/>
            </w:tcBorders>
            <w:shd w:val="clear" w:color="auto" w:fill="auto"/>
          </w:tcPr>
          <w:p w14:paraId="38904B99" w14:textId="77777777" w:rsidR="00E5147E" w:rsidRPr="005E278C" w:rsidRDefault="00E5147E" w:rsidP="005E278C">
            <w:pPr>
              <w:spacing w:before="40" w:after="120"/>
              <w:ind w:right="113"/>
              <w:rPr>
                <w:rFonts w:eastAsia="Calibri"/>
              </w:rPr>
            </w:pPr>
            <w:r w:rsidRPr="005E278C">
              <w:rPr>
                <w:lang w:val="fr-FR"/>
              </w:rPr>
              <w:t>1 ms</w:t>
            </w:r>
          </w:p>
        </w:tc>
        <w:tc>
          <w:tcPr>
            <w:tcW w:w="1280" w:type="dxa"/>
            <w:tcBorders>
              <w:top w:val="single" w:sz="4" w:space="0" w:color="auto"/>
            </w:tcBorders>
            <w:shd w:val="clear" w:color="auto" w:fill="auto"/>
          </w:tcPr>
          <w:p w14:paraId="12B10D9E" w14:textId="77777777" w:rsidR="00E5147E" w:rsidRPr="005E278C" w:rsidRDefault="00E5147E" w:rsidP="005E278C">
            <w:pPr>
              <w:spacing w:before="40" w:after="120"/>
              <w:ind w:right="113"/>
              <w:rPr>
                <w:rFonts w:eastAsia="Calibri"/>
              </w:rPr>
            </w:pPr>
            <w:r w:rsidRPr="005E278C">
              <w:rPr>
                <w:lang w:val="fr-FR"/>
              </w:rPr>
              <w:t>Collision</w:t>
            </w:r>
          </w:p>
          <w:p w14:paraId="2D64227E"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0D155776" w14:textId="77777777" w:rsidTr="00CB7187">
        <w:trPr>
          <w:cantSplit/>
        </w:trPr>
        <w:tc>
          <w:tcPr>
            <w:tcW w:w="1362" w:type="dxa"/>
            <w:tcBorders>
              <w:bottom w:val="single" w:sz="4" w:space="0" w:color="auto"/>
            </w:tcBorders>
            <w:shd w:val="clear" w:color="auto" w:fill="auto"/>
          </w:tcPr>
          <w:p w14:paraId="1848CF2E" w14:textId="77777777" w:rsidR="00E5147E" w:rsidRPr="005E278C" w:rsidRDefault="00E5147E" w:rsidP="005E278C">
            <w:pPr>
              <w:spacing w:before="40" w:after="120"/>
              <w:ind w:right="113"/>
              <w:rPr>
                <w:rFonts w:eastAsia="Calibri"/>
                <w:lang w:val="fr-FR"/>
              </w:rPr>
            </w:pPr>
            <w:r w:rsidRPr="005E278C">
              <w:rPr>
                <w:lang w:val="fr-FR"/>
              </w:rPr>
              <w:lastRenderedPageBreak/>
              <w:t>État de l’interrupteur de position du siège, position la plus avancée (conducteur)</w:t>
            </w:r>
          </w:p>
        </w:tc>
        <w:tc>
          <w:tcPr>
            <w:tcW w:w="1438" w:type="dxa"/>
            <w:tcBorders>
              <w:bottom w:val="single" w:sz="4" w:space="0" w:color="auto"/>
            </w:tcBorders>
            <w:shd w:val="clear" w:color="auto" w:fill="auto"/>
          </w:tcPr>
          <w:p w14:paraId="3C40C44B" w14:textId="77777777" w:rsidR="00E5147E" w:rsidRPr="005E278C" w:rsidRDefault="00E5147E" w:rsidP="005E278C">
            <w:pPr>
              <w:spacing w:before="40" w:after="120"/>
              <w:ind w:right="113"/>
              <w:rPr>
                <w:rFonts w:eastAsia="Calibri"/>
                <w:lang w:val="fr-FR"/>
              </w:rPr>
            </w:pPr>
            <w:r w:rsidRPr="005E278C">
              <w:rPr>
                <w:lang w:val="fr-FR"/>
              </w:rPr>
              <w:t>Obligatoire si le véhicule est équipé d’un tel interrupteur et si celui-ci joue un rôle dans la décision de déploiement</w:t>
            </w:r>
          </w:p>
        </w:tc>
        <w:tc>
          <w:tcPr>
            <w:tcW w:w="1386" w:type="dxa"/>
            <w:tcBorders>
              <w:bottom w:val="single" w:sz="4" w:space="0" w:color="auto"/>
            </w:tcBorders>
            <w:shd w:val="clear" w:color="auto" w:fill="auto"/>
          </w:tcPr>
          <w:p w14:paraId="1BB74E03"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bottom w:val="single" w:sz="4" w:space="0" w:color="auto"/>
            </w:tcBorders>
            <w:shd w:val="clear" w:color="auto" w:fill="auto"/>
          </w:tcPr>
          <w:p w14:paraId="6238779E"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bottom w:val="single" w:sz="4" w:space="0" w:color="auto"/>
            </w:tcBorders>
            <w:shd w:val="clear" w:color="auto" w:fill="auto"/>
          </w:tcPr>
          <w:p w14:paraId="2B51E0E2" w14:textId="77777777" w:rsidR="00E5147E" w:rsidRPr="005E278C" w:rsidRDefault="00E5147E" w:rsidP="005E278C">
            <w:pPr>
              <w:spacing w:before="40" w:after="120"/>
              <w:ind w:right="113"/>
              <w:rPr>
                <w:rFonts w:eastAsia="Calibri"/>
              </w:rPr>
            </w:pPr>
            <w:r w:rsidRPr="005E278C">
              <w:rPr>
                <w:lang w:val="fr-FR"/>
              </w:rPr>
              <w:t>Oui ou non</w:t>
            </w:r>
          </w:p>
        </w:tc>
        <w:tc>
          <w:tcPr>
            <w:tcW w:w="798" w:type="dxa"/>
            <w:tcBorders>
              <w:bottom w:val="single" w:sz="4" w:space="0" w:color="auto"/>
            </w:tcBorders>
            <w:shd w:val="clear" w:color="auto" w:fill="auto"/>
          </w:tcPr>
          <w:p w14:paraId="7F2D1AEF"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bottom w:val="single" w:sz="4" w:space="0" w:color="auto"/>
            </w:tcBorders>
            <w:shd w:val="clear" w:color="auto" w:fill="auto"/>
          </w:tcPr>
          <w:p w14:paraId="006F450E" w14:textId="77777777" w:rsidR="00E5147E" w:rsidRPr="005E278C" w:rsidRDefault="00E5147E" w:rsidP="005E278C">
            <w:pPr>
              <w:spacing w:before="40" w:after="120"/>
              <w:ind w:right="113"/>
              <w:rPr>
                <w:rFonts w:eastAsia="Calibri"/>
              </w:rPr>
            </w:pPr>
            <w:r w:rsidRPr="005E278C">
              <w:rPr>
                <w:lang w:val="fr-FR"/>
              </w:rPr>
              <w:t>Oui ou non</w:t>
            </w:r>
          </w:p>
        </w:tc>
        <w:tc>
          <w:tcPr>
            <w:tcW w:w="1280" w:type="dxa"/>
            <w:tcBorders>
              <w:bottom w:val="single" w:sz="4" w:space="0" w:color="auto"/>
            </w:tcBorders>
            <w:shd w:val="clear" w:color="auto" w:fill="auto"/>
          </w:tcPr>
          <w:p w14:paraId="47B8D1DF" w14:textId="77777777" w:rsidR="00E5147E" w:rsidRPr="005E278C" w:rsidRDefault="00E5147E" w:rsidP="005E278C">
            <w:pPr>
              <w:spacing w:before="40" w:after="120"/>
              <w:ind w:right="113"/>
              <w:rPr>
                <w:rFonts w:eastAsia="Calibri"/>
              </w:rPr>
            </w:pPr>
            <w:r w:rsidRPr="005E278C">
              <w:rPr>
                <w:lang w:val="fr-FR"/>
              </w:rPr>
              <w:t>Collision</w:t>
            </w:r>
          </w:p>
          <w:p w14:paraId="1858432A"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4C01E829" w14:textId="77777777" w:rsidTr="005B7A22">
        <w:trPr>
          <w:cantSplit/>
        </w:trPr>
        <w:tc>
          <w:tcPr>
            <w:tcW w:w="1362" w:type="dxa"/>
            <w:tcBorders>
              <w:top w:val="single" w:sz="4" w:space="0" w:color="auto"/>
              <w:bottom w:val="single" w:sz="4" w:space="0" w:color="auto"/>
            </w:tcBorders>
            <w:shd w:val="clear" w:color="auto" w:fill="auto"/>
          </w:tcPr>
          <w:p w14:paraId="06C8FBFF" w14:textId="77777777" w:rsidR="00E5147E" w:rsidRPr="005E278C" w:rsidRDefault="00E5147E" w:rsidP="005E278C">
            <w:pPr>
              <w:spacing w:before="40" w:after="120"/>
              <w:ind w:right="113"/>
              <w:rPr>
                <w:rFonts w:eastAsia="Calibri"/>
                <w:lang w:val="fr-FR"/>
              </w:rPr>
            </w:pPr>
            <w:r w:rsidRPr="005E278C">
              <w:rPr>
                <w:lang w:val="fr-FR"/>
              </w:rPr>
              <w:t>État de l’interrupteur de position du siège, position la plus avancée (passager avant)</w:t>
            </w:r>
            <w:r w:rsidRPr="00E51DA8">
              <w:rPr>
                <w:sz w:val="18"/>
                <w:szCs w:val="18"/>
                <w:vertAlign w:val="superscript"/>
                <w:lang w:val="fr-FR"/>
              </w:rPr>
              <w:t>9</w:t>
            </w:r>
          </w:p>
        </w:tc>
        <w:tc>
          <w:tcPr>
            <w:tcW w:w="1438" w:type="dxa"/>
            <w:tcBorders>
              <w:top w:val="single" w:sz="4" w:space="0" w:color="auto"/>
              <w:bottom w:val="single" w:sz="4" w:space="0" w:color="auto"/>
            </w:tcBorders>
            <w:shd w:val="clear" w:color="auto" w:fill="auto"/>
          </w:tcPr>
          <w:p w14:paraId="67782CF7" w14:textId="38E0B0A7" w:rsidR="00E5147E" w:rsidRPr="005E278C" w:rsidRDefault="00E5147E" w:rsidP="005E278C">
            <w:pPr>
              <w:spacing w:before="40" w:after="120"/>
              <w:ind w:right="113"/>
              <w:rPr>
                <w:rFonts w:eastAsia="Calibri"/>
                <w:lang w:val="fr-FR"/>
              </w:rPr>
            </w:pPr>
            <w:r w:rsidRPr="005E278C">
              <w:rPr>
                <w:lang w:val="fr-FR"/>
              </w:rPr>
              <w:t>Obligatoire si le</w:t>
            </w:r>
            <w:r w:rsidR="000F2FA9">
              <w:rPr>
                <w:lang w:val="fr-FR"/>
              </w:rPr>
              <w:t> </w:t>
            </w:r>
            <w:r w:rsidRPr="005E278C">
              <w:rPr>
                <w:lang w:val="fr-FR"/>
              </w:rPr>
              <w:t>véhicule est équipé d’un tel interrupteur et si celui-ci joue un rôle dans la décision de déploiement</w:t>
            </w:r>
          </w:p>
        </w:tc>
        <w:tc>
          <w:tcPr>
            <w:tcW w:w="1386" w:type="dxa"/>
            <w:tcBorders>
              <w:top w:val="single" w:sz="4" w:space="0" w:color="auto"/>
              <w:bottom w:val="single" w:sz="4" w:space="0" w:color="auto"/>
            </w:tcBorders>
            <w:shd w:val="clear" w:color="auto" w:fill="auto"/>
          </w:tcPr>
          <w:p w14:paraId="0861FCF0"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bottom w:val="single" w:sz="4" w:space="0" w:color="auto"/>
            </w:tcBorders>
            <w:shd w:val="clear" w:color="auto" w:fill="auto"/>
          </w:tcPr>
          <w:p w14:paraId="32314AAC"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280A66E7" w14:textId="77777777" w:rsidR="00E5147E" w:rsidRPr="005E278C" w:rsidRDefault="00E5147E" w:rsidP="005E278C">
            <w:pPr>
              <w:spacing w:before="40" w:after="120"/>
              <w:ind w:right="113"/>
              <w:rPr>
                <w:rFonts w:eastAsia="Calibri"/>
              </w:rPr>
            </w:pPr>
            <w:r w:rsidRPr="005E278C">
              <w:rPr>
                <w:lang w:val="fr-FR"/>
              </w:rPr>
              <w:t>Oui ou non</w:t>
            </w:r>
          </w:p>
        </w:tc>
        <w:tc>
          <w:tcPr>
            <w:tcW w:w="798" w:type="dxa"/>
            <w:tcBorders>
              <w:top w:val="single" w:sz="4" w:space="0" w:color="auto"/>
              <w:bottom w:val="single" w:sz="4" w:space="0" w:color="auto"/>
            </w:tcBorders>
            <w:shd w:val="clear" w:color="auto" w:fill="auto"/>
          </w:tcPr>
          <w:p w14:paraId="321A6B29"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3A8DC30F" w14:textId="77777777" w:rsidR="00E5147E" w:rsidRPr="005E278C" w:rsidRDefault="00E5147E" w:rsidP="005E278C">
            <w:pPr>
              <w:spacing w:before="40" w:after="120"/>
              <w:ind w:right="113"/>
              <w:rPr>
                <w:rFonts w:eastAsia="Calibri"/>
              </w:rPr>
            </w:pPr>
            <w:r w:rsidRPr="005E278C">
              <w:rPr>
                <w:lang w:val="fr-FR"/>
              </w:rPr>
              <w:t>Oui ou non</w:t>
            </w:r>
          </w:p>
        </w:tc>
        <w:tc>
          <w:tcPr>
            <w:tcW w:w="1280" w:type="dxa"/>
            <w:tcBorders>
              <w:top w:val="single" w:sz="4" w:space="0" w:color="auto"/>
              <w:bottom w:val="single" w:sz="4" w:space="0" w:color="auto"/>
            </w:tcBorders>
            <w:shd w:val="clear" w:color="auto" w:fill="auto"/>
          </w:tcPr>
          <w:p w14:paraId="6B80F502" w14:textId="77777777" w:rsidR="00E5147E" w:rsidRPr="005E278C" w:rsidRDefault="00E5147E" w:rsidP="005E278C">
            <w:pPr>
              <w:spacing w:before="40" w:after="120"/>
              <w:ind w:right="113"/>
              <w:rPr>
                <w:rFonts w:eastAsia="Calibri"/>
              </w:rPr>
            </w:pPr>
            <w:r w:rsidRPr="005E278C">
              <w:rPr>
                <w:lang w:val="fr-FR"/>
              </w:rPr>
              <w:t>Collision</w:t>
            </w:r>
          </w:p>
          <w:p w14:paraId="4D443068" w14:textId="77777777" w:rsidR="00E5147E" w:rsidRPr="005E278C" w:rsidRDefault="00E5147E" w:rsidP="005E278C">
            <w:pPr>
              <w:spacing w:before="40" w:after="120"/>
              <w:ind w:right="113"/>
              <w:rPr>
                <w:rFonts w:eastAsia="Calibri"/>
              </w:rPr>
            </w:pPr>
            <w:r w:rsidRPr="005E278C">
              <w:rPr>
                <w:lang w:val="fr-FR"/>
              </w:rPr>
              <w:t>Retournement</w:t>
            </w:r>
          </w:p>
        </w:tc>
      </w:tr>
      <w:tr w:rsidR="00BD0B52" w:rsidRPr="005E278C" w14:paraId="0481B069" w14:textId="77777777" w:rsidTr="005B7A22">
        <w:trPr>
          <w:cantSplit/>
        </w:trPr>
        <w:tc>
          <w:tcPr>
            <w:tcW w:w="1362" w:type="dxa"/>
            <w:tcBorders>
              <w:top w:val="single" w:sz="4" w:space="0" w:color="auto"/>
              <w:bottom w:val="single" w:sz="4" w:space="0" w:color="auto"/>
            </w:tcBorders>
            <w:shd w:val="clear" w:color="auto" w:fill="auto"/>
          </w:tcPr>
          <w:p w14:paraId="003459B2" w14:textId="77777777" w:rsidR="00E5147E" w:rsidRPr="005E278C" w:rsidRDefault="00E5147E" w:rsidP="005E278C">
            <w:pPr>
              <w:spacing w:before="40" w:after="120"/>
              <w:ind w:right="113"/>
              <w:rPr>
                <w:rFonts w:eastAsia="Calibri"/>
                <w:lang w:val="fr-FR"/>
              </w:rPr>
            </w:pPr>
            <w:r w:rsidRPr="005E278C">
              <w:rPr>
                <w:lang w:val="fr-FR"/>
              </w:rPr>
              <w:t xml:space="preserve">Classification de la taille de l’occupant (conducteur) </w:t>
            </w:r>
          </w:p>
        </w:tc>
        <w:tc>
          <w:tcPr>
            <w:tcW w:w="1438" w:type="dxa"/>
            <w:tcBorders>
              <w:top w:val="single" w:sz="4" w:space="0" w:color="auto"/>
              <w:bottom w:val="single" w:sz="4" w:space="0" w:color="auto"/>
            </w:tcBorders>
            <w:shd w:val="clear" w:color="auto" w:fill="auto"/>
          </w:tcPr>
          <w:p w14:paraId="7361AB3F" w14:textId="77777777" w:rsidR="00E5147E" w:rsidRPr="005E278C" w:rsidRDefault="00E5147E" w:rsidP="005E278C">
            <w:pPr>
              <w:spacing w:before="40" w:after="120"/>
              <w:ind w:right="113"/>
              <w:rPr>
                <w:rFonts w:eastAsia="Calibri"/>
              </w:rPr>
            </w:pPr>
            <w:r w:rsidRPr="005E278C">
              <w:rPr>
                <w:lang w:val="fr-FR"/>
              </w:rPr>
              <w:t>Si l’élément est enregistré</w:t>
            </w:r>
          </w:p>
        </w:tc>
        <w:tc>
          <w:tcPr>
            <w:tcW w:w="1386" w:type="dxa"/>
            <w:tcBorders>
              <w:top w:val="single" w:sz="4" w:space="0" w:color="auto"/>
              <w:bottom w:val="single" w:sz="4" w:space="0" w:color="auto"/>
            </w:tcBorders>
            <w:shd w:val="clear" w:color="auto" w:fill="auto"/>
          </w:tcPr>
          <w:p w14:paraId="04F388D4"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bottom w:val="single" w:sz="4" w:space="0" w:color="auto"/>
            </w:tcBorders>
            <w:shd w:val="clear" w:color="auto" w:fill="auto"/>
          </w:tcPr>
          <w:p w14:paraId="0DD4CEF6"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4" w:space="0" w:color="auto"/>
            </w:tcBorders>
            <w:shd w:val="clear" w:color="auto" w:fill="auto"/>
          </w:tcPr>
          <w:p w14:paraId="381471B5" w14:textId="77777777" w:rsidR="00E5147E" w:rsidRPr="005E278C" w:rsidRDefault="00E5147E" w:rsidP="005E278C">
            <w:pPr>
              <w:spacing w:before="40" w:after="120"/>
              <w:ind w:right="113"/>
              <w:rPr>
                <w:rFonts w:eastAsia="Calibri"/>
                <w:lang w:val="fr-FR"/>
              </w:rPr>
            </w:pPr>
            <w:r w:rsidRPr="005E278C">
              <w:rPr>
                <w:lang w:val="fr-FR"/>
              </w:rPr>
              <w:t>5</w:t>
            </w:r>
            <w:r w:rsidRPr="00E51DA8">
              <w:rPr>
                <w:vertAlign w:val="superscript"/>
                <w:lang w:val="fr-FR"/>
              </w:rPr>
              <w:t>e</w:t>
            </w:r>
            <w:r w:rsidRPr="005E278C">
              <w:rPr>
                <w:lang w:val="fr-FR"/>
              </w:rPr>
              <w:t xml:space="preserve"> centile de la taille des femmes ou plus grand</w:t>
            </w:r>
          </w:p>
        </w:tc>
        <w:tc>
          <w:tcPr>
            <w:tcW w:w="798" w:type="dxa"/>
            <w:tcBorders>
              <w:top w:val="single" w:sz="4" w:space="0" w:color="auto"/>
              <w:bottom w:val="single" w:sz="4" w:space="0" w:color="auto"/>
            </w:tcBorders>
            <w:shd w:val="clear" w:color="auto" w:fill="auto"/>
          </w:tcPr>
          <w:p w14:paraId="035B0B64"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4" w:space="0" w:color="auto"/>
            </w:tcBorders>
            <w:shd w:val="clear" w:color="auto" w:fill="auto"/>
          </w:tcPr>
          <w:p w14:paraId="56D0BE9D" w14:textId="77777777" w:rsidR="00E5147E" w:rsidRPr="005E278C" w:rsidRDefault="00E5147E" w:rsidP="005E278C">
            <w:pPr>
              <w:spacing w:before="40" w:after="120"/>
              <w:ind w:right="113"/>
              <w:rPr>
                <w:rFonts w:eastAsia="Calibri"/>
              </w:rPr>
            </w:pPr>
            <w:r w:rsidRPr="005E278C">
              <w:rPr>
                <w:lang w:val="fr-FR"/>
              </w:rPr>
              <w:t>Oui ou non</w:t>
            </w:r>
          </w:p>
        </w:tc>
        <w:tc>
          <w:tcPr>
            <w:tcW w:w="1280" w:type="dxa"/>
            <w:tcBorders>
              <w:top w:val="single" w:sz="4" w:space="0" w:color="auto"/>
              <w:bottom w:val="single" w:sz="4" w:space="0" w:color="auto"/>
            </w:tcBorders>
            <w:shd w:val="clear" w:color="auto" w:fill="auto"/>
          </w:tcPr>
          <w:p w14:paraId="212D6B39" w14:textId="77777777" w:rsidR="00E5147E" w:rsidRPr="005E278C" w:rsidRDefault="00E5147E" w:rsidP="005E278C">
            <w:pPr>
              <w:spacing w:before="40" w:after="120"/>
              <w:ind w:right="113"/>
              <w:rPr>
                <w:rFonts w:eastAsia="Calibri"/>
              </w:rPr>
            </w:pPr>
            <w:r w:rsidRPr="005E278C">
              <w:rPr>
                <w:lang w:val="fr-FR"/>
              </w:rPr>
              <w:t>Collision</w:t>
            </w:r>
          </w:p>
          <w:p w14:paraId="6677298B" w14:textId="77777777" w:rsidR="00E5147E" w:rsidRPr="005E278C" w:rsidRDefault="00E5147E" w:rsidP="005E278C">
            <w:pPr>
              <w:spacing w:before="40" w:after="120"/>
              <w:ind w:right="113"/>
              <w:rPr>
                <w:rFonts w:eastAsia="Calibri"/>
              </w:rPr>
            </w:pPr>
            <w:r w:rsidRPr="005E278C">
              <w:rPr>
                <w:lang w:val="fr-FR"/>
              </w:rPr>
              <w:t>Retournement</w:t>
            </w:r>
          </w:p>
        </w:tc>
      </w:tr>
      <w:tr w:rsidR="005B7A22" w:rsidRPr="005E278C" w14:paraId="5E95EE7D" w14:textId="77777777" w:rsidTr="005B7A22">
        <w:trPr>
          <w:cantSplit/>
        </w:trPr>
        <w:tc>
          <w:tcPr>
            <w:tcW w:w="1362" w:type="dxa"/>
            <w:tcBorders>
              <w:top w:val="single" w:sz="4" w:space="0" w:color="auto"/>
              <w:bottom w:val="single" w:sz="12" w:space="0" w:color="auto"/>
            </w:tcBorders>
            <w:shd w:val="clear" w:color="auto" w:fill="auto"/>
          </w:tcPr>
          <w:p w14:paraId="7E5969BB" w14:textId="3F1EF9B4" w:rsidR="00E5147E" w:rsidRPr="005E278C" w:rsidRDefault="00E5147E" w:rsidP="005E278C">
            <w:pPr>
              <w:spacing w:before="40" w:after="120"/>
              <w:ind w:right="113"/>
              <w:rPr>
                <w:rFonts w:eastAsia="Calibri"/>
                <w:lang w:val="fr-FR"/>
              </w:rPr>
            </w:pPr>
            <w:r w:rsidRPr="005E278C">
              <w:rPr>
                <w:lang w:val="fr-FR"/>
              </w:rPr>
              <w:t>Classification de la taille de l’occupant (passager avant)</w:t>
            </w:r>
            <w:r w:rsidRPr="00E51DA8">
              <w:rPr>
                <w:sz w:val="18"/>
                <w:szCs w:val="18"/>
                <w:vertAlign w:val="superscript"/>
                <w:lang w:val="fr-FR"/>
              </w:rPr>
              <w:t>9</w:t>
            </w:r>
          </w:p>
        </w:tc>
        <w:tc>
          <w:tcPr>
            <w:tcW w:w="1438" w:type="dxa"/>
            <w:tcBorders>
              <w:top w:val="single" w:sz="4" w:space="0" w:color="auto"/>
              <w:bottom w:val="single" w:sz="12" w:space="0" w:color="auto"/>
            </w:tcBorders>
            <w:shd w:val="clear" w:color="auto" w:fill="auto"/>
          </w:tcPr>
          <w:p w14:paraId="473A36F9" w14:textId="77777777" w:rsidR="00E5147E" w:rsidRPr="005E278C" w:rsidRDefault="00E5147E" w:rsidP="005E278C">
            <w:pPr>
              <w:spacing w:before="40" w:after="120"/>
              <w:ind w:right="113"/>
              <w:rPr>
                <w:rFonts w:eastAsia="Calibri"/>
              </w:rPr>
            </w:pPr>
            <w:r w:rsidRPr="005E278C">
              <w:rPr>
                <w:lang w:val="fr-FR"/>
              </w:rPr>
              <w:t>Si l’élément est enregistré</w:t>
            </w:r>
          </w:p>
        </w:tc>
        <w:tc>
          <w:tcPr>
            <w:tcW w:w="1386" w:type="dxa"/>
            <w:tcBorders>
              <w:top w:val="single" w:sz="4" w:space="0" w:color="auto"/>
              <w:bottom w:val="single" w:sz="12" w:space="0" w:color="auto"/>
            </w:tcBorders>
            <w:shd w:val="clear" w:color="auto" w:fill="auto"/>
          </w:tcPr>
          <w:p w14:paraId="1F5BDB08" w14:textId="77777777" w:rsidR="00E5147E" w:rsidRPr="005E278C" w:rsidRDefault="00E5147E" w:rsidP="005E278C">
            <w:pPr>
              <w:spacing w:before="40" w:after="120"/>
              <w:ind w:right="113"/>
              <w:rPr>
                <w:rFonts w:eastAsia="Calibri"/>
              </w:rPr>
            </w:pPr>
            <w:r w:rsidRPr="005E278C">
              <w:rPr>
                <w:lang w:val="fr-FR"/>
              </w:rPr>
              <w:t>-1,0 s</w:t>
            </w:r>
          </w:p>
        </w:tc>
        <w:tc>
          <w:tcPr>
            <w:tcW w:w="1288" w:type="dxa"/>
            <w:tcBorders>
              <w:top w:val="single" w:sz="4" w:space="0" w:color="auto"/>
              <w:bottom w:val="single" w:sz="12" w:space="0" w:color="auto"/>
            </w:tcBorders>
            <w:shd w:val="clear" w:color="auto" w:fill="auto"/>
          </w:tcPr>
          <w:p w14:paraId="21EE7CF4"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17" w:type="dxa"/>
            <w:tcBorders>
              <w:top w:val="single" w:sz="4" w:space="0" w:color="auto"/>
              <w:bottom w:val="single" w:sz="12" w:space="0" w:color="auto"/>
            </w:tcBorders>
            <w:shd w:val="clear" w:color="auto" w:fill="auto"/>
          </w:tcPr>
          <w:p w14:paraId="553C5536" w14:textId="77777777" w:rsidR="00E5147E" w:rsidRPr="005E278C" w:rsidRDefault="00E5147E" w:rsidP="005E278C">
            <w:pPr>
              <w:spacing w:before="40" w:after="120"/>
              <w:ind w:right="113"/>
              <w:rPr>
                <w:rFonts w:eastAsia="Calibri"/>
                <w:lang w:val="fr-FR"/>
              </w:rPr>
            </w:pPr>
            <w:r w:rsidRPr="005E278C">
              <w:rPr>
                <w:lang w:val="fr-FR"/>
              </w:rPr>
              <w:t>Mannequin HIII de taille 6 ans ou mannequin Q6 ou de taille inférieure</w:t>
            </w:r>
          </w:p>
        </w:tc>
        <w:tc>
          <w:tcPr>
            <w:tcW w:w="798" w:type="dxa"/>
            <w:tcBorders>
              <w:top w:val="single" w:sz="4" w:space="0" w:color="auto"/>
              <w:bottom w:val="single" w:sz="12" w:space="0" w:color="auto"/>
            </w:tcBorders>
            <w:shd w:val="clear" w:color="auto" w:fill="auto"/>
          </w:tcPr>
          <w:p w14:paraId="069DD7C8"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68" w:type="dxa"/>
            <w:tcBorders>
              <w:top w:val="single" w:sz="4" w:space="0" w:color="auto"/>
              <w:bottom w:val="single" w:sz="12" w:space="0" w:color="auto"/>
            </w:tcBorders>
            <w:shd w:val="clear" w:color="auto" w:fill="auto"/>
          </w:tcPr>
          <w:p w14:paraId="706BBAFE" w14:textId="77777777" w:rsidR="00E5147E" w:rsidRPr="005E278C" w:rsidRDefault="00E5147E" w:rsidP="005E278C">
            <w:pPr>
              <w:spacing w:before="40" w:after="120"/>
              <w:ind w:right="113"/>
              <w:rPr>
                <w:rFonts w:eastAsia="Calibri"/>
              </w:rPr>
            </w:pPr>
            <w:r w:rsidRPr="005E278C">
              <w:rPr>
                <w:lang w:val="fr-FR"/>
              </w:rPr>
              <w:t>Oui ou non</w:t>
            </w:r>
          </w:p>
        </w:tc>
        <w:tc>
          <w:tcPr>
            <w:tcW w:w="1280" w:type="dxa"/>
            <w:tcBorders>
              <w:top w:val="single" w:sz="4" w:space="0" w:color="auto"/>
              <w:bottom w:val="single" w:sz="12" w:space="0" w:color="auto"/>
            </w:tcBorders>
            <w:shd w:val="clear" w:color="auto" w:fill="auto"/>
          </w:tcPr>
          <w:p w14:paraId="6FF189F9" w14:textId="77777777" w:rsidR="00E5147E" w:rsidRPr="005E278C" w:rsidRDefault="00E5147E" w:rsidP="005E278C">
            <w:pPr>
              <w:spacing w:before="40" w:after="120"/>
              <w:ind w:right="113"/>
              <w:rPr>
                <w:rFonts w:eastAsia="Calibri"/>
              </w:rPr>
            </w:pPr>
            <w:r w:rsidRPr="005E278C">
              <w:rPr>
                <w:lang w:val="fr-FR"/>
              </w:rPr>
              <w:t>Collision</w:t>
            </w:r>
          </w:p>
          <w:p w14:paraId="2046FE49" w14:textId="77777777" w:rsidR="00E5147E" w:rsidRPr="005E278C" w:rsidRDefault="00E5147E" w:rsidP="005E278C">
            <w:pPr>
              <w:spacing w:before="40" w:after="120"/>
              <w:ind w:right="113"/>
              <w:rPr>
                <w:rFonts w:eastAsia="Calibri"/>
              </w:rPr>
            </w:pPr>
            <w:r w:rsidRPr="005E278C">
              <w:rPr>
                <w:lang w:val="fr-FR"/>
              </w:rPr>
              <w:t>Retournement</w:t>
            </w:r>
          </w:p>
        </w:tc>
      </w:tr>
    </w:tbl>
    <w:p w14:paraId="38EB258D" w14:textId="77777777" w:rsidR="00E5147E" w:rsidRPr="002D4141" w:rsidRDefault="00E5147E" w:rsidP="00E5147E">
      <w:r w:rsidRPr="002D4141">
        <w:br w:type="page"/>
      </w:r>
    </w:p>
    <w:p w14:paraId="5EF06B05" w14:textId="0CB39090" w:rsidR="00E5147E" w:rsidRPr="002D4141" w:rsidRDefault="00E5147E" w:rsidP="005E278C">
      <w:pPr>
        <w:pStyle w:val="H56G"/>
      </w:pPr>
      <w:r w:rsidRPr="002D4141">
        <w:rPr>
          <w:rFonts w:eastAsia="Calibri"/>
          <w:noProof/>
          <w:lang w:val="en-US"/>
        </w:rPr>
        <w:lastRenderedPageBreak/>
        <mc:AlternateContent>
          <mc:Choice Requires="wps">
            <w:drawing>
              <wp:anchor distT="0" distB="0" distL="114300" distR="114300" simplePos="0" relativeHeight="251659264" behindDoc="0" locked="0" layoutInCell="1" allowOverlap="1" wp14:anchorId="2A806647" wp14:editId="78420723">
                <wp:simplePos x="0" y="0"/>
                <wp:positionH relativeFrom="margin">
                  <wp:posOffset>37114</wp:posOffset>
                </wp:positionH>
                <wp:positionV relativeFrom="paragraph">
                  <wp:posOffset>5357154</wp:posOffset>
                </wp:positionV>
                <wp:extent cx="914400" cy="3323229"/>
                <wp:effectExtent l="0" t="0" r="7620" b="0"/>
                <wp:wrapTopAndBottom/>
                <wp:docPr id="4" name="Text Box 4"/>
                <wp:cNvGraphicFramePr/>
                <a:graphic xmlns:a="http://schemas.openxmlformats.org/drawingml/2006/main">
                  <a:graphicData uri="http://schemas.microsoft.com/office/word/2010/wordprocessingShape">
                    <wps:wsp>
                      <wps:cNvSpPr txBox="1"/>
                      <wps:spPr>
                        <a:xfrm>
                          <a:off x="0" y="0"/>
                          <a:ext cx="914400" cy="3323229"/>
                        </a:xfrm>
                        <a:prstGeom prst="rect">
                          <a:avLst/>
                        </a:prstGeom>
                        <a:solidFill>
                          <a:sysClr val="window" lastClr="FFFFFF"/>
                        </a:solidFill>
                        <a:ln w="6350">
                          <a:noFill/>
                        </a:ln>
                      </wps:spPr>
                      <wps:txbx>
                        <w:txbxContent>
                          <w:p w14:paraId="6467219D" w14:textId="4BE01516" w:rsidR="00E5147E" w:rsidRPr="007552F2" w:rsidRDefault="00E5147E" w:rsidP="00E5147E">
                            <w:pPr>
                              <w:pStyle w:val="Notedebasdepage"/>
                              <w:spacing w:before="120"/>
                              <w:ind w:left="1138" w:right="1138" w:hanging="1138"/>
                              <w:rPr>
                                <w:vertAlign w:val="superscript"/>
                                <w:lang w:val="fr-FR"/>
                              </w:rPr>
                            </w:pPr>
                            <w:r>
                              <w:rPr>
                                <w:lang w:val="fr-FR"/>
                              </w:rPr>
                              <w:t xml:space="preserve"> </w:t>
                            </w:r>
                            <w:r w:rsidR="009907D7">
                              <w:rPr>
                                <w:lang w:val="fr-FR"/>
                              </w:rPr>
                              <w:t xml:space="preserve">           </w:t>
                            </w:r>
                            <w:r>
                              <w:rPr>
                                <w:vertAlign w:val="superscript"/>
                                <w:lang w:val="fr-FR"/>
                              </w:rPr>
                              <w:t>__________________________</w:t>
                            </w:r>
                          </w:p>
                          <w:p w14:paraId="63816A63" w14:textId="4AFD8677" w:rsidR="00E5147E" w:rsidRPr="007552F2" w:rsidRDefault="00E5147E" w:rsidP="00E5147E">
                            <w:pPr>
                              <w:pStyle w:val="Notedebasdepage"/>
                              <w:rPr>
                                <w:szCs w:val="18"/>
                                <w:lang w:val="fr-FR"/>
                              </w:rPr>
                            </w:pPr>
                            <w:r>
                              <w:rPr>
                                <w:lang w:val="fr-FR"/>
                              </w:rPr>
                              <w:tab/>
                            </w:r>
                            <w:r>
                              <w:rPr>
                                <w:vertAlign w:val="superscript"/>
                                <w:lang w:val="fr-FR"/>
                              </w:rPr>
                              <w:t>2</w:t>
                            </w:r>
                            <w:r>
                              <w:rPr>
                                <w:lang w:val="fr-FR"/>
                              </w:rPr>
                              <w:t xml:space="preserve"> </w:t>
                            </w:r>
                            <w:r>
                              <w:rPr>
                                <w:lang w:val="fr-FR"/>
                              </w:rPr>
                              <w:tab/>
                              <w:t>La mention « obligatoire » s’applique sous réserve des conditions détaillées dans la section 1</w:t>
                            </w:r>
                            <w:r w:rsidR="00442928" w:rsidRPr="00442928">
                              <w:rPr>
                                <w:lang w:val="fr-FR"/>
                              </w:rPr>
                              <w:t>.</w:t>
                            </w:r>
                          </w:p>
                          <w:p w14:paraId="76DB3672" w14:textId="783964CD" w:rsidR="00E5147E" w:rsidRPr="007552F2" w:rsidRDefault="00E5147E" w:rsidP="00E5147E">
                            <w:pPr>
                              <w:pStyle w:val="Notedebasdepage"/>
                              <w:rPr>
                                <w:szCs w:val="18"/>
                                <w:lang w:val="fr-FR"/>
                              </w:rPr>
                            </w:pPr>
                            <w:r>
                              <w:rPr>
                                <w:lang w:val="fr-FR"/>
                              </w:rPr>
                              <w:tab/>
                            </w:r>
                            <w:r>
                              <w:rPr>
                                <w:vertAlign w:val="superscript"/>
                                <w:lang w:val="fr-FR"/>
                              </w:rPr>
                              <w:t>3</w:t>
                            </w:r>
                            <w:r>
                              <w:rPr>
                                <w:lang w:val="fr-FR"/>
                              </w:rPr>
                              <w:t xml:space="preserve"> </w:t>
                            </w:r>
                            <w:r>
                              <w:rPr>
                                <w:lang w:val="fr-FR"/>
                              </w:rPr>
                              <w:tab/>
                              <w:t>Les données précédant l’accident et les données de l’accident sont asynchrones</w:t>
                            </w:r>
                            <w:r w:rsidR="00442928" w:rsidRPr="00442928">
                              <w:rPr>
                                <w:lang w:val="fr-FR"/>
                              </w:rPr>
                              <w:t>.</w:t>
                            </w:r>
                            <w:r>
                              <w:rPr>
                                <w:lang w:val="fr-FR"/>
                              </w:rPr>
                              <w:t xml:space="preserve"> La précision requise concernant le moment de l’échantillonnage pour la période précédant l’accident est de </w:t>
                            </w:r>
                            <w:r w:rsidR="00E51DA8">
                              <w:rPr>
                                <w:lang w:val="fr-FR"/>
                              </w:rPr>
                              <w:noBreakHyphen/>
                            </w:r>
                            <w:r>
                              <w:rPr>
                                <w:lang w:val="fr-FR"/>
                              </w:rPr>
                              <w:t>0,1 à 1,0 seconde (par exemple : T = -1 devrait se produire entre -1,1 et 0 seconde)</w:t>
                            </w:r>
                            <w:r w:rsidR="00442928" w:rsidRPr="00442928">
                              <w:rPr>
                                <w:lang w:val="fr-FR"/>
                              </w:rPr>
                              <w:t>.</w:t>
                            </w:r>
                            <w:r>
                              <w:rPr>
                                <w:lang w:val="fr-FR"/>
                              </w:rPr>
                              <w:t xml:space="preserve"> </w:t>
                            </w:r>
                          </w:p>
                          <w:p w14:paraId="52C4B57D" w14:textId="5F1AF2EA" w:rsidR="00E5147E" w:rsidRPr="007552F2" w:rsidRDefault="00E5147E" w:rsidP="00E5147E">
                            <w:pPr>
                              <w:pStyle w:val="Notedebasdepage"/>
                              <w:rPr>
                                <w:szCs w:val="18"/>
                                <w:lang w:val="fr-FR"/>
                              </w:rPr>
                            </w:pPr>
                            <w:r>
                              <w:rPr>
                                <w:lang w:val="fr-FR"/>
                              </w:rPr>
                              <w:tab/>
                            </w:r>
                            <w:r>
                              <w:rPr>
                                <w:vertAlign w:val="superscript"/>
                                <w:lang w:val="fr-FR"/>
                              </w:rPr>
                              <w:t>4</w:t>
                            </w:r>
                            <w:r>
                              <w:rPr>
                                <w:lang w:val="fr-FR"/>
                              </w:rPr>
                              <w:tab/>
                              <w:t>Pour les éléments de données liés aux états du système, le terme « engagé » signifie également «</w:t>
                            </w:r>
                            <w:r w:rsidR="00E51DA8">
                              <w:rPr>
                                <w:lang w:val="fr-FR"/>
                              </w:rPr>
                              <w:t> </w:t>
                            </w:r>
                            <w:r>
                              <w:rPr>
                                <w:lang w:val="fr-FR"/>
                              </w:rPr>
                              <w:t>en contrôle actif » ou « en action » et « non engagé » signifie également « activé mais pas en contrôle actif »</w:t>
                            </w:r>
                            <w:r w:rsidR="00442928" w:rsidRPr="00442928">
                              <w:rPr>
                                <w:lang w:val="fr-FR"/>
                              </w:rPr>
                              <w:t>.</w:t>
                            </w:r>
                            <w:r>
                              <w:rPr>
                                <w:lang w:val="fr-FR"/>
                              </w:rPr>
                              <w:t xml:space="preserve"> De même, </w:t>
                            </w:r>
                            <w:r w:rsidR="000F2FA9">
                              <w:rPr>
                                <w:lang w:val="fr-FR"/>
                              </w:rPr>
                              <w:t>« </w:t>
                            </w:r>
                            <w:r>
                              <w:rPr>
                                <w:lang w:val="fr-FR"/>
                              </w:rPr>
                              <w:t>inactif</w:t>
                            </w:r>
                            <w:r w:rsidR="000F2FA9">
                              <w:rPr>
                                <w:lang w:val="fr-FR"/>
                              </w:rPr>
                              <w:t> »</w:t>
                            </w:r>
                            <w:r>
                              <w:rPr>
                                <w:lang w:val="fr-FR"/>
                              </w:rPr>
                              <w:t xml:space="preserve"> signifie aussi </w:t>
                            </w:r>
                            <w:r w:rsidR="000F2FA9">
                              <w:rPr>
                                <w:lang w:val="fr-FR"/>
                              </w:rPr>
                              <w:t>« </w:t>
                            </w:r>
                            <w:r>
                              <w:rPr>
                                <w:lang w:val="fr-FR"/>
                              </w:rPr>
                              <w:t>désactivé</w:t>
                            </w:r>
                            <w:r w:rsidR="000F2FA9">
                              <w:rPr>
                                <w:lang w:val="fr-FR"/>
                              </w:rPr>
                              <w:t> »</w:t>
                            </w:r>
                            <w:r w:rsidR="00442928" w:rsidRPr="00442928">
                              <w:rPr>
                                <w:lang w:val="fr-FR"/>
                              </w:rPr>
                              <w:t>.</w:t>
                            </w:r>
                          </w:p>
                          <w:p w14:paraId="5F7362D6" w14:textId="5DB9E498" w:rsidR="00E5147E" w:rsidRPr="007552F2" w:rsidRDefault="00E5147E" w:rsidP="00E5147E">
                            <w:pPr>
                              <w:pStyle w:val="Notedebasdepage"/>
                              <w:rPr>
                                <w:szCs w:val="18"/>
                                <w:lang w:val="fr-FR"/>
                              </w:rPr>
                            </w:pPr>
                            <w:r>
                              <w:rPr>
                                <w:lang w:val="fr-FR"/>
                              </w:rPr>
                              <w:tab/>
                            </w:r>
                            <w:r>
                              <w:rPr>
                                <w:vertAlign w:val="superscript"/>
                                <w:lang w:val="fr-FR"/>
                              </w:rPr>
                              <w:t>5</w:t>
                            </w:r>
                            <w:r>
                              <w:rPr>
                                <w:lang w:val="fr-FR"/>
                              </w:rPr>
                              <w:tab/>
                              <w:t>La prescription de précision ne s’applique que dans la plage de valeurs du capteur physique</w:t>
                            </w:r>
                            <w:r w:rsidR="00442928" w:rsidRPr="00442928">
                              <w:rPr>
                                <w:lang w:val="fr-FR"/>
                              </w:rPr>
                              <w:t>.</w:t>
                            </w:r>
                            <w:r>
                              <w:rPr>
                                <w:lang w:val="fr-FR"/>
                              </w:rPr>
                              <w:t xml:space="preserve"> Si les mesures relevées par un capteur dépassent les limites de conception du capteur, il convient d’indiquer pour l’élément de données en question à quel moment la mesure a dépassé pour la première fois ces limites</w:t>
                            </w:r>
                            <w:r w:rsidR="00442928" w:rsidRPr="00442928">
                              <w:rPr>
                                <w:lang w:val="fr-FR"/>
                              </w:rPr>
                              <w:t>.</w:t>
                            </w:r>
                          </w:p>
                          <w:p w14:paraId="68A39131" w14:textId="7E2B9FC4" w:rsidR="00E5147E" w:rsidRPr="007552F2" w:rsidRDefault="00E5147E" w:rsidP="00E5147E">
                            <w:pPr>
                              <w:pStyle w:val="Notedebasdepage"/>
                              <w:rPr>
                                <w:szCs w:val="18"/>
                                <w:lang w:val="fr-FR"/>
                              </w:rPr>
                            </w:pPr>
                            <w:r>
                              <w:rPr>
                                <w:lang w:val="fr-FR"/>
                              </w:rPr>
                              <w:tab/>
                            </w:r>
                            <w:r>
                              <w:rPr>
                                <w:vertAlign w:val="superscript"/>
                                <w:lang w:val="fr-FR"/>
                              </w:rPr>
                              <w:t>6</w:t>
                            </w:r>
                            <w:r>
                              <w:rPr>
                                <w:lang w:val="fr-FR"/>
                              </w:rPr>
                              <w:tab/>
                              <w:t>« Collision » recouvre les événements décrits aux paragraphes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1, 3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2, et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3, et «</w:t>
                            </w:r>
                            <w:r w:rsidR="001B1B64">
                              <w:rPr>
                                <w:lang w:val="fr-FR"/>
                              </w:rPr>
                              <w:t> </w:t>
                            </w:r>
                            <w:r>
                              <w:rPr>
                                <w:lang w:val="fr-FR"/>
                              </w:rPr>
                              <w:t>Accident impliquant des usagers de la route vulnérables » les événements décrits au paragraphe</w:t>
                            </w:r>
                            <w:r w:rsidR="001B1B64">
                              <w:rPr>
                                <w:lang w:val="fr-FR"/>
                              </w:rPr>
                              <w:t> </w:t>
                            </w:r>
                            <w:r>
                              <w:rPr>
                                <w:lang w:val="fr-FR"/>
                              </w:rPr>
                              <w:t>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4</w:t>
                            </w:r>
                            <w:r w:rsidR="00442928" w:rsidRPr="00442928">
                              <w:rPr>
                                <w:lang w:val="fr-FR"/>
                              </w:rPr>
                              <w:t>.</w:t>
                            </w:r>
                            <w:r>
                              <w:rPr>
                                <w:lang w:val="fr-FR"/>
                              </w:rPr>
                              <w:t xml:space="preserve"> </w:t>
                            </w:r>
                          </w:p>
                          <w:p w14:paraId="660602C1" w14:textId="29D61A9A" w:rsidR="00E5147E" w:rsidRPr="007552F2" w:rsidRDefault="00E5147E" w:rsidP="00E5147E">
                            <w:pPr>
                              <w:pStyle w:val="Notedebasdepage"/>
                              <w:rPr>
                                <w:szCs w:val="18"/>
                                <w:lang w:val="fr-FR"/>
                              </w:rPr>
                            </w:pPr>
                            <w:bookmarkStart w:id="27" w:name="_Hlk76418892"/>
                            <w:r>
                              <w:rPr>
                                <w:lang w:val="fr-FR"/>
                              </w:rPr>
                              <w:tab/>
                            </w:r>
                            <w:r>
                              <w:rPr>
                                <w:vertAlign w:val="superscript"/>
                                <w:lang w:val="fr-FR"/>
                              </w:rPr>
                              <w:t>7</w:t>
                            </w:r>
                            <w:r>
                              <w:rPr>
                                <w:lang w:val="fr-FR"/>
                              </w:rPr>
                              <w:tab/>
                              <w:t>Indiquer cet élément n fois, c’est-à-dire une fois pour chaque dispositif des deuxième et troisième rangées</w:t>
                            </w:r>
                            <w:r w:rsidR="00442928" w:rsidRPr="00442928">
                              <w:rPr>
                                <w:lang w:val="fr-FR"/>
                              </w:rPr>
                              <w:t>.</w:t>
                            </w:r>
                          </w:p>
                          <w:bookmarkEnd w:id="27"/>
                          <w:p w14:paraId="0FA48CEB" w14:textId="3DF50954" w:rsidR="00E5147E" w:rsidRPr="007552F2" w:rsidRDefault="00E5147E" w:rsidP="00E5147E">
                            <w:pPr>
                              <w:pStyle w:val="Notedebasdepage"/>
                              <w:rPr>
                                <w:szCs w:val="18"/>
                                <w:lang w:val="fr-FR"/>
                              </w:rPr>
                            </w:pPr>
                            <w:r>
                              <w:rPr>
                                <w:lang w:val="fr-FR"/>
                              </w:rPr>
                              <w:tab/>
                            </w:r>
                            <w:r>
                              <w:rPr>
                                <w:vertAlign w:val="superscript"/>
                                <w:lang w:val="fr-FR"/>
                              </w:rPr>
                              <w:t>8</w:t>
                            </w:r>
                            <w:r>
                              <w:rPr>
                                <w:lang w:val="fr-FR"/>
                              </w:rPr>
                              <w:tab/>
                              <w:t>Dans le cas d’un retournement, le moment où l’événement est considéré comme ayant débuté, conformément à la définition donnée par le constructeur</w:t>
                            </w:r>
                            <w:r w:rsidR="00442928" w:rsidRPr="00442928">
                              <w:rPr>
                                <w:lang w:val="fr-FR"/>
                              </w:rPr>
                              <w:t>.</w:t>
                            </w:r>
                          </w:p>
                          <w:p w14:paraId="36BECEF1" w14:textId="7CB0E4DC" w:rsidR="00E5147E" w:rsidRPr="007552F2" w:rsidRDefault="00E5147E" w:rsidP="00E5147E">
                            <w:pPr>
                              <w:pStyle w:val="Notedebasdepage"/>
                              <w:rPr>
                                <w:szCs w:val="18"/>
                                <w:lang w:val="fr-FR"/>
                              </w:rPr>
                            </w:pPr>
                            <w:r>
                              <w:rPr>
                                <w:lang w:val="fr-FR"/>
                              </w:rPr>
                              <w:tab/>
                            </w:r>
                            <w:r>
                              <w:rPr>
                                <w:vertAlign w:val="superscript"/>
                                <w:lang w:val="fr-FR"/>
                              </w:rPr>
                              <w:t>9</w:t>
                            </w:r>
                            <w:r>
                              <w:rPr>
                                <w:lang w:val="fr-FR"/>
                              </w:rPr>
                              <w:tab/>
                              <w:t>Par rapport à la plage complète de valeurs du capteur</w:t>
                            </w:r>
                            <w:r w:rsidR="00442928" w:rsidRPr="00442928">
                              <w:rPr>
                                <w:lang w:val="fr-FR"/>
                              </w:rPr>
                              <w:t>.</w:t>
                            </w:r>
                          </w:p>
                          <w:p w14:paraId="5115B689" w14:textId="66421699" w:rsidR="00E5147E" w:rsidRPr="007552F2" w:rsidRDefault="00E5147E" w:rsidP="00E5147E">
                            <w:pPr>
                              <w:pStyle w:val="Notedebasdepage"/>
                              <w:rPr>
                                <w:szCs w:val="18"/>
                                <w:lang w:val="fr-FR"/>
                              </w:rPr>
                            </w:pPr>
                            <w:r>
                              <w:rPr>
                                <w:lang w:val="fr-FR"/>
                              </w:rPr>
                              <w:tab/>
                            </w:r>
                            <w:r>
                              <w:rPr>
                                <w:vertAlign w:val="superscript"/>
                                <w:lang w:val="fr-FR"/>
                              </w:rPr>
                              <w:t>10</w:t>
                            </w:r>
                            <w:r>
                              <w:rPr>
                                <w:lang w:val="fr-FR"/>
                              </w:rPr>
                              <w:tab/>
                              <w:t>Il incombe au constructeur de préciser de quel côté la vitesse angulaire de roulis/de lacet est positive</w:t>
                            </w:r>
                            <w:r w:rsidR="00442928" w:rsidRPr="00442928">
                              <w:rPr>
                                <w:lang w:val="fr-FR"/>
                              </w:rPr>
                              <w:t>.</w:t>
                            </w:r>
                            <w:r>
                              <w:rPr>
                                <w:lang w:val="fr-FR"/>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06647" id="_x0000_t202" coordsize="21600,21600" o:spt="202" path="m,l,21600r21600,l21600,xe">
                <v:stroke joinstyle="miter"/>
                <v:path gradientshapeok="t" o:connecttype="rect"/>
              </v:shapetype>
              <v:shape id="Text Box 4" o:spid="_x0000_s1026" type="#_x0000_t202" style="position:absolute;left:0;text-align:left;margin-left:2.9pt;margin-top:421.8pt;width:1in;height:261.6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" fillcolor="window" stroked="f" strokeweight=".5pt">
                <v:textbox>
                  <w:txbxContent>
                    <w:p w14:paraId="6467219D" w14:textId="4BE01516" w:rsidR="00E5147E" w:rsidRPr="007552F2" w:rsidRDefault="00E5147E" w:rsidP="00E5147E">
                      <w:pPr>
                        <w:pStyle w:val="Notedebasdepage"/>
                        <w:spacing w:before="120"/>
                        <w:ind w:left="1138" w:right="1138" w:hanging="1138"/>
                        <w:rPr>
                          <w:vertAlign w:val="superscript"/>
                          <w:lang w:val="fr-FR"/>
                        </w:rPr>
                      </w:pPr>
                      <w:r>
                        <w:rPr>
                          <w:lang w:val="fr-FR"/>
                        </w:rPr>
                        <w:t xml:space="preserve"> </w:t>
                      </w:r>
                      <w:r w:rsidR="009907D7">
                        <w:rPr>
                          <w:lang w:val="fr-FR"/>
                        </w:rPr>
                        <w:t xml:space="preserve">           </w:t>
                      </w:r>
                      <w:r>
                        <w:rPr>
                          <w:vertAlign w:val="superscript"/>
                          <w:lang w:val="fr-FR"/>
                        </w:rPr>
                        <w:t>__________________________</w:t>
                      </w:r>
                    </w:p>
                    <w:p w14:paraId="63816A63" w14:textId="4AFD8677" w:rsidR="00E5147E" w:rsidRPr="007552F2" w:rsidRDefault="00E5147E" w:rsidP="00E5147E">
                      <w:pPr>
                        <w:pStyle w:val="Notedebasdepage"/>
                        <w:rPr>
                          <w:szCs w:val="18"/>
                          <w:lang w:val="fr-FR"/>
                        </w:rPr>
                      </w:pPr>
                      <w:r>
                        <w:rPr>
                          <w:lang w:val="fr-FR"/>
                        </w:rPr>
                        <w:tab/>
                      </w:r>
                      <w:r>
                        <w:rPr>
                          <w:vertAlign w:val="superscript"/>
                          <w:lang w:val="fr-FR"/>
                        </w:rPr>
                        <w:t>2</w:t>
                      </w:r>
                      <w:r>
                        <w:rPr>
                          <w:lang w:val="fr-FR"/>
                        </w:rPr>
                        <w:t xml:space="preserve"> </w:t>
                      </w:r>
                      <w:r>
                        <w:rPr>
                          <w:lang w:val="fr-FR"/>
                        </w:rPr>
                        <w:tab/>
                        <w:t>La mention « obligatoire » s’applique sous réserve des conditions détaillées dans la section 1</w:t>
                      </w:r>
                      <w:r w:rsidR="00442928" w:rsidRPr="00442928">
                        <w:rPr>
                          <w:lang w:val="fr-FR"/>
                        </w:rPr>
                        <w:t>.</w:t>
                      </w:r>
                    </w:p>
                    <w:p w14:paraId="76DB3672" w14:textId="783964CD" w:rsidR="00E5147E" w:rsidRPr="007552F2" w:rsidRDefault="00E5147E" w:rsidP="00E5147E">
                      <w:pPr>
                        <w:pStyle w:val="Notedebasdepage"/>
                        <w:rPr>
                          <w:szCs w:val="18"/>
                          <w:lang w:val="fr-FR"/>
                        </w:rPr>
                      </w:pPr>
                      <w:r>
                        <w:rPr>
                          <w:lang w:val="fr-FR"/>
                        </w:rPr>
                        <w:tab/>
                      </w:r>
                      <w:r>
                        <w:rPr>
                          <w:vertAlign w:val="superscript"/>
                          <w:lang w:val="fr-FR"/>
                        </w:rPr>
                        <w:t>3</w:t>
                      </w:r>
                      <w:r>
                        <w:rPr>
                          <w:lang w:val="fr-FR"/>
                        </w:rPr>
                        <w:t xml:space="preserve"> </w:t>
                      </w:r>
                      <w:r>
                        <w:rPr>
                          <w:lang w:val="fr-FR"/>
                        </w:rPr>
                        <w:tab/>
                        <w:t>Les données précédant l’accident et les données de l’accident sont asynchrones</w:t>
                      </w:r>
                      <w:r w:rsidR="00442928" w:rsidRPr="00442928">
                        <w:rPr>
                          <w:lang w:val="fr-FR"/>
                        </w:rPr>
                        <w:t>.</w:t>
                      </w:r>
                      <w:r>
                        <w:rPr>
                          <w:lang w:val="fr-FR"/>
                        </w:rPr>
                        <w:t xml:space="preserve"> La précision requise concernant le moment de l’échantillonnage pour la période précédant l’accident est de </w:t>
                      </w:r>
                      <w:r w:rsidR="00E51DA8">
                        <w:rPr>
                          <w:lang w:val="fr-FR"/>
                        </w:rPr>
                        <w:noBreakHyphen/>
                      </w:r>
                      <w:r>
                        <w:rPr>
                          <w:lang w:val="fr-FR"/>
                        </w:rPr>
                        <w:t>0,1 à 1,0 seconde (par exemple : T = -1 devrait se produire entre -1,1 et 0 seconde)</w:t>
                      </w:r>
                      <w:r w:rsidR="00442928" w:rsidRPr="00442928">
                        <w:rPr>
                          <w:lang w:val="fr-FR"/>
                        </w:rPr>
                        <w:t>.</w:t>
                      </w:r>
                      <w:r>
                        <w:rPr>
                          <w:lang w:val="fr-FR"/>
                        </w:rPr>
                        <w:t xml:space="preserve"> </w:t>
                      </w:r>
                    </w:p>
                    <w:p w14:paraId="52C4B57D" w14:textId="5F1AF2EA" w:rsidR="00E5147E" w:rsidRPr="007552F2" w:rsidRDefault="00E5147E" w:rsidP="00E5147E">
                      <w:pPr>
                        <w:pStyle w:val="Notedebasdepage"/>
                        <w:rPr>
                          <w:szCs w:val="18"/>
                          <w:lang w:val="fr-FR"/>
                        </w:rPr>
                      </w:pPr>
                      <w:r>
                        <w:rPr>
                          <w:lang w:val="fr-FR"/>
                        </w:rPr>
                        <w:tab/>
                      </w:r>
                      <w:r>
                        <w:rPr>
                          <w:vertAlign w:val="superscript"/>
                          <w:lang w:val="fr-FR"/>
                        </w:rPr>
                        <w:t>4</w:t>
                      </w:r>
                      <w:r>
                        <w:rPr>
                          <w:lang w:val="fr-FR"/>
                        </w:rPr>
                        <w:tab/>
                        <w:t>Pour les éléments de données liés aux états du système, le terme « engagé » signifie également «</w:t>
                      </w:r>
                      <w:r w:rsidR="00E51DA8">
                        <w:rPr>
                          <w:lang w:val="fr-FR"/>
                        </w:rPr>
                        <w:t> </w:t>
                      </w:r>
                      <w:r>
                        <w:rPr>
                          <w:lang w:val="fr-FR"/>
                        </w:rPr>
                        <w:t>en contrôle actif » ou « en action » et « non engagé » signifie également « activé mais pas en contrôle actif »</w:t>
                      </w:r>
                      <w:r w:rsidR="00442928" w:rsidRPr="00442928">
                        <w:rPr>
                          <w:lang w:val="fr-FR"/>
                        </w:rPr>
                        <w:t>.</w:t>
                      </w:r>
                      <w:r>
                        <w:rPr>
                          <w:lang w:val="fr-FR"/>
                        </w:rPr>
                        <w:t xml:space="preserve"> De même, </w:t>
                      </w:r>
                      <w:r w:rsidR="000F2FA9">
                        <w:rPr>
                          <w:lang w:val="fr-FR"/>
                        </w:rPr>
                        <w:t>« </w:t>
                      </w:r>
                      <w:r>
                        <w:rPr>
                          <w:lang w:val="fr-FR"/>
                        </w:rPr>
                        <w:t>inactif</w:t>
                      </w:r>
                      <w:r w:rsidR="000F2FA9">
                        <w:rPr>
                          <w:lang w:val="fr-FR"/>
                        </w:rPr>
                        <w:t> »</w:t>
                      </w:r>
                      <w:r>
                        <w:rPr>
                          <w:lang w:val="fr-FR"/>
                        </w:rPr>
                        <w:t xml:space="preserve"> signifie aussi </w:t>
                      </w:r>
                      <w:r w:rsidR="000F2FA9">
                        <w:rPr>
                          <w:lang w:val="fr-FR"/>
                        </w:rPr>
                        <w:t>« </w:t>
                      </w:r>
                      <w:r>
                        <w:rPr>
                          <w:lang w:val="fr-FR"/>
                        </w:rPr>
                        <w:t>désactivé</w:t>
                      </w:r>
                      <w:r w:rsidR="000F2FA9">
                        <w:rPr>
                          <w:lang w:val="fr-FR"/>
                        </w:rPr>
                        <w:t> »</w:t>
                      </w:r>
                      <w:r w:rsidR="00442928" w:rsidRPr="00442928">
                        <w:rPr>
                          <w:lang w:val="fr-FR"/>
                        </w:rPr>
                        <w:t>.</w:t>
                      </w:r>
                    </w:p>
                    <w:p w14:paraId="5F7362D6" w14:textId="5DB9E498" w:rsidR="00E5147E" w:rsidRPr="007552F2" w:rsidRDefault="00E5147E" w:rsidP="00E5147E">
                      <w:pPr>
                        <w:pStyle w:val="Notedebasdepage"/>
                        <w:rPr>
                          <w:szCs w:val="18"/>
                          <w:lang w:val="fr-FR"/>
                        </w:rPr>
                      </w:pPr>
                      <w:r>
                        <w:rPr>
                          <w:lang w:val="fr-FR"/>
                        </w:rPr>
                        <w:tab/>
                      </w:r>
                      <w:r>
                        <w:rPr>
                          <w:vertAlign w:val="superscript"/>
                          <w:lang w:val="fr-FR"/>
                        </w:rPr>
                        <w:t>5</w:t>
                      </w:r>
                      <w:r>
                        <w:rPr>
                          <w:lang w:val="fr-FR"/>
                        </w:rPr>
                        <w:tab/>
                        <w:t>La prescription de précision ne s’applique que dans la plage de valeurs du capteur physique</w:t>
                      </w:r>
                      <w:r w:rsidR="00442928" w:rsidRPr="00442928">
                        <w:rPr>
                          <w:lang w:val="fr-FR"/>
                        </w:rPr>
                        <w:t>.</w:t>
                      </w:r>
                      <w:r>
                        <w:rPr>
                          <w:lang w:val="fr-FR"/>
                        </w:rPr>
                        <w:t xml:space="preserve"> Si les mesures relevées par un capteur dépassent les limites de conception du capteur, il convient d’indiquer pour l’élément de données en question à quel moment la mesure a dépassé pour la première fois ces limites</w:t>
                      </w:r>
                      <w:r w:rsidR="00442928" w:rsidRPr="00442928">
                        <w:rPr>
                          <w:lang w:val="fr-FR"/>
                        </w:rPr>
                        <w:t>.</w:t>
                      </w:r>
                    </w:p>
                    <w:p w14:paraId="68A39131" w14:textId="7E2B9FC4" w:rsidR="00E5147E" w:rsidRPr="007552F2" w:rsidRDefault="00E5147E" w:rsidP="00E5147E">
                      <w:pPr>
                        <w:pStyle w:val="Notedebasdepage"/>
                        <w:rPr>
                          <w:szCs w:val="18"/>
                          <w:lang w:val="fr-FR"/>
                        </w:rPr>
                      </w:pPr>
                      <w:r>
                        <w:rPr>
                          <w:lang w:val="fr-FR"/>
                        </w:rPr>
                        <w:tab/>
                      </w:r>
                      <w:r>
                        <w:rPr>
                          <w:vertAlign w:val="superscript"/>
                          <w:lang w:val="fr-FR"/>
                        </w:rPr>
                        <w:t>6</w:t>
                      </w:r>
                      <w:r>
                        <w:rPr>
                          <w:lang w:val="fr-FR"/>
                        </w:rPr>
                        <w:tab/>
                        <w:t>« Collision » recouvre les événements décrits aux paragraphes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1, 3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2, et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3, et «</w:t>
                      </w:r>
                      <w:r w:rsidR="001B1B64">
                        <w:rPr>
                          <w:lang w:val="fr-FR"/>
                        </w:rPr>
                        <w:t> </w:t>
                      </w:r>
                      <w:r>
                        <w:rPr>
                          <w:lang w:val="fr-FR"/>
                        </w:rPr>
                        <w:t>Accident impliquant des usagers de la route vulnérables » les événements décrits au paragraphe</w:t>
                      </w:r>
                      <w:r w:rsidR="001B1B64">
                        <w:rPr>
                          <w:lang w:val="fr-FR"/>
                        </w:rPr>
                        <w:t> </w:t>
                      </w:r>
                      <w:r>
                        <w:rPr>
                          <w:lang w:val="fr-FR"/>
                        </w:rPr>
                        <w:t>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4</w:t>
                      </w:r>
                      <w:r w:rsidR="00442928" w:rsidRPr="00442928">
                        <w:rPr>
                          <w:lang w:val="fr-FR"/>
                        </w:rPr>
                        <w:t>.</w:t>
                      </w:r>
                      <w:r>
                        <w:rPr>
                          <w:lang w:val="fr-FR"/>
                        </w:rPr>
                        <w:t xml:space="preserve"> </w:t>
                      </w:r>
                    </w:p>
                    <w:p w14:paraId="660602C1" w14:textId="29D61A9A" w:rsidR="00E5147E" w:rsidRPr="007552F2" w:rsidRDefault="00E5147E" w:rsidP="00E5147E">
                      <w:pPr>
                        <w:pStyle w:val="Notedebasdepage"/>
                        <w:rPr>
                          <w:szCs w:val="18"/>
                          <w:lang w:val="fr-FR"/>
                        </w:rPr>
                      </w:pPr>
                      <w:bookmarkStart w:id="28" w:name="_Hlk76418892"/>
                      <w:r>
                        <w:rPr>
                          <w:lang w:val="fr-FR"/>
                        </w:rPr>
                        <w:tab/>
                      </w:r>
                      <w:r>
                        <w:rPr>
                          <w:vertAlign w:val="superscript"/>
                          <w:lang w:val="fr-FR"/>
                        </w:rPr>
                        <w:t>7</w:t>
                      </w:r>
                      <w:r>
                        <w:rPr>
                          <w:lang w:val="fr-FR"/>
                        </w:rPr>
                        <w:tab/>
                        <w:t>Indiquer cet élément n fois, c’est-à-dire une fois pour chaque dispositif des deuxième et troisième rangées</w:t>
                      </w:r>
                      <w:r w:rsidR="00442928" w:rsidRPr="00442928">
                        <w:rPr>
                          <w:lang w:val="fr-FR"/>
                        </w:rPr>
                        <w:t>.</w:t>
                      </w:r>
                    </w:p>
                    <w:bookmarkEnd w:id="28"/>
                    <w:p w14:paraId="0FA48CEB" w14:textId="3DF50954" w:rsidR="00E5147E" w:rsidRPr="007552F2" w:rsidRDefault="00E5147E" w:rsidP="00E5147E">
                      <w:pPr>
                        <w:pStyle w:val="Notedebasdepage"/>
                        <w:rPr>
                          <w:szCs w:val="18"/>
                          <w:lang w:val="fr-FR"/>
                        </w:rPr>
                      </w:pPr>
                      <w:r>
                        <w:rPr>
                          <w:lang w:val="fr-FR"/>
                        </w:rPr>
                        <w:tab/>
                      </w:r>
                      <w:r>
                        <w:rPr>
                          <w:vertAlign w:val="superscript"/>
                          <w:lang w:val="fr-FR"/>
                        </w:rPr>
                        <w:t>8</w:t>
                      </w:r>
                      <w:r>
                        <w:rPr>
                          <w:lang w:val="fr-FR"/>
                        </w:rPr>
                        <w:tab/>
                        <w:t>Dans le cas d’un retournement, le moment où l’événement est considéré comme ayant débuté, conformément à la définition donnée par le constructeur</w:t>
                      </w:r>
                      <w:r w:rsidR="00442928" w:rsidRPr="00442928">
                        <w:rPr>
                          <w:lang w:val="fr-FR"/>
                        </w:rPr>
                        <w:t>.</w:t>
                      </w:r>
                    </w:p>
                    <w:p w14:paraId="36BECEF1" w14:textId="7CB0E4DC" w:rsidR="00E5147E" w:rsidRPr="007552F2" w:rsidRDefault="00E5147E" w:rsidP="00E5147E">
                      <w:pPr>
                        <w:pStyle w:val="Notedebasdepage"/>
                        <w:rPr>
                          <w:szCs w:val="18"/>
                          <w:lang w:val="fr-FR"/>
                        </w:rPr>
                      </w:pPr>
                      <w:r>
                        <w:rPr>
                          <w:lang w:val="fr-FR"/>
                        </w:rPr>
                        <w:tab/>
                      </w:r>
                      <w:r>
                        <w:rPr>
                          <w:vertAlign w:val="superscript"/>
                          <w:lang w:val="fr-FR"/>
                        </w:rPr>
                        <w:t>9</w:t>
                      </w:r>
                      <w:r>
                        <w:rPr>
                          <w:lang w:val="fr-FR"/>
                        </w:rPr>
                        <w:tab/>
                        <w:t>Par rapport à la plage complète de valeurs du capteur</w:t>
                      </w:r>
                      <w:r w:rsidR="00442928" w:rsidRPr="00442928">
                        <w:rPr>
                          <w:lang w:val="fr-FR"/>
                        </w:rPr>
                        <w:t>.</w:t>
                      </w:r>
                    </w:p>
                    <w:p w14:paraId="5115B689" w14:textId="66421699" w:rsidR="00E5147E" w:rsidRPr="007552F2" w:rsidRDefault="00E5147E" w:rsidP="00E5147E">
                      <w:pPr>
                        <w:pStyle w:val="Notedebasdepage"/>
                        <w:rPr>
                          <w:szCs w:val="18"/>
                          <w:lang w:val="fr-FR"/>
                        </w:rPr>
                      </w:pPr>
                      <w:r>
                        <w:rPr>
                          <w:lang w:val="fr-FR"/>
                        </w:rPr>
                        <w:tab/>
                      </w:r>
                      <w:r>
                        <w:rPr>
                          <w:vertAlign w:val="superscript"/>
                          <w:lang w:val="fr-FR"/>
                        </w:rPr>
                        <w:t>10</w:t>
                      </w:r>
                      <w:r>
                        <w:rPr>
                          <w:lang w:val="fr-FR"/>
                        </w:rPr>
                        <w:tab/>
                        <w:t>Il incombe au constructeur de préciser de quel côté la vitesse angulaire de roulis/de lacet est positive</w:t>
                      </w:r>
                      <w:r w:rsidR="00442928" w:rsidRPr="00442928">
                        <w:rPr>
                          <w:lang w:val="fr-FR"/>
                        </w:rPr>
                        <w:t>.</w:t>
                      </w:r>
                      <w:r>
                        <w:rPr>
                          <w:lang w:val="fr-FR"/>
                        </w:rPr>
                        <w:t xml:space="preserve"> </w:t>
                      </w:r>
                    </w:p>
                  </w:txbxContent>
                </v:textbox>
                <w10:wrap type="topAndBottom" anchorx="margin"/>
              </v:shape>
            </w:pict>
          </mc:Fallback>
        </mc:AlternateContent>
      </w:r>
      <w:r>
        <w:rPr>
          <w:lang w:val="fr-FR"/>
        </w:rPr>
        <w:t>Tableau 2</w:t>
      </w:r>
    </w:p>
    <w:tbl>
      <w:tblPr>
        <w:tblW w:w="9637" w:type="dxa"/>
        <w:tblLayout w:type="fixed"/>
        <w:tblCellMar>
          <w:left w:w="0" w:type="dxa"/>
          <w:right w:w="0" w:type="dxa"/>
        </w:tblCellMar>
        <w:tblLook w:val="04A0" w:firstRow="1" w:lastRow="0" w:firstColumn="1" w:lastColumn="0" w:noHBand="0" w:noVBand="1"/>
      </w:tblPr>
      <w:tblGrid>
        <w:gridCol w:w="1372"/>
        <w:gridCol w:w="1442"/>
        <w:gridCol w:w="1372"/>
        <w:gridCol w:w="1316"/>
        <w:gridCol w:w="1203"/>
        <w:gridCol w:w="798"/>
        <w:gridCol w:w="882"/>
        <w:gridCol w:w="1252"/>
      </w:tblGrid>
      <w:tr w:rsidR="00E51DA8" w:rsidRPr="005E278C" w14:paraId="3723CD80" w14:textId="77777777" w:rsidTr="00E51DA8">
        <w:trPr>
          <w:cantSplit/>
          <w:tblHeader/>
        </w:trPr>
        <w:tc>
          <w:tcPr>
            <w:tcW w:w="1372" w:type="dxa"/>
            <w:tcBorders>
              <w:top w:val="single" w:sz="4" w:space="0" w:color="auto"/>
              <w:bottom w:val="single" w:sz="12" w:space="0" w:color="auto"/>
            </w:tcBorders>
            <w:shd w:val="clear" w:color="auto" w:fill="auto"/>
            <w:vAlign w:val="bottom"/>
          </w:tcPr>
          <w:p w14:paraId="48468877" w14:textId="77777777" w:rsidR="00E5147E" w:rsidRPr="005E278C" w:rsidRDefault="00E5147E" w:rsidP="005E278C">
            <w:pPr>
              <w:spacing w:before="80" w:after="80" w:line="200" w:lineRule="exact"/>
              <w:ind w:right="113"/>
              <w:rPr>
                <w:rFonts w:eastAsia="Calibri"/>
                <w:i/>
                <w:sz w:val="16"/>
              </w:rPr>
            </w:pPr>
            <w:r w:rsidRPr="005E278C">
              <w:rPr>
                <w:i/>
                <w:sz w:val="16"/>
                <w:lang w:val="fr-FR"/>
              </w:rPr>
              <w:t>Élément de données</w:t>
            </w:r>
          </w:p>
        </w:tc>
        <w:tc>
          <w:tcPr>
            <w:tcW w:w="1442" w:type="dxa"/>
            <w:tcBorders>
              <w:top w:val="single" w:sz="4" w:space="0" w:color="auto"/>
              <w:bottom w:val="single" w:sz="12" w:space="0" w:color="auto"/>
            </w:tcBorders>
            <w:shd w:val="clear" w:color="auto" w:fill="auto"/>
            <w:vAlign w:val="bottom"/>
          </w:tcPr>
          <w:p w14:paraId="54EE1B6A" w14:textId="77777777" w:rsidR="00E5147E" w:rsidRPr="005E278C" w:rsidRDefault="00E5147E" w:rsidP="005E278C">
            <w:pPr>
              <w:spacing w:before="80" w:after="80" w:line="200" w:lineRule="exact"/>
              <w:ind w:right="113"/>
              <w:rPr>
                <w:rFonts w:eastAsia="Calibri"/>
                <w:i/>
                <w:sz w:val="16"/>
              </w:rPr>
            </w:pPr>
            <w:r w:rsidRPr="005E278C">
              <w:rPr>
                <w:i/>
                <w:sz w:val="16"/>
                <w:lang w:val="fr-FR"/>
              </w:rPr>
              <w:t>Condition d’application</w:t>
            </w:r>
            <w:r w:rsidRPr="005E278C">
              <w:rPr>
                <w:i/>
                <w:sz w:val="16"/>
                <w:vertAlign w:val="superscript"/>
                <w:lang w:val="fr-FR"/>
              </w:rPr>
              <w:t>2</w:t>
            </w:r>
          </w:p>
        </w:tc>
        <w:tc>
          <w:tcPr>
            <w:tcW w:w="1372" w:type="dxa"/>
            <w:tcBorders>
              <w:top w:val="single" w:sz="4" w:space="0" w:color="auto"/>
              <w:bottom w:val="single" w:sz="12" w:space="0" w:color="auto"/>
            </w:tcBorders>
            <w:shd w:val="clear" w:color="auto" w:fill="auto"/>
            <w:vAlign w:val="bottom"/>
          </w:tcPr>
          <w:p w14:paraId="4D9E97B6" w14:textId="77777777" w:rsidR="00E5147E" w:rsidRPr="005E278C" w:rsidRDefault="00E5147E" w:rsidP="005E278C">
            <w:pPr>
              <w:spacing w:before="80" w:after="80" w:line="200" w:lineRule="exact"/>
              <w:ind w:right="113"/>
              <w:rPr>
                <w:i/>
                <w:sz w:val="16"/>
                <w:lang w:val="fr-FR"/>
              </w:rPr>
            </w:pPr>
            <w:r w:rsidRPr="005E278C">
              <w:rPr>
                <w:i/>
                <w:sz w:val="16"/>
                <w:lang w:val="fr-FR"/>
              </w:rPr>
              <w:t>Intervalle/moment de l’enregistrement</w:t>
            </w:r>
            <w:r w:rsidRPr="005E278C">
              <w:rPr>
                <w:i/>
                <w:sz w:val="16"/>
                <w:vertAlign w:val="superscript"/>
                <w:lang w:val="fr-FR"/>
              </w:rPr>
              <w:t>3</w:t>
            </w:r>
            <w:r w:rsidRPr="005E278C">
              <w:rPr>
                <w:i/>
                <w:sz w:val="16"/>
                <w:lang w:val="fr-FR"/>
              </w:rPr>
              <w:t xml:space="preserve"> (par rapport au temps zéro)</w:t>
            </w:r>
          </w:p>
        </w:tc>
        <w:tc>
          <w:tcPr>
            <w:tcW w:w="1316" w:type="dxa"/>
            <w:tcBorders>
              <w:top w:val="single" w:sz="4" w:space="0" w:color="auto"/>
              <w:bottom w:val="single" w:sz="12" w:space="0" w:color="auto"/>
            </w:tcBorders>
            <w:shd w:val="clear" w:color="auto" w:fill="auto"/>
            <w:vAlign w:val="bottom"/>
          </w:tcPr>
          <w:p w14:paraId="582EF1AA" w14:textId="77777777" w:rsidR="00E5147E" w:rsidRPr="005E278C" w:rsidRDefault="00E5147E" w:rsidP="005E278C">
            <w:pPr>
              <w:spacing w:before="80" w:after="80" w:line="200" w:lineRule="exact"/>
              <w:ind w:right="113"/>
              <w:rPr>
                <w:rFonts w:eastAsia="Calibri"/>
                <w:i/>
                <w:sz w:val="16"/>
                <w:lang w:val="fr-FR"/>
              </w:rPr>
            </w:pPr>
            <w:r w:rsidRPr="005E278C">
              <w:rPr>
                <w:i/>
                <w:sz w:val="16"/>
                <w:lang w:val="fr-FR"/>
              </w:rPr>
              <w:t>Fréquence d’échantillonnage des données (échantillons par seconde)</w:t>
            </w:r>
          </w:p>
        </w:tc>
        <w:tc>
          <w:tcPr>
            <w:tcW w:w="1203" w:type="dxa"/>
            <w:tcBorders>
              <w:top w:val="single" w:sz="4" w:space="0" w:color="auto"/>
              <w:bottom w:val="single" w:sz="12" w:space="0" w:color="auto"/>
            </w:tcBorders>
            <w:shd w:val="clear" w:color="auto" w:fill="auto"/>
            <w:vAlign w:val="bottom"/>
          </w:tcPr>
          <w:p w14:paraId="1BF9EAB7" w14:textId="77777777" w:rsidR="00E5147E" w:rsidRPr="005E278C" w:rsidRDefault="00E5147E" w:rsidP="005E278C">
            <w:pPr>
              <w:spacing w:before="80" w:after="80" w:line="200" w:lineRule="exact"/>
              <w:ind w:right="113"/>
              <w:rPr>
                <w:rFonts w:eastAsia="Calibri"/>
                <w:i/>
                <w:sz w:val="16"/>
              </w:rPr>
            </w:pPr>
            <w:r w:rsidRPr="005E278C">
              <w:rPr>
                <w:i/>
                <w:sz w:val="16"/>
                <w:lang w:val="fr-FR"/>
              </w:rPr>
              <w:t>Plage minimale</w:t>
            </w:r>
            <w:r w:rsidRPr="005E278C">
              <w:rPr>
                <w:i/>
                <w:sz w:val="16"/>
                <w:vertAlign w:val="superscript"/>
                <w:lang w:val="fr-FR"/>
              </w:rPr>
              <w:t>4</w:t>
            </w:r>
          </w:p>
        </w:tc>
        <w:tc>
          <w:tcPr>
            <w:tcW w:w="798" w:type="dxa"/>
            <w:tcBorders>
              <w:top w:val="single" w:sz="4" w:space="0" w:color="auto"/>
              <w:bottom w:val="single" w:sz="12" w:space="0" w:color="auto"/>
            </w:tcBorders>
            <w:shd w:val="clear" w:color="auto" w:fill="auto"/>
            <w:vAlign w:val="bottom"/>
          </w:tcPr>
          <w:p w14:paraId="5DAE2DCB" w14:textId="77777777" w:rsidR="00E5147E" w:rsidRPr="005E278C" w:rsidRDefault="00E5147E" w:rsidP="005E278C">
            <w:pPr>
              <w:spacing w:before="80" w:after="80" w:line="200" w:lineRule="exact"/>
              <w:ind w:right="113"/>
              <w:rPr>
                <w:rFonts w:eastAsia="Calibri"/>
                <w:i/>
                <w:sz w:val="16"/>
              </w:rPr>
            </w:pPr>
            <w:r w:rsidRPr="005E278C">
              <w:rPr>
                <w:i/>
                <w:sz w:val="16"/>
                <w:lang w:val="fr-FR"/>
              </w:rPr>
              <w:t>Précision</w:t>
            </w:r>
            <w:r w:rsidRPr="005E278C">
              <w:rPr>
                <w:i/>
                <w:sz w:val="16"/>
                <w:vertAlign w:val="superscript"/>
                <w:lang w:val="fr-FR"/>
              </w:rPr>
              <w:t>5</w:t>
            </w:r>
          </w:p>
        </w:tc>
        <w:tc>
          <w:tcPr>
            <w:tcW w:w="882" w:type="dxa"/>
            <w:tcBorders>
              <w:top w:val="single" w:sz="4" w:space="0" w:color="auto"/>
              <w:bottom w:val="single" w:sz="12" w:space="0" w:color="auto"/>
            </w:tcBorders>
            <w:shd w:val="clear" w:color="auto" w:fill="auto"/>
            <w:vAlign w:val="bottom"/>
          </w:tcPr>
          <w:p w14:paraId="7E1FB13D" w14:textId="77777777" w:rsidR="00E5147E" w:rsidRPr="005E278C" w:rsidRDefault="00E5147E" w:rsidP="005E278C">
            <w:pPr>
              <w:spacing w:before="80" w:after="80" w:line="200" w:lineRule="exact"/>
              <w:ind w:right="113"/>
              <w:rPr>
                <w:rFonts w:eastAsia="Calibri"/>
                <w:i/>
                <w:sz w:val="16"/>
              </w:rPr>
            </w:pPr>
            <w:r w:rsidRPr="005E278C">
              <w:rPr>
                <w:i/>
                <w:sz w:val="16"/>
                <w:lang w:val="fr-FR"/>
              </w:rPr>
              <w:t>Résolution</w:t>
            </w:r>
            <w:r w:rsidRPr="005E278C">
              <w:rPr>
                <w:i/>
                <w:sz w:val="16"/>
                <w:vertAlign w:val="superscript"/>
                <w:lang w:val="fr-FR"/>
              </w:rPr>
              <w:t>4</w:t>
            </w:r>
          </w:p>
        </w:tc>
        <w:tc>
          <w:tcPr>
            <w:tcW w:w="1252" w:type="dxa"/>
            <w:tcBorders>
              <w:top w:val="single" w:sz="4" w:space="0" w:color="auto"/>
              <w:bottom w:val="single" w:sz="12" w:space="0" w:color="auto"/>
            </w:tcBorders>
            <w:shd w:val="clear" w:color="auto" w:fill="auto"/>
            <w:vAlign w:val="bottom"/>
          </w:tcPr>
          <w:p w14:paraId="20DF71F7" w14:textId="77777777" w:rsidR="00E5147E" w:rsidRPr="005E278C" w:rsidRDefault="00E5147E" w:rsidP="005E278C">
            <w:pPr>
              <w:spacing w:before="80" w:after="80" w:line="200" w:lineRule="exact"/>
              <w:ind w:right="113"/>
              <w:rPr>
                <w:i/>
                <w:sz w:val="16"/>
              </w:rPr>
            </w:pPr>
            <w:r w:rsidRPr="005E278C">
              <w:rPr>
                <w:i/>
                <w:sz w:val="16"/>
                <w:lang w:val="fr-FR"/>
              </w:rPr>
              <w:t>Événement(s) enregistré(s)</w:t>
            </w:r>
            <w:r w:rsidRPr="005E278C">
              <w:rPr>
                <w:i/>
                <w:sz w:val="16"/>
                <w:vertAlign w:val="superscript"/>
                <w:lang w:val="fr-FR"/>
              </w:rPr>
              <w:t>6</w:t>
            </w:r>
          </w:p>
        </w:tc>
      </w:tr>
      <w:tr w:rsidR="00E51DA8" w:rsidRPr="005E278C" w14:paraId="0203BD9E" w14:textId="77777777" w:rsidTr="00CB7187">
        <w:trPr>
          <w:cantSplit/>
          <w:trHeight w:hRule="exact" w:val="113"/>
          <w:tblHeader/>
        </w:trPr>
        <w:tc>
          <w:tcPr>
            <w:tcW w:w="1372" w:type="dxa"/>
            <w:tcBorders>
              <w:top w:val="single" w:sz="12" w:space="0" w:color="auto"/>
            </w:tcBorders>
            <w:shd w:val="clear" w:color="auto" w:fill="auto"/>
          </w:tcPr>
          <w:p w14:paraId="6D0D5D73" w14:textId="77777777" w:rsidR="005E278C" w:rsidRPr="005E278C" w:rsidRDefault="005E278C" w:rsidP="005E278C">
            <w:pPr>
              <w:spacing w:before="40" w:after="120"/>
              <w:ind w:right="113"/>
              <w:rPr>
                <w:lang w:val="fr-FR"/>
              </w:rPr>
            </w:pPr>
          </w:p>
        </w:tc>
        <w:tc>
          <w:tcPr>
            <w:tcW w:w="1442" w:type="dxa"/>
            <w:tcBorders>
              <w:top w:val="single" w:sz="12" w:space="0" w:color="auto"/>
            </w:tcBorders>
            <w:shd w:val="clear" w:color="auto" w:fill="auto"/>
          </w:tcPr>
          <w:p w14:paraId="34C70488" w14:textId="77777777" w:rsidR="005E278C" w:rsidRPr="005E278C" w:rsidRDefault="005E278C" w:rsidP="005E278C">
            <w:pPr>
              <w:spacing w:before="40" w:after="120"/>
              <w:ind w:right="113"/>
              <w:rPr>
                <w:lang w:val="fr-FR"/>
              </w:rPr>
            </w:pPr>
          </w:p>
        </w:tc>
        <w:tc>
          <w:tcPr>
            <w:tcW w:w="1372" w:type="dxa"/>
            <w:tcBorders>
              <w:top w:val="single" w:sz="12" w:space="0" w:color="auto"/>
            </w:tcBorders>
            <w:shd w:val="clear" w:color="auto" w:fill="auto"/>
          </w:tcPr>
          <w:p w14:paraId="5205A3B5" w14:textId="77777777" w:rsidR="005E278C" w:rsidRPr="005E278C" w:rsidRDefault="005E278C" w:rsidP="005E278C">
            <w:pPr>
              <w:spacing w:before="40" w:after="120"/>
              <w:ind w:right="113"/>
              <w:rPr>
                <w:lang w:val="fr-FR"/>
              </w:rPr>
            </w:pPr>
          </w:p>
        </w:tc>
        <w:tc>
          <w:tcPr>
            <w:tcW w:w="1316" w:type="dxa"/>
            <w:tcBorders>
              <w:top w:val="single" w:sz="12" w:space="0" w:color="auto"/>
            </w:tcBorders>
            <w:shd w:val="clear" w:color="auto" w:fill="auto"/>
          </w:tcPr>
          <w:p w14:paraId="3D66297A" w14:textId="77777777" w:rsidR="005E278C" w:rsidRPr="005E278C" w:rsidRDefault="005E278C" w:rsidP="005E278C">
            <w:pPr>
              <w:spacing w:before="40" w:after="120"/>
              <w:ind w:right="113"/>
              <w:rPr>
                <w:lang w:val="fr-FR"/>
              </w:rPr>
            </w:pPr>
          </w:p>
        </w:tc>
        <w:tc>
          <w:tcPr>
            <w:tcW w:w="1203" w:type="dxa"/>
            <w:tcBorders>
              <w:top w:val="single" w:sz="12" w:space="0" w:color="auto"/>
            </w:tcBorders>
            <w:shd w:val="clear" w:color="auto" w:fill="auto"/>
          </w:tcPr>
          <w:p w14:paraId="1351F52E" w14:textId="77777777" w:rsidR="005E278C" w:rsidRPr="005E278C" w:rsidRDefault="005E278C" w:rsidP="005E278C">
            <w:pPr>
              <w:spacing w:before="40" w:after="120"/>
              <w:ind w:right="113"/>
              <w:rPr>
                <w:lang w:val="fr-FR"/>
              </w:rPr>
            </w:pPr>
          </w:p>
        </w:tc>
        <w:tc>
          <w:tcPr>
            <w:tcW w:w="798" w:type="dxa"/>
            <w:tcBorders>
              <w:top w:val="single" w:sz="12" w:space="0" w:color="auto"/>
            </w:tcBorders>
            <w:shd w:val="clear" w:color="auto" w:fill="auto"/>
          </w:tcPr>
          <w:p w14:paraId="4A37A09B" w14:textId="77777777" w:rsidR="005E278C" w:rsidRPr="005E278C" w:rsidRDefault="005E278C" w:rsidP="005E278C">
            <w:pPr>
              <w:spacing w:before="40" w:after="120"/>
              <w:ind w:right="113"/>
              <w:rPr>
                <w:lang w:val="fr-FR"/>
              </w:rPr>
            </w:pPr>
          </w:p>
        </w:tc>
        <w:tc>
          <w:tcPr>
            <w:tcW w:w="882" w:type="dxa"/>
            <w:tcBorders>
              <w:top w:val="single" w:sz="12" w:space="0" w:color="auto"/>
            </w:tcBorders>
            <w:shd w:val="clear" w:color="auto" w:fill="auto"/>
          </w:tcPr>
          <w:p w14:paraId="53192B4E" w14:textId="77777777" w:rsidR="005E278C" w:rsidRPr="005E278C" w:rsidRDefault="005E278C" w:rsidP="005E278C">
            <w:pPr>
              <w:spacing w:before="40" w:after="120"/>
              <w:ind w:right="113"/>
              <w:rPr>
                <w:lang w:val="fr-FR"/>
              </w:rPr>
            </w:pPr>
          </w:p>
        </w:tc>
        <w:tc>
          <w:tcPr>
            <w:tcW w:w="1252" w:type="dxa"/>
            <w:tcBorders>
              <w:top w:val="single" w:sz="12" w:space="0" w:color="auto"/>
            </w:tcBorders>
            <w:shd w:val="clear" w:color="auto" w:fill="auto"/>
          </w:tcPr>
          <w:p w14:paraId="079F36BE" w14:textId="77777777" w:rsidR="005E278C" w:rsidRPr="005E278C" w:rsidRDefault="005E278C" w:rsidP="005E278C">
            <w:pPr>
              <w:spacing w:before="40" w:after="120"/>
              <w:ind w:right="113"/>
              <w:rPr>
                <w:lang w:val="fr-FR"/>
              </w:rPr>
            </w:pPr>
          </w:p>
        </w:tc>
      </w:tr>
      <w:tr w:rsidR="00E51DA8" w:rsidRPr="005E278C" w14:paraId="1E8C7DBE" w14:textId="77777777" w:rsidTr="00CB7187">
        <w:trPr>
          <w:cantSplit/>
        </w:trPr>
        <w:tc>
          <w:tcPr>
            <w:tcW w:w="1372" w:type="dxa"/>
            <w:tcBorders>
              <w:bottom w:val="single" w:sz="4" w:space="0" w:color="auto"/>
            </w:tcBorders>
            <w:shd w:val="clear" w:color="auto" w:fill="auto"/>
          </w:tcPr>
          <w:p w14:paraId="738F66E3" w14:textId="77777777" w:rsidR="00E5147E" w:rsidRPr="005E278C" w:rsidRDefault="00E5147E" w:rsidP="005E278C">
            <w:pPr>
              <w:spacing w:before="40" w:after="120"/>
              <w:ind w:right="113"/>
              <w:rPr>
                <w:rFonts w:eastAsia="Calibri"/>
                <w:lang w:val="fr-FR"/>
              </w:rPr>
            </w:pPr>
            <w:r w:rsidRPr="005E278C">
              <w:rPr>
                <w:lang w:val="fr-FR"/>
              </w:rPr>
              <w:t>État de la ceinture de sécurité (passagers arrière)</w:t>
            </w:r>
            <w:r w:rsidRPr="00E51DA8">
              <w:rPr>
                <w:sz w:val="18"/>
                <w:szCs w:val="18"/>
                <w:vertAlign w:val="superscript"/>
                <w:lang w:val="fr-FR"/>
              </w:rPr>
              <w:t>7</w:t>
            </w:r>
          </w:p>
        </w:tc>
        <w:tc>
          <w:tcPr>
            <w:tcW w:w="1442" w:type="dxa"/>
            <w:tcBorders>
              <w:bottom w:val="single" w:sz="4" w:space="0" w:color="auto"/>
            </w:tcBorders>
            <w:shd w:val="clear" w:color="auto" w:fill="auto"/>
          </w:tcPr>
          <w:p w14:paraId="5F6B05EE" w14:textId="77777777" w:rsidR="00E5147E" w:rsidRPr="005E278C" w:rsidRDefault="00E5147E" w:rsidP="005E278C">
            <w:pPr>
              <w:spacing w:before="40" w:after="120"/>
              <w:ind w:right="113"/>
              <w:rPr>
                <w:rFonts w:eastAsia="Calibri"/>
              </w:rPr>
            </w:pPr>
            <w:r w:rsidRPr="005E278C">
              <w:rPr>
                <w:lang w:val="fr-FR"/>
              </w:rPr>
              <w:t>Obligatoire</w:t>
            </w:r>
          </w:p>
        </w:tc>
        <w:tc>
          <w:tcPr>
            <w:tcW w:w="1372" w:type="dxa"/>
            <w:tcBorders>
              <w:bottom w:val="single" w:sz="4" w:space="0" w:color="auto"/>
            </w:tcBorders>
            <w:shd w:val="clear" w:color="auto" w:fill="auto"/>
          </w:tcPr>
          <w:p w14:paraId="27CF51DB" w14:textId="77777777" w:rsidR="00E5147E" w:rsidRPr="005E278C" w:rsidRDefault="00E5147E" w:rsidP="005E278C">
            <w:pPr>
              <w:spacing w:before="40" w:after="120"/>
              <w:ind w:right="113"/>
              <w:rPr>
                <w:rFonts w:eastAsia="Calibri"/>
                <w:strike/>
              </w:rPr>
            </w:pPr>
            <w:r w:rsidRPr="005E278C">
              <w:rPr>
                <w:lang w:val="fr-FR"/>
              </w:rPr>
              <w:t>-1,0 s</w:t>
            </w:r>
          </w:p>
        </w:tc>
        <w:tc>
          <w:tcPr>
            <w:tcW w:w="1316" w:type="dxa"/>
            <w:tcBorders>
              <w:bottom w:val="single" w:sz="4" w:space="0" w:color="auto"/>
            </w:tcBorders>
            <w:shd w:val="clear" w:color="auto" w:fill="auto"/>
          </w:tcPr>
          <w:p w14:paraId="57840298"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03" w:type="dxa"/>
            <w:tcBorders>
              <w:bottom w:val="single" w:sz="4" w:space="0" w:color="auto"/>
            </w:tcBorders>
            <w:shd w:val="clear" w:color="auto" w:fill="auto"/>
          </w:tcPr>
          <w:p w14:paraId="7E64585B" w14:textId="77777777" w:rsidR="00E5147E" w:rsidRPr="005E278C" w:rsidRDefault="00E5147E" w:rsidP="005E278C">
            <w:pPr>
              <w:spacing w:before="40" w:after="120"/>
              <w:ind w:right="113"/>
              <w:rPr>
                <w:rFonts w:eastAsia="Calibri"/>
              </w:rPr>
            </w:pPr>
            <w:r w:rsidRPr="005E278C">
              <w:rPr>
                <w:lang w:val="fr-FR"/>
              </w:rPr>
              <w:t>Bouclée, non bouclée</w:t>
            </w:r>
          </w:p>
        </w:tc>
        <w:tc>
          <w:tcPr>
            <w:tcW w:w="798" w:type="dxa"/>
            <w:tcBorders>
              <w:bottom w:val="single" w:sz="4" w:space="0" w:color="auto"/>
            </w:tcBorders>
            <w:shd w:val="clear" w:color="auto" w:fill="auto"/>
          </w:tcPr>
          <w:p w14:paraId="6A9EA4C6"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82" w:type="dxa"/>
            <w:tcBorders>
              <w:bottom w:val="single" w:sz="4" w:space="0" w:color="auto"/>
            </w:tcBorders>
            <w:shd w:val="clear" w:color="auto" w:fill="auto"/>
          </w:tcPr>
          <w:p w14:paraId="63243ABC" w14:textId="77777777" w:rsidR="00E5147E" w:rsidRPr="005E278C" w:rsidRDefault="00E5147E" w:rsidP="005E278C">
            <w:pPr>
              <w:spacing w:before="40" w:after="120"/>
              <w:ind w:right="113"/>
              <w:rPr>
                <w:rFonts w:eastAsia="Calibri"/>
              </w:rPr>
            </w:pPr>
            <w:r w:rsidRPr="005E278C">
              <w:rPr>
                <w:lang w:val="fr-FR"/>
              </w:rPr>
              <w:t>Bouclée, non bouclée</w:t>
            </w:r>
          </w:p>
        </w:tc>
        <w:tc>
          <w:tcPr>
            <w:tcW w:w="1252" w:type="dxa"/>
            <w:tcBorders>
              <w:bottom w:val="single" w:sz="4" w:space="0" w:color="auto"/>
            </w:tcBorders>
            <w:shd w:val="clear" w:color="auto" w:fill="auto"/>
          </w:tcPr>
          <w:p w14:paraId="7FEE3355" w14:textId="77777777" w:rsidR="00E5147E" w:rsidRPr="005E278C" w:rsidRDefault="00E5147E" w:rsidP="005E278C">
            <w:pPr>
              <w:spacing w:before="40" w:after="120"/>
              <w:ind w:right="113"/>
              <w:rPr>
                <w:rFonts w:eastAsia="Calibri"/>
              </w:rPr>
            </w:pPr>
            <w:r w:rsidRPr="005E278C">
              <w:rPr>
                <w:lang w:val="fr-FR"/>
              </w:rPr>
              <w:t>Collision</w:t>
            </w:r>
          </w:p>
          <w:p w14:paraId="70343970" w14:textId="77777777" w:rsidR="00E5147E" w:rsidRPr="005E278C" w:rsidRDefault="00E5147E" w:rsidP="005E278C">
            <w:pPr>
              <w:spacing w:before="40" w:after="120"/>
              <w:ind w:right="113"/>
              <w:rPr>
                <w:rFonts w:eastAsia="Calibri"/>
              </w:rPr>
            </w:pPr>
            <w:r w:rsidRPr="005E278C">
              <w:rPr>
                <w:lang w:val="fr-FR"/>
              </w:rPr>
              <w:t>Retournement</w:t>
            </w:r>
          </w:p>
        </w:tc>
      </w:tr>
      <w:tr w:rsidR="00E51DA8" w:rsidRPr="005E278C" w14:paraId="6BE879D9" w14:textId="77777777" w:rsidTr="00CB7187">
        <w:trPr>
          <w:cantSplit/>
        </w:trPr>
        <w:tc>
          <w:tcPr>
            <w:tcW w:w="1372" w:type="dxa"/>
            <w:tcBorders>
              <w:top w:val="single" w:sz="4" w:space="0" w:color="auto"/>
              <w:bottom w:val="single" w:sz="4" w:space="0" w:color="auto"/>
            </w:tcBorders>
            <w:shd w:val="clear" w:color="auto" w:fill="auto"/>
          </w:tcPr>
          <w:p w14:paraId="0EC0A5D6" w14:textId="2F896365" w:rsidR="00E5147E" w:rsidRPr="005E278C" w:rsidRDefault="00E5147E" w:rsidP="005E278C">
            <w:pPr>
              <w:spacing w:before="40" w:after="120"/>
              <w:ind w:right="113"/>
              <w:rPr>
                <w:rFonts w:eastAsia="Calibri"/>
                <w:lang w:val="fr-FR"/>
              </w:rPr>
            </w:pPr>
            <w:r w:rsidRPr="005E278C">
              <w:rPr>
                <w:lang w:val="fr-FR"/>
              </w:rPr>
              <w:t>Vitesse angulaire de roulis du véhicule</w:t>
            </w:r>
            <w:r w:rsidRPr="00E51DA8">
              <w:rPr>
                <w:sz w:val="18"/>
                <w:szCs w:val="18"/>
                <w:vertAlign w:val="superscript"/>
                <w:lang w:val="fr-FR"/>
              </w:rPr>
              <w:t>10</w:t>
            </w:r>
          </w:p>
        </w:tc>
        <w:tc>
          <w:tcPr>
            <w:tcW w:w="1442" w:type="dxa"/>
            <w:tcBorders>
              <w:top w:val="single" w:sz="4" w:space="0" w:color="auto"/>
              <w:bottom w:val="single" w:sz="4" w:space="0" w:color="auto"/>
            </w:tcBorders>
            <w:shd w:val="clear" w:color="auto" w:fill="auto"/>
          </w:tcPr>
          <w:p w14:paraId="0FA6C4FB" w14:textId="77777777" w:rsidR="00E5147E" w:rsidRPr="005E278C" w:rsidRDefault="00E5147E" w:rsidP="005E278C">
            <w:pPr>
              <w:spacing w:before="40" w:after="120"/>
              <w:ind w:right="113"/>
              <w:rPr>
                <w:rFonts w:eastAsia="Calibri"/>
                <w:lang w:val="fr-FR"/>
              </w:rPr>
            </w:pPr>
            <w:r w:rsidRPr="005E278C">
              <w:rPr>
                <w:lang w:val="fr-FR"/>
              </w:rPr>
              <w:t>Obligatoire si le véhicule est équipé d’un dispositif de contrôle du système de protection contre le retournement reposant sur un algorithme</w:t>
            </w:r>
          </w:p>
        </w:tc>
        <w:tc>
          <w:tcPr>
            <w:tcW w:w="1372" w:type="dxa"/>
            <w:tcBorders>
              <w:top w:val="single" w:sz="4" w:space="0" w:color="auto"/>
              <w:bottom w:val="single" w:sz="4" w:space="0" w:color="auto"/>
            </w:tcBorders>
            <w:shd w:val="clear" w:color="auto" w:fill="auto"/>
          </w:tcPr>
          <w:p w14:paraId="0BDF9A8B" w14:textId="77777777" w:rsidR="00E5147E" w:rsidRPr="005E278C" w:rsidRDefault="00E5147E" w:rsidP="005E278C">
            <w:pPr>
              <w:spacing w:before="40" w:after="120"/>
              <w:ind w:right="113"/>
              <w:rPr>
                <w:lang w:val="fr-FR"/>
              </w:rPr>
            </w:pPr>
            <w:r w:rsidRPr="005E278C">
              <w:rPr>
                <w:lang w:val="fr-FR"/>
              </w:rPr>
              <w:t>De 0 à 250 ms au minimum</w:t>
            </w:r>
            <w:r w:rsidRPr="00E51DA8">
              <w:rPr>
                <w:sz w:val="18"/>
                <w:szCs w:val="18"/>
                <w:vertAlign w:val="superscript"/>
                <w:lang w:val="fr-FR"/>
              </w:rPr>
              <w:t>8</w:t>
            </w:r>
          </w:p>
        </w:tc>
        <w:tc>
          <w:tcPr>
            <w:tcW w:w="1316" w:type="dxa"/>
            <w:tcBorders>
              <w:top w:val="single" w:sz="4" w:space="0" w:color="auto"/>
              <w:bottom w:val="single" w:sz="4" w:space="0" w:color="auto"/>
            </w:tcBorders>
            <w:shd w:val="clear" w:color="auto" w:fill="auto"/>
          </w:tcPr>
          <w:p w14:paraId="1C38734E" w14:textId="77777777" w:rsidR="00E5147E" w:rsidRPr="005E278C" w:rsidRDefault="00E5147E" w:rsidP="005E278C">
            <w:pPr>
              <w:spacing w:before="40" w:after="120"/>
              <w:ind w:right="113"/>
            </w:pPr>
            <w:r w:rsidRPr="005E278C">
              <w:rPr>
                <w:lang w:val="fr-FR"/>
              </w:rPr>
              <w:t>10</w:t>
            </w:r>
          </w:p>
        </w:tc>
        <w:tc>
          <w:tcPr>
            <w:tcW w:w="1203" w:type="dxa"/>
            <w:tcBorders>
              <w:top w:val="single" w:sz="4" w:space="0" w:color="auto"/>
              <w:bottom w:val="single" w:sz="4" w:space="0" w:color="auto"/>
            </w:tcBorders>
            <w:shd w:val="clear" w:color="auto" w:fill="auto"/>
          </w:tcPr>
          <w:p w14:paraId="3CAC42A4" w14:textId="77777777" w:rsidR="00E5147E" w:rsidRPr="005E278C" w:rsidRDefault="00E5147E" w:rsidP="005E278C">
            <w:pPr>
              <w:spacing w:before="40" w:after="120"/>
              <w:ind w:right="113"/>
            </w:pPr>
            <w:r w:rsidRPr="005E278C">
              <w:rPr>
                <w:lang w:val="fr-FR"/>
              </w:rPr>
              <w:t>De -240 à +240 °/s</w:t>
            </w:r>
          </w:p>
        </w:tc>
        <w:tc>
          <w:tcPr>
            <w:tcW w:w="798" w:type="dxa"/>
            <w:tcBorders>
              <w:top w:val="single" w:sz="4" w:space="0" w:color="auto"/>
              <w:bottom w:val="single" w:sz="4" w:space="0" w:color="auto"/>
            </w:tcBorders>
            <w:shd w:val="clear" w:color="auto" w:fill="auto"/>
          </w:tcPr>
          <w:p w14:paraId="3785561C" w14:textId="699E9A74" w:rsidR="00E5147E" w:rsidRPr="005E278C" w:rsidRDefault="00E5147E" w:rsidP="005E278C">
            <w:pPr>
              <w:spacing w:before="40" w:after="120"/>
              <w:ind w:right="113"/>
            </w:pPr>
            <w:r w:rsidRPr="005E278C">
              <w:rPr>
                <w:lang w:val="fr-FR"/>
              </w:rPr>
              <w:t>±10 %</w:t>
            </w:r>
            <w:r w:rsidRPr="00E51DA8">
              <w:rPr>
                <w:sz w:val="18"/>
                <w:szCs w:val="18"/>
                <w:vertAlign w:val="superscript"/>
                <w:lang w:val="fr-FR"/>
              </w:rPr>
              <w:t>9</w:t>
            </w:r>
          </w:p>
        </w:tc>
        <w:tc>
          <w:tcPr>
            <w:tcW w:w="882" w:type="dxa"/>
            <w:tcBorders>
              <w:top w:val="single" w:sz="4" w:space="0" w:color="auto"/>
              <w:bottom w:val="single" w:sz="4" w:space="0" w:color="auto"/>
            </w:tcBorders>
            <w:shd w:val="clear" w:color="auto" w:fill="auto"/>
          </w:tcPr>
          <w:p w14:paraId="1145436C" w14:textId="77777777" w:rsidR="00E5147E" w:rsidRPr="005E278C" w:rsidRDefault="00E5147E" w:rsidP="005E278C">
            <w:pPr>
              <w:spacing w:before="40" w:after="120"/>
              <w:ind w:right="113"/>
            </w:pPr>
            <w:r w:rsidRPr="005E278C">
              <w:rPr>
                <w:lang w:val="fr-FR"/>
              </w:rPr>
              <w:t>4 °/s</w:t>
            </w:r>
          </w:p>
        </w:tc>
        <w:tc>
          <w:tcPr>
            <w:tcW w:w="1252" w:type="dxa"/>
            <w:tcBorders>
              <w:top w:val="single" w:sz="4" w:space="0" w:color="auto"/>
              <w:bottom w:val="single" w:sz="4" w:space="0" w:color="auto"/>
            </w:tcBorders>
            <w:shd w:val="clear" w:color="auto" w:fill="auto"/>
          </w:tcPr>
          <w:p w14:paraId="29383225" w14:textId="77777777" w:rsidR="00E5147E" w:rsidRPr="005E278C" w:rsidRDefault="00E5147E" w:rsidP="005E278C">
            <w:pPr>
              <w:spacing w:before="40" w:after="120"/>
              <w:ind w:right="113"/>
            </w:pPr>
            <w:r w:rsidRPr="005E278C">
              <w:rPr>
                <w:lang w:val="fr-FR"/>
              </w:rPr>
              <w:t>Retournement</w:t>
            </w:r>
          </w:p>
        </w:tc>
      </w:tr>
      <w:tr w:rsidR="00E51DA8" w:rsidRPr="005E278C" w14:paraId="4D7B230E" w14:textId="77777777" w:rsidTr="00D877F6">
        <w:trPr>
          <w:cantSplit/>
        </w:trPr>
        <w:tc>
          <w:tcPr>
            <w:tcW w:w="1372" w:type="dxa"/>
            <w:tcBorders>
              <w:top w:val="single" w:sz="4" w:space="0" w:color="auto"/>
            </w:tcBorders>
            <w:shd w:val="clear" w:color="auto" w:fill="auto"/>
          </w:tcPr>
          <w:p w14:paraId="509773D1" w14:textId="77777777" w:rsidR="00E5147E" w:rsidRPr="005E278C" w:rsidRDefault="00E5147E" w:rsidP="005E278C">
            <w:pPr>
              <w:spacing w:before="40" w:after="120"/>
              <w:ind w:right="113"/>
              <w:rPr>
                <w:rFonts w:eastAsia="Calibri"/>
                <w:lang w:val="fr-FR"/>
              </w:rPr>
            </w:pPr>
            <w:r w:rsidRPr="005E278C">
              <w:rPr>
                <w:lang w:val="fr-FR"/>
              </w:rPr>
              <w:t xml:space="preserve">État du témoin </w:t>
            </w:r>
            <w:r w:rsidRPr="00E51DA8">
              <w:rPr>
                <w:spacing w:val="-6"/>
                <w:lang w:val="fr-FR"/>
              </w:rPr>
              <w:t>d’avertissement</w:t>
            </w:r>
            <w:r w:rsidRPr="005E278C">
              <w:rPr>
                <w:lang w:val="fr-FR"/>
              </w:rPr>
              <w:t xml:space="preserve"> du système de surveillance de la pression des pneumatiques </w:t>
            </w:r>
          </w:p>
        </w:tc>
        <w:tc>
          <w:tcPr>
            <w:tcW w:w="1442" w:type="dxa"/>
            <w:tcBorders>
              <w:top w:val="single" w:sz="4" w:space="0" w:color="auto"/>
            </w:tcBorders>
            <w:shd w:val="clear" w:color="auto" w:fill="auto"/>
          </w:tcPr>
          <w:p w14:paraId="6ABEAE03" w14:textId="44B6D842" w:rsidR="00E5147E" w:rsidRPr="00E51DA8" w:rsidRDefault="00E5147E" w:rsidP="005E278C">
            <w:pPr>
              <w:spacing w:before="40" w:after="120"/>
              <w:ind w:right="113"/>
              <w:rPr>
                <w:rFonts w:eastAsia="Calibri"/>
              </w:rPr>
            </w:pPr>
            <w:r w:rsidRPr="005E278C">
              <w:rPr>
                <w:lang w:val="fr-FR"/>
              </w:rPr>
              <w:t>Obligatoire</w:t>
            </w:r>
          </w:p>
        </w:tc>
        <w:tc>
          <w:tcPr>
            <w:tcW w:w="1372" w:type="dxa"/>
            <w:tcBorders>
              <w:top w:val="single" w:sz="4" w:space="0" w:color="auto"/>
            </w:tcBorders>
            <w:shd w:val="clear" w:color="auto" w:fill="auto"/>
          </w:tcPr>
          <w:p w14:paraId="3026A4F3" w14:textId="77777777" w:rsidR="00E5147E" w:rsidRPr="005E278C" w:rsidRDefault="00E5147E" w:rsidP="005E278C">
            <w:pPr>
              <w:spacing w:before="40" w:after="120"/>
              <w:ind w:right="113"/>
              <w:rPr>
                <w:lang w:val="fr-FR"/>
              </w:rPr>
            </w:pPr>
            <w:r w:rsidRPr="005E278C">
              <w:rPr>
                <w:lang w:val="fr-FR"/>
              </w:rPr>
              <w:t>-1,0 s par rapport au temps zéro</w:t>
            </w:r>
          </w:p>
          <w:p w14:paraId="5592BB6B" w14:textId="77777777" w:rsidR="00E5147E" w:rsidRPr="005E278C" w:rsidRDefault="00E5147E" w:rsidP="005E278C">
            <w:pPr>
              <w:spacing w:before="40" w:after="120"/>
              <w:ind w:right="113"/>
              <w:rPr>
                <w:rFonts w:eastAsia="Calibri"/>
                <w:lang w:val="fr-FR"/>
              </w:rPr>
            </w:pPr>
          </w:p>
        </w:tc>
        <w:tc>
          <w:tcPr>
            <w:tcW w:w="1316" w:type="dxa"/>
            <w:tcBorders>
              <w:top w:val="single" w:sz="4" w:space="0" w:color="auto"/>
            </w:tcBorders>
            <w:shd w:val="clear" w:color="auto" w:fill="auto"/>
          </w:tcPr>
          <w:p w14:paraId="792CDA19"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03" w:type="dxa"/>
            <w:tcBorders>
              <w:top w:val="single" w:sz="4" w:space="0" w:color="auto"/>
            </w:tcBorders>
            <w:shd w:val="clear" w:color="auto" w:fill="auto"/>
          </w:tcPr>
          <w:p w14:paraId="48B7F64E"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798" w:type="dxa"/>
            <w:tcBorders>
              <w:top w:val="single" w:sz="4" w:space="0" w:color="auto"/>
            </w:tcBorders>
            <w:shd w:val="clear" w:color="auto" w:fill="auto"/>
          </w:tcPr>
          <w:p w14:paraId="5470E6AD"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82" w:type="dxa"/>
            <w:tcBorders>
              <w:top w:val="single" w:sz="4" w:space="0" w:color="auto"/>
            </w:tcBorders>
            <w:shd w:val="clear" w:color="auto" w:fill="auto"/>
          </w:tcPr>
          <w:p w14:paraId="0A4E5A9C" w14:textId="77777777" w:rsidR="00E5147E" w:rsidRPr="005E278C" w:rsidRDefault="00E5147E" w:rsidP="005E278C">
            <w:pPr>
              <w:spacing w:before="40" w:after="120"/>
              <w:ind w:right="113"/>
              <w:rPr>
                <w:rFonts w:eastAsia="Calibri"/>
              </w:rPr>
            </w:pPr>
            <w:r w:rsidRPr="005E278C">
              <w:rPr>
                <w:lang w:val="fr-FR"/>
              </w:rPr>
              <w:t>Actif ou inactif</w:t>
            </w:r>
          </w:p>
        </w:tc>
        <w:tc>
          <w:tcPr>
            <w:tcW w:w="1252" w:type="dxa"/>
            <w:tcBorders>
              <w:top w:val="single" w:sz="4" w:space="0" w:color="auto"/>
            </w:tcBorders>
            <w:shd w:val="clear" w:color="auto" w:fill="auto"/>
          </w:tcPr>
          <w:p w14:paraId="7AF6CB64" w14:textId="77777777" w:rsidR="00E5147E" w:rsidRPr="005E278C" w:rsidRDefault="00E5147E" w:rsidP="005E278C">
            <w:pPr>
              <w:spacing w:before="40" w:after="120"/>
              <w:ind w:right="113"/>
            </w:pPr>
            <w:r w:rsidRPr="005E278C">
              <w:rPr>
                <w:lang w:val="fr-FR"/>
              </w:rPr>
              <w:t>Collision</w:t>
            </w:r>
          </w:p>
          <w:p w14:paraId="68E5A86C" w14:textId="77777777" w:rsidR="00E5147E" w:rsidRPr="005E278C" w:rsidRDefault="00E5147E" w:rsidP="005E278C">
            <w:pPr>
              <w:spacing w:before="40" w:after="120"/>
              <w:ind w:right="113"/>
              <w:rPr>
                <w:rFonts w:eastAsia="Calibri"/>
              </w:rPr>
            </w:pPr>
            <w:r w:rsidRPr="005E278C">
              <w:rPr>
                <w:lang w:val="fr-FR"/>
              </w:rPr>
              <w:t>Retournement</w:t>
            </w:r>
          </w:p>
        </w:tc>
      </w:tr>
      <w:tr w:rsidR="005E278C" w:rsidRPr="005E278C" w14:paraId="2465C051" w14:textId="77777777" w:rsidTr="00D877F6">
        <w:trPr>
          <w:cantSplit/>
        </w:trPr>
        <w:tc>
          <w:tcPr>
            <w:tcW w:w="1372" w:type="dxa"/>
            <w:tcBorders>
              <w:bottom w:val="single" w:sz="4" w:space="0" w:color="auto"/>
            </w:tcBorders>
            <w:shd w:val="clear" w:color="auto" w:fill="auto"/>
          </w:tcPr>
          <w:p w14:paraId="07FCB88A" w14:textId="77777777" w:rsidR="00E5147E" w:rsidRPr="005E278C" w:rsidRDefault="00E5147E" w:rsidP="005E278C">
            <w:pPr>
              <w:spacing w:before="40" w:after="120"/>
              <w:ind w:right="113"/>
              <w:rPr>
                <w:rFonts w:eastAsia="Calibri"/>
              </w:rPr>
            </w:pPr>
            <w:r w:rsidRPr="005E278C">
              <w:rPr>
                <w:lang w:val="fr-FR"/>
              </w:rPr>
              <w:lastRenderedPageBreak/>
              <w:t>Accélération longitudinale</w:t>
            </w:r>
          </w:p>
          <w:p w14:paraId="0540418E" w14:textId="77777777" w:rsidR="00E5147E" w:rsidRPr="005E278C" w:rsidRDefault="00E5147E" w:rsidP="005E278C">
            <w:pPr>
              <w:spacing w:before="40" w:after="120"/>
              <w:ind w:right="113"/>
              <w:rPr>
                <w:rFonts w:eastAsia="Calibri"/>
              </w:rPr>
            </w:pPr>
            <w:r w:rsidRPr="005E278C">
              <w:rPr>
                <w:lang w:val="fr-FR"/>
              </w:rPr>
              <w:t>(avant l’accident)</w:t>
            </w:r>
          </w:p>
        </w:tc>
        <w:tc>
          <w:tcPr>
            <w:tcW w:w="1442" w:type="dxa"/>
            <w:tcBorders>
              <w:bottom w:val="single" w:sz="4" w:space="0" w:color="auto"/>
            </w:tcBorders>
            <w:shd w:val="clear" w:color="auto" w:fill="auto"/>
          </w:tcPr>
          <w:p w14:paraId="0D1F99A3" w14:textId="77777777" w:rsidR="00E5147E" w:rsidRPr="005E278C" w:rsidRDefault="00E5147E" w:rsidP="005E278C">
            <w:pPr>
              <w:spacing w:before="40" w:after="120"/>
              <w:ind w:right="113"/>
              <w:rPr>
                <w:rFonts w:eastAsia="Calibri"/>
              </w:rPr>
            </w:pPr>
            <w:r w:rsidRPr="005E278C">
              <w:rPr>
                <w:lang w:val="fr-FR"/>
              </w:rPr>
              <w:t>Obligatoire</w:t>
            </w:r>
          </w:p>
        </w:tc>
        <w:tc>
          <w:tcPr>
            <w:tcW w:w="1372" w:type="dxa"/>
            <w:tcBorders>
              <w:bottom w:val="single" w:sz="4" w:space="0" w:color="auto"/>
            </w:tcBorders>
            <w:shd w:val="clear" w:color="auto" w:fill="auto"/>
          </w:tcPr>
          <w:p w14:paraId="1055CCC6" w14:textId="77777777" w:rsidR="00E5147E" w:rsidRPr="005E278C" w:rsidRDefault="00E5147E" w:rsidP="005E278C">
            <w:pPr>
              <w:spacing w:before="40" w:after="120"/>
              <w:ind w:right="113"/>
              <w:rPr>
                <w:rFonts w:eastAsia="Calibri"/>
                <w:lang w:val="fr-FR"/>
              </w:rPr>
            </w:pPr>
            <w:r w:rsidRPr="005E278C">
              <w:rPr>
                <w:lang w:val="fr-FR"/>
              </w:rPr>
              <w:t>De -5,0 à 0 s par rapport au temps zéro</w:t>
            </w:r>
          </w:p>
        </w:tc>
        <w:tc>
          <w:tcPr>
            <w:tcW w:w="1316" w:type="dxa"/>
            <w:tcBorders>
              <w:bottom w:val="single" w:sz="4" w:space="0" w:color="auto"/>
            </w:tcBorders>
            <w:shd w:val="clear" w:color="auto" w:fill="auto"/>
          </w:tcPr>
          <w:p w14:paraId="469D7124" w14:textId="77777777" w:rsidR="00E5147E" w:rsidRPr="005E278C" w:rsidRDefault="00E5147E" w:rsidP="005E278C">
            <w:pPr>
              <w:spacing w:before="40" w:after="120"/>
              <w:ind w:right="113"/>
              <w:rPr>
                <w:rFonts w:eastAsia="Calibri"/>
              </w:rPr>
            </w:pPr>
            <w:r w:rsidRPr="005E278C">
              <w:rPr>
                <w:lang w:val="fr-FR"/>
              </w:rPr>
              <w:t xml:space="preserve">2 </w:t>
            </w:r>
          </w:p>
        </w:tc>
        <w:tc>
          <w:tcPr>
            <w:tcW w:w="1203" w:type="dxa"/>
            <w:tcBorders>
              <w:bottom w:val="single" w:sz="4" w:space="0" w:color="auto"/>
            </w:tcBorders>
            <w:shd w:val="clear" w:color="auto" w:fill="auto"/>
          </w:tcPr>
          <w:p w14:paraId="210A482C" w14:textId="77777777" w:rsidR="00E5147E" w:rsidRPr="005E278C" w:rsidRDefault="00E5147E" w:rsidP="005E278C">
            <w:pPr>
              <w:spacing w:before="40" w:after="120"/>
              <w:ind w:right="113"/>
              <w:rPr>
                <w:rFonts w:eastAsia="Calibri"/>
              </w:rPr>
            </w:pPr>
            <w:r w:rsidRPr="005E278C">
              <w:rPr>
                <w:lang w:val="fr-FR"/>
              </w:rPr>
              <w:t>De -1,5 à +1,5 g</w:t>
            </w:r>
          </w:p>
        </w:tc>
        <w:tc>
          <w:tcPr>
            <w:tcW w:w="798" w:type="dxa"/>
            <w:tcBorders>
              <w:bottom w:val="single" w:sz="4" w:space="0" w:color="auto"/>
            </w:tcBorders>
            <w:shd w:val="clear" w:color="auto" w:fill="auto"/>
          </w:tcPr>
          <w:p w14:paraId="227F8E83" w14:textId="35932927" w:rsidR="00E5147E" w:rsidRPr="005E278C" w:rsidRDefault="00E5147E" w:rsidP="005E278C">
            <w:pPr>
              <w:spacing w:before="40" w:after="120"/>
              <w:ind w:right="113"/>
              <w:rPr>
                <w:rFonts w:eastAsia="Calibri"/>
              </w:rPr>
            </w:pPr>
            <w:r w:rsidRPr="005E278C">
              <w:rPr>
                <w:lang w:val="fr-FR"/>
              </w:rPr>
              <w:t>±10 %</w:t>
            </w:r>
          </w:p>
        </w:tc>
        <w:tc>
          <w:tcPr>
            <w:tcW w:w="882" w:type="dxa"/>
            <w:tcBorders>
              <w:bottom w:val="single" w:sz="4" w:space="0" w:color="auto"/>
            </w:tcBorders>
            <w:shd w:val="clear" w:color="auto" w:fill="auto"/>
          </w:tcPr>
          <w:p w14:paraId="128AF8DB" w14:textId="77777777" w:rsidR="00E5147E" w:rsidRPr="005E278C" w:rsidRDefault="00E5147E" w:rsidP="005E278C">
            <w:pPr>
              <w:spacing w:before="40" w:after="120"/>
              <w:ind w:right="113"/>
              <w:rPr>
                <w:rFonts w:eastAsia="Calibri"/>
              </w:rPr>
            </w:pPr>
            <w:r w:rsidRPr="005E278C">
              <w:rPr>
                <w:lang w:val="fr-FR"/>
              </w:rPr>
              <w:t>0,1 g</w:t>
            </w:r>
          </w:p>
        </w:tc>
        <w:tc>
          <w:tcPr>
            <w:tcW w:w="1252" w:type="dxa"/>
            <w:tcBorders>
              <w:bottom w:val="single" w:sz="4" w:space="0" w:color="auto"/>
            </w:tcBorders>
            <w:shd w:val="clear" w:color="auto" w:fill="auto"/>
          </w:tcPr>
          <w:p w14:paraId="7879A50C" w14:textId="77777777" w:rsidR="00E5147E" w:rsidRPr="005E278C" w:rsidRDefault="00E5147E" w:rsidP="005E278C">
            <w:pPr>
              <w:spacing w:before="40" w:after="120"/>
              <w:ind w:right="113"/>
              <w:rPr>
                <w:lang w:val="fr-FR"/>
              </w:rPr>
            </w:pPr>
            <w:r w:rsidRPr="005E278C">
              <w:rPr>
                <w:lang w:val="fr-FR"/>
              </w:rPr>
              <w:t>Collision</w:t>
            </w:r>
          </w:p>
          <w:p w14:paraId="6DBDC61A" w14:textId="77777777" w:rsidR="00E5147E" w:rsidRPr="005E278C" w:rsidRDefault="00E5147E" w:rsidP="005E278C">
            <w:pPr>
              <w:spacing w:before="40" w:after="120"/>
              <w:ind w:right="113"/>
              <w:rPr>
                <w:lang w:val="fr-FR"/>
              </w:rPr>
            </w:pPr>
            <w:r w:rsidRPr="005E278C">
              <w:rPr>
                <w:lang w:val="fr-FR"/>
              </w:rPr>
              <w:t>Accident impliquant des usagers de la route vulnérables</w:t>
            </w:r>
          </w:p>
        </w:tc>
      </w:tr>
      <w:tr w:rsidR="00E51DA8" w:rsidRPr="005E278C" w14:paraId="305330DD" w14:textId="77777777" w:rsidTr="00D877F6">
        <w:trPr>
          <w:cantSplit/>
        </w:trPr>
        <w:tc>
          <w:tcPr>
            <w:tcW w:w="1372" w:type="dxa"/>
            <w:tcBorders>
              <w:top w:val="single" w:sz="4" w:space="0" w:color="auto"/>
              <w:bottom w:val="single" w:sz="4" w:space="0" w:color="auto"/>
            </w:tcBorders>
            <w:shd w:val="clear" w:color="auto" w:fill="auto"/>
          </w:tcPr>
          <w:p w14:paraId="6E8FBA6A" w14:textId="77777777" w:rsidR="00E5147E" w:rsidRPr="005E278C" w:rsidRDefault="00E5147E" w:rsidP="005E278C">
            <w:pPr>
              <w:spacing w:before="40" w:after="120"/>
              <w:ind w:right="113"/>
              <w:rPr>
                <w:rFonts w:eastAsia="Calibri"/>
              </w:rPr>
            </w:pPr>
            <w:r w:rsidRPr="005E278C">
              <w:rPr>
                <w:lang w:val="fr-FR"/>
              </w:rPr>
              <w:t>Accélération latérale</w:t>
            </w:r>
          </w:p>
          <w:p w14:paraId="1AEF704B" w14:textId="77777777" w:rsidR="00E5147E" w:rsidRPr="005E278C" w:rsidRDefault="00E5147E" w:rsidP="005E278C">
            <w:pPr>
              <w:spacing w:before="40" w:after="120"/>
              <w:ind w:right="113"/>
              <w:rPr>
                <w:rFonts w:eastAsia="Calibri"/>
              </w:rPr>
            </w:pPr>
            <w:r w:rsidRPr="005E278C">
              <w:rPr>
                <w:lang w:val="fr-FR"/>
              </w:rPr>
              <w:t>(avant l’accident)</w:t>
            </w:r>
          </w:p>
        </w:tc>
        <w:tc>
          <w:tcPr>
            <w:tcW w:w="1442" w:type="dxa"/>
            <w:tcBorders>
              <w:top w:val="single" w:sz="4" w:space="0" w:color="auto"/>
              <w:bottom w:val="single" w:sz="4" w:space="0" w:color="auto"/>
            </w:tcBorders>
            <w:shd w:val="clear" w:color="auto" w:fill="auto"/>
          </w:tcPr>
          <w:p w14:paraId="6EB3A36B" w14:textId="77777777" w:rsidR="00E5147E" w:rsidRPr="005E278C" w:rsidRDefault="00E5147E" w:rsidP="005E278C">
            <w:pPr>
              <w:spacing w:before="40" w:after="120"/>
              <w:ind w:right="113"/>
              <w:rPr>
                <w:rFonts w:eastAsia="Calibri"/>
              </w:rPr>
            </w:pPr>
            <w:r w:rsidRPr="005E278C">
              <w:rPr>
                <w:lang w:val="fr-FR"/>
              </w:rPr>
              <w:t>Obligatoire</w:t>
            </w:r>
          </w:p>
        </w:tc>
        <w:tc>
          <w:tcPr>
            <w:tcW w:w="1372" w:type="dxa"/>
            <w:tcBorders>
              <w:top w:val="single" w:sz="4" w:space="0" w:color="auto"/>
              <w:bottom w:val="single" w:sz="4" w:space="0" w:color="auto"/>
            </w:tcBorders>
            <w:shd w:val="clear" w:color="auto" w:fill="auto"/>
          </w:tcPr>
          <w:p w14:paraId="7C912638" w14:textId="77777777" w:rsidR="00E5147E" w:rsidRPr="005E278C" w:rsidRDefault="00E5147E" w:rsidP="005E278C">
            <w:pPr>
              <w:spacing w:before="40" w:after="120"/>
              <w:ind w:right="113"/>
              <w:rPr>
                <w:rFonts w:eastAsia="Calibri"/>
                <w:lang w:val="fr-FR"/>
              </w:rPr>
            </w:pPr>
            <w:r w:rsidRPr="005E278C">
              <w:rPr>
                <w:lang w:val="fr-FR"/>
              </w:rPr>
              <w:t>De -5,0 à 0 s par rapport au temps zéro</w:t>
            </w:r>
          </w:p>
        </w:tc>
        <w:tc>
          <w:tcPr>
            <w:tcW w:w="1316" w:type="dxa"/>
            <w:tcBorders>
              <w:top w:val="single" w:sz="4" w:space="0" w:color="auto"/>
              <w:bottom w:val="single" w:sz="4" w:space="0" w:color="auto"/>
            </w:tcBorders>
            <w:shd w:val="clear" w:color="auto" w:fill="auto"/>
          </w:tcPr>
          <w:p w14:paraId="707BEE54" w14:textId="7D11DA93" w:rsidR="00E5147E" w:rsidRPr="00E51DA8" w:rsidRDefault="00E5147E" w:rsidP="005E278C">
            <w:pPr>
              <w:spacing w:before="40" w:after="120"/>
              <w:ind w:right="113"/>
            </w:pPr>
            <w:r w:rsidRPr="005E278C">
              <w:rPr>
                <w:lang w:val="fr-FR"/>
              </w:rPr>
              <w:t>2</w:t>
            </w:r>
          </w:p>
        </w:tc>
        <w:tc>
          <w:tcPr>
            <w:tcW w:w="1203" w:type="dxa"/>
            <w:tcBorders>
              <w:top w:val="single" w:sz="4" w:space="0" w:color="auto"/>
              <w:bottom w:val="single" w:sz="4" w:space="0" w:color="auto"/>
            </w:tcBorders>
            <w:shd w:val="clear" w:color="auto" w:fill="auto"/>
          </w:tcPr>
          <w:p w14:paraId="5D72F1AB" w14:textId="77777777" w:rsidR="00E5147E" w:rsidRPr="005E278C" w:rsidRDefault="00E5147E" w:rsidP="005E278C">
            <w:pPr>
              <w:spacing w:before="40" w:after="120"/>
              <w:ind w:right="113"/>
              <w:rPr>
                <w:rFonts w:eastAsia="Calibri"/>
              </w:rPr>
            </w:pPr>
            <w:r w:rsidRPr="005E278C">
              <w:rPr>
                <w:lang w:val="fr-FR"/>
              </w:rPr>
              <w:t>De -1,0 à +1,0 g</w:t>
            </w:r>
          </w:p>
        </w:tc>
        <w:tc>
          <w:tcPr>
            <w:tcW w:w="798" w:type="dxa"/>
            <w:tcBorders>
              <w:top w:val="single" w:sz="4" w:space="0" w:color="auto"/>
              <w:bottom w:val="single" w:sz="4" w:space="0" w:color="auto"/>
            </w:tcBorders>
            <w:shd w:val="clear" w:color="auto" w:fill="auto"/>
          </w:tcPr>
          <w:p w14:paraId="1DAE0F5B" w14:textId="43CF3FA1" w:rsidR="00E5147E" w:rsidRPr="005E278C" w:rsidRDefault="00E5147E" w:rsidP="005E278C">
            <w:pPr>
              <w:spacing w:before="40" w:after="120"/>
              <w:ind w:right="113"/>
              <w:rPr>
                <w:rFonts w:eastAsia="Calibri"/>
              </w:rPr>
            </w:pPr>
            <w:r w:rsidRPr="005E278C">
              <w:rPr>
                <w:lang w:val="fr-FR"/>
              </w:rPr>
              <w:t>±10 %</w:t>
            </w:r>
          </w:p>
        </w:tc>
        <w:tc>
          <w:tcPr>
            <w:tcW w:w="882" w:type="dxa"/>
            <w:tcBorders>
              <w:top w:val="single" w:sz="4" w:space="0" w:color="auto"/>
              <w:bottom w:val="single" w:sz="4" w:space="0" w:color="auto"/>
            </w:tcBorders>
            <w:shd w:val="clear" w:color="auto" w:fill="auto"/>
          </w:tcPr>
          <w:p w14:paraId="398FCE8E" w14:textId="77777777" w:rsidR="00E5147E" w:rsidRPr="005E278C" w:rsidRDefault="00E5147E" w:rsidP="005E278C">
            <w:pPr>
              <w:spacing w:before="40" w:after="120"/>
              <w:ind w:right="113"/>
              <w:rPr>
                <w:rFonts w:eastAsia="Calibri"/>
              </w:rPr>
            </w:pPr>
            <w:r w:rsidRPr="005E278C">
              <w:rPr>
                <w:lang w:val="fr-FR"/>
              </w:rPr>
              <w:t>0,1 g</w:t>
            </w:r>
          </w:p>
        </w:tc>
        <w:tc>
          <w:tcPr>
            <w:tcW w:w="1252" w:type="dxa"/>
            <w:tcBorders>
              <w:top w:val="single" w:sz="4" w:space="0" w:color="auto"/>
              <w:bottom w:val="single" w:sz="4" w:space="0" w:color="auto"/>
            </w:tcBorders>
            <w:shd w:val="clear" w:color="auto" w:fill="auto"/>
          </w:tcPr>
          <w:p w14:paraId="1628A51E" w14:textId="30FB290C" w:rsidR="00E5147E" w:rsidRPr="005E278C" w:rsidRDefault="00E5147E" w:rsidP="005E278C">
            <w:pPr>
              <w:spacing w:before="40" w:after="120"/>
              <w:ind w:right="113"/>
            </w:pPr>
            <w:r w:rsidRPr="005E278C">
              <w:rPr>
                <w:lang w:val="fr-FR"/>
              </w:rPr>
              <w:t>Collision</w:t>
            </w:r>
          </w:p>
        </w:tc>
      </w:tr>
      <w:tr w:rsidR="00E51DA8" w:rsidRPr="005E278C" w14:paraId="6EF300E3" w14:textId="77777777" w:rsidTr="00CB7187">
        <w:trPr>
          <w:cantSplit/>
        </w:trPr>
        <w:tc>
          <w:tcPr>
            <w:tcW w:w="1372" w:type="dxa"/>
            <w:tcBorders>
              <w:top w:val="single" w:sz="4" w:space="0" w:color="auto"/>
              <w:bottom w:val="single" w:sz="4" w:space="0" w:color="auto"/>
            </w:tcBorders>
            <w:shd w:val="clear" w:color="auto" w:fill="auto"/>
          </w:tcPr>
          <w:p w14:paraId="02865446" w14:textId="77777777" w:rsidR="00E5147E" w:rsidRPr="005E278C" w:rsidRDefault="00E5147E" w:rsidP="005E278C">
            <w:pPr>
              <w:spacing w:before="40" w:after="120"/>
              <w:ind w:right="113"/>
              <w:rPr>
                <w:rFonts w:eastAsia="Calibri"/>
              </w:rPr>
            </w:pPr>
            <w:r w:rsidRPr="005E278C">
              <w:rPr>
                <w:lang w:val="fr-FR"/>
              </w:rPr>
              <w:t>Vitesse angulaire de lacet</w:t>
            </w:r>
            <w:r w:rsidRPr="00D877F6">
              <w:rPr>
                <w:b/>
                <w:bCs/>
                <w:sz w:val="18"/>
                <w:szCs w:val="18"/>
                <w:vertAlign w:val="superscript"/>
                <w:lang w:val="fr-FR"/>
              </w:rPr>
              <w:t>10</w:t>
            </w:r>
          </w:p>
        </w:tc>
        <w:tc>
          <w:tcPr>
            <w:tcW w:w="1442" w:type="dxa"/>
            <w:tcBorders>
              <w:top w:val="single" w:sz="4" w:space="0" w:color="auto"/>
              <w:bottom w:val="single" w:sz="4" w:space="0" w:color="auto"/>
            </w:tcBorders>
            <w:shd w:val="clear" w:color="auto" w:fill="auto"/>
          </w:tcPr>
          <w:p w14:paraId="353850FA" w14:textId="16393199" w:rsidR="00E5147E" w:rsidRPr="00E51DA8" w:rsidRDefault="00E5147E" w:rsidP="005E278C">
            <w:pPr>
              <w:spacing w:before="40" w:after="120"/>
              <w:ind w:right="113"/>
            </w:pPr>
            <w:r w:rsidRPr="005E278C">
              <w:rPr>
                <w:lang w:val="fr-FR"/>
              </w:rPr>
              <w:t>Obligatoire</w:t>
            </w:r>
          </w:p>
        </w:tc>
        <w:tc>
          <w:tcPr>
            <w:tcW w:w="1372" w:type="dxa"/>
            <w:tcBorders>
              <w:top w:val="single" w:sz="4" w:space="0" w:color="auto"/>
              <w:bottom w:val="single" w:sz="4" w:space="0" w:color="auto"/>
            </w:tcBorders>
            <w:shd w:val="clear" w:color="auto" w:fill="auto"/>
          </w:tcPr>
          <w:p w14:paraId="4C875592" w14:textId="77777777" w:rsidR="00E5147E" w:rsidRPr="005E278C" w:rsidRDefault="00E5147E" w:rsidP="005E278C">
            <w:pPr>
              <w:spacing w:before="40" w:after="120"/>
              <w:ind w:right="113"/>
              <w:rPr>
                <w:rFonts w:eastAsia="Calibri"/>
                <w:lang w:val="fr-FR"/>
              </w:rPr>
            </w:pPr>
            <w:r w:rsidRPr="005E278C">
              <w:rPr>
                <w:lang w:val="fr-FR"/>
              </w:rPr>
              <w:t>De -5,0 à 0 s par rapport au temps zéro</w:t>
            </w:r>
          </w:p>
        </w:tc>
        <w:tc>
          <w:tcPr>
            <w:tcW w:w="1316" w:type="dxa"/>
            <w:tcBorders>
              <w:top w:val="single" w:sz="4" w:space="0" w:color="auto"/>
              <w:bottom w:val="single" w:sz="4" w:space="0" w:color="auto"/>
            </w:tcBorders>
            <w:shd w:val="clear" w:color="auto" w:fill="auto"/>
          </w:tcPr>
          <w:p w14:paraId="7EEA9834" w14:textId="77777777" w:rsidR="00E5147E" w:rsidRPr="005E278C" w:rsidRDefault="00E5147E" w:rsidP="005E278C">
            <w:pPr>
              <w:spacing w:before="40" w:after="120"/>
              <w:ind w:right="113"/>
              <w:rPr>
                <w:rFonts w:eastAsia="Calibri"/>
              </w:rPr>
            </w:pPr>
            <w:r w:rsidRPr="005E278C">
              <w:rPr>
                <w:lang w:val="fr-FR"/>
              </w:rPr>
              <w:t>2</w:t>
            </w:r>
          </w:p>
        </w:tc>
        <w:tc>
          <w:tcPr>
            <w:tcW w:w="1203" w:type="dxa"/>
            <w:tcBorders>
              <w:top w:val="single" w:sz="4" w:space="0" w:color="auto"/>
              <w:bottom w:val="single" w:sz="4" w:space="0" w:color="auto"/>
            </w:tcBorders>
            <w:shd w:val="clear" w:color="auto" w:fill="auto"/>
          </w:tcPr>
          <w:p w14:paraId="08DDFEC0" w14:textId="3A27717A" w:rsidR="00E5147E" w:rsidRPr="005E278C" w:rsidRDefault="00E5147E" w:rsidP="005E278C">
            <w:pPr>
              <w:spacing w:before="40" w:after="120"/>
              <w:ind w:right="113"/>
              <w:rPr>
                <w:rFonts w:eastAsia="Calibri"/>
              </w:rPr>
            </w:pPr>
            <w:r w:rsidRPr="005E278C">
              <w:rPr>
                <w:lang w:val="fr-FR"/>
              </w:rPr>
              <w:t>De -75 à +75</w:t>
            </w:r>
            <w:r w:rsidR="00E51DA8">
              <w:rPr>
                <w:lang w:val="fr-FR"/>
              </w:rPr>
              <w:t> </w:t>
            </w:r>
            <w:r w:rsidRPr="005E278C">
              <w:rPr>
                <w:lang w:val="fr-FR"/>
              </w:rPr>
              <w:t>°/s</w:t>
            </w:r>
          </w:p>
        </w:tc>
        <w:tc>
          <w:tcPr>
            <w:tcW w:w="798" w:type="dxa"/>
            <w:tcBorders>
              <w:top w:val="single" w:sz="4" w:space="0" w:color="auto"/>
              <w:bottom w:val="single" w:sz="4" w:space="0" w:color="auto"/>
            </w:tcBorders>
            <w:shd w:val="clear" w:color="auto" w:fill="auto"/>
          </w:tcPr>
          <w:p w14:paraId="4782C8F7" w14:textId="00C8CE7F" w:rsidR="00E5147E" w:rsidRPr="005E278C" w:rsidRDefault="00E5147E" w:rsidP="005E278C">
            <w:pPr>
              <w:spacing w:before="40" w:after="120"/>
              <w:ind w:right="113"/>
              <w:rPr>
                <w:rFonts w:eastAsia="Calibri"/>
                <w:lang w:val="fr-FR"/>
              </w:rPr>
            </w:pPr>
            <w:r w:rsidRPr="005E278C">
              <w:rPr>
                <w:lang w:val="fr-FR"/>
              </w:rPr>
              <w:t xml:space="preserve">±10 % de la plage </w:t>
            </w:r>
            <w:r w:rsidRPr="00E51DA8">
              <w:rPr>
                <w:spacing w:val="-6"/>
                <w:lang w:val="fr-FR"/>
              </w:rPr>
              <w:t xml:space="preserve">complète </w:t>
            </w:r>
            <w:r w:rsidRPr="005E278C">
              <w:rPr>
                <w:lang w:val="fr-FR"/>
              </w:rPr>
              <w:t>de valeurs du capteur</w:t>
            </w:r>
          </w:p>
        </w:tc>
        <w:tc>
          <w:tcPr>
            <w:tcW w:w="882" w:type="dxa"/>
            <w:tcBorders>
              <w:top w:val="single" w:sz="4" w:space="0" w:color="auto"/>
              <w:bottom w:val="single" w:sz="4" w:space="0" w:color="auto"/>
            </w:tcBorders>
            <w:shd w:val="clear" w:color="auto" w:fill="auto"/>
          </w:tcPr>
          <w:p w14:paraId="7F6494ED" w14:textId="77777777" w:rsidR="00E5147E" w:rsidRPr="005E278C" w:rsidRDefault="00E5147E" w:rsidP="005E278C">
            <w:pPr>
              <w:spacing w:before="40" w:after="120"/>
              <w:ind w:right="113"/>
              <w:rPr>
                <w:rFonts w:eastAsia="Calibri"/>
              </w:rPr>
            </w:pPr>
            <w:r w:rsidRPr="005E278C">
              <w:rPr>
                <w:lang w:val="fr-FR"/>
              </w:rPr>
              <w:t>0,1</w:t>
            </w:r>
          </w:p>
        </w:tc>
        <w:tc>
          <w:tcPr>
            <w:tcW w:w="1252" w:type="dxa"/>
            <w:tcBorders>
              <w:top w:val="single" w:sz="4" w:space="0" w:color="auto"/>
              <w:bottom w:val="single" w:sz="4" w:space="0" w:color="auto"/>
            </w:tcBorders>
            <w:shd w:val="clear" w:color="auto" w:fill="auto"/>
          </w:tcPr>
          <w:p w14:paraId="50B24933" w14:textId="77777777" w:rsidR="00E5147E" w:rsidRPr="005E278C" w:rsidRDefault="00E5147E" w:rsidP="005E278C">
            <w:pPr>
              <w:spacing w:before="40" w:after="120"/>
              <w:ind w:right="113"/>
            </w:pPr>
            <w:r w:rsidRPr="005E278C">
              <w:rPr>
                <w:lang w:val="fr-FR"/>
              </w:rPr>
              <w:t>Collision</w:t>
            </w:r>
          </w:p>
          <w:p w14:paraId="62AF022A" w14:textId="77777777" w:rsidR="00E5147E" w:rsidRPr="005E278C" w:rsidRDefault="00E5147E" w:rsidP="005E278C">
            <w:pPr>
              <w:spacing w:before="40" w:after="120"/>
              <w:ind w:right="113"/>
            </w:pPr>
            <w:r w:rsidRPr="005E278C">
              <w:rPr>
                <w:lang w:val="fr-FR"/>
              </w:rPr>
              <w:t>Retournement</w:t>
            </w:r>
          </w:p>
        </w:tc>
      </w:tr>
      <w:tr w:rsidR="00E51DA8" w:rsidRPr="005E278C" w14:paraId="2241B6D3" w14:textId="77777777" w:rsidTr="00CB7187">
        <w:trPr>
          <w:cantSplit/>
        </w:trPr>
        <w:tc>
          <w:tcPr>
            <w:tcW w:w="1372" w:type="dxa"/>
            <w:tcBorders>
              <w:top w:val="single" w:sz="4" w:space="0" w:color="auto"/>
              <w:bottom w:val="single" w:sz="4" w:space="0" w:color="auto"/>
            </w:tcBorders>
            <w:shd w:val="clear" w:color="auto" w:fill="auto"/>
          </w:tcPr>
          <w:p w14:paraId="7B75F96D" w14:textId="77777777" w:rsidR="00E5147E" w:rsidRPr="005E278C" w:rsidRDefault="00E5147E" w:rsidP="005E278C">
            <w:pPr>
              <w:spacing w:before="40" w:after="120"/>
              <w:ind w:right="113"/>
              <w:rPr>
                <w:rFonts w:eastAsia="Calibri"/>
              </w:rPr>
            </w:pPr>
            <w:r w:rsidRPr="005E278C">
              <w:rPr>
                <w:lang w:val="fr-FR"/>
              </w:rPr>
              <w:t>État du système antipatinage</w:t>
            </w:r>
          </w:p>
        </w:tc>
        <w:tc>
          <w:tcPr>
            <w:tcW w:w="1442" w:type="dxa"/>
            <w:tcBorders>
              <w:top w:val="single" w:sz="4" w:space="0" w:color="auto"/>
              <w:bottom w:val="single" w:sz="4" w:space="0" w:color="auto"/>
            </w:tcBorders>
            <w:shd w:val="clear" w:color="auto" w:fill="auto"/>
          </w:tcPr>
          <w:p w14:paraId="77EEB943" w14:textId="77777777" w:rsidR="00E5147E" w:rsidRPr="005E278C" w:rsidRDefault="00E5147E" w:rsidP="005E278C">
            <w:pPr>
              <w:spacing w:before="40" w:after="120"/>
              <w:ind w:right="113"/>
              <w:rPr>
                <w:rFonts w:eastAsia="Calibri"/>
                <w:lang w:val="fr-FR"/>
              </w:rPr>
            </w:pPr>
            <w:r w:rsidRPr="005E278C">
              <w:rPr>
                <w:lang w:val="fr-FR"/>
              </w:rPr>
              <w:t xml:space="preserve">Obligatoire si le véhicule n’est pas équipé d’un système de contrôle de la stabilité </w:t>
            </w:r>
          </w:p>
        </w:tc>
        <w:tc>
          <w:tcPr>
            <w:tcW w:w="1372" w:type="dxa"/>
            <w:tcBorders>
              <w:top w:val="single" w:sz="4" w:space="0" w:color="auto"/>
              <w:bottom w:val="single" w:sz="4" w:space="0" w:color="auto"/>
            </w:tcBorders>
            <w:shd w:val="clear" w:color="auto" w:fill="auto"/>
          </w:tcPr>
          <w:p w14:paraId="1C464A7C" w14:textId="77777777" w:rsidR="00E5147E" w:rsidRPr="005E278C" w:rsidRDefault="00E5147E" w:rsidP="005E278C">
            <w:pPr>
              <w:spacing w:before="40" w:after="120"/>
              <w:ind w:right="113"/>
              <w:rPr>
                <w:rFonts w:eastAsia="Calibri"/>
                <w:lang w:val="fr-FR"/>
              </w:rPr>
            </w:pPr>
            <w:r w:rsidRPr="005E278C">
              <w:rPr>
                <w:lang w:val="fr-FR"/>
              </w:rPr>
              <w:t>De -5,0 à 0 s par rapport au temps zéro</w:t>
            </w:r>
          </w:p>
        </w:tc>
        <w:tc>
          <w:tcPr>
            <w:tcW w:w="1316" w:type="dxa"/>
            <w:tcBorders>
              <w:top w:val="single" w:sz="4" w:space="0" w:color="auto"/>
              <w:bottom w:val="single" w:sz="4" w:space="0" w:color="auto"/>
            </w:tcBorders>
            <w:shd w:val="clear" w:color="auto" w:fill="auto"/>
          </w:tcPr>
          <w:p w14:paraId="4FA4365C" w14:textId="77777777" w:rsidR="00E5147E" w:rsidRPr="005E278C" w:rsidRDefault="00E5147E" w:rsidP="005E278C">
            <w:pPr>
              <w:spacing w:before="40" w:after="120"/>
              <w:ind w:right="113"/>
              <w:rPr>
                <w:rFonts w:eastAsia="Calibri"/>
              </w:rPr>
            </w:pPr>
            <w:r w:rsidRPr="005E278C">
              <w:rPr>
                <w:lang w:val="fr-FR"/>
              </w:rPr>
              <w:t>2</w:t>
            </w:r>
          </w:p>
        </w:tc>
        <w:tc>
          <w:tcPr>
            <w:tcW w:w="1203" w:type="dxa"/>
            <w:tcBorders>
              <w:top w:val="single" w:sz="4" w:space="0" w:color="auto"/>
              <w:bottom w:val="single" w:sz="4" w:space="0" w:color="auto"/>
            </w:tcBorders>
            <w:shd w:val="clear" w:color="auto" w:fill="auto"/>
          </w:tcPr>
          <w:p w14:paraId="69C653EA" w14:textId="77777777" w:rsidR="00E5147E" w:rsidRPr="005E278C" w:rsidRDefault="00E5147E" w:rsidP="005E278C">
            <w:pPr>
              <w:spacing w:before="40" w:after="120"/>
              <w:ind w:right="113"/>
              <w:rPr>
                <w:rFonts w:eastAsia="Calibri"/>
              </w:rPr>
            </w:pPr>
            <w:r w:rsidRPr="005E278C">
              <w:rPr>
                <w:lang w:val="fr-FR"/>
              </w:rPr>
              <w:t>Défaillant, actif, inactif, engagé</w:t>
            </w:r>
          </w:p>
        </w:tc>
        <w:tc>
          <w:tcPr>
            <w:tcW w:w="798" w:type="dxa"/>
            <w:tcBorders>
              <w:top w:val="single" w:sz="4" w:space="0" w:color="auto"/>
              <w:bottom w:val="single" w:sz="4" w:space="0" w:color="auto"/>
            </w:tcBorders>
            <w:shd w:val="clear" w:color="auto" w:fill="auto"/>
          </w:tcPr>
          <w:p w14:paraId="788E38CE"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82" w:type="dxa"/>
            <w:tcBorders>
              <w:top w:val="single" w:sz="4" w:space="0" w:color="auto"/>
              <w:bottom w:val="single" w:sz="4" w:space="0" w:color="auto"/>
            </w:tcBorders>
            <w:shd w:val="clear" w:color="auto" w:fill="auto"/>
          </w:tcPr>
          <w:p w14:paraId="03264042" w14:textId="77777777" w:rsidR="00E5147E" w:rsidRPr="005E278C" w:rsidRDefault="00E5147E" w:rsidP="005E278C">
            <w:pPr>
              <w:spacing w:before="40" w:after="120"/>
              <w:ind w:right="113"/>
              <w:rPr>
                <w:strike/>
              </w:rPr>
            </w:pPr>
            <w:r w:rsidRPr="00D877F6">
              <w:rPr>
                <w:spacing w:val="-8"/>
                <w:lang w:val="fr-FR"/>
              </w:rPr>
              <w:t>Défaillant,</w:t>
            </w:r>
            <w:r w:rsidRPr="005E278C">
              <w:rPr>
                <w:lang w:val="fr-FR"/>
              </w:rPr>
              <w:t xml:space="preserve"> actif, inactif, engagé</w:t>
            </w:r>
          </w:p>
          <w:p w14:paraId="6D7BDC8C" w14:textId="77777777" w:rsidR="00E5147E" w:rsidRPr="005E278C" w:rsidRDefault="00E5147E" w:rsidP="005E278C">
            <w:pPr>
              <w:spacing w:before="40" w:after="120"/>
              <w:ind w:right="113"/>
              <w:rPr>
                <w:rFonts w:eastAsia="Calibri"/>
              </w:rPr>
            </w:pPr>
          </w:p>
        </w:tc>
        <w:tc>
          <w:tcPr>
            <w:tcW w:w="1252" w:type="dxa"/>
            <w:tcBorders>
              <w:top w:val="single" w:sz="4" w:space="0" w:color="auto"/>
              <w:bottom w:val="single" w:sz="4" w:space="0" w:color="auto"/>
            </w:tcBorders>
            <w:shd w:val="clear" w:color="auto" w:fill="auto"/>
          </w:tcPr>
          <w:p w14:paraId="43C8C605" w14:textId="77777777" w:rsidR="00E5147E" w:rsidRPr="005E278C" w:rsidRDefault="00E5147E" w:rsidP="005E278C">
            <w:pPr>
              <w:spacing w:before="40" w:after="120"/>
              <w:ind w:right="113"/>
            </w:pPr>
            <w:r w:rsidRPr="005E278C">
              <w:rPr>
                <w:lang w:val="fr-FR"/>
              </w:rPr>
              <w:t>Collision</w:t>
            </w:r>
          </w:p>
          <w:p w14:paraId="08619299" w14:textId="77777777" w:rsidR="00E5147E" w:rsidRPr="005E278C" w:rsidRDefault="00E5147E" w:rsidP="005E278C">
            <w:pPr>
              <w:spacing w:before="40" w:after="120"/>
              <w:ind w:right="113"/>
            </w:pPr>
            <w:r w:rsidRPr="005E278C">
              <w:rPr>
                <w:lang w:val="fr-FR"/>
              </w:rPr>
              <w:t>Retournement</w:t>
            </w:r>
          </w:p>
        </w:tc>
      </w:tr>
      <w:tr w:rsidR="00E51DA8" w:rsidRPr="005E278C" w14:paraId="08812D11" w14:textId="77777777" w:rsidTr="00CB7187">
        <w:trPr>
          <w:cantSplit/>
        </w:trPr>
        <w:tc>
          <w:tcPr>
            <w:tcW w:w="1372" w:type="dxa"/>
            <w:tcBorders>
              <w:top w:val="single" w:sz="4" w:space="0" w:color="auto"/>
              <w:bottom w:val="single" w:sz="4" w:space="0" w:color="auto"/>
            </w:tcBorders>
            <w:shd w:val="clear" w:color="auto" w:fill="auto"/>
          </w:tcPr>
          <w:p w14:paraId="4E0F7BD1" w14:textId="77777777" w:rsidR="00E5147E" w:rsidRPr="005E278C" w:rsidRDefault="00E5147E" w:rsidP="005E278C">
            <w:pPr>
              <w:spacing w:before="40" w:after="120"/>
              <w:ind w:right="113"/>
              <w:rPr>
                <w:rFonts w:eastAsia="Calibri"/>
                <w:lang w:val="fr-FR"/>
              </w:rPr>
            </w:pPr>
            <w:r w:rsidRPr="005E278C">
              <w:rPr>
                <w:lang w:val="fr-FR"/>
              </w:rPr>
              <w:t>État du système actif de freinage d’urgence</w:t>
            </w:r>
          </w:p>
        </w:tc>
        <w:tc>
          <w:tcPr>
            <w:tcW w:w="1442" w:type="dxa"/>
            <w:tcBorders>
              <w:top w:val="single" w:sz="4" w:space="0" w:color="auto"/>
              <w:bottom w:val="single" w:sz="4" w:space="0" w:color="auto"/>
            </w:tcBorders>
            <w:shd w:val="clear" w:color="auto" w:fill="auto"/>
          </w:tcPr>
          <w:p w14:paraId="06437ABB" w14:textId="3540B2DD" w:rsidR="00E5147E" w:rsidRPr="00E51DA8" w:rsidRDefault="00E5147E" w:rsidP="005E278C">
            <w:pPr>
              <w:spacing w:before="40" w:after="120"/>
              <w:ind w:right="113"/>
            </w:pPr>
            <w:r w:rsidRPr="005E278C">
              <w:rPr>
                <w:lang w:val="fr-FR"/>
              </w:rPr>
              <w:t>Obligatoire</w:t>
            </w:r>
          </w:p>
        </w:tc>
        <w:tc>
          <w:tcPr>
            <w:tcW w:w="1372" w:type="dxa"/>
            <w:tcBorders>
              <w:top w:val="single" w:sz="4" w:space="0" w:color="auto"/>
              <w:bottom w:val="single" w:sz="4" w:space="0" w:color="auto"/>
            </w:tcBorders>
            <w:shd w:val="clear" w:color="auto" w:fill="auto"/>
          </w:tcPr>
          <w:p w14:paraId="65C813E0" w14:textId="77777777" w:rsidR="00E5147E" w:rsidRPr="005E278C" w:rsidRDefault="00E5147E" w:rsidP="005E278C">
            <w:pPr>
              <w:spacing w:before="40" w:after="120"/>
              <w:ind w:right="113"/>
              <w:rPr>
                <w:rFonts w:eastAsia="Calibri"/>
                <w:lang w:val="fr-FR"/>
              </w:rPr>
            </w:pPr>
            <w:r w:rsidRPr="005E278C">
              <w:rPr>
                <w:lang w:val="fr-FR"/>
              </w:rPr>
              <w:t>De -5,0 à 0 s par rapport au temps zéro</w:t>
            </w:r>
          </w:p>
        </w:tc>
        <w:tc>
          <w:tcPr>
            <w:tcW w:w="1316" w:type="dxa"/>
            <w:tcBorders>
              <w:top w:val="single" w:sz="4" w:space="0" w:color="auto"/>
              <w:bottom w:val="single" w:sz="4" w:space="0" w:color="auto"/>
            </w:tcBorders>
            <w:shd w:val="clear" w:color="auto" w:fill="auto"/>
          </w:tcPr>
          <w:p w14:paraId="47AF5E34" w14:textId="77777777" w:rsidR="00E5147E" w:rsidRPr="005E278C" w:rsidRDefault="00E5147E" w:rsidP="005E278C">
            <w:pPr>
              <w:spacing w:before="40" w:after="120"/>
              <w:ind w:right="113"/>
              <w:rPr>
                <w:rFonts w:eastAsia="Calibri"/>
              </w:rPr>
            </w:pPr>
            <w:r w:rsidRPr="005E278C">
              <w:rPr>
                <w:lang w:val="fr-FR"/>
              </w:rPr>
              <w:t>2</w:t>
            </w:r>
          </w:p>
        </w:tc>
        <w:tc>
          <w:tcPr>
            <w:tcW w:w="1203" w:type="dxa"/>
            <w:tcBorders>
              <w:top w:val="single" w:sz="4" w:space="0" w:color="auto"/>
              <w:bottom w:val="single" w:sz="4" w:space="0" w:color="auto"/>
            </w:tcBorders>
            <w:shd w:val="clear" w:color="auto" w:fill="auto"/>
          </w:tcPr>
          <w:p w14:paraId="2DBDC4F6"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798" w:type="dxa"/>
            <w:tcBorders>
              <w:top w:val="single" w:sz="4" w:space="0" w:color="auto"/>
              <w:bottom w:val="single" w:sz="4" w:space="0" w:color="auto"/>
            </w:tcBorders>
            <w:shd w:val="clear" w:color="auto" w:fill="auto"/>
          </w:tcPr>
          <w:p w14:paraId="6439E390"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82" w:type="dxa"/>
            <w:tcBorders>
              <w:top w:val="single" w:sz="4" w:space="0" w:color="auto"/>
              <w:bottom w:val="single" w:sz="4" w:space="0" w:color="auto"/>
            </w:tcBorders>
            <w:shd w:val="clear" w:color="auto" w:fill="auto"/>
          </w:tcPr>
          <w:p w14:paraId="1BDBEF1F" w14:textId="77777777" w:rsidR="00E5147E" w:rsidRPr="00E51DA8" w:rsidRDefault="00E5147E" w:rsidP="005E278C">
            <w:pPr>
              <w:spacing w:before="40" w:after="120"/>
              <w:ind w:right="113"/>
              <w:rPr>
                <w:spacing w:val="-8"/>
                <w:lang w:val="fr-FR"/>
              </w:rPr>
            </w:pPr>
            <w:r w:rsidRPr="00E51DA8">
              <w:rPr>
                <w:spacing w:val="-8"/>
                <w:lang w:val="fr-FR"/>
              </w:rPr>
              <w:t>Défaillant,</w:t>
            </w:r>
          </w:p>
          <w:p w14:paraId="5F7129A3" w14:textId="77777777" w:rsidR="00E5147E" w:rsidRPr="00E51DA8" w:rsidRDefault="00E5147E" w:rsidP="005E278C">
            <w:pPr>
              <w:spacing w:before="40" w:after="120"/>
              <w:ind w:right="113"/>
              <w:rPr>
                <w:spacing w:val="-8"/>
                <w:lang w:val="fr-FR"/>
              </w:rPr>
            </w:pPr>
            <w:r w:rsidRPr="00E51DA8">
              <w:rPr>
                <w:spacing w:val="-8"/>
                <w:lang w:val="fr-FR"/>
              </w:rPr>
              <w:t>désactivé,</w:t>
            </w:r>
          </w:p>
          <w:p w14:paraId="135746F5" w14:textId="77777777" w:rsidR="00E5147E" w:rsidRPr="005E278C" w:rsidRDefault="00E5147E" w:rsidP="005E278C">
            <w:pPr>
              <w:spacing w:before="40" w:after="120"/>
              <w:ind w:right="113"/>
              <w:rPr>
                <w:strike/>
                <w:lang w:val="fr-FR"/>
              </w:rPr>
            </w:pPr>
            <w:r w:rsidRPr="005E278C">
              <w:rPr>
                <w:lang w:val="fr-FR"/>
              </w:rPr>
              <w:t>activé mais non engagé,</w:t>
            </w:r>
          </w:p>
          <w:p w14:paraId="1649D855" w14:textId="68F5B57F" w:rsidR="00E5147E" w:rsidRPr="005E278C" w:rsidRDefault="00E5147E" w:rsidP="005E278C">
            <w:pPr>
              <w:spacing w:before="40" w:after="120"/>
              <w:ind w:right="113"/>
              <w:rPr>
                <w:lang w:val="fr-FR"/>
              </w:rPr>
            </w:pPr>
            <w:r w:rsidRPr="005E278C">
              <w:rPr>
                <w:lang w:val="fr-FR"/>
              </w:rPr>
              <w:t>alerte mais non</w:t>
            </w:r>
            <w:r w:rsidR="00E51DA8">
              <w:rPr>
                <w:lang w:val="fr-FR"/>
              </w:rPr>
              <w:t xml:space="preserve"> </w:t>
            </w:r>
            <w:r w:rsidRPr="005E278C">
              <w:rPr>
                <w:lang w:val="fr-FR"/>
              </w:rPr>
              <w:t>engagé,</w:t>
            </w:r>
          </w:p>
          <w:p w14:paraId="29FCF89E" w14:textId="77777777" w:rsidR="00E5147E" w:rsidRPr="005E278C" w:rsidRDefault="00E5147E" w:rsidP="005E278C">
            <w:pPr>
              <w:spacing w:before="40" w:after="120"/>
              <w:ind w:right="113"/>
              <w:rPr>
                <w:lang w:val="fr-FR"/>
              </w:rPr>
            </w:pPr>
            <w:r w:rsidRPr="005E278C">
              <w:rPr>
                <w:lang w:val="fr-FR"/>
              </w:rPr>
              <w:t>engagé</w:t>
            </w:r>
          </w:p>
        </w:tc>
        <w:tc>
          <w:tcPr>
            <w:tcW w:w="1252" w:type="dxa"/>
            <w:tcBorders>
              <w:top w:val="single" w:sz="4" w:space="0" w:color="auto"/>
              <w:bottom w:val="single" w:sz="4" w:space="0" w:color="auto"/>
            </w:tcBorders>
            <w:shd w:val="clear" w:color="auto" w:fill="auto"/>
          </w:tcPr>
          <w:p w14:paraId="68DA80AA" w14:textId="77777777" w:rsidR="00E5147E" w:rsidRPr="005E278C" w:rsidRDefault="00E5147E" w:rsidP="005E278C">
            <w:pPr>
              <w:spacing w:before="40" w:after="120"/>
              <w:ind w:right="113"/>
              <w:rPr>
                <w:lang w:val="fr-FR"/>
              </w:rPr>
            </w:pPr>
            <w:r w:rsidRPr="005E278C">
              <w:rPr>
                <w:lang w:val="fr-FR"/>
              </w:rPr>
              <w:t>Collision</w:t>
            </w:r>
          </w:p>
          <w:p w14:paraId="2186ED99" w14:textId="77777777" w:rsidR="00E5147E" w:rsidRPr="005E278C" w:rsidRDefault="00E5147E" w:rsidP="005E278C">
            <w:pPr>
              <w:spacing w:before="40" w:after="120"/>
              <w:ind w:right="113"/>
              <w:rPr>
                <w:rFonts w:eastAsia="Calibri"/>
                <w:lang w:val="fr-FR"/>
              </w:rPr>
            </w:pPr>
            <w:r w:rsidRPr="005E278C">
              <w:rPr>
                <w:lang w:val="fr-FR"/>
              </w:rPr>
              <w:t>Accident impliquant des usagers de la route vulnérables</w:t>
            </w:r>
          </w:p>
          <w:p w14:paraId="5055D961" w14:textId="77777777" w:rsidR="00E5147E" w:rsidRPr="005E278C" w:rsidRDefault="00E5147E" w:rsidP="005E278C">
            <w:pPr>
              <w:spacing w:before="40" w:after="120"/>
              <w:ind w:right="113"/>
            </w:pPr>
            <w:r w:rsidRPr="005E278C">
              <w:rPr>
                <w:lang w:val="fr-FR"/>
              </w:rPr>
              <w:t>Retournement</w:t>
            </w:r>
          </w:p>
        </w:tc>
      </w:tr>
      <w:tr w:rsidR="00E51DA8" w:rsidRPr="005E278C" w14:paraId="607DB89A" w14:textId="77777777" w:rsidTr="00D877F6">
        <w:trPr>
          <w:cantSplit/>
        </w:trPr>
        <w:tc>
          <w:tcPr>
            <w:tcW w:w="1372" w:type="dxa"/>
            <w:tcBorders>
              <w:top w:val="single" w:sz="4" w:space="0" w:color="auto"/>
            </w:tcBorders>
            <w:shd w:val="clear" w:color="auto" w:fill="auto"/>
          </w:tcPr>
          <w:p w14:paraId="5EAA9BF2" w14:textId="77777777" w:rsidR="00E5147E" w:rsidRPr="005E278C" w:rsidRDefault="00E5147E" w:rsidP="005E278C">
            <w:pPr>
              <w:spacing w:before="40" w:after="120"/>
              <w:ind w:right="113"/>
              <w:rPr>
                <w:lang w:val="fr-FR"/>
              </w:rPr>
            </w:pPr>
            <w:r w:rsidRPr="005E278C">
              <w:rPr>
                <w:lang w:val="fr-FR"/>
              </w:rPr>
              <w:t>État du régulateur de vitesse</w:t>
            </w:r>
          </w:p>
        </w:tc>
        <w:tc>
          <w:tcPr>
            <w:tcW w:w="1442" w:type="dxa"/>
            <w:tcBorders>
              <w:top w:val="single" w:sz="4" w:space="0" w:color="auto"/>
            </w:tcBorders>
            <w:shd w:val="clear" w:color="auto" w:fill="auto"/>
          </w:tcPr>
          <w:p w14:paraId="522D8AA6" w14:textId="77777777" w:rsidR="00E5147E" w:rsidRPr="005E278C" w:rsidRDefault="00E5147E" w:rsidP="005E278C">
            <w:pPr>
              <w:spacing w:before="40" w:after="120"/>
              <w:ind w:right="113"/>
            </w:pPr>
            <w:r w:rsidRPr="005E278C">
              <w:rPr>
                <w:lang w:val="fr-FR"/>
              </w:rPr>
              <w:t>Obligatoire</w:t>
            </w:r>
          </w:p>
        </w:tc>
        <w:tc>
          <w:tcPr>
            <w:tcW w:w="1372" w:type="dxa"/>
            <w:tcBorders>
              <w:top w:val="single" w:sz="4" w:space="0" w:color="auto"/>
            </w:tcBorders>
            <w:shd w:val="clear" w:color="auto" w:fill="auto"/>
          </w:tcPr>
          <w:p w14:paraId="382CE62F" w14:textId="77777777" w:rsidR="00E5147E" w:rsidRPr="005E278C" w:rsidRDefault="00E5147E" w:rsidP="005E278C">
            <w:pPr>
              <w:spacing w:before="40" w:after="120"/>
              <w:ind w:right="113"/>
              <w:rPr>
                <w:lang w:val="fr-FR"/>
              </w:rPr>
            </w:pPr>
            <w:r w:rsidRPr="005E278C">
              <w:rPr>
                <w:lang w:val="fr-FR"/>
              </w:rPr>
              <w:t>De -5,0 à 0 s par rapport au temps zéro</w:t>
            </w:r>
          </w:p>
        </w:tc>
        <w:tc>
          <w:tcPr>
            <w:tcW w:w="1316" w:type="dxa"/>
            <w:tcBorders>
              <w:top w:val="single" w:sz="4" w:space="0" w:color="auto"/>
            </w:tcBorders>
            <w:shd w:val="clear" w:color="auto" w:fill="auto"/>
          </w:tcPr>
          <w:p w14:paraId="2D8777C9" w14:textId="77777777" w:rsidR="00E5147E" w:rsidRPr="005E278C" w:rsidRDefault="00E5147E" w:rsidP="005E278C">
            <w:pPr>
              <w:spacing w:before="40" w:after="120"/>
              <w:ind w:right="113"/>
            </w:pPr>
            <w:r w:rsidRPr="005E278C">
              <w:rPr>
                <w:lang w:val="fr-FR"/>
              </w:rPr>
              <w:t>2</w:t>
            </w:r>
          </w:p>
        </w:tc>
        <w:tc>
          <w:tcPr>
            <w:tcW w:w="1203" w:type="dxa"/>
            <w:tcBorders>
              <w:top w:val="single" w:sz="4" w:space="0" w:color="auto"/>
            </w:tcBorders>
            <w:shd w:val="clear" w:color="auto" w:fill="auto"/>
          </w:tcPr>
          <w:p w14:paraId="410B2446"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798" w:type="dxa"/>
            <w:tcBorders>
              <w:top w:val="single" w:sz="4" w:space="0" w:color="auto"/>
            </w:tcBorders>
            <w:shd w:val="clear" w:color="auto" w:fill="auto"/>
          </w:tcPr>
          <w:p w14:paraId="637B6B7E"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882" w:type="dxa"/>
            <w:tcBorders>
              <w:top w:val="single" w:sz="4" w:space="0" w:color="auto"/>
            </w:tcBorders>
            <w:shd w:val="clear" w:color="auto" w:fill="auto"/>
          </w:tcPr>
          <w:p w14:paraId="10D7A75A" w14:textId="77777777" w:rsidR="00E5147E" w:rsidRPr="005E278C" w:rsidRDefault="00E5147E" w:rsidP="005E278C">
            <w:pPr>
              <w:spacing w:before="40" w:after="120"/>
              <w:ind w:right="113"/>
            </w:pPr>
            <w:r w:rsidRPr="005E278C">
              <w:rPr>
                <w:lang w:val="fr-FR"/>
              </w:rPr>
              <w:t>Engagé, non engagé</w:t>
            </w:r>
          </w:p>
        </w:tc>
        <w:tc>
          <w:tcPr>
            <w:tcW w:w="1252" w:type="dxa"/>
            <w:tcBorders>
              <w:top w:val="single" w:sz="4" w:space="0" w:color="auto"/>
            </w:tcBorders>
            <w:shd w:val="clear" w:color="auto" w:fill="auto"/>
          </w:tcPr>
          <w:p w14:paraId="3C3BF4B9" w14:textId="77777777" w:rsidR="00E5147E" w:rsidRPr="005E278C" w:rsidRDefault="00E5147E" w:rsidP="005E278C">
            <w:pPr>
              <w:spacing w:before="40" w:after="120"/>
              <w:ind w:right="113"/>
              <w:rPr>
                <w:lang w:val="fr-FR"/>
              </w:rPr>
            </w:pPr>
            <w:r w:rsidRPr="005E278C">
              <w:rPr>
                <w:lang w:val="fr-FR"/>
              </w:rPr>
              <w:t>Collision</w:t>
            </w:r>
          </w:p>
          <w:p w14:paraId="63282C8E" w14:textId="77777777" w:rsidR="00E5147E" w:rsidRPr="005E278C" w:rsidRDefault="00E5147E" w:rsidP="005E278C">
            <w:pPr>
              <w:spacing w:before="40" w:after="120"/>
              <w:ind w:right="113"/>
              <w:rPr>
                <w:rFonts w:eastAsia="Calibri"/>
                <w:lang w:val="fr-FR"/>
              </w:rPr>
            </w:pPr>
            <w:r w:rsidRPr="005E278C">
              <w:rPr>
                <w:lang w:val="fr-FR"/>
              </w:rPr>
              <w:t>Accident impliquant des usagers de la route vulnérables</w:t>
            </w:r>
          </w:p>
          <w:p w14:paraId="17422B24" w14:textId="77777777" w:rsidR="00E5147E" w:rsidRPr="005E278C" w:rsidRDefault="00E5147E" w:rsidP="005E278C">
            <w:pPr>
              <w:spacing w:before="40" w:after="120"/>
              <w:ind w:right="113"/>
            </w:pPr>
            <w:r w:rsidRPr="005E278C">
              <w:rPr>
                <w:lang w:val="fr-FR"/>
              </w:rPr>
              <w:t>Retournement</w:t>
            </w:r>
          </w:p>
        </w:tc>
      </w:tr>
      <w:tr w:rsidR="00E51DA8" w:rsidRPr="005E278C" w14:paraId="3A3F97B9" w14:textId="77777777" w:rsidTr="00D877F6">
        <w:trPr>
          <w:cantSplit/>
        </w:trPr>
        <w:tc>
          <w:tcPr>
            <w:tcW w:w="1372" w:type="dxa"/>
            <w:tcBorders>
              <w:bottom w:val="single" w:sz="4" w:space="0" w:color="auto"/>
            </w:tcBorders>
            <w:shd w:val="clear" w:color="auto" w:fill="auto"/>
          </w:tcPr>
          <w:p w14:paraId="521FD272" w14:textId="77777777" w:rsidR="00E5147E" w:rsidRPr="005E278C" w:rsidRDefault="00E5147E" w:rsidP="005E278C">
            <w:pPr>
              <w:spacing w:before="40" w:after="120"/>
              <w:ind w:right="113"/>
              <w:rPr>
                <w:rFonts w:eastAsia="Calibri"/>
                <w:lang w:val="fr-FR"/>
              </w:rPr>
            </w:pPr>
            <w:r w:rsidRPr="005E278C">
              <w:rPr>
                <w:lang w:val="fr-FR"/>
              </w:rPr>
              <w:lastRenderedPageBreak/>
              <w:t>État du régulateur de vitesse adaptatif (système de conduite automatisée de niveau 1)</w:t>
            </w:r>
          </w:p>
        </w:tc>
        <w:tc>
          <w:tcPr>
            <w:tcW w:w="1442" w:type="dxa"/>
            <w:tcBorders>
              <w:bottom w:val="single" w:sz="4" w:space="0" w:color="auto"/>
            </w:tcBorders>
            <w:shd w:val="clear" w:color="auto" w:fill="auto"/>
          </w:tcPr>
          <w:p w14:paraId="29D94BD6" w14:textId="77777777" w:rsidR="00E5147E" w:rsidRPr="005E278C" w:rsidRDefault="00E5147E" w:rsidP="005E278C">
            <w:pPr>
              <w:spacing w:before="40" w:after="120"/>
              <w:ind w:right="113"/>
              <w:rPr>
                <w:rFonts w:eastAsia="Calibri"/>
              </w:rPr>
            </w:pPr>
            <w:r w:rsidRPr="005E278C">
              <w:rPr>
                <w:lang w:val="fr-FR"/>
              </w:rPr>
              <w:t>Obligatoire</w:t>
            </w:r>
          </w:p>
        </w:tc>
        <w:tc>
          <w:tcPr>
            <w:tcW w:w="1372" w:type="dxa"/>
            <w:tcBorders>
              <w:bottom w:val="single" w:sz="4" w:space="0" w:color="auto"/>
            </w:tcBorders>
            <w:shd w:val="clear" w:color="auto" w:fill="auto"/>
          </w:tcPr>
          <w:p w14:paraId="103F2437" w14:textId="77777777" w:rsidR="00E5147E" w:rsidRPr="005E278C" w:rsidRDefault="00E5147E" w:rsidP="005E278C">
            <w:pPr>
              <w:spacing w:before="40" w:after="120"/>
              <w:ind w:right="113"/>
              <w:rPr>
                <w:rFonts w:eastAsia="Calibri"/>
                <w:lang w:val="fr-FR"/>
              </w:rPr>
            </w:pPr>
            <w:r w:rsidRPr="005E278C">
              <w:rPr>
                <w:lang w:val="fr-FR"/>
              </w:rPr>
              <w:t>De -5,0 à 0 s par rapport au temps zéro</w:t>
            </w:r>
          </w:p>
        </w:tc>
        <w:tc>
          <w:tcPr>
            <w:tcW w:w="1316" w:type="dxa"/>
            <w:tcBorders>
              <w:bottom w:val="single" w:sz="4" w:space="0" w:color="auto"/>
            </w:tcBorders>
            <w:shd w:val="clear" w:color="auto" w:fill="auto"/>
          </w:tcPr>
          <w:p w14:paraId="615D12CB" w14:textId="77777777" w:rsidR="00E5147E" w:rsidRPr="005E278C" w:rsidRDefault="00E5147E" w:rsidP="005E278C">
            <w:pPr>
              <w:spacing w:before="40" w:after="120"/>
              <w:ind w:right="113"/>
              <w:rPr>
                <w:rFonts w:eastAsia="Calibri"/>
              </w:rPr>
            </w:pPr>
            <w:r w:rsidRPr="005E278C">
              <w:rPr>
                <w:lang w:val="fr-FR"/>
              </w:rPr>
              <w:t>2</w:t>
            </w:r>
          </w:p>
        </w:tc>
        <w:tc>
          <w:tcPr>
            <w:tcW w:w="1203" w:type="dxa"/>
            <w:tcBorders>
              <w:bottom w:val="single" w:sz="4" w:space="0" w:color="auto"/>
            </w:tcBorders>
            <w:shd w:val="clear" w:color="auto" w:fill="auto"/>
          </w:tcPr>
          <w:p w14:paraId="4AA6D428"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798" w:type="dxa"/>
            <w:tcBorders>
              <w:bottom w:val="single" w:sz="4" w:space="0" w:color="auto"/>
            </w:tcBorders>
            <w:shd w:val="clear" w:color="auto" w:fill="auto"/>
          </w:tcPr>
          <w:p w14:paraId="7D25D746"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82" w:type="dxa"/>
            <w:tcBorders>
              <w:bottom w:val="single" w:sz="4" w:space="0" w:color="auto"/>
            </w:tcBorders>
            <w:shd w:val="clear" w:color="auto" w:fill="auto"/>
          </w:tcPr>
          <w:p w14:paraId="2FC082FB" w14:textId="77777777" w:rsidR="00E5147E" w:rsidRPr="005E278C" w:rsidRDefault="00E5147E" w:rsidP="005E278C">
            <w:pPr>
              <w:spacing w:before="40" w:after="120"/>
              <w:ind w:right="113"/>
            </w:pPr>
            <w:r w:rsidRPr="005E278C">
              <w:rPr>
                <w:lang w:val="fr-FR"/>
              </w:rPr>
              <w:t>Engagé, non engagé</w:t>
            </w:r>
          </w:p>
        </w:tc>
        <w:tc>
          <w:tcPr>
            <w:tcW w:w="1252" w:type="dxa"/>
            <w:tcBorders>
              <w:bottom w:val="single" w:sz="4" w:space="0" w:color="auto"/>
            </w:tcBorders>
            <w:shd w:val="clear" w:color="auto" w:fill="auto"/>
          </w:tcPr>
          <w:p w14:paraId="076D960D" w14:textId="77777777" w:rsidR="00E5147E" w:rsidRPr="005E278C" w:rsidRDefault="00E5147E" w:rsidP="005E278C">
            <w:pPr>
              <w:spacing w:before="40" w:after="120"/>
              <w:ind w:right="113"/>
              <w:rPr>
                <w:lang w:val="fr-FR"/>
              </w:rPr>
            </w:pPr>
            <w:r w:rsidRPr="005E278C">
              <w:rPr>
                <w:lang w:val="fr-FR"/>
              </w:rPr>
              <w:t>Collision</w:t>
            </w:r>
          </w:p>
          <w:p w14:paraId="12223369" w14:textId="77777777" w:rsidR="00E5147E" w:rsidRPr="005E278C" w:rsidRDefault="00E5147E" w:rsidP="005E278C">
            <w:pPr>
              <w:spacing w:before="40" w:after="120"/>
              <w:ind w:right="113"/>
              <w:rPr>
                <w:rFonts w:eastAsia="Calibri"/>
                <w:lang w:val="fr-FR"/>
              </w:rPr>
            </w:pPr>
            <w:r w:rsidRPr="005E278C">
              <w:rPr>
                <w:lang w:val="fr-FR"/>
              </w:rPr>
              <w:t>Accident impliquant des usagers de la route vulnérables</w:t>
            </w:r>
          </w:p>
          <w:p w14:paraId="451B0FF2" w14:textId="77777777" w:rsidR="00E5147E" w:rsidRPr="005E278C" w:rsidRDefault="00E5147E" w:rsidP="005E278C">
            <w:pPr>
              <w:spacing w:before="40" w:after="120"/>
              <w:ind w:right="113"/>
            </w:pPr>
            <w:r w:rsidRPr="005E278C">
              <w:rPr>
                <w:lang w:val="fr-FR"/>
              </w:rPr>
              <w:t>Retournement</w:t>
            </w:r>
          </w:p>
        </w:tc>
      </w:tr>
      <w:tr w:rsidR="00E51DA8" w:rsidRPr="005E278C" w14:paraId="25FEE321" w14:textId="77777777" w:rsidTr="00D877F6">
        <w:trPr>
          <w:cantSplit/>
        </w:trPr>
        <w:tc>
          <w:tcPr>
            <w:tcW w:w="1372" w:type="dxa"/>
            <w:tcBorders>
              <w:top w:val="single" w:sz="4" w:space="0" w:color="auto"/>
              <w:bottom w:val="single" w:sz="4" w:space="0" w:color="auto"/>
            </w:tcBorders>
            <w:shd w:val="clear" w:color="auto" w:fill="auto"/>
          </w:tcPr>
          <w:p w14:paraId="34AC61C2" w14:textId="77777777" w:rsidR="00E5147E" w:rsidRPr="005E278C" w:rsidRDefault="00E5147E" w:rsidP="005E278C">
            <w:pPr>
              <w:spacing w:before="40" w:after="120"/>
              <w:ind w:right="113"/>
              <w:rPr>
                <w:rFonts w:eastAsia="Calibri"/>
                <w:lang w:val="fr-FR"/>
              </w:rPr>
            </w:pPr>
            <w:r w:rsidRPr="005E278C">
              <w:rPr>
                <w:lang w:val="fr-FR"/>
              </w:rPr>
              <w:t>Déploiement du système secondaire de sécurité pour les usagers de la route vulnérables, délai de déploiement</w:t>
            </w:r>
          </w:p>
        </w:tc>
        <w:tc>
          <w:tcPr>
            <w:tcW w:w="1442" w:type="dxa"/>
            <w:tcBorders>
              <w:top w:val="single" w:sz="4" w:space="0" w:color="auto"/>
              <w:bottom w:val="single" w:sz="4" w:space="0" w:color="auto"/>
            </w:tcBorders>
            <w:shd w:val="clear" w:color="auto" w:fill="auto"/>
          </w:tcPr>
          <w:p w14:paraId="542F293D" w14:textId="77777777" w:rsidR="00E5147E" w:rsidRPr="005E278C" w:rsidRDefault="00E5147E" w:rsidP="005E278C">
            <w:pPr>
              <w:spacing w:before="40" w:after="120"/>
              <w:ind w:right="113"/>
              <w:rPr>
                <w:rFonts w:eastAsia="Calibri"/>
              </w:rPr>
            </w:pPr>
            <w:r w:rsidRPr="005E278C">
              <w:rPr>
                <w:lang w:val="fr-FR"/>
              </w:rPr>
              <w:t>Obligatoire</w:t>
            </w:r>
          </w:p>
        </w:tc>
        <w:tc>
          <w:tcPr>
            <w:tcW w:w="1372" w:type="dxa"/>
            <w:tcBorders>
              <w:top w:val="single" w:sz="4" w:space="0" w:color="auto"/>
              <w:bottom w:val="single" w:sz="4" w:space="0" w:color="auto"/>
            </w:tcBorders>
            <w:shd w:val="clear" w:color="auto" w:fill="auto"/>
          </w:tcPr>
          <w:p w14:paraId="304DFA3A" w14:textId="77777777" w:rsidR="00E5147E" w:rsidRPr="005E278C" w:rsidRDefault="00E5147E" w:rsidP="005E278C">
            <w:pPr>
              <w:spacing w:before="40" w:after="120"/>
              <w:ind w:right="113"/>
              <w:rPr>
                <w:rFonts w:eastAsia="Calibri"/>
              </w:rPr>
            </w:pPr>
            <w:r w:rsidRPr="005E278C">
              <w:rPr>
                <w:lang w:val="fr-FR"/>
              </w:rPr>
              <w:t>Événement</w:t>
            </w:r>
          </w:p>
        </w:tc>
        <w:tc>
          <w:tcPr>
            <w:tcW w:w="1316" w:type="dxa"/>
            <w:tcBorders>
              <w:top w:val="single" w:sz="4" w:space="0" w:color="auto"/>
              <w:bottom w:val="single" w:sz="4" w:space="0" w:color="auto"/>
            </w:tcBorders>
            <w:shd w:val="clear" w:color="auto" w:fill="auto"/>
          </w:tcPr>
          <w:p w14:paraId="3A856095"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03" w:type="dxa"/>
            <w:tcBorders>
              <w:top w:val="single" w:sz="4" w:space="0" w:color="auto"/>
              <w:bottom w:val="single" w:sz="4" w:space="0" w:color="auto"/>
            </w:tcBorders>
            <w:shd w:val="clear" w:color="auto" w:fill="auto"/>
          </w:tcPr>
          <w:p w14:paraId="29D701FB" w14:textId="27042579"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top w:val="single" w:sz="4" w:space="0" w:color="auto"/>
              <w:bottom w:val="single" w:sz="4" w:space="0" w:color="auto"/>
            </w:tcBorders>
            <w:shd w:val="clear" w:color="auto" w:fill="auto"/>
          </w:tcPr>
          <w:p w14:paraId="3873C975" w14:textId="0E1A8714" w:rsidR="00E5147E" w:rsidRPr="005E278C" w:rsidRDefault="00E5147E" w:rsidP="005E278C">
            <w:pPr>
              <w:spacing w:before="40" w:after="120"/>
              <w:ind w:right="113"/>
              <w:rPr>
                <w:rFonts w:eastAsia="Calibri"/>
              </w:rPr>
            </w:pPr>
            <w:r w:rsidRPr="005E278C">
              <w:rPr>
                <w:lang w:val="fr-FR"/>
              </w:rPr>
              <w:t>±2 ms</w:t>
            </w:r>
          </w:p>
        </w:tc>
        <w:tc>
          <w:tcPr>
            <w:tcW w:w="882" w:type="dxa"/>
            <w:tcBorders>
              <w:top w:val="single" w:sz="4" w:space="0" w:color="auto"/>
              <w:bottom w:val="single" w:sz="4" w:space="0" w:color="auto"/>
            </w:tcBorders>
            <w:shd w:val="clear" w:color="auto" w:fill="auto"/>
          </w:tcPr>
          <w:p w14:paraId="4D046E16" w14:textId="77777777" w:rsidR="00E5147E" w:rsidRPr="005E278C" w:rsidRDefault="00E5147E" w:rsidP="005E278C">
            <w:pPr>
              <w:spacing w:before="40" w:after="120"/>
              <w:ind w:right="113"/>
              <w:rPr>
                <w:rFonts w:eastAsia="Calibri"/>
              </w:rPr>
            </w:pPr>
            <w:r w:rsidRPr="005E278C">
              <w:rPr>
                <w:lang w:val="fr-FR"/>
              </w:rPr>
              <w:t>1 ms</w:t>
            </w:r>
          </w:p>
        </w:tc>
        <w:tc>
          <w:tcPr>
            <w:tcW w:w="1252" w:type="dxa"/>
            <w:tcBorders>
              <w:top w:val="single" w:sz="4" w:space="0" w:color="auto"/>
              <w:bottom w:val="single" w:sz="4" w:space="0" w:color="auto"/>
            </w:tcBorders>
            <w:shd w:val="clear" w:color="auto" w:fill="auto"/>
          </w:tcPr>
          <w:p w14:paraId="3E002100" w14:textId="77777777" w:rsidR="00E5147E" w:rsidRPr="005E278C" w:rsidRDefault="00E5147E" w:rsidP="005E278C">
            <w:pPr>
              <w:spacing w:before="40" w:after="120"/>
              <w:ind w:right="113"/>
              <w:rPr>
                <w:lang w:val="fr-FR"/>
              </w:rPr>
            </w:pPr>
            <w:r w:rsidRPr="005E278C">
              <w:rPr>
                <w:lang w:val="fr-FR"/>
              </w:rPr>
              <w:t>Accident impliquant des usagers de la route vulnérables</w:t>
            </w:r>
          </w:p>
        </w:tc>
      </w:tr>
      <w:tr w:rsidR="00E51DA8" w:rsidRPr="005E278C" w14:paraId="4609B8FE" w14:textId="77777777" w:rsidTr="00CB7187">
        <w:trPr>
          <w:cantSplit/>
        </w:trPr>
        <w:tc>
          <w:tcPr>
            <w:tcW w:w="1372" w:type="dxa"/>
            <w:tcBorders>
              <w:top w:val="single" w:sz="4" w:space="0" w:color="auto"/>
              <w:bottom w:val="single" w:sz="4" w:space="0" w:color="auto"/>
            </w:tcBorders>
            <w:shd w:val="clear" w:color="auto" w:fill="auto"/>
          </w:tcPr>
          <w:p w14:paraId="3E5C3291" w14:textId="7921CC20" w:rsidR="00E5147E" w:rsidRPr="00442928" w:rsidRDefault="00E5147E" w:rsidP="005E278C">
            <w:pPr>
              <w:spacing w:before="40" w:after="120"/>
              <w:ind w:right="113"/>
              <w:rPr>
                <w:lang w:val="fr-FR"/>
              </w:rPr>
            </w:pPr>
            <w:r w:rsidRPr="00442928">
              <w:rPr>
                <w:lang w:val="fr-FR"/>
              </w:rPr>
              <w:t xml:space="preserve">État du voyant d’alerte du système secondaire de sécurité pour les usagers de la route </w:t>
            </w:r>
            <w:r w:rsidRPr="00C413EF">
              <w:rPr>
                <w:lang w:val="fr-FR"/>
              </w:rPr>
              <w:t>vulnérables</w:t>
            </w:r>
            <w:r w:rsidRPr="00C413EF">
              <w:rPr>
                <w:b/>
                <w:bCs/>
                <w:sz w:val="18"/>
                <w:szCs w:val="18"/>
                <w:vertAlign w:val="superscript"/>
                <w:lang w:val="fr-FR"/>
              </w:rPr>
              <w:t>11</w:t>
            </w:r>
          </w:p>
        </w:tc>
        <w:tc>
          <w:tcPr>
            <w:tcW w:w="1442" w:type="dxa"/>
            <w:tcBorders>
              <w:top w:val="single" w:sz="4" w:space="0" w:color="auto"/>
              <w:bottom w:val="single" w:sz="4" w:space="0" w:color="auto"/>
            </w:tcBorders>
            <w:shd w:val="clear" w:color="auto" w:fill="auto"/>
          </w:tcPr>
          <w:p w14:paraId="720CCCC0" w14:textId="77777777" w:rsidR="00E5147E" w:rsidRPr="005E278C" w:rsidRDefault="00E5147E" w:rsidP="005E278C">
            <w:pPr>
              <w:spacing w:before="40" w:after="120"/>
              <w:ind w:right="113"/>
              <w:rPr>
                <w:rFonts w:eastAsia="Calibri"/>
              </w:rPr>
            </w:pPr>
            <w:r w:rsidRPr="005E278C">
              <w:rPr>
                <w:lang w:val="fr-FR"/>
              </w:rPr>
              <w:t>Obligatoire</w:t>
            </w:r>
          </w:p>
        </w:tc>
        <w:tc>
          <w:tcPr>
            <w:tcW w:w="1372" w:type="dxa"/>
            <w:tcBorders>
              <w:top w:val="single" w:sz="4" w:space="0" w:color="auto"/>
              <w:bottom w:val="single" w:sz="4" w:space="0" w:color="auto"/>
            </w:tcBorders>
            <w:shd w:val="clear" w:color="auto" w:fill="auto"/>
          </w:tcPr>
          <w:p w14:paraId="7017C70D" w14:textId="77777777" w:rsidR="00E5147E" w:rsidRPr="005E278C" w:rsidRDefault="00E5147E" w:rsidP="005E278C">
            <w:pPr>
              <w:spacing w:before="40" w:after="120"/>
              <w:ind w:right="113"/>
              <w:rPr>
                <w:rFonts w:eastAsia="Calibri"/>
                <w:lang w:val="fr-FR"/>
              </w:rPr>
            </w:pPr>
            <w:r w:rsidRPr="005E278C">
              <w:rPr>
                <w:lang w:val="fr-FR"/>
              </w:rPr>
              <w:t>De -1,1 à 0 s par rapport au temps zéro</w:t>
            </w:r>
          </w:p>
        </w:tc>
        <w:tc>
          <w:tcPr>
            <w:tcW w:w="1316" w:type="dxa"/>
            <w:tcBorders>
              <w:top w:val="single" w:sz="4" w:space="0" w:color="auto"/>
              <w:bottom w:val="single" w:sz="4" w:space="0" w:color="auto"/>
            </w:tcBorders>
            <w:shd w:val="clear" w:color="auto" w:fill="auto"/>
          </w:tcPr>
          <w:p w14:paraId="5B3C2DBD"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03" w:type="dxa"/>
            <w:tcBorders>
              <w:top w:val="single" w:sz="4" w:space="0" w:color="auto"/>
              <w:bottom w:val="single" w:sz="4" w:space="0" w:color="auto"/>
            </w:tcBorders>
            <w:shd w:val="clear" w:color="auto" w:fill="auto"/>
          </w:tcPr>
          <w:p w14:paraId="2EB39AC8"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798" w:type="dxa"/>
            <w:tcBorders>
              <w:top w:val="single" w:sz="4" w:space="0" w:color="auto"/>
              <w:bottom w:val="single" w:sz="4" w:space="0" w:color="auto"/>
            </w:tcBorders>
            <w:shd w:val="clear" w:color="auto" w:fill="auto"/>
          </w:tcPr>
          <w:p w14:paraId="3B45AC72"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82" w:type="dxa"/>
            <w:tcBorders>
              <w:top w:val="single" w:sz="4" w:space="0" w:color="auto"/>
              <w:bottom w:val="single" w:sz="4" w:space="0" w:color="auto"/>
            </w:tcBorders>
            <w:shd w:val="clear" w:color="auto" w:fill="auto"/>
          </w:tcPr>
          <w:p w14:paraId="7AF55752" w14:textId="77777777" w:rsidR="00E5147E" w:rsidRPr="005E278C" w:rsidRDefault="00E5147E" w:rsidP="005E278C">
            <w:pPr>
              <w:spacing w:before="40" w:after="120"/>
              <w:ind w:right="113"/>
              <w:rPr>
                <w:rFonts w:eastAsia="Calibri"/>
              </w:rPr>
            </w:pPr>
            <w:r w:rsidRPr="005E278C">
              <w:rPr>
                <w:lang w:val="fr-FR"/>
              </w:rPr>
              <w:t>Actif ou inactif</w:t>
            </w:r>
          </w:p>
        </w:tc>
        <w:tc>
          <w:tcPr>
            <w:tcW w:w="1252" w:type="dxa"/>
            <w:tcBorders>
              <w:top w:val="single" w:sz="4" w:space="0" w:color="auto"/>
              <w:bottom w:val="single" w:sz="4" w:space="0" w:color="auto"/>
            </w:tcBorders>
            <w:shd w:val="clear" w:color="auto" w:fill="auto"/>
          </w:tcPr>
          <w:p w14:paraId="3123D0B0" w14:textId="77777777" w:rsidR="00E5147E" w:rsidRPr="005E278C" w:rsidRDefault="00E5147E" w:rsidP="005E278C">
            <w:pPr>
              <w:spacing w:before="40" w:after="120"/>
              <w:ind w:right="113"/>
              <w:rPr>
                <w:lang w:val="fr-FR"/>
              </w:rPr>
            </w:pPr>
            <w:r w:rsidRPr="005E278C">
              <w:rPr>
                <w:lang w:val="fr-FR"/>
              </w:rPr>
              <w:t>Accident impliquant des usagers de la route vulnérables</w:t>
            </w:r>
          </w:p>
        </w:tc>
      </w:tr>
      <w:tr w:rsidR="00E51DA8" w:rsidRPr="005E278C" w14:paraId="742DBDC3" w14:textId="77777777" w:rsidTr="00CB7187">
        <w:trPr>
          <w:cantSplit/>
        </w:trPr>
        <w:tc>
          <w:tcPr>
            <w:tcW w:w="1372" w:type="dxa"/>
            <w:tcBorders>
              <w:top w:val="single" w:sz="4" w:space="0" w:color="auto"/>
              <w:bottom w:val="single" w:sz="4" w:space="0" w:color="auto"/>
            </w:tcBorders>
            <w:shd w:val="clear" w:color="auto" w:fill="auto"/>
          </w:tcPr>
          <w:p w14:paraId="7E0AC5EE" w14:textId="110C80CB" w:rsidR="00E5147E" w:rsidRPr="005E278C" w:rsidRDefault="00E5147E" w:rsidP="005E278C">
            <w:pPr>
              <w:spacing w:before="40" w:after="120"/>
              <w:ind w:right="113"/>
              <w:rPr>
                <w:lang w:val="fr-FR"/>
              </w:rPr>
            </w:pPr>
            <w:r w:rsidRPr="005E278C">
              <w:rPr>
                <w:lang w:val="fr-FR"/>
              </w:rPr>
              <w:t>Ceinture de sécurité de la place centrale à</w:t>
            </w:r>
            <w:r w:rsidR="00E51DA8">
              <w:rPr>
                <w:lang w:val="fr-FR"/>
              </w:rPr>
              <w:t> </w:t>
            </w:r>
            <w:r w:rsidRPr="005E278C">
              <w:rPr>
                <w:lang w:val="fr-FR"/>
              </w:rPr>
              <w:t>l’avant</w:t>
            </w:r>
          </w:p>
        </w:tc>
        <w:tc>
          <w:tcPr>
            <w:tcW w:w="1442" w:type="dxa"/>
            <w:tcBorders>
              <w:top w:val="single" w:sz="4" w:space="0" w:color="auto"/>
              <w:bottom w:val="single" w:sz="4" w:space="0" w:color="auto"/>
            </w:tcBorders>
            <w:shd w:val="clear" w:color="auto" w:fill="auto"/>
          </w:tcPr>
          <w:p w14:paraId="7E583D9C" w14:textId="77777777" w:rsidR="00E5147E" w:rsidRPr="005E278C" w:rsidRDefault="00E5147E" w:rsidP="005E278C">
            <w:pPr>
              <w:spacing w:before="40" w:after="120"/>
              <w:ind w:right="113"/>
            </w:pPr>
            <w:r w:rsidRPr="005E278C">
              <w:rPr>
                <w:lang w:val="fr-FR"/>
              </w:rPr>
              <w:t>Obligatoire</w:t>
            </w:r>
          </w:p>
          <w:p w14:paraId="1A407725" w14:textId="77777777" w:rsidR="00E5147E" w:rsidRPr="005E278C" w:rsidRDefault="00E5147E" w:rsidP="005E278C">
            <w:pPr>
              <w:spacing w:before="40" w:after="120"/>
              <w:ind w:right="113"/>
              <w:rPr>
                <w:rFonts w:eastAsia="Calibri"/>
                <w:lang w:val="en-US"/>
              </w:rPr>
            </w:pPr>
          </w:p>
        </w:tc>
        <w:tc>
          <w:tcPr>
            <w:tcW w:w="1372" w:type="dxa"/>
            <w:tcBorders>
              <w:top w:val="single" w:sz="4" w:space="0" w:color="auto"/>
              <w:bottom w:val="single" w:sz="4" w:space="0" w:color="auto"/>
            </w:tcBorders>
            <w:shd w:val="clear" w:color="auto" w:fill="auto"/>
          </w:tcPr>
          <w:p w14:paraId="36278874" w14:textId="77777777" w:rsidR="00E5147E" w:rsidRPr="005E278C" w:rsidRDefault="00E5147E" w:rsidP="005E278C">
            <w:pPr>
              <w:spacing w:before="40" w:after="120"/>
              <w:ind w:right="113"/>
              <w:rPr>
                <w:rFonts w:eastAsia="Calibri"/>
              </w:rPr>
            </w:pPr>
            <w:r w:rsidRPr="005E278C">
              <w:rPr>
                <w:lang w:val="fr-FR"/>
              </w:rPr>
              <w:t>-1,0 s</w:t>
            </w:r>
          </w:p>
        </w:tc>
        <w:tc>
          <w:tcPr>
            <w:tcW w:w="1316" w:type="dxa"/>
            <w:tcBorders>
              <w:top w:val="single" w:sz="4" w:space="0" w:color="auto"/>
              <w:bottom w:val="single" w:sz="4" w:space="0" w:color="auto"/>
            </w:tcBorders>
            <w:shd w:val="clear" w:color="auto" w:fill="auto"/>
          </w:tcPr>
          <w:p w14:paraId="25AAA4F5"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03" w:type="dxa"/>
            <w:tcBorders>
              <w:top w:val="single" w:sz="4" w:space="0" w:color="auto"/>
              <w:bottom w:val="single" w:sz="4" w:space="0" w:color="auto"/>
            </w:tcBorders>
            <w:shd w:val="clear" w:color="auto" w:fill="auto"/>
          </w:tcPr>
          <w:p w14:paraId="1E87042D" w14:textId="77777777" w:rsidR="00E5147E" w:rsidRPr="005E278C" w:rsidRDefault="00E5147E" w:rsidP="005E278C">
            <w:pPr>
              <w:spacing w:before="40" w:after="120"/>
              <w:ind w:right="113"/>
              <w:rPr>
                <w:rFonts w:eastAsia="Calibri"/>
              </w:rPr>
            </w:pPr>
            <w:r w:rsidRPr="005E278C">
              <w:rPr>
                <w:lang w:val="fr-FR"/>
              </w:rPr>
              <w:t>Bouclée, non bouclée</w:t>
            </w:r>
          </w:p>
        </w:tc>
        <w:tc>
          <w:tcPr>
            <w:tcW w:w="798" w:type="dxa"/>
            <w:tcBorders>
              <w:top w:val="single" w:sz="4" w:space="0" w:color="auto"/>
              <w:bottom w:val="single" w:sz="4" w:space="0" w:color="auto"/>
            </w:tcBorders>
            <w:shd w:val="clear" w:color="auto" w:fill="auto"/>
          </w:tcPr>
          <w:p w14:paraId="3CB7FC87"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882" w:type="dxa"/>
            <w:tcBorders>
              <w:top w:val="single" w:sz="4" w:space="0" w:color="auto"/>
              <w:bottom w:val="single" w:sz="4" w:space="0" w:color="auto"/>
            </w:tcBorders>
            <w:shd w:val="clear" w:color="auto" w:fill="auto"/>
          </w:tcPr>
          <w:p w14:paraId="795F9A23" w14:textId="77777777" w:rsidR="00E5147E" w:rsidRPr="005E278C" w:rsidRDefault="00E5147E" w:rsidP="005E278C">
            <w:pPr>
              <w:spacing w:before="40" w:after="120"/>
              <w:ind w:right="113"/>
              <w:rPr>
                <w:rFonts w:eastAsia="Calibri"/>
              </w:rPr>
            </w:pPr>
            <w:r w:rsidRPr="005E278C">
              <w:rPr>
                <w:lang w:val="fr-FR"/>
              </w:rPr>
              <w:t>Bouclée, non bouclée</w:t>
            </w:r>
          </w:p>
        </w:tc>
        <w:tc>
          <w:tcPr>
            <w:tcW w:w="1252" w:type="dxa"/>
            <w:tcBorders>
              <w:top w:val="single" w:sz="4" w:space="0" w:color="auto"/>
              <w:bottom w:val="single" w:sz="4" w:space="0" w:color="auto"/>
            </w:tcBorders>
            <w:shd w:val="clear" w:color="auto" w:fill="auto"/>
          </w:tcPr>
          <w:p w14:paraId="63A91B69" w14:textId="77777777" w:rsidR="00E5147E" w:rsidRPr="005E278C" w:rsidRDefault="00E5147E" w:rsidP="005E278C">
            <w:pPr>
              <w:spacing w:before="40" w:after="120"/>
              <w:ind w:right="113"/>
            </w:pPr>
            <w:r w:rsidRPr="005E278C">
              <w:rPr>
                <w:lang w:val="fr-FR"/>
              </w:rPr>
              <w:t>Collision</w:t>
            </w:r>
          </w:p>
          <w:p w14:paraId="698D7E28" w14:textId="77777777" w:rsidR="00E5147E" w:rsidRPr="005E278C" w:rsidRDefault="00E5147E" w:rsidP="005E278C">
            <w:pPr>
              <w:spacing w:before="40" w:after="120"/>
              <w:ind w:right="113"/>
            </w:pPr>
            <w:r w:rsidRPr="005E278C">
              <w:rPr>
                <w:lang w:val="fr-FR"/>
              </w:rPr>
              <w:t>Retournement</w:t>
            </w:r>
          </w:p>
        </w:tc>
      </w:tr>
      <w:tr w:rsidR="00E51DA8" w:rsidRPr="005E278C" w14:paraId="10C18EC9" w14:textId="77777777" w:rsidTr="00CB7187">
        <w:trPr>
          <w:cantSplit/>
        </w:trPr>
        <w:tc>
          <w:tcPr>
            <w:tcW w:w="1372" w:type="dxa"/>
            <w:tcBorders>
              <w:top w:val="single" w:sz="4" w:space="0" w:color="auto"/>
            </w:tcBorders>
            <w:shd w:val="clear" w:color="auto" w:fill="auto"/>
          </w:tcPr>
          <w:p w14:paraId="19D5DE00" w14:textId="77777777" w:rsidR="00E5147E" w:rsidRPr="005E278C" w:rsidRDefault="00E5147E" w:rsidP="005E278C">
            <w:pPr>
              <w:spacing w:before="40" w:after="120"/>
              <w:ind w:right="113"/>
              <w:rPr>
                <w:rFonts w:eastAsia="Calibri"/>
                <w:lang w:val="fr-FR"/>
              </w:rPr>
            </w:pPr>
            <w:r w:rsidRPr="005E278C">
              <w:rPr>
                <w:lang w:val="fr-FR"/>
              </w:rPr>
              <w:t>Délai de déploiement du coussin gonflable central en cas de choc du côté opposé à celui du conducteur</w:t>
            </w:r>
            <w:r w:rsidRPr="00E51DA8">
              <w:rPr>
                <w:sz w:val="18"/>
                <w:szCs w:val="18"/>
                <w:vertAlign w:val="superscript"/>
                <w:lang w:val="fr-FR"/>
              </w:rPr>
              <w:t>12</w:t>
            </w:r>
          </w:p>
        </w:tc>
        <w:tc>
          <w:tcPr>
            <w:tcW w:w="1442" w:type="dxa"/>
            <w:tcBorders>
              <w:top w:val="single" w:sz="4" w:space="0" w:color="auto"/>
            </w:tcBorders>
            <w:shd w:val="clear" w:color="auto" w:fill="auto"/>
          </w:tcPr>
          <w:p w14:paraId="3CB258BA" w14:textId="77777777" w:rsidR="00E5147E" w:rsidRPr="005E278C" w:rsidRDefault="00E5147E" w:rsidP="005E278C">
            <w:pPr>
              <w:spacing w:before="40" w:after="120"/>
              <w:ind w:right="113"/>
              <w:rPr>
                <w:rFonts w:eastAsia="Calibri"/>
              </w:rPr>
            </w:pPr>
            <w:r w:rsidRPr="005E278C">
              <w:rPr>
                <w:lang w:val="fr-FR"/>
              </w:rPr>
              <w:t>Obligatoire</w:t>
            </w:r>
          </w:p>
        </w:tc>
        <w:tc>
          <w:tcPr>
            <w:tcW w:w="1372" w:type="dxa"/>
            <w:tcBorders>
              <w:top w:val="single" w:sz="4" w:space="0" w:color="auto"/>
            </w:tcBorders>
            <w:shd w:val="clear" w:color="auto" w:fill="auto"/>
          </w:tcPr>
          <w:p w14:paraId="2102B04A" w14:textId="77777777" w:rsidR="00E5147E" w:rsidRPr="005E278C" w:rsidRDefault="00E5147E" w:rsidP="005E278C">
            <w:pPr>
              <w:spacing w:before="40" w:after="120"/>
              <w:ind w:right="113"/>
              <w:rPr>
                <w:rFonts w:eastAsia="Calibri"/>
              </w:rPr>
            </w:pPr>
            <w:r w:rsidRPr="005E278C">
              <w:rPr>
                <w:lang w:val="fr-FR"/>
              </w:rPr>
              <w:t>Événement</w:t>
            </w:r>
          </w:p>
        </w:tc>
        <w:tc>
          <w:tcPr>
            <w:tcW w:w="1316" w:type="dxa"/>
            <w:tcBorders>
              <w:top w:val="single" w:sz="4" w:space="0" w:color="auto"/>
            </w:tcBorders>
            <w:shd w:val="clear" w:color="auto" w:fill="auto"/>
          </w:tcPr>
          <w:p w14:paraId="7F31BCC1" w14:textId="77777777" w:rsidR="00E5147E" w:rsidRPr="005E278C" w:rsidRDefault="00E5147E" w:rsidP="005E278C">
            <w:pPr>
              <w:spacing w:before="40" w:after="120"/>
              <w:ind w:right="113"/>
              <w:rPr>
                <w:rFonts w:eastAsia="Calibri"/>
              </w:rPr>
            </w:pPr>
            <w:proofErr w:type="spellStart"/>
            <w:r w:rsidRPr="005E278C">
              <w:rPr>
                <w:lang w:val="fr-FR"/>
              </w:rPr>
              <w:t>s.o</w:t>
            </w:r>
            <w:proofErr w:type="spellEnd"/>
            <w:r w:rsidRPr="005E278C">
              <w:rPr>
                <w:lang w:val="fr-FR"/>
              </w:rPr>
              <w:t>.</w:t>
            </w:r>
          </w:p>
        </w:tc>
        <w:tc>
          <w:tcPr>
            <w:tcW w:w="1203" w:type="dxa"/>
            <w:tcBorders>
              <w:top w:val="single" w:sz="4" w:space="0" w:color="auto"/>
            </w:tcBorders>
            <w:shd w:val="clear" w:color="auto" w:fill="auto"/>
          </w:tcPr>
          <w:p w14:paraId="322328F5" w14:textId="567DD69D" w:rsidR="00E5147E" w:rsidRPr="005E278C" w:rsidRDefault="00E5147E" w:rsidP="005E278C">
            <w:pPr>
              <w:spacing w:before="40" w:after="120"/>
              <w:ind w:right="113"/>
              <w:rPr>
                <w:rFonts w:eastAsia="Calibri"/>
              </w:rPr>
            </w:pPr>
            <w:r w:rsidRPr="005E278C">
              <w:rPr>
                <w:lang w:val="fr-FR"/>
              </w:rPr>
              <w:t>De 0 à 250</w:t>
            </w:r>
            <w:r w:rsidR="00E51DA8">
              <w:rPr>
                <w:lang w:val="fr-FR"/>
              </w:rPr>
              <w:t> </w:t>
            </w:r>
            <w:r w:rsidRPr="005E278C">
              <w:rPr>
                <w:lang w:val="fr-FR"/>
              </w:rPr>
              <w:t>ms</w:t>
            </w:r>
          </w:p>
        </w:tc>
        <w:tc>
          <w:tcPr>
            <w:tcW w:w="798" w:type="dxa"/>
            <w:tcBorders>
              <w:top w:val="single" w:sz="4" w:space="0" w:color="auto"/>
            </w:tcBorders>
            <w:shd w:val="clear" w:color="auto" w:fill="auto"/>
          </w:tcPr>
          <w:p w14:paraId="09E707C3" w14:textId="349F3368" w:rsidR="00E5147E" w:rsidRPr="005E278C" w:rsidRDefault="00E5147E" w:rsidP="005E278C">
            <w:pPr>
              <w:spacing w:before="40" w:after="120"/>
              <w:ind w:right="113"/>
              <w:rPr>
                <w:rFonts w:eastAsia="Calibri"/>
              </w:rPr>
            </w:pPr>
            <w:r w:rsidRPr="005E278C">
              <w:rPr>
                <w:lang w:val="fr-FR"/>
              </w:rPr>
              <w:t>±2 ms</w:t>
            </w:r>
          </w:p>
        </w:tc>
        <w:tc>
          <w:tcPr>
            <w:tcW w:w="882" w:type="dxa"/>
            <w:tcBorders>
              <w:top w:val="single" w:sz="4" w:space="0" w:color="auto"/>
            </w:tcBorders>
            <w:shd w:val="clear" w:color="auto" w:fill="auto"/>
          </w:tcPr>
          <w:p w14:paraId="7F2185A0" w14:textId="77777777" w:rsidR="00E5147E" w:rsidRPr="005E278C" w:rsidRDefault="00E5147E" w:rsidP="005E278C">
            <w:pPr>
              <w:spacing w:before="40" w:after="120"/>
              <w:ind w:right="113"/>
              <w:rPr>
                <w:rFonts w:eastAsia="Calibri"/>
              </w:rPr>
            </w:pPr>
            <w:r w:rsidRPr="005E278C">
              <w:rPr>
                <w:lang w:val="fr-FR"/>
              </w:rPr>
              <w:t>1 ms</w:t>
            </w:r>
          </w:p>
        </w:tc>
        <w:tc>
          <w:tcPr>
            <w:tcW w:w="1252" w:type="dxa"/>
            <w:tcBorders>
              <w:top w:val="single" w:sz="4" w:space="0" w:color="auto"/>
            </w:tcBorders>
            <w:shd w:val="clear" w:color="auto" w:fill="auto"/>
          </w:tcPr>
          <w:p w14:paraId="44103765" w14:textId="77777777" w:rsidR="00E5147E" w:rsidRPr="005E278C" w:rsidRDefault="00E5147E" w:rsidP="005E278C">
            <w:pPr>
              <w:spacing w:before="40" w:after="120"/>
              <w:ind w:right="113"/>
            </w:pPr>
            <w:r w:rsidRPr="005E278C">
              <w:rPr>
                <w:lang w:val="fr-FR"/>
              </w:rPr>
              <w:t>Collision</w:t>
            </w:r>
          </w:p>
          <w:p w14:paraId="3D2A09AA" w14:textId="77777777" w:rsidR="00E5147E" w:rsidRPr="005E278C" w:rsidRDefault="00E5147E" w:rsidP="005E278C">
            <w:pPr>
              <w:spacing w:before="40" w:after="120"/>
              <w:ind w:right="113"/>
            </w:pPr>
            <w:r w:rsidRPr="005E278C">
              <w:rPr>
                <w:lang w:val="fr-FR"/>
              </w:rPr>
              <w:t>Retournement</w:t>
            </w:r>
          </w:p>
        </w:tc>
      </w:tr>
      <w:tr w:rsidR="00E51DA8" w:rsidRPr="005E278C" w14:paraId="1016F140" w14:textId="77777777" w:rsidTr="00E51DA8">
        <w:trPr>
          <w:cantSplit/>
        </w:trPr>
        <w:tc>
          <w:tcPr>
            <w:tcW w:w="1372" w:type="dxa"/>
            <w:tcBorders>
              <w:bottom w:val="single" w:sz="12" w:space="0" w:color="auto"/>
            </w:tcBorders>
            <w:shd w:val="clear" w:color="auto" w:fill="auto"/>
          </w:tcPr>
          <w:p w14:paraId="6C8F6831" w14:textId="77777777" w:rsidR="00E5147E" w:rsidRPr="005E278C" w:rsidRDefault="00E5147E" w:rsidP="005E278C">
            <w:pPr>
              <w:spacing w:before="40" w:after="120"/>
              <w:ind w:right="113"/>
              <w:rPr>
                <w:lang w:val="fr-FR"/>
              </w:rPr>
            </w:pPr>
            <w:r w:rsidRPr="005E278C">
              <w:rPr>
                <w:lang w:val="fr-FR"/>
              </w:rPr>
              <w:lastRenderedPageBreak/>
              <w:t xml:space="preserve">État du système </w:t>
            </w:r>
            <w:r w:rsidRPr="00E51DA8">
              <w:rPr>
                <w:spacing w:val="-4"/>
                <w:lang w:val="fr-FR"/>
              </w:rPr>
              <w:t xml:space="preserve">d’avertissement </w:t>
            </w:r>
            <w:r w:rsidRPr="005E278C">
              <w:rPr>
                <w:lang w:val="fr-FR"/>
              </w:rPr>
              <w:t>de franchissement de ligne</w:t>
            </w:r>
          </w:p>
        </w:tc>
        <w:tc>
          <w:tcPr>
            <w:tcW w:w="1442" w:type="dxa"/>
            <w:tcBorders>
              <w:bottom w:val="single" w:sz="12" w:space="0" w:color="auto"/>
            </w:tcBorders>
            <w:shd w:val="clear" w:color="auto" w:fill="auto"/>
          </w:tcPr>
          <w:p w14:paraId="549D2253" w14:textId="77777777" w:rsidR="00E5147E" w:rsidRPr="005E278C" w:rsidRDefault="00E5147E" w:rsidP="005E278C">
            <w:pPr>
              <w:spacing w:before="40" w:after="120"/>
              <w:ind w:right="113"/>
            </w:pPr>
            <w:r w:rsidRPr="005E278C">
              <w:rPr>
                <w:lang w:val="fr-FR"/>
              </w:rPr>
              <w:t>Obligatoire</w:t>
            </w:r>
          </w:p>
        </w:tc>
        <w:tc>
          <w:tcPr>
            <w:tcW w:w="1372" w:type="dxa"/>
            <w:tcBorders>
              <w:bottom w:val="single" w:sz="12" w:space="0" w:color="auto"/>
            </w:tcBorders>
            <w:shd w:val="clear" w:color="auto" w:fill="auto"/>
          </w:tcPr>
          <w:p w14:paraId="2B3AB42D" w14:textId="77777777" w:rsidR="00E5147E" w:rsidRPr="005E278C" w:rsidRDefault="00E5147E" w:rsidP="005E278C">
            <w:pPr>
              <w:spacing w:before="40" w:after="120"/>
              <w:ind w:right="113"/>
            </w:pPr>
            <w:r w:rsidRPr="005E278C">
              <w:rPr>
                <w:lang w:val="fr-FR"/>
              </w:rPr>
              <w:t>De -5,0 à 0 s</w:t>
            </w:r>
          </w:p>
        </w:tc>
        <w:tc>
          <w:tcPr>
            <w:tcW w:w="1316" w:type="dxa"/>
            <w:tcBorders>
              <w:bottom w:val="single" w:sz="12" w:space="0" w:color="auto"/>
            </w:tcBorders>
            <w:shd w:val="clear" w:color="auto" w:fill="auto"/>
          </w:tcPr>
          <w:p w14:paraId="061EFD04" w14:textId="77777777" w:rsidR="00E5147E" w:rsidRPr="005E278C" w:rsidRDefault="00E5147E" w:rsidP="005E278C">
            <w:pPr>
              <w:spacing w:before="40" w:after="120"/>
              <w:ind w:right="113"/>
            </w:pPr>
            <w:r w:rsidRPr="005E278C">
              <w:rPr>
                <w:lang w:val="fr-FR"/>
              </w:rPr>
              <w:t>2</w:t>
            </w:r>
          </w:p>
        </w:tc>
        <w:tc>
          <w:tcPr>
            <w:tcW w:w="1203" w:type="dxa"/>
            <w:tcBorders>
              <w:bottom w:val="single" w:sz="12" w:space="0" w:color="auto"/>
            </w:tcBorders>
            <w:shd w:val="clear" w:color="auto" w:fill="auto"/>
          </w:tcPr>
          <w:p w14:paraId="6DDD2DAF"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798" w:type="dxa"/>
            <w:tcBorders>
              <w:bottom w:val="single" w:sz="12" w:space="0" w:color="auto"/>
            </w:tcBorders>
            <w:shd w:val="clear" w:color="auto" w:fill="auto"/>
          </w:tcPr>
          <w:p w14:paraId="592E8B5B"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882" w:type="dxa"/>
            <w:tcBorders>
              <w:bottom w:val="single" w:sz="12" w:space="0" w:color="auto"/>
            </w:tcBorders>
            <w:shd w:val="clear" w:color="auto" w:fill="auto"/>
          </w:tcPr>
          <w:p w14:paraId="69A51AC4" w14:textId="77777777" w:rsidR="00E5147E" w:rsidRPr="00E51DA8" w:rsidRDefault="00E5147E" w:rsidP="005E278C">
            <w:pPr>
              <w:spacing w:before="40" w:after="120"/>
              <w:ind w:right="113"/>
              <w:rPr>
                <w:strike/>
                <w:spacing w:val="-8"/>
                <w:lang w:val="fr-FR"/>
              </w:rPr>
            </w:pPr>
            <w:r w:rsidRPr="00E51DA8">
              <w:rPr>
                <w:spacing w:val="-8"/>
                <w:lang w:val="fr-FR"/>
              </w:rPr>
              <w:t>Défaillant,</w:t>
            </w:r>
          </w:p>
          <w:p w14:paraId="7E00C2F1" w14:textId="77777777" w:rsidR="00E5147E" w:rsidRPr="00E51DA8" w:rsidRDefault="00E5147E" w:rsidP="005E278C">
            <w:pPr>
              <w:spacing w:before="40" w:after="120"/>
              <w:ind w:right="113"/>
              <w:rPr>
                <w:spacing w:val="-8"/>
                <w:lang w:val="fr-FR"/>
              </w:rPr>
            </w:pPr>
            <w:r w:rsidRPr="00E51DA8">
              <w:rPr>
                <w:spacing w:val="-8"/>
                <w:lang w:val="fr-FR"/>
              </w:rPr>
              <w:t>inactif,</w:t>
            </w:r>
          </w:p>
          <w:p w14:paraId="7E438D69" w14:textId="537478B0" w:rsidR="00E5147E" w:rsidRPr="00E51DA8" w:rsidRDefault="00E5147E" w:rsidP="005E278C">
            <w:pPr>
              <w:spacing w:before="40" w:after="120"/>
              <w:ind w:right="113"/>
              <w:rPr>
                <w:spacing w:val="-8"/>
                <w:lang w:val="fr-FR"/>
              </w:rPr>
            </w:pPr>
            <w:r w:rsidRPr="00E51DA8">
              <w:rPr>
                <w:spacing w:val="-8"/>
                <w:lang w:val="fr-FR"/>
              </w:rPr>
              <w:t>actif mais pas d’</w:t>
            </w:r>
            <w:proofErr w:type="spellStart"/>
            <w:r w:rsidRPr="00E51DA8">
              <w:rPr>
                <w:spacing w:val="-8"/>
                <w:lang w:val="fr-FR"/>
              </w:rPr>
              <w:t>averti</w:t>
            </w:r>
            <w:r w:rsidR="00E51DA8">
              <w:rPr>
                <w:spacing w:val="-8"/>
                <w:lang w:val="fr-FR"/>
              </w:rPr>
              <w:t>-</w:t>
            </w:r>
            <w:r w:rsidRPr="00E51DA8">
              <w:rPr>
                <w:spacing w:val="-8"/>
                <w:lang w:val="fr-FR"/>
              </w:rPr>
              <w:t>ssement</w:t>
            </w:r>
            <w:proofErr w:type="spellEnd"/>
            <w:r w:rsidRPr="00E51DA8">
              <w:rPr>
                <w:spacing w:val="-8"/>
                <w:lang w:val="fr-FR"/>
              </w:rPr>
              <w:t>,</w:t>
            </w:r>
          </w:p>
          <w:p w14:paraId="0094EAB6" w14:textId="56B8EDAE" w:rsidR="00E5147E" w:rsidRPr="005E278C" w:rsidRDefault="00E5147E" w:rsidP="005E278C">
            <w:pPr>
              <w:spacing w:before="40" w:after="120"/>
              <w:ind w:right="113"/>
              <w:rPr>
                <w:lang w:val="fr-FR"/>
              </w:rPr>
            </w:pPr>
            <w:r w:rsidRPr="005E278C">
              <w:rPr>
                <w:lang w:val="fr-FR"/>
              </w:rPr>
              <w:t>actif −</w:t>
            </w:r>
            <w:r w:rsidR="00E51DA8">
              <w:rPr>
                <w:lang w:val="fr-FR"/>
              </w:rPr>
              <w:t> </w:t>
            </w:r>
            <w:r w:rsidRPr="005E278C">
              <w:rPr>
                <w:lang w:val="fr-FR"/>
              </w:rPr>
              <w:t xml:space="preserve">alerte de </w:t>
            </w:r>
            <w:proofErr w:type="spellStart"/>
            <w:r w:rsidRPr="005E278C">
              <w:rPr>
                <w:lang w:val="fr-FR"/>
              </w:rPr>
              <w:t>franchi</w:t>
            </w:r>
            <w:r w:rsidR="00E51DA8">
              <w:rPr>
                <w:lang w:val="fr-FR"/>
              </w:rPr>
              <w:t>-</w:t>
            </w:r>
            <w:r w:rsidRPr="005E278C">
              <w:rPr>
                <w:lang w:val="fr-FR"/>
              </w:rPr>
              <w:t>ssement</w:t>
            </w:r>
            <w:proofErr w:type="spellEnd"/>
            <w:r w:rsidRPr="005E278C">
              <w:rPr>
                <w:lang w:val="fr-FR"/>
              </w:rPr>
              <w:t xml:space="preserve"> sur la gauche,</w:t>
            </w:r>
          </w:p>
          <w:p w14:paraId="6BFCFB71" w14:textId="25C546DE" w:rsidR="00E5147E" w:rsidRPr="005E278C" w:rsidRDefault="00E5147E" w:rsidP="005E278C">
            <w:pPr>
              <w:spacing w:before="40" w:after="120"/>
              <w:ind w:right="113"/>
              <w:rPr>
                <w:lang w:val="fr-FR"/>
              </w:rPr>
            </w:pPr>
            <w:r w:rsidRPr="005E278C">
              <w:rPr>
                <w:lang w:val="fr-FR"/>
              </w:rPr>
              <w:t>actif −</w:t>
            </w:r>
            <w:r w:rsidR="00E51DA8">
              <w:rPr>
                <w:lang w:val="fr-FR"/>
              </w:rPr>
              <w:t> </w:t>
            </w:r>
            <w:r w:rsidRPr="005E278C">
              <w:rPr>
                <w:lang w:val="fr-FR"/>
              </w:rPr>
              <w:t xml:space="preserve">alerte de </w:t>
            </w:r>
            <w:proofErr w:type="spellStart"/>
            <w:r w:rsidRPr="005E278C">
              <w:rPr>
                <w:lang w:val="fr-FR"/>
              </w:rPr>
              <w:t>franchi</w:t>
            </w:r>
            <w:r w:rsidR="00E51DA8">
              <w:rPr>
                <w:lang w:val="fr-FR"/>
              </w:rPr>
              <w:t>-</w:t>
            </w:r>
            <w:r w:rsidRPr="005E278C">
              <w:rPr>
                <w:lang w:val="fr-FR"/>
              </w:rPr>
              <w:t>ssement</w:t>
            </w:r>
            <w:proofErr w:type="spellEnd"/>
            <w:r w:rsidRPr="005E278C">
              <w:rPr>
                <w:lang w:val="fr-FR"/>
              </w:rPr>
              <w:t xml:space="preserve"> sur la droite</w:t>
            </w:r>
          </w:p>
        </w:tc>
        <w:tc>
          <w:tcPr>
            <w:tcW w:w="1252" w:type="dxa"/>
            <w:tcBorders>
              <w:bottom w:val="single" w:sz="12" w:space="0" w:color="auto"/>
            </w:tcBorders>
            <w:shd w:val="clear" w:color="auto" w:fill="auto"/>
          </w:tcPr>
          <w:p w14:paraId="63470826" w14:textId="77777777" w:rsidR="00E5147E" w:rsidRPr="005E278C" w:rsidRDefault="00E5147E" w:rsidP="005E278C">
            <w:pPr>
              <w:spacing w:before="40" w:after="120"/>
              <w:ind w:right="113"/>
            </w:pPr>
            <w:r w:rsidRPr="005E278C">
              <w:rPr>
                <w:lang w:val="fr-FR"/>
              </w:rPr>
              <w:t>Collision</w:t>
            </w:r>
          </w:p>
          <w:p w14:paraId="371086FA" w14:textId="77777777" w:rsidR="00E5147E" w:rsidRPr="005E278C" w:rsidRDefault="00E5147E" w:rsidP="005E278C">
            <w:pPr>
              <w:spacing w:before="40" w:after="120"/>
              <w:ind w:right="113"/>
            </w:pPr>
            <w:r w:rsidRPr="005E278C">
              <w:rPr>
                <w:lang w:val="fr-FR"/>
              </w:rPr>
              <w:t>Retournement</w:t>
            </w:r>
          </w:p>
        </w:tc>
      </w:tr>
    </w:tbl>
    <w:p w14:paraId="5B31E237" w14:textId="77777777" w:rsidR="00E5147E" w:rsidRPr="002D4141" w:rsidRDefault="00E5147E" w:rsidP="00E5147E"/>
    <w:p w14:paraId="23C03A23" w14:textId="77777777" w:rsidR="00E5147E" w:rsidRPr="002D4141" w:rsidRDefault="00E5147E" w:rsidP="00E5147E">
      <w:r w:rsidRPr="002D4141">
        <w:rPr>
          <w:rFonts w:eastAsia="Calibri"/>
          <w:noProof/>
          <w:lang w:val="en-US"/>
        </w:rPr>
        <mc:AlternateContent>
          <mc:Choice Requires="wps">
            <w:drawing>
              <wp:anchor distT="0" distB="0" distL="114300" distR="114300" simplePos="0" relativeHeight="251660288" behindDoc="0" locked="0" layoutInCell="1" allowOverlap="1" wp14:anchorId="31E9A814" wp14:editId="6BE1D710">
                <wp:simplePos x="0" y="0"/>
                <wp:positionH relativeFrom="margin">
                  <wp:align>right</wp:align>
                </wp:positionH>
                <wp:positionV relativeFrom="paragraph">
                  <wp:posOffset>286385</wp:posOffset>
                </wp:positionV>
                <wp:extent cx="914400" cy="1060450"/>
                <wp:effectExtent l="0" t="0" r="6985" b="6350"/>
                <wp:wrapTopAndBottom/>
                <wp:docPr id="5" name="Text Box 5"/>
                <wp:cNvGraphicFramePr/>
                <a:graphic xmlns:a="http://schemas.openxmlformats.org/drawingml/2006/main">
                  <a:graphicData uri="http://schemas.microsoft.com/office/word/2010/wordprocessingShape">
                    <wps:wsp>
                      <wps:cNvSpPr txBox="1"/>
                      <wps:spPr>
                        <a:xfrm>
                          <a:off x="0" y="0"/>
                          <a:ext cx="914400" cy="1060450"/>
                        </a:xfrm>
                        <a:prstGeom prst="rect">
                          <a:avLst/>
                        </a:prstGeom>
                        <a:solidFill>
                          <a:sysClr val="window" lastClr="FFFFFF"/>
                        </a:solidFill>
                        <a:ln w="6350">
                          <a:noFill/>
                        </a:ln>
                      </wps:spPr>
                      <wps:txbx>
                        <w:txbxContent>
                          <w:p w14:paraId="684D7BBC" w14:textId="5B6BD7B5" w:rsidR="00E5147E" w:rsidRPr="007552F2" w:rsidRDefault="00E5147E" w:rsidP="00E5147E">
                            <w:pPr>
                              <w:pStyle w:val="Notedebasdepage"/>
                              <w:spacing w:before="120"/>
                              <w:ind w:left="1138" w:right="1138" w:hanging="1138"/>
                              <w:rPr>
                                <w:vertAlign w:val="superscript"/>
                                <w:lang w:val="fr-FR"/>
                              </w:rPr>
                            </w:pPr>
                            <w:r>
                              <w:rPr>
                                <w:lang w:val="fr-FR"/>
                              </w:rPr>
                              <w:t xml:space="preserve"> </w:t>
                            </w:r>
                            <w:r w:rsidR="009907D7">
                              <w:rPr>
                                <w:lang w:val="fr-FR"/>
                              </w:rPr>
                              <w:t xml:space="preserve">           </w:t>
                            </w:r>
                            <w:r>
                              <w:rPr>
                                <w:vertAlign w:val="superscript"/>
                                <w:lang w:val="fr-FR"/>
                              </w:rPr>
                              <w:t>__________________________</w:t>
                            </w:r>
                          </w:p>
                          <w:p w14:paraId="7F90D0B5" w14:textId="4759D44A" w:rsidR="00E5147E" w:rsidRPr="007552F2" w:rsidRDefault="00E5147E" w:rsidP="00E5147E">
                            <w:pPr>
                              <w:pStyle w:val="Notedebasdepage"/>
                              <w:rPr>
                                <w:szCs w:val="18"/>
                                <w:lang w:val="fr-FR"/>
                              </w:rPr>
                            </w:pPr>
                            <w:r>
                              <w:rPr>
                                <w:lang w:val="fr-FR"/>
                              </w:rPr>
                              <w:tab/>
                            </w:r>
                            <w:r>
                              <w:rPr>
                                <w:vertAlign w:val="superscript"/>
                                <w:lang w:val="fr-FR"/>
                              </w:rPr>
                              <w:t>11</w:t>
                            </w:r>
                            <w:r>
                              <w:rPr>
                                <w:lang w:val="fr-FR"/>
                              </w:rPr>
                              <w:tab/>
                              <w:t>Le témoin d’alerte du coussin gonflable peut combiner différentes fonctions relatives à l’état du système de sécurité, ou le système de protection des usagers de la route vulnérables peut disposer de son propre voyant</w:t>
                            </w:r>
                            <w:r w:rsidR="00442928" w:rsidRPr="00442928">
                              <w:rPr>
                                <w:lang w:val="fr-FR"/>
                              </w:rPr>
                              <w:t>.</w:t>
                            </w:r>
                          </w:p>
                          <w:p w14:paraId="71A3A1CB" w14:textId="05C23526" w:rsidR="00E5147E" w:rsidRPr="007552F2" w:rsidRDefault="00E5147E" w:rsidP="00E5147E">
                            <w:pPr>
                              <w:pStyle w:val="Notedebasdepage"/>
                              <w:rPr>
                                <w:szCs w:val="18"/>
                                <w:lang w:val="fr-FR"/>
                              </w:rPr>
                            </w:pPr>
                            <w:r>
                              <w:rPr>
                                <w:lang w:val="fr-FR"/>
                              </w:rPr>
                              <w:tab/>
                            </w:r>
                            <w:r>
                              <w:rPr>
                                <w:vertAlign w:val="superscript"/>
                                <w:lang w:val="fr-FR"/>
                              </w:rPr>
                              <w:t>12</w:t>
                            </w:r>
                            <w:r>
                              <w:rPr>
                                <w:lang w:val="fr-FR"/>
                              </w:rPr>
                              <w:tab/>
                              <w:t>Indiquer cet élément n fois, c’est-à-dire une fois pour chaque dispositif</w:t>
                            </w:r>
                            <w:r w:rsidR="00442928" w:rsidRPr="00442928">
                              <w:rPr>
                                <w:lang w:val="fr-FR"/>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9A814" id="Text Box 5" o:spid="_x0000_s1027" type="#_x0000_t202" style="position:absolute;margin-left:20.8pt;margin-top:22.55pt;width:1in;height:83.5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" fillcolor="window" stroked="f" strokeweight=".5pt">
                <v:textbox>
                  <w:txbxContent>
                    <w:p w14:paraId="684D7BBC" w14:textId="5B6BD7B5" w:rsidR="00E5147E" w:rsidRPr="007552F2" w:rsidRDefault="00E5147E" w:rsidP="00E5147E">
                      <w:pPr>
                        <w:pStyle w:val="Notedebasdepage"/>
                        <w:spacing w:before="120"/>
                        <w:ind w:left="1138" w:right="1138" w:hanging="1138"/>
                        <w:rPr>
                          <w:vertAlign w:val="superscript"/>
                          <w:lang w:val="fr-FR"/>
                        </w:rPr>
                      </w:pPr>
                      <w:r>
                        <w:rPr>
                          <w:lang w:val="fr-FR"/>
                        </w:rPr>
                        <w:t xml:space="preserve"> </w:t>
                      </w:r>
                      <w:r w:rsidR="009907D7">
                        <w:rPr>
                          <w:lang w:val="fr-FR"/>
                        </w:rPr>
                        <w:t xml:space="preserve">           </w:t>
                      </w:r>
                      <w:r>
                        <w:rPr>
                          <w:vertAlign w:val="superscript"/>
                          <w:lang w:val="fr-FR"/>
                        </w:rPr>
                        <w:t>__________________________</w:t>
                      </w:r>
                    </w:p>
                    <w:p w14:paraId="7F90D0B5" w14:textId="4759D44A" w:rsidR="00E5147E" w:rsidRPr="007552F2" w:rsidRDefault="00E5147E" w:rsidP="00E5147E">
                      <w:pPr>
                        <w:pStyle w:val="Notedebasdepage"/>
                        <w:rPr>
                          <w:szCs w:val="18"/>
                          <w:lang w:val="fr-FR"/>
                        </w:rPr>
                      </w:pPr>
                      <w:r>
                        <w:rPr>
                          <w:lang w:val="fr-FR"/>
                        </w:rPr>
                        <w:tab/>
                      </w:r>
                      <w:r>
                        <w:rPr>
                          <w:vertAlign w:val="superscript"/>
                          <w:lang w:val="fr-FR"/>
                        </w:rPr>
                        <w:t>11</w:t>
                      </w:r>
                      <w:r>
                        <w:rPr>
                          <w:lang w:val="fr-FR"/>
                        </w:rPr>
                        <w:tab/>
                        <w:t>Le témoin d’alerte du coussin gonflable peut combiner différentes fonctions relatives à l’état du système de sécurité, ou le système de protection des usagers de la route vulnérables peut disposer de son propre voyant</w:t>
                      </w:r>
                      <w:r w:rsidR="00442928" w:rsidRPr="00442928">
                        <w:rPr>
                          <w:lang w:val="fr-FR"/>
                        </w:rPr>
                        <w:t>.</w:t>
                      </w:r>
                    </w:p>
                    <w:p w14:paraId="71A3A1CB" w14:textId="05C23526" w:rsidR="00E5147E" w:rsidRPr="007552F2" w:rsidRDefault="00E5147E" w:rsidP="00E5147E">
                      <w:pPr>
                        <w:pStyle w:val="Notedebasdepage"/>
                        <w:rPr>
                          <w:szCs w:val="18"/>
                          <w:lang w:val="fr-FR"/>
                        </w:rPr>
                      </w:pPr>
                      <w:r>
                        <w:rPr>
                          <w:lang w:val="fr-FR"/>
                        </w:rPr>
                        <w:tab/>
                      </w:r>
                      <w:r>
                        <w:rPr>
                          <w:vertAlign w:val="superscript"/>
                          <w:lang w:val="fr-FR"/>
                        </w:rPr>
                        <w:t>12</w:t>
                      </w:r>
                      <w:r>
                        <w:rPr>
                          <w:lang w:val="fr-FR"/>
                        </w:rPr>
                        <w:tab/>
                        <w:t>Indiquer cet élément n fois, c’est-à-dire une fois pour chaque dispositif</w:t>
                      </w:r>
                      <w:r w:rsidR="00442928" w:rsidRPr="00442928">
                        <w:rPr>
                          <w:lang w:val="fr-FR"/>
                        </w:rPr>
                        <w:t>.</w:t>
                      </w:r>
                    </w:p>
                  </w:txbxContent>
                </v:textbox>
                <w10:wrap type="topAndBottom" anchorx="margin"/>
              </v:shape>
            </w:pict>
          </mc:Fallback>
        </mc:AlternateContent>
      </w:r>
    </w:p>
    <w:p w14:paraId="2083289C" w14:textId="77777777" w:rsidR="00E5147E" w:rsidRPr="002D4141" w:rsidRDefault="00E5147E" w:rsidP="00E5147E">
      <w:r w:rsidRPr="002D4141">
        <w:br w:type="page"/>
      </w:r>
    </w:p>
    <w:tbl>
      <w:tblPr>
        <w:tblW w:w="9637" w:type="dxa"/>
        <w:tblLayout w:type="fixed"/>
        <w:tblCellMar>
          <w:left w:w="0" w:type="dxa"/>
          <w:right w:w="0" w:type="dxa"/>
        </w:tblCellMar>
        <w:tblLook w:val="04A0" w:firstRow="1" w:lastRow="0" w:firstColumn="1" w:lastColumn="0" w:noHBand="0" w:noVBand="1"/>
      </w:tblPr>
      <w:tblGrid>
        <w:gridCol w:w="1362"/>
        <w:gridCol w:w="1466"/>
        <w:gridCol w:w="1400"/>
        <w:gridCol w:w="1316"/>
        <w:gridCol w:w="1189"/>
        <w:gridCol w:w="784"/>
        <w:gridCol w:w="952"/>
        <w:gridCol w:w="1168"/>
      </w:tblGrid>
      <w:tr w:rsidR="005E278C" w:rsidRPr="005E278C" w14:paraId="27B5A7A7" w14:textId="77777777" w:rsidTr="00E16E9A">
        <w:trPr>
          <w:cantSplit/>
          <w:tblHeader/>
        </w:trPr>
        <w:tc>
          <w:tcPr>
            <w:tcW w:w="1362" w:type="dxa"/>
            <w:tcBorders>
              <w:top w:val="single" w:sz="4" w:space="0" w:color="auto"/>
              <w:bottom w:val="single" w:sz="12" w:space="0" w:color="auto"/>
            </w:tcBorders>
            <w:shd w:val="clear" w:color="auto" w:fill="auto"/>
            <w:vAlign w:val="bottom"/>
          </w:tcPr>
          <w:p w14:paraId="62B99E9E" w14:textId="77777777" w:rsidR="00E5147E" w:rsidRPr="005E278C" w:rsidRDefault="00E5147E" w:rsidP="005E278C">
            <w:pPr>
              <w:spacing w:before="80" w:after="80" w:line="200" w:lineRule="exact"/>
              <w:ind w:right="113"/>
              <w:rPr>
                <w:bCs/>
                <w:i/>
                <w:sz w:val="16"/>
              </w:rPr>
            </w:pPr>
            <w:r w:rsidRPr="005E278C">
              <w:rPr>
                <w:i/>
                <w:sz w:val="16"/>
                <w:lang w:val="fr-FR"/>
              </w:rPr>
              <w:lastRenderedPageBreak/>
              <w:t>Élément de données</w:t>
            </w:r>
          </w:p>
        </w:tc>
        <w:tc>
          <w:tcPr>
            <w:tcW w:w="1466" w:type="dxa"/>
            <w:tcBorders>
              <w:top w:val="single" w:sz="4" w:space="0" w:color="auto"/>
              <w:bottom w:val="single" w:sz="12" w:space="0" w:color="auto"/>
            </w:tcBorders>
            <w:shd w:val="clear" w:color="auto" w:fill="auto"/>
            <w:vAlign w:val="bottom"/>
          </w:tcPr>
          <w:p w14:paraId="06070B36" w14:textId="77777777" w:rsidR="00E5147E" w:rsidRPr="005E278C" w:rsidRDefault="00E5147E" w:rsidP="005E278C">
            <w:pPr>
              <w:spacing w:before="80" w:after="80" w:line="200" w:lineRule="exact"/>
              <w:ind w:right="113"/>
              <w:rPr>
                <w:bCs/>
                <w:i/>
                <w:sz w:val="16"/>
              </w:rPr>
            </w:pPr>
            <w:r w:rsidRPr="005E278C">
              <w:rPr>
                <w:i/>
                <w:sz w:val="16"/>
                <w:lang w:val="fr-FR"/>
              </w:rPr>
              <w:t>Condition d’application</w:t>
            </w:r>
            <w:r w:rsidRPr="005E278C">
              <w:rPr>
                <w:i/>
                <w:sz w:val="16"/>
                <w:vertAlign w:val="superscript"/>
                <w:lang w:val="fr-FR"/>
              </w:rPr>
              <w:t>2</w:t>
            </w:r>
          </w:p>
        </w:tc>
        <w:tc>
          <w:tcPr>
            <w:tcW w:w="1400" w:type="dxa"/>
            <w:tcBorders>
              <w:top w:val="single" w:sz="4" w:space="0" w:color="auto"/>
              <w:bottom w:val="single" w:sz="12" w:space="0" w:color="auto"/>
            </w:tcBorders>
            <w:shd w:val="clear" w:color="auto" w:fill="auto"/>
            <w:vAlign w:val="bottom"/>
          </w:tcPr>
          <w:p w14:paraId="5745DB1A" w14:textId="77777777" w:rsidR="00E5147E" w:rsidRPr="005E278C" w:rsidRDefault="00E5147E" w:rsidP="005E278C">
            <w:pPr>
              <w:spacing w:before="80" w:after="80" w:line="200" w:lineRule="exact"/>
              <w:ind w:right="113"/>
              <w:rPr>
                <w:bCs/>
                <w:i/>
                <w:sz w:val="16"/>
                <w:lang w:val="fr-FR"/>
              </w:rPr>
            </w:pPr>
            <w:r w:rsidRPr="005E278C">
              <w:rPr>
                <w:i/>
                <w:sz w:val="16"/>
                <w:lang w:val="fr-FR"/>
              </w:rPr>
              <w:t>Intervalle/moment de l’enregistrement</w:t>
            </w:r>
            <w:r w:rsidRPr="005E278C">
              <w:rPr>
                <w:i/>
                <w:sz w:val="16"/>
                <w:vertAlign w:val="superscript"/>
                <w:lang w:val="fr-FR"/>
              </w:rPr>
              <w:t>3</w:t>
            </w:r>
            <w:r w:rsidRPr="005E278C">
              <w:rPr>
                <w:i/>
                <w:sz w:val="16"/>
                <w:lang w:val="fr-FR"/>
              </w:rPr>
              <w:t xml:space="preserve"> (par rapport au temps zéro)</w:t>
            </w:r>
          </w:p>
        </w:tc>
        <w:tc>
          <w:tcPr>
            <w:tcW w:w="1316" w:type="dxa"/>
            <w:tcBorders>
              <w:top w:val="single" w:sz="4" w:space="0" w:color="auto"/>
              <w:bottom w:val="single" w:sz="12" w:space="0" w:color="auto"/>
            </w:tcBorders>
            <w:shd w:val="clear" w:color="auto" w:fill="auto"/>
            <w:vAlign w:val="bottom"/>
          </w:tcPr>
          <w:p w14:paraId="2DF34F09" w14:textId="21089D17" w:rsidR="00E5147E" w:rsidRPr="005E278C" w:rsidRDefault="00E5147E" w:rsidP="005E278C">
            <w:pPr>
              <w:spacing w:before="80" w:after="80" w:line="200" w:lineRule="exact"/>
              <w:ind w:right="113"/>
              <w:rPr>
                <w:bCs/>
                <w:i/>
                <w:sz w:val="16"/>
                <w:lang w:val="fr-FR"/>
              </w:rPr>
            </w:pPr>
            <w:r w:rsidRPr="005E278C">
              <w:rPr>
                <w:i/>
                <w:sz w:val="16"/>
                <w:lang w:val="fr-FR"/>
              </w:rPr>
              <w:t xml:space="preserve">Fréquence d’échantillonnage des données (échantillons </w:t>
            </w:r>
            <w:r w:rsidR="00E16E9A">
              <w:rPr>
                <w:i/>
                <w:sz w:val="16"/>
                <w:lang w:val="fr-FR"/>
              </w:rPr>
              <w:br/>
            </w:r>
            <w:r w:rsidRPr="005E278C">
              <w:rPr>
                <w:i/>
                <w:sz w:val="16"/>
                <w:lang w:val="fr-FR"/>
              </w:rPr>
              <w:t>par seconde)</w:t>
            </w:r>
          </w:p>
        </w:tc>
        <w:tc>
          <w:tcPr>
            <w:tcW w:w="1189" w:type="dxa"/>
            <w:tcBorders>
              <w:top w:val="single" w:sz="4" w:space="0" w:color="auto"/>
              <w:bottom w:val="single" w:sz="12" w:space="0" w:color="auto"/>
            </w:tcBorders>
            <w:shd w:val="clear" w:color="auto" w:fill="auto"/>
            <w:vAlign w:val="bottom"/>
          </w:tcPr>
          <w:p w14:paraId="6A2BD6E5" w14:textId="77777777" w:rsidR="00E5147E" w:rsidRPr="005E278C" w:rsidRDefault="00E5147E" w:rsidP="005E278C">
            <w:pPr>
              <w:spacing w:before="80" w:after="80" w:line="200" w:lineRule="exact"/>
              <w:ind w:right="113"/>
              <w:rPr>
                <w:bCs/>
                <w:i/>
                <w:sz w:val="16"/>
              </w:rPr>
            </w:pPr>
            <w:r w:rsidRPr="005E278C">
              <w:rPr>
                <w:i/>
                <w:sz w:val="16"/>
                <w:lang w:val="fr-FR"/>
              </w:rPr>
              <w:t>Plage minimale</w:t>
            </w:r>
          </w:p>
        </w:tc>
        <w:tc>
          <w:tcPr>
            <w:tcW w:w="784" w:type="dxa"/>
            <w:tcBorders>
              <w:top w:val="single" w:sz="4" w:space="0" w:color="auto"/>
              <w:bottom w:val="single" w:sz="12" w:space="0" w:color="auto"/>
            </w:tcBorders>
            <w:shd w:val="clear" w:color="auto" w:fill="auto"/>
            <w:vAlign w:val="bottom"/>
          </w:tcPr>
          <w:p w14:paraId="2EE00C19" w14:textId="77777777" w:rsidR="00E5147E" w:rsidRPr="005E278C" w:rsidRDefault="00E5147E" w:rsidP="005E278C">
            <w:pPr>
              <w:spacing w:before="80" w:after="80" w:line="200" w:lineRule="exact"/>
              <w:ind w:right="113"/>
              <w:rPr>
                <w:bCs/>
                <w:i/>
                <w:sz w:val="16"/>
              </w:rPr>
            </w:pPr>
            <w:r w:rsidRPr="005E278C">
              <w:rPr>
                <w:i/>
                <w:sz w:val="16"/>
                <w:lang w:val="fr-FR"/>
              </w:rPr>
              <w:t>Précision</w:t>
            </w:r>
            <w:r w:rsidRPr="005E278C">
              <w:rPr>
                <w:i/>
                <w:sz w:val="16"/>
                <w:vertAlign w:val="superscript"/>
                <w:lang w:val="fr-FR"/>
              </w:rPr>
              <w:t>4</w:t>
            </w:r>
          </w:p>
        </w:tc>
        <w:tc>
          <w:tcPr>
            <w:tcW w:w="952" w:type="dxa"/>
            <w:tcBorders>
              <w:top w:val="single" w:sz="4" w:space="0" w:color="auto"/>
              <w:bottom w:val="single" w:sz="12" w:space="0" w:color="auto"/>
            </w:tcBorders>
            <w:shd w:val="clear" w:color="auto" w:fill="auto"/>
            <w:vAlign w:val="bottom"/>
          </w:tcPr>
          <w:p w14:paraId="643CED0D" w14:textId="77777777" w:rsidR="00E5147E" w:rsidRPr="005E278C" w:rsidRDefault="00E5147E" w:rsidP="005E278C">
            <w:pPr>
              <w:spacing w:before="80" w:after="80" w:line="200" w:lineRule="exact"/>
              <w:ind w:right="113"/>
              <w:rPr>
                <w:bCs/>
                <w:i/>
                <w:sz w:val="16"/>
              </w:rPr>
            </w:pPr>
            <w:r w:rsidRPr="005E278C">
              <w:rPr>
                <w:i/>
                <w:sz w:val="16"/>
                <w:lang w:val="fr-FR"/>
              </w:rPr>
              <w:t>Résolution</w:t>
            </w:r>
          </w:p>
        </w:tc>
        <w:tc>
          <w:tcPr>
            <w:tcW w:w="1168" w:type="dxa"/>
            <w:tcBorders>
              <w:top w:val="single" w:sz="4" w:space="0" w:color="auto"/>
              <w:bottom w:val="single" w:sz="12" w:space="0" w:color="auto"/>
            </w:tcBorders>
            <w:shd w:val="clear" w:color="auto" w:fill="auto"/>
            <w:vAlign w:val="bottom"/>
          </w:tcPr>
          <w:p w14:paraId="105F00FD" w14:textId="77777777" w:rsidR="00E5147E" w:rsidRPr="005E278C" w:rsidRDefault="00E5147E" w:rsidP="005E278C">
            <w:pPr>
              <w:spacing w:before="80" w:after="80" w:line="200" w:lineRule="exact"/>
              <w:ind w:right="113"/>
              <w:rPr>
                <w:bCs/>
                <w:i/>
                <w:sz w:val="16"/>
              </w:rPr>
            </w:pPr>
          </w:p>
        </w:tc>
      </w:tr>
      <w:tr w:rsidR="005E278C" w:rsidRPr="005E278C" w14:paraId="0771AF23" w14:textId="77777777" w:rsidTr="00CB7187">
        <w:trPr>
          <w:cantSplit/>
          <w:trHeight w:hRule="exact" w:val="113"/>
          <w:tblHeader/>
        </w:trPr>
        <w:tc>
          <w:tcPr>
            <w:tcW w:w="1362" w:type="dxa"/>
            <w:tcBorders>
              <w:top w:val="single" w:sz="12" w:space="0" w:color="auto"/>
            </w:tcBorders>
            <w:shd w:val="clear" w:color="auto" w:fill="auto"/>
          </w:tcPr>
          <w:p w14:paraId="0335931B" w14:textId="77777777" w:rsidR="005E278C" w:rsidRPr="005E278C" w:rsidRDefault="005E278C" w:rsidP="005E278C">
            <w:pPr>
              <w:spacing w:before="40" w:after="120"/>
              <w:ind w:right="113"/>
              <w:rPr>
                <w:lang w:val="fr-FR"/>
              </w:rPr>
            </w:pPr>
          </w:p>
        </w:tc>
        <w:tc>
          <w:tcPr>
            <w:tcW w:w="1466" w:type="dxa"/>
            <w:tcBorders>
              <w:top w:val="single" w:sz="12" w:space="0" w:color="auto"/>
            </w:tcBorders>
            <w:shd w:val="clear" w:color="auto" w:fill="auto"/>
          </w:tcPr>
          <w:p w14:paraId="395922EA" w14:textId="77777777" w:rsidR="005E278C" w:rsidRPr="005E278C" w:rsidRDefault="005E278C" w:rsidP="005E278C">
            <w:pPr>
              <w:spacing w:before="40" w:after="120"/>
              <w:ind w:right="113"/>
              <w:rPr>
                <w:lang w:val="fr-FR"/>
              </w:rPr>
            </w:pPr>
          </w:p>
        </w:tc>
        <w:tc>
          <w:tcPr>
            <w:tcW w:w="1400" w:type="dxa"/>
            <w:tcBorders>
              <w:top w:val="single" w:sz="12" w:space="0" w:color="auto"/>
            </w:tcBorders>
            <w:shd w:val="clear" w:color="auto" w:fill="auto"/>
          </w:tcPr>
          <w:p w14:paraId="2B9D3604" w14:textId="77777777" w:rsidR="005E278C" w:rsidRPr="005E278C" w:rsidRDefault="005E278C" w:rsidP="005E278C">
            <w:pPr>
              <w:spacing w:before="40" w:after="120"/>
              <w:ind w:right="113"/>
              <w:rPr>
                <w:lang w:val="fr-FR"/>
              </w:rPr>
            </w:pPr>
          </w:p>
        </w:tc>
        <w:tc>
          <w:tcPr>
            <w:tcW w:w="1316" w:type="dxa"/>
            <w:tcBorders>
              <w:top w:val="single" w:sz="12" w:space="0" w:color="auto"/>
            </w:tcBorders>
            <w:shd w:val="clear" w:color="auto" w:fill="auto"/>
          </w:tcPr>
          <w:p w14:paraId="492DFB1D" w14:textId="77777777" w:rsidR="005E278C" w:rsidRPr="005E278C" w:rsidRDefault="005E278C" w:rsidP="005E278C">
            <w:pPr>
              <w:spacing w:before="40" w:after="120"/>
              <w:ind w:right="113"/>
              <w:rPr>
                <w:lang w:val="fr-FR"/>
              </w:rPr>
            </w:pPr>
          </w:p>
        </w:tc>
        <w:tc>
          <w:tcPr>
            <w:tcW w:w="1189" w:type="dxa"/>
            <w:tcBorders>
              <w:top w:val="single" w:sz="12" w:space="0" w:color="auto"/>
            </w:tcBorders>
            <w:shd w:val="clear" w:color="auto" w:fill="auto"/>
          </w:tcPr>
          <w:p w14:paraId="04076234" w14:textId="77777777" w:rsidR="005E278C" w:rsidRPr="005E278C" w:rsidRDefault="005E278C" w:rsidP="005E278C">
            <w:pPr>
              <w:spacing w:before="40" w:after="120"/>
              <w:ind w:right="113"/>
              <w:rPr>
                <w:lang w:val="fr-FR"/>
              </w:rPr>
            </w:pPr>
          </w:p>
        </w:tc>
        <w:tc>
          <w:tcPr>
            <w:tcW w:w="784" w:type="dxa"/>
            <w:tcBorders>
              <w:top w:val="single" w:sz="12" w:space="0" w:color="auto"/>
            </w:tcBorders>
            <w:shd w:val="clear" w:color="auto" w:fill="auto"/>
          </w:tcPr>
          <w:p w14:paraId="2A4F1020" w14:textId="77777777" w:rsidR="005E278C" w:rsidRPr="005E278C" w:rsidRDefault="005E278C" w:rsidP="005E278C">
            <w:pPr>
              <w:spacing w:before="40" w:after="120"/>
              <w:ind w:right="113"/>
              <w:rPr>
                <w:lang w:val="fr-FR"/>
              </w:rPr>
            </w:pPr>
          </w:p>
        </w:tc>
        <w:tc>
          <w:tcPr>
            <w:tcW w:w="952" w:type="dxa"/>
            <w:tcBorders>
              <w:top w:val="single" w:sz="12" w:space="0" w:color="auto"/>
            </w:tcBorders>
            <w:shd w:val="clear" w:color="auto" w:fill="auto"/>
          </w:tcPr>
          <w:p w14:paraId="362A6E0C" w14:textId="77777777" w:rsidR="005E278C" w:rsidRPr="005E278C" w:rsidRDefault="005E278C" w:rsidP="005E278C">
            <w:pPr>
              <w:spacing w:before="40" w:after="120"/>
              <w:ind w:right="113"/>
              <w:rPr>
                <w:lang w:val="fr-FR"/>
              </w:rPr>
            </w:pPr>
          </w:p>
        </w:tc>
        <w:tc>
          <w:tcPr>
            <w:tcW w:w="1168" w:type="dxa"/>
            <w:tcBorders>
              <w:top w:val="single" w:sz="12" w:space="0" w:color="auto"/>
            </w:tcBorders>
            <w:shd w:val="clear" w:color="auto" w:fill="auto"/>
          </w:tcPr>
          <w:p w14:paraId="14CC94B5" w14:textId="77777777" w:rsidR="005E278C" w:rsidRPr="005E278C" w:rsidRDefault="005E278C" w:rsidP="005E278C">
            <w:pPr>
              <w:spacing w:before="40" w:after="120"/>
              <w:ind w:right="113"/>
              <w:rPr>
                <w:b/>
                <w:bCs/>
              </w:rPr>
            </w:pPr>
          </w:p>
        </w:tc>
      </w:tr>
      <w:tr w:rsidR="005E278C" w:rsidRPr="005E278C" w14:paraId="6CE079AD" w14:textId="77777777" w:rsidTr="00CB7187">
        <w:trPr>
          <w:cantSplit/>
        </w:trPr>
        <w:tc>
          <w:tcPr>
            <w:tcW w:w="1362" w:type="dxa"/>
            <w:tcBorders>
              <w:bottom w:val="single" w:sz="4" w:space="0" w:color="auto"/>
            </w:tcBorders>
            <w:shd w:val="clear" w:color="auto" w:fill="auto"/>
          </w:tcPr>
          <w:p w14:paraId="7EED7EEA" w14:textId="77777777" w:rsidR="00E5147E" w:rsidRPr="005E278C" w:rsidRDefault="00E5147E" w:rsidP="005E278C">
            <w:pPr>
              <w:spacing w:before="40" w:after="120"/>
              <w:ind w:right="113"/>
              <w:rPr>
                <w:lang w:val="fr-FR"/>
              </w:rPr>
            </w:pPr>
            <w:r w:rsidRPr="005E278C">
              <w:rPr>
                <w:lang w:val="fr-FR"/>
              </w:rPr>
              <w:t>État de la fonction de direction corrective</w:t>
            </w:r>
          </w:p>
        </w:tc>
        <w:tc>
          <w:tcPr>
            <w:tcW w:w="1466" w:type="dxa"/>
            <w:tcBorders>
              <w:bottom w:val="single" w:sz="4" w:space="0" w:color="auto"/>
            </w:tcBorders>
            <w:shd w:val="clear" w:color="auto" w:fill="auto"/>
          </w:tcPr>
          <w:p w14:paraId="782AE19F" w14:textId="77777777" w:rsidR="00E5147E" w:rsidRPr="005E278C" w:rsidRDefault="00E5147E" w:rsidP="005E278C">
            <w:pPr>
              <w:spacing w:before="40" w:after="120"/>
              <w:ind w:right="113"/>
            </w:pPr>
            <w:r w:rsidRPr="005E278C">
              <w:rPr>
                <w:lang w:val="fr-FR"/>
              </w:rPr>
              <w:t>Obligatoire</w:t>
            </w:r>
          </w:p>
        </w:tc>
        <w:tc>
          <w:tcPr>
            <w:tcW w:w="1400" w:type="dxa"/>
            <w:tcBorders>
              <w:bottom w:val="single" w:sz="4" w:space="0" w:color="auto"/>
            </w:tcBorders>
            <w:shd w:val="clear" w:color="auto" w:fill="auto"/>
          </w:tcPr>
          <w:p w14:paraId="201E9277" w14:textId="77777777" w:rsidR="00E5147E" w:rsidRPr="005E278C" w:rsidRDefault="00E5147E" w:rsidP="005E278C">
            <w:pPr>
              <w:spacing w:before="40" w:after="120"/>
              <w:ind w:right="113"/>
            </w:pPr>
            <w:r w:rsidRPr="005E278C">
              <w:rPr>
                <w:lang w:val="fr-FR"/>
              </w:rPr>
              <w:t>De -5,0 à 0 s</w:t>
            </w:r>
          </w:p>
        </w:tc>
        <w:tc>
          <w:tcPr>
            <w:tcW w:w="1316" w:type="dxa"/>
            <w:tcBorders>
              <w:bottom w:val="single" w:sz="4" w:space="0" w:color="auto"/>
            </w:tcBorders>
            <w:shd w:val="clear" w:color="auto" w:fill="auto"/>
          </w:tcPr>
          <w:p w14:paraId="4FE5A2E4" w14:textId="77777777" w:rsidR="00E5147E" w:rsidRPr="005E278C" w:rsidRDefault="00E5147E" w:rsidP="005E278C">
            <w:pPr>
              <w:spacing w:before="40" w:after="120"/>
              <w:ind w:right="113"/>
            </w:pPr>
            <w:r w:rsidRPr="005E278C">
              <w:rPr>
                <w:lang w:val="fr-FR"/>
              </w:rPr>
              <w:t>2</w:t>
            </w:r>
          </w:p>
        </w:tc>
        <w:tc>
          <w:tcPr>
            <w:tcW w:w="1189" w:type="dxa"/>
            <w:tcBorders>
              <w:bottom w:val="single" w:sz="4" w:space="0" w:color="auto"/>
            </w:tcBorders>
            <w:shd w:val="clear" w:color="auto" w:fill="auto"/>
          </w:tcPr>
          <w:p w14:paraId="37A6DF7E"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784" w:type="dxa"/>
            <w:tcBorders>
              <w:bottom w:val="single" w:sz="4" w:space="0" w:color="auto"/>
            </w:tcBorders>
            <w:shd w:val="clear" w:color="auto" w:fill="auto"/>
          </w:tcPr>
          <w:p w14:paraId="17D8B660"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952" w:type="dxa"/>
            <w:tcBorders>
              <w:bottom w:val="single" w:sz="4" w:space="0" w:color="auto"/>
            </w:tcBorders>
            <w:shd w:val="clear" w:color="auto" w:fill="auto"/>
          </w:tcPr>
          <w:p w14:paraId="6FD92CEE" w14:textId="77777777" w:rsidR="00E5147E" w:rsidRPr="00E16E9A" w:rsidRDefault="00E5147E" w:rsidP="005E278C">
            <w:pPr>
              <w:spacing w:before="40" w:after="120"/>
              <w:ind w:right="113"/>
              <w:rPr>
                <w:spacing w:val="-6"/>
                <w:lang w:val="fr-FR"/>
              </w:rPr>
            </w:pPr>
            <w:r w:rsidRPr="00E16E9A">
              <w:rPr>
                <w:spacing w:val="-6"/>
                <w:lang w:val="fr-FR"/>
              </w:rPr>
              <w:t>Défaillant,</w:t>
            </w:r>
          </w:p>
          <w:p w14:paraId="799D9F2B" w14:textId="77777777" w:rsidR="00E5147E" w:rsidRPr="005E278C" w:rsidRDefault="00E5147E" w:rsidP="005E278C">
            <w:pPr>
              <w:spacing w:before="40" w:after="120"/>
              <w:ind w:right="113"/>
              <w:rPr>
                <w:lang w:val="fr-FR"/>
              </w:rPr>
            </w:pPr>
            <w:r w:rsidRPr="005E278C">
              <w:rPr>
                <w:lang w:val="fr-FR"/>
              </w:rPr>
              <w:t>inactif,</w:t>
            </w:r>
          </w:p>
          <w:p w14:paraId="2EF02670" w14:textId="77777777" w:rsidR="00E5147E" w:rsidRPr="005E278C" w:rsidRDefault="00E5147E" w:rsidP="005E278C">
            <w:pPr>
              <w:spacing w:before="40" w:after="120"/>
              <w:ind w:right="113"/>
              <w:rPr>
                <w:lang w:val="fr-FR"/>
              </w:rPr>
            </w:pPr>
            <w:r w:rsidRPr="005E278C">
              <w:rPr>
                <w:lang w:val="fr-FR"/>
              </w:rPr>
              <w:t xml:space="preserve">activé mais non engagé, </w:t>
            </w:r>
          </w:p>
          <w:p w14:paraId="4DFF6D3B" w14:textId="77777777" w:rsidR="00E5147E" w:rsidRPr="005E278C" w:rsidRDefault="00E5147E" w:rsidP="005E278C">
            <w:pPr>
              <w:spacing w:before="40" w:after="120"/>
              <w:ind w:right="113"/>
            </w:pPr>
            <w:r w:rsidRPr="005E278C">
              <w:rPr>
                <w:lang w:val="fr-FR"/>
              </w:rPr>
              <w:t>engagé</w:t>
            </w:r>
          </w:p>
        </w:tc>
        <w:tc>
          <w:tcPr>
            <w:tcW w:w="1168" w:type="dxa"/>
            <w:tcBorders>
              <w:bottom w:val="single" w:sz="4" w:space="0" w:color="auto"/>
            </w:tcBorders>
            <w:shd w:val="clear" w:color="auto" w:fill="auto"/>
          </w:tcPr>
          <w:p w14:paraId="5B0E4267" w14:textId="77777777" w:rsidR="00E5147E" w:rsidRPr="005E278C" w:rsidRDefault="00E5147E" w:rsidP="005E278C">
            <w:pPr>
              <w:spacing w:before="40" w:after="120"/>
              <w:ind w:right="113"/>
            </w:pPr>
            <w:r w:rsidRPr="005E278C">
              <w:rPr>
                <w:lang w:val="fr-FR"/>
              </w:rPr>
              <w:t>Collision</w:t>
            </w:r>
          </w:p>
          <w:p w14:paraId="6E3B1D50" w14:textId="6009DF86" w:rsidR="00E5147E" w:rsidRPr="00E16E9A" w:rsidRDefault="00E5147E" w:rsidP="00E16E9A">
            <w:pPr>
              <w:spacing w:before="40" w:after="120"/>
              <w:rPr>
                <w:spacing w:val="-10"/>
              </w:rPr>
            </w:pPr>
            <w:r w:rsidRPr="00E16E9A">
              <w:rPr>
                <w:spacing w:val="-10"/>
                <w:lang w:val="fr-FR"/>
              </w:rPr>
              <w:t>Retournement</w:t>
            </w:r>
          </w:p>
        </w:tc>
      </w:tr>
      <w:tr w:rsidR="005E278C" w:rsidRPr="005E278C" w14:paraId="4C20806C" w14:textId="77777777" w:rsidTr="00CB7187">
        <w:trPr>
          <w:cantSplit/>
        </w:trPr>
        <w:tc>
          <w:tcPr>
            <w:tcW w:w="1362" w:type="dxa"/>
            <w:tcBorders>
              <w:top w:val="single" w:sz="4" w:space="0" w:color="auto"/>
              <w:bottom w:val="single" w:sz="4" w:space="0" w:color="auto"/>
            </w:tcBorders>
            <w:shd w:val="clear" w:color="auto" w:fill="auto"/>
          </w:tcPr>
          <w:p w14:paraId="7AA8C62C" w14:textId="77777777" w:rsidR="00E5147E" w:rsidRPr="005E278C" w:rsidRDefault="00E5147E" w:rsidP="005E278C">
            <w:pPr>
              <w:spacing w:before="40" w:after="120"/>
              <w:ind w:right="113"/>
              <w:rPr>
                <w:lang w:val="fr-FR"/>
              </w:rPr>
            </w:pPr>
            <w:r w:rsidRPr="005E278C">
              <w:rPr>
                <w:lang w:val="fr-FR"/>
              </w:rPr>
              <w:t>État de la fonction de direction pour situations d’urgence</w:t>
            </w:r>
          </w:p>
        </w:tc>
        <w:tc>
          <w:tcPr>
            <w:tcW w:w="1466" w:type="dxa"/>
            <w:tcBorders>
              <w:top w:val="single" w:sz="4" w:space="0" w:color="auto"/>
              <w:bottom w:val="single" w:sz="4" w:space="0" w:color="auto"/>
            </w:tcBorders>
            <w:shd w:val="clear" w:color="auto" w:fill="auto"/>
          </w:tcPr>
          <w:p w14:paraId="37C78E94" w14:textId="77777777" w:rsidR="00E5147E" w:rsidRPr="005E278C" w:rsidRDefault="00E5147E" w:rsidP="005E278C">
            <w:pPr>
              <w:spacing w:before="40" w:after="120"/>
              <w:ind w:right="113"/>
            </w:pPr>
            <w:r w:rsidRPr="005E278C">
              <w:rPr>
                <w:lang w:val="fr-FR"/>
              </w:rPr>
              <w:t>Obligatoire</w:t>
            </w:r>
          </w:p>
        </w:tc>
        <w:tc>
          <w:tcPr>
            <w:tcW w:w="1400" w:type="dxa"/>
            <w:tcBorders>
              <w:top w:val="single" w:sz="4" w:space="0" w:color="auto"/>
              <w:bottom w:val="single" w:sz="4" w:space="0" w:color="auto"/>
            </w:tcBorders>
            <w:shd w:val="clear" w:color="auto" w:fill="auto"/>
          </w:tcPr>
          <w:p w14:paraId="7DB5A2B2" w14:textId="77777777" w:rsidR="00E5147E" w:rsidRPr="005E278C" w:rsidRDefault="00E5147E" w:rsidP="005E278C">
            <w:pPr>
              <w:spacing w:before="40" w:after="120"/>
              <w:ind w:right="113"/>
            </w:pPr>
            <w:r w:rsidRPr="005E278C">
              <w:rPr>
                <w:lang w:val="fr-FR"/>
              </w:rPr>
              <w:t>De -5,0 à 0 s</w:t>
            </w:r>
          </w:p>
        </w:tc>
        <w:tc>
          <w:tcPr>
            <w:tcW w:w="1316" w:type="dxa"/>
            <w:tcBorders>
              <w:top w:val="single" w:sz="4" w:space="0" w:color="auto"/>
              <w:bottom w:val="single" w:sz="4" w:space="0" w:color="auto"/>
            </w:tcBorders>
            <w:shd w:val="clear" w:color="auto" w:fill="auto"/>
          </w:tcPr>
          <w:p w14:paraId="3C2F8C30" w14:textId="77777777" w:rsidR="00E5147E" w:rsidRPr="005E278C" w:rsidRDefault="00E5147E" w:rsidP="005E278C">
            <w:pPr>
              <w:spacing w:before="40" w:after="120"/>
              <w:ind w:right="113"/>
            </w:pPr>
            <w:r w:rsidRPr="005E278C">
              <w:rPr>
                <w:lang w:val="fr-FR"/>
              </w:rPr>
              <w:t>2</w:t>
            </w:r>
          </w:p>
        </w:tc>
        <w:tc>
          <w:tcPr>
            <w:tcW w:w="1189" w:type="dxa"/>
            <w:tcBorders>
              <w:top w:val="single" w:sz="4" w:space="0" w:color="auto"/>
              <w:bottom w:val="single" w:sz="4" w:space="0" w:color="auto"/>
            </w:tcBorders>
            <w:shd w:val="clear" w:color="auto" w:fill="auto"/>
          </w:tcPr>
          <w:p w14:paraId="0721DB4B"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784" w:type="dxa"/>
            <w:tcBorders>
              <w:top w:val="single" w:sz="4" w:space="0" w:color="auto"/>
              <w:bottom w:val="single" w:sz="4" w:space="0" w:color="auto"/>
            </w:tcBorders>
            <w:shd w:val="clear" w:color="auto" w:fill="auto"/>
          </w:tcPr>
          <w:p w14:paraId="38E67528"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952" w:type="dxa"/>
            <w:tcBorders>
              <w:top w:val="single" w:sz="4" w:space="0" w:color="auto"/>
              <w:bottom w:val="single" w:sz="4" w:space="0" w:color="auto"/>
            </w:tcBorders>
            <w:shd w:val="clear" w:color="auto" w:fill="auto"/>
          </w:tcPr>
          <w:p w14:paraId="7C29601C" w14:textId="77777777" w:rsidR="00E5147E" w:rsidRPr="00E16E9A" w:rsidRDefault="00E5147E" w:rsidP="005E278C">
            <w:pPr>
              <w:spacing w:before="40" w:after="120"/>
              <w:ind w:right="113"/>
              <w:rPr>
                <w:spacing w:val="-8"/>
                <w:lang w:val="fr-FR"/>
              </w:rPr>
            </w:pPr>
            <w:r w:rsidRPr="00E16E9A">
              <w:rPr>
                <w:spacing w:val="-8"/>
                <w:lang w:val="fr-FR"/>
              </w:rPr>
              <w:t>Défaillant,</w:t>
            </w:r>
          </w:p>
          <w:p w14:paraId="5A59178B" w14:textId="77777777" w:rsidR="00E5147E" w:rsidRPr="005E278C" w:rsidRDefault="00E5147E" w:rsidP="005E278C">
            <w:pPr>
              <w:spacing w:before="40" w:after="120"/>
              <w:ind w:right="113"/>
              <w:rPr>
                <w:lang w:val="fr-FR"/>
              </w:rPr>
            </w:pPr>
            <w:r w:rsidRPr="005E278C">
              <w:rPr>
                <w:lang w:val="fr-FR"/>
              </w:rPr>
              <w:t>inactif,</w:t>
            </w:r>
          </w:p>
          <w:p w14:paraId="26E915A0" w14:textId="77777777" w:rsidR="00E5147E" w:rsidRPr="005E278C" w:rsidRDefault="00E5147E" w:rsidP="005E278C">
            <w:pPr>
              <w:spacing w:before="40" w:after="120"/>
              <w:ind w:right="113"/>
              <w:rPr>
                <w:lang w:val="fr-FR"/>
              </w:rPr>
            </w:pPr>
            <w:r w:rsidRPr="005E278C">
              <w:rPr>
                <w:lang w:val="fr-FR"/>
              </w:rPr>
              <w:t xml:space="preserve">activé mais non engagé, </w:t>
            </w:r>
          </w:p>
          <w:p w14:paraId="56EF64B4" w14:textId="77777777" w:rsidR="00E5147E" w:rsidRPr="005E278C" w:rsidRDefault="00E5147E" w:rsidP="005E278C">
            <w:pPr>
              <w:spacing w:before="40" w:after="120"/>
              <w:ind w:right="113"/>
            </w:pPr>
            <w:r w:rsidRPr="005E278C">
              <w:rPr>
                <w:lang w:val="fr-FR"/>
              </w:rPr>
              <w:t>engagé</w:t>
            </w:r>
          </w:p>
        </w:tc>
        <w:tc>
          <w:tcPr>
            <w:tcW w:w="1168" w:type="dxa"/>
            <w:tcBorders>
              <w:top w:val="single" w:sz="4" w:space="0" w:color="auto"/>
              <w:bottom w:val="single" w:sz="4" w:space="0" w:color="auto"/>
            </w:tcBorders>
            <w:shd w:val="clear" w:color="auto" w:fill="auto"/>
          </w:tcPr>
          <w:p w14:paraId="38F73577" w14:textId="77777777" w:rsidR="00E5147E" w:rsidRPr="005E278C" w:rsidRDefault="00E5147E" w:rsidP="005E278C">
            <w:pPr>
              <w:spacing w:before="40" w:after="120"/>
              <w:ind w:right="113"/>
            </w:pPr>
            <w:r w:rsidRPr="005E278C">
              <w:rPr>
                <w:lang w:val="fr-FR"/>
              </w:rPr>
              <w:t>Collision</w:t>
            </w:r>
          </w:p>
          <w:p w14:paraId="7ECAFB88" w14:textId="0CECC786" w:rsidR="00E5147E" w:rsidRPr="005E278C" w:rsidRDefault="00E5147E" w:rsidP="00E16E9A">
            <w:pPr>
              <w:spacing w:before="40" w:after="120"/>
            </w:pPr>
            <w:r w:rsidRPr="005E278C">
              <w:rPr>
                <w:lang w:val="fr-FR"/>
              </w:rPr>
              <w:t>Retournement</w:t>
            </w:r>
          </w:p>
        </w:tc>
      </w:tr>
      <w:tr w:rsidR="005E278C" w:rsidRPr="005E278C" w14:paraId="3D87C68C" w14:textId="77777777" w:rsidTr="00CB7187">
        <w:trPr>
          <w:cantSplit/>
        </w:trPr>
        <w:tc>
          <w:tcPr>
            <w:tcW w:w="1362" w:type="dxa"/>
            <w:tcBorders>
              <w:top w:val="single" w:sz="4" w:space="0" w:color="auto"/>
              <w:bottom w:val="single" w:sz="4" w:space="0" w:color="auto"/>
            </w:tcBorders>
            <w:shd w:val="clear" w:color="auto" w:fill="auto"/>
          </w:tcPr>
          <w:p w14:paraId="15EB9E5B" w14:textId="77777777" w:rsidR="00E5147E" w:rsidRPr="005E278C" w:rsidRDefault="00E5147E" w:rsidP="005E278C">
            <w:pPr>
              <w:spacing w:before="40" w:after="120"/>
              <w:ind w:right="113"/>
              <w:rPr>
                <w:lang w:val="fr-FR"/>
              </w:rPr>
            </w:pPr>
            <w:r w:rsidRPr="005E278C">
              <w:rPr>
                <w:lang w:val="fr-FR"/>
              </w:rPr>
              <w:t>État de la fonction de direction à commande automatique de catégorie A</w:t>
            </w:r>
          </w:p>
        </w:tc>
        <w:tc>
          <w:tcPr>
            <w:tcW w:w="1466" w:type="dxa"/>
            <w:tcBorders>
              <w:top w:val="single" w:sz="4" w:space="0" w:color="auto"/>
              <w:bottom w:val="single" w:sz="4" w:space="0" w:color="auto"/>
            </w:tcBorders>
            <w:shd w:val="clear" w:color="auto" w:fill="auto"/>
          </w:tcPr>
          <w:p w14:paraId="0B26CAD9" w14:textId="77777777" w:rsidR="00E5147E" w:rsidRPr="005E278C" w:rsidRDefault="00E5147E" w:rsidP="005E278C">
            <w:pPr>
              <w:spacing w:before="40" w:after="120"/>
              <w:ind w:right="113"/>
            </w:pPr>
            <w:r w:rsidRPr="005E278C">
              <w:rPr>
                <w:lang w:val="fr-FR"/>
              </w:rPr>
              <w:t>Obligatoire</w:t>
            </w:r>
          </w:p>
        </w:tc>
        <w:tc>
          <w:tcPr>
            <w:tcW w:w="1400" w:type="dxa"/>
            <w:tcBorders>
              <w:top w:val="single" w:sz="4" w:space="0" w:color="auto"/>
              <w:bottom w:val="single" w:sz="4" w:space="0" w:color="auto"/>
            </w:tcBorders>
            <w:shd w:val="clear" w:color="auto" w:fill="auto"/>
          </w:tcPr>
          <w:p w14:paraId="6A40ACBD" w14:textId="77777777" w:rsidR="00E5147E" w:rsidRPr="005E278C" w:rsidRDefault="00E5147E" w:rsidP="005E278C">
            <w:pPr>
              <w:spacing w:before="40" w:after="120"/>
              <w:ind w:right="113"/>
            </w:pPr>
            <w:r w:rsidRPr="005E278C">
              <w:rPr>
                <w:lang w:val="fr-FR"/>
              </w:rPr>
              <w:t>De -5,0 à 0 s</w:t>
            </w:r>
          </w:p>
        </w:tc>
        <w:tc>
          <w:tcPr>
            <w:tcW w:w="1316" w:type="dxa"/>
            <w:tcBorders>
              <w:top w:val="single" w:sz="4" w:space="0" w:color="auto"/>
              <w:bottom w:val="single" w:sz="4" w:space="0" w:color="auto"/>
            </w:tcBorders>
            <w:shd w:val="clear" w:color="auto" w:fill="auto"/>
          </w:tcPr>
          <w:p w14:paraId="4E2FBA8E" w14:textId="77777777" w:rsidR="00E5147E" w:rsidRPr="005E278C" w:rsidRDefault="00E5147E" w:rsidP="005E278C">
            <w:pPr>
              <w:spacing w:before="40" w:after="120"/>
              <w:ind w:right="113"/>
            </w:pPr>
            <w:r w:rsidRPr="005E278C">
              <w:rPr>
                <w:lang w:val="fr-FR"/>
              </w:rPr>
              <w:t>2</w:t>
            </w:r>
          </w:p>
        </w:tc>
        <w:tc>
          <w:tcPr>
            <w:tcW w:w="1189" w:type="dxa"/>
            <w:tcBorders>
              <w:top w:val="single" w:sz="4" w:space="0" w:color="auto"/>
              <w:bottom w:val="single" w:sz="4" w:space="0" w:color="auto"/>
            </w:tcBorders>
            <w:shd w:val="clear" w:color="auto" w:fill="auto"/>
          </w:tcPr>
          <w:p w14:paraId="1814C902"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784" w:type="dxa"/>
            <w:tcBorders>
              <w:top w:val="single" w:sz="4" w:space="0" w:color="auto"/>
              <w:bottom w:val="single" w:sz="4" w:space="0" w:color="auto"/>
            </w:tcBorders>
            <w:shd w:val="clear" w:color="auto" w:fill="auto"/>
          </w:tcPr>
          <w:p w14:paraId="70700905"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952" w:type="dxa"/>
            <w:tcBorders>
              <w:top w:val="single" w:sz="4" w:space="0" w:color="auto"/>
              <w:bottom w:val="single" w:sz="4" w:space="0" w:color="auto"/>
            </w:tcBorders>
            <w:shd w:val="clear" w:color="auto" w:fill="auto"/>
          </w:tcPr>
          <w:p w14:paraId="151706F8" w14:textId="77777777" w:rsidR="00E5147E" w:rsidRPr="00E16E9A" w:rsidRDefault="00E5147E" w:rsidP="005E278C">
            <w:pPr>
              <w:spacing w:before="40" w:after="120"/>
              <w:ind w:right="113"/>
              <w:rPr>
                <w:spacing w:val="-6"/>
                <w:lang w:val="fr-FR"/>
              </w:rPr>
            </w:pPr>
            <w:r w:rsidRPr="00E16E9A">
              <w:rPr>
                <w:spacing w:val="-6"/>
                <w:lang w:val="fr-FR"/>
              </w:rPr>
              <w:t>Défaillant,</w:t>
            </w:r>
          </w:p>
          <w:p w14:paraId="2F731F34" w14:textId="77777777" w:rsidR="00E5147E" w:rsidRPr="005E278C" w:rsidRDefault="00E5147E" w:rsidP="005E278C">
            <w:pPr>
              <w:spacing w:before="40" w:after="120"/>
              <w:ind w:right="113"/>
              <w:rPr>
                <w:lang w:val="fr-FR"/>
              </w:rPr>
            </w:pPr>
            <w:r w:rsidRPr="005E278C">
              <w:rPr>
                <w:lang w:val="fr-FR"/>
              </w:rPr>
              <w:t>inactif,</w:t>
            </w:r>
          </w:p>
          <w:p w14:paraId="6E80CFD3" w14:textId="77777777" w:rsidR="00E5147E" w:rsidRPr="005E278C" w:rsidRDefault="00E5147E" w:rsidP="005E278C">
            <w:pPr>
              <w:spacing w:before="40" w:after="120"/>
              <w:ind w:right="113"/>
              <w:rPr>
                <w:lang w:val="fr-FR"/>
              </w:rPr>
            </w:pPr>
            <w:r w:rsidRPr="005E278C">
              <w:rPr>
                <w:lang w:val="fr-FR"/>
              </w:rPr>
              <w:t>en veille,</w:t>
            </w:r>
          </w:p>
          <w:p w14:paraId="5EB1CBDC" w14:textId="77777777" w:rsidR="00E5147E" w:rsidRPr="005E278C" w:rsidRDefault="00E5147E" w:rsidP="005E278C">
            <w:pPr>
              <w:spacing w:before="40" w:after="120"/>
              <w:ind w:right="113"/>
              <w:rPr>
                <w:lang w:val="fr-FR"/>
              </w:rPr>
            </w:pPr>
            <w:r w:rsidRPr="005E278C">
              <w:rPr>
                <w:lang w:val="fr-FR"/>
              </w:rPr>
              <w:t>activé</w:t>
            </w:r>
            <w:r w:rsidRPr="00B6415D">
              <w:rPr>
                <w:sz w:val="18"/>
                <w:szCs w:val="18"/>
                <w:vertAlign w:val="superscript"/>
                <w:lang w:val="fr-FR"/>
              </w:rPr>
              <w:t>13</w:t>
            </w:r>
          </w:p>
        </w:tc>
        <w:tc>
          <w:tcPr>
            <w:tcW w:w="1168" w:type="dxa"/>
            <w:tcBorders>
              <w:top w:val="single" w:sz="4" w:space="0" w:color="auto"/>
              <w:bottom w:val="single" w:sz="4" w:space="0" w:color="auto"/>
            </w:tcBorders>
            <w:shd w:val="clear" w:color="auto" w:fill="auto"/>
          </w:tcPr>
          <w:p w14:paraId="65E69AA6" w14:textId="77777777" w:rsidR="00E5147E" w:rsidRPr="005E278C" w:rsidRDefault="00E5147E" w:rsidP="00E16E9A">
            <w:pPr>
              <w:spacing w:before="40" w:after="120"/>
            </w:pPr>
            <w:r w:rsidRPr="005E278C">
              <w:rPr>
                <w:lang w:val="fr-FR"/>
              </w:rPr>
              <w:t>Collision</w:t>
            </w:r>
          </w:p>
          <w:p w14:paraId="5AC7C970" w14:textId="11898D32" w:rsidR="00E5147E" w:rsidRPr="005E278C" w:rsidRDefault="00E5147E" w:rsidP="00E16E9A">
            <w:pPr>
              <w:spacing w:before="40" w:after="120"/>
            </w:pPr>
            <w:r w:rsidRPr="005E278C">
              <w:rPr>
                <w:lang w:val="fr-FR"/>
              </w:rPr>
              <w:t>Retournement</w:t>
            </w:r>
          </w:p>
        </w:tc>
      </w:tr>
      <w:tr w:rsidR="005E278C" w:rsidRPr="005E278C" w14:paraId="49453DAE" w14:textId="77777777" w:rsidTr="00CB7187">
        <w:trPr>
          <w:cantSplit/>
        </w:trPr>
        <w:tc>
          <w:tcPr>
            <w:tcW w:w="1362" w:type="dxa"/>
            <w:tcBorders>
              <w:top w:val="single" w:sz="4" w:space="0" w:color="auto"/>
              <w:bottom w:val="single" w:sz="12" w:space="0" w:color="auto"/>
            </w:tcBorders>
            <w:shd w:val="clear" w:color="auto" w:fill="auto"/>
          </w:tcPr>
          <w:p w14:paraId="1CD8C22D" w14:textId="77777777" w:rsidR="00E5147E" w:rsidRPr="005E278C" w:rsidRDefault="00E5147E" w:rsidP="005E278C">
            <w:pPr>
              <w:spacing w:before="40" w:after="120"/>
              <w:ind w:right="113"/>
              <w:rPr>
                <w:lang w:val="fr-FR"/>
              </w:rPr>
            </w:pPr>
            <w:r w:rsidRPr="005E278C">
              <w:rPr>
                <w:lang w:val="fr-FR"/>
              </w:rPr>
              <w:t>État de la fonction de direction à commande automatique de catégorie B1</w:t>
            </w:r>
          </w:p>
        </w:tc>
        <w:tc>
          <w:tcPr>
            <w:tcW w:w="1466" w:type="dxa"/>
            <w:tcBorders>
              <w:top w:val="single" w:sz="4" w:space="0" w:color="auto"/>
              <w:bottom w:val="single" w:sz="12" w:space="0" w:color="auto"/>
            </w:tcBorders>
            <w:shd w:val="clear" w:color="auto" w:fill="auto"/>
          </w:tcPr>
          <w:p w14:paraId="429DFF9B" w14:textId="77777777" w:rsidR="00E5147E" w:rsidRPr="005E278C" w:rsidRDefault="00E5147E" w:rsidP="005E278C">
            <w:pPr>
              <w:spacing w:before="40" w:after="120"/>
              <w:ind w:right="113"/>
            </w:pPr>
            <w:r w:rsidRPr="005E278C">
              <w:rPr>
                <w:lang w:val="fr-FR"/>
              </w:rPr>
              <w:t>Obligatoire</w:t>
            </w:r>
          </w:p>
        </w:tc>
        <w:tc>
          <w:tcPr>
            <w:tcW w:w="1400" w:type="dxa"/>
            <w:tcBorders>
              <w:top w:val="single" w:sz="4" w:space="0" w:color="auto"/>
              <w:bottom w:val="single" w:sz="12" w:space="0" w:color="auto"/>
            </w:tcBorders>
            <w:shd w:val="clear" w:color="auto" w:fill="auto"/>
          </w:tcPr>
          <w:p w14:paraId="4263AD2F" w14:textId="77777777" w:rsidR="00E5147E" w:rsidRPr="005E278C" w:rsidRDefault="00E5147E" w:rsidP="005E278C">
            <w:pPr>
              <w:spacing w:before="40" w:after="120"/>
              <w:ind w:right="113"/>
            </w:pPr>
            <w:r w:rsidRPr="005E278C">
              <w:rPr>
                <w:lang w:val="fr-FR"/>
              </w:rPr>
              <w:t>De -5,0 à 0 s</w:t>
            </w:r>
          </w:p>
        </w:tc>
        <w:tc>
          <w:tcPr>
            <w:tcW w:w="1316" w:type="dxa"/>
            <w:tcBorders>
              <w:top w:val="single" w:sz="4" w:space="0" w:color="auto"/>
              <w:bottom w:val="single" w:sz="12" w:space="0" w:color="auto"/>
            </w:tcBorders>
            <w:shd w:val="clear" w:color="auto" w:fill="auto"/>
          </w:tcPr>
          <w:p w14:paraId="04F7AFAE" w14:textId="77777777" w:rsidR="00E5147E" w:rsidRPr="005E278C" w:rsidRDefault="00E5147E" w:rsidP="005E278C">
            <w:pPr>
              <w:spacing w:before="40" w:after="120"/>
              <w:ind w:right="113"/>
            </w:pPr>
            <w:r w:rsidRPr="005E278C">
              <w:rPr>
                <w:lang w:val="fr-FR"/>
              </w:rPr>
              <w:t xml:space="preserve">2 </w:t>
            </w:r>
          </w:p>
        </w:tc>
        <w:tc>
          <w:tcPr>
            <w:tcW w:w="1189" w:type="dxa"/>
            <w:tcBorders>
              <w:top w:val="single" w:sz="4" w:space="0" w:color="auto"/>
              <w:bottom w:val="single" w:sz="12" w:space="0" w:color="auto"/>
            </w:tcBorders>
            <w:shd w:val="clear" w:color="auto" w:fill="auto"/>
          </w:tcPr>
          <w:p w14:paraId="2D1B6441"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784" w:type="dxa"/>
            <w:tcBorders>
              <w:top w:val="single" w:sz="4" w:space="0" w:color="auto"/>
              <w:bottom w:val="single" w:sz="12" w:space="0" w:color="auto"/>
            </w:tcBorders>
            <w:shd w:val="clear" w:color="auto" w:fill="auto"/>
          </w:tcPr>
          <w:p w14:paraId="0EE1D461" w14:textId="77777777" w:rsidR="00E5147E" w:rsidRPr="005E278C" w:rsidRDefault="00E5147E" w:rsidP="005E278C">
            <w:pPr>
              <w:spacing w:before="40" w:after="120"/>
              <w:ind w:right="113"/>
            </w:pPr>
            <w:proofErr w:type="spellStart"/>
            <w:r w:rsidRPr="005E278C">
              <w:rPr>
                <w:lang w:val="fr-FR"/>
              </w:rPr>
              <w:t>s.o</w:t>
            </w:r>
            <w:proofErr w:type="spellEnd"/>
            <w:r w:rsidRPr="005E278C">
              <w:rPr>
                <w:lang w:val="fr-FR"/>
              </w:rPr>
              <w:t>.</w:t>
            </w:r>
          </w:p>
        </w:tc>
        <w:tc>
          <w:tcPr>
            <w:tcW w:w="952" w:type="dxa"/>
            <w:tcBorders>
              <w:top w:val="single" w:sz="4" w:space="0" w:color="auto"/>
              <w:bottom w:val="single" w:sz="12" w:space="0" w:color="auto"/>
            </w:tcBorders>
            <w:shd w:val="clear" w:color="auto" w:fill="auto"/>
          </w:tcPr>
          <w:p w14:paraId="089D3AA6" w14:textId="77777777" w:rsidR="00E5147E" w:rsidRPr="00E16E9A" w:rsidRDefault="00E5147E" w:rsidP="005E278C">
            <w:pPr>
              <w:spacing w:before="40" w:after="120"/>
              <w:ind w:right="113"/>
              <w:rPr>
                <w:spacing w:val="-6"/>
                <w:lang w:val="fr-FR"/>
              </w:rPr>
            </w:pPr>
            <w:r w:rsidRPr="00E16E9A">
              <w:rPr>
                <w:spacing w:val="-6"/>
                <w:lang w:val="fr-FR"/>
              </w:rPr>
              <w:t>Défaillant,</w:t>
            </w:r>
          </w:p>
          <w:p w14:paraId="12DFA8A1" w14:textId="77777777" w:rsidR="00E5147E" w:rsidRPr="005E278C" w:rsidRDefault="00E5147E" w:rsidP="005E278C">
            <w:pPr>
              <w:spacing w:before="40" w:after="120"/>
              <w:ind w:right="113"/>
              <w:rPr>
                <w:lang w:val="fr-FR"/>
              </w:rPr>
            </w:pPr>
            <w:r w:rsidRPr="005E278C">
              <w:rPr>
                <w:lang w:val="fr-FR"/>
              </w:rPr>
              <w:t>inactif,</w:t>
            </w:r>
          </w:p>
          <w:p w14:paraId="2954F66A" w14:textId="77777777" w:rsidR="00E5147E" w:rsidRPr="005E278C" w:rsidRDefault="00E5147E" w:rsidP="005E278C">
            <w:pPr>
              <w:spacing w:before="40" w:after="120"/>
              <w:ind w:right="113"/>
              <w:rPr>
                <w:lang w:val="fr-FR"/>
              </w:rPr>
            </w:pPr>
            <w:r w:rsidRPr="005E278C">
              <w:rPr>
                <w:lang w:val="fr-FR"/>
              </w:rPr>
              <w:t>en veille</w:t>
            </w:r>
          </w:p>
          <w:p w14:paraId="3B7E16C0" w14:textId="77777777" w:rsidR="00E5147E" w:rsidRPr="005E278C" w:rsidRDefault="00E5147E" w:rsidP="005E278C">
            <w:pPr>
              <w:spacing w:before="40" w:after="120"/>
              <w:ind w:right="113"/>
              <w:rPr>
                <w:lang w:val="fr-FR"/>
              </w:rPr>
            </w:pPr>
            <w:r w:rsidRPr="005E278C">
              <w:rPr>
                <w:lang w:val="fr-FR"/>
              </w:rPr>
              <w:t>activé</w:t>
            </w:r>
            <w:r w:rsidRPr="00E16E9A">
              <w:rPr>
                <w:sz w:val="18"/>
                <w:szCs w:val="18"/>
                <w:vertAlign w:val="superscript"/>
                <w:lang w:val="fr-FR"/>
              </w:rPr>
              <w:t>13</w:t>
            </w:r>
          </w:p>
        </w:tc>
        <w:tc>
          <w:tcPr>
            <w:tcW w:w="1168" w:type="dxa"/>
            <w:tcBorders>
              <w:top w:val="single" w:sz="4" w:space="0" w:color="auto"/>
              <w:bottom w:val="single" w:sz="12" w:space="0" w:color="auto"/>
            </w:tcBorders>
            <w:shd w:val="clear" w:color="auto" w:fill="auto"/>
          </w:tcPr>
          <w:p w14:paraId="6F3BA035" w14:textId="77777777" w:rsidR="00E5147E" w:rsidRPr="005E278C" w:rsidRDefault="00E5147E" w:rsidP="00E16E9A">
            <w:pPr>
              <w:spacing w:before="40" w:after="120"/>
            </w:pPr>
            <w:r w:rsidRPr="005E278C">
              <w:rPr>
                <w:lang w:val="fr-FR"/>
              </w:rPr>
              <w:t>Collision</w:t>
            </w:r>
          </w:p>
          <w:p w14:paraId="5D7E1700" w14:textId="10290AA1" w:rsidR="00E5147E" w:rsidRPr="005E278C" w:rsidRDefault="00E5147E" w:rsidP="00E16E9A">
            <w:pPr>
              <w:spacing w:before="40" w:after="120"/>
            </w:pPr>
            <w:r w:rsidRPr="005E278C">
              <w:rPr>
                <w:lang w:val="fr-FR"/>
              </w:rPr>
              <w:t>Retournement</w:t>
            </w:r>
          </w:p>
        </w:tc>
      </w:tr>
    </w:tbl>
    <w:p w14:paraId="005C1E85" w14:textId="77468199" w:rsidR="00E5147E" w:rsidRPr="002D4141" w:rsidRDefault="00E16E9A" w:rsidP="00E5147E">
      <w:r w:rsidRPr="002D4141">
        <w:rPr>
          <w:rFonts w:eastAsia="Calibri"/>
          <w:noProof/>
          <w:lang w:val="en-US"/>
        </w:rPr>
        <mc:AlternateContent>
          <mc:Choice Requires="wps">
            <w:drawing>
              <wp:anchor distT="0" distB="0" distL="114300" distR="114300" simplePos="0" relativeHeight="251661312" behindDoc="0" locked="0" layoutInCell="1" allowOverlap="1" wp14:anchorId="52046BCF" wp14:editId="554B66DA">
                <wp:simplePos x="0" y="0"/>
                <wp:positionH relativeFrom="margin">
                  <wp:posOffset>-62230</wp:posOffset>
                </wp:positionH>
                <wp:positionV relativeFrom="paragraph">
                  <wp:posOffset>243205</wp:posOffset>
                </wp:positionV>
                <wp:extent cx="914400" cy="855345"/>
                <wp:effectExtent l="0" t="0" r="7620" b="1905"/>
                <wp:wrapTopAndBottom/>
                <wp:docPr id="15" name="Text Box 15"/>
                <wp:cNvGraphicFramePr/>
                <a:graphic xmlns:a="http://schemas.openxmlformats.org/drawingml/2006/main">
                  <a:graphicData uri="http://schemas.microsoft.com/office/word/2010/wordprocessingShape">
                    <wps:wsp>
                      <wps:cNvSpPr txBox="1"/>
                      <wps:spPr>
                        <a:xfrm>
                          <a:off x="0" y="0"/>
                          <a:ext cx="914400" cy="855345"/>
                        </a:xfrm>
                        <a:prstGeom prst="rect">
                          <a:avLst/>
                        </a:prstGeom>
                        <a:solidFill>
                          <a:sysClr val="window" lastClr="FFFFFF"/>
                        </a:solidFill>
                        <a:ln w="6350">
                          <a:noFill/>
                        </a:ln>
                      </wps:spPr>
                      <wps:txbx>
                        <w:txbxContent>
                          <w:p w14:paraId="0F1627B9" w14:textId="2C6B2345" w:rsidR="00E5147E" w:rsidRPr="007552F2" w:rsidRDefault="00E5147E" w:rsidP="00E5147E">
                            <w:pPr>
                              <w:pStyle w:val="Notedebasdepage"/>
                              <w:spacing w:before="120"/>
                              <w:ind w:left="1138" w:right="1138" w:hanging="1138"/>
                              <w:rPr>
                                <w:vertAlign w:val="superscript"/>
                                <w:lang w:val="fr-FR"/>
                              </w:rPr>
                            </w:pPr>
                            <w:r>
                              <w:rPr>
                                <w:lang w:val="fr-FR"/>
                              </w:rPr>
                              <w:t xml:space="preserve"> </w:t>
                            </w:r>
                            <w:r w:rsidR="009907D7">
                              <w:rPr>
                                <w:lang w:val="fr-FR"/>
                              </w:rPr>
                              <w:t xml:space="preserve">             </w:t>
                            </w:r>
                            <w:r>
                              <w:rPr>
                                <w:vertAlign w:val="superscript"/>
                                <w:lang w:val="fr-FR"/>
                              </w:rPr>
                              <w:t>_______________________</w:t>
                            </w:r>
                          </w:p>
                          <w:p w14:paraId="5FFE90B6" w14:textId="1B24E391" w:rsidR="00E5147E" w:rsidRPr="007552F2" w:rsidRDefault="00E5147E" w:rsidP="00E5147E">
                            <w:pPr>
                              <w:pStyle w:val="Notedebasdepage"/>
                              <w:rPr>
                                <w:szCs w:val="18"/>
                                <w:lang w:val="fr-FR"/>
                              </w:rPr>
                            </w:pPr>
                            <w:r>
                              <w:rPr>
                                <w:lang w:val="fr-FR"/>
                              </w:rPr>
                              <w:tab/>
                            </w:r>
                            <w:r>
                              <w:rPr>
                                <w:vertAlign w:val="superscript"/>
                                <w:lang w:val="fr-FR"/>
                              </w:rPr>
                              <w:t>13</w:t>
                            </w:r>
                            <w:r>
                              <w:rPr>
                                <w:lang w:val="fr-FR"/>
                              </w:rPr>
                              <w:tab/>
                              <w:t xml:space="preserve">Défaillant = défaillant au sens du Règlement ONU </w:t>
                            </w:r>
                            <w:r w:rsidR="00E16E9A" w:rsidRPr="00E16E9A">
                              <w:rPr>
                                <w:rFonts w:eastAsia="MS Mincho"/>
                                <w:lang w:val="fr-FR"/>
                              </w:rPr>
                              <w:t>n</w:t>
                            </w:r>
                            <w:r w:rsidR="00E16E9A" w:rsidRPr="00E16E9A">
                              <w:rPr>
                                <w:rFonts w:eastAsia="MS Mincho"/>
                                <w:vertAlign w:val="superscript"/>
                                <w:lang w:val="fr-FR"/>
                              </w:rPr>
                              <w:t>o</w:t>
                            </w:r>
                            <w:r w:rsidR="00E16E9A">
                              <w:rPr>
                                <w:lang w:val="fr-FR"/>
                              </w:rPr>
                              <w:t> </w:t>
                            </w:r>
                            <w:r>
                              <w:rPr>
                                <w:lang w:val="fr-FR"/>
                              </w:rPr>
                              <w:t>79</w:t>
                            </w:r>
                            <w:r w:rsidR="000C3F4B">
                              <w:rPr>
                                <w:lang w:val="fr-FR"/>
                              </w:rPr>
                              <w:t> ;</w:t>
                            </w:r>
                            <w:r>
                              <w:rPr>
                                <w:lang w:val="fr-FR"/>
                              </w:rPr>
                              <w:t xml:space="preserve"> inactif = à l’arrêt</w:t>
                            </w:r>
                            <w:r w:rsidR="000C3F4B">
                              <w:rPr>
                                <w:lang w:val="fr-FR"/>
                              </w:rPr>
                              <w:t> ;</w:t>
                            </w:r>
                            <w:r>
                              <w:rPr>
                                <w:lang w:val="fr-FR"/>
                              </w:rPr>
                              <w:t xml:space="preserve"> en veille = l’ACSF ne peut intervenir</w:t>
                            </w:r>
                            <w:r w:rsidR="000C3F4B">
                              <w:rPr>
                                <w:lang w:val="fr-FR"/>
                              </w:rPr>
                              <w:t> ;</w:t>
                            </w:r>
                            <w:r>
                              <w:rPr>
                                <w:lang w:val="fr-FR"/>
                              </w:rPr>
                              <w:t xml:space="preserve"> activé = l’ACSF est activée mais n’intervient pas ou elle est activée et intervient</w:t>
                            </w:r>
                            <w:r w:rsidR="00442928" w:rsidRPr="00442928">
                              <w:rPr>
                                <w:lang w:val="fr-FR"/>
                              </w:rPr>
                              <w:t>.</w:t>
                            </w:r>
                            <w:r>
                              <w:rPr>
                                <w:lang w:val="fr-FR"/>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46BCF" id="Text Box 15" o:spid="_x0000_s1028" type="#_x0000_t202" style="position:absolute;margin-left:-4.9pt;margin-top:19.15pt;width:1in;height:67.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" fillcolor="window" stroked="f" strokeweight=".5pt">
                <v:textbox>
                  <w:txbxContent>
                    <w:p w14:paraId="0F1627B9" w14:textId="2C6B2345" w:rsidR="00E5147E" w:rsidRPr="007552F2" w:rsidRDefault="00E5147E" w:rsidP="00E5147E">
                      <w:pPr>
                        <w:pStyle w:val="Notedebasdepage"/>
                        <w:spacing w:before="120"/>
                        <w:ind w:left="1138" w:right="1138" w:hanging="1138"/>
                        <w:rPr>
                          <w:vertAlign w:val="superscript"/>
                          <w:lang w:val="fr-FR"/>
                        </w:rPr>
                      </w:pPr>
                      <w:r>
                        <w:rPr>
                          <w:lang w:val="fr-FR"/>
                        </w:rPr>
                        <w:t xml:space="preserve"> </w:t>
                      </w:r>
                      <w:r w:rsidR="009907D7">
                        <w:rPr>
                          <w:lang w:val="fr-FR"/>
                        </w:rPr>
                        <w:t xml:space="preserve">             </w:t>
                      </w:r>
                      <w:r>
                        <w:rPr>
                          <w:vertAlign w:val="superscript"/>
                          <w:lang w:val="fr-FR"/>
                        </w:rPr>
                        <w:t>_______________________</w:t>
                      </w:r>
                    </w:p>
                    <w:p w14:paraId="5FFE90B6" w14:textId="1B24E391" w:rsidR="00E5147E" w:rsidRPr="007552F2" w:rsidRDefault="00E5147E" w:rsidP="00E5147E">
                      <w:pPr>
                        <w:pStyle w:val="Notedebasdepage"/>
                        <w:rPr>
                          <w:szCs w:val="18"/>
                          <w:lang w:val="fr-FR"/>
                        </w:rPr>
                      </w:pPr>
                      <w:r>
                        <w:rPr>
                          <w:lang w:val="fr-FR"/>
                        </w:rPr>
                        <w:tab/>
                      </w:r>
                      <w:r>
                        <w:rPr>
                          <w:vertAlign w:val="superscript"/>
                          <w:lang w:val="fr-FR"/>
                        </w:rPr>
                        <w:t>13</w:t>
                      </w:r>
                      <w:r>
                        <w:rPr>
                          <w:lang w:val="fr-FR"/>
                        </w:rPr>
                        <w:tab/>
                        <w:t xml:space="preserve">Défaillant = défaillant au sens du Règlement ONU </w:t>
                      </w:r>
                      <w:r w:rsidR="00E16E9A" w:rsidRPr="00E16E9A">
                        <w:rPr>
                          <w:rFonts w:eastAsia="MS Mincho"/>
                          <w:lang w:val="fr-FR"/>
                        </w:rPr>
                        <w:t>n</w:t>
                      </w:r>
                      <w:r w:rsidR="00E16E9A" w:rsidRPr="00E16E9A">
                        <w:rPr>
                          <w:rFonts w:eastAsia="MS Mincho"/>
                          <w:vertAlign w:val="superscript"/>
                          <w:lang w:val="fr-FR"/>
                        </w:rPr>
                        <w:t>o</w:t>
                      </w:r>
                      <w:r w:rsidR="00E16E9A">
                        <w:rPr>
                          <w:lang w:val="fr-FR"/>
                        </w:rPr>
                        <w:t> </w:t>
                      </w:r>
                      <w:r>
                        <w:rPr>
                          <w:lang w:val="fr-FR"/>
                        </w:rPr>
                        <w:t>79</w:t>
                      </w:r>
                      <w:r w:rsidR="000C3F4B">
                        <w:rPr>
                          <w:lang w:val="fr-FR"/>
                        </w:rPr>
                        <w:t> ;</w:t>
                      </w:r>
                      <w:r>
                        <w:rPr>
                          <w:lang w:val="fr-FR"/>
                        </w:rPr>
                        <w:t xml:space="preserve"> inactif = à l’arrêt</w:t>
                      </w:r>
                      <w:r w:rsidR="000C3F4B">
                        <w:rPr>
                          <w:lang w:val="fr-FR"/>
                        </w:rPr>
                        <w:t> ;</w:t>
                      </w:r>
                      <w:r>
                        <w:rPr>
                          <w:lang w:val="fr-FR"/>
                        </w:rPr>
                        <w:t xml:space="preserve"> en veille = l’ACSF ne peut intervenir</w:t>
                      </w:r>
                      <w:r w:rsidR="000C3F4B">
                        <w:rPr>
                          <w:lang w:val="fr-FR"/>
                        </w:rPr>
                        <w:t> ;</w:t>
                      </w:r>
                      <w:r>
                        <w:rPr>
                          <w:lang w:val="fr-FR"/>
                        </w:rPr>
                        <w:t xml:space="preserve"> activé = l’ACSF est activée mais n’intervient pas ou elle est activée et intervient</w:t>
                      </w:r>
                      <w:r w:rsidR="00442928" w:rsidRPr="00442928">
                        <w:rPr>
                          <w:lang w:val="fr-FR"/>
                        </w:rPr>
                        <w:t>.</w:t>
                      </w:r>
                      <w:r>
                        <w:rPr>
                          <w:lang w:val="fr-FR"/>
                        </w:rPr>
                        <w:t xml:space="preserve"> </w:t>
                      </w:r>
                    </w:p>
                  </w:txbxContent>
                </v:textbox>
                <w10:wrap type="topAndBottom" anchorx="margin"/>
              </v:shape>
            </w:pict>
          </mc:Fallback>
        </mc:AlternateContent>
      </w:r>
    </w:p>
    <w:p w14:paraId="690B93C7" w14:textId="4B14C7EC" w:rsidR="00E5147E" w:rsidRPr="002D4141" w:rsidRDefault="00E5147E" w:rsidP="00E5147E"/>
    <w:p w14:paraId="7C3133B9" w14:textId="77777777" w:rsidR="00E5147E" w:rsidRPr="002D4141" w:rsidRDefault="00E5147E" w:rsidP="00E5147E">
      <w:r w:rsidRPr="002D4141">
        <w:br w:type="page"/>
      </w:r>
    </w:p>
    <w:p w14:paraId="069A4728" w14:textId="77777777" w:rsidR="00E5147E" w:rsidRPr="002D4141" w:rsidRDefault="00E5147E" w:rsidP="00E5147E"/>
    <w:tbl>
      <w:tblPr>
        <w:tblW w:w="9540" w:type="dxa"/>
        <w:tblLayout w:type="fixed"/>
        <w:tblCellMar>
          <w:left w:w="0" w:type="dxa"/>
          <w:right w:w="0" w:type="dxa"/>
        </w:tblCellMar>
        <w:tblLook w:val="04A0" w:firstRow="1" w:lastRow="0" w:firstColumn="1" w:lastColumn="0" w:noHBand="0" w:noVBand="1"/>
      </w:tblPr>
      <w:tblGrid>
        <w:gridCol w:w="1386"/>
        <w:gridCol w:w="1166"/>
        <w:gridCol w:w="1417"/>
        <w:gridCol w:w="709"/>
        <w:gridCol w:w="851"/>
        <w:gridCol w:w="567"/>
        <w:gridCol w:w="2268"/>
        <w:gridCol w:w="1176"/>
      </w:tblGrid>
      <w:tr w:rsidR="00E16E9A" w:rsidRPr="004B3299" w14:paraId="5B1EB536" w14:textId="77777777" w:rsidTr="00E16E9A">
        <w:trPr>
          <w:cantSplit/>
        </w:trPr>
        <w:tc>
          <w:tcPr>
            <w:tcW w:w="1386" w:type="dxa"/>
            <w:tcBorders>
              <w:top w:val="single" w:sz="4" w:space="0" w:color="auto"/>
              <w:bottom w:val="single" w:sz="4" w:space="0" w:color="auto"/>
            </w:tcBorders>
            <w:shd w:val="clear" w:color="auto" w:fill="auto"/>
          </w:tcPr>
          <w:p w14:paraId="67A88240" w14:textId="77777777" w:rsidR="00E5147E" w:rsidRPr="007552F2" w:rsidRDefault="00E5147E" w:rsidP="00117F9C">
            <w:pPr>
              <w:spacing w:before="40" w:after="120"/>
              <w:ind w:right="113"/>
              <w:rPr>
                <w:lang w:val="fr-FR"/>
              </w:rPr>
            </w:pPr>
            <w:r>
              <w:rPr>
                <w:lang w:val="fr-FR"/>
              </w:rPr>
              <w:t>État de la fonction de direction à commande automatique de catégorie B2</w:t>
            </w:r>
          </w:p>
        </w:tc>
        <w:tc>
          <w:tcPr>
            <w:tcW w:w="1166" w:type="dxa"/>
            <w:tcBorders>
              <w:top w:val="single" w:sz="4" w:space="0" w:color="auto"/>
              <w:bottom w:val="single" w:sz="4" w:space="0" w:color="auto"/>
            </w:tcBorders>
            <w:shd w:val="clear" w:color="auto" w:fill="auto"/>
          </w:tcPr>
          <w:p w14:paraId="4699BE58" w14:textId="77777777" w:rsidR="00E5147E" w:rsidRPr="004B3299" w:rsidRDefault="00E5147E" w:rsidP="00117F9C">
            <w:pPr>
              <w:spacing w:before="40" w:after="120"/>
              <w:ind w:right="113"/>
            </w:pPr>
            <w:r>
              <w:rPr>
                <w:lang w:val="fr-FR"/>
              </w:rPr>
              <w:t>Obligatoire</w:t>
            </w:r>
          </w:p>
        </w:tc>
        <w:tc>
          <w:tcPr>
            <w:tcW w:w="1417" w:type="dxa"/>
            <w:tcBorders>
              <w:top w:val="single" w:sz="4" w:space="0" w:color="auto"/>
              <w:bottom w:val="single" w:sz="4" w:space="0" w:color="auto"/>
            </w:tcBorders>
            <w:shd w:val="clear" w:color="auto" w:fill="auto"/>
          </w:tcPr>
          <w:p w14:paraId="132821CB" w14:textId="77777777" w:rsidR="00E5147E" w:rsidRPr="004B3299" w:rsidRDefault="00E5147E" w:rsidP="00117F9C">
            <w:pPr>
              <w:spacing w:before="40" w:after="120"/>
              <w:ind w:right="113"/>
            </w:pPr>
            <w:r>
              <w:rPr>
                <w:lang w:val="fr-FR"/>
              </w:rPr>
              <w:t>De -5,0 à 0 s</w:t>
            </w:r>
          </w:p>
        </w:tc>
        <w:tc>
          <w:tcPr>
            <w:tcW w:w="709" w:type="dxa"/>
            <w:tcBorders>
              <w:top w:val="single" w:sz="4" w:space="0" w:color="auto"/>
              <w:bottom w:val="single" w:sz="4" w:space="0" w:color="auto"/>
            </w:tcBorders>
            <w:shd w:val="clear" w:color="auto" w:fill="auto"/>
          </w:tcPr>
          <w:p w14:paraId="05A52AD6" w14:textId="77777777" w:rsidR="00E5147E" w:rsidRPr="004B3299" w:rsidRDefault="00E5147E" w:rsidP="00117F9C">
            <w:pPr>
              <w:spacing w:before="40" w:after="120"/>
              <w:ind w:right="113"/>
            </w:pPr>
            <w:r>
              <w:rPr>
                <w:lang w:val="fr-FR"/>
              </w:rPr>
              <w:t>2</w:t>
            </w:r>
          </w:p>
        </w:tc>
        <w:tc>
          <w:tcPr>
            <w:tcW w:w="851" w:type="dxa"/>
            <w:tcBorders>
              <w:top w:val="single" w:sz="4" w:space="0" w:color="auto"/>
              <w:bottom w:val="single" w:sz="4" w:space="0" w:color="auto"/>
            </w:tcBorders>
            <w:shd w:val="clear" w:color="auto" w:fill="auto"/>
          </w:tcPr>
          <w:p w14:paraId="2C690F29" w14:textId="390D36D4"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567" w:type="dxa"/>
            <w:tcBorders>
              <w:top w:val="single" w:sz="4" w:space="0" w:color="auto"/>
              <w:bottom w:val="single" w:sz="4" w:space="0" w:color="auto"/>
            </w:tcBorders>
            <w:shd w:val="clear" w:color="auto" w:fill="auto"/>
          </w:tcPr>
          <w:p w14:paraId="5577734E" w14:textId="3AF65F83"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2268" w:type="dxa"/>
            <w:tcBorders>
              <w:top w:val="single" w:sz="4" w:space="0" w:color="auto"/>
              <w:bottom w:val="single" w:sz="4" w:space="0" w:color="auto"/>
            </w:tcBorders>
            <w:shd w:val="clear" w:color="auto" w:fill="auto"/>
          </w:tcPr>
          <w:p w14:paraId="628F6840" w14:textId="77777777" w:rsidR="00E5147E" w:rsidRPr="00E16E9A" w:rsidRDefault="00E5147E" w:rsidP="00117F9C">
            <w:pPr>
              <w:spacing w:before="40"/>
              <w:ind w:right="115"/>
              <w:rPr>
                <w:spacing w:val="-8"/>
                <w:lang w:val="fr-FR"/>
              </w:rPr>
            </w:pPr>
            <w:r w:rsidRPr="00E16E9A">
              <w:rPr>
                <w:spacing w:val="-8"/>
                <w:lang w:val="fr-FR"/>
              </w:rPr>
              <w:t>Défaillant,</w:t>
            </w:r>
          </w:p>
          <w:p w14:paraId="329F5530" w14:textId="77777777" w:rsidR="00E5147E" w:rsidRPr="00E16E9A" w:rsidRDefault="00E5147E" w:rsidP="00117F9C">
            <w:pPr>
              <w:spacing w:before="40"/>
              <w:ind w:right="115"/>
              <w:rPr>
                <w:spacing w:val="-8"/>
                <w:lang w:val="fr-FR"/>
              </w:rPr>
            </w:pPr>
            <w:r w:rsidRPr="00E16E9A">
              <w:rPr>
                <w:spacing w:val="-8"/>
                <w:lang w:val="fr-FR"/>
              </w:rPr>
              <w:t>inactif,</w:t>
            </w:r>
          </w:p>
          <w:p w14:paraId="2593E888" w14:textId="77777777" w:rsidR="00E5147E" w:rsidRPr="00E16E9A" w:rsidRDefault="00E5147E" w:rsidP="00117F9C">
            <w:pPr>
              <w:spacing w:before="40" w:after="120"/>
              <w:ind w:right="113"/>
              <w:rPr>
                <w:spacing w:val="-8"/>
                <w:lang w:val="fr-FR"/>
              </w:rPr>
            </w:pPr>
            <w:r w:rsidRPr="00E16E9A">
              <w:rPr>
                <w:spacing w:val="-8"/>
                <w:lang w:val="fr-FR"/>
              </w:rPr>
              <w:t>en veille,</w:t>
            </w:r>
          </w:p>
          <w:p w14:paraId="364C77EF" w14:textId="77777777" w:rsidR="00E5147E" w:rsidRPr="00E16E9A" w:rsidRDefault="00E5147E" w:rsidP="00117F9C">
            <w:pPr>
              <w:spacing w:before="40" w:after="120"/>
              <w:ind w:right="113"/>
              <w:rPr>
                <w:spacing w:val="-8"/>
                <w:lang w:val="fr-FR"/>
              </w:rPr>
            </w:pPr>
            <w:r w:rsidRPr="00E16E9A">
              <w:rPr>
                <w:spacing w:val="-8"/>
                <w:lang w:val="fr-FR"/>
              </w:rPr>
              <w:t>activé</w:t>
            </w:r>
            <w:r w:rsidRPr="00FE5070">
              <w:rPr>
                <w:spacing w:val="-8"/>
                <w:sz w:val="18"/>
                <w:szCs w:val="18"/>
                <w:vertAlign w:val="superscript"/>
                <w:lang w:val="fr-FR"/>
              </w:rPr>
              <w:t>13</w:t>
            </w:r>
          </w:p>
        </w:tc>
        <w:tc>
          <w:tcPr>
            <w:tcW w:w="1176" w:type="dxa"/>
            <w:tcBorders>
              <w:top w:val="single" w:sz="4" w:space="0" w:color="auto"/>
              <w:bottom w:val="single" w:sz="4" w:space="0" w:color="auto"/>
            </w:tcBorders>
          </w:tcPr>
          <w:p w14:paraId="2EA1CD17" w14:textId="77777777" w:rsidR="00E5147E" w:rsidRPr="004B3299" w:rsidRDefault="00E5147E" w:rsidP="00E16E9A">
            <w:pPr>
              <w:spacing w:before="40" w:after="120"/>
            </w:pPr>
            <w:r>
              <w:rPr>
                <w:lang w:val="fr-FR"/>
              </w:rPr>
              <w:t>Collision</w:t>
            </w:r>
          </w:p>
          <w:p w14:paraId="1045A6DA" w14:textId="77777777" w:rsidR="00E5147E" w:rsidRPr="004B3299" w:rsidRDefault="00E5147E" w:rsidP="00E16E9A">
            <w:pPr>
              <w:spacing w:before="40" w:after="120"/>
            </w:pPr>
            <w:r>
              <w:rPr>
                <w:lang w:val="fr-FR"/>
              </w:rPr>
              <w:t>Retournement</w:t>
            </w:r>
          </w:p>
        </w:tc>
      </w:tr>
      <w:tr w:rsidR="00E16E9A" w:rsidRPr="002D4141" w14:paraId="0D520449" w14:textId="77777777" w:rsidTr="00E16E9A">
        <w:trPr>
          <w:cantSplit/>
        </w:trPr>
        <w:tc>
          <w:tcPr>
            <w:tcW w:w="1386" w:type="dxa"/>
            <w:tcBorders>
              <w:top w:val="single" w:sz="4" w:space="0" w:color="auto"/>
              <w:bottom w:val="single" w:sz="4" w:space="0" w:color="auto"/>
            </w:tcBorders>
            <w:shd w:val="clear" w:color="auto" w:fill="auto"/>
          </w:tcPr>
          <w:p w14:paraId="441AC56A" w14:textId="77777777" w:rsidR="00E5147E" w:rsidRPr="007552F2" w:rsidRDefault="00E5147E" w:rsidP="00117F9C">
            <w:pPr>
              <w:spacing w:before="40" w:after="120"/>
              <w:ind w:right="113"/>
              <w:rPr>
                <w:lang w:val="fr-FR"/>
              </w:rPr>
            </w:pPr>
            <w:r>
              <w:rPr>
                <w:lang w:val="fr-FR"/>
              </w:rPr>
              <w:t>État de la fonction de direction à commande automatique de catégorie C</w:t>
            </w:r>
          </w:p>
        </w:tc>
        <w:tc>
          <w:tcPr>
            <w:tcW w:w="1166" w:type="dxa"/>
            <w:tcBorders>
              <w:top w:val="single" w:sz="4" w:space="0" w:color="auto"/>
              <w:bottom w:val="single" w:sz="4" w:space="0" w:color="auto"/>
            </w:tcBorders>
            <w:shd w:val="clear" w:color="auto" w:fill="auto"/>
          </w:tcPr>
          <w:p w14:paraId="52144375" w14:textId="77777777" w:rsidR="00E5147E" w:rsidRPr="004B3299" w:rsidRDefault="00E5147E" w:rsidP="00117F9C">
            <w:pPr>
              <w:spacing w:before="40" w:after="120"/>
              <w:ind w:right="113"/>
            </w:pPr>
            <w:r>
              <w:rPr>
                <w:lang w:val="fr-FR"/>
              </w:rPr>
              <w:t>Obligatoire</w:t>
            </w:r>
          </w:p>
        </w:tc>
        <w:tc>
          <w:tcPr>
            <w:tcW w:w="1417" w:type="dxa"/>
            <w:tcBorders>
              <w:top w:val="single" w:sz="4" w:space="0" w:color="auto"/>
              <w:bottom w:val="single" w:sz="4" w:space="0" w:color="auto"/>
            </w:tcBorders>
            <w:shd w:val="clear" w:color="auto" w:fill="auto"/>
          </w:tcPr>
          <w:p w14:paraId="6E6CB213" w14:textId="77777777" w:rsidR="00E5147E" w:rsidRPr="004B3299" w:rsidRDefault="00E5147E" w:rsidP="00117F9C">
            <w:pPr>
              <w:spacing w:before="40" w:after="120"/>
              <w:ind w:right="113"/>
            </w:pPr>
            <w:r>
              <w:rPr>
                <w:lang w:val="fr-FR"/>
              </w:rPr>
              <w:t xml:space="preserve">De -5,0 à 0 s </w:t>
            </w:r>
          </w:p>
        </w:tc>
        <w:tc>
          <w:tcPr>
            <w:tcW w:w="709" w:type="dxa"/>
            <w:tcBorders>
              <w:top w:val="single" w:sz="4" w:space="0" w:color="auto"/>
              <w:bottom w:val="single" w:sz="4" w:space="0" w:color="auto"/>
            </w:tcBorders>
            <w:shd w:val="clear" w:color="auto" w:fill="auto"/>
          </w:tcPr>
          <w:p w14:paraId="5AF8632F" w14:textId="77777777" w:rsidR="00E5147E" w:rsidRPr="004B3299" w:rsidRDefault="00E5147E" w:rsidP="00117F9C">
            <w:pPr>
              <w:spacing w:before="40" w:after="120"/>
              <w:ind w:right="113"/>
            </w:pPr>
            <w:r>
              <w:rPr>
                <w:lang w:val="fr-FR"/>
              </w:rPr>
              <w:t>2</w:t>
            </w:r>
          </w:p>
        </w:tc>
        <w:tc>
          <w:tcPr>
            <w:tcW w:w="851" w:type="dxa"/>
            <w:tcBorders>
              <w:top w:val="single" w:sz="4" w:space="0" w:color="auto"/>
              <w:bottom w:val="single" w:sz="4" w:space="0" w:color="auto"/>
            </w:tcBorders>
            <w:shd w:val="clear" w:color="auto" w:fill="auto"/>
          </w:tcPr>
          <w:p w14:paraId="0601EBA7" w14:textId="43637C06"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567" w:type="dxa"/>
            <w:tcBorders>
              <w:top w:val="single" w:sz="4" w:space="0" w:color="auto"/>
              <w:bottom w:val="single" w:sz="4" w:space="0" w:color="auto"/>
            </w:tcBorders>
            <w:shd w:val="clear" w:color="auto" w:fill="auto"/>
          </w:tcPr>
          <w:p w14:paraId="12BA1686" w14:textId="1CA0F66E"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2268" w:type="dxa"/>
            <w:tcBorders>
              <w:top w:val="single" w:sz="4" w:space="0" w:color="auto"/>
              <w:bottom w:val="single" w:sz="4" w:space="0" w:color="auto"/>
            </w:tcBorders>
            <w:shd w:val="clear" w:color="auto" w:fill="auto"/>
          </w:tcPr>
          <w:p w14:paraId="07FED6A5" w14:textId="77777777" w:rsidR="00E5147E" w:rsidRPr="00E16E9A" w:rsidRDefault="00E5147E" w:rsidP="00117F9C">
            <w:pPr>
              <w:spacing w:before="40"/>
              <w:ind w:right="115"/>
              <w:rPr>
                <w:spacing w:val="-8"/>
                <w:lang w:val="fr-FR"/>
              </w:rPr>
            </w:pPr>
            <w:r w:rsidRPr="00E16E9A">
              <w:rPr>
                <w:spacing w:val="-8"/>
                <w:lang w:val="fr-FR"/>
              </w:rPr>
              <w:t>Défaillant,</w:t>
            </w:r>
          </w:p>
          <w:p w14:paraId="567D21C0" w14:textId="77777777" w:rsidR="00E5147E" w:rsidRPr="00E16E9A" w:rsidRDefault="00E5147E" w:rsidP="00117F9C">
            <w:pPr>
              <w:spacing w:before="40"/>
              <w:ind w:right="115"/>
              <w:rPr>
                <w:spacing w:val="-8"/>
                <w:lang w:val="fr-FR"/>
              </w:rPr>
            </w:pPr>
            <w:r w:rsidRPr="00E16E9A">
              <w:rPr>
                <w:spacing w:val="-8"/>
                <w:lang w:val="fr-FR"/>
              </w:rPr>
              <w:t>inactif,</w:t>
            </w:r>
          </w:p>
          <w:p w14:paraId="1984AA3B" w14:textId="77777777" w:rsidR="00E5147E" w:rsidRPr="00E16E9A" w:rsidRDefault="00E5147E" w:rsidP="00117F9C">
            <w:pPr>
              <w:spacing w:before="40" w:after="120"/>
              <w:ind w:right="113"/>
              <w:rPr>
                <w:spacing w:val="-8"/>
                <w:lang w:val="fr-FR"/>
              </w:rPr>
            </w:pPr>
            <w:r w:rsidRPr="00E16E9A">
              <w:rPr>
                <w:spacing w:val="-8"/>
                <w:lang w:val="fr-FR"/>
              </w:rPr>
              <w:t>en veille</w:t>
            </w:r>
          </w:p>
          <w:p w14:paraId="118346FE" w14:textId="77777777" w:rsidR="00E5147E" w:rsidRPr="00E16E9A" w:rsidRDefault="00E5147E" w:rsidP="00117F9C">
            <w:pPr>
              <w:spacing w:before="40" w:after="120"/>
              <w:ind w:right="113"/>
              <w:rPr>
                <w:spacing w:val="-8"/>
                <w:lang w:val="fr-FR"/>
              </w:rPr>
            </w:pPr>
            <w:r w:rsidRPr="00E16E9A">
              <w:rPr>
                <w:spacing w:val="-8"/>
                <w:lang w:val="fr-FR"/>
              </w:rPr>
              <w:t>activé</w:t>
            </w:r>
            <w:r w:rsidRPr="00FE5070">
              <w:rPr>
                <w:spacing w:val="-8"/>
                <w:sz w:val="18"/>
                <w:szCs w:val="18"/>
                <w:vertAlign w:val="superscript"/>
                <w:lang w:val="fr-FR"/>
              </w:rPr>
              <w:t>13</w:t>
            </w:r>
          </w:p>
        </w:tc>
        <w:tc>
          <w:tcPr>
            <w:tcW w:w="1176" w:type="dxa"/>
            <w:tcBorders>
              <w:top w:val="single" w:sz="4" w:space="0" w:color="auto"/>
              <w:bottom w:val="single" w:sz="4" w:space="0" w:color="auto"/>
            </w:tcBorders>
          </w:tcPr>
          <w:p w14:paraId="74474288" w14:textId="77777777" w:rsidR="00E5147E" w:rsidRPr="004B3299" w:rsidRDefault="00E5147E" w:rsidP="00E16E9A">
            <w:pPr>
              <w:spacing w:before="40" w:after="120"/>
            </w:pPr>
            <w:r>
              <w:rPr>
                <w:lang w:val="fr-FR"/>
              </w:rPr>
              <w:t>Collision</w:t>
            </w:r>
          </w:p>
          <w:p w14:paraId="6CD04773" w14:textId="77777777" w:rsidR="00E5147E" w:rsidRPr="004B3299" w:rsidRDefault="00E5147E" w:rsidP="00E16E9A">
            <w:pPr>
              <w:spacing w:before="40" w:after="120"/>
            </w:pPr>
            <w:r>
              <w:rPr>
                <w:lang w:val="fr-FR"/>
              </w:rPr>
              <w:t>Retournement</w:t>
            </w:r>
          </w:p>
        </w:tc>
      </w:tr>
      <w:tr w:rsidR="00E16E9A" w:rsidRPr="004B3299" w14:paraId="20362924" w14:textId="77777777" w:rsidTr="00E16E9A">
        <w:trPr>
          <w:cantSplit/>
        </w:trPr>
        <w:tc>
          <w:tcPr>
            <w:tcW w:w="1386" w:type="dxa"/>
            <w:tcBorders>
              <w:top w:val="single" w:sz="4" w:space="0" w:color="auto"/>
              <w:bottom w:val="single" w:sz="4" w:space="0" w:color="auto"/>
            </w:tcBorders>
            <w:shd w:val="clear" w:color="auto" w:fill="auto"/>
          </w:tcPr>
          <w:p w14:paraId="1E7B2197" w14:textId="77777777" w:rsidR="00E5147E" w:rsidRPr="007552F2" w:rsidRDefault="00E5147E" w:rsidP="00117F9C">
            <w:pPr>
              <w:spacing w:before="40" w:after="120"/>
              <w:ind w:right="113"/>
              <w:rPr>
                <w:lang w:val="fr-FR"/>
              </w:rPr>
            </w:pPr>
            <w:r>
              <w:rPr>
                <w:lang w:val="fr-FR"/>
              </w:rPr>
              <w:t>État de la fonction de direction à commande automatique de catégorie D</w:t>
            </w:r>
          </w:p>
        </w:tc>
        <w:tc>
          <w:tcPr>
            <w:tcW w:w="1166" w:type="dxa"/>
            <w:tcBorders>
              <w:top w:val="single" w:sz="4" w:space="0" w:color="auto"/>
              <w:bottom w:val="single" w:sz="4" w:space="0" w:color="auto"/>
            </w:tcBorders>
            <w:shd w:val="clear" w:color="auto" w:fill="auto"/>
          </w:tcPr>
          <w:p w14:paraId="74C452C0" w14:textId="77777777" w:rsidR="00E5147E" w:rsidRPr="004B3299" w:rsidRDefault="00E5147E" w:rsidP="00117F9C">
            <w:pPr>
              <w:spacing w:before="40" w:after="120"/>
              <w:ind w:right="113"/>
            </w:pPr>
            <w:r>
              <w:rPr>
                <w:lang w:val="fr-FR"/>
              </w:rPr>
              <w:t>Obligatoire</w:t>
            </w:r>
          </w:p>
        </w:tc>
        <w:tc>
          <w:tcPr>
            <w:tcW w:w="1417" w:type="dxa"/>
            <w:tcBorders>
              <w:top w:val="single" w:sz="4" w:space="0" w:color="auto"/>
              <w:bottom w:val="single" w:sz="4" w:space="0" w:color="auto"/>
            </w:tcBorders>
            <w:shd w:val="clear" w:color="auto" w:fill="auto"/>
          </w:tcPr>
          <w:p w14:paraId="2AA79918" w14:textId="77777777" w:rsidR="00E5147E" w:rsidRPr="004B3299" w:rsidRDefault="00E5147E" w:rsidP="00117F9C">
            <w:pPr>
              <w:spacing w:before="40" w:after="120"/>
              <w:ind w:right="113"/>
            </w:pPr>
            <w:r>
              <w:rPr>
                <w:lang w:val="fr-FR"/>
              </w:rPr>
              <w:t>De -5,0 à 0 s</w:t>
            </w:r>
          </w:p>
        </w:tc>
        <w:tc>
          <w:tcPr>
            <w:tcW w:w="709" w:type="dxa"/>
            <w:tcBorders>
              <w:top w:val="single" w:sz="4" w:space="0" w:color="auto"/>
              <w:bottom w:val="single" w:sz="4" w:space="0" w:color="auto"/>
            </w:tcBorders>
            <w:shd w:val="clear" w:color="auto" w:fill="auto"/>
          </w:tcPr>
          <w:p w14:paraId="7AA9059B" w14:textId="77777777" w:rsidR="00E5147E" w:rsidRPr="004B3299" w:rsidRDefault="00E5147E" w:rsidP="00117F9C">
            <w:pPr>
              <w:spacing w:before="40" w:after="120"/>
              <w:ind w:right="113"/>
            </w:pPr>
            <w:r>
              <w:rPr>
                <w:lang w:val="fr-FR"/>
              </w:rPr>
              <w:t>2</w:t>
            </w:r>
          </w:p>
        </w:tc>
        <w:tc>
          <w:tcPr>
            <w:tcW w:w="851" w:type="dxa"/>
            <w:tcBorders>
              <w:top w:val="single" w:sz="4" w:space="0" w:color="auto"/>
              <w:bottom w:val="single" w:sz="4" w:space="0" w:color="auto"/>
            </w:tcBorders>
            <w:shd w:val="clear" w:color="auto" w:fill="auto"/>
          </w:tcPr>
          <w:p w14:paraId="41490DFC" w14:textId="0EB57922"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567" w:type="dxa"/>
            <w:tcBorders>
              <w:top w:val="single" w:sz="4" w:space="0" w:color="auto"/>
              <w:bottom w:val="single" w:sz="4" w:space="0" w:color="auto"/>
            </w:tcBorders>
            <w:shd w:val="clear" w:color="auto" w:fill="auto"/>
          </w:tcPr>
          <w:p w14:paraId="2AAA4DFF" w14:textId="07E2CAAD"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2268" w:type="dxa"/>
            <w:tcBorders>
              <w:top w:val="single" w:sz="4" w:space="0" w:color="auto"/>
              <w:bottom w:val="single" w:sz="4" w:space="0" w:color="auto"/>
            </w:tcBorders>
            <w:shd w:val="clear" w:color="auto" w:fill="auto"/>
          </w:tcPr>
          <w:p w14:paraId="627EF41F" w14:textId="77777777" w:rsidR="00E5147E" w:rsidRPr="00E16E9A" w:rsidRDefault="00E5147E" w:rsidP="00117F9C">
            <w:pPr>
              <w:spacing w:before="40"/>
              <w:ind w:right="115"/>
              <w:rPr>
                <w:spacing w:val="-8"/>
                <w:lang w:val="fr-FR"/>
              </w:rPr>
            </w:pPr>
            <w:r w:rsidRPr="00E16E9A">
              <w:rPr>
                <w:spacing w:val="-8"/>
                <w:lang w:val="fr-FR"/>
              </w:rPr>
              <w:t>Défaillant,</w:t>
            </w:r>
          </w:p>
          <w:p w14:paraId="3B6823DA" w14:textId="77777777" w:rsidR="00E5147E" w:rsidRPr="00E16E9A" w:rsidRDefault="00E5147E" w:rsidP="00117F9C">
            <w:pPr>
              <w:spacing w:before="40"/>
              <w:ind w:right="115"/>
              <w:rPr>
                <w:spacing w:val="-8"/>
                <w:lang w:val="fr-FR"/>
              </w:rPr>
            </w:pPr>
            <w:r w:rsidRPr="00E16E9A">
              <w:rPr>
                <w:spacing w:val="-8"/>
                <w:lang w:val="fr-FR"/>
              </w:rPr>
              <w:t>inactif,</w:t>
            </w:r>
          </w:p>
          <w:p w14:paraId="25342CD3" w14:textId="77777777" w:rsidR="00E5147E" w:rsidRPr="00E16E9A" w:rsidRDefault="00E5147E" w:rsidP="00117F9C">
            <w:pPr>
              <w:spacing w:before="40" w:after="120"/>
              <w:ind w:right="113"/>
              <w:rPr>
                <w:spacing w:val="-8"/>
                <w:lang w:val="fr-FR"/>
              </w:rPr>
            </w:pPr>
            <w:r w:rsidRPr="00E16E9A">
              <w:rPr>
                <w:spacing w:val="-8"/>
                <w:lang w:val="fr-FR"/>
              </w:rPr>
              <w:t>en veille</w:t>
            </w:r>
          </w:p>
          <w:p w14:paraId="5DA87131" w14:textId="77777777" w:rsidR="00E5147E" w:rsidRPr="00E16E9A" w:rsidRDefault="00E5147E" w:rsidP="00117F9C">
            <w:pPr>
              <w:spacing w:before="40" w:after="120"/>
              <w:ind w:right="113"/>
              <w:rPr>
                <w:spacing w:val="-8"/>
                <w:lang w:val="fr-FR"/>
              </w:rPr>
            </w:pPr>
            <w:r w:rsidRPr="00E16E9A">
              <w:rPr>
                <w:spacing w:val="-8"/>
                <w:lang w:val="fr-FR"/>
              </w:rPr>
              <w:t>activé</w:t>
            </w:r>
            <w:r w:rsidRPr="00FE5070">
              <w:rPr>
                <w:spacing w:val="-8"/>
                <w:sz w:val="18"/>
                <w:szCs w:val="18"/>
                <w:vertAlign w:val="superscript"/>
                <w:lang w:val="fr-FR"/>
              </w:rPr>
              <w:t>13</w:t>
            </w:r>
          </w:p>
        </w:tc>
        <w:tc>
          <w:tcPr>
            <w:tcW w:w="1176" w:type="dxa"/>
            <w:tcBorders>
              <w:top w:val="single" w:sz="4" w:space="0" w:color="auto"/>
              <w:bottom w:val="single" w:sz="4" w:space="0" w:color="auto"/>
            </w:tcBorders>
          </w:tcPr>
          <w:p w14:paraId="220B5D23" w14:textId="77777777" w:rsidR="00E5147E" w:rsidRPr="004B3299" w:rsidRDefault="00E5147E" w:rsidP="00E16E9A">
            <w:pPr>
              <w:spacing w:before="40" w:after="120"/>
            </w:pPr>
            <w:r>
              <w:rPr>
                <w:lang w:val="fr-FR"/>
              </w:rPr>
              <w:t>Collision</w:t>
            </w:r>
          </w:p>
          <w:p w14:paraId="2900D69E" w14:textId="77777777" w:rsidR="00E5147E" w:rsidRPr="004B3299" w:rsidRDefault="00E5147E" w:rsidP="00E16E9A">
            <w:pPr>
              <w:spacing w:before="40" w:after="120"/>
            </w:pPr>
            <w:r>
              <w:rPr>
                <w:lang w:val="fr-FR"/>
              </w:rPr>
              <w:t>Retournement</w:t>
            </w:r>
          </w:p>
        </w:tc>
      </w:tr>
      <w:tr w:rsidR="00E16E9A" w:rsidRPr="002D4141" w14:paraId="70718934" w14:textId="77777777" w:rsidTr="005E699F">
        <w:trPr>
          <w:cantSplit/>
        </w:trPr>
        <w:tc>
          <w:tcPr>
            <w:tcW w:w="1386" w:type="dxa"/>
            <w:tcBorders>
              <w:top w:val="single" w:sz="4" w:space="0" w:color="auto"/>
              <w:bottom w:val="single" w:sz="4" w:space="0" w:color="auto"/>
            </w:tcBorders>
            <w:shd w:val="clear" w:color="auto" w:fill="auto"/>
          </w:tcPr>
          <w:p w14:paraId="58D51754" w14:textId="77777777" w:rsidR="00E5147E" w:rsidRPr="007552F2" w:rsidRDefault="00E5147E" w:rsidP="00117F9C">
            <w:pPr>
              <w:spacing w:before="40" w:after="120"/>
              <w:ind w:right="113"/>
              <w:rPr>
                <w:lang w:val="fr-FR"/>
              </w:rPr>
            </w:pPr>
            <w:r>
              <w:rPr>
                <w:lang w:val="fr-FR"/>
              </w:rPr>
              <w:t>État de la fonction de direction à commande automatique de catégorie E</w:t>
            </w:r>
          </w:p>
        </w:tc>
        <w:tc>
          <w:tcPr>
            <w:tcW w:w="1166" w:type="dxa"/>
            <w:tcBorders>
              <w:top w:val="single" w:sz="4" w:space="0" w:color="auto"/>
              <w:bottom w:val="single" w:sz="4" w:space="0" w:color="auto"/>
            </w:tcBorders>
            <w:shd w:val="clear" w:color="auto" w:fill="auto"/>
          </w:tcPr>
          <w:p w14:paraId="01ECD5C6" w14:textId="77777777" w:rsidR="00E5147E" w:rsidRPr="004B3299" w:rsidRDefault="00E5147E" w:rsidP="00117F9C">
            <w:pPr>
              <w:spacing w:before="40" w:after="120"/>
              <w:ind w:right="113"/>
            </w:pPr>
            <w:r>
              <w:rPr>
                <w:lang w:val="fr-FR"/>
              </w:rPr>
              <w:t>Obligatoire</w:t>
            </w:r>
          </w:p>
        </w:tc>
        <w:tc>
          <w:tcPr>
            <w:tcW w:w="1417" w:type="dxa"/>
            <w:tcBorders>
              <w:top w:val="single" w:sz="4" w:space="0" w:color="auto"/>
              <w:bottom w:val="single" w:sz="4" w:space="0" w:color="auto"/>
            </w:tcBorders>
            <w:shd w:val="clear" w:color="auto" w:fill="auto"/>
          </w:tcPr>
          <w:p w14:paraId="75D1C1C0" w14:textId="77777777" w:rsidR="00E5147E" w:rsidRPr="004B3299" w:rsidRDefault="00E5147E" w:rsidP="00117F9C">
            <w:pPr>
              <w:spacing w:before="40" w:after="120"/>
              <w:ind w:right="113"/>
            </w:pPr>
            <w:r>
              <w:rPr>
                <w:lang w:val="fr-FR"/>
              </w:rPr>
              <w:t>De -5,0 à 0 s</w:t>
            </w:r>
          </w:p>
        </w:tc>
        <w:tc>
          <w:tcPr>
            <w:tcW w:w="709" w:type="dxa"/>
            <w:tcBorders>
              <w:top w:val="single" w:sz="4" w:space="0" w:color="auto"/>
              <w:bottom w:val="single" w:sz="4" w:space="0" w:color="auto"/>
            </w:tcBorders>
            <w:shd w:val="clear" w:color="auto" w:fill="auto"/>
          </w:tcPr>
          <w:p w14:paraId="0B02E522" w14:textId="77777777" w:rsidR="00E5147E" w:rsidRPr="004B3299" w:rsidRDefault="00E5147E" w:rsidP="00117F9C">
            <w:pPr>
              <w:spacing w:before="40" w:after="120"/>
              <w:ind w:right="113"/>
            </w:pPr>
            <w:r>
              <w:rPr>
                <w:lang w:val="fr-FR"/>
              </w:rPr>
              <w:t xml:space="preserve">2 </w:t>
            </w:r>
          </w:p>
        </w:tc>
        <w:tc>
          <w:tcPr>
            <w:tcW w:w="851" w:type="dxa"/>
            <w:tcBorders>
              <w:top w:val="single" w:sz="4" w:space="0" w:color="auto"/>
              <w:bottom w:val="single" w:sz="4" w:space="0" w:color="auto"/>
            </w:tcBorders>
            <w:shd w:val="clear" w:color="auto" w:fill="auto"/>
          </w:tcPr>
          <w:p w14:paraId="091CEFA5" w14:textId="0C49D7ED"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567" w:type="dxa"/>
            <w:tcBorders>
              <w:top w:val="single" w:sz="4" w:space="0" w:color="auto"/>
              <w:bottom w:val="single" w:sz="4" w:space="0" w:color="auto"/>
            </w:tcBorders>
            <w:shd w:val="clear" w:color="auto" w:fill="auto"/>
          </w:tcPr>
          <w:p w14:paraId="36223973" w14:textId="6FF1A9FB" w:rsidR="00E5147E" w:rsidRPr="004B3299"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2268" w:type="dxa"/>
            <w:tcBorders>
              <w:top w:val="single" w:sz="4" w:space="0" w:color="auto"/>
              <w:bottom w:val="single" w:sz="4" w:space="0" w:color="auto"/>
            </w:tcBorders>
            <w:shd w:val="clear" w:color="auto" w:fill="auto"/>
          </w:tcPr>
          <w:p w14:paraId="5A02C692" w14:textId="77777777" w:rsidR="00E5147E" w:rsidRPr="00E16E9A" w:rsidRDefault="00E5147E" w:rsidP="00117F9C">
            <w:pPr>
              <w:spacing w:before="40"/>
              <w:ind w:right="115"/>
              <w:rPr>
                <w:spacing w:val="-8"/>
                <w:lang w:val="fr-FR"/>
              </w:rPr>
            </w:pPr>
            <w:r w:rsidRPr="00E16E9A">
              <w:rPr>
                <w:spacing w:val="-8"/>
                <w:lang w:val="fr-FR"/>
              </w:rPr>
              <w:t>Défaillant,</w:t>
            </w:r>
          </w:p>
          <w:p w14:paraId="3788A80E" w14:textId="77777777" w:rsidR="00E5147E" w:rsidRPr="00E16E9A" w:rsidRDefault="00E5147E" w:rsidP="00117F9C">
            <w:pPr>
              <w:spacing w:before="40"/>
              <w:ind w:right="115"/>
              <w:rPr>
                <w:spacing w:val="-8"/>
                <w:lang w:val="fr-FR"/>
              </w:rPr>
            </w:pPr>
            <w:r w:rsidRPr="00E16E9A">
              <w:rPr>
                <w:spacing w:val="-8"/>
                <w:lang w:val="fr-FR"/>
              </w:rPr>
              <w:t>inactif,</w:t>
            </w:r>
          </w:p>
          <w:p w14:paraId="10A3F2D6" w14:textId="77777777" w:rsidR="00E5147E" w:rsidRPr="00E16E9A" w:rsidRDefault="00E5147E" w:rsidP="00117F9C">
            <w:pPr>
              <w:spacing w:before="40" w:after="120"/>
              <w:ind w:right="113"/>
              <w:rPr>
                <w:spacing w:val="-8"/>
                <w:lang w:val="fr-FR"/>
              </w:rPr>
            </w:pPr>
            <w:r w:rsidRPr="00E16E9A">
              <w:rPr>
                <w:spacing w:val="-8"/>
                <w:lang w:val="fr-FR"/>
              </w:rPr>
              <w:t>en veille,</w:t>
            </w:r>
          </w:p>
          <w:p w14:paraId="7CA7B5BC" w14:textId="77777777" w:rsidR="00E5147E" w:rsidRPr="00E16E9A" w:rsidRDefault="00E5147E" w:rsidP="00117F9C">
            <w:pPr>
              <w:spacing w:before="40" w:after="120"/>
              <w:ind w:right="113"/>
              <w:rPr>
                <w:spacing w:val="-8"/>
                <w:lang w:val="fr-FR"/>
              </w:rPr>
            </w:pPr>
            <w:r w:rsidRPr="00E16E9A">
              <w:rPr>
                <w:spacing w:val="-8"/>
                <w:lang w:val="fr-FR"/>
              </w:rPr>
              <w:t>activé</w:t>
            </w:r>
            <w:r w:rsidRPr="00D877F6">
              <w:rPr>
                <w:spacing w:val="-8"/>
                <w:sz w:val="18"/>
                <w:szCs w:val="18"/>
                <w:vertAlign w:val="superscript"/>
                <w:lang w:val="fr-FR"/>
              </w:rPr>
              <w:t>13</w:t>
            </w:r>
          </w:p>
        </w:tc>
        <w:tc>
          <w:tcPr>
            <w:tcW w:w="1176" w:type="dxa"/>
            <w:tcBorders>
              <w:top w:val="single" w:sz="4" w:space="0" w:color="auto"/>
              <w:bottom w:val="single" w:sz="4" w:space="0" w:color="auto"/>
            </w:tcBorders>
          </w:tcPr>
          <w:p w14:paraId="48F3DDC4" w14:textId="77777777" w:rsidR="00E5147E" w:rsidRPr="004B3299" w:rsidRDefault="00E5147E" w:rsidP="00E16E9A">
            <w:pPr>
              <w:spacing w:before="40" w:after="120"/>
            </w:pPr>
            <w:r>
              <w:rPr>
                <w:lang w:val="fr-FR"/>
              </w:rPr>
              <w:t>Collision</w:t>
            </w:r>
          </w:p>
          <w:p w14:paraId="4E8F7468" w14:textId="77777777" w:rsidR="00E5147E" w:rsidRPr="004B3299" w:rsidRDefault="00E5147E" w:rsidP="00E16E9A">
            <w:pPr>
              <w:spacing w:before="40" w:after="120"/>
            </w:pPr>
            <w:r>
              <w:rPr>
                <w:lang w:val="fr-FR"/>
              </w:rPr>
              <w:t>Retournement</w:t>
            </w:r>
          </w:p>
        </w:tc>
      </w:tr>
      <w:tr w:rsidR="00E16E9A" w:rsidRPr="004B3299" w14:paraId="2C253574" w14:textId="77777777" w:rsidTr="005E699F">
        <w:trPr>
          <w:cantSplit/>
        </w:trPr>
        <w:tc>
          <w:tcPr>
            <w:tcW w:w="1386" w:type="dxa"/>
            <w:tcBorders>
              <w:top w:val="single" w:sz="4" w:space="0" w:color="auto"/>
              <w:bottom w:val="single" w:sz="12" w:space="0" w:color="auto"/>
            </w:tcBorders>
            <w:shd w:val="clear" w:color="auto" w:fill="auto"/>
          </w:tcPr>
          <w:p w14:paraId="4EA97E69" w14:textId="2AD12BE9" w:rsidR="00E5147E" w:rsidRPr="007552F2" w:rsidRDefault="00E5147E" w:rsidP="00117F9C">
            <w:pPr>
              <w:spacing w:before="40" w:after="120"/>
              <w:ind w:right="113"/>
              <w:rPr>
                <w:lang w:val="fr-FR"/>
              </w:rPr>
            </w:pPr>
            <w:r>
              <w:rPr>
                <w:lang w:val="fr-FR"/>
              </w:rPr>
              <w:t>État du système automatique d’appel d’urgence</w:t>
            </w:r>
            <w:r w:rsidR="00C229EA">
              <w:rPr>
                <w:lang w:val="fr-FR"/>
              </w:rPr>
              <w:t xml:space="preserve"> </w:t>
            </w:r>
          </w:p>
        </w:tc>
        <w:tc>
          <w:tcPr>
            <w:tcW w:w="1166" w:type="dxa"/>
            <w:tcBorders>
              <w:top w:val="single" w:sz="4" w:space="0" w:color="auto"/>
              <w:bottom w:val="single" w:sz="12" w:space="0" w:color="auto"/>
            </w:tcBorders>
            <w:shd w:val="clear" w:color="auto" w:fill="auto"/>
          </w:tcPr>
          <w:p w14:paraId="576358FC" w14:textId="77777777" w:rsidR="00E5147E" w:rsidRPr="002D4141" w:rsidRDefault="00E5147E" w:rsidP="00117F9C">
            <w:pPr>
              <w:spacing w:before="40" w:after="120"/>
              <w:ind w:right="113"/>
            </w:pPr>
            <w:r>
              <w:rPr>
                <w:lang w:val="fr-FR"/>
              </w:rPr>
              <w:t>Obligatoire</w:t>
            </w:r>
          </w:p>
        </w:tc>
        <w:tc>
          <w:tcPr>
            <w:tcW w:w="1417" w:type="dxa"/>
            <w:tcBorders>
              <w:top w:val="single" w:sz="4" w:space="0" w:color="auto"/>
              <w:bottom w:val="single" w:sz="12" w:space="0" w:color="auto"/>
            </w:tcBorders>
            <w:shd w:val="clear" w:color="auto" w:fill="auto"/>
          </w:tcPr>
          <w:p w14:paraId="1959A965" w14:textId="77777777" w:rsidR="00E5147E" w:rsidRPr="002D4141" w:rsidRDefault="00E5147E" w:rsidP="00117F9C">
            <w:pPr>
              <w:spacing w:before="40" w:after="120"/>
              <w:ind w:right="113"/>
            </w:pPr>
            <w:r>
              <w:rPr>
                <w:lang w:val="fr-FR"/>
              </w:rPr>
              <w:t>Événement</w:t>
            </w:r>
          </w:p>
        </w:tc>
        <w:tc>
          <w:tcPr>
            <w:tcW w:w="709" w:type="dxa"/>
            <w:tcBorders>
              <w:top w:val="single" w:sz="4" w:space="0" w:color="auto"/>
              <w:bottom w:val="single" w:sz="12" w:space="0" w:color="auto"/>
            </w:tcBorders>
            <w:shd w:val="clear" w:color="auto" w:fill="auto"/>
          </w:tcPr>
          <w:p w14:paraId="1FC4461C" w14:textId="1DB41CD1" w:rsidR="00E5147E" w:rsidRPr="002D4141"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851" w:type="dxa"/>
            <w:tcBorders>
              <w:top w:val="single" w:sz="4" w:space="0" w:color="auto"/>
              <w:bottom w:val="single" w:sz="12" w:space="0" w:color="auto"/>
            </w:tcBorders>
            <w:shd w:val="clear" w:color="auto" w:fill="auto"/>
          </w:tcPr>
          <w:p w14:paraId="47C25F69" w14:textId="4BA461CD" w:rsidR="00E5147E" w:rsidRPr="002D4141"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567" w:type="dxa"/>
            <w:tcBorders>
              <w:top w:val="single" w:sz="4" w:space="0" w:color="auto"/>
              <w:bottom w:val="single" w:sz="12" w:space="0" w:color="auto"/>
            </w:tcBorders>
            <w:shd w:val="clear" w:color="auto" w:fill="auto"/>
          </w:tcPr>
          <w:p w14:paraId="06D324AD" w14:textId="52F178CA" w:rsidR="00E5147E" w:rsidRPr="002D4141" w:rsidRDefault="00E5147E" w:rsidP="00117F9C">
            <w:pPr>
              <w:spacing w:before="40" w:after="120"/>
              <w:ind w:right="113"/>
            </w:pPr>
            <w:proofErr w:type="spellStart"/>
            <w:r>
              <w:rPr>
                <w:lang w:val="fr-FR"/>
              </w:rPr>
              <w:t>s</w:t>
            </w:r>
            <w:r w:rsidR="00442928" w:rsidRPr="00442928">
              <w:rPr>
                <w:lang w:val="fr-FR"/>
              </w:rPr>
              <w:t>.</w:t>
            </w:r>
            <w:r>
              <w:rPr>
                <w:lang w:val="fr-FR"/>
              </w:rPr>
              <w:t>o</w:t>
            </w:r>
            <w:proofErr w:type="spellEnd"/>
            <w:r w:rsidR="00442928" w:rsidRPr="00442928">
              <w:rPr>
                <w:lang w:val="fr-FR"/>
              </w:rPr>
              <w:t>.</w:t>
            </w:r>
          </w:p>
        </w:tc>
        <w:tc>
          <w:tcPr>
            <w:tcW w:w="2268" w:type="dxa"/>
            <w:tcBorders>
              <w:top w:val="single" w:sz="4" w:space="0" w:color="auto"/>
              <w:bottom w:val="single" w:sz="12" w:space="0" w:color="auto"/>
            </w:tcBorders>
            <w:shd w:val="clear" w:color="auto" w:fill="auto"/>
          </w:tcPr>
          <w:p w14:paraId="6D32B90B" w14:textId="77777777" w:rsidR="00E5147E" w:rsidRPr="00E16E9A" w:rsidRDefault="00E5147E" w:rsidP="00117F9C">
            <w:pPr>
              <w:spacing w:before="40"/>
              <w:ind w:right="115"/>
              <w:rPr>
                <w:spacing w:val="-8"/>
                <w:lang w:val="fr-FR"/>
              </w:rPr>
            </w:pPr>
            <w:r w:rsidRPr="00E16E9A">
              <w:rPr>
                <w:spacing w:val="-8"/>
                <w:lang w:val="fr-FR"/>
              </w:rPr>
              <w:t>Défaillant,</w:t>
            </w:r>
          </w:p>
          <w:p w14:paraId="4DF1BDAD" w14:textId="77777777" w:rsidR="00E5147E" w:rsidRPr="00E16E9A" w:rsidRDefault="00E5147E" w:rsidP="00117F9C">
            <w:pPr>
              <w:spacing w:before="40"/>
              <w:ind w:right="115"/>
              <w:rPr>
                <w:spacing w:val="-8"/>
                <w:lang w:val="fr-FR"/>
              </w:rPr>
            </w:pPr>
            <w:r w:rsidRPr="00E16E9A">
              <w:rPr>
                <w:spacing w:val="-8"/>
                <w:lang w:val="fr-FR"/>
              </w:rPr>
              <w:t>activé mais pas d’appel d’urgence déclenché automatiquement,</w:t>
            </w:r>
          </w:p>
          <w:p w14:paraId="4E06783A" w14:textId="77777777" w:rsidR="00E5147E" w:rsidRPr="00E16E9A" w:rsidRDefault="00E5147E" w:rsidP="00117F9C">
            <w:pPr>
              <w:spacing w:before="40" w:after="120"/>
              <w:ind w:right="113"/>
              <w:rPr>
                <w:spacing w:val="-8"/>
                <w:lang w:val="fr-FR"/>
              </w:rPr>
            </w:pPr>
            <w:r w:rsidRPr="00E16E9A">
              <w:rPr>
                <w:spacing w:val="-8"/>
                <w:lang w:val="fr-FR"/>
              </w:rPr>
              <w:t>activé et appel d’urgence déclenché automatiquement</w:t>
            </w:r>
          </w:p>
        </w:tc>
        <w:tc>
          <w:tcPr>
            <w:tcW w:w="1176" w:type="dxa"/>
            <w:tcBorders>
              <w:top w:val="single" w:sz="4" w:space="0" w:color="auto"/>
              <w:bottom w:val="single" w:sz="12" w:space="0" w:color="auto"/>
            </w:tcBorders>
          </w:tcPr>
          <w:p w14:paraId="693F35DD" w14:textId="77777777" w:rsidR="00E5147E" w:rsidRPr="007552F2" w:rsidRDefault="00E5147E" w:rsidP="00E16E9A">
            <w:pPr>
              <w:spacing w:before="40" w:after="120"/>
              <w:rPr>
                <w:lang w:val="fr-FR"/>
              </w:rPr>
            </w:pPr>
            <w:r>
              <w:rPr>
                <w:lang w:val="fr-FR"/>
              </w:rPr>
              <w:t>Collision</w:t>
            </w:r>
          </w:p>
          <w:p w14:paraId="39025599" w14:textId="23EF948C" w:rsidR="00E5147E" w:rsidRPr="007552F2" w:rsidRDefault="00E5147E" w:rsidP="00E16E9A">
            <w:pPr>
              <w:spacing w:before="40" w:after="120"/>
              <w:rPr>
                <w:lang w:val="fr-FR"/>
              </w:rPr>
            </w:pPr>
            <w:r>
              <w:rPr>
                <w:lang w:val="fr-FR"/>
              </w:rPr>
              <w:t>Accident impliquant des usagers de</w:t>
            </w:r>
            <w:r w:rsidR="00FE5070">
              <w:rPr>
                <w:lang w:val="fr-FR"/>
              </w:rPr>
              <w:t> </w:t>
            </w:r>
            <w:r>
              <w:rPr>
                <w:lang w:val="fr-FR"/>
              </w:rPr>
              <w:t>la route vulnérables</w:t>
            </w:r>
          </w:p>
          <w:p w14:paraId="299AA128" w14:textId="77777777" w:rsidR="00E5147E" w:rsidRPr="004B3299" w:rsidRDefault="00E5147E" w:rsidP="00E16E9A">
            <w:pPr>
              <w:spacing w:before="40" w:after="120"/>
            </w:pPr>
            <w:r>
              <w:rPr>
                <w:lang w:val="fr-FR"/>
              </w:rPr>
              <w:t>Retournement</w:t>
            </w:r>
          </w:p>
        </w:tc>
      </w:tr>
    </w:tbl>
    <w:bookmarkEnd w:id="25"/>
    <w:p w14:paraId="3C539933" w14:textId="611C1923" w:rsidR="00E5147E" w:rsidRPr="00E5147E" w:rsidRDefault="00E5147E" w:rsidP="00E5147E">
      <w:pPr>
        <w:pStyle w:val="SingleTxtG"/>
        <w:spacing w:before="240" w:after="0"/>
        <w:jc w:val="center"/>
        <w:rPr>
          <w:u w:val="single"/>
        </w:rPr>
      </w:pPr>
      <w:r>
        <w:tab/>
      </w:r>
      <w:r>
        <w:rPr>
          <w:u w:val="single"/>
        </w:rPr>
        <w:tab/>
      </w:r>
      <w:r>
        <w:rPr>
          <w:u w:val="single"/>
        </w:rPr>
        <w:tab/>
      </w:r>
      <w:r>
        <w:rPr>
          <w:u w:val="single"/>
        </w:rPr>
        <w:tab/>
      </w:r>
    </w:p>
    <w:sectPr w:rsidR="00E5147E" w:rsidRPr="00E5147E" w:rsidSect="00E5147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3999" w14:textId="77777777" w:rsidR="005C4F5F" w:rsidRDefault="005C4F5F" w:rsidP="00F95C08">
      <w:pPr>
        <w:spacing w:line="240" w:lineRule="auto"/>
      </w:pPr>
    </w:p>
  </w:endnote>
  <w:endnote w:type="continuationSeparator" w:id="0">
    <w:p w14:paraId="2F400E02" w14:textId="77777777" w:rsidR="005C4F5F" w:rsidRPr="00AC3823" w:rsidRDefault="005C4F5F" w:rsidP="00AC3823">
      <w:pPr>
        <w:pStyle w:val="Pieddepage"/>
      </w:pPr>
    </w:p>
  </w:endnote>
  <w:endnote w:type="continuationNotice" w:id="1">
    <w:p w14:paraId="3437A600" w14:textId="77777777" w:rsidR="005C4F5F" w:rsidRDefault="005C4F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A16" w14:textId="2F768868" w:rsidR="00E5147E" w:rsidRPr="00E5147E" w:rsidRDefault="00E5147E" w:rsidP="00E5147E">
    <w:pPr>
      <w:pStyle w:val="Pieddepage"/>
      <w:tabs>
        <w:tab w:val="right" w:pos="9638"/>
      </w:tabs>
    </w:pPr>
    <w:r w:rsidRPr="00E5147E">
      <w:rPr>
        <w:b/>
        <w:sz w:val="18"/>
      </w:rPr>
      <w:fldChar w:fldCharType="begin"/>
    </w:r>
    <w:r w:rsidRPr="00E5147E">
      <w:rPr>
        <w:b/>
        <w:sz w:val="18"/>
      </w:rPr>
      <w:instrText xml:space="preserve"> PAGE  \* MERGEFORMAT </w:instrText>
    </w:r>
    <w:r w:rsidRPr="00E5147E">
      <w:rPr>
        <w:b/>
        <w:sz w:val="18"/>
      </w:rPr>
      <w:fldChar w:fldCharType="separate"/>
    </w:r>
    <w:r w:rsidRPr="00E5147E">
      <w:rPr>
        <w:b/>
        <w:noProof/>
        <w:sz w:val="18"/>
      </w:rPr>
      <w:t>2</w:t>
    </w:r>
    <w:r w:rsidRPr="00E5147E">
      <w:rPr>
        <w:b/>
        <w:sz w:val="18"/>
      </w:rPr>
      <w:fldChar w:fldCharType="end"/>
    </w:r>
    <w:r>
      <w:rPr>
        <w:b/>
        <w:sz w:val="18"/>
      </w:rPr>
      <w:tab/>
    </w:r>
    <w:r>
      <w:t>GE.23-16534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77D2" w14:textId="2CD11E93" w:rsidR="00E5147E" w:rsidRPr="00E5147E" w:rsidRDefault="00E5147E" w:rsidP="00E5147E">
    <w:pPr>
      <w:pStyle w:val="Pieddepage"/>
      <w:tabs>
        <w:tab w:val="right" w:pos="9638"/>
      </w:tabs>
      <w:rPr>
        <w:b/>
        <w:sz w:val="18"/>
      </w:rPr>
    </w:pPr>
    <w:r>
      <w:t>GE.23-16534</w:t>
    </w:r>
    <w:r>
      <w:tab/>
    </w:r>
    <w:r w:rsidRPr="00E5147E">
      <w:rPr>
        <w:b/>
        <w:sz w:val="18"/>
      </w:rPr>
      <w:fldChar w:fldCharType="begin"/>
    </w:r>
    <w:r w:rsidRPr="00E5147E">
      <w:rPr>
        <w:b/>
        <w:sz w:val="18"/>
      </w:rPr>
      <w:instrText xml:space="preserve"> PAGE  \* MERGEFORMAT </w:instrText>
    </w:r>
    <w:r w:rsidRPr="00E5147E">
      <w:rPr>
        <w:b/>
        <w:sz w:val="18"/>
      </w:rPr>
      <w:fldChar w:fldCharType="separate"/>
    </w:r>
    <w:r w:rsidRPr="00E5147E">
      <w:rPr>
        <w:b/>
        <w:noProof/>
        <w:sz w:val="18"/>
      </w:rPr>
      <w:t>3</w:t>
    </w:r>
    <w:r w:rsidRPr="00E514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8841" w14:textId="0E015FB6" w:rsidR="007F20FA" w:rsidRPr="00E5147E" w:rsidRDefault="00E5147E" w:rsidP="00E5147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EE3267B" wp14:editId="747F98D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23-16534  (F)</w:t>
    </w:r>
    <w:r>
      <w:rPr>
        <w:noProof/>
        <w:sz w:val="20"/>
      </w:rPr>
      <w:drawing>
        <wp:anchor distT="0" distB="0" distL="114300" distR="114300" simplePos="0" relativeHeight="251660288" behindDoc="0" locked="0" layoutInCell="1" allowOverlap="1" wp14:anchorId="56B2312E" wp14:editId="1E6927B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220923    </w:t>
    </w:r>
    <w:r w:rsidR="008D74C2">
      <w:rPr>
        <w:sz w:val="20"/>
      </w:rPr>
      <w:t>0210</w:t>
    </w:r>
    <w:r>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98F9" w14:textId="77777777" w:rsidR="005C4F5F" w:rsidRPr="00AC3823" w:rsidRDefault="005C4F5F" w:rsidP="00AC3823">
      <w:pPr>
        <w:pStyle w:val="Pieddepage"/>
        <w:tabs>
          <w:tab w:val="right" w:pos="2155"/>
        </w:tabs>
        <w:spacing w:after="80" w:line="240" w:lineRule="atLeast"/>
        <w:ind w:left="680"/>
        <w:rPr>
          <w:u w:val="single"/>
        </w:rPr>
      </w:pPr>
      <w:r>
        <w:rPr>
          <w:u w:val="single"/>
        </w:rPr>
        <w:tab/>
      </w:r>
    </w:p>
  </w:footnote>
  <w:footnote w:type="continuationSeparator" w:id="0">
    <w:p w14:paraId="309C2B88" w14:textId="77777777" w:rsidR="005C4F5F" w:rsidRPr="00AC3823" w:rsidRDefault="005C4F5F" w:rsidP="00AC3823">
      <w:pPr>
        <w:pStyle w:val="Pieddepage"/>
        <w:tabs>
          <w:tab w:val="right" w:pos="2155"/>
        </w:tabs>
        <w:spacing w:after="80" w:line="240" w:lineRule="atLeast"/>
        <w:ind w:left="680"/>
        <w:rPr>
          <w:u w:val="single"/>
        </w:rPr>
      </w:pPr>
      <w:r>
        <w:rPr>
          <w:u w:val="single"/>
        </w:rPr>
        <w:tab/>
      </w:r>
    </w:p>
  </w:footnote>
  <w:footnote w:type="continuationNotice" w:id="1">
    <w:p w14:paraId="6F8C9CF6" w14:textId="77777777" w:rsidR="005C4F5F" w:rsidRPr="00AC3823" w:rsidRDefault="005C4F5F">
      <w:pPr>
        <w:spacing w:line="240" w:lineRule="auto"/>
        <w:rPr>
          <w:sz w:val="2"/>
          <w:szCs w:val="2"/>
        </w:rPr>
      </w:pPr>
    </w:p>
  </w:footnote>
  <w:footnote w:id="2">
    <w:p w14:paraId="255207F4" w14:textId="0421E3B4" w:rsidR="00AF3C82" w:rsidRDefault="00AF3C82">
      <w:pPr>
        <w:pStyle w:val="Notedebasdepage"/>
        <w:rPr>
          <w:lang w:val="fr-FR"/>
        </w:rPr>
      </w:pPr>
      <w:r>
        <w:rPr>
          <w:rStyle w:val="Appelnotedebasdep"/>
        </w:rPr>
        <w:tab/>
      </w:r>
      <w:r w:rsidRPr="00AF3C8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w:t>
      </w:r>
      <w:r w:rsidRPr="00442928">
        <w:rPr>
          <w:lang w:val="fr-FR"/>
        </w:rPr>
        <w:t>.</w:t>
      </w:r>
      <w:r>
        <w:rPr>
          <w:lang w:val="fr-FR"/>
        </w:rPr>
        <w:t xml:space="preserve"> 20), tableau 20</w:t>
      </w:r>
      <w:r w:rsidRPr="00442928">
        <w:rPr>
          <w:lang w:val="fr-FR"/>
        </w:rPr>
        <w:t>.</w:t>
      </w:r>
      <w:r>
        <w:rPr>
          <w:lang w:val="fr-FR"/>
        </w:rPr>
        <w:t>6), le Forum mondial a pour mission d’élaborer, d’harmoniser et de mettre à jour les Règlements ONU en vue d’améliorer les caractéristiques fonctionnelles des véhicules</w:t>
      </w:r>
      <w:r w:rsidRPr="00442928">
        <w:rPr>
          <w:lang w:val="fr-FR"/>
        </w:rPr>
        <w:t>.</w:t>
      </w:r>
      <w:r>
        <w:rPr>
          <w:lang w:val="fr-FR"/>
        </w:rPr>
        <w:t xml:space="preserve"> Le présent document est soumis en vertu de ce mandat</w:t>
      </w:r>
      <w:r w:rsidRPr="00442928">
        <w:rPr>
          <w:lang w:val="fr-FR"/>
        </w:rPr>
        <w:t>.</w:t>
      </w:r>
    </w:p>
    <w:p w14:paraId="2329164E" w14:textId="77777777" w:rsidR="00AF3C82" w:rsidRPr="00AF3C82" w:rsidRDefault="00AF3C82">
      <w:pPr>
        <w:pStyle w:val="Notedebasdepage"/>
      </w:pPr>
    </w:p>
  </w:footnote>
  <w:footnote w:id="3">
    <w:p w14:paraId="7CC2BDF4" w14:textId="643349B8" w:rsidR="00E5147E" w:rsidRPr="007552F2" w:rsidRDefault="00E5147E" w:rsidP="00E5147E">
      <w:pPr>
        <w:pStyle w:val="Notedebasdepage"/>
        <w:rPr>
          <w:lang w:val="fr-FR"/>
        </w:rPr>
      </w:pPr>
      <w:r w:rsidRPr="00D45A30">
        <w:rPr>
          <w:b/>
          <w:bCs/>
          <w:lang w:val="fr-FR"/>
        </w:rPr>
        <w:tab/>
      </w:r>
      <w:r w:rsidRPr="00445155">
        <w:rPr>
          <w:rStyle w:val="Appelnotedebasdep"/>
        </w:rPr>
        <w:footnoteRef/>
      </w:r>
      <w:r>
        <w:rPr>
          <w:lang w:val="fr-FR"/>
        </w:rPr>
        <w:tab/>
        <w:t>Les prescriptions relatives au format spécifiées ci-dessous sont des exigences minimales et les constructeurs peuvent aller au-delà</w:t>
      </w:r>
      <w:r w:rsidR="00442928" w:rsidRPr="00442928">
        <w:rPr>
          <w:lang w:val="fr-FR"/>
        </w:rPr>
        <w:t>.</w:t>
      </w:r>
    </w:p>
  </w:footnote>
  <w:footnote w:id="4">
    <w:p w14:paraId="55FE374B" w14:textId="7D43477D" w:rsidR="00E5147E" w:rsidRPr="007552F2" w:rsidRDefault="00E5147E" w:rsidP="00E5147E">
      <w:pPr>
        <w:pStyle w:val="Notedebasdepage"/>
        <w:rPr>
          <w:lang w:val="fr-FR"/>
        </w:rPr>
      </w:pPr>
      <w:r w:rsidRPr="00283E6F">
        <w:rPr>
          <w:lang w:val="fr-FR"/>
        </w:rPr>
        <w:tab/>
      </w:r>
      <w:r w:rsidRPr="00445155">
        <w:rPr>
          <w:rStyle w:val="Appelnotedebasdep"/>
        </w:rPr>
        <w:footnoteRef/>
      </w:r>
      <w:r>
        <w:rPr>
          <w:lang w:val="fr-FR"/>
        </w:rPr>
        <w:tab/>
        <w:t>La mention « obligatoire » s’applique sous réserve des conditions détaillées dans la section 1</w:t>
      </w:r>
      <w:r w:rsidR="00442928" w:rsidRPr="00442928">
        <w:rPr>
          <w:lang w:val="fr-FR"/>
        </w:rPr>
        <w:t>.</w:t>
      </w:r>
    </w:p>
  </w:footnote>
  <w:footnote w:id="5">
    <w:p w14:paraId="149C299E" w14:textId="5C029386" w:rsidR="00E5147E" w:rsidRPr="007552F2" w:rsidRDefault="00E5147E" w:rsidP="00E5147E">
      <w:pPr>
        <w:pStyle w:val="Notedebasdepage"/>
        <w:rPr>
          <w:lang w:val="fr-FR"/>
        </w:rPr>
      </w:pPr>
      <w:r w:rsidRPr="00283E6F">
        <w:rPr>
          <w:lang w:val="fr-FR"/>
        </w:rPr>
        <w:tab/>
      </w:r>
      <w:r w:rsidRPr="00445155">
        <w:rPr>
          <w:rStyle w:val="Appelnotedebasdep"/>
        </w:rPr>
        <w:footnoteRef/>
      </w:r>
      <w:r>
        <w:rPr>
          <w:lang w:val="fr-FR"/>
        </w:rPr>
        <w:tab/>
        <w:t>Les données précédant l’accident et les données de l’accident sont asynchrones</w:t>
      </w:r>
      <w:r w:rsidR="00442928" w:rsidRPr="00442928">
        <w:rPr>
          <w:lang w:val="fr-FR"/>
        </w:rPr>
        <w:t>.</w:t>
      </w:r>
      <w:r>
        <w:rPr>
          <w:lang w:val="fr-FR"/>
        </w:rPr>
        <w:t xml:space="preserve"> La précision requise concernant le moment de l’échantillonnage pour la période précédant l’accident est de -0,1 à 1,0</w:t>
      </w:r>
      <w:r w:rsidR="00FC7681">
        <w:rPr>
          <w:lang w:val="fr-FR"/>
        </w:rPr>
        <w:t> </w:t>
      </w:r>
      <w:r>
        <w:rPr>
          <w:lang w:val="fr-FR"/>
        </w:rPr>
        <w:t>seconde (par exemple : T = -1 devrait se produire entre -1,1 et 0 seconde)</w:t>
      </w:r>
      <w:r w:rsidR="00442928" w:rsidRPr="00442928">
        <w:rPr>
          <w:lang w:val="fr-FR"/>
        </w:rPr>
        <w:t>.</w:t>
      </w:r>
      <w:r>
        <w:rPr>
          <w:lang w:val="fr-FR"/>
        </w:rPr>
        <w:t xml:space="preserve"> </w:t>
      </w:r>
    </w:p>
  </w:footnote>
  <w:footnote w:id="6">
    <w:p w14:paraId="45F53F0E" w14:textId="7B55DEA9" w:rsidR="00E5147E" w:rsidRPr="007552F2" w:rsidRDefault="00E5147E" w:rsidP="00E5147E">
      <w:pPr>
        <w:pStyle w:val="Notedebasdepage"/>
        <w:rPr>
          <w:lang w:val="fr-FR"/>
        </w:rPr>
      </w:pPr>
      <w:r w:rsidRPr="00283E6F">
        <w:rPr>
          <w:lang w:val="fr-FR"/>
        </w:rPr>
        <w:tab/>
      </w:r>
      <w:r w:rsidRPr="00445155">
        <w:rPr>
          <w:rStyle w:val="Appelnotedebasdep"/>
        </w:rPr>
        <w:footnoteRef/>
      </w:r>
      <w:r>
        <w:rPr>
          <w:lang w:val="fr-FR"/>
        </w:rPr>
        <w:tab/>
        <w:t xml:space="preserve">Pour les éléments de données liés aux états du système, le terme « </w:t>
      </w:r>
      <w:r w:rsidRPr="001B64C4">
        <w:rPr>
          <w:lang w:val="fr-FR"/>
        </w:rPr>
        <w:t>engagé</w:t>
      </w:r>
      <w:r>
        <w:rPr>
          <w:lang w:val="fr-FR"/>
        </w:rPr>
        <w:t xml:space="preserve"> » signifie également «</w:t>
      </w:r>
      <w:r w:rsidR="00FC7681">
        <w:rPr>
          <w:lang w:val="fr-FR"/>
        </w:rPr>
        <w:t> </w:t>
      </w:r>
      <w:r w:rsidRPr="001B64C4">
        <w:rPr>
          <w:lang w:val="fr-FR"/>
        </w:rPr>
        <w:t>en</w:t>
      </w:r>
      <w:r w:rsidR="00FC7681" w:rsidRPr="001B64C4">
        <w:rPr>
          <w:lang w:val="fr-FR"/>
        </w:rPr>
        <w:t> </w:t>
      </w:r>
      <w:r w:rsidRPr="001B64C4">
        <w:rPr>
          <w:lang w:val="fr-FR"/>
        </w:rPr>
        <w:t>contrôle actif</w:t>
      </w:r>
      <w:r>
        <w:rPr>
          <w:lang w:val="fr-FR"/>
        </w:rPr>
        <w:t xml:space="preserve"> » ou « </w:t>
      </w:r>
      <w:r w:rsidRPr="001B64C4">
        <w:rPr>
          <w:lang w:val="fr-FR"/>
        </w:rPr>
        <w:t>en action</w:t>
      </w:r>
      <w:r>
        <w:rPr>
          <w:lang w:val="fr-FR"/>
        </w:rPr>
        <w:t xml:space="preserve"> » et « </w:t>
      </w:r>
      <w:r w:rsidRPr="001B64C4">
        <w:rPr>
          <w:lang w:val="fr-FR"/>
        </w:rPr>
        <w:t>non engagé</w:t>
      </w:r>
      <w:r>
        <w:rPr>
          <w:lang w:val="fr-FR"/>
        </w:rPr>
        <w:t xml:space="preserve"> » signifie également « activé mais pas en contrôle actif »</w:t>
      </w:r>
      <w:r w:rsidR="00442928" w:rsidRPr="00442928">
        <w:rPr>
          <w:lang w:val="fr-FR"/>
        </w:rPr>
        <w:t>.</w:t>
      </w:r>
      <w:r>
        <w:rPr>
          <w:lang w:val="fr-FR"/>
        </w:rPr>
        <w:t xml:space="preserve"> De même, </w:t>
      </w:r>
      <w:r w:rsidR="00FC7681">
        <w:rPr>
          <w:lang w:val="fr-FR"/>
        </w:rPr>
        <w:t>« </w:t>
      </w:r>
      <w:r w:rsidRPr="001B64C4">
        <w:rPr>
          <w:lang w:val="fr-FR"/>
        </w:rPr>
        <w:t>inactif</w:t>
      </w:r>
      <w:r w:rsidR="00FC7681">
        <w:rPr>
          <w:lang w:val="fr-FR"/>
        </w:rPr>
        <w:t> »</w:t>
      </w:r>
      <w:r>
        <w:rPr>
          <w:lang w:val="fr-FR"/>
        </w:rPr>
        <w:t xml:space="preserve"> signifie aussi </w:t>
      </w:r>
      <w:r w:rsidR="00FC7681">
        <w:rPr>
          <w:lang w:val="fr-FR"/>
        </w:rPr>
        <w:t>« </w:t>
      </w:r>
      <w:r w:rsidRPr="001B64C4">
        <w:rPr>
          <w:lang w:val="fr-FR"/>
        </w:rPr>
        <w:t>désactivé</w:t>
      </w:r>
      <w:r w:rsidR="00FC7681">
        <w:rPr>
          <w:lang w:val="fr-FR"/>
        </w:rPr>
        <w:t> »</w:t>
      </w:r>
      <w:r w:rsidR="00442928" w:rsidRPr="00442928">
        <w:rPr>
          <w:lang w:val="fr-FR"/>
        </w:rPr>
        <w:t>.</w:t>
      </w:r>
    </w:p>
  </w:footnote>
  <w:footnote w:id="7">
    <w:p w14:paraId="6C80DFD0" w14:textId="378FA940" w:rsidR="00E5147E" w:rsidRPr="007552F2" w:rsidRDefault="00E5147E" w:rsidP="00E5147E">
      <w:pPr>
        <w:pStyle w:val="Notedebasdepage"/>
        <w:rPr>
          <w:lang w:val="fr-FR"/>
        </w:rPr>
      </w:pPr>
      <w:r w:rsidRPr="000021AC">
        <w:rPr>
          <w:lang w:val="fr-FR"/>
        </w:rPr>
        <w:tab/>
      </w:r>
      <w:r w:rsidRPr="00445155">
        <w:rPr>
          <w:rStyle w:val="Appelnotedebasdep"/>
        </w:rPr>
        <w:footnoteRef/>
      </w:r>
      <w:r>
        <w:rPr>
          <w:lang w:val="fr-FR"/>
        </w:rPr>
        <w:tab/>
        <w:t>La prescription de précision ne s’applique que dans la plage de valeurs du capteur physique</w:t>
      </w:r>
      <w:r w:rsidR="00442928" w:rsidRPr="00442928">
        <w:rPr>
          <w:lang w:val="fr-FR"/>
        </w:rPr>
        <w:t>.</w:t>
      </w:r>
      <w:r>
        <w:rPr>
          <w:lang w:val="fr-FR"/>
        </w:rPr>
        <w:t xml:space="preserve"> Si les mesures relevées par un capteur dépassent les limites de conception du capteur, il convient d’indiquer pour l’élément de données en question à quel moment la mesure a dépassé pour la première fois ces limites</w:t>
      </w:r>
      <w:r w:rsidR="00442928" w:rsidRPr="00442928">
        <w:rPr>
          <w:lang w:val="fr-FR"/>
        </w:rPr>
        <w:t>.</w:t>
      </w:r>
    </w:p>
  </w:footnote>
  <w:footnote w:id="8">
    <w:p w14:paraId="271725B3" w14:textId="411D0252" w:rsidR="00E5147E" w:rsidRPr="007552F2" w:rsidRDefault="00E5147E" w:rsidP="00E5147E">
      <w:pPr>
        <w:pStyle w:val="Notedebasdepage"/>
        <w:rPr>
          <w:lang w:val="fr-FR"/>
        </w:rPr>
      </w:pPr>
      <w:r w:rsidRPr="000021AC">
        <w:rPr>
          <w:lang w:val="fr-FR"/>
        </w:rPr>
        <w:tab/>
      </w:r>
      <w:r w:rsidRPr="00445155">
        <w:rPr>
          <w:rStyle w:val="Appelnotedebasdep"/>
        </w:rPr>
        <w:footnoteRef/>
      </w:r>
      <w:r>
        <w:rPr>
          <w:lang w:val="fr-FR"/>
        </w:rPr>
        <w:tab/>
        <w:t>« Collision » recouvre les événements décrits aux paragraphes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1, 3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2, et 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3, et «</w:t>
      </w:r>
      <w:r w:rsidR="00FC7681">
        <w:rPr>
          <w:lang w:val="fr-FR"/>
        </w:rPr>
        <w:t> </w:t>
      </w:r>
      <w:r>
        <w:rPr>
          <w:lang w:val="fr-FR"/>
        </w:rPr>
        <w:t>Accident impliquant des usagers de la route vulnérables » les événements décrits au paragraphe</w:t>
      </w:r>
      <w:r w:rsidR="00FC7681">
        <w:rPr>
          <w:lang w:val="fr-FR"/>
        </w:rPr>
        <w:t> </w:t>
      </w:r>
      <w:r>
        <w:rPr>
          <w:lang w:val="fr-FR"/>
        </w:rPr>
        <w:t>3</w:t>
      </w:r>
      <w:r w:rsidR="00442928" w:rsidRPr="00442928">
        <w:rPr>
          <w:lang w:val="fr-FR"/>
        </w:rPr>
        <w:t>.</w:t>
      </w:r>
      <w:r>
        <w:rPr>
          <w:lang w:val="fr-FR"/>
        </w:rPr>
        <w:t>3</w:t>
      </w:r>
      <w:r w:rsidR="00442928" w:rsidRPr="00442928">
        <w:rPr>
          <w:lang w:val="fr-FR"/>
        </w:rPr>
        <w:t>.</w:t>
      </w:r>
      <w:r>
        <w:rPr>
          <w:lang w:val="fr-FR"/>
        </w:rPr>
        <w:t>1</w:t>
      </w:r>
      <w:r w:rsidR="00442928" w:rsidRPr="00442928">
        <w:rPr>
          <w:lang w:val="fr-FR"/>
        </w:rPr>
        <w:t>.</w:t>
      </w:r>
      <w:r>
        <w:rPr>
          <w:lang w:val="fr-FR"/>
        </w:rPr>
        <w:t>4</w:t>
      </w:r>
      <w:r w:rsidR="00442928" w:rsidRPr="00442928">
        <w:rPr>
          <w:lang w:val="fr-FR"/>
        </w:rPr>
        <w:t>.</w:t>
      </w:r>
      <w:r>
        <w:rPr>
          <w:lang w:val="fr-FR"/>
        </w:rPr>
        <w:t xml:space="preserve"> </w:t>
      </w:r>
    </w:p>
  </w:footnote>
  <w:footnote w:id="9">
    <w:p w14:paraId="3E0E16AC" w14:textId="3793B155" w:rsidR="00E5147E" w:rsidRPr="007552F2" w:rsidRDefault="00E5147E" w:rsidP="00E5147E">
      <w:pPr>
        <w:pStyle w:val="Notedebasdepage"/>
        <w:rPr>
          <w:lang w:val="fr-FR"/>
        </w:rPr>
      </w:pPr>
      <w:r w:rsidRPr="00D45A30">
        <w:rPr>
          <w:lang w:val="fr-FR"/>
        </w:rPr>
        <w:tab/>
      </w:r>
      <w:r w:rsidRPr="00445155">
        <w:rPr>
          <w:rStyle w:val="Appelnotedebasdep"/>
        </w:rPr>
        <w:footnoteRef/>
      </w:r>
      <w:r>
        <w:rPr>
          <w:lang w:val="fr-FR"/>
        </w:rPr>
        <w:tab/>
        <w:t>Le nombre de cycles d’allumage au moment du téléchargement ne doit pas obligatoirement être enregistré au moment de l’accident, mais il doit être indiqué pendant le processus de téléchargement</w:t>
      </w:r>
      <w:r w:rsidR="00442928" w:rsidRPr="00442928">
        <w:rPr>
          <w:lang w:val="fr-FR"/>
        </w:rPr>
        <w:t>.</w:t>
      </w:r>
    </w:p>
  </w:footnote>
  <w:footnote w:id="10">
    <w:p w14:paraId="3D88ABBC" w14:textId="780B3C04" w:rsidR="00E5147E" w:rsidRPr="007552F2" w:rsidRDefault="00E5147E" w:rsidP="00E5147E">
      <w:pPr>
        <w:pStyle w:val="Notedebasdepage"/>
        <w:rPr>
          <w:lang w:val="fr-FR"/>
        </w:rPr>
      </w:pPr>
      <w:r w:rsidRPr="000A0160">
        <w:rPr>
          <w:lang w:val="fr-FR"/>
        </w:rPr>
        <w:tab/>
      </w:r>
      <w:r w:rsidRPr="00445155">
        <w:rPr>
          <w:rStyle w:val="Appelnotedebasdep"/>
        </w:rPr>
        <w:footnoteRef/>
      </w:r>
      <w:r>
        <w:rPr>
          <w:lang w:val="fr-FR"/>
        </w:rPr>
        <w:tab/>
        <w:t>Le témoin d’avertissement du coussin gonflable est le voyant, spécifié dans les prescriptions nationales relatives aux coussins gonflables, qui indique que le coussin gonflable est prêt à l’emploi</w:t>
      </w:r>
      <w:r w:rsidR="00442928" w:rsidRPr="00442928">
        <w:rPr>
          <w:lang w:val="fr-FR"/>
        </w:rPr>
        <w:t>.</w:t>
      </w:r>
      <w:r>
        <w:rPr>
          <w:lang w:val="fr-FR"/>
        </w:rPr>
        <w:t xml:space="preserve"> Il peut également s’allumer pour signaler une défaillance d’un autre élément du système de retenue déployable</w:t>
      </w:r>
      <w:r w:rsidR="00442928" w:rsidRPr="00442928">
        <w:rPr>
          <w:lang w:val="fr-FR"/>
        </w:rPr>
        <w:t>.</w:t>
      </w:r>
    </w:p>
  </w:footnote>
  <w:footnote w:id="11">
    <w:p w14:paraId="3F3130AD" w14:textId="445ACACF" w:rsidR="00E5147E" w:rsidRPr="007552F2" w:rsidRDefault="00E5147E" w:rsidP="00E5147E">
      <w:pPr>
        <w:pStyle w:val="Notedebasdepage"/>
        <w:rPr>
          <w:lang w:val="fr-FR"/>
        </w:rPr>
      </w:pPr>
      <w:r>
        <w:rPr>
          <w:lang w:val="fr-FR"/>
        </w:rPr>
        <w:tab/>
      </w:r>
      <w:r w:rsidRPr="00445155">
        <w:rPr>
          <w:rStyle w:val="Appelnotedebasdep"/>
        </w:rPr>
        <w:footnoteRef/>
      </w:r>
      <w:r>
        <w:rPr>
          <w:lang w:val="fr-FR"/>
        </w:rPr>
        <w:tab/>
        <w:t>Indiquer cet élément n fois, c’est-à-dire une fois pour chaque dispositif</w:t>
      </w:r>
      <w:r w:rsidR="00442928" w:rsidRPr="00442928">
        <w:rPr>
          <w:lang w:val="fr-FR"/>
        </w:rPr>
        <w:t>.</w:t>
      </w:r>
    </w:p>
  </w:footnote>
  <w:footnote w:id="12">
    <w:p w14:paraId="5D252D78" w14:textId="3BB6347F" w:rsidR="00E5147E" w:rsidRPr="007552F2" w:rsidRDefault="00E5147E" w:rsidP="00E5147E">
      <w:pPr>
        <w:pStyle w:val="Notedebasdepage"/>
        <w:rPr>
          <w:lang w:val="fr-FR"/>
        </w:rPr>
      </w:pPr>
      <w:r>
        <w:rPr>
          <w:lang w:val="fr-FR"/>
        </w:rPr>
        <w:tab/>
      </w:r>
      <w:r>
        <w:rPr>
          <w:vertAlign w:val="superscript"/>
          <w:lang w:val="fr-FR"/>
        </w:rPr>
        <w:t>10</w:t>
      </w:r>
      <w:r>
        <w:rPr>
          <w:lang w:val="fr-FR"/>
        </w:rPr>
        <w:tab/>
        <w:t>±10 % de l’amplitude maximale de l’accéléromètre utilisé dans le module de gestion électronique contenant la fonction EDR, comme spécifié au paragraphe 4</w:t>
      </w:r>
      <w:r w:rsidR="00442928" w:rsidRPr="00442928">
        <w:rPr>
          <w:lang w:val="fr-FR"/>
        </w:rPr>
        <w:t>.</w:t>
      </w:r>
      <w:r>
        <w:rPr>
          <w:lang w:val="fr-FR"/>
        </w:rPr>
        <w:t>1</w:t>
      </w:r>
      <w:r w:rsidR="00442928" w:rsidRPr="00442928">
        <w:rPr>
          <w:lang w:val="fr-FR"/>
        </w:rPr>
        <w:t>.</w:t>
      </w:r>
      <w:r>
        <w:rPr>
          <w:lang w:val="fr-FR"/>
        </w:rPr>
        <w:t>5</w:t>
      </w:r>
      <w:r w:rsidR="00442928" w:rsidRPr="00442928">
        <w:rPr>
          <w:lang w:val="fr-FR"/>
        </w:rPr>
        <w:t>.</w:t>
      </w:r>
      <w:bookmarkStart w:id="26" w:name="_Hlk121042371"/>
      <w:bookmarkEnd w:id="26"/>
    </w:p>
  </w:footnote>
  <w:footnote w:id="13">
    <w:p w14:paraId="764E3F83" w14:textId="64FBA9D7" w:rsidR="00E5147E" w:rsidRPr="007552F2" w:rsidRDefault="00E5147E" w:rsidP="00E5147E">
      <w:pPr>
        <w:pStyle w:val="Notedebasdepage"/>
        <w:rPr>
          <w:lang w:val="fr-FR"/>
        </w:rPr>
      </w:pPr>
      <w:r>
        <w:rPr>
          <w:lang w:val="fr-FR"/>
        </w:rPr>
        <w:tab/>
      </w:r>
      <w:r>
        <w:rPr>
          <w:vertAlign w:val="superscript"/>
          <w:lang w:val="fr-FR"/>
        </w:rPr>
        <w:t>11</w:t>
      </w:r>
      <w:r>
        <w:rPr>
          <w:lang w:val="fr-FR"/>
        </w:rPr>
        <w:tab/>
        <w:t>Le format pour l’accélération latérale enregistrée en cas de retournement est au choix du fabricant</w:t>
      </w:r>
      <w:r w:rsidR="00442928" w:rsidRPr="00442928">
        <w:rPr>
          <w:lang w:val="fr-FR"/>
        </w:rPr>
        <w:t>.</w:t>
      </w:r>
    </w:p>
    <w:p w14:paraId="32E78C83" w14:textId="5D245204" w:rsidR="00E5147E" w:rsidRPr="007552F2" w:rsidRDefault="00E5147E" w:rsidP="00E5147E">
      <w:pPr>
        <w:pStyle w:val="Notedebasdepage"/>
        <w:rPr>
          <w:lang w:val="fr-FR"/>
        </w:rPr>
      </w:pPr>
      <w:r>
        <w:rPr>
          <w:lang w:val="fr-FR"/>
        </w:rPr>
        <w:tab/>
      </w:r>
      <w:r>
        <w:rPr>
          <w:vertAlign w:val="superscript"/>
          <w:lang w:val="fr-FR"/>
        </w:rPr>
        <w:t>12</w:t>
      </w:r>
      <w:r>
        <w:rPr>
          <w:lang w:val="fr-FR"/>
        </w:rPr>
        <w:tab/>
        <w:t>On entend par « Si l’élément est enregistré » le fait que l’élément de données soit enregistrée dans une mémoire non volatile pour être téléchargé ultérieurement</w:t>
      </w:r>
      <w:r w:rsidR="00442928" w:rsidRPr="00442928">
        <w:rPr>
          <w:lang w:val="fr-FR"/>
        </w:rPr>
        <w:t>.</w:t>
      </w:r>
    </w:p>
  </w:footnote>
  <w:footnote w:id="14">
    <w:p w14:paraId="7806443E" w14:textId="11207522" w:rsidR="00E5147E" w:rsidRPr="007552F2" w:rsidRDefault="00E5147E" w:rsidP="00E5147E">
      <w:pPr>
        <w:pStyle w:val="Notedebasdepage"/>
        <w:rPr>
          <w:lang w:val="fr-FR"/>
        </w:rPr>
      </w:pPr>
      <w:r>
        <w:rPr>
          <w:lang w:val="fr-FR"/>
        </w:rPr>
        <w:tab/>
      </w:r>
      <w:r>
        <w:rPr>
          <w:vertAlign w:val="superscript"/>
          <w:lang w:val="fr-FR"/>
        </w:rPr>
        <w:t>13</w:t>
      </w:r>
      <w:r>
        <w:rPr>
          <w:lang w:val="fr-FR"/>
        </w:rPr>
        <w:tab/>
        <w:t>Dans le cas d’un retournement, le moment où l’événement est considéré comme ayant débuté, conformément à la définition donnée par le constructeur</w:t>
      </w:r>
      <w:r w:rsidR="00442928" w:rsidRPr="00442928">
        <w:rPr>
          <w:lang w:val="fr-FR"/>
        </w:rPr>
        <w:t>.</w:t>
      </w:r>
    </w:p>
  </w:footnote>
  <w:footnote w:id="15">
    <w:p w14:paraId="237509BE" w14:textId="49294C9C" w:rsidR="00E5147E" w:rsidRPr="007552F2" w:rsidRDefault="00E5147E" w:rsidP="00E5147E">
      <w:pPr>
        <w:pStyle w:val="Notedebasdepage"/>
        <w:rPr>
          <w:lang w:val="fr-FR"/>
        </w:rPr>
      </w:pPr>
      <w:r>
        <w:rPr>
          <w:lang w:val="fr-FR"/>
        </w:rPr>
        <w:tab/>
      </w:r>
      <w:r>
        <w:rPr>
          <w:vertAlign w:val="superscript"/>
          <w:lang w:val="fr-FR"/>
        </w:rPr>
        <w:t>14</w:t>
      </w:r>
      <w:r>
        <w:rPr>
          <w:lang w:val="fr-FR"/>
        </w:rPr>
        <w:tab/>
        <w:t>Pour ces éléments, il n’est pas nécessaire de satisfaire aux prescriptions de précision et de résolution lors des essais de choc spécifiés</w:t>
      </w:r>
      <w:r w:rsidR="00442928" w:rsidRPr="00442928">
        <w:rPr>
          <w:lang w:val="fr-FR"/>
        </w:rPr>
        <w:t>.</w:t>
      </w:r>
    </w:p>
  </w:footnote>
  <w:footnote w:id="16">
    <w:p w14:paraId="5C038461" w14:textId="7A151544" w:rsidR="00E5147E" w:rsidRPr="007552F2" w:rsidRDefault="00E5147E" w:rsidP="00E5147E">
      <w:pPr>
        <w:pStyle w:val="Notedebasdepage"/>
        <w:rPr>
          <w:lang w:val="fr-FR"/>
        </w:rPr>
      </w:pPr>
      <w:r>
        <w:rPr>
          <w:lang w:val="fr-FR"/>
        </w:rPr>
        <w:tab/>
      </w:r>
      <w:r>
        <w:rPr>
          <w:vertAlign w:val="superscript"/>
          <w:lang w:val="fr-FR"/>
        </w:rPr>
        <w:t>15</w:t>
      </w:r>
      <w:r>
        <w:rPr>
          <w:lang w:val="fr-FR"/>
        </w:rPr>
        <w:tab/>
        <w:t>Indiquer cet élément n-1 fois, c’est-à-dire une fois pour chaque étape d’un système de coussin gonflable à déploiement progressif</w:t>
      </w:r>
      <w:r w:rsidR="00442928" w:rsidRPr="0044292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DEF" w14:textId="33945029" w:rsidR="00E5147E" w:rsidRPr="00E5147E" w:rsidRDefault="00ED21A1">
    <w:pPr>
      <w:pStyle w:val="En-tte"/>
    </w:pPr>
    <w:r>
      <w:fldChar w:fldCharType="begin"/>
    </w:r>
    <w:r>
      <w:instrText xml:space="preserve"> TITLE  \* MERGEFORMAT </w:instrText>
    </w:r>
    <w:r>
      <w:fldChar w:fldCharType="separate"/>
    </w:r>
    <w:r>
      <w:t>ECE/TRANS/WP.29/2023/88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83FF" w14:textId="7200EB8F" w:rsidR="00E5147E" w:rsidRPr="00E5147E" w:rsidRDefault="00ED21A1" w:rsidP="00E5147E">
    <w:pPr>
      <w:pStyle w:val="En-tte"/>
      <w:jc w:val="right"/>
    </w:pPr>
    <w:r>
      <w:fldChar w:fldCharType="begin"/>
    </w:r>
    <w:r>
      <w:instrText xml:space="preserve"> TITLE  \* MERGEFORMAT </w:instrText>
    </w:r>
    <w:r>
      <w:fldChar w:fldCharType="separate"/>
    </w:r>
    <w:r>
      <w:t>ECE/TRANS/WP.29/2023/88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7"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B73516"/>
    <w:multiLevelType w:val="hybridMultilevel"/>
    <w:tmpl w:val="80C6ABD0"/>
    <w:lvl w:ilvl="0" w:tplc="3F1EC4FC">
      <w:start w:val="1"/>
      <w:numFmt w:val="decimal"/>
      <w:lvlText w:val="%1."/>
      <w:lvlJc w:val="left"/>
      <w:pPr>
        <w:ind w:left="1704" w:hanging="57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E67465"/>
    <w:multiLevelType w:val="hybridMultilevel"/>
    <w:tmpl w:val="1A929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9"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30" w15:restartNumberingAfterBreak="0">
    <w:nsid w:val="45517583"/>
    <w:multiLevelType w:val="hybridMultilevel"/>
    <w:tmpl w:val="73A291FA"/>
    <w:lvl w:ilvl="0" w:tplc="D9680A66">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BDA6B71"/>
    <w:multiLevelType w:val="hybridMultilevel"/>
    <w:tmpl w:val="0B483408"/>
    <w:lvl w:ilvl="0" w:tplc="8A8A535A">
      <w:start w:val="14"/>
      <w:numFmt w:val="decimal"/>
      <w:lvlText w:val="%1"/>
      <w:lvlJc w:val="left"/>
      <w:pPr>
        <w:ind w:left="1260" w:hanging="360"/>
      </w:pPr>
      <w:rPr>
        <w:rFonts w:hint="default"/>
        <w:strike/>
        <w:sz w:val="14"/>
        <w:szCs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1"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607612592">
    <w:abstractNumId w:val="38"/>
  </w:num>
  <w:num w:numId="2" w16cid:durableId="712849861">
    <w:abstractNumId w:val="26"/>
  </w:num>
  <w:num w:numId="3" w16cid:durableId="1665157094">
    <w:abstractNumId w:val="13"/>
  </w:num>
  <w:num w:numId="4" w16cid:durableId="1638953176">
    <w:abstractNumId w:val="8"/>
  </w:num>
  <w:num w:numId="5" w16cid:durableId="1245457141">
    <w:abstractNumId w:val="3"/>
  </w:num>
  <w:num w:numId="6" w16cid:durableId="93016567">
    <w:abstractNumId w:val="2"/>
  </w:num>
  <w:num w:numId="7" w16cid:durableId="894007748">
    <w:abstractNumId w:val="1"/>
  </w:num>
  <w:num w:numId="8" w16cid:durableId="1852527992">
    <w:abstractNumId w:val="0"/>
  </w:num>
  <w:num w:numId="9" w16cid:durableId="1053653745">
    <w:abstractNumId w:val="9"/>
  </w:num>
  <w:num w:numId="10" w16cid:durableId="878780614">
    <w:abstractNumId w:val="7"/>
  </w:num>
  <w:num w:numId="11" w16cid:durableId="2086753926">
    <w:abstractNumId w:val="6"/>
  </w:num>
  <w:num w:numId="12" w16cid:durableId="356740035">
    <w:abstractNumId w:val="5"/>
  </w:num>
  <w:num w:numId="13" w16cid:durableId="1997801347">
    <w:abstractNumId w:val="4"/>
  </w:num>
  <w:num w:numId="14" w16cid:durableId="544605444">
    <w:abstractNumId w:val="38"/>
  </w:num>
  <w:num w:numId="15" w16cid:durableId="890267870">
    <w:abstractNumId w:val="26"/>
  </w:num>
  <w:num w:numId="16" w16cid:durableId="128865644">
    <w:abstractNumId w:val="13"/>
  </w:num>
  <w:num w:numId="17" w16cid:durableId="1096095036">
    <w:abstractNumId w:val="24"/>
  </w:num>
  <w:num w:numId="18" w16cid:durableId="1306282388">
    <w:abstractNumId w:val="22"/>
  </w:num>
  <w:num w:numId="19" w16cid:durableId="166528304">
    <w:abstractNumId w:val="10"/>
  </w:num>
  <w:num w:numId="20" w16cid:durableId="662321002">
    <w:abstractNumId w:val="19"/>
  </w:num>
  <w:num w:numId="21" w16cid:durableId="451873360">
    <w:abstractNumId w:val="25"/>
  </w:num>
  <w:num w:numId="22" w16cid:durableId="1042368548">
    <w:abstractNumId w:val="21"/>
  </w:num>
  <w:num w:numId="23" w16cid:durableId="1252742871">
    <w:abstractNumId w:val="36"/>
  </w:num>
  <w:num w:numId="24" w16cid:durableId="1264462268">
    <w:abstractNumId w:val="42"/>
  </w:num>
  <w:num w:numId="25" w16cid:durableId="1221556493">
    <w:abstractNumId w:val="14"/>
  </w:num>
  <w:num w:numId="26" w16cid:durableId="732120464">
    <w:abstractNumId w:val="43"/>
  </w:num>
  <w:num w:numId="27" w16cid:durableId="1474328270">
    <w:abstractNumId w:val="32"/>
  </w:num>
  <w:num w:numId="28" w16cid:durableId="511341355">
    <w:abstractNumId w:val="33"/>
  </w:num>
  <w:num w:numId="29" w16cid:durableId="2141221158">
    <w:abstractNumId w:val="18"/>
  </w:num>
  <w:num w:numId="30" w16cid:durableId="502858780">
    <w:abstractNumId w:val="29"/>
  </w:num>
  <w:num w:numId="31" w16cid:durableId="1740833320">
    <w:abstractNumId w:val="30"/>
  </w:num>
  <w:num w:numId="32" w16cid:durableId="1429081327">
    <w:abstractNumId w:val="41"/>
  </w:num>
  <w:num w:numId="33" w16cid:durableId="1571650983">
    <w:abstractNumId w:val="20"/>
  </w:num>
  <w:num w:numId="34" w16cid:durableId="868030405">
    <w:abstractNumId w:val="34"/>
  </w:num>
  <w:num w:numId="35" w16cid:durableId="157503565">
    <w:abstractNumId w:val="15"/>
  </w:num>
  <w:num w:numId="36" w16cid:durableId="1804496681">
    <w:abstractNumId w:val="12"/>
  </w:num>
  <w:num w:numId="37" w16cid:durableId="1312100412">
    <w:abstractNumId w:val="44"/>
  </w:num>
  <w:num w:numId="38" w16cid:durableId="236941441">
    <w:abstractNumId w:val="27"/>
  </w:num>
  <w:num w:numId="39" w16cid:durableId="1572882381">
    <w:abstractNumId w:val="17"/>
  </w:num>
  <w:num w:numId="40" w16cid:durableId="1240679536">
    <w:abstractNumId w:val="31"/>
  </w:num>
  <w:num w:numId="41" w16cid:durableId="1192065158">
    <w:abstractNumId w:val="28"/>
  </w:num>
  <w:num w:numId="42" w16cid:durableId="216938724">
    <w:abstractNumId w:val="40"/>
  </w:num>
  <w:num w:numId="43" w16cid:durableId="1260332414">
    <w:abstractNumId w:val="16"/>
  </w:num>
  <w:num w:numId="44" w16cid:durableId="44136294">
    <w:abstractNumId w:val="11"/>
  </w:num>
  <w:num w:numId="45" w16cid:durableId="1650012740">
    <w:abstractNumId w:val="45"/>
  </w:num>
  <w:num w:numId="46" w16cid:durableId="661590382">
    <w:abstractNumId w:val="37"/>
  </w:num>
  <w:num w:numId="47" w16cid:durableId="1419214702">
    <w:abstractNumId w:val="23"/>
  </w:num>
  <w:num w:numId="48" w16cid:durableId="1781335055">
    <w:abstractNumId w:val="35"/>
  </w:num>
  <w:num w:numId="49" w16cid:durableId="17264441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94"/>
    <w:rsid w:val="00017F94"/>
    <w:rsid w:val="00023842"/>
    <w:rsid w:val="000334F9"/>
    <w:rsid w:val="00045FEB"/>
    <w:rsid w:val="000622DB"/>
    <w:rsid w:val="0007796D"/>
    <w:rsid w:val="000B7790"/>
    <w:rsid w:val="000C3F4B"/>
    <w:rsid w:val="000F2FA9"/>
    <w:rsid w:val="00111F2F"/>
    <w:rsid w:val="0014365E"/>
    <w:rsid w:val="00143C66"/>
    <w:rsid w:val="00176178"/>
    <w:rsid w:val="001A402C"/>
    <w:rsid w:val="001B1B64"/>
    <w:rsid w:val="001B64C4"/>
    <w:rsid w:val="001F3BE6"/>
    <w:rsid w:val="001F525A"/>
    <w:rsid w:val="00201148"/>
    <w:rsid w:val="00223272"/>
    <w:rsid w:val="002366CD"/>
    <w:rsid w:val="0024779E"/>
    <w:rsid w:val="00257168"/>
    <w:rsid w:val="002744B8"/>
    <w:rsid w:val="002832AC"/>
    <w:rsid w:val="002D7C93"/>
    <w:rsid w:val="00305801"/>
    <w:rsid w:val="0032586D"/>
    <w:rsid w:val="003916DE"/>
    <w:rsid w:val="00421996"/>
    <w:rsid w:val="00441C3B"/>
    <w:rsid w:val="00442928"/>
    <w:rsid w:val="00446FE5"/>
    <w:rsid w:val="00452396"/>
    <w:rsid w:val="00477EB2"/>
    <w:rsid w:val="004837D8"/>
    <w:rsid w:val="004869E4"/>
    <w:rsid w:val="004E2EED"/>
    <w:rsid w:val="004E468C"/>
    <w:rsid w:val="005505B7"/>
    <w:rsid w:val="0055179F"/>
    <w:rsid w:val="00573BE5"/>
    <w:rsid w:val="00586ED3"/>
    <w:rsid w:val="00596AA9"/>
    <w:rsid w:val="005B7A22"/>
    <w:rsid w:val="005C4F5F"/>
    <w:rsid w:val="005E278C"/>
    <w:rsid w:val="005E699F"/>
    <w:rsid w:val="006E7787"/>
    <w:rsid w:val="00712550"/>
    <w:rsid w:val="0071601D"/>
    <w:rsid w:val="007A62E6"/>
    <w:rsid w:val="007F20FA"/>
    <w:rsid w:val="0080684C"/>
    <w:rsid w:val="008375FB"/>
    <w:rsid w:val="00871C75"/>
    <w:rsid w:val="008776DC"/>
    <w:rsid w:val="00895FC9"/>
    <w:rsid w:val="00897620"/>
    <w:rsid w:val="008D5EF9"/>
    <w:rsid w:val="008D74C2"/>
    <w:rsid w:val="009446C0"/>
    <w:rsid w:val="009705C8"/>
    <w:rsid w:val="009907D7"/>
    <w:rsid w:val="009C1CF4"/>
    <w:rsid w:val="009C6FAA"/>
    <w:rsid w:val="009F5F96"/>
    <w:rsid w:val="009F6B74"/>
    <w:rsid w:val="00A3029F"/>
    <w:rsid w:val="00A30353"/>
    <w:rsid w:val="00AC3823"/>
    <w:rsid w:val="00AC536B"/>
    <w:rsid w:val="00AE323C"/>
    <w:rsid w:val="00AF0CB5"/>
    <w:rsid w:val="00AF3C82"/>
    <w:rsid w:val="00B00181"/>
    <w:rsid w:val="00B00B0D"/>
    <w:rsid w:val="00B45F2E"/>
    <w:rsid w:val="00B6415D"/>
    <w:rsid w:val="00B765F7"/>
    <w:rsid w:val="00B77993"/>
    <w:rsid w:val="00BA0CA9"/>
    <w:rsid w:val="00BD0B52"/>
    <w:rsid w:val="00BF1FBC"/>
    <w:rsid w:val="00C02897"/>
    <w:rsid w:val="00C229EA"/>
    <w:rsid w:val="00C413EF"/>
    <w:rsid w:val="00C638E6"/>
    <w:rsid w:val="00C97039"/>
    <w:rsid w:val="00CB7187"/>
    <w:rsid w:val="00D3439C"/>
    <w:rsid w:val="00D55721"/>
    <w:rsid w:val="00D7622E"/>
    <w:rsid w:val="00D877F6"/>
    <w:rsid w:val="00DB1831"/>
    <w:rsid w:val="00DD3BFD"/>
    <w:rsid w:val="00DF6678"/>
    <w:rsid w:val="00E0299A"/>
    <w:rsid w:val="00E16E9A"/>
    <w:rsid w:val="00E5147E"/>
    <w:rsid w:val="00E51DA8"/>
    <w:rsid w:val="00E82BEC"/>
    <w:rsid w:val="00E85C74"/>
    <w:rsid w:val="00EA6547"/>
    <w:rsid w:val="00ED21A1"/>
    <w:rsid w:val="00ED7237"/>
    <w:rsid w:val="00EF2E22"/>
    <w:rsid w:val="00F35BAF"/>
    <w:rsid w:val="00F53194"/>
    <w:rsid w:val="00F660DF"/>
    <w:rsid w:val="00F94664"/>
    <w:rsid w:val="00F9573C"/>
    <w:rsid w:val="00F95C08"/>
    <w:rsid w:val="00FA7054"/>
    <w:rsid w:val="00FC7681"/>
    <w:rsid w:val="00FE507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47E0B"/>
  <w15:docId w15:val="{34BB6B58-7E00-4CCD-9B08-D96DFDAA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uiPriority w:val="99"/>
    <w:qFormat/>
    <w:rsid w:val="00023842"/>
    <w:pPr>
      <w:numPr>
        <w:ilvl w:val="1"/>
        <w:numId w:val="19"/>
      </w:numPr>
      <w:outlineLvl w:val="1"/>
    </w:pPr>
  </w:style>
  <w:style w:type="paragraph" w:styleId="Titre3">
    <w:name w:val="heading 3"/>
    <w:basedOn w:val="Normal"/>
    <w:next w:val="Normal"/>
    <w:link w:val="Titre3Car"/>
    <w:uiPriority w:val="99"/>
    <w:qFormat/>
    <w:rsid w:val="00023842"/>
    <w:pPr>
      <w:numPr>
        <w:ilvl w:val="2"/>
        <w:numId w:val="19"/>
      </w:numPr>
      <w:outlineLvl w:val="2"/>
    </w:pPr>
  </w:style>
  <w:style w:type="paragraph" w:styleId="Titre4">
    <w:name w:val="heading 4"/>
    <w:basedOn w:val="Normal"/>
    <w:next w:val="Normal"/>
    <w:link w:val="Titre4Car"/>
    <w:uiPriority w:val="99"/>
    <w:qFormat/>
    <w:rsid w:val="00023842"/>
    <w:pPr>
      <w:numPr>
        <w:ilvl w:val="3"/>
        <w:numId w:val="19"/>
      </w:numPr>
      <w:outlineLvl w:val="3"/>
    </w:pPr>
  </w:style>
  <w:style w:type="paragraph" w:styleId="Titre5">
    <w:name w:val="heading 5"/>
    <w:basedOn w:val="Normal"/>
    <w:next w:val="Normal"/>
    <w:link w:val="Titre5Car"/>
    <w:uiPriority w:val="99"/>
    <w:qFormat/>
    <w:rsid w:val="00023842"/>
    <w:pPr>
      <w:numPr>
        <w:ilvl w:val="4"/>
        <w:numId w:val="19"/>
      </w:numPr>
      <w:outlineLvl w:val="4"/>
    </w:pPr>
  </w:style>
  <w:style w:type="paragraph" w:styleId="Titre6">
    <w:name w:val="heading 6"/>
    <w:basedOn w:val="Normal"/>
    <w:next w:val="Normal"/>
    <w:link w:val="Titre6Car"/>
    <w:uiPriority w:val="99"/>
    <w:qFormat/>
    <w:rsid w:val="00023842"/>
    <w:pPr>
      <w:numPr>
        <w:ilvl w:val="5"/>
        <w:numId w:val="19"/>
      </w:numPr>
      <w:outlineLvl w:val="5"/>
    </w:pPr>
  </w:style>
  <w:style w:type="paragraph" w:styleId="Titre7">
    <w:name w:val="heading 7"/>
    <w:basedOn w:val="Normal"/>
    <w:next w:val="Normal"/>
    <w:link w:val="Titre7Car"/>
    <w:uiPriority w:val="99"/>
    <w:qFormat/>
    <w:rsid w:val="00023842"/>
    <w:pPr>
      <w:numPr>
        <w:ilvl w:val="6"/>
        <w:numId w:val="19"/>
      </w:numPr>
      <w:outlineLvl w:val="6"/>
    </w:pPr>
  </w:style>
  <w:style w:type="paragraph" w:styleId="Titre8">
    <w:name w:val="heading 8"/>
    <w:basedOn w:val="Normal"/>
    <w:next w:val="Normal"/>
    <w:link w:val="Titre8Car"/>
    <w:uiPriority w:val="99"/>
    <w:qFormat/>
    <w:rsid w:val="00023842"/>
    <w:pPr>
      <w:numPr>
        <w:ilvl w:val="7"/>
        <w:numId w:val="19"/>
      </w:numPr>
      <w:outlineLvl w:val="7"/>
    </w:pPr>
  </w:style>
  <w:style w:type="paragraph" w:styleId="Titre9">
    <w:name w:val="heading 9"/>
    <w:basedOn w:val="Normal"/>
    <w:next w:val="Normal"/>
    <w:link w:val="Titre9Car"/>
    <w:uiPriority w:val="99"/>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qFormat/>
    <w:rsid w:val="00E5147E"/>
    <w:rPr>
      <w:rFonts w:ascii="Times New Roman" w:eastAsiaTheme="minorHAnsi" w:hAnsi="Times New Roman" w:cs="Times New Roman"/>
      <w:sz w:val="20"/>
      <w:szCs w:val="20"/>
      <w:lang w:eastAsia="en-US"/>
    </w:rPr>
  </w:style>
  <w:style w:type="character" w:customStyle="1" w:styleId="HChGChar">
    <w:name w:val="_ H _Ch_G Char"/>
    <w:link w:val="HChG"/>
    <w:locked/>
    <w:rsid w:val="00E5147E"/>
    <w:rPr>
      <w:rFonts w:ascii="Times New Roman" w:eastAsiaTheme="minorHAnsi" w:hAnsi="Times New Roman" w:cs="Times New Roman"/>
      <w:b/>
      <w:sz w:val="28"/>
      <w:szCs w:val="20"/>
      <w:lang w:eastAsia="en-US"/>
    </w:rPr>
  </w:style>
  <w:style w:type="character" w:customStyle="1" w:styleId="H1GChar">
    <w:name w:val="_ H_1_G Char"/>
    <w:link w:val="H1G"/>
    <w:locked/>
    <w:rsid w:val="00E5147E"/>
    <w:rPr>
      <w:rFonts w:ascii="Times New Roman" w:eastAsiaTheme="minorHAnsi" w:hAnsi="Times New Roman" w:cs="Times New Roman"/>
      <w:b/>
      <w:sz w:val="24"/>
      <w:szCs w:val="20"/>
      <w:lang w:eastAsia="en-US"/>
    </w:rPr>
  </w:style>
  <w:style w:type="paragraph" w:customStyle="1" w:styleId="Default">
    <w:name w:val="Default"/>
    <w:rsid w:val="00E5147E"/>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paragraph" w:customStyle="1" w:styleId="para">
    <w:name w:val="para"/>
    <w:basedOn w:val="Normal"/>
    <w:link w:val="paraChar"/>
    <w:qFormat/>
    <w:rsid w:val="00E5147E"/>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E5147E"/>
    <w:rPr>
      <w:rFonts w:ascii="Times New Roman" w:hAnsi="Times New Roman" w:cs="Times New Roman"/>
      <w:snapToGrid w:val="0"/>
      <w:sz w:val="20"/>
      <w:szCs w:val="20"/>
      <w:lang w:val="fr-FR" w:eastAsia="en-US"/>
    </w:rPr>
  </w:style>
  <w:style w:type="paragraph" w:customStyle="1" w:styleId="Para0">
    <w:name w:val="Para"/>
    <w:basedOn w:val="Normal"/>
    <w:qFormat/>
    <w:rsid w:val="00E5147E"/>
    <w:pPr>
      <w:suppressAutoHyphens w:val="0"/>
      <w:kinsoku/>
      <w:overflowPunct/>
      <w:autoSpaceDE/>
      <w:autoSpaceDN/>
      <w:adjustRightInd/>
      <w:snapToGrid/>
      <w:spacing w:after="120"/>
      <w:ind w:left="2268" w:right="1134" w:hanging="1134"/>
      <w:jc w:val="both"/>
    </w:pPr>
    <w:rPr>
      <w:rFonts w:eastAsia="Times New Roman"/>
      <w:lang w:val="en-GB"/>
    </w:rPr>
  </w:style>
  <w:style w:type="character" w:styleId="Marquedecommentaire">
    <w:name w:val="annotation reference"/>
    <w:basedOn w:val="Policepardfaut"/>
    <w:uiPriority w:val="99"/>
    <w:unhideWhenUsed/>
    <w:rsid w:val="00E5147E"/>
    <w:rPr>
      <w:sz w:val="16"/>
      <w:szCs w:val="16"/>
    </w:rPr>
  </w:style>
  <w:style w:type="paragraph" w:styleId="Commentaire">
    <w:name w:val="annotation text"/>
    <w:basedOn w:val="Normal"/>
    <w:link w:val="CommentaireCar"/>
    <w:uiPriority w:val="99"/>
    <w:unhideWhenUsed/>
    <w:rsid w:val="00E5147E"/>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rsid w:val="00E5147E"/>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nhideWhenUsed/>
    <w:rsid w:val="00E5147E"/>
    <w:rPr>
      <w:b/>
      <w:bCs/>
    </w:rPr>
  </w:style>
  <w:style w:type="character" w:customStyle="1" w:styleId="ObjetducommentaireCar">
    <w:name w:val="Objet du commentaire Car"/>
    <w:basedOn w:val="CommentaireCar"/>
    <w:link w:val="Objetducommentaire"/>
    <w:rsid w:val="00E5147E"/>
    <w:rPr>
      <w:rFonts w:ascii="Times New Roman" w:hAnsi="Times New Roman" w:cs="Times New Roman"/>
      <w:b/>
      <w:bCs/>
      <w:sz w:val="20"/>
      <w:szCs w:val="20"/>
      <w:lang w:val="en-GB" w:eastAsia="fr-FR"/>
    </w:rPr>
  </w:style>
  <w:style w:type="paragraph" w:styleId="Corpsdetexte">
    <w:name w:val="Body Text"/>
    <w:basedOn w:val="Normal"/>
    <w:link w:val="CorpsdetexteCar"/>
    <w:uiPriority w:val="1"/>
    <w:qFormat/>
    <w:rsid w:val="00E5147E"/>
    <w:pPr>
      <w:widowControl w:val="0"/>
      <w:suppressAutoHyphens w:val="0"/>
      <w:kinsoku/>
      <w:overflowPunct/>
      <w:adjustRightInd/>
      <w:snapToGrid/>
      <w:spacing w:line="240" w:lineRule="auto"/>
    </w:pPr>
    <w:rPr>
      <w:rFonts w:eastAsia="Times New Roman"/>
      <w:lang w:val="en-US"/>
    </w:rPr>
  </w:style>
  <w:style w:type="character" w:customStyle="1" w:styleId="CorpsdetexteCar">
    <w:name w:val="Corps de texte Car"/>
    <w:basedOn w:val="Policepardfaut"/>
    <w:link w:val="Corpsdetexte"/>
    <w:uiPriority w:val="1"/>
    <w:rsid w:val="00E5147E"/>
    <w:rPr>
      <w:rFonts w:ascii="Times New Roman" w:hAnsi="Times New Roman" w:cs="Times New Roman"/>
      <w:sz w:val="20"/>
      <w:szCs w:val="20"/>
      <w:lang w:val="en-US" w:eastAsia="en-US"/>
    </w:rPr>
  </w:style>
  <w:style w:type="paragraph" w:customStyle="1" w:styleId="TableParagraph">
    <w:name w:val="Table Paragraph"/>
    <w:basedOn w:val="Normal"/>
    <w:uiPriority w:val="1"/>
    <w:qFormat/>
    <w:rsid w:val="00E5147E"/>
    <w:pPr>
      <w:widowControl w:val="0"/>
      <w:suppressAutoHyphens w:val="0"/>
      <w:kinsoku/>
      <w:overflowPunct/>
      <w:adjustRightInd/>
      <w:snapToGrid/>
      <w:spacing w:line="240" w:lineRule="auto"/>
      <w:ind w:left="105"/>
    </w:pPr>
    <w:rPr>
      <w:rFonts w:eastAsia="Times New Roman"/>
      <w:sz w:val="22"/>
      <w:szCs w:val="22"/>
      <w:lang w:val="en-US"/>
    </w:rPr>
  </w:style>
  <w:style w:type="paragraph" w:styleId="Paragraphedeliste">
    <w:name w:val="List Paragraph"/>
    <w:basedOn w:val="Normal"/>
    <w:uiPriority w:val="34"/>
    <w:qFormat/>
    <w:rsid w:val="00E5147E"/>
    <w:pPr>
      <w:kinsoku/>
      <w:overflowPunct/>
      <w:autoSpaceDE/>
      <w:autoSpaceDN/>
      <w:adjustRightInd/>
      <w:snapToGrid/>
      <w:ind w:left="720"/>
      <w:contextualSpacing/>
    </w:pPr>
    <w:rPr>
      <w:rFonts w:eastAsia="Times New Roman"/>
      <w:lang w:val="en-GB" w:eastAsia="fr-FR"/>
    </w:rPr>
  </w:style>
  <w:style w:type="paragraph" w:styleId="Textebrut">
    <w:name w:val="Plain Text"/>
    <w:basedOn w:val="Normal"/>
    <w:link w:val="TextebrutCar"/>
    <w:rsid w:val="00E5147E"/>
    <w:pPr>
      <w:kinsoku/>
      <w:overflowPunct/>
      <w:autoSpaceDE/>
      <w:autoSpaceDN/>
      <w:adjustRightInd/>
      <w:snapToGrid/>
    </w:pPr>
    <w:rPr>
      <w:rFonts w:eastAsia="MS Mincho" w:cs="Courier New"/>
      <w:lang w:val="en-GB"/>
    </w:rPr>
  </w:style>
  <w:style w:type="character" w:customStyle="1" w:styleId="TextebrutCar">
    <w:name w:val="Texte brut Car"/>
    <w:basedOn w:val="Policepardfaut"/>
    <w:link w:val="Textebrut"/>
    <w:rsid w:val="00E5147E"/>
    <w:rPr>
      <w:rFonts w:ascii="Times New Roman" w:eastAsia="MS Mincho" w:hAnsi="Times New Roman" w:cs="Courier New"/>
      <w:sz w:val="20"/>
      <w:szCs w:val="20"/>
      <w:lang w:val="en-GB" w:eastAsia="en-US"/>
    </w:rPr>
  </w:style>
  <w:style w:type="paragraph" w:styleId="Retraitcorpsdetexte">
    <w:name w:val="Body Text Indent"/>
    <w:basedOn w:val="Normal"/>
    <w:link w:val="RetraitcorpsdetexteCar"/>
    <w:rsid w:val="00E5147E"/>
    <w:pPr>
      <w:kinsoku/>
      <w:overflowPunct/>
      <w:autoSpaceDE/>
      <w:autoSpaceDN/>
      <w:adjustRightInd/>
      <w:snapToGrid/>
      <w:spacing w:after="120"/>
      <w:ind w:left="283"/>
    </w:pPr>
    <w:rPr>
      <w:rFonts w:eastAsia="MS Mincho"/>
      <w:lang w:val="en-GB"/>
    </w:rPr>
  </w:style>
  <w:style w:type="character" w:customStyle="1" w:styleId="RetraitcorpsdetexteCar">
    <w:name w:val="Retrait corps de texte Car"/>
    <w:basedOn w:val="Policepardfaut"/>
    <w:link w:val="Retraitcorpsdetexte"/>
    <w:rsid w:val="00E5147E"/>
    <w:rPr>
      <w:rFonts w:ascii="Times New Roman" w:eastAsia="MS Mincho" w:hAnsi="Times New Roman" w:cs="Times New Roman"/>
      <w:sz w:val="20"/>
      <w:szCs w:val="20"/>
      <w:lang w:val="en-GB" w:eastAsia="en-US"/>
    </w:rPr>
  </w:style>
  <w:style w:type="paragraph" w:styleId="Normalcentr">
    <w:name w:val="Block Text"/>
    <w:basedOn w:val="Normal"/>
    <w:rsid w:val="00E5147E"/>
    <w:pPr>
      <w:kinsoku/>
      <w:overflowPunct/>
      <w:autoSpaceDE/>
      <w:autoSpaceDN/>
      <w:adjustRightInd/>
      <w:snapToGrid/>
      <w:ind w:left="1440" w:right="1440"/>
    </w:pPr>
    <w:rPr>
      <w:rFonts w:eastAsia="MS Mincho"/>
      <w:lang w:val="en-GB"/>
    </w:rPr>
  </w:style>
  <w:style w:type="character" w:styleId="Numrodeligne">
    <w:name w:val="line number"/>
    <w:rsid w:val="00E5147E"/>
    <w:rPr>
      <w:sz w:val="14"/>
    </w:rPr>
  </w:style>
  <w:style w:type="numbering" w:styleId="111111">
    <w:name w:val="Outline List 2"/>
    <w:basedOn w:val="Aucuneliste"/>
    <w:rsid w:val="00E5147E"/>
    <w:pPr>
      <w:numPr>
        <w:numId w:val="34"/>
      </w:numPr>
    </w:pPr>
  </w:style>
  <w:style w:type="numbering" w:styleId="1ai">
    <w:name w:val="Outline List 1"/>
    <w:basedOn w:val="Aucuneliste"/>
    <w:rsid w:val="00E5147E"/>
    <w:pPr>
      <w:numPr>
        <w:numId w:val="35"/>
      </w:numPr>
    </w:pPr>
  </w:style>
  <w:style w:type="numbering" w:styleId="ArticleSection">
    <w:name w:val="Outline List 3"/>
    <w:basedOn w:val="Aucuneliste"/>
    <w:rsid w:val="00E5147E"/>
    <w:pPr>
      <w:numPr>
        <w:numId w:val="36"/>
      </w:numPr>
    </w:pPr>
  </w:style>
  <w:style w:type="paragraph" w:styleId="Corpsdetexte2">
    <w:name w:val="Body Text 2"/>
    <w:basedOn w:val="Normal"/>
    <w:link w:val="Corpsdetexte2Car"/>
    <w:rsid w:val="00E5147E"/>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rsid w:val="00E5147E"/>
    <w:rPr>
      <w:rFonts w:ascii="Times New Roman" w:eastAsia="MS Mincho" w:hAnsi="Times New Roman" w:cs="Times New Roman"/>
      <w:sz w:val="20"/>
      <w:szCs w:val="20"/>
      <w:lang w:val="en-GB" w:eastAsia="en-US"/>
    </w:rPr>
  </w:style>
  <w:style w:type="paragraph" w:styleId="Corpsdetexte3">
    <w:name w:val="Body Text 3"/>
    <w:basedOn w:val="Normal"/>
    <w:link w:val="Corpsdetexte3Car"/>
    <w:rsid w:val="00E5147E"/>
    <w:pPr>
      <w:kinsoku/>
      <w:overflowPunct/>
      <w:autoSpaceDE/>
      <w:autoSpaceDN/>
      <w:adjustRightInd/>
      <w:snapToGrid/>
      <w:spacing w:after="120"/>
    </w:pPr>
    <w:rPr>
      <w:rFonts w:eastAsia="MS Mincho"/>
      <w:sz w:val="16"/>
      <w:szCs w:val="16"/>
      <w:lang w:val="en-GB"/>
    </w:rPr>
  </w:style>
  <w:style w:type="character" w:customStyle="1" w:styleId="Corpsdetexte3Car">
    <w:name w:val="Corps de texte 3 Car"/>
    <w:basedOn w:val="Policepardfaut"/>
    <w:link w:val="Corpsdetexte3"/>
    <w:rsid w:val="00E5147E"/>
    <w:rPr>
      <w:rFonts w:ascii="Times New Roman" w:eastAsia="MS Mincho" w:hAnsi="Times New Roman" w:cs="Times New Roman"/>
      <w:sz w:val="16"/>
      <w:szCs w:val="16"/>
      <w:lang w:val="en-GB" w:eastAsia="en-US"/>
    </w:rPr>
  </w:style>
  <w:style w:type="paragraph" w:styleId="Retrait1religne">
    <w:name w:val="Body Text First Indent"/>
    <w:basedOn w:val="Corpsdetexte"/>
    <w:link w:val="Retrait1religneCar"/>
    <w:rsid w:val="00E5147E"/>
    <w:pPr>
      <w:widowControl/>
      <w:suppressAutoHyphens/>
      <w:autoSpaceDE/>
      <w:autoSpaceDN/>
      <w:spacing w:after="120" w:line="240" w:lineRule="atLeast"/>
      <w:ind w:firstLine="210"/>
    </w:pPr>
    <w:rPr>
      <w:rFonts w:eastAsia="MS Mincho"/>
      <w:lang w:val="en-GB"/>
    </w:rPr>
  </w:style>
  <w:style w:type="character" w:customStyle="1" w:styleId="Retrait1religneCar">
    <w:name w:val="Retrait 1re ligne Car"/>
    <w:basedOn w:val="CorpsdetexteCar"/>
    <w:link w:val="Retrait1religne"/>
    <w:rsid w:val="00E5147E"/>
    <w:rPr>
      <w:rFonts w:ascii="Times New Roman" w:eastAsia="MS Mincho" w:hAnsi="Times New Roman" w:cs="Times New Roman"/>
      <w:sz w:val="20"/>
      <w:szCs w:val="20"/>
      <w:lang w:val="en-GB" w:eastAsia="en-US"/>
    </w:rPr>
  </w:style>
  <w:style w:type="paragraph" w:styleId="Retraitcorpset1relig">
    <w:name w:val="Body Text First Indent 2"/>
    <w:basedOn w:val="Retraitcorpsdetexte"/>
    <w:link w:val="Retraitcorpset1religCar"/>
    <w:rsid w:val="00E5147E"/>
    <w:pPr>
      <w:ind w:firstLine="210"/>
    </w:pPr>
  </w:style>
  <w:style w:type="character" w:customStyle="1" w:styleId="Retraitcorpset1religCar">
    <w:name w:val="Retrait corps et 1re lig. Car"/>
    <w:basedOn w:val="RetraitcorpsdetexteCar"/>
    <w:link w:val="Retraitcorpset1relig"/>
    <w:rsid w:val="00E5147E"/>
    <w:rPr>
      <w:rFonts w:ascii="Times New Roman" w:eastAsia="MS Mincho" w:hAnsi="Times New Roman" w:cs="Times New Roman"/>
      <w:sz w:val="20"/>
      <w:szCs w:val="20"/>
      <w:lang w:val="en-GB" w:eastAsia="en-US"/>
    </w:rPr>
  </w:style>
  <w:style w:type="paragraph" w:styleId="Retraitcorpsdetexte2">
    <w:name w:val="Body Text Indent 2"/>
    <w:basedOn w:val="Normal"/>
    <w:link w:val="Retraitcorpsdetexte2Car"/>
    <w:rsid w:val="00E5147E"/>
    <w:pPr>
      <w:kinsoku/>
      <w:overflowPunct/>
      <w:autoSpaceDE/>
      <w:autoSpaceDN/>
      <w:adjustRightInd/>
      <w:snapToGrid/>
      <w:spacing w:after="120" w:line="480" w:lineRule="auto"/>
      <w:ind w:left="283"/>
    </w:pPr>
    <w:rPr>
      <w:rFonts w:eastAsia="MS Mincho"/>
      <w:lang w:val="en-GB"/>
    </w:rPr>
  </w:style>
  <w:style w:type="character" w:customStyle="1" w:styleId="Retraitcorpsdetexte2Car">
    <w:name w:val="Retrait corps de texte 2 Car"/>
    <w:basedOn w:val="Policepardfaut"/>
    <w:link w:val="Retraitcorpsdetexte2"/>
    <w:rsid w:val="00E5147E"/>
    <w:rPr>
      <w:rFonts w:ascii="Times New Roman" w:eastAsia="MS Mincho" w:hAnsi="Times New Roman" w:cs="Times New Roman"/>
      <w:sz w:val="20"/>
      <w:szCs w:val="20"/>
      <w:lang w:val="en-GB" w:eastAsia="en-US"/>
    </w:rPr>
  </w:style>
  <w:style w:type="paragraph" w:styleId="Retraitcorpsdetexte3">
    <w:name w:val="Body Text Indent 3"/>
    <w:basedOn w:val="Normal"/>
    <w:link w:val="Retraitcorpsdetexte3Car"/>
    <w:rsid w:val="00E5147E"/>
    <w:pPr>
      <w:kinsoku/>
      <w:overflowPunct/>
      <w:autoSpaceDE/>
      <w:autoSpaceDN/>
      <w:adjustRightInd/>
      <w:snapToGrid/>
      <w:spacing w:after="120"/>
      <w:ind w:left="283"/>
    </w:pPr>
    <w:rPr>
      <w:rFonts w:eastAsia="MS Mincho"/>
      <w:sz w:val="16"/>
      <w:szCs w:val="16"/>
      <w:lang w:val="en-GB"/>
    </w:rPr>
  </w:style>
  <w:style w:type="character" w:customStyle="1" w:styleId="Retraitcorpsdetexte3Car">
    <w:name w:val="Retrait corps de texte 3 Car"/>
    <w:basedOn w:val="Policepardfaut"/>
    <w:link w:val="Retraitcorpsdetexte3"/>
    <w:rsid w:val="00E5147E"/>
    <w:rPr>
      <w:rFonts w:ascii="Times New Roman" w:eastAsia="MS Mincho" w:hAnsi="Times New Roman" w:cs="Times New Roman"/>
      <w:sz w:val="16"/>
      <w:szCs w:val="16"/>
      <w:lang w:val="en-GB" w:eastAsia="en-US"/>
    </w:rPr>
  </w:style>
  <w:style w:type="paragraph" w:styleId="Formuledepolitesse">
    <w:name w:val="Closing"/>
    <w:basedOn w:val="Normal"/>
    <w:link w:val="FormuledepolitesseCar"/>
    <w:rsid w:val="00E5147E"/>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rsid w:val="00E5147E"/>
    <w:rPr>
      <w:rFonts w:ascii="Times New Roman" w:eastAsia="MS Mincho" w:hAnsi="Times New Roman" w:cs="Times New Roman"/>
      <w:sz w:val="20"/>
      <w:szCs w:val="20"/>
      <w:lang w:val="en-GB" w:eastAsia="en-US"/>
    </w:rPr>
  </w:style>
  <w:style w:type="paragraph" w:styleId="Date">
    <w:name w:val="Date"/>
    <w:basedOn w:val="Normal"/>
    <w:next w:val="Normal"/>
    <w:link w:val="DateCar"/>
    <w:rsid w:val="00E5147E"/>
    <w:pPr>
      <w:kinsoku/>
      <w:overflowPunct/>
      <w:autoSpaceDE/>
      <w:autoSpaceDN/>
      <w:adjustRightInd/>
      <w:snapToGrid/>
    </w:pPr>
    <w:rPr>
      <w:rFonts w:eastAsia="MS Mincho"/>
      <w:lang w:val="en-GB"/>
    </w:rPr>
  </w:style>
  <w:style w:type="character" w:customStyle="1" w:styleId="DateCar">
    <w:name w:val="Date Car"/>
    <w:basedOn w:val="Policepardfaut"/>
    <w:link w:val="Date"/>
    <w:rsid w:val="00E5147E"/>
    <w:rPr>
      <w:rFonts w:ascii="Times New Roman" w:eastAsia="MS Mincho" w:hAnsi="Times New Roman" w:cs="Times New Roman"/>
      <w:sz w:val="20"/>
      <w:szCs w:val="20"/>
      <w:lang w:val="en-GB" w:eastAsia="en-US"/>
    </w:rPr>
  </w:style>
  <w:style w:type="paragraph" w:styleId="Signaturelectronique">
    <w:name w:val="E-mail Signature"/>
    <w:basedOn w:val="Normal"/>
    <w:link w:val="SignaturelectroniqueCar"/>
    <w:rsid w:val="00E5147E"/>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rsid w:val="00E5147E"/>
    <w:rPr>
      <w:rFonts w:ascii="Times New Roman" w:eastAsia="MS Mincho" w:hAnsi="Times New Roman" w:cs="Times New Roman"/>
      <w:sz w:val="20"/>
      <w:szCs w:val="20"/>
      <w:lang w:val="en-GB" w:eastAsia="en-US"/>
    </w:rPr>
  </w:style>
  <w:style w:type="character" w:styleId="Accentuation">
    <w:name w:val="Emphasis"/>
    <w:qFormat/>
    <w:rsid w:val="00E5147E"/>
    <w:rPr>
      <w:i/>
      <w:iCs/>
    </w:rPr>
  </w:style>
  <w:style w:type="paragraph" w:styleId="Adresseexpditeur">
    <w:name w:val="envelope return"/>
    <w:basedOn w:val="Normal"/>
    <w:rsid w:val="00E5147E"/>
    <w:pPr>
      <w:kinsoku/>
      <w:overflowPunct/>
      <w:autoSpaceDE/>
      <w:autoSpaceDN/>
      <w:adjustRightInd/>
      <w:snapToGrid/>
    </w:pPr>
    <w:rPr>
      <w:rFonts w:ascii="Arial" w:eastAsia="MS Mincho" w:hAnsi="Arial" w:cs="Arial"/>
      <w:lang w:val="en-GB"/>
    </w:rPr>
  </w:style>
  <w:style w:type="character" w:styleId="AcronymeHTML">
    <w:name w:val="HTML Acronym"/>
    <w:basedOn w:val="Policepardfaut"/>
    <w:rsid w:val="00E5147E"/>
  </w:style>
  <w:style w:type="paragraph" w:styleId="AdresseHTML">
    <w:name w:val="HTML Address"/>
    <w:basedOn w:val="Normal"/>
    <w:link w:val="AdresseHTMLCar"/>
    <w:rsid w:val="00E5147E"/>
    <w:pPr>
      <w:kinsoku/>
      <w:overflowPunct/>
      <w:autoSpaceDE/>
      <w:autoSpaceDN/>
      <w:adjustRightInd/>
      <w:snapToGrid/>
    </w:pPr>
    <w:rPr>
      <w:rFonts w:eastAsia="MS Mincho"/>
      <w:i/>
      <w:iCs/>
      <w:lang w:val="en-GB"/>
    </w:rPr>
  </w:style>
  <w:style w:type="character" w:customStyle="1" w:styleId="AdresseHTMLCar">
    <w:name w:val="Adresse HTML Car"/>
    <w:basedOn w:val="Policepardfaut"/>
    <w:link w:val="AdresseHTML"/>
    <w:rsid w:val="00E5147E"/>
    <w:rPr>
      <w:rFonts w:ascii="Times New Roman" w:eastAsia="MS Mincho" w:hAnsi="Times New Roman" w:cs="Times New Roman"/>
      <w:i/>
      <w:iCs/>
      <w:sz w:val="20"/>
      <w:szCs w:val="20"/>
      <w:lang w:val="en-GB" w:eastAsia="en-US"/>
    </w:rPr>
  </w:style>
  <w:style w:type="character" w:styleId="CitationHTML">
    <w:name w:val="HTML Cite"/>
    <w:rsid w:val="00E5147E"/>
    <w:rPr>
      <w:i/>
      <w:iCs/>
    </w:rPr>
  </w:style>
  <w:style w:type="character" w:styleId="CodeHTML">
    <w:name w:val="HTML Code"/>
    <w:rsid w:val="00E5147E"/>
    <w:rPr>
      <w:rFonts w:ascii="Courier New" w:hAnsi="Courier New" w:cs="Courier New"/>
      <w:sz w:val="20"/>
      <w:szCs w:val="20"/>
    </w:rPr>
  </w:style>
  <w:style w:type="character" w:styleId="DfinitionHTML">
    <w:name w:val="HTML Definition"/>
    <w:rsid w:val="00E5147E"/>
    <w:rPr>
      <w:i/>
      <w:iCs/>
    </w:rPr>
  </w:style>
  <w:style w:type="character" w:styleId="ClavierHTML">
    <w:name w:val="HTML Keyboard"/>
    <w:rsid w:val="00E5147E"/>
    <w:rPr>
      <w:rFonts w:ascii="Courier New" w:hAnsi="Courier New" w:cs="Courier New"/>
      <w:sz w:val="20"/>
      <w:szCs w:val="20"/>
    </w:rPr>
  </w:style>
  <w:style w:type="paragraph" w:styleId="PrformatHTML">
    <w:name w:val="HTML Preformatted"/>
    <w:basedOn w:val="Normal"/>
    <w:link w:val="PrformatHTMLCar"/>
    <w:rsid w:val="00E5147E"/>
    <w:pPr>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rsid w:val="00E5147E"/>
    <w:rPr>
      <w:rFonts w:ascii="Courier New" w:eastAsia="MS Mincho" w:hAnsi="Courier New" w:cs="Courier New"/>
      <w:sz w:val="20"/>
      <w:szCs w:val="20"/>
      <w:lang w:val="en-GB" w:eastAsia="en-US"/>
    </w:rPr>
  </w:style>
  <w:style w:type="character" w:styleId="ExempleHTML">
    <w:name w:val="HTML Sample"/>
    <w:rsid w:val="00E5147E"/>
    <w:rPr>
      <w:rFonts w:ascii="Courier New" w:hAnsi="Courier New" w:cs="Courier New"/>
    </w:rPr>
  </w:style>
  <w:style w:type="character" w:styleId="MachinecrireHTML">
    <w:name w:val="HTML Typewriter"/>
    <w:rsid w:val="00E5147E"/>
    <w:rPr>
      <w:rFonts w:ascii="Courier New" w:hAnsi="Courier New" w:cs="Courier New"/>
      <w:sz w:val="20"/>
      <w:szCs w:val="20"/>
    </w:rPr>
  </w:style>
  <w:style w:type="character" w:styleId="VariableHTML">
    <w:name w:val="HTML Variable"/>
    <w:rsid w:val="00E5147E"/>
    <w:rPr>
      <w:i/>
      <w:iCs/>
    </w:rPr>
  </w:style>
  <w:style w:type="paragraph" w:styleId="Liste">
    <w:name w:val="List"/>
    <w:basedOn w:val="Normal"/>
    <w:rsid w:val="00E5147E"/>
    <w:pPr>
      <w:kinsoku/>
      <w:overflowPunct/>
      <w:autoSpaceDE/>
      <w:autoSpaceDN/>
      <w:adjustRightInd/>
      <w:snapToGrid/>
      <w:ind w:left="283" w:hanging="283"/>
    </w:pPr>
    <w:rPr>
      <w:rFonts w:eastAsia="MS Mincho"/>
      <w:lang w:val="en-GB"/>
    </w:rPr>
  </w:style>
  <w:style w:type="paragraph" w:styleId="Liste2">
    <w:name w:val="List 2"/>
    <w:basedOn w:val="Normal"/>
    <w:rsid w:val="00E5147E"/>
    <w:pPr>
      <w:kinsoku/>
      <w:overflowPunct/>
      <w:autoSpaceDE/>
      <w:autoSpaceDN/>
      <w:adjustRightInd/>
      <w:snapToGrid/>
      <w:ind w:left="566" w:hanging="283"/>
    </w:pPr>
    <w:rPr>
      <w:rFonts w:eastAsia="MS Mincho"/>
      <w:lang w:val="en-GB"/>
    </w:rPr>
  </w:style>
  <w:style w:type="paragraph" w:styleId="Liste3">
    <w:name w:val="List 3"/>
    <w:basedOn w:val="Normal"/>
    <w:rsid w:val="00E5147E"/>
    <w:pPr>
      <w:kinsoku/>
      <w:overflowPunct/>
      <w:autoSpaceDE/>
      <w:autoSpaceDN/>
      <w:adjustRightInd/>
      <w:snapToGrid/>
      <w:ind w:left="849" w:hanging="283"/>
    </w:pPr>
    <w:rPr>
      <w:rFonts w:eastAsia="MS Mincho"/>
      <w:lang w:val="en-GB"/>
    </w:rPr>
  </w:style>
  <w:style w:type="paragraph" w:styleId="Liste4">
    <w:name w:val="List 4"/>
    <w:basedOn w:val="Normal"/>
    <w:rsid w:val="00E5147E"/>
    <w:pPr>
      <w:kinsoku/>
      <w:overflowPunct/>
      <w:autoSpaceDE/>
      <w:autoSpaceDN/>
      <w:adjustRightInd/>
      <w:snapToGrid/>
      <w:ind w:left="1132" w:hanging="283"/>
    </w:pPr>
    <w:rPr>
      <w:rFonts w:eastAsia="MS Mincho"/>
      <w:lang w:val="en-GB"/>
    </w:rPr>
  </w:style>
  <w:style w:type="paragraph" w:styleId="Liste5">
    <w:name w:val="List 5"/>
    <w:basedOn w:val="Normal"/>
    <w:rsid w:val="00E5147E"/>
    <w:pPr>
      <w:kinsoku/>
      <w:overflowPunct/>
      <w:autoSpaceDE/>
      <w:autoSpaceDN/>
      <w:adjustRightInd/>
      <w:snapToGrid/>
      <w:ind w:left="1415" w:hanging="283"/>
    </w:pPr>
    <w:rPr>
      <w:rFonts w:eastAsia="MS Mincho"/>
      <w:lang w:val="en-GB"/>
    </w:rPr>
  </w:style>
  <w:style w:type="paragraph" w:styleId="Listepuces">
    <w:name w:val="List Bullet"/>
    <w:basedOn w:val="Normal"/>
    <w:rsid w:val="00E5147E"/>
    <w:pPr>
      <w:tabs>
        <w:tab w:val="num" w:pos="360"/>
      </w:tabs>
      <w:kinsoku/>
      <w:overflowPunct/>
      <w:autoSpaceDE/>
      <w:autoSpaceDN/>
      <w:adjustRightInd/>
      <w:snapToGrid/>
      <w:ind w:left="360" w:hanging="360"/>
    </w:pPr>
    <w:rPr>
      <w:rFonts w:eastAsia="MS Mincho"/>
      <w:lang w:val="en-GB"/>
    </w:rPr>
  </w:style>
  <w:style w:type="paragraph" w:styleId="Listepuces2">
    <w:name w:val="List Bullet 2"/>
    <w:basedOn w:val="Normal"/>
    <w:rsid w:val="00E5147E"/>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rsid w:val="00E5147E"/>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rsid w:val="00E5147E"/>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rsid w:val="00E5147E"/>
    <w:pPr>
      <w:tabs>
        <w:tab w:val="num" w:pos="1492"/>
      </w:tabs>
      <w:kinsoku/>
      <w:overflowPunct/>
      <w:autoSpaceDE/>
      <w:autoSpaceDN/>
      <w:adjustRightInd/>
      <w:snapToGrid/>
      <w:ind w:left="1492" w:hanging="360"/>
    </w:pPr>
    <w:rPr>
      <w:rFonts w:eastAsia="MS Mincho"/>
      <w:lang w:val="en-GB"/>
    </w:rPr>
  </w:style>
  <w:style w:type="paragraph" w:styleId="Listecontinue">
    <w:name w:val="List Continue"/>
    <w:basedOn w:val="Normal"/>
    <w:rsid w:val="00E5147E"/>
    <w:pPr>
      <w:kinsoku/>
      <w:overflowPunct/>
      <w:autoSpaceDE/>
      <w:autoSpaceDN/>
      <w:adjustRightInd/>
      <w:snapToGrid/>
      <w:spacing w:after="120"/>
      <w:ind w:left="283"/>
    </w:pPr>
    <w:rPr>
      <w:rFonts w:eastAsia="MS Mincho"/>
      <w:lang w:val="en-GB"/>
    </w:rPr>
  </w:style>
  <w:style w:type="paragraph" w:styleId="Listecontinue2">
    <w:name w:val="List Continue 2"/>
    <w:basedOn w:val="Normal"/>
    <w:rsid w:val="00E5147E"/>
    <w:pPr>
      <w:kinsoku/>
      <w:overflowPunct/>
      <w:autoSpaceDE/>
      <w:autoSpaceDN/>
      <w:adjustRightInd/>
      <w:snapToGrid/>
      <w:spacing w:after="120"/>
      <w:ind w:left="566"/>
    </w:pPr>
    <w:rPr>
      <w:rFonts w:eastAsia="MS Mincho"/>
      <w:lang w:val="en-GB"/>
    </w:rPr>
  </w:style>
  <w:style w:type="paragraph" w:styleId="Listecontinue3">
    <w:name w:val="List Continue 3"/>
    <w:basedOn w:val="Normal"/>
    <w:rsid w:val="00E5147E"/>
    <w:pPr>
      <w:kinsoku/>
      <w:overflowPunct/>
      <w:autoSpaceDE/>
      <w:autoSpaceDN/>
      <w:adjustRightInd/>
      <w:snapToGrid/>
      <w:spacing w:after="120"/>
      <w:ind w:left="849"/>
    </w:pPr>
    <w:rPr>
      <w:rFonts w:eastAsia="MS Mincho"/>
      <w:lang w:val="en-GB"/>
    </w:rPr>
  </w:style>
  <w:style w:type="paragraph" w:styleId="Listecontinue4">
    <w:name w:val="List Continue 4"/>
    <w:basedOn w:val="Normal"/>
    <w:rsid w:val="00E5147E"/>
    <w:pPr>
      <w:kinsoku/>
      <w:overflowPunct/>
      <w:autoSpaceDE/>
      <w:autoSpaceDN/>
      <w:adjustRightInd/>
      <w:snapToGrid/>
      <w:spacing w:after="120"/>
      <w:ind w:left="1132"/>
    </w:pPr>
    <w:rPr>
      <w:rFonts w:eastAsia="MS Mincho"/>
      <w:lang w:val="en-GB"/>
    </w:rPr>
  </w:style>
  <w:style w:type="paragraph" w:styleId="Listecontinue5">
    <w:name w:val="List Continue 5"/>
    <w:basedOn w:val="Normal"/>
    <w:rsid w:val="00E5147E"/>
    <w:pPr>
      <w:kinsoku/>
      <w:overflowPunct/>
      <w:autoSpaceDE/>
      <w:autoSpaceDN/>
      <w:adjustRightInd/>
      <w:snapToGrid/>
      <w:spacing w:after="120"/>
      <w:ind w:left="1415"/>
    </w:pPr>
    <w:rPr>
      <w:rFonts w:eastAsia="MS Mincho"/>
      <w:lang w:val="en-GB"/>
    </w:rPr>
  </w:style>
  <w:style w:type="paragraph" w:styleId="Listenumros">
    <w:name w:val="List Number"/>
    <w:basedOn w:val="Normal"/>
    <w:rsid w:val="00E5147E"/>
    <w:pPr>
      <w:tabs>
        <w:tab w:val="num" w:pos="360"/>
      </w:tabs>
      <w:kinsoku/>
      <w:overflowPunct/>
      <w:autoSpaceDE/>
      <w:autoSpaceDN/>
      <w:adjustRightInd/>
      <w:snapToGrid/>
      <w:ind w:left="360" w:hanging="360"/>
    </w:pPr>
    <w:rPr>
      <w:rFonts w:eastAsia="MS Mincho"/>
      <w:lang w:val="en-GB"/>
    </w:rPr>
  </w:style>
  <w:style w:type="paragraph" w:styleId="Listenumros2">
    <w:name w:val="List Number 2"/>
    <w:basedOn w:val="Normal"/>
    <w:rsid w:val="00E5147E"/>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rsid w:val="00E5147E"/>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rsid w:val="00E5147E"/>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rsid w:val="00E5147E"/>
    <w:pPr>
      <w:tabs>
        <w:tab w:val="num" w:pos="1492"/>
      </w:tabs>
      <w:kinsoku/>
      <w:overflowPunct/>
      <w:autoSpaceDE/>
      <w:autoSpaceDN/>
      <w:adjustRightInd/>
      <w:snapToGrid/>
      <w:ind w:left="1492" w:hanging="360"/>
    </w:pPr>
    <w:rPr>
      <w:rFonts w:eastAsia="MS Mincho"/>
      <w:lang w:val="en-GB"/>
    </w:rPr>
  </w:style>
  <w:style w:type="paragraph" w:styleId="En-ttedemessage">
    <w:name w:val="Message Header"/>
    <w:basedOn w:val="Normal"/>
    <w:link w:val="En-ttedemessageCar"/>
    <w:rsid w:val="00E5147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rsid w:val="00E5147E"/>
    <w:rPr>
      <w:rFonts w:ascii="Arial" w:eastAsia="MS Mincho" w:hAnsi="Arial" w:cs="Arial"/>
      <w:sz w:val="24"/>
      <w:szCs w:val="24"/>
      <w:shd w:val="pct20" w:color="auto" w:fill="auto"/>
      <w:lang w:val="en-GB" w:eastAsia="en-US"/>
    </w:rPr>
  </w:style>
  <w:style w:type="paragraph" w:styleId="NormalWeb">
    <w:name w:val="Normal (Web)"/>
    <w:basedOn w:val="Normal"/>
    <w:link w:val="NormalWebCar"/>
    <w:uiPriority w:val="99"/>
    <w:rsid w:val="00E5147E"/>
    <w:pPr>
      <w:kinsoku/>
      <w:overflowPunct/>
      <w:autoSpaceDE/>
      <w:autoSpaceDN/>
      <w:adjustRightInd/>
      <w:snapToGrid/>
    </w:pPr>
    <w:rPr>
      <w:rFonts w:eastAsia="MS Mincho"/>
      <w:sz w:val="24"/>
      <w:szCs w:val="24"/>
      <w:lang w:val="en-GB"/>
    </w:rPr>
  </w:style>
  <w:style w:type="paragraph" w:styleId="Retraitnormal">
    <w:name w:val="Normal Indent"/>
    <w:basedOn w:val="Normal"/>
    <w:rsid w:val="00E5147E"/>
    <w:pPr>
      <w:kinsoku/>
      <w:overflowPunct/>
      <w:autoSpaceDE/>
      <w:autoSpaceDN/>
      <w:adjustRightInd/>
      <w:snapToGrid/>
      <w:ind w:left="567"/>
    </w:pPr>
    <w:rPr>
      <w:rFonts w:eastAsia="MS Mincho"/>
      <w:lang w:val="en-GB"/>
    </w:rPr>
  </w:style>
  <w:style w:type="paragraph" w:styleId="Titredenote">
    <w:name w:val="Note Heading"/>
    <w:basedOn w:val="Normal"/>
    <w:next w:val="Normal"/>
    <w:link w:val="TitredenoteCar"/>
    <w:rsid w:val="00E5147E"/>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rsid w:val="00E5147E"/>
    <w:rPr>
      <w:rFonts w:ascii="Times New Roman" w:eastAsia="MS Mincho" w:hAnsi="Times New Roman" w:cs="Times New Roman"/>
      <w:sz w:val="20"/>
      <w:szCs w:val="20"/>
      <w:lang w:val="en-GB" w:eastAsia="en-US"/>
    </w:rPr>
  </w:style>
  <w:style w:type="paragraph" w:styleId="Salutations">
    <w:name w:val="Salutation"/>
    <w:basedOn w:val="Normal"/>
    <w:next w:val="Normal"/>
    <w:link w:val="SalutationsCar"/>
    <w:rsid w:val="00E5147E"/>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rsid w:val="00E5147E"/>
    <w:rPr>
      <w:rFonts w:ascii="Times New Roman" w:eastAsia="MS Mincho" w:hAnsi="Times New Roman" w:cs="Times New Roman"/>
      <w:sz w:val="20"/>
      <w:szCs w:val="20"/>
      <w:lang w:val="en-GB" w:eastAsia="en-US"/>
    </w:rPr>
  </w:style>
  <w:style w:type="paragraph" w:styleId="Signature">
    <w:name w:val="Signature"/>
    <w:basedOn w:val="Normal"/>
    <w:link w:val="SignatureCar"/>
    <w:rsid w:val="00E5147E"/>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rsid w:val="00E5147E"/>
    <w:rPr>
      <w:rFonts w:ascii="Times New Roman" w:eastAsia="MS Mincho" w:hAnsi="Times New Roman" w:cs="Times New Roman"/>
      <w:sz w:val="20"/>
      <w:szCs w:val="20"/>
      <w:lang w:val="en-GB" w:eastAsia="en-US"/>
    </w:rPr>
  </w:style>
  <w:style w:type="character" w:styleId="lev">
    <w:name w:val="Strong"/>
    <w:qFormat/>
    <w:rsid w:val="00E5147E"/>
    <w:rPr>
      <w:b/>
      <w:bCs/>
    </w:rPr>
  </w:style>
  <w:style w:type="paragraph" w:styleId="Sous-titre">
    <w:name w:val="Subtitle"/>
    <w:basedOn w:val="Normal"/>
    <w:link w:val="Sous-titreCar"/>
    <w:qFormat/>
    <w:rsid w:val="00E5147E"/>
    <w:pPr>
      <w:kinsoku/>
      <w:overflowPunct/>
      <w:autoSpaceDE/>
      <w:autoSpaceDN/>
      <w:adjustRightInd/>
      <w:snapToGrid/>
      <w:spacing w:after="60"/>
      <w:jc w:val="center"/>
      <w:outlineLvl w:val="1"/>
    </w:pPr>
    <w:rPr>
      <w:rFonts w:ascii="Arial" w:eastAsia="MS Mincho" w:hAnsi="Arial" w:cs="Arial"/>
      <w:sz w:val="24"/>
      <w:szCs w:val="24"/>
      <w:lang w:val="en-GB"/>
    </w:rPr>
  </w:style>
  <w:style w:type="character" w:customStyle="1" w:styleId="Sous-titreCar">
    <w:name w:val="Sous-titre Car"/>
    <w:basedOn w:val="Policepardfaut"/>
    <w:link w:val="Sous-titre"/>
    <w:rsid w:val="00E5147E"/>
    <w:rPr>
      <w:rFonts w:ascii="Arial" w:eastAsia="MS Mincho" w:hAnsi="Arial" w:cs="Arial"/>
      <w:sz w:val="24"/>
      <w:szCs w:val="24"/>
      <w:lang w:val="en-GB" w:eastAsia="en-US"/>
    </w:rPr>
  </w:style>
  <w:style w:type="table" w:styleId="Effetsdetableau3D1">
    <w:name w:val="Table 3D effects 1"/>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5147E"/>
    <w:pPr>
      <w:suppressAutoHyphens/>
      <w:spacing w:after="0" w:line="240" w:lineRule="atLeast"/>
    </w:pPr>
    <w:rPr>
      <w:rFonts w:ascii="Times New Roman" w:eastAsia="MS Mincho"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E5147E"/>
    <w:pPr>
      <w:suppressAutoHyphens/>
      <w:spacing w:after="0" w:line="240" w:lineRule="atLeast"/>
    </w:pPr>
    <w:rPr>
      <w:rFonts w:ascii="Times New Roman" w:eastAsia="MS Mincho"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E5147E"/>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5147E"/>
    <w:pPr>
      <w:suppressAutoHyphens/>
      <w:spacing w:after="0" w:line="240" w:lineRule="atLeast"/>
    </w:pPr>
    <w:rPr>
      <w:rFonts w:ascii="Times New Roman" w:eastAsia="MS Mincho"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5147E"/>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E5147E"/>
    <w:pPr>
      <w:suppressAutoHyphens/>
      <w:spacing w:after="0" w:line="240" w:lineRule="atLeast"/>
    </w:pPr>
    <w:rPr>
      <w:rFonts w:ascii="Times New Roman" w:eastAsia="MS Mincho"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5147E"/>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E5147E"/>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reCar">
    <w:name w:val="Titre Car"/>
    <w:basedOn w:val="Policepardfaut"/>
    <w:link w:val="Titre"/>
    <w:rsid w:val="00E5147E"/>
    <w:rPr>
      <w:rFonts w:ascii="Arial" w:eastAsia="MS Mincho" w:hAnsi="Arial" w:cs="Arial"/>
      <w:b/>
      <w:bCs/>
      <w:kern w:val="28"/>
      <w:sz w:val="32"/>
      <w:szCs w:val="32"/>
      <w:lang w:val="en-GB" w:eastAsia="en-US"/>
    </w:rPr>
  </w:style>
  <w:style w:type="paragraph" w:styleId="Adressedestinataire">
    <w:name w:val="envelope address"/>
    <w:basedOn w:val="Normal"/>
    <w:rsid w:val="00E5147E"/>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customStyle="1" w:styleId="default0">
    <w:name w:val="default"/>
    <w:basedOn w:val="Normal"/>
    <w:rsid w:val="00E5147E"/>
    <w:pPr>
      <w:suppressAutoHyphens w:val="0"/>
      <w:kinsoku/>
      <w:overflowPunct/>
      <w:adjustRightInd/>
      <w:snapToGrid/>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E5147E"/>
    <w:pPr>
      <w:suppressAutoHyphens w:val="0"/>
      <w:kinsoku/>
      <w:overflowPunct/>
      <w:adjustRightInd/>
      <w:snapToGrid/>
      <w:spacing w:after="278" w:line="240" w:lineRule="auto"/>
    </w:pPr>
    <w:rPr>
      <w:rFonts w:ascii="Arial" w:eastAsia="Calibri" w:hAnsi="Arial" w:cs="Arial"/>
      <w:sz w:val="24"/>
      <w:szCs w:val="24"/>
      <w:lang w:val="nl-BE" w:eastAsia="nl-BE"/>
    </w:rPr>
  </w:style>
  <w:style w:type="paragraph" w:customStyle="1" w:styleId="cm6">
    <w:name w:val="cm6"/>
    <w:basedOn w:val="Normal"/>
    <w:rsid w:val="00E5147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2">
    <w:name w:val="cm12"/>
    <w:basedOn w:val="Normal"/>
    <w:rsid w:val="00E5147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3">
    <w:name w:val="cm13"/>
    <w:basedOn w:val="Normal"/>
    <w:rsid w:val="00E5147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4">
    <w:name w:val="cm14"/>
    <w:basedOn w:val="Normal"/>
    <w:rsid w:val="00E5147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5">
    <w:name w:val="cm15"/>
    <w:basedOn w:val="Normal"/>
    <w:rsid w:val="00E5147E"/>
    <w:pPr>
      <w:suppressAutoHyphens w:val="0"/>
      <w:kinsoku/>
      <w:overflowPunct/>
      <w:adjustRightInd/>
      <w:snapToGrid/>
      <w:spacing w:line="240" w:lineRule="auto"/>
    </w:pPr>
    <w:rPr>
      <w:rFonts w:ascii="Arial" w:eastAsia="Calibri" w:hAnsi="Arial" w:cs="Arial"/>
      <w:sz w:val="24"/>
      <w:szCs w:val="24"/>
      <w:lang w:val="nl-BE" w:eastAsia="nl-BE"/>
    </w:rPr>
  </w:style>
  <w:style w:type="character" w:customStyle="1" w:styleId="WW-">
    <w:name w:val="WW-Основной шрифт абзаца"/>
    <w:rsid w:val="00E5147E"/>
  </w:style>
  <w:style w:type="numbering" w:customStyle="1" w:styleId="NoList1">
    <w:name w:val="No List1"/>
    <w:next w:val="Aucuneliste"/>
    <w:uiPriority w:val="99"/>
    <w:semiHidden/>
    <w:unhideWhenUsed/>
    <w:rsid w:val="00E5147E"/>
  </w:style>
  <w:style w:type="table" w:customStyle="1" w:styleId="TableNormal1">
    <w:name w:val="Table Normal1"/>
    <w:uiPriority w:val="2"/>
    <w:semiHidden/>
    <w:unhideWhenUsed/>
    <w:qFormat/>
    <w:rsid w:val="00E5147E"/>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Grid1">
    <w:name w:val="Table Grid1"/>
    <w:basedOn w:val="TableauNormal"/>
    <w:next w:val="Grilledutableau"/>
    <w:rsid w:val="00E5147E"/>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E5147E"/>
    <w:pPr>
      <w:suppressAutoHyphens/>
      <w:ind w:left="2835" w:hanging="567"/>
    </w:pPr>
    <w:rPr>
      <w:rFonts w:eastAsiaTheme="minorEastAsia"/>
      <w:snapToGrid/>
      <w:lang w:val="en-GB"/>
    </w:rPr>
  </w:style>
  <w:style w:type="paragraph" w:styleId="Rvision">
    <w:name w:val="Revision"/>
    <w:hidden/>
    <w:uiPriority w:val="99"/>
    <w:semiHidden/>
    <w:rsid w:val="00E5147E"/>
    <w:pPr>
      <w:spacing w:after="0" w:line="240" w:lineRule="auto"/>
    </w:pPr>
    <w:rPr>
      <w:rFonts w:ascii="Times New Roman" w:eastAsia="MS Mincho" w:hAnsi="Times New Roman" w:cs="Times New Roman"/>
      <w:sz w:val="20"/>
      <w:szCs w:val="20"/>
      <w:lang w:val="en-GB" w:eastAsia="en-US"/>
    </w:rPr>
  </w:style>
  <w:style w:type="numbering" w:customStyle="1" w:styleId="1ai1">
    <w:name w:val="1 / a / i1"/>
    <w:basedOn w:val="Aucuneliste"/>
    <w:next w:val="1ai"/>
    <w:rsid w:val="00E5147E"/>
    <w:pPr>
      <w:numPr>
        <w:numId w:val="37"/>
      </w:numPr>
    </w:pPr>
  </w:style>
  <w:style w:type="paragraph" w:customStyle="1" w:styleId="REVERSINGTitle">
    <w:name w:val="REVERSING Title"/>
    <w:basedOn w:val="HChG"/>
    <w:next w:val="Titre"/>
    <w:link w:val="REVERSINGTitleCar"/>
    <w:qFormat/>
    <w:rsid w:val="00E5147E"/>
    <w:pPr>
      <w:kinsoku/>
      <w:overflowPunct/>
      <w:autoSpaceDE/>
      <w:autoSpaceDN/>
      <w:adjustRightInd/>
      <w:snapToGrid/>
      <w:ind w:left="0" w:firstLine="0"/>
      <w:outlineLvl w:val="9"/>
    </w:pPr>
    <w:rPr>
      <w:rFonts w:eastAsia="MS Mincho"/>
      <w:lang w:val="en-GB"/>
    </w:rPr>
  </w:style>
  <w:style w:type="character" w:customStyle="1" w:styleId="REVERSINGTitleCar">
    <w:name w:val="REVERSING Title Car"/>
    <w:basedOn w:val="HChGChar"/>
    <w:link w:val="REVERSINGTitle"/>
    <w:rsid w:val="00E5147E"/>
    <w:rPr>
      <w:rFonts w:ascii="Times New Roman" w:eastAsia="MS Mincho" w:hAnsi="Times New Roman" w:cs="Times New Roman"/>
      <w:b/>
      <w:sz w:val="28"/>
      <w:szCs w:val="20"/>
      <w:lang w:val="en-GB" w:eastAsia="en-US"/>
    </w:rPr>
  </w:style>
  <w:style w:type="character" w:styleId="Textedelespacerserv">
    <w:name w:val="Placeholder Text"/>
    <w:basedOn w:val="Policepardfaut"/>
    <w:uiPriority w:val="99"/>
    <w:semiHidden/>
    <w:rsid w:val="00E5147E"/>
    <w:rPr>
      <w:color w:val="808080"/>
    </w:rPr>
  </w:style>
  <w:style w:type="paragraph" w:customStyle="1" w:styleId="a0">
    <w:name w:val="Содержимое таблицы"/>
    <w:basedOn w:val="Corpsdetexte"/>
    <w:rsid w:val="00E5147E"/>
    <w:pPr>
      <w:widowControl/>
      <w:suppressLineNumbers/>
      <w:suppressAutoHyphens/>
      <w:autoSpaceDE/>
      <w:autoSpaceDN/>
      <w:spacing w:after="120"/>
    </w:pPr>
    <w:rPr>
      <w:sz w:val="24"/>
      <w:szCs w:val="24"/>
      <w:lang w:val="ru-RU" w:eastAsia="ar-SA"/>
    </w:rPr>
  </w:style>
  <w:style w:type="character" w:customStyle="1" w:styleId="WW8Num2z0">
    <w:name w:val="WW8Num2z0"/>
    <w:rsid w:val="00E5147E"/>
    <w:rPr>
      <w:rFonts w:ascii="Symbol" w:hAnsi="Symbol"/>
    </w:rPr>
  </w:style>
  <w:style w:type="character" w:customStyle="1" w:styleId="H56GChar">
    <w:name w:val="_ H_5/6_G Char"/>
    <w:link w:val="H56G"/>
    <w:rsid w:val="00E5147E"/>
    <w:rPr>
      <w:rFonts w:ascii="Times New Roman" w:eastAsiaTheme="minorHAnsi" w:hAnsi="Times New Roman" w:cs="Times New Roman"/>
      <w:sz w:val="20"/>
      <w:szCs w:val="20"/>
      <w:lang w:eastAsia="en-US"/>
    </w:rPr>
  </w:style>
  <w:style w:type="paragraph" w:customStyle="1" w:styleId="CM1">
    <w:name w:val="CM1"/>
    <w:basedOn w:val="Default"/>
    <w:next w:val="Default"/>
    <w:uiPriority w:val="99"/>
    <w:rsid w:val="00E5147E"/>
    <w:rPr>
      <w:rFonts w:ascii="EUAlbertina" w:eastAsia="Times New Roman" w:hAnsi="EUAlbertina"/>
      <w:color w:val="auto"/>
      <w:lang w:eastAsia="de-DE"/>
    </w:rPr>
  </w:style>
  <w:style w:type="paragraph" w:customStyle="1" w:styleId="CM3">
    <w:name w:val="CM3"/>
    <w:basedOn w:val="Default"/>
    <w:next w:val="Default"/>
    <w:uiPriority w:val="99"/>
    <w:rsid w:val="00E5147E"/>
    <w:rPr>
      <w:rFonts w:ascii="EUAlbertina" w:eastAsia="Times New Roman" w:hAnsi="EUAlbertina"/>
      <w:color w:val="auto"/>
      <w:lang w:eastAsia="de-DE"/>
    </w:rPr>
  </w:style>
  <w:style w:type="character" w:customStyle="1" w:styleId="Document4">
    <w:name w:val="Document 4"/>
    <w:rsid w:val="00E5147E"/>
    <w:rPr>
      <w:b/>
      <w:bCs/>
      <w:i/>
      <w:iCs/>
      <w:sz w:val="22"/>
      <w:szCs w:val="22"/>
    </w:rPr>
  </w:style>
  <w:style w:type="paragraph" w:customStyle="1" w:styleId="ManualNumPar1">
    <w:name w:val="Manual NumPar 1"/>
    <w:basedOn w:val="Normal"/>
    <w:next w:val="Normal"/>
    <w:rsid w:val="00E5147E"/>
    <w:pPr>
      <w:suppressAutoHyphens w:val="0"/>
      <w:kinsoku/>
      <w:overflowPunct/>
      <w:autoSpaceDE/>
      <w:autoSpaceDN/>
      <w:adjustRightInd/>
      <w:snapToGrid/>
      <w:spacing w:before="120" w:after="120" w:line="240" w:lineRule="auto"/>
      <w:ind w:left="851" w:hanging="851"/>
      <w:jc w:val="both"/>
    </w:pPr>
    <w:rPr>
      <w:rFonts w:eastAsia="Times New Roman"/>
      <w:sz w:val="24"/>
      <w:lang w:val="en-GB" w:eastAsia="ja-JP"/>
    </w:rPr>
  </w:style>
  <w:style w:type="paragraph" w:customStyle="1" w:styleId="Text1">
    <w:name w:val="Text 1"/>
    <w:basedOn w:val="Normal"/>
    <w:rsid w:val="00E5147E"/>
    <w:pPr>
      <w:suppressAutoHyphens w:val="0"/>
      <w:kinsoku/>
      <w:overflowPunct/>
      <w:autoSpaceDE/>
      <w:autoSpaceDN/>
      <w:adjustRightInd/>
      <w:snapToGrid/>
      <w:spacing w:before="120" w:after="120" w:line="240" w:lineRule="auto"/>
      <w:ind w:left="851"/>
      <w:jc w:val="both"/>
    </w:pPr>
    <w:rPr>
      <w:rFonts w:eastAsia="Times New Roman"/>
      <w:sz w:val="24"/>
      <w:lang w:val="en-GB" w:eastAsia="ja-JP"/>
    </w:rPr>
  </w:style>
  <w:style w:type="paragraph" w:styleId="Sansinterligne">
    <w:name w:val="No Spacing"/>
    <w:uiPriority w:val="1"/>
    <w:qFormat/>
    <w:rsid w:val="00E5147E"/>
    <w:pPr>
      <w:spacing w:after="0" w:line="240" w:lineRule="auto"/>
    </w:pPr>
    <w:rPr>
      <w:rFonts w:ascii="Calibri" w:eastAsia="Calibri" w:hAnsi="Calibri" w:cs="Times New Roman"/>
      <w:lang w:val="de-DE" w:eastAsia="en-US"/>
    </w:rPr>
  </w:style>
  <w:style w:type="paragraph" w:customStyle="1" w:styleId="a1">
    <w:name w:val="a)"/>
    <w:basedOn w:val="SingleTxtG"/>
    <w:uiPriority w:val="99"/>
    <w:rsid w:val="00E5147E"/>
    <w:pPr>
      <w:kinsoku/>
      <w:overflowPunct/>
      <w:autoSpaceDE/>
      <w:autoSpaceDN/>
      <w:adjustRightInd/>
      <w:snapToGrid/>
      <w:ind w:left="2835" w:hanging="567"/>
    </w:pPr>
    <w:rPr>
      <w:rFonts w:eastAsia="Times New Roman"/>
      <w:lang w:val="en-GB"/>
    </w:rPr>
  </w:style>
  <w:style w:type="paragraph" w:customStyle="1" w:styleId="TxBrp5">
    <w:name w:val="TxBr_p5"/>
    <w:basedOn w:val="Normal"/>
    <w:rsid w:val="00E5147E"/>
    <w:pPr>
      <w:tabs>
        <w:tab w:val="left" w:pos="4688"/>
      </w:tabs>
      <w:suppressAutoHyphens w:val="0"/>
      <w:kinsoku/>
      <w:overflowPunct/>
      <w:snapToGrid/>
      <w:ind w:left="568"/>
    </w:pPr>
    <w:rPr>
      <w:rFonts w:eastAsia="Times New Roman"/>
      <w:szCs w:val="24"/>
      <w:lang w:val="en-US" w:eastAsia="de-DE"/>
    </w:rPr>
  </w:style>
  <w:style w:type="paragraph" w:styleId="Lgende">
    <w:name w:val="caption"/>
    <w:basedOn w:val="Normal"/>
    <w:next w:val="Normal"/>
    <w:uiPriority w:val="35"/>
    <w:unhideWhenUsed/>
    <w:qFormat/>
    <w:rsid w:val="00E5147E"/>
    <w:pPr>
      <w:kinsoku/>
      <w:overflowPunct/>
      <w:autoSpaceDE/>
      <w:autoSpaceDN/>
      <w:adjustRightInd/>
      <w:snapToGrid/>
      <w:spacing w:after="200" w:line="240" w:lineRule="auto"/>
    </w:pPr>
    <w:rPr>
      <w:rFonts w:eastAsia="Times New Roman"/>
      <w:b/>
      <w:bCs/>
      <w:color w:val="4F81BD"/>
      <w:sz w:val="18"/>
      <w:szCs w:val="18"/>
      <w:lang w:val="ru-RU" w:eastAsia="ar-SA"/>
    </w:rPr>
  </w:style>
  <w:style w:type="numbering" w:customStyle="1" w:styleId="1111111">
    <w:name w:val="1 / 1.1 / 1.1.11"/>
    <w:basedOn w:val="Aucuneliste"/>
    <w:next w:val="111111"/>
    <w:rsid w:val="00E5147E"/>
  </w:style>
  <w:style w:type="numbering" w:customStyle="1" w:styleId="ArticleSection1">
    <w:name w:val="Article / Section1"/>
    <w:basedOn w:val="Aucuneliste"/>
    <w:next w:val="ArticleSection"/>
    <w:semiHidden/>
    <w:rsid w:val="00E5147E"/>
  </w:style>
  <w:style w:type="table" w:customStyle="1" w:styleId="TableGrid2">
    <w:name w:val="Table Grid2"/>
    <w:basedOn w:val="TableauNormal"/>
    <w:next w:val="Grilledutableau"/>
    <w:uiPriority w:val="59"/>
    <w:rsid w:val="00E5147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E5147E"/>
    <w:pPr>
      <w:suppressAutoHyphens w:val="0"/>
      <w:kinsoku/>
      <w:snapToGrid/>
      <w:spacing w:after="220" w:line="240" w:lineRule="auto"/>
      <w:jc w:val="both"/>
      <w:textAlignment w:val="baseline"/>
    </w:pPr>
    <w:rPr>
      <w:rFonts w:ascii="Helvetica" w:eastAsia="Times New Roman" w:hAnsi="Helvetica"/>
      <w:color w:val="000000"/>
      <w:lang w:val="fr-FR"/>
    </w:rPr>
  </w:style>
  <w:style w:type="character" w:customStyle="1" w:styleId="zzISOSTDAutomation">
    <w:name w:val="zzISOSTDAutomation"/>
    <w:rsid w:val="00E5147E"/>
    <w:rPr>
      <w:b/>
    </w:rPr>
  </w:style>
  <w:style w:type="paragraph" w:customStyle="1" w:styleId="Normalparagraph">
    <w:name w:val="Normal.paragraph"/>
    <w:rsid w:val="00E5147E"/>
    <w:pPr>
      <w:widowControl w:val="0"/>
      <w:overflowPunct w:val="0"/>
      <w:autoSpaceDE w:val="0"/>
      <w:autoSpaceDN w:val="0"/>
      <w:adjustRightInd w:val="0"/>
      <w:spacing w:after="220" w:line="240" w:lineRule="auto"/>
      <w:jc w:val="both"/>
      <w:textAlignment w:val="baseline"/>
    </w:pPr>
    <w:rPr>
      <w:rFonts w:ascii="Helvetica" w:hAnsi="Helvetica" w:cs="Times New Roman"/>
      <w:color w:val="000000"/>
      <w:sz w:val="20"/>
      <w:szCs w:val="20"/>
      <w:lang w:val="fr-FR" w:eastAsia="en-US"/>
    </w:rPr>
  </w:style>
  <w:style w:type="paragraph" w:customStyle="1" w:styleId="ISOChange">
    <w:name w:val="ISO_Change"/>
    <w:basedOn w:val="Normal"/>
    <w:uiPriority w:val="99"/>
    <w:rsid w:val="00E5147E"/>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Figuretitle">
    <w:name w:val="Figure title"/>
    <w:basedOn w:val="Normal"/>
    <w:next w:val="Normal"/>
    <w:rsid w:val="00E5147E"/>
    <w:pPr>
      <w:kinsoku/>
      <w:snapToGrid/>
      <w:spacing w:before="220" w:after="220" w:line="220" w:lineRule="exact"/>
      <w:jc w:val="center"/>
      <w:textAlignment w:val="baseline"/>
    </w:pPr>
    <w:rPr>
      <w:rFonts w:ascii="Helvetica" w:eastAsia="Times New Roman" w:hAnsi="Helvetica"/>
      <w:b/>
      <w:color w:val="000000"/>
      <w:lang w:val="fr-FR"/>
    </w:rPr>
  </w:style>
  <w:style w:type="table" w:customStyle="1" w:styleId="TableGrid3">
    <w:name w:val="Table Grid3"/>
    <w:basedOn w:val="TableauNormal"/>
    <w:next w:val="Grilledutableau"/>
    <w:rsid w:val="00E5147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E5147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character" w:customStyle="1" w:styleId="NormalWebCar">
    <w:name w:val="Normal (Web) Car"/>
    <w:link w:val="NormalWeb"/>
    <w:uiPriority w:val="99"/>
    <w:rsid w:val="00E5147E"/>
    <w:rPr>
      <w:rFonts w:ascii="Times New Roman" w:eastAsia="MS Mincho" w:hAnsi="Times New Roman" w:cs="Times New Roman"/>
      <w:sz w:val="24"/>
      <w:szCs w:val="24"/>
      <w:lang w:val="en-GB" w:eastAsia="en-US"/>
    </w:rPr>
  </w:style>
  <w:style w:type="paragraph" w:customStyle="1" w:styleId="Annex1">
    <w:name w:val="Annex1"/>
    <w:basedOn w:val="Normal"/>
    <w:qFormat/>
    <w:rsid w:val="00E5147E"/>
    <w:pPr>
      <w:tabs>
        <w:tab w:val="left" w:pos="1700"/>
        <w:tab w:val="right" w:leader="dot" w:pos="8505"/>
      </w:tabs>
      <w:kinsoku/>
      <w:overflowPunct/>
      <w:autoSpaceDE/>
      <w:autoSpaceDN/>
      <w:adjustRightInd/>
      <w:snapToGrid/>
      <w:spacing w:after="120"/>
      <w:ind w:left="2268" w:right="1134" w:hanging="1134"/>
      <w:jc w:val="both"/>
    </w:pPr>
    <w:rPr>
      <w:rFonts w:eastAsia="Times New Roman"/>
      <w:lang w:val="en-GB"/>
    </w:rPr>
  </w:style>
  <w:style w:type="character" w:customStyle="1" w:styleId="FooterChar1">
    <w:name w:val="Footer Char1"/>
    <w:aliases w:val="3_G Char1"/>
    <w:basedOn w:val="Policepardfaut"/>
    <w:uiPriority w:val="99"/>
    <w:semiHidden/>
    <w:rsid w:val="00E5147E"/>
    <w:rPr>
      <w:lang w:eastAsia="en-US"/>
    </w:rPr>
  </w:style>
  <w:style w:type="paragraph" w:customStyle="1" w:styleId="i">
    <w:name w:val="(i)"/>
    <w:basedOn w:val="a"/>
    <w:qFormat/>
    <w:rsid w:val="00E5147E"/>
    <w:pPr>
      <w:widowControl w:val="0"/>
      <w:suppressAutoHyphens w:val="0"/>
      <w:spacing w:line="240" w:lineRule="exact"/>
      <w:ind w:left="3402"/>
    </w:pPr>
    <w:rPr>
      <w:rFonts w:eastAsia="Times New Roman"/>
    </w:rPr>
  </w:style>
  <w:style w:type="paragraph" w:customStyle="1" w:styleId="Document1">
    <w:name w:val="Document[1]"/>
    <w:basedOn w:val="Normal"/>
    <w:rsid w:val="00E5147E"/>
    <w:pPr>
      <w:widowControl w:val="0"/>
      <w:suppressAutoHyphens w:val="0"/>
      <w:kinsoku/>
      <w:overflowPunct/>
      <w:autoSpaceDE/>
      <w:autoSpaceDN/>
      <w:adjustRightInd/>
      <w:snapToGrid/>
      <w:spacing w:line="240" w:lineRule="auto"/>
    </w:pPr>
    <w:rPr>
      <w:rFonts w:eastAsia="Times New Roman"/>
      <w:b/>
      <w:sz w:val="36"/>
      <w:lang w:val="en-US"/>
    </w:rPr>
  </w:style>
  <w:style w:type="paragraph" w:customStyle="1" w:styleId="Document2">
    <w:name w:val="Document[2]"/>
    <w:basedOn w:val="Normal"/>
    <w:rsid w:val="00E5147E"/>
    <w:pPr>
      <w:widowControl w:val="0"/>
      <w:suppressAutoHyphens w:val="0"/>
      <w:kinsoku/>
      <w:overflowPunct/>
      <w:autoSpaceDE/>
      <w:autoSpaceDN/>
      <w:adjustRightInd/>
      <w:snapToGrid/>
      <w:spacing w:line="240" w:lineRule="auto"/>
    </w:pPr>
    <w:rPr>
      <w:rFonts w:eastAsia="Times New Roman"/>
      <w:b/>
      <w:sz w:val="24"/>
      <w:u w:val="single"/>
      <w:lang w:val="en-US"/>
    </w:rPr>
  </w:style>
  <w:style w:type="paragraph" w:customStyle="1" w:styleId="Document3">
    <w:name w:val="Document[3]"/>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Document40">
    <w:name w:val="Document[4]"/>
    <w:basedOn w:val="Normal"/>
    <w:rsid w:val="00E5147E"/>
    <w:pPr>
      <w:widowControl w:val="0"/>
      <w:suppressAutoHyphens w:val="0"/>
      <w:kinsoku/>
      <w:overflowPunct/>
      <w:autoSpaceDE/>
      <w:autoSpaceDN/>
      <w:adjustRightInd/>
      <w:snapToGrid/>
      <w:spacing w:line="240" w:lineRule="auto"/>
    </w:pPr>
    <w:rPr>
      <w:rFonts w:eastAsia="Times New Roman"/>
      <w:b/>
      <w:i/>
      <w:sz w:val="24"/>
      <w:lang w:val="en-US"/>
    </w:rPr>
  </w:style>
  <w:style w:type="paragraph" w:customStyle="1" w:styleId="Document5">
    <w:name w:val="Document[5]"/>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6">
    <w:name w:val="Document[6]"/>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7">
    <w:name w:val="Document[7]"/>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8">
    <w:name w:val="Document[8]"/>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Technical1">
    <w:name w:val="Technical[1]"/>
    <w:basedOn w:val="Normal"/>
    <w:rsid w:val="00E5147E"/>
    <w:pPr>
      <w:widowControl w:val="0"/>
      <w:suppressAutoHyphens w:val="0"/>
      <w:kinsoku/>
      <w:overflowPunct/>
      <w:autoSpaceDE/>
      <w:autoSpaceDN/>
      <w:adjustRightInd/>
      <w:snapToGrid/>
      <w:spacing w:line="240" w:lineRule="auto"/>
    </w:pPr>
    <w:rPr>
      <w:rFonts w:eastAsia="Times New Roman"/>
      <w:b/>
      <w:sz w:val="36"/>
      <w:lang w:val="en-US"/>
    </w:rPr>
  </w:style>
  <w:style w:type="paragraph" w:customStyle="1" w:styleId="Technical2">
    <w:name w:val="Technical[2]"/>
    <w:basedOn w:val="Normal"/>
    <w:rsid w:val="00E5147E"/>
    <w:pPr>
      <w:widowControl w:val="0"/>
      <w:suppressAutoHyphens w:val="0"/>
      <w:kinsoku/>
      <w:overflowPunct/>
      <w:autoSpaceDE/>
      <w:autoSpaceDN/>
      <w:adjustRightInd/>
      <w:snapToGrid/>
      <w:spacing w:line="240" w:lineRule="auto"/>
    </w:pPr>
    <w:rPr>
      <w:rFonts w:eastAsia="Times New Roman"/>
      <w:b/>
      <w:sz w:val="24"/>
      <w:u w:val="single"/>
      <w:lang w:val="en-US"/>
    </w:rPr>
  </w:style>
  <w:style w:type="paragraph" w:customStyle="1" w:styleId="Technical3">
    <w:name w:val="Technical[3]"/>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4">
    <w:name w:val="Technical[4]"/>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5">
    <w:name w:val="Technical[5]"/>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6">
    <w:name w:val="Technical[6]"/>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7">
    <w:name w:val="Technical[7]"/>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8">
    <w:name w:val="Technical[8]"/>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1">
    <w:name w:val="Technique[1]"/>
    <w:basedOn w:val="Normal"/>
    <w:rsid w:val="00E5147E"/>
    <w:pPr>
      <w:widowControl w:val="0"/>
      <w:suppressAutoHyphens w:val="0"/>
      <w:kinsoku/>
      <w:overflowPunct/>
      <w:autoSpaceDE/>
      <w:autoSpaceDN/>
      <w:adjustRightInd/>
      <w:snapToGrid/>
      <w:spacing w:line="240" w:lineRule="auto"/>
    </w:pPr>
    <w:rPr>
      <w:rFonts w:eastAsia="Times New Roman"/>
      <w:b/>
      <w:sz w:val="36"/>
      <w:lang w:val="en-US"/>
    </w:rPr>
  </w:style>
  <w:style w:type="paragraph" w:customStyle="1" w:styleId="Technique2">
    <w:name w:val="Technique[2]"/>
    <w:basedOn w:val="Normal"/>
    <w:rsid w:val="00E5147E"/>
    <w:pPr>
      <w:widowControl w:val="0"/>
      <w:suppressAutoHyphens w:val="0"/>
      <w:kinsoku/>
      <w:overflowPunct/>
      <w:autoSpaceDE/>
      <w:autoSpaceDN/>
      <w:adjustRightInd/>
      <w:snapToGrid/>
      <w:spacing w:line="240" w:lineRule="auto"/>
    </w:pPr>
    <w:rPr>
      <w:rFonts w:eastAsia="Times New Roman"/>
      <w:b/>
      <w:sz w:val="24"/>
      <w:u w:val="single"/>
      <w:lang w:val="en-US"/>
    </w:rPr>
  </w:style>
  <w:style w:type="paragraph" w:customStyle="1" w:styleId="Technique3">
    <w:name w:val="Technique[3]"/>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4">
    <w:name w:val="Technique[4]"/>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5">
    <w:name w:val="Technique[5]"/>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6">
    <w:name w:val="Technique[6]"/>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7">
    <w:name w:val="Technique[7]"/>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8">
    <w:name w:val="Technique[8]"/>
    <w:basedOn w:val="Normal"/>
    <w:rsid w:val="00E5147E"/>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RightPar1">
    <w:name w:val="Right Par[1]"/>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2">
    <w:name w:val="Right Par[2]"/>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3">
    <w:name w:val="Right Par[3]"/>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4">
    <w:name w:val="Right Par[4]"/>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5">
    <w:name w:val="Right Par[5]"/>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6">
    <w:name w:val="Right Par[6]"/>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7">
    <w:name w:val="Right Par[7]"/>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8">
    <w:name w:val="Right Par[8]"/>
    <w:basedOn w:val="Normal"/>
    <w:rsid w:val="00E5147E"/>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10">
    <w:name w:val="Document 1"/>
    <w:rsid w:val="00E5147E"/>
    <w:pPr>
      <w:keepNext/>
      <w:keepLines/>
      <w:widowControl w:val="0"/>
      <w:tabs>
        <w:tab w:val="left" w:pos="-720"/>
      </w:tabs>
      <w:suppressAutoHyphens/>
      <w:spacing w:after="0" w:line="240" w:lineRule="auto"/>
    </w:pPr>
    <w:rPr>
      <w:rFonts w:ascii="Courier" w:hAnsi="Courier" w:cs="Times New Roman"/>
      <w:sz w:val="20"/>
      <w:szCs w:val="20"/>
      <w:lang w:val="en-GB" w:eastAsia="en-US"/>
    </w:rPr>
  </w:style>
  <w:style w:type="character" w:customStyle="1" w:styleId="Footer1">
    <w:name w:val="Footer1"/>
    <w:rsid w:val="00E5147E"/>
    <w:rPr>
      <w:sz w:val="20"/>
    </w:rPr>
  </w:style>
  <w:style w:type="character" w:customStyle="1" w:styleId="Header1">
    <w:name w:val="Header1"/>
    <w:rsid w:val="00E5147E"/>
    <w:rPr>
      <w:sz w:val="20"/>
    </w:rPr>
  </w:style>
  <w:style w:type="character" w:customStyle="1" w:styleId="FOOTNOTEREF">
    <w:name w:val="FOOTNOTE REF"/>
    <w:rsid w:val="00E5147E"/>
    <w:rPr>
      <w:sz w:val="16"/>
      <w:vertAlign w:val="superscript"/>
    </w:rPr>
  </w:style>
  <w:style w:type="character" w:customStyle="1" w:styleId="FOOTNOTETEX">
    <w:name w:val="FOOTNOTE TEX"/>
    <w:rsid w:val="00E5147E"/>
    <w:rPr>
      <w:sz w:val="20"/>
    </w:rPr>
  </w:style>
  <w:style w:type="character" w:customStyle="1" w:styleId="DocInit">
    <w:name w:val="Doc Init"/>
    <w:basedOn w:val="Policepardfaut"/>
    <w:rsid w:val="00E5147E"/>
  </w:style>
  <w:style w:type="character" w:customStyle="1" w:styleId="TechInit">
    <w:name w:val="Tech Init"/>
    <w:basedOn w:val="Policepardfaut"/>
    <w:rsid w:val="00E5147E"/>
  </w:style>
  <w:style w:type="character" w:customStyle="1" w:styleId="Pleading">
    <w:name w:val="Pleading"/>
    <w:basedOn w:val="Policepardfaut"/>
    <w:rsid w:val="00E5147E"/>
  </w:style>
  <w:style w:type="character" w:customStyle="1" w:styleId="Technactif">
    <w:name w:val="Techn actif"/>
    <w:basedOn w:val="Policepardfaut"/>
    <w:rsid w:val="00E5147E"/>
  </w:style>
  <w:style w:type="character" w:customStyle="1" w:styleId="Docactif">
    <w:name w:val="Doc actif"/>
    <w:basedOn w:val="Policepardfaut"/>
    <w:rsid w:val="00E5147E"/>
  </w:style>
  <w:style w:type="character" w:customStyle="1" w:styleId="footnotetex0">
    <w:name w:val="footnote tex"/>
    <w:rsid w:val="00E5147E"/>
    <w:rPr>
      <w:sz w:val="20"/>
    </w:rPr>
  </w:style>
  <w:style w:type="character" w:customStyle="1" w:styleId="Frame">
    <w:name w:val="Frame"/>
    <w:basedOn w:val="Policepardfaut"/>
    <w:rsid w:val="00E5147E"/>
  </w:style>
  <w:style w:type="character" w:customStyle="1" w:styleId="WP9Date">
    <w:name w:val="WP9_Date"/>
    <w:rsid w:val="00E5147E"/>
    <w:rPr>
      <w:i/>
      <w:iCs w:val="0"/>
    </w:rPr>
  </w:style>
  <w:style w:type="character" w:customStyle="1" w:styleId="Text">
    <w:name w:val="Text"/>
    <w:rsid w:val="00E5147E"/>
    <w:rPr>
      <w:sz w:val="24"/>
    </w:rPr>
  </w:style>
  <w:style w:type="character" w:customStyle="1" w:styleId="Heading11">
    <w:name w:val="Heading 11"/>
    <w:rsid w:val="00E5147E"/>
    <w:rPr>
      <w:b/>
      <w:bCs w:val="0"/>
      <w:sz w:val="24"/>
      <w:u w:val="single"/>
    </w:rPr>
  </w:style>
  <w:style w:type="paragraph" w:styleId="TM3">
    <w:name w:val="toc 3"/>
    <w:basedOn w:val="Normal"/>
    <w:next w:val="Normal"/>
    <w:autoRedefine/>
    <w:uiPriority w:val="39"/>
    <w:rsid w:val="00E5147E"/>
    <w:pPr>
      <w:suppressAutoHyphens w:val="0"/>
      <w:kinsoku/>
      <w:overflowPunct/>
      <w:autoSpaceDE/>
      <w:autoSpaceDN/>
      <w:adjustRightInd/>
      <w:snapToGrid/>
      <w:spacing w:after="100" w:line="240" w:lineRule="auto"/>
      <w:ind w:left="480"/>
    </w:pPr>
    <w:rPr>
      <w:rFonts w:eastAsia="Times New Roman"/>
      <w:sz w:val="24"/>
      <w:lang w:val="en-US"/>
    </w:rPr>
  </w:style>
  <w:style w:type="paragraph" w:styleId="TM1">
    <w:name w:val="toc 1"/>
    <w:basedOn w:val="Normal"/>
    <w:next w:val="Normal"/>
    <w:autoRedefine/>
    <w:uiPriority w:val="39"/>
    <w:rsid w:val="00E5147E"/>
    <w:pPr>
      <w:tabs>
        <w:tab w:val="left" w:pos="900"/>
        <w:tab w:val="right" w:leader="dot" w:pos="9628"/>
      </w:tabs>
      <w:suppressAutoHyphens w:val="0"/>
      <w:kinsoku/>
      <w:overflowPunct/>
      <w:autoSpaceDE/>
      <w:autoSpaceDN/>
      <w:adjustRightInd/>
      <w:snapToGrid/>
      <w:spacing w:after="100" w:line="240" w:lineRule="auto"/>
      <w:ind w:left="900" w:hanging="900"/>
    </w:pPr>
    <w:rPr>
      <w:rFonts w:eastAsia="Times New Roman"/>
      <w:sz w:val="24"/>
      <w:lang w:val="en-US"/>
    </w:rPr>
  </w:style>
  <w:style w:type="paragraph" w:styleId="TM2">
    <w:name w:val="toc 2"/>
    <w:basedOn w:val="Normal"/>
    <w:next w:val="Normal"/>
    <w:autoRedefine/>
    <w:uiPriority w:val="39"/>
    <w:rsid w:val="00E5147E"/>
    <w:pPr>
      <w:suppressAutoHyphens w:val="0"/>
      <w:kinsoku/>
      <w:overflowPunct/>
      <w:autoSpaceDE/>
      <w:autoSpaceDN/>
      <w:adjustRightInd/>
      <w:snapToGrid/>
      <w:spacing w:after="100" w:line="240" w:lineRule="auto"/>
      <w:ind w:left="240"/>
    </w:pPr>
    <w:rPr>
      <w:rFonts w:eastAsia="Times New Roman"/>
      <w:sz w:val="24"/>
      <w:lang w:val="en-US"/>
    </w:rPr>
  </w:style>
  <w:style w:type="paragraph" w:customStyle="1" w:styleId="blocpara">
    <w:name w:val="bloc para"/>
    <w:basedOn w:val="Para0"/>
    <w:qFormat/>
    <w:rsid w:val="00E5147E"/>
    <w:pPr>
      <w:widowControl w:val="0"/>
      <w:spacing w:line="240" w:lineRule="exact"/>
      <w:ind w:firstLine="0"/>
    </w:pPr>
    <w:rPr>
      <w:lang w:val="en-US"/>
    </w:rPr>
  </w:style>
  <w:style w:type="paragraph" w:styleId="TM4">
    <w:name w:val="toc 4"/>
    <w:basedOn w:val="Normal"/>
    <w:next w:val="Normal"/>
    <w:autoRedefine/>
    <w:uiPriority w:val="39"/>
    <w:unhideWhenUsed/>
    <w:rsid w:val="00E5147E"/>
    <w:pPr>
      <w:suppressAutoHyphens w:val="0"/>
      <w:kinsoku/>
      <w:overflowPunct/>
      <w:autoSpaceDE/>
      <w:autoSpaceDN/>
      <w:adjustRightInd/>
      <w:snapToGrid/>
      <w:spacing w:after="100" w:line="276" w:lineRule="auto"/>
      <w:ind w:left="660"/>
    </w:pPr>
    <w:rPr>
      <w:rFonts w:ascii="Calibri" w:eastAsia="Times New Roman" w:hAnsi="Calibri"/>
      <w:sz w:val="22"/>
      <w:szCs w:val="22"/>
      <w:lang w:val="en-GB" w:eastAsia="en-GB"/>
    </w:rPr>
  </w:style>
  <w:style w:type="paragraph" w:styleId="TM5">
    <w:name w:val="toc 5"/>
    <w:basedOn w:val="Normal"/>
    <w:next w:val="Normal"/>
    <w:autoRedefine/>
    <w:uiPriority w:val="39"/>
    <w:unhideWhenUsed/>
    <w:rsid w:val="00E5147E"/>
    <w:pPr>
      <w:suppressAutoHyphens w:val="0"/>
      <w:kinsoku/>
      <w:overflowPunct/>
      <w:autoSpaceDE/>
      <w:autoSpaceDN/>
      <w:adjustRightInd/>
      <w:snapToGrid/>
      <w:spacing w:after="100" w:line="276" w:lineRule="auto"/>
      <w:ind w:left="880"/>
    </w:pPr>
    <w:rPr>
      <w:rFonts w:ascii="Calibri" w:eastAsia="Times New Roman" w:hAnsi="Calibri"/>
      <w:sz w:val="22"/>
      <w:szCs w:val="22"/>
      <w:lang w:val="en-GB" w:eastAsia="en-GB"/>
    </w:rPr>
  </w:style>
  <w:style w:type="paragraph" w:styleId="TM6">
    <w:name w:val="toc 6"/>
    <w:basedOn w:val="Normal"/>
    <w:next w:val="Normal"/>
    <w:autoRedefine/>
    <w:uiPriority w:val="39"/>
    <w:unhideWhenUsed/>
    <w:rsid w:val="00E5147E"/>
    <w:pPr>
      <w:suppressAutoHyphens w:val="0"/>
      <w:kinsoku/>
      <w:overflowPunct/>
      <w:autoSpaceDE/>
      <w:autoSpaceDN/>
      <w:adjustRightInd/>
      <w:snapToGrid/>
      <w:spacing w:after="100" w:line="276" w:lineRule="auto"/>
      <w:ind w:left="1100"/>
    </w:pPr>
    <w:rPr>
      <w:rFonts w:ascii="Calibri" w:eastAsia="Times New Roman" w:hAnsi="Calibri"/>
      <w:sz w:val="22"/>
      <w:szCs w:val="22"/>
      <w:lang w:val="en-GB" w:eastAsia="en-GB"/>
    </w:rPr>
  </w:style>
  <w:style w:type="paragraph" w:styleId="TM7">
    <w:name w:val="toc 7"/>
    <w:basedOn w:val="Normal"/>
    <w:next w:val="Normal"/>
    <w:autoRedefine/>
    <w:uiPriority w:val="39"/>
    <w:unhideWhenUsed/>
    <w:rsid w:val="00E5147E"/>
    <w:pPr>
      <w:suppressAutoHyphens w:val="0"/>
      <w:kinsoku/>
      <w:overflowPunct/>
      <w:autoSpaceDE/>
      <w:autoSpaceDN/>
      <w:adjustRightInd/>
      <w:snapToGrid/>
      <w:spacing w:after="100" w:line="276" w:lineRule="auto"/>
      <w:ind w:left="1320"/>
    </w:pPr>
    <w:rPr>
      <w:rFonts w:ascii="Calibri" w:eastAsia="Times New Roman" w:hAnsi="Calibri"/>
      <w:sz w:val="22"/>
      <w:szCs w:val="22"/>
      <w:lang w:val="en-GB" w:eastAsia="en-GB"/>
    </w:rPr>
  </w:style>
  <w:style w:type="paragraph" w:styleId="TM8">
    <w:name w:val="toc 8"/>
    <w:basedOn w:val="Normal"/>
    <w:next w:val="Normal"/>
    <w:autoRedefine/>
    <w:uiPriority w:val="39"/>
    <w:unhideWhenUsed/>
    <w:rsid w:val="00E5147E"/>
    <w:pPr>
      <w:suppressAutoHyphens w:val="0"/>
      <w:kinsoku/>
      <w:overflowPunct/>
      <w:autoSpaceDE/>
      <w:autoSpaceDN/>
      <w:adjustRightInd/>
      <w:snapToGrid/>
      <w:spacing w:after="100" w:line="276" w:lineRule="auto"/>
      <w:ind w:left="1540"/>
    </w:pPr>
    <w:rPr>
      <w:rFonts w:ascii="Calibri" w:eastAsia="Times New Roman" w:hAnsi="Calibri"/>
      <w:sz w:val="22"/>
      <w:szCs w:val="22"/>
      <w:lang w:val="en-GB" w:eastAsia="en-GB"/>
    </w:rPr>
  </w:style>
  <w:style w:type="paragraph" w:styleId="TM9">
    <w:name w:val="toc 9"/>
    <w:basedOn w:val="Normal"/>
    <w:next w:val="Normal"/>
    <w:autoRedefine/>
    <w:uiPriority w:val="39"/>
    <w:unhideWhenUsed/>
    <w:rsid w:val="00E5147E"/>
    <w:pPr>
      <w:suppressAutoHyphens w:val="0"/>
      <w:kinsoku/>
      <w:overflowPunct/>
      <w:autoSpaceDE/>
      <w:autoSpaceDN/>
      <w:adjustRightInd/>
      <w:snapToGrid/>
      <w:spacing w:after="100" w:line="276" w:lineRule="auto"/>
      <w:ind w:left="1760"/>
    </w:pPr>
    <w:rPr>
      <w:rFonts w:ascii="Calibri" w:eastAsia="Times New Roman" w:hAnsi="Calibri"/>
      <w:sz w:val="22"/>
      <w:szCs w:val="22"/>
      <w:lang w:val="en-GB" w:eastAsia="en-GB"/>
    </w:rPr>
  </w:style>
  <w:style w:type="numbering" w:customStyle="1" w:styleId="1ai11">
    <w:name w:val="1 / a / i11"/>
    <w:basedOn w:val="Aucuneliste"/>
    <w:next w:val="1ai"/>
    <w:rsid w:val="00E5147E"/>
  </w:style>
  <w:style w:type="paragraph" w:customStyle="1" w:styleId="1">
    <w:name w:val="Стиль1"/>
    <w:basedOn w:val="Textebrut"/>
    <w:link w:val="10"/>
    <w:rsid w:val="00E5147E"/>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E5147E"/>
    <w:rPr>
      <w:rFonts w:ascii="Times New Roman" w:hAnsi="Times New Roman" w:cs="Times New Roman"/>
      <w:sz w:val="24"/>
      <w:szCs w:val="20"/>
      <w:lang w:val="en-GB" w:eastAsia="en-US"/>
    </w:rPr>
  </w:style>
  <w:style w:type="table" w:customStyle="1" w:styleId="Grilledutableau1">
    <w:name w:val="Grille du tableau1"/>
    <w:basedOn w:val="TableauNormal"/>
    <w:next w:val="Grilledutableau"/>
    <w:uiPriority w:val="59"/>
    <w:rsid w:val="00E5147E"/>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E5147E"/>
    <w:pPr>
      <w:suppressAutoHyphens/>
      <w:ind w:firstLine="0"/>
    </w:pPr>
    <w:rPr>
      <w:snapToGrid/>
      <w:lang w:val="x-none"/>
    </w:rPr>
  </w:style>
  <w:style w:type="paragraph" w:customStyle="1" w:styleId="Fliesstext">
    <w:name w:val="Fliesstext"/>
    <w:basedOn w:val="Normal"/>
    <w:rsid w:val="00E5147E"/>
    <w:pPr>
      <w:tabs>
        <w:tab w:val="left" w:pos="454"/>
        <w:tab w:val="left" w:pos="4706"/>
      </w:tabs>
      <w:suppressAutoHyphens w:val="0"/>
      <w:kinsoku/>
      <w:overflowPunct/>
      <w:autoSpaceDE/>
      <w:autoSpaceDN/>
      <w:adjustRightInd/>
      <w:snapToGrid/>
      <w:spacing w:line="250" w:lineRule="atLeast"/>
    </w:pPr>
    <w:rPr>
      <w:rFonts w:ascii="BMWType V2 Light" w:eastAsia="Times New Roman" w:hAnsi="BMWType V2 Light" w:cs="BMWType V2 Light"/>
      <w:sz w:val="22"/>
      <w:szCs w:val="22"/>
      <w:lang w:val="en-GB" w:eastAsia="de-DE"/>
    </w:rPr>
  </w:style>
  <w:style w:type="table" w:styleId="Grilledetableauclaire">
    <w:name w:val="Grid Table Light"/>
    <w:basedOn w:val="TableauNormal"/>
    <w:uiPriority w:val="40"/>
    <w:rsid w:val="00E5147E"/>
    <w:pPr>
      <w:spacing w:after="0" w:line="240" w:lineRule="auto"/>
    </w:pPr>
    <w:rPr>
      <w:rFonts w:eastAsia="MS Mincho"/>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
    <w:name w:val="1"/>
    <w:basedOn w:val="Normal"/>
    <w:rsid w:val="00E5147E"/>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kinsoku/>
      <w:overflowPunct/>
      <w:snapToGrid/>
      <w:spacing w:line="240" w:lineRule="auto"/>
      <w:ind w:left="2160" w:right="140" w:hanging="1440"/>
      <w:outlineLvl w:val="0"/>
    </w:pPr>
    <w:rPr>
      <w:rFonts w:eastAsia="MS Mincho"/>
      <w:spacing w:val="-2"/>
      <w:szCs w:val="24"/>
      <w:lang w:val="en-US" w:eastAsia="en-GB"/>
    </w:rPr>
  </w:style>
  <w:style w:type="character" w:customStyle="1" w:styleId="FootnoteTextChar2">
    <w:name w:val="Footnote Text Char2"/>
    <w:aliases w:val="5_G Char1,PP Char1,Footnote Text Char Char1"/>
    <w:rsid w:val="00E5147E"/>
    <w:rPr>
      <w:spacing w:val="-2"/>
      <w:sz w:val="18"/>
    </w:rPr>
  </w:style>
  <w:style w:type="character" w:customStyle="1" w:styleId="BodyTextChar1">
    <w:name w:val="Body Text Char1"/>
    <w:basedOn w:val="Policepardfaut"/>
    <w:uiPriority w:val="1"/>
    <w:rsid w:val="00E5147E"/>
    <w:rPr>
      <w:spacing w:val="-2"/>
      <w:lang w:eastAsia="en-GB"/>
    </w:rPr>
  </w:style>
  <w:style w:type="character" w:customStyle="1" w:styleId="BodyTextIndentChar1">
    <w:name w:val="Body Text Indent Char1"/>
    <w:basedOn w:val="Policepardfaut"/>
    <w:rsid w:val="00E5147E"/>
    <w:rPr>
      <w:spacing w:val="-2"/>
      <w:lang w:eastAsia="en-GB"/>
    </w:rPr>
  </w:style>
  <w:style w:type="numbering" w:customStyle="1" w:styleId="NoList11">
    <w:name w:val="No List11"/>
    <w:next w:val="Aucuneliste"/>
    <w:uiPriority w:val="99"/>
    <w:semiHidden/>
    <w:unhideWhenUsed/>
    <w:rsid w:val="00E5147E"/>
  </w:style>
  <w:style w:type="table" w:customStyle="1" w:styleId="TableGrid11">
    <w:name w:val="Table Grid11"/>
    <w:basedOn w:val="TableauNormal"/>
    <w:next w:val="Grilledutableau"/>
    <w:rsid w:val="00E5147E"/>
    <w:pPr>
      <w:spacing w:after="0" w:line="240" w:lineRule="auto"/>
    </w:pPr>
    <w:rPr>
      <w:rFonts w:ascii="Calibri" w:eastAsia="SimSun" w:hAnsi="Calibri" w:cs="Arial"/>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auNormal"/>
    <w:next w:val="Grilledetableauclaire"/>
    <w:uiPriority w:val="40"/>
    <w:rsid w:val="00E5147E"/>
    <w:pPr>
      <w:spacing w:after="0" w:line="240" w:lineRule="auto"/>
    </w:pPr>
    <w:rPr>
      <w:rFonts w:ascii="Calibri" w:eastAsia="MS Mincho" w:hAnsi="Calibri" w:cs="Arial"/>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A678E-1665-4B10-85FC-BE3034145481}"/>
</file>

<file path=customXml/itemProps2.xml><?xml version="1.0" encoding="utf-8"?>
<ds:datastoreItem xmlns:ds="http://schemas.openxmlformats.org/officeDocument/2006/customXml" ds:itemID="{501AE134-CBF1-4FEF-8FD6-5A778B244FDB}"/>
</file>

<file path=docProps/app.xml><?xml version="1.0" encoding="utf-8"?>
<Properties xmlns="http://schemas.openxmlformats.org/officeDocument/2006/extended-properties" xmlns:vt="http://schemas.openxmlformats.org/officeDocument/2006/docPropsVTypes">
  <Template>ECE_TRANS.dotm</Template>
  <TotalTime>2</TotalTime>
  <Pages>26</Pages>
  <Words>6441</Words>
  <Characters>36716</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ECE/TRANS/WP.29/2023/88</vt:lpstr>
    </vt:vector>
  </TitlesOfParts>
  <Company>DCM</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ECE/TRANS/WP.29/2023/88</dc:title>
  <dc:subject/>
  <dc:creator>Maud DARICHE</dc:creator>
  <cp:keywords/>
  <cp:lastModifiedBy>Maud Dariche</cp:lastModifiedBy>
  <cp:revision>3</cp:revision>
  <cp:lastPrinted>2023-10-02T06:49:00Z</cp:lastPrinted>
  <dcterms:created xsi:type="dcterms:W3CDTF">2023-10-02T06:49:00Z</dcterms:created>
  <dcterms:modified xsi:type="dcterms:W3CDTF">2023-10-02T06:50:00Z</dcterms:modified>
</cp:coreProperties>
</file>