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14:paraId="1FDF58DA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01D45" w14:textId="77777777" w:rsidR="00E52109" w:rsidRPr="002A32CB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5FCB36" w14:textId="77777777" w:rsidR="00E52109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03CD15" w14:textId="2B7BB4A3" w:rsidR="00E52109" w:rsidRDefault="00EE158B" w:rsidP="00EE158B">
            <w:pPr>
              <w:jc w:val="right"/>
            </w:pPr>
            <w:r w:rsidRPr="00EE158B">
              <w:rPr>
                <w:sz w:val="40"/>
              </w:rPr>
              <w:t>ST</w:t>
            </w:r>
            <w:r>
              <w:t>/SG/AC.10/C.3/125/Add.1</w:t>
            </w:r>
          </w:p>
        </w:tc>
      </w:tr>
      <w:tr w:rsidR="00E52109" w14:paraId="2D1AEAF4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6605BD7" w14:textId="77777777" w:rsidR="00E52109" w:rsidRDefault="00E52109" w:rsidP="006476E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CAA8AC9" wp14:editId="259B09C7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9B02D3C" w14:textId="77777777" w:rsidR="00E52109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BF1C676" w14:textId="77777777" w:rsidR="00D94B05" w:rsidRDefault="00EE158B" w:rsidP="00EE158B">
            <w:pPr>
              <w:spacing w:before="240" w:line="240" w:lineRule="exact"/>
            </w:pPr>
            <w:r>
              <w:t>Distr.: General</w:t>
            </w:r>
          </w:p>
          <w:p w14:paraId="2E4FF82F" w14:textId="02F643A8" w:rsidR="00EE158B" w:rsidRDefault="006011B7" w:rsidP="00EE158B">
            <w:pPr>
              <w:spacing w:line="240" w:lineRule="exact"/>
            </w:pPr>
            <w:r>
              <w:t>18</w:t>
            </w:r>
            <w:r w:rsidR="00EE158B" w:rsidRPr="006011B7">
              <w:t xml:space="preserve"> </w:t>
            </w:r>
            <w:r w:rsidR="009A2ED9" w:rsidRPr="006011B7">
              <w:t>September</w:t>
            </w:r>
            <w:r w:rsidR="00EE158B" w:rsidRPr="006011B7">
              <w:t xml:space="preserve"> 2023</w:t>
            </w:r>
          </w:p>
          <w:p w14:paraId="4F552608" w14:textId="77777777" w:rsidR="00EE158B" w:rsidRDefault="00EE158B" w:rsidP="00EE158B">
            <w:pPr>
              <w:spacing w:line="240" w:lineRule="exact"/>
            </w:pPr>
          </w:p>
          <w:p w14:paraId="06C42061" w14:textId="10A0D966" w:rsidR="00EE158B" w:rsidRDefault="00EE158B" w:rsidP="00EE158B">
            <w:pPr>
              <w:spacing w:line="240" w:lineRule="exact"/>
            </w:pPr>
            <w:r>
              <w:t>Original: English</w:t>
            </w:r>
          </w:p>
        </w:tc>
      </w:tr>
    </w:tbl>
    <w:p w14:paraId="2EF5F6B8" w14:textId="77777777" w:rsidR="00EE158B" w:rsidRPr="006500BA" w:rsidRDefault="00EE158B" w:rsidP="004858F5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2D06BE05" w14:textId="77777777" w:rsidR="00EE158B" w:rsidRPr="006500BA" w:rsidRDefault="00EE158B" w:rsidP="004858F5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>
        <w:rPr>
          <w:b/>
        </w:rPr>
        <w:t>Transport of Dangerous Goods</w:t>
      </w:r>
    </w:p>
    <w:p w14:paraId="76B4A319" w14:textId="305BA8AC" w:rsidR="00EE158B" w:rsidRPr="006500BA" w:rsidRDefault="00EE158B" w:rsidP="004858F5">
      <w:pPr>
        <w:spacing w:before="120"/>
        <w:rPr>
          <w:b/>
        </w:rPr>
      </w:pPr>
      <w:r>
        <w:rPr>
          <w:b/>
        </w:rPr>
        <w:t xml:space="preserve">Sixty-third </w:t>
      </w:r>
      <w:r w:rsidRPr="006500BA">
        <w:rPr>
          <w:b/>
        </w:rPr>
        <w:t>session</w:t>
      </w:r>
    </w:p>
    <w:p w14:paraId="0AE1FBC2" w14:textId="652FAE37" w:rsidR="00EE158B" w:rsidRPr="006500BA" w:rsidRDefault="00EE158B" w:rsidP="004858F5">
      <w:r w:rsidRPr="006500BA">
        <w:t>Geneva,</w:t>
      </w:r>
      <w:r>
        <w:t xml:space="preserve"> 27 November-6 December 2023</w:t>
      </w:r>
    </w:p>
    <w:p w14:paraId="1A83F6C1" w14:textId="2C0EA3FC" w:rsidR="00EE158B" w:rsidRDefault="00EE158B" w:rsidP="004858F5">
      <w:r w:rsidRPr="006500BA">
        <w:t xml:space="preserve">Item </w:t>
      </w:r>
      <w:r>
        <w:t>1</w:t>
      </w:r>
      <w:r w:rsidRPr="006500BA">
        <w:t xml:space="preserve"> of the provisional agenda</w:t>
      </w:r>
    </w:p>
    <w:p w14:paraId="48B5C4F3" w14:textId="71B94B60" w:rsidR="00EE158B" w:rsidRDefault="00EE158B" w:rsidP="004858F5">
      <w:pPr>
        <w:rPr>
          <w:b/>
          <w:bCs/>
        </w:rPr>
      </w:pPr>
      <w:r>
        <w:rPr>
          <w:b/>
          <w:bCs/>
        </w:rPr>
        <w:t>Adoption of the agenda</w:t>
      </w:r>
    </w:p>
    <w:p w14:paraId="14C8D3B3" w14:textId="45ABA6B8" w:rsidR="00D42C74" w:rsidRDefault="00D42C74" w:rsidP="00D42C74">
      <w:pPr>
        <w:pStyle w:val="HChG"/>
        <w:spacing w:before="240"/>
      </w:pPr>
      <w:r>
        <w:tab/>
      </w:r>
      <w:r>
        <w:tab/>
        <w:t xml:space="preserve">Provisional agenda for the </w:t>
      </w:r>
      <w:r w:rsidR="003C505C">
        <w:t>sixty-third</w:t>
      </w:r>
      <w:r>
        <w:t xml:space="preserve"> session</w:t>
      </w:r>
    </w:p>
    <w:p w14:paraId="776E39A3" w14:textId="77777777" w:rsidR="00D42C74" w:rsidRDefault="00D42C74" w:rsidP="00D42C74">
      <w:pPr>
        <w:pStyle w:val="H23G"/>
      </w:pPr>
      <w:r>
        <w:tab/>
      </w:r>
      <w:r>
        <w:tab/>
        <w:t>Addendum</w:t>
      </w:r>
    </w:p>
    <w:p w14:paraId="5AA62A95" w14:textId="77777777" w:rsidR="00D42C74" w:rsidRDefault="00D42C74" w:rsidP="00D42C74">
      <w:pPr>
        <w:pStyle w:val="H1G"/>
      </w:pPr>
      <w:r>
        <w:tab/>
      </w:r>
      <w:r>
        <w:tab/>
        <w:t>List of documents</w:t>
      </w:r>
    </w:p>
    <w:p w14:paraId="33BC8673" w14:textId="77777777" w:rsidR="00D42C74" w:rsidRDefault="00D42C74" w:rsidP="00D42C74">
      <w:pPr>
        <w:pStyle w:val="H1G"/>
      </w:pPr>
      <w:r>
        <w:tab/>
        <w:t>1.</w:t>
      </w:r>
      <w:r>
        <w:tab/>
        <w:t>Adoption of the agenda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D42C74" w14:paraId="572B2846" w14:textId="77777777" w:rsidTr="003C7134">
        <w:tc>
          <w:tcPr>
            <w:tcW w:w="3402" w:type="dxa"/>
            <w:hideMark/>
          </w:tcPr>
          <w:p w14:paraId="627EA7F7" w14:textId="1B68C11E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9A2ED9">
              <w:t>25</w:t>
            </w:r>
          </w:p>
        </w:tc>
        <w:tc>
          <w:tcPr>
            <w:tcW w:w="5103" w:type="dxa"/>
            <w:hideMark/>
          </w:tcPr>
          <w:p w14:paraId="2FFEA5CB" w14:textId="060B457A" w:rsidR="00D42C74" w:rsidRDefault="00D42C74" w:rsidP="001949C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 xml:space="preserve">Provisional agenda for the </w:t>
            </w:r>
            <w:r w:rsidR="009A2ED9">
              <w:t>six</w:t>
            </w:r>
            <w:r>
              <w:t>ty-</w:t>
            </w:r>
            <w:r w:rsidR="009A2ED9">
              <w:t>third</w:t>
            </w:r>
            <w:r>
              <w:rPr>
                <w:b/>
              </w:rPr>
              <w:t xml:space="preserve"> </w:t>
            </w:r>
            <w:r>
              <w:t>session</w:t>
            </w:r>
          </w:p>
        </w:tc>
      </w:tr>
      <w:tr w:rsidR="00D42C74" w14:paraId="5C5CA5CD" w14:textId="77777777" w:rsidTr="003C7134">
        <w:tc>
          <w:tcPr>
            <w:tcW w:w="3402" w:type="dxa"/>
            <w:hideMark/>
          </w:tcPr>
          <w:p w14:paraId="2DB4E2DE" w14:textId="55C3FDF8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</w:t>
            </w:r>
            <w:r w:rsidR="009A2ED9">
              <w:rPr>
                <w:lang w:val="en-US"/>
              </w:rPr>
              <w:t>25</w:t>
            </w:r>
            <w:r>
              <w:rPr>
                <w:lang w:val="en-US"/>
              </w:rPr>
              <w:t>/Add.1</w:t>
            </w:r>
          </w:p>
        </w:tc>
        <w:tc>
          <w:tcPr>
            <w:tcW w:w="5103" w:type="dxa"/>
            <w:hideMark/>
          </w:tcPr>
          <w:p w14:paraId="0F702589" w14:textId="77777777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t>List of documents and annotations</w:t>
            </w:r>
          </w:p>
        </w:tc>
      </w:tr>
      <w:tr w:rsidR="00B5165C" w14:paraId="2128E76D" w14:textId="77777777" w:rsidTr="003C7134">
        <w:tc>
          <w:tcPr>
            <w:tcW w:w="3402" w:type="dxa"/>
          </w:tcPr>
          <w:p w14:paraId="798ED820" w14:textId="61B6FBD9" w:rsidR="00B5165C" w:rsidRDefault="00882746" w:rsidP="001949C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Informal document </w:t>
            </w:r>
            <w:r w:rsidR="00B5165C">
              <w:rPr>
                <w:lang w:val="en-US"/>
              </w:rPr>
              <w:t xml:space="preserve">INF.1 </w:t>
            </w:r>
            <w:r w:rsidR="00C0028B">
              <w:rPr>
                <w:lang w:val="en-US"/>
              </w:rPr>
              <w:t>(</w:t>
            </w:r>
            <w:r w:rsidR="00B5165C">
              <w:rPr>
                <w:lang w:val="en-US"/>
              </w:rPr>
              <w:t>Secretariat</w:t>
            </w:r>
            <w:r w:rsidR="00C0028B">
              <w:rPr>
                <w:lang w:val="en-US"/>
              </w:rPr>
              <w:t>)</w:t>
            </w:r>
          </w:p>
        </w:tc>
        <w:tc>
          <w:tcPr>
            <w:tcW w:w="5103" w:type="dxa"/>
          </w:tcPr>
          <w:p w14:paraId="780634EA" w14:textId="023B31B2" w:rsidR="00B5165C" w:rsidRDefault="00011B8F" w:rsidP="001949C6">
            <w:pPr>
              <w:pStyle w:val="SingleTxtG"/>
              <w:spacing w:before="40"/>
              <w:ind w:left="0" w:right="0"/>
              <w:jc w:val="left"/>
            </w:pPr>
            <w:r>
              <w:t>List of documents</w:t>
            </w:r>
          </w:p>
        </w:tc>
      </w:tr>
      <w:tr w:rsidR="00B5165C" w14:paraId="51A9BCEA" w14:textId="77777777" w:rsidTr="003C7134">
        <w:tc>
          <w:tcPr>
            <w:tcW w:w="3402" w:type="dxa"/>
          </w:tcPr>
          <w:p w14:paraId="208204F5" w14:textId="5FB663A2" w:rsidR="00B5165C" w:rsidRDefault="00882746" w:rsidP="001949C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Informal document </w:t>
            </w:r>
            <w:r w:rsidR="00977ADB">
              <w:rPr>
                <w:lang w:val="en-US"/>
              </w:rPr>
              <w:t>I</w:t>
            </w:r>
            <w:r w:rsidR="003A50A4">
              <w:rPr>
                <w:lang w:val="en-US"/>
              </w:rPr>
              <w:t>N</w:t>
            </w:r>
            <w:r w:rsidR="00977ADB">
              <w:rPr>
                <w:lang w:val="en-US"/>
              </w:rPr>
              <w:t>F.2 (Secretariat)</w:t>
            </w:r>
          </w:p>
        </w:tc>
        <w:tc>
          <w:tcPr>
            <w:tcW w:w="5103" w:type="dxa"/>
          </w:tcPr>
          <w:p w14:paraId="3704E3F3" w14:textId="674DCED2" w:rsidR="00B5165C" w:rsidRDefault="00C0028B" w:rsidP="001949C6">
            <w:pPr>
              <w:pStyle w:val="SingleTxtG"/>
              <w:spacing w:before="40"/>
              <w:ind w:left="0" w:right="0"/>
              <w:jc w:val="left"/>
            </w:pPr>
            <w:r>
              <w:t>List of docum</w:t>
            </w:r>
            <w:r w:rsidR="000567F7">
              <w:t>ents under agenda item</w:t>
            </w:r>
          </w:p>
        </w:tc>
      </w:tr>
    </w:tbl>
    <w:p w14:paraId="695189AE" w14:textId="77777777" w:rsidR="00D42C74" w:rsidRDefault="00D42C74" w:rsidP="00D42C74">
      <w:pPr>
        <w:pStyle w:val="H23G"/>
      </w:pPr>
      <w:r>
        <w:tab/>
      </w:r>
      <w:r>
        <w:tab/>
        <w:t>Background documents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D42C74" w:rsidRPr="00601CF2" w14:paraId="26A1ED8D" w14:textId="77777777" w:rsidTr="006D7C8C">
        <w:tc>
          <w:tcPr>
            <w:tcW w:w="3402" w:type="dxa"/>
            <w:hideMark/>
          </w:tcPr>
          <w:p w14:paraId="781BBABD" w14:textId="33E8A4F7" w:rsidR="00D42C74" w:rsidRPr="00601CF2" w:rsidRDefault="00D42C74" w:rsidP="001949C6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ST/SG/AC.10/1/Rev.2</w:t>
            </w:r>
            <w:r w:rsidR="009A2ED9">
              <w:t>3</w:t>
            </w:r>
          </w:p>
        </w:tc>
        <w:tc>
          <w:tcPr>
            <w:tcW w:w="5103" w:type="dxa"/>
            <w:hideMark/>
          </w:tcPr>
          <w:p w14:paraId="5AD7DF64" w14:textId="163773DE" w:rsidR="00D42C74" w:rsidRPr="00601CF2" w:rsidRDefault="00D42C74" w:rsidP="006D7C8C">
            <w:pPr>
              <w:spacing w:after="120"/>
              <w:ind w:right="316"/>
            </w:pPr>
            <w:r w:rsidRPr="00601CF2">
              <w:t xml:space="preserve">Recommendations on the Transport of Dangerous Goods, Model Regulations, </w:t>
            </w:r>
            <w:r w:rsidRPr="00701002">
              <w:t>twenty</w:t>
            </w:r>
            <w:r>
              <w:rPr>
                <w:color w:val="222222"/>
                <w:lang w:val="en"/>
              </w:rPr>
              <w:t>-</w:t>
            </w:r>
            <w:r w:rsidR="009A2ED9">
              <w:rPr>
                <w:color w:val="222222"/>
                <w:lang w:val="en"/>
              </w:rPr>
              <w:t>thir</w:t>
            </w:r>
            <w:r>
              <w:rPr>
                <w:color w:val="222222"/>
                <w:lang w:val="en"/>
              </w:rPr>
              <w:t>d</w:t>
            </w:r>
            <w:r w:rsidRPr="00601CF2">
              <w:rPr>
                <w:color w:val="222222"/>
                <w:lang w:val="en"/>
              </w:rPr>
              <w:t xml:space="preserve"> </w:t>
            </w:r>
            <w:r w:rsidRPr="00601CF2">
              <w:t>revised edition</w:t>
            </w:r>
          </w:p>
        </w:tc>
      </w:tr>
      <w:tr w:rsidR="00D42C74" w:rsidRPr="00601CF2" w14:paraId="0C864899" w14:textId="77777777" w:rsidTr="006D7C8C">
        <w:tc>
          <w:tcPr>
            <w:tcW w:w="3402" w:type="dxa"/>
            <w:hideMark/>
          </w:tcPr>
          <w:p w14:paraId="2D22F51E" w14:textId="3F683067" w:rsidR="00D42C74" w:rsidRPr="00601CF2" w:rsidRDefault="00D42C74" w:rsidP="001949C6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ST/SG/AC.10/11/Rev.</w:t>
            </w:r>
            <w:r w:rsidR="004678E9">
              <w:t>8</w:t>
            </w:r>
          </w:p>
        </w:tc>
        <w:tc>
          <w:tcPr>
            <w:tcW w:w="5103" w:type="dxa"/>
            <w:hideMark/>
          </w:tcPr>
          <w:p w14:paraId="312250E6" w14:textId="4627B9E2" w:rsidR="00D42C74" w:rsidRPr="00601CF2" w:rsidRDefault="00D42C74" w:rsidP="006D7C8C">
            <w:pPr>
              <w:spacing w:after="120"/>
              <w:ind w:right="316"/>
            </w:pPr>
            <w:r w:rsidRPr="00601CF2">
              <w:t xml:space="preserve">Recommendations on the Transport of Dangerous Goods, Manual of Tests and Criteria, </w:t>
            </w:r>
            <w:r w:rsidR="004678E9">
              <w:t>eigh</w:t>
            </w:r>
            <w:r>
              <w:t>th</w:t>
            </w:r>
            <w:r w:rsidRPr="00601CF2">
              <w:t xml:space="preserve"> revised edition</w:t>
            </w:r>
          </w:p>
        </w:tc>
      </w:tr>
      <w:tr w:rsidR="00D42C74" w14:paraId="4F775775" w14:textId="77777777" w:rsidTr="006D7C8C">
        <w:tc>
          <w:tcPr>
            <w:tcW w:w="3402" w:type="dxa"/>
            <w:hideMark/>
          </w:tcPr>
          <w:p w14:paraId="169BBC2C" w14:textId="4EAA1A6E" w:rsidR="00D42C74" w:rsidRPr="00601CF2" w:rsidRDefault="00D42C74" w:rsidP="001949C6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ST/SG/AC.10/30/Rev.</w:t>
            </w:r>
            <w:r w:rsidR="004678E9">
              <w:t>10</w:t>
            </w:r>
          </w:p>
        </w:tc>
        <w:tc>
          <w:tcPr>
            <w:tcW w:w="5103" w:type="dxa"/>
            <w:hideMark/>
          </w:tcPr>
          <w:p w14:paraId="6F8EAC5D" w14:textId="3624350A" w:rsidR="00D42C74" w:rsidRDefault="00D42C74" w:rsidP="006D7C8C">
            <w:pPr>
              <w:pStyle w:val="SingleTxtG"/>
              <w:spacing w:before="40"/>
              <w:ind w:left="0" w:right="316"/>
              <w:jc w:val="left"/>
            </w:pPr>
            <w:r w:rsidRPr="00601CF2">
              <w:t xml:space="preserve">Globally Harmonized System of Classification and Labelling of Chemicals (GHS), </w:t>
            </w:r>
            <w:r w:rsidR="004678E9">
              <w:t>te</w:t>
            </w:r>
            <w:r>
              <w:t>nth</w:t>
            </w:r>
            <w:r w:rsidRPr="00601CF2">
              <w:t xml:space="preserve"> revised edition</w:t>
            </w:r>
          </w:p>
        </w:tc>
      </w:tr>
      <w:tr w:rsidR="00D42C74" w14:paraId="73FF91DF" w14:textId="77777777" w:rsidTr="006D7C8C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62FE18" w14:textId="16A8940F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4678E9">
              <w:t>24</w:t>
            </w:r>
            <w:r>
              <w:t xml:space="preserve"> and Add.1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BAA958" w14:textId="11660124" w:rsidR="00D42C74" w:rsidRDefault="00D42C74" w:rsidP="006D7C8C">
            <w:pPr>
              <w:pStyle w:val="SingleTxtG"/>
              <w:spacing w:before="40"/>
              <w:ind w:left="0" w:right="426"/>
              <w:jc w:val="left"/>
            </w:pPr>
            <w:r>
              <w:t xml:space="preserve">Report of the Sub-Committee of Experts on the Transport of Dangerous Goods on its </w:t>
            </w:r>
            <w:r w:rsidR="00C92834">
              <w:t>sixty</w:t>
            </w:r>
            <w:r>
              <w:t>-</w:t>
            </w:r>
            <w:r w:rsidR="00C92834">
              <w:t>second</w:t>
            </w:r>
            <w:r>
              <w:t xml:space="preserve"> session</w:t>
            </w:r>
          </w:p>
        </w:tc>
      </w:tr>
      <w:tr w:rsidR="00D42C74" w14:paraId="38E17C48" w14:textId="77777777" w:rsidTr="006D7C8C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1059" w14:textId="435239CF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t>ST/SG/AC.10/C.4/8</w:t>
            </w:r>
            <w:r w:rsidR="008034A5">
              <w:t>8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F561" w14:textId="60509F16" w:rsidR="00D42C74" w:rsidRDefault="00D42C74" w:rsidP="001949C6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fort</w:t>
            </w:r>
            <w:r w:rsidR="008034A5">
              <w:t>y-fo</w:t>
            </w:r>
            <w:r w:rsidR="00404E5C">
              <w:t>u</w:t>
            </w:r>
            <w:r w:rsidR="008034A5">
              <w:t>rth</w:t>
            </w:r>
            <w:r>
              <w:t xml:space="preserve"> session</w:t>
            </w:r>
          </w:p>
        </w:tc>
      </w:tr>
      <w:tr w:rsidR="00D42C74" w14:paraId="1E89017D" w14:textId="77777777" w:rsidTr="006D7C8C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699B2A" w14:textId="480A6296" w:rsidR="00D42C74" w:rsidRDefault="00D42C74" w:rsidP="001949C6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lastRenderedPageBreak/>
              <w:t>ST/SG/AC.10/</w:t>
            </w:r>
            <w:r w:rsidR="00F40D7A">
              <w:t>50</w:t>
            </w:r>
            <w:r>
              <w:t xml:space="preserve"> and Adds.1 to 3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7F44" w14:textId="52CD1FC6" w:rsidR="00D42C74" w:rsidRDefault="00D42C74" w:rsidP="006D7C8C">
            <w:pPr>
              <w:pStyle w:val="SingleTxtG"/>
              <w:ind w:left="142" w:right="426"/>
              <w:jc w:val="left"/>
            </w:pPr>
            <w:r>
              <w:t xml:space="preserve">Report of the Committee of Experts on the </w:t>
            </w:r>
            <w:r w:rsidRPr="002D2B93">
              <w:t>Transport</w:t>
            </w:r>
            <w:r>
              <w:t xml:space="preserve"> of Dangerous Goods and on the Globally Harmonized System of Classification and Labelling of Chemicals on its </w:t>
            </w:r>
            <w:r w:rsidR="008E2D14">
              <w:t>eleven</w:t>
            </w:r>
            <w:r>
              <w:t>th session</w:t>
            </w:r>
          </w:p>
        </w:tc>
      </w:tr>
    </w:tbl>
    <w:p w14:paraId="090ACB37" w14:textId="77777777" w:rsidR="00D42C74" w:rsidRDefault="00D42C74" w:rsidP="00D42C74">
      <w:pPr>
        <w:pStyle w:val="H1G"/>
      </w:pPr>
      <w:r>
        <w:tab/>
        <w:t>2.</w:t>
      </w:r>
      <w:r>
        <w:tab/>
        <w:t>Explosives and related matters</w:t>
      </w:r>
    </w:p>
    <w:p w14:paraId="7E22B64C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Review of test series 6</w:t>
      </w:r>
    </w:p>
    <w:p w14:paraId="14B88017" w14:textId="77777777" w:rsidR="00D42C74" w:rsidRPr="002E0B99" w:rsidRDefault="00D42C74" w:rsidP="00D42C74">
      <w:pPr>
        <w:ind w:firstLine="1134"/>
      </w:pPr>
      <w:r>
        <w:t>At the time of writing no document has been submitted under this agenda sub-item.</w:t>
      </w:r>
    </w:p>
    <w:p w14:paraId="0516BD36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(b)</w:t>
      </w:r>
      <w:r>
        <w:tab/>
        <w:t>Improvement of test series 8</w:t>
      </w:r>
    </w:p>
    <w:p w14:paraId="546585B3" w14:textId="77777777" w:rsidR="00D42C74" w:rsidRPr="002E0B99" w:rsidRDefault="00D42C74" w:rsidP="00D42C74">
      <w:pPr>
        <w:ind w:firstLine="1134"/>
      </w:pPr>
      <w:r>
        <w:t>At the time of writing no document has been submitted under this agenda sub-item.</w:t>
      </w:r>
    </w:p>
    <w:p w14:paraId="55C70FFF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Review of tests in parts I, II and III of the Manual of Tests and Criteria</w:t>
      </w:r>
    </w:p>
    <w:p w14:paraId="50BDA006" w14:textId="77777777" w:rsidR="00D42C74" w:rsidRDefault="00D42C74" w:rsidP="00D42C74">
      <w:pPr>
        <w:spacing w:after="120"/>
        <w:ind w:left="567" w:firstLine="567"/>
      </w:pPr>
      <w:r>
        <w:t>At the time of writing no document has been submitted under this agenda sub-item.</w:t>
      </w:r>
    </w:p>
    <w:p w14:paraId="15B0DFB9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(d)</w:t>
      </w:r>
      <w:r>
        <w:tab/>
        <w:t>“UN” standard detonators</w:t>
      </w:r>
    </w:p>
    <w:p w14:paraId="3D837202" w14:textId="77777777" w:rsidR="00D42C74" w:rsidRDefault="00D42C74" w:rsidP="00D42C74">
      <w:pPr>
        <w:pStyle w:val="SingleTxtG"/>
      </w:pPr>
      <w:r>
        <w:t>At the time of writing no document has been submitted under this agenda sub-item.</w:t>
      </w:r>
    </w:p>
    <w:p w14:paraId="6079D84D" w14:textId="43D1A2A0" w:rsidR="00D42C74" w:rsidRDefault="00D42C74" w:rsidP="003B2858">
      <w:pPr>
        <w:pStyle w:val="H23G"/>
        <w:keepNext w:val="0"/>
        <w:keepLines w:val="0"/>
        <w:ind w:left="675" w:firstLine="0"/>
      </w:pPr>
      <w:r>
        <w:t>(e)</w:t>
      </w:r>
      <w:r>
        <w:tab/>
      </w:r>
      <w:r w:rsidRPr="002371D1">
        <w:t>Energetic samples</w:t>
      </w:r>
    </w:p>
    <w:p w14:paraId="3D6BFA02" w14:textId="77777777" w:rsidR="00D42C74" w:rsidRDefault="00D42C74" w:rsidP="00D42C74">
      <w:pPr>
        <w:pStyle w:val="SingleTxtG"/>
      </w:pPr>
      <w:r>
        <w:t>At the time of writing no document has been submitted under this agenda sub-item.</w:t>
      </w:r>
    </w:p>
    <w:p w14:paraId="6A954860" w14:textId="2A49BFA5" w:rsidR="00D42C74" w:rsidRDefault="00D42C74" w:rsidP="00BF5A1F">
      <w:pPr>
        <w:pStyle w:val="H23G"/>
        <w:keepNext w:val="0"/>
        <w:keepLines w:val="0"/>
        <w:tabs>
          <w:tab w:val="clear" w:pos="851"/>
          <w:tab w:val="right" w:pos="1134"/>
        </w:tabs>
        <w:ind w:hanging="459"/>
      </w:pPr>
      <w:r>
        <w:t>(</w:t>
      </w:r>
      <w:r w:rsidR="00BF5A1F">
        <w:t>f</w:t>
      </w:r>
      <w:r>
        <w:t>)</w:t>
      </w:r>
      <w:r>
        <w:tab/>
      </w:r>
      <w:r w:rsidR="00BF5A1F">
        <w:tab/>
      </w:r>
      <w:r w:rsidRPr="002371D1">
        <w:t xml:space="preserve">Review of packaging and transport requirements for </w:t>
      </w:r>
      <w:r w:rsidRPr="00B54AAE">
        <w:t>ammonium nitrate emulsions</w:t>
      </w:r>
    </w:p>
    <w:p w14:paraId="7C067D36" w14:textId="77777777" w:rsidR="00D42C74" w:rsidRDefault="00D42C74" w:rsidP="00D42C74">
      <w:pPr>
        <w:pStyle w:val="SingleTxtG"/>
        <w:ind w:right="1842"/>
      </w:pPr>
      <w:r>
        <w:t xml:space="preserve">At the time of writing no document has been submitted under this agenda sub-item </w:t>
      </w:r>
    </w:p>
    <w:p w14:paraId="330BC068" w14:textId="77777777" w:rsidR="0036058B" w:rsidRDefault="0036058B" w:rsidP="0036058B">
      <w:pPr>
        <w:pStyle w:val="H23G"/>
        <w:keepNext w:val="0"/>
        <w:keepLines w:val="0"/>
        <w:ind w:hanging="459"/>
      </w:pPr>
      <w:r>
        <w:t>(g)</w:t>
      </w:r>
      <w:r>
        <w:tab/>
        <w:t>Electrification and alternative fuels and how they will affect transport of explosives</w:t>
      </w:r>
    </w:p>
    <w:p w14:paraId="4D44954A" w14:textId="77777777" w:rsidR="0036058B" w:rsidRDefault="0036058B" w:rsidP="0036058B">
      <w:pPr>
        <w:pStyle w:val="SingleTxtG"/>
        <w:ind w:right="1842"/>
      </w:pPr>
      <w:r>
        <w:t xml:space="preserve">At the time of writing no document has been submitted under this agenda sub-item </w:t>
      </w:r>
    </w:p>
    <w:p w14:paraId="1FFE87DD" w14:textId="48F5B5FD" w:rsidR="00D42C74" w:rsidRDefault="00F45DB0" w:rsidP="003517FC">
      <w:pPr>
        <w:pStyle w:val="H23G"/>
        <w:keepNext w:val="0"/>
        <w:keepLines w:val="0"/>
        <w:ind w:hanging="459"/>
      </w:pPr>
      <w:r>
        <w:tab/>
        <w:t>(h)</w:t>
      </w:r>
      <w:r>
        <w:tab/>
      </w:r>
      <w:r w:rsidR="00D42C74" w:rsidRPr="002371D1">
        <w:t>Miscellaneous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1D52B4" w14:paraId="742BACA7" w14:textId="77777777" w:rsidTr="003517FC">
        <w:tc>
          <w:tcPr>
            <w:tcW w:w="3402" w:type="dxa"/>
          </w:tcPr>
          <w:p w14:paraId="02AEFDE2" w14:textId="45127993" w:rsidR="001D52B4" w:rsidRDefault="001D52B4" w:rsidP="001D52B4">
            <w:pPr>
              <w:spacing w:before="40" w:after="120"/>
              <w:rPr>
                <w:lang w:val="en-US"/>
              </w:rPr>
            </w:pPr>
            <w:r>
              <w:t>ST/SG/AC.10/C.3/2023/</w:t>
            </w:r>
            <w:r w:rsidR="005C1A18">
              <w:t>47</w:t>
            </w:r>
            <w:r>
              <w:t xml:space="preserve"> (S</w:t>
            </w:r>
            <w:r w:rsidR="005C1A18">
              <w:t>AAMI</w:t>
            </w:r>
            <w:r>
              <w:t>)</w:t>
            </w:r>
          </w:p>
        </w:tc>
        <w:tc>
          <w:tcPr>
            <w:tcW w:w="5103" w:type="dxa"/>
          </w:tcPr>
          <w:p w14:paraId="0E4E7D5A" w14:textId="6BF9E881" w:rsidR="001D52B4" w:rsidRDefault="005C1A18" w:rsidP="006D7C8C">
            <w:pPr>
              <w:spacing w:after="120"/>
              <w:ind w:right="741"/>
              <w:rPr>
                <w:lang w:val="en-US"/>
              </w:rPr>
            </w:pPr>
            <w:r w:rsidRPr="00E92F54">
              <w:t>Including an acceptable level of risk in classification criteria</w:t>
            </w:r>
            <w:r>
              <w:t xml:space="preserve"> </w:t>
            </w:r>
          </w:p>
        </w:tc>
      </w:tr>
      <w:tr w:rsidR="00E92F54" w14:paraId="59ED5397" w14:textId="77777777" w:rsidTr="003517FC">
        <w:tc>
          <w:tcPr>
            <w:tcW w:w="3402" w:type="dxa"/>
          </w:tcPr>
          <w:p w14:paraId="095ED0F4" w14:textId="170E86C2" w:rsidR="00E92F54" w:rsidRDefault="00E92F54" w:rsidP="001D52B4">
            <w:pPr>
              <w:spacing w:before="40" w:after="120"/>
            </w:pPr>
            <w:r>
              <w:t>ST/SG/AC.10/C.3/2023/51 (Spain)</w:t>
            </w:r>
          </w:p>
        </w:tc>
        <w:tc>
          <w:tcPr>
            <w:tcW w:w="5103" w:type="dxa"/>
          </w:tcPr>
          <w:p w14:paraId="1582E73A" w14:textId="6D598F6D" w:rsidR="00E92F54" w:rsidRDefault="005C1A18" w:rsidP="001D52B4">
            <w:pPr>
              <w:spacing w:after="120"/>
            </w:pPr>
            <w:r>
              <w:t>Net explosive weight</w:t>
            </w:r>
          </w:p>
        </w:tc>
      </w:tr>
    </w:tbl>
    <w:p w14:paraId="640D8085" w14:textId="77777777" w:rsidR="00D42C74" w:rsidRDefault="00D42C74" w:rsidP="00D42C74">
      <w:pPr>
        <w:pStyle w:val="H1G"/>
        <w:keepNext w:val="0"/>
        <w:keepLines w:val="0"/>
        <w:ind w:left="0" w:firstLine="0"/>
      </w:pPr>
      <w:r>
        <w:tab/>
        <w:t>3.</w:t>
      </w:r>
      <w:r>
        <w:tab/>
        <w:t>Listing, classification and packing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D81C67" w14:paraId="5A54C8A8" w14:textId="77777777" w:rsidTr="00757F75">
        <w:tc>
          <w:tcPr>
            <w:tcW w:w="3402" w:type="dxa"/>
          </w:tcPr>
          <w:p w14:paraId="75085D18" w14:textId="04467C33" w:rsidR="00D81C67" w:rsidRDefault="00D81C67" w:rsidP="00D81C67">
            <w:pPr>
              <w:spacing w:before="40" w:after="120"/>
              <w:rPr>
                <w:lang w:val="en-US"/>
              </w:rPr>
            </w:pPr>
            <w:r>
              <w:t>ST/SG/AC.10/C.3/2023/32 (WLPGA)</w:t>
            </w:r>
          </w:p>
        </w:tc>
        <w:tc>
          <w:tcPr>
            <w:tcW w:w="5103" w:type="dxa"/>
          </w:tcPr>
          <w:p w14:paraId="5CE86418" w14:textId="1F1757B8" w:rsidR="00D81C67" w:rsidRDefault="00D81C67" w:rsidP="006D7C8C">
            <w:pPr>
              <w:spacing w:after="120"/>
              <w:ind w:left="138" w:right="316"/>
              <w:rPr>
                <w:lang w:val="en-US"/>
              </w:rPr>
            </w:pPr>
            <w:r w:rsidRPr="00F209B3">
              <w:t xml:space="preserve">Present and </w:t>
            </w:r>
            <w:r>
              <w:t>f</w:t>
            </w:r>
            <w:r w:rsidRPr="00F209B3">
              <w:t xml:space="preserve">uture </w:t>
            </w:r>
            <w:r>
              <w:t>p</w:t>
            </w:r>
            <w:r w:rsidRPr="00F209B3">
              <w:t xml:space="preserve">roducts in the </w:t>
            </w:r>
            <w:r>
              <w:t>LPG i</w:t>
            </w:r>
            <w:r w:rsidRPr="00F209B3">
              <w:t>ndustry</w:t>
            </w:r>
            <w:r>
              <w:t xml:space="preserve"> - p</w:t>
            </w:r>
            <w:r>
              <w:rPr>
                <w:bCs/>
                <w:szCs w:val="28"/>
              </w:rPr>
              <w:t>roposal for a new UN number</w:t>
            </w:r>
          </w:p>
        </w:tc>
      </w:tr>
      <w:tr w:rsidR="00D81C67" w14:paraId="0D2A9A13" w14:textId="77777777" w:rsidTr="00757F75">
        <w:tc>
          <w:tcPr>
            <w:tcW w:w="3402" w:type="dxa"/>
          </w:tcPr>
          <w:p w14:paraId="01A2AA01" w14:textId="5D8CE13E" w:rsidR="00D81C67" w:rsidRDefault="00D81C67" w:rsidP="00D81C67">
            <w:pPr>
              <w:spacing w:before="40" w:after="120"/>
              <w:rPr>
                <w:lang w:val="en-US"/>
              </w:rPr>
            </w:pPr>
            <w:r>
              <w:t>ST/SG/AC.10/C.3/2023/33 (Germany)</w:t>
            </w:r>
          </w:p>
        </w:tc>
        <w:tc>
          <w:tcPr>
            <w:tcW w:w="5103" w:type="dxa"/>
          </w:tcPr>
          <w:p w14:paraId="58609B17" w14:textId="00A9F898" w:rsidR="00D81C67" w:rsidRDefault="00D81C67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  <w:rPr>
                <w:lang w:val="en-US"/>
              </w:rPr>
            </w:pPr>
            <w:r w:rsidRPr="00E21176">
              <w:t>Adequate UN entry for 2,4-</w:t>
            </w:r>
            <w:r>
              <w:t>D</w:t>
            </w:r>
            <w:r w:rsidRPr="00E21176">
              <w:t xml:space="preserve">ichlorophenol with </w:t>
            </w:r>
            <w:r>
              <w:t xml:space="preserve">a </w:t>
            </w:r>
            <w:r w:rsidRPr="00E21176">
              <w:t>possible solution for all chlorophenols</w:t>
            </w:r>
          </w:p>
        </w:tc>
      </w:tr>
      <w:tr w:rsidR="00D81C67" w14:paraId="5A13E9CE" w14:textId="77777777" w:rsidTr="00757F75">
        <w:tc>
          <w:tcPr>
            <w:tcW w:w="3402" w:type="dxa"/>
          </w:tcPr>
          <w:p w14:paraId="36658C3E" w14:textId="13B2965E" w:rsidR="00D81C67" w:rsidRDefault="00D81C67" w:rsidP="00D81C67">
            <w:pPr>
              <w:spacing w:before="40" w:after="120"/>
              <w:rPr>
                <w:lang w:val="en-US"/>
              </w:rPr>
            </w:pPr>
            <w:r>
              <w:t>ST/SG/AC.10/C.3/2023/35 (Germany)</w:t>
            </w:r>
          </w:p>
        </w:tc>
        <w:tc>
          <w:tcPr>
            <w:tcW w:w="5103" w:type="dxa"/>
          </w:tcPr>
          <w:p w14:paraId="70C1E8FB" w14:textId="453F6200" w:rsidR="00D81C67" w:rsidRDefault="00D81C67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>
              <w:t>Classification of articles</w:t>
            </w:r>
          </w:p>
        </w:tc>
      </w:tr>
      <w:tr w:rsidR="00D90B1D" w14:paraId="30B6E7A9" w14:textId="77777777" w:rsidTr="00757F75">
        <w:tc>
          <w:tcPr>
            <w:tcW w:w="3402" w:type="dxa"/>
          </w:tcPr>
          <w:p w14:paraId="1C27314F" w14:textId="2ADC7370" w:rsidR="00D90B1D" w:rsidRDefault="00D90B1D" w:rsidP="00D90B1D">
            <w:pPr>
              <w:spacing w:before="40" w:after="120"/>
            </w:pPr>
            <w:r>
              <w:t>ST/SG/AC.10/C.3/2023/36 (</w:t>
            </w:r>
            <w:proofErr w:type="spellStart"/>
            <w:r>
              <w:t>Cefic</w:t>
            </w:r>
            <w:proofErr w:type="spellEnd"/>
            <w:r>
              <w:t>)</w:t>
            </w:r>
          </w:p>
        </w:tc>
        <w:tc>
          <w:tcPr>
            <w:tcW w:w="5103" w:type="dxa"/>
          </w:tcPr>
          <w:p w14:paraId="269B5920" w14:textId="19ED5010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3B4AF6">
              <w:t xml:space="preserve">Organic </w:t>
            </w:r>
            <w:r>
              <w:t>p</w:t>
            </w:r>
            <w:r w:rsidRPr="003B4AF6">
              <w:t>eroxides</w:t>
            </w:r>
            <w:r>
              <w:t>: n</w:t>
            </w:r>
            <w:r w:rsidRPr="003B4AF6">
              <w:rPr>
                <w:rFonts w:hint="eastAsia"/>
                <w:lang w:eastAsia="ja-JP"/>
              </w:rPr>
              <w:t>ew formulation</w:t>
            </w:r>
            <w:r w:rsidRPr="003B4AF6">
              <w:rPr>
                <w:lang w:eastAsia="ja-JP"/>
              </w:rPr>
              <w:t>s</w:t>
            </w:r>
            <w:r>
              <w:rPr>
                <w:lang w:eastAsia="ja-JP"/>
              </w:rPr>
              <w:t xml:space="preserve"> to</w:t>
            </w:r>
            <w:r w:rsidRPr="003B4AF6">
              <w:rPr>
                <w:lang w:eastAsia="ja-JP"/>
              </w:rPr>
              <w:t xml:space="preserve"> be </w:t>
            </w:r>
            <w:r w:rsidRPr="003B4AF6">
              <w:rPr>
                <w:rFonts w:hint="eastAsia"/>
                <w:lang w:eastAsia="ja-JP"/>
              </w:rPr>
              <w:t>list</w:t>
            </w:r>
            <w:r w:rsidRPr="003B4AF6">
              <w:rPr>
                <w:lang w:eastAsia="ja-JP"/>
              </w:rPr>
              <w:t>ed</w:t>
            </w:r>
            <w:r w:rsidRPr="003B4AF6">
              <w:rPr>
                <w:rFonts w:hint="eastAsia"/>
                <w:lang w:eastAsia="ja-JP"/>
              </w:rPr>
              <w:t xml:space="preserve"> in 2.</w:t>
            </w:r>
            <w:r w:rsidRPr="003B4AF6">
              <w:rPr>
                <w:lang w:eastAsia="ja-JP"/>
              </w:rPr>
              <w:t>5</w:t>
            </w:r>
            <w:r w:rsidRPr="003B4AF6">
              <w:rPr>
                <w:rFonts w:hint="eastAsia"/>
                <w:lang w:eastAsia="ja-JP"/>
              </w:rPr>
              <w:t>.3.2.</w:t>
            </w:r>
            <w:r>
              <w:rPr>
                <w:lang w:eastAsia="ja-JP"/>
              </w:rPr>
              <w:t>4 and packing instruction IBC520</w:t>
            </w:r>
          </w:p>
        </w:tc>
      </w:tr>
      <w:tr w:rsidR="00D90B1D" w14:paraId="410B0E66" w14:textId="77777777" w:rsidTr="00757F75">
        <w:tc>
          <w:tcPr>
            <w:tcW w:w="3402" w:type="dxa"/>
          </w:tcPr>
          <w:p w14:paraId="30AAA6C3" w14:textId="0FA09536" w:rsidR="00D90B1D" w:rsidRDefault="00D90B1D" w:rsidP="00D90B1D">
            <w:pPr>
              <w:spacing w:before="40" w:after="120"/>
            </w:pPr>
            <w:r>
              <w:t>ST/SG/AC.10/C.3/2023/37 (Germany)</w:t>
            </w:r>
          </w:p>
        </w:tc>
        <w:tc>
          <w:tcPr>
            <w:tcW w:w="5103" w:type="dxa"/>
          </w:tcPr>
          <w:p w14:paraId="1DCC48A1" w14:textId="1E88E7D3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70372D">
              <w:t>Amendment of the packing group for</w:t>
            </w:r>
            <w:r>
              <w:t xml:space="preserve"> </w:t>
            </w:r>
            <w:r w:rsidRPr="0070372D">
              <w:rPr>
                <w:lang w:val="en-US"/>
              </w:rPr>
              <w:t>UN 2862 VANADIUM PENTOXIDE, non-fused form</w:t>
            </w:r>
          </w:p>
        </w:tc>
      </w:tr>
      <w:tr w:rsidR="00D90B1D" w14:paraId="77869508" w14:textId="77777777" w:rsidTr="00757F75">
        <w:tc>
          <w:tcPr>
            <w:tcW w:w="3402" w:type="dxa"/>
          </w:tcPr>
          <w:p w14:paraId="7E1091E8" w14:textId="05324DC4" w:rsidR="00D90B1D" w:rsidRDefault="00D90B1D" w:rsidP="00D90B1D">
            <w:pPr>
              <w:spacing w:before="40" w:after="120"/>
            </w:pPr>
            <w:r>
              <w:t>ST/SG/AC.10/C.3/2023/38 (Germany)</w:t>
            </w:r>
          </w:p>
        </w:tc>
        <w:tc>
          <w:tcPr>
            <w:tcW w:w="5103" w:type="dxa"/>
          </w:tcPr>
          <w:p w14:paraId="5CBA70CF" w14:textId="75DE0FF2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>
              <w:t>Refrigerating machines and heat pumps</w:t>
            </w:r>
          </w:p>
        </w:tc>
      </w:tr>
      <w:tr w:rsidR="00D90B1D" w14:paraId="29E97CA4" w14:textId="77777777" w:rsidTr="00757F75">
        <w:tc>
          <w:tcPr>
            <w:tcW w:w="3402" w:type="dxa"/>
          </w:tcPr>
          <w:p w14:paraId="029D99BF" w14:textId="6316BC82" w:rsidR="00D90B1D" w:rsidRDefault="00D90B1D" w:rsidP="00D90B1D">
            <w:pPr>
              <w:spacing w:before="40" w:after="120"/>
            </w:pPr>
            <w:r>
              <w:t>ST/SG/AC.10/C.3/2023/39 (Germany)</w:t>
            </w:r>
          </w:p>
        </w:tc>
        <w:tc>
          <w:tcPr>
            <w:tcW w:w="5103" w:type="dxa"/>
          </w:tcPr>
          <w:p w14:paraId="731FE6E3" w14:textId="7A4AC255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534FD4">
              <w:rPr>
                <w:bCs/>
                <w:lang w:val="en-US"/>
              </w:rPr>
              <w:t xml:space="preserve">Proposal to add class 8 as </w:t>
            </w:r>
            <w:r>
              <w:rPr>
                <w:bCs/>
                <w:lang w:val="en-US"/>
              </w:rPr>
              <w:t>subsidiary hazard</w:t>
            </w:r>
            <w:r w:rsidRPr="00534FD4">
              <w:rPr>
                <w:bCs/>
                <w:lang w:val="en-US"/>
              </w:rPr>
              <w:t xml:space="preserve"> to </w:t>
            </w:r>
            <w:r>
              <w:rPr>
                <w:bCs/>
                <w:lang w:val="en-US"/>
              </w:rPr>
              <w:t>UN 1040, UN 1041 and UN 3300</w:t>
            </w:r>
          </w:p>
        </w:tc>
      </w:tr>
      <w:tr w:rsidR="00D90B1D" w14:paraId="0AFB6D99" w14:textId="77777777" w:rsidTr="00757F75">
        <w:tc>
          <w:tcPr>
            <w:tcW w:w="3402" w:type="dxa"/>
          </w:tcPr>
          <w:p w14:paraId="08B99962" w14:textId="210E216E" w:rsidR="00D90B1D" w:rsidRDefault="00D90B1D" w:rsidP="00D90B1D">
            <w:pPr>
              <w:spacing w:before="40" w:after="120"/>
            </w:pPr>
            <w:r>
              <w:lastRenderedPageBreak/>
              <w:t>ST/SG/AC.10/C.3/2023/40 (Germany)</w:t>
            </w:r>
          </w:p>
        </w:tc>
        <w:tc>
          <w:tcPr>
            <w:tcW w:w="5103" w:type="dxa"/>
          </w:tcPr>
          <w:p w14:paraId="533DF561" w14:textId="688C4B2B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081A3E">
              <w:rPr>
                <w:rFonts w:eastAsia="MS Mincho"/>
                <w:lang w:val="en-US"/>
              </w:rPr>
              <w:t>Tr</w:t>
            </w:r>
            <w:r>
              <w:rPr>
                <w:rFonts w:eastAsia="MS Mincho"/>
                <w:lang w:val="en-US"/>
              </w:rPr>
              <w:t>ansport</w:t>
            </w:r>
            <w:r w:rsidRPr="00F80CDB">
              <w:rPr>
                <w:rFonts w:eastAsia="MS Mincho"/>
              </w:rPr>
              <w:t xml:space="preserve"> of liquid organic hydrogen carrier - new special provision to UN 3082</w:t>
            </w:r>
          </w:p>
        </w:tc>
      </w:tr>
      <w:tr w:rsidR="00D90B1D" w14:paraId="0C9F17C5" w14:textId="77777777" w:rsidTr="00757F75">
        <w:tc>
          <w:tcPr>
            <w:tcW w:w="3402" w:type="dxa"/>
          </w:tcPr>
          <w:p w14:paraId="28DE6BF9" w14:textId="4CDB82B4" w:rsidR="00D90B1D" w:rsidRDefault="00D90B1D" w:rsidP="00D90B1D">
            <w:pPr>
              <w:spacing w:before="40" w:after="120"/>
            </w:pPr>
            <w:r>
              <w:t>ST/SG/AC.10/C.3/2023/42 (Sweden)</w:t>
            </w:r>
          </w:p>
        </w:tc>
        <w:tc>
          <w:tcPr>
            <w:tcW w:w="5103" w:type="dxa"/>
          </w:tcPr>
          <w:p w14:paraId="77E0F836" w14:textId="39D5B851" w:rsidR="00D90B1D" w:rsidRDefault="00D90B1D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2A0B85">
              <w:t xml:space="preserve">Classification of UN 1727 </w:t>
            </w:r>
            <w:r>
              <w:t>AMMONIUM H</w:t>
            </w:r>
            <w:r w:rsidRPr="002A0B85">
              <w:t>YDROGENDIFLUORIDE,</w:t>
            </w:r>
            <w:r w:rsidR="007D145A">
              <w:t xml:space="preserve"> </w:t>
            </w:r>
            <w:r w:rsidRPr="002A0B85">
              <w:t>SOLID</w:t>
            </w:r>
          </w:p>
        </w:tc>
      </w:tr>
      <w:tr w:rsidR="004770C8" w14:paraId="5B571F4A" w14:textId="77777777" w:rsidTr="00757F75">
        <w:tc>
          <w:tcPr>
            <w:tcW w:w="3402" w:type="dxa"/>
          </w:tcPr>
          <w:p w14:paraId="47576EAD" w14:textId="38529BEF" w:rsidR="004770C8" w:rsidRDefault="004770C8" w:rsidP="00D90B1D">
            <w:pPr>
              <w:spacing w:before="40" w:after="120"/>
            </w:pPr>
            <w:r>
              <w:t>ST/SG/AC.10/C.3/2023/48 (COSTHA</w:t>
            </w:r>
            <w:r w:rsidR="00634158">
              <w:t>,</w:t>
            </w:r>
            <w:r w:rsidR="000D668F">
              <w:t> DGTA, FAO</w:t>
            </w:r>
            <w:r>
              <w:t>)</w:t>
            </w:r>
          </w:p>
        </w:tc>
        <w:tc>
          <w:tcPr>
            <w:tcW w:w="5103" w:type="dxa"/>
          </w:tcPr>
          <w:p w14:paraId="003DBBB8" w14:textId="76B3806A" w:rsidR="004770C8" w:rsidRPr="002A0B85" w:rsidRDefault="004770C8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>
              <w:t>I</w:t>
            </w:r>
            <w:r w:rsidRPr="004770C8">
              <w:t>nfectious substance transport</w:t>
            </w:r>
          </w:p>
        </w:tc>
      </w:tr>
      <w:tr w:rsidR="00D90B1D" w14:paraId="77825E46" w14:textId="77777777" w:rsidTr="00757F75">
        <w:tc>
          <w:tcPr>
            <w:tcW w:w="3402" w:type="dxa"/>
          </w:tcPr>
          <w:p w14:paraId="48FD7128" w14:textId="453E389C" w:rsidR="00D90B1D" w:rsidRDefault="00D90B1D" w:rsidP="00D90B1D">
            <w:pPr>
              <w:spacing w:before="40" w:after="120"/>
              <w:rPr>
                <w:lang w:val="en-US"/>
              </w:rPr>
            </w:pPr>
            <w:r>
              <w:t>ST/SG/AC.10/C.3/2023/49 (COSTHA)</w:t>
            </w:r>
          </w:p>
        </w:tc>
        <w:tc>
          <w:tcPr>
            <w:tcW w:w="5103" w:type="dxa"/>
          </w:tcPr>
          <w:p w14:paraId="3DEAE5E5" w14:textId="7998A82F" w:rsidR="00D90B1D" w:rsidRPr="00BC2620" w:rsidRDefault="00015C10" w:rsidP="006D7C8C">
            <w:pPr>
              <w:pStyle w:val="SingleTxtG"/>
              <w:tabs>
                <w:tab w:val="left" w:pos="135"/>
              </w:tabs>
              <w:spacing w:before="40"/>
              <w:ind w:left="135" w:right="316"/>
              <w:jc w:val="left"/>
            </w:pPr>
            <w:r w:rsidRPr="00015C10">
              <w:rPr>
                <w:rFonts w:eastAsia="Arial Unicode MS" w:cs="Arial Unicode MS"/>
              </w:rPr>
              <w:t xml:space="preserve">Introduction of new entries for 1,4-benzoquinone </w:t>
            </w:r>
            <w:proofErr w:type="spellStart"/>
            <w:r w:rsidRPr="00015C10">
              <w:rPr>
                <w:rFonts w:eastAsia="Arial Unicode MS" w:cs="Arial Unicode MS"/>
              </w:rPr>
              <w:t>dioxime</w:t>
            </w:r>
            <w:proofErr w:type="spellEnd"/>
          </w:p>
        </w:tc>
      </w:tr>
    </w:tbl>
    <w:p w14:paraId="30A1E64D" w14:textId="77777777" w:rsidR="00D42C74" w:rsidRDefault="00D42C74" w:rsidP="00D42C74">
      <w:pPr>
        <w:pStyle w:val="H1G"/>
        <w:keepNext w:val="0"/>
        <w:keepLines w:val="0"/>
        <w:ind w:left="0" w:firstLine="0"/>
      </w:pPr>
      <w:r>
        <w:tab/>
        <w:t>4.</w:t>
      </w:r>
      <w:r>
        <w:tab/>
        <w:t>Electric storage systems</w:t>
      </w:r>
    </w:p>
    <w:p w14:paraId="4E0CDF9B" w14:textId="77777777" w:rsidR="00D42C74" w:rsidRDefault="00D42C74" w:rsidP="002724F5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Testing of lithium batteries</w:t>
      </w:r>
    </w:p>
    <w:p w14:paraId="5EEB09A9" w14:textId="77777777" w:rsidR="00D42C74" w:rsidRPr="002E0B99" w:rsidRDefault="00D42C74" w:rsidP="00D42C74">
      <w:pPr>
        <w:ind w:firstLine="1134"/>
      </w:pPr>
      <w:r>
        <w:t>At the time of writing no document has been submitted under this agenda sub-item.</w:t>
      </w:r>
    </w:p>
    <w:p w14:paraId="79DE75C1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(b)</w:t>
      </w:r>
      <w:r>
        <w:tab/>
        <w:t>Hazard-based system for classification of lithium batteries</w:t>
      </w:r>
    </w:p>
    <w:p w14:paraId="6F2B2821" w14:textId="77777777" w:rsidR="0064604F" w:rsidRPr="002E0B99" w:rsidRDefault="0064604F" w:rsidP="0064604F">
      <w:pPr>
        <w:ind w:firstLine="1134"/>
      </w:pPr>
      <w:r>
        <w:t>At the time of writing no document has been submitted under this agenda sub-item.</w:t>
      </w:r>
    </w:p>
    <w:p w14:paraId="4A33A9EA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Transport provisions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C77838" w:rsidRPr="00B92217" w14:paraId="48B7129F" w14:textId="77777777" w:rsidTr="001949C6">
        <w:tc>
          <w:tcPr>
            <w:tcW w:w="3544" w:type="dxa"/>
          </w:tcPr>
          <w:p w14:paraId="38C1760F" w14:textId="74808F7A" w:rsidR="00C77838" w:rsidRDefault="00C77838" w:rsidP="001522F8">
            <w:pPr>
              <w:spacing w:before="40" w:after="120"/>
              <w:rPr>
                <w:lang w:val="en-US"/>
              </w:rPr>
            </w:pPr>
            <w:r>
              <w:t>ST/SG/AC.10/C.3/2023/53 (China)</w:t>
            </w:r>
          </w:p>
        </w:tc>
        <w:tc>
          <w:tcPr>
            <w:tcW w:w="4961" w:type="dxa"/>
          </w:tcPr>
          <w:p w14:paraId="70DAED78" w14:textId="2F72A6B0" w:rsidR="00C77838" w:rsidRDefault="00C77838" w:rsidP="001949C6">
            <w:pPr>
              <w:tabs>
                <w:tab w:val="left" w:pos="4534"/>
              </w:tabs>
              <w:spacing w:before="40" w:after="120"/>
              <w:ind w:right="311"/>
              <w:rPr>
                <w:lang w:val="en-US"/>
              </w:rPr>
            </w:pPr>
            <w:r w:rsidRPr="00D30936">
              <w:rPr>
                <w:lang w:val="en-US"/>
              </w:rPr>
              <w:t>Transport provisions</w:t>
            </w:r>
            <w:r>
              <w:rPr>
                <w:lang w:val="en-US"/>
              </w:rPr>
              <w:t xml:space="preserve"> for hybrid batteries with both </w:t>
            </w:r>
            <w:r w:rsidRPr="00D30936">
              <w:rPr>
                <w:lang w:val="en-US"/>
              </w:rPr>
              <w:t>lithium</w:t>
            </w:r>
            <w:r>
              <w:rPr>
                <w:lang w:val="en-US"/>
              </w:rPr>
              <w:t xml:space="preserve"> </w:t>
            </w:r>
            <w:r w:rsidRPr="00D30936">
              <w:rPr>
                <w:lang w:val="en-US"/>
              </w:rPr>
              <w:t>ion and sodium</w:t>
            </w:r>
            <w:r>
              <w:rPr>
                <w:lang w:val="en-US"/>
              </w:rPr>
              <w:t xml:space="preserve"> </w:t>
            </w:r>
            <w:r w:rsidRPr="00D30936">
              <w:rPr>
                <w:lang w:val="en-US"/>
              </w:rPr>
              <w:t>ion cells</w:t>
            </w:r>
          </w:p>
        </w:tc>
      </w:tr>
      <w:tr w:rsidR="00C77838" w:rsidRPr="00B92217" w14:paraId="015DFAAA" w14:textId="77777777" w:rsidTr="001949C6">
        <w:tc>
          <w:tcPr>
            <w:tcW w:w="3544" w:type="dxa"/>
          </w:tcPr>
          <w:p w14:paraId="64CF2CAA" w14:textId="2AE87580" w:rsidR="00C77838" w:rsidRDefault="00C77838" w:rsidP="001522F8">
            <w:pPr>
              <w:spacing w:before="40" w:after="120"/>
              <w:rPr>
                <w:lang w:val="en-US"/>
              </w:rPr>
            </w:pPr>
            <w:r>
              <w:t>ST/SG/AC.10/C.3/2023/54 (China)</w:t>
            </w:r>
          </w:p>
        </w:tc>
        <w:tc>
          <w:tcPr>
            <w:tcW w:w="4961" w:type="dxa"/>
          </w:tcPr>
          <w:p w14:paraId="7AF14FF8" w14:textId="32F08213" w:rsidR="00C77838" w:rsidRDefault="00C77838" w:rsidP="001949C6">
            <w:pPr>
              <w:tabs>
                <w:tab w:val="left" w:pos="4534"/>
              </w:tabs>
              <w:spacing w:before="40" w:after="120"/>
              <w:ind w:right="311"/>
              <w:rPr>
                <w:lang w:val="en-US"/>
              </w:rPr>
            </w:pPr>
            <w:r w:rsidRPr="00387508">
              <w:rPr>
                <w:szCs w:val="28"/>
                <w:lang w:val="en-US"/>
              </w:rPr>
              <w:t>Transport of articles containing lithium batteries and other dangerous goods</w:t>
            </w:r>
          </w:p>
        </w:tc>
      </w:tr>
    </w:tbl>
    <w:p w14:paraId="32522CD0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(d)</w:t>
      </w:r>
      <w:r>
        <w:tab/>
        <w:t>Damaged or defective lithium batteries</w:t>
      </w:r>
    </w:p>
    <w:p w14:paraId="158DF33E" w14:textId="77777777" w:rsidR="00D42C74" w:rsidRPr="002E0B99" w:rsidRDefault="00D42C74" w:rsidP="00D42C74">
      <w:pPr>
        <w:ind w:firstLine="1134"/>
      </w:pPr>
      <w:r>
        <w:t>At the time of writing no document has been submitted under this agenda sub-item.</w:t>
      </w:r>
    </w:p>
    <w:p w14:paraId="01B95689" w14:textId="0A952D6B" w:rsidR="00D42C74" w:rsidRDefault="00D42C74" w:rsidP="00D42C74">
      <w:pPr>
        <w:pStyle w:val="H23G"/>
        <w:ind w:left="675" w:firstLine="0"/>
      </w:pPr>
      <w:r>
        <w:tab/>
        <w:t>(e)</w:t>
      </w:r>
      <w:r>
        <w:tab/>
        <w:t>Sodium</w:t>
      </w:r>
      <w:r w:rsidR="00416477">
        <w:t xml:space="preserve"> </w:t>
      </w:r>
      <w:r>
        <w:t>ion batteries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490323" w14:paraId="7F74FB0C" w14:textId="77777777" w:rsidTr="001949C6">
        <w:tc>
          <w:tcPr>
            <w:tcW w:w="3544" w:type="dxa"/>
          </w:tcPr>
          <w:p w14:paraId="1479473A" w14:textId="5DB9C9B5" w:rsidR="00490323" w:rsidRDefault="00490323" w:rsidP="001A403A">
            <w:pPr>
              <w:spacing w:before="40" w:after="120"/>
              <w:rPr>
                <w:lang w:val="en-US"/>
              </w:rPr>
            </w:pPr>
            <w:r>
              <w:t>ST/SG/AC.10/C.3/2023/43 (Spain)</w:t>
            </w:r>
          </w:p>
        </w:tc>
        <w:tc>
          <w:tcPr>
            <w:tcW w:w="4961" w:type="dxa"/>
          </w:tcPr>
          <w:p w14:paraId="0BAE30E6" w14:textId="5B54C937" w:rsidR="00490323" w:rsidRDefault="00490323" w:rsidP="001949C6">
            <w:pPr>
              <w:spacing w:before="40" w:after="120"/>
              <w:ind w:right="311"/>
              <w:rPr>
                <w:lang w:val="en-US"/>
              </w:rPr>
            </w:pPr>
            <w:r>
              <w:t xml:space="preserve">Inclusion in 5.2.1.9.1 of a reference to special provision 400 </w:t>
            </w:r>
          </w:p>
        </w:tc>
      </w:tr>
      <w:tr w:rsidR="00490323" w14:paraId="490DC867" w14:textId="77777777" w:rsidTr="001949C6">
        <w:tc>
          <w:tcPr>
            <w:tcW w:w="3544" w:type="dxa"/>
          </w:tcPr>
          <w:p w14:paraId="0D7998A4" w14:textId="1FE2B362" w:rsidR="00490323" w:rsidRDefault="00490323" w:rsidP="001A403A">
            <w:pPr>
              <w:spacing w:before="40" w:after="120"/>
              <w:rPr>
                <w:lang w:val="en-US"/>
              </w:rPr>
            </w:pPr>
            <w:r>
              <w:t>ST/SG/AC.10/C.3/2023/56 (ICAO)</w:t>
            </w:r>
          </w:p>
        </w:tc>
        <w:tc>
          <w:tcPr>
            <w:tcW w:w="4961" w:type="dxa"/>
          </w:tcPr>
          <w:p w14:paraId="0CE17DEF" w14:textId="57087A7C" w:rsidR="00490323" w:rsidRDefault="00490323" w:rsidP="001949C6">
            <w:pPr>
              <w:spacing w:before="40" w:after="120"/>
              <w:ind w:right="311"/>
              <w:rPr>
                <w:lang w:val="en-US"/>
              </w:rPr>
            </w:pPr>
            <w:r>
              <w:t>Proposed amendments to special provision 400 and classification criteria for lithium and sodium ion batteries</w:t>
            </w:r>
          </w:p>
        </w:tc>
      </w:tr>
    </w:tbl>
    <w:p w14:paraId="2D7697A4" w14:textId="77777777" w:rsidR="00D42C74" w:rsidRDefault="00D42C74" w:rsidP="00D42C74">
      <w:pPr>
        <w:pStyle w:val="H23G"/>
        <w:keepNext w:val="0"/>
        <w:keepLines w:val="0"/>
        <w:spacing w:before="120"/>
        <w:ind w:left="675" w:firstLine="0"/>
      </w:pPr>
      <w:r>
        <w:t>(f)</w:t>
      </w:r>
      <w:r>
        <w:tab/>
        <w:t>Miscellaneous</w:t>
      </w:r>
    </w:p>
    <w:p w14:paraId="5A089B80" w14:textId="77777777" w:rsidR="00A21A3A" w:rsidRPr="002E0B99" w:rsidRDefault="00A21A3A" w:rsidP="00A21A3A">
      <w:pPr>
        <w:ind w:firstLine="1134"/>
      </w:pPr>
      <w:r>
        <w:t>At the time of writing no document has been submitted under this agenda sub-item.</w:t>
      </w:r>
    </w:p>
    <w:p w14:paraId="3EDB52AB" w14:textId="77777777" w:rsidR="00D42C74" w:rsidRDefault="00D42C74" w:rsidP="00D42C74">
      <w:pPr>
        <w:pStyle w:val="H1G"/>
        <w:keepNext w:val="0"/>
        <w:keepLines w:val="0"/>
        <w:ind w:left="0" w:firstLine="0"/>
      </w:pPr>
      <w:r>
        <w:tab/>
        <w:t>5.</w:t>
      </w:r>
      <w:r>
        <w:tab/>
        <w:t>Transport of gases</w:t>
      </w:r>
    </w:p>
    <w:p w14:paraId="7EFF3485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Global recognition of UN and non-UN pressure receptacles</w:t>
      </w:r>
    </w:p>
    <w:p w14:paraId="1F8EE0AF" w14:textId="77777777" w:rsidR="00D42C74" w:rsidRDefault="00D42C74" w:rsidP="00D42C74">
      <w:pPr>
        <w:pStyle w:val="SingleTxtG"/>
      </w:pPr>
      <w:r>
        <w:t>At the time of writing no document has been submitted under this agenda sub-item.</w:t>
      </w:r>
    </w:p>
    <w:p w14:paraId="474E518C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(b)</w:t>
      </w:r>
      <w:r>
        <w:tab/>
      </w:r>
      <w:r w:rsidRPr="00E94C7B">
        <w:t>Limited quantities for division 2.2</w:t>
      </w:r>
    </w:p>
    <w:p w14:paraId="229B35A3" w14:textId="77777777" w:rsidR="00D42C74" w:rsidRPr="002E0B99" w:rsidRDefault="00D42C74" w:rsidP="00D42C74">
      <w:pPr>
        <w:ind w:firstLine="1134"/>
      </w:pPr>
      <w:r>
        <w:t>At the time of writing no document has been submitted under this agenda sub-item.</w:t>
      </w:r>
    </w:p>
    <w:p w14:paraId="37657686" w14:textId="77777777" w:rsidR="00D42C74" w:rsidRDefault="00D42C74" w:rsidP="002B3D33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Miscellaneous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9B5A34" w:rsidRPr="00BE68BE" w14:paraId="607D1AF0" w14:textId="77777777" w:rsidTr="001949C6">
        <w:tc>
          <w:tcPr>
            <w:tcW w:w="3544" w:type="dxa"/>
          </w:tcPr>
          <w:p w14:paraId="76419E7F" w14:textId="77777777" w:rsidR="009B5A34" w:rsidRPr="00BE68BE" w:rsidRDefault="009B5A34" w:rsidP="001949C6">
            <w:pPr>
              <w:pStyle w:val="SingleTxtG"/>
              <w:spacing w:before="40"/>
              <w:ind w:left="0" w:right="0"/>
              <w:jc w:val="left"/>
            </w:pPr>
            <w:r w:rsidRPr="0056632B">
              <w:t>ST/SG/AC.10/C.3/2023/34</w:t>
            </w:r>
            <w:r>
              <w:t xml:space="preserve"> (Germany)</w:t>
            </w:r>
          </w:p>
        </w:tc>
        <w:tc>
          <w:tcPr>
            <w:tcW w:w="4961" w:type="dxa"/>
          </w:tcPr>
          <w:p w14:paraId="4E6A5649" w14:textId="11904B0E" w:rsidR="009B5A34" w:rsidRPr="00BE68BE" w:rsidRDefault="009B5A34" w:rsidP="009A1459">
            <w:pPr>
              <w:spacing w:after="120"/>
              <w:ind w:right="458"/>
            </w:pPr>
            <w:bookmarkStart w:id="0" w:name="_Hlk141859300"/>
            <w:r w:rsidRPr="00291C0C">
              <w:rPr>
                <w:rFonts w:eastAsia="Arial Unicode MS"/>
              </w:rPr>
              <w:t xml:space="preserve">Consequential amendments in the context of the </w:t>
            </w:r>
            <w:proofErr w:type="spellStart"/>
            <w:r w:rsidRPr="00291C0C">
              <w:rPr>
                <w:rFonts w:eastAsia="Arial Unicode MS"/>
              </w:rPr>
              <w:t>pV</w:t>
            </w:r>
            <w:proofErr w:type="spellEnd"/>
            <w:r w:rsidR="009A1459">
              <w:rPr>
                <w:rFonts w:eastAsia="Arial Unicode MS"/>
              </w:rPr>
              <w:noBreakHyphen/>
            </w:r>
            <w:r w:rsidRPr="00291C0C">
              <w:rPr>
                <w:rFonts w:eastAsia="Arial Unicode MS"/>
              </w:rPr>
              <w:t>product of salvage pressure receptacles</w:t>
            </w:r>
            <w:bookmarkEnd w:id="0"/>
            <w:r w:rsidRPr="00291C0C">
              <w:rPr>
                <w:rFonts w:eastAsia="Arial Unicode MS"/>
              </w:rPr>
              <w:t xml:space="preserve"> and </w:t>
            </w:r>
            <w:r>
              <w:rPr>
                <w:rFonts w:eastAsia="Arial Unicode MS"/>
              </w:rPr>
              <w:t xml:space="preserve">document </w:t>
            </w:r>
            <w:r w:rsidRPr="00291C0C">
              <w:rPr>
                <w:rFonts w:eastAsia="Arial Unicode MS"/>
              </w:rPr>
              <w:t>ST/SG/AC.10/C.3/2023/1</w:t>
            </w:r>
          </w:p>
        </w:tc>
      </w:tr>
      <w:tr w:rsidR="009B5A34" w:rsidRPr="00291C0C" w14:paraId="4CE7F7AF" w14:textId="77777777" w:rsidTr="001949C6">
        <w:tc>
          <w:tcPr>
            <w:tcW w:w="3544" w:type="dxa"/>
          </w:tcPr>
          <w:p w14:paraId="3A7F6306" w14:textId="77777777" w:rsidR="009B5A34" w:rsidRPr="0056632B" w:rsidRDefault="009B5A34" w:rsidP="001949C6">
            <w:pPr>
              <w:pStyle w:val="SingleTxtG"/>
              <w:spacing w:before="40"/>
              <w:ind w:left="0" w:right="0"/>
              <w:jc w:val="left"/>
            </w:pPr>
            <w:r w:rsidRPr="0056632B">
              <w:lastRenderedPageBreak/>
              <w:t>ST/SG/AC.10/C.3/2023/</w:t>
            </w:r>
            <w:r>
              <w:t>46 (ISO)</w:t>
            </w:r>
          </w:p>
        </w:tc>
        <w:tc>
          <w:tcPr>
            <w:tcW w:w="4961" w:type="dxa"/>
          </w:tcPr>
          <w:p w14:paraId="44069DFE" w14:textId="25D79590" w:rsidR="009B5A34" w:rsidRPr="00291C0C" w:rsidRDefault="009B5A34" w:rsidP="001949C6">
            <w:pPr>
              <w:spacing w:after="120"/>
              <w:rPr>
                <w:rFonts w:eastAsia="Arial Unicode MS"/>
              </w:rPr>
            </w:pPr>
            <w:r>
              <w:t xml:space="preserve">Updated </w:t>
            </w:r>
            <w:r w:rsidRPr="007B2B1F">
              <w:t>ISO standards</w:t>
            </w:r>
            <w:r>
              <w:t xml:space="preserve"> </w:t>
            </w:r>
            <w:r w:rsidR="00FF6E18">
              <w:t>for</w:t>
            </w:r>
            <w:r>
              <w:t xml:space="preserve"> </w:t>
            </w:r>
            <w:r w:rsidR="009E5230">
              <w:t>c</w:t>
            </w:r>
            <w:r>
              <w:t>lass 2</w:t>
            </w:r>
          </w:p>
        </w:tc>
      </w:tr>
    </w:tbl>
    <w:p w14:paraId="4613EB73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6.</w:t>
      </w:r>
      <w:r>
        <w:tab/>
        <w:t>Miscellaneous proposals for amendments to the Model Regulations on the Transport of Dangerous Goods</w:t>
      </w:r>
    </w:p>
    <w:p w14:paraId="053C846E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(a)</w:t>
      </w:r>
      <w:r>
        <w:tab/>
        <w:t>Marking and labelling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3246C" w14:paraId="71571615" w14:textId="77777777" w:rsidTr="001949C6">
        <w:tc>
          <w:tcPr>
            <w:tcW w:w="3544" w:type="dxa"/>
          </w:tcPr>
          <w:p w14:paraId="66817EF5" w14:textId="5497D05A" w:rsidR="0093246C" w:rsidRDefault="0093246C" w:rsidP="0093246C">
            <w:pPr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52 (China)</w:t>
            </w:r>
          </w:p>
        </w:tc>
        <w:tc>
          <w:tcPr>
            <w:tcW w:w="4917" w:type="dxa"/>
          </w:tcPr>
          <w:p w14:paraId="10F064C8" w14:textId="5F210268" w:rsidR="0093246C" w:rsidRDefault="0093246C" w:rsidP="005908A2">
            <w:pPr>
              <w:pStyle w:val="SingleTxtG"/>
              <w:spacing w:before="40"/>
              <w:ind w:left="0" w:right="266"/>
              <w:jc w:val="left"/>
              <w:rPr>
                <w:lang w:val="en-US"/>
              </w:rPr>
            </w:pPr>
            <w:r w:rsidRPr="005175E2">
              <w:t>Amendments to</w:t>
            </w:r>
            <w:r>
              <w:rPr>
                <w:rFonts w:hint="eastAsia"/>
              </w:rPr>
              <w:t xml:space="preserve"> </w:t>
            </w:r>
            <w:r>
              <w:t>t</w:t>
            </w:r>
            <w:r>
              <w:rPr>
                <w:rFonts w:hint="eastAsia"/>
              </w:rPr>
              <w:t>he</w:t>
            </w:r>
            <w:r>
              <w:t xml:space="preserve"> </w:t>
            </w:r>
            <w:r w:rsidRPr="00685AC2">
              <w:t>location of lithium battery</w:t>
            </w:r>
            <w:r w:rsidRPr="00685AC2">
              <w:rPr>
                <w:rFonts w:hint="eastAsia"/>
              </w:rPr>
              <w:t xml:space="preserve"> or sodium ion </w:t>
            </w:r>
            <w:r w:rsidRPr="00685AC2">
              <w:t>battery mark</w:t>
            </w:r>
          </w:p>
        </w:tc>
      </w:tr>
    </w:tbl>
    <w:p w14:paraId="105009DD" w14:textId="36A7366C" w:rsidR="00D42C74" w:rsidRDefault="00D42C74" w:rsidP="00D42C74">
      <w:pPr>
        <w:pStyle w:val="H23G"/>
        <w:keepNext w:val="0"/>
        <w:keepLines w:val="0"/>
        <w:ind w:left="675" w:firstLine="0"/>
      </w:pPr>
      <w:r>
        <w:t>(b)</w:t>
      </w:r>
      <w:r>
        <w:tab/>
      </w:r>
      <w:proofErr w:type="spellStart"/>
      <w:r w:rsidRPr="002371D1">
        <w:t>Packagings</w:t>
      </w:r>
      <w:proofErr w:type="spellEnd"/>
      <w:r w:rsidRPr="00E94C7B">
        <w:t xml:space="preserve">, </w:t>
      </w:r>
      <w:r w:rsidRPr="005E1960">
        <w:t>including the</w:t>
      </w:r>
      <w:r w:rsidRPr="00E94C7B">
        <w:t xml:space="preserve"> use of recycled plastics material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972E5D" w14:paraId="29A5188A" w14:textId="77777777" w:rsidTr="00F56602">
        <w:tc>
          <w:tcPr>
            <w:tcW w:w="3544" w:type="dxa"/>
          </w:tcPr>
          <w:p w14:paraId="69970D78" w14:textId="51705463" w:rsidR="00972E5D" w:rsidRDefault="00972E5D" w:rsidP="00972E5D">
            <w:pPr>
              <w:spacing w:before="40" w:after="120"/>
              <w:rPr>
                <w:lang w:val="en-US"/>
              </w:rPr>
            </w:pPr>
            <w:r w:rsidRPr="00724DA1">
              <w:t>ST/SG/AC.10/C.3/2023/31</w:t>
            </w:r>
            <w:r>
              <w:t xml:space="preserve"> (Spain)</w:t>
            </w:r>
          </w:p>
        </w:tc>
        <w:tc>
          <w:tcPr>
            <w:tcW w:w="4961" w:type="dxa"/>
          </w:tcPr>
          <w:p w14:paraId="62EC988C" w14:textId="1A8458DC" w:rsidR="00972E5D" w:rsidRDefault="00972E5D" w:rsidP="00972E5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2B455F">
              <w:t xml:space="preserve">Revision of </w:t>
            </w:r>
            <w:r w:rsidRPr="002B455F">
              <w:rPr>
                <w:rFonts w:eastAsia="Arial Unicode MS"/>
              </w:rPr>
              <w:t>standard</w:t>
            </w:r>
            <w:r w:rsidRPr="002B455F">
              <w:t xml:space="preserve"> ISO 535:2014</w:t>
            </w:r>
          </w:p>
        </w:tc>
      </w:tr>
    </w:tbl>
    <w:p w14:paraId="493E86E4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(c)</w:t>
      </w:r>
      <w:r>
        <w:tab/>
      </w:r>
      <w:r w:rsidRPr="002371D1">
        <w:t>Portable tanks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C71090" w14:paraId="4E802360" w14:textId="77777777" w:rsidTr="00F56602">
        <w:tc>
          <w:tcPr>
            <w:tcW w:w="3544" w:type="dxa"/>
          </w:tcPr>
          <w:p w14:paraId="7EC9A6E6" w14:textId="526CB6CC" w:rsidR="00C71090" w:rsidRDefault="00C71090" w:rsidP="00C71090">
            <w:pPr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41 (Poland)</w:t>
            </w:r>
          </w:p>
        </w:tc>
        <w:tc>
          <w:tcPr>
            <w:tcW w:w="4961" w:type="dxa"/>
          </w:tcPr>
          <w:p w14:paraId="1914D01A" w14:textId="2E670E67" w:rsidR="00C71090" w:rsidRPr="00DC293F" w:rsidRDefault="00C71090" w:rsidP="005908A2">
            <w:pPr>
              <w:ind w:right="316"/>
            </w:pPr>
            <w:r w:rsidRPr="006A1394">
              <w:rPr>
                <w:lang w:eastAsia="ko-KR"/>
              </w:rPr>
              <w:t>Modification of the definition</w:t>
            </w:r>
            <w:r>
              <w:rPr>
                <w:lang w:eastAsia="ko-KR"/>
              </w:rPr>
              <w:t>s</w:t>
            </w:r>
            <w:r w:rsidRPr="006A1394">
              <w:rPr>
                <w:lang w:eastAsia="ko-KR"/>
              </w:rPr>
              <w:t xml:space="preserve"> of "FRP tank" and "FRP shell" in 6.9.2.1 of the Model Regulations</w:t>
            </w:r>
          </w:p>
        </w:tc>
      </w:tr>
      <w:tr w:rsidR="00C71090" w14:paraId="7408E111" w14:textId="77777777" w:rsidTr="00F56602">
        <w:tc>
          <w:tcPr>
            <w:tcW w:w="3544" w:type="dxa"/>
          </w:tcPr>
          <w:p w14:paraId="4CED1D2D" w14:textId="0E1CAB08" w:rsidR="00C71090" w:rsidRDefault="00C71090" w:rsidP="00C71090">
            <w:pPr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45 (Russian Federation</w:t>
            </w:r>
            <w:r w:rsidR="0017526A">
              <w:t xml:space="preserve"> </w:t>
            </w:r>
            <w:r w:rsidR="00253414">
              <w:t>on behalf of the informal working group on FRP service equipment)</w:t>
            </w:r>
          </w:p>
        </w:tc>
        <w:tc>
          <w:tcPr>
            <w:tcW w:w="4961" w:type="dxa"/>
          </w:tcPr>
          <w:p w14:paraId="3F85332B" w14:textId="155FE6E6" w:rsidR="00C71090" w:rsidRDefault="00C71090" w:rsidP="005908A2">
            <w:pPr>
              <w:ind w:right="316"/>
              <w:rPr>
                <w:lang w:val="en-US"/>
              </w:rPr>
            </w:pPr>
            <w:r>
              <w:rPr>
                <w:rFonts w:eastAsia="Arial Unicode MS"/>
              </w:rPr>
              <w:t>New s</w:t>
            </w:r>
            <w:r w:rsidRPr="00A548EB">
              <w:rPr>
                <w:rFonts w:eastAsia="Arial Unicode MS"/>
              </w:rPr>
              <w:t>ub-chapter 6.9.3 “Requirements for design,</w:t>
            </w:r>
            <w:r>
              <w:rPr>
                <w:rFonts w:eastAsia="Arial Unicode MS"/>
              </w:rPr>
              <w:t xml:space="preserve"> </w:t>
            </w:r>
            <w:r w:rsidRPr="00A548EB">
              <w:rPr>
                <w:rFonts w:eastAsia="Arial Unicode MS"/>
              </w:rPr>
              <w:t>construction, inspection and testing of fibre reinforced plastic (FRP) service equipment for portable tanks”</w:t>
            </w:r>
          </w:p>
        </w:tc>
      </w:tr>
    </w:tbl>
    <w:p w14:paraId="24DA00FA" w14:textId="77777777" w:rsidR="00D42C74" w:rsidRDefault="00D42C74" w:rsidP="00D42C74">
      <w:pPr>
        <w:pStyle w:val="H23G"/>
        <w:keepNext w:val="0"/>
        <w:keepLines w:val="0"/>
        <w:ind w:left="675" w:firstLine="0"/>
      </w:pPr>
      <w:r>
        <w:t>(d)</w:t>
      </w:r>
      <w:r>
        <w:tab/>
      </w:r>
      <w:r w:rsidRPr="002371D1">
        <w:t>Other miscellaneous proposals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61"/>
      </w:tblGrid>
      <w:tr w:rsidR="008672D1" w14:paraId="106E6A11" w14:textId="77777777" w:rsidTr="001949C6">
        <w:tc>
          <w:tcPr>
            <w:tcW w:w="3544" w:type="dxa"/>
          </w:tcPr>
          <w:p w14:paraId="5A644E43" w14:textId="584437D0" w:rsidR="008672D1" w:rsidRDefault="008672D1" w:rsidP="008672D1">
            <w:pPr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44 (Spain)</w:t>
            </w:r>
          </w:p>
        </w:tc>
        <w:tc>
          <w:tcPr>
            <w:tcW w:w="4961" w:type="dxa"/>
          </w:tcPr>
          <w:p w14:paraId="551B3934" w14:textId="352AAACA" w:rsidR="008672D1" w:rsidRPr="001949C6" w:rsidRDefault="008672D1" w:rsidP="001949C6">
            <w:pPr>
              <w:ind w:right="316"/>
              <w:rPr>
                <w:rFonts w:eastAsia="Arial Unicode MS"/>
              </w:rPr>
            </w:pPr>
            <w:r w:rsidRPr="001949C6">
              <w:rPr>
                <w:rFonts w:eastAsia="Arial Unicode MS"/>
              </w:rPr>
              <w:t>Mass and weight</w:t>
            </w:r>
          </w:p>
        </w:tc>
      </w:tr>
      <w:tr w:rsidR="008672D1" w14:paraId="668C6087" w14:textId="77777777" w:rsidTr="001949C6">
        <w:tc>
          <w:tcPr>
            <w:tcW w:w="3544" w:type="dxa"/>
          </w:tcPr>
          <w:p w14:paraId="76E7D069" w14:textId="749D3667" w:rsidR="008672D1" w:rsidRDefault="008672D1" w:rsidP="008672D1">
            <w:pPr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50 (Spain)</w:t>
            </w:r>
          </w:p>
        </w:tc>
        <w:tc>
          <w:tcPr>
            <w:tcW w:w="4961" w:type="dxa"/>
          </w:tcPr>
          <w:p w14:paraId="36333BDD" w14:textId="147A5E61" w:rsidR="008672D1" w:rsidRPr="001949C6" w:rsidRDefault="008672D1" w:rsidP="001949C6">
            <w:pPr>
              <w:ind w:right="316"/>
              <w:rPr>
                <w:rFonts w:eastAsia="Arial Unicode MS"/>
              </w:rPr>
            </w:pPr>
            <w:r w:rsidRPr="001949C6">
              <w:rPr>
                <w:rFonts w:eastAsia="Arial Unicode MS"/>
              </w:rPr>
              <w:t>Stacking test</w:t>
            </w:r>
          </w:p>
        </w:tc>
      </w:tr>
    </w:tbl>
    <w:p w14:paraId="0328575B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7.</w:t>
      </w:r>
      <w:r>
        <w:tab/>
        <w:t>Global harmonization of transport of dangerous goods regulations with the Model Regulations</w:t>
      </w:r>
    </w:p>
    <w:p w14:paraId="382DC1B0" w14:textId="31ADA5EA" w:rsidR="009B21AA" w:rsidRDefault="009B21AA" w:rsidP="009B21AA">
      <w:pPr>
        <w:pStyle w:val="SingleTxtG"/>
      </w:pPr>
      <w:r>
        <w:t>At the time of writing no document has been submitted under this agenda item.</w:t>
      </w:r>
    </w:p>
    <w:p w14:paraId="40FE19A3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8.</w:t>
      </w:r>
      <w:r>
        <w:tab/>
      </w:r>
      <w:r w:rsidRPr="002371D1">
        <w:t>Cooperation with the International Atomic Energy Agency</w:t>
      </w:r>
    </w:p>
    <w:p w14:paraId="6F2A620C" w14:textId="5F42D62F" w:rsidR="00D42C74" w:rsidRDefault="00D42C74" w:rsidP="00D42C74">
      <w:pPr>
        <w:pStyle w:val="SingleTxtG"/>
      </w:pPr>
      <w:r>
        <w:t>At the time of writing no document has been submitted under this agenda item.</w:t>
      </w:r>
    </w:p>
    <w:p w14:paraId="20164A21" w14:textId="3E27EAAC" w:rsidR="006620EC" w:rsidRDefault="00F451B2" w:rsidP="002F0112">
      <w:pPr>
        <w:pStyle w:val="H1G"/>
        <w:tabs>
          <w:tab w:val="num" w:pos="1140"/>
        </w:tabs>
        <w:ind w:left="1140" w:hanging="465"/>
      </w:pPr>
      <w:r>
        <w:t>9</w:t>
      </w:r>
      <w:r w:rsidR="006620EC">
        <w:t>.</w:t>
      </w:r>
      <w:r w:rsidR="006620EC">
        <w:tab/>
      </w:r>
      <w:r>
        <w:t>Guiding principles for the Model Regulations</w:t>
      </w:r>
    </w:p>
    <w:p w14:paraId="12268A64" w14:textId="77777777" w:rsidR="006620EC" w:rsidRDefault="006620EC" w:rsidP="002F0112">
      <w:pPr>
        <w:pStyle w:val="SingleTxtG"/>
        <w:keepNext/>
        <w:keepLines/>
      </w:pPr>
      <w:r>
        <w:t>At the time of writing no document has been submitted under this agenda item.</w:t>
      </w:r>
    </w:p>
    <w:p w14:paraId="6A505482" w14:textId="77777777" w:rsidR="00055CA1" w:rsidRDefault="00055CA1" w:rsidP="00055CA1">
      <w:pPr>
        <w:pStyle w:val="H1G"/>
        <w:tabs>
          <w:tab w:val="num" w:pos="1140"/>
        </w:tabs>
        <w:ind w:left="1140" w:hanging="465"/>
      </w:pPr>
      <w:r>
        <w:t>10.</w:t>
      </w:r>
      <w:r>
        <w:tab/>
        <w:t>Issues relating to the Globally Harmonized System of Classification and Labelling of Chemicals:</w:t>
      </w:r>
    </w:p>
    <w:p w14:paraId="26C6FF22" w14:textId="77777777" w:rsidR="00055CA1" w:rsidRDefault="00055CA1" w:rsidP="00055CA1">
      <w:pPr>
        <w:pStyle w:val="H23G"/>
        <w:ind w:left="675" w:firstLine="0"/>
      </w:pPr>
      <w:r>
        <w:t>(a)</w:t>
      </w:r>
      <w:r>
        <w:tab/>
        <w:t>Testing of oxidizing substances</w:t>
      </w:r>
    </w:p>
    <w:p w14:paraId="3B367127" w14:textId="77777777" w:rsidR="00055CA1" w:rsidRDefault="00055CA1" w:rsidP="00055CA1">
      <w:pPr>
        <w:pStyle w:val="SingleTxtG"/>
        <w:keepNext/>
        <w:keepLines/>
      </w:pPr>
      <w:r>
        <w:t>At the time of writing no document has been submitted under this agenda sub-item.</w:t>
      </w:r>
    </w:p>
    <w:p w14:paraId="329FA8AE" w14:textId="77777777" w:rsidR="00055CA1" w:rsidRDefault="00055CA1" w:rsidP="00055CA1">
      <w:pPr>
        <w:pStyle w:val="H23G"/>
        <w:ind w:hanging="459"/>
      </w:pPr>
      <w:r>
        <w:t>(b)</w:t>
      </w:r>
      <w:r>
        <w:tab/>
      </w:r>
      <w:r w:rsidRPr="002371D1">
        <w:t xml:space="preserve">Simultaneous classification in physical hazards and </w:t>
      </w:r>
      <w:r>
        <w:t xml:space="preserve">possible combination </w:t>
      </w:r>
      <w:r w:rsidRPr="002371D1">
        <w:t>precedence of hazards</w:t>
      </w:r>
    </w:p>
    <w:p w14:paraId="3216E7F0" w14:textId="77777777" w:rsidR="00055CA1" w:rsidRDefault="00055CA1" w:rsidP="00055CA1">
      <w:pPr>
        <w:ind w:left="567" w:firstLine="567"/>
      </w:pPr>
      <w:r>
        <w:t>At the time of writing no document has been submitted under this agenda sub-item.</w:t>
      </w:r>
    </w:p>
    <w:p w14:paraId="33CCBC07" w14:textId="77777777" w:rsidR="00055CA1" w:rsidRDefault="00055CA1" w:rsidP="00554F0A">
      <w:pPr>
        <w:pStyle w:val="H23G"/>
        <w:ind w:left="675" w:firstLine="0"/>
      </w:pPr>
      <w:r>
        <w:lastRenderedPageBreak/>
        <w:t>(c)</w:t>
      </w:r>
      <w:r>
        <w:tab/>
      </w:r>
      <w:r w:rsidRPr="002371D1">
        <w:t>Miscellaneous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195AD3" w14:paraId="49FCDBBD" w14:textId="77777777" w:rsidTr="001949C6">
        <w:tc>
          <w:tcPr>
            <w:tcW w:w="3402" w:type="dxa"/>
          </w:tcPr>
          <w:p w14:paraId="3A5D069B" w14:textId="7369E35B" w:rsidR="00195AD3" w:rsidRDefault="00195AD3" w:rsidP="00554F0A">
            <w:pPr>
              <w:keepNext/>
              <w:keepLines/>
              <w:spacing w:before="40" w:after="120"/>
              <w:rPr>
                <w:lang w:val="en-US"/>
              </w:rPr>
            </w:pPr>
            <w:r w:rsidRPr="00724DA1">
              <w:t>ST/SG/AC.10/C.3/2023/</w:t>
            </w:r>
            <w:r>
              <w:t>55 (</w:t>
            </w:r>
            <w:r w:rsidR="00964B8F">
              <w:t>China</w:t>
            </w:r>
            <w:r>
              <w:t>)</w:t>
            </w:r>
          </w:p>
        </w:tc>
        <w:tc>
          <w:tcPr>
            <w:tcW w:w="5103" w:type="dxa"/>
          </w:tcPr>
          <w:p w14:paraId="1DD3309E" w14:textId="11C44AA0" w:rsidR="00195AD3" w:rsidRDefault="003C6DC8" w:rsidP="00554F0A">
            <w:pPr>
              <w:pStyle w:val="SingleTxtG"/>
              <w:keepNext/>
              <w:keepLines/>
              <w:ind w:left="142" w:right="316"/>
              <w:rPr>
                <w:lang w:val="en-US"/>
              </w:rPr>
            </w:pPr>
            <w:r>
              <w:t>Proposal to add hazard communication for substances or mixtures evolving flammable vapours in annex 4 of the Globally Harmonized System “Guidance on the preparation of Safety Data Sheets (SDS)”</w:t>
            </w:r>
          </w:p>
        </w:tc>
      </w:tr>
    </w:tbl>
    <w:p w14:paraId="5A769B2F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11.</w:t>
      </w:r>
      <w:r>
        <w:tab/>
      </w:r>
      <w:r w:rsidRPr="009E5EAE">
        <w:t>Unified interpretations of the Model Regulations</w:t>
      </w:r>
    </w:p>
    <w:p w14:paraId="67C3BACB" w14:textId="194D3ABE" w:rsidR="008A0E39" w:rsidRDefault="008A0E39" w:rsidP="008A0E39">
      <w:pPr>
        <w:pStyle w:val="SingleTxtG"/>
      </w:pPr>
      <w:r>
        <w:t xml:space="preserve">At the time of writing no document has been submitted under this agenda </w:t>
      </w:r>
      <w:r w:rsidR="00632AC8">
        <w:t>i</w:t>
      </w:r>
      <w:r>
        <w:t>tem.</w:t>
      </w:r>
    </w:p>
    <w:p w14:paraId="53EF7AF8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12.</w:t>
      </w:r>
      <w:r>
        <w:tab/>
      </w:r>
      <w:r w:rsidRPr="009E5EAE">
        <w:t>Implementation of the Model Regulations</w:t>
      </w:r>
    </w:p>
    <w:p w14:paraId="254D594E" w14:textId="7BFC804B" w:rsidR="00D42C74" w:rsidRDefault="00D42C74" w:rsidP="00D42C74">
      <w:pPr>
        <w:pStyle w:val="SingleTxtG"/>
      </w:pPr>
      <w:r>
        <w:t>At the time of writing no document has been submitted under this agenda item.</w:t>
      </w:r>
    </w:p>
    <w:p w14:paraId="2367DDAE" w14:textId="77777777" w:rsidR="00D42C74" w:rsidRDefault="00D42C74" w:rsidP="00D42C74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13.</w:t>
      </w:r>
      <w:r>
        <w:tab/>
      </w:r>
      <w:r w:rsidRPr="009E5EAE">
        <w:t>Dangerous goods safety training and capacity building</w:t>
      </w:r>
    </w:p>
    <w:p w14:paraId="62B0159B" w14:textId="165BF7B5" w:rsidR="00D42C74" w:rsidRDefault="00D42C74" w:rsidP="00D42C74">
      <w:pPr>
        <w:pStyle w:val="SingleTxtG"/>
      </w:pPr>
      <w:r>
        <w:t>At the time of writing no document has been submitted under this agenda item.</w:t>
      </w:r>
    </w:p>
    <w:p w14:paraId="5D6964C4" w14:textId="2B8A72F2" w:rsidR="006C7587" w:rsidRDefault="006C7587" w:rsidP="006C7587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14.</w:t>
      </w:r>
      <w:r>
        <w:tab/>
      </w:r>
      <w:r w:rsidRPr="006C7587">
        <w:t>United Nations 2030 Agenda for Sustainable Development</w:t>
      </w:r>
    </w:p>
    <w:p w14:paraId="3D23FC1C" w14:textId="02B59B8D" w:rsidR="006C7587" w:rsidRDefault="006C7587" w:rsidP="006C7587">
      <w:pPr>
        <w:pStyle w:val="SingleTxtG"/>
      </w:pPr>
      <w:r>
        <w:t>At the time of writing no document has been submitted under this agenda item.</w:t>
      </w:r>
    </w:p>
    <w:p w14:paraId="100C25E9" w14:textId="77777777" w:rsidR="00425CB3" w:rsidRDefault="005D5471" w:rsidP="00425CB3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</w:t>
      </w:r>
      <w:r w:rsidR="00B41DD6">
        <w:t>5</w:t>
      </w:r>
      <w:r>
        <w:t>.</w:t>
      </w:r>
      <w:r>
        <w:tab/>
      </w:r>
      <w:r w:rsidR="00425CB3" w:rsidRPr="00425CB3">
        <w:t>Opportunities to enhance operational efficiency and inclusiveness</w:t>
      </w:r>
    </w:p>
    <w:p w14:paraId="1F692A8C" w14:textId="56C649DA" w:rsidR="005D5471" w:rsidRDefault="005D5471" w:rsidP="00425CB3">
      <w:pPr>
        <w:pStyle w:val="SingleTxtG"/>
      </w:pPr>
      <w:r>
        <w:t>At the time of writing no document has been submitted under this agenda item.</w:t>
      </w:r>
    </w:p>
    <w:p w14:paraId="2AA1094B" w14:textId="77777777" w:rsidR="00425CB3" w:rsidRDefault="00425CB3" w:rsidP="00425CB3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16.</w:t>
      </w:r>
      <w:r>
        <w:tab/>
      </w:r>
      <w:r w:rsidRPr="002371D1">
        <w:t>Other business</w:t>
      </w:r>
    </w:p>
    <w:p w14:paraId="2D052E52" w14:textId="77777777" w:rsidR="00425CB3" w:rsidRDefault="00425CB3" w:rsidP="00425CB3">
      <w:pPr>
        <w:pStyle w:val="SingleTxtG"/>
      </w:pPr>
      <w:r>
        <w:t>At the time of writing no document has been submitted under this agenda item.</w:t>
      </w:r>
    </w:p>
    <w:p w14:paraId="027BCA0F" w14:textId="79937C1A" w:rsidR="00D42C74" w:rsidRDefault="00D42C74" w:rsidP="00D42C74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</w:t>
      </w:r>
      <w:r w:rsidR="00425CB3">
        <w:t>7</w:t>
      </w:r>
      <w:r>
        <w:t>.</w:t>
      </w:r>
      <w:r>
        <w:tab/>
        <w:t>Adoption of the report</w:t>
      </w:r>
    </w:p>
    <w:p w14:paraId="6203639C" w14:textId="6E8AAD21" w:rsidR="00D42C74" w:rsidRDefault="00D42C74" w:rsidP="00D42C74">
      <w:pPr>
        <w:pStyle w:val="SingleTxtG"/>
      </w:pPr>
      <w:r>
        <w:t xml:space="preserve">In accordance with the established practice, the Sub-Committee may wish to adopt the report on its </w:t>
      </w:r>
      <w:r w:rsidR="00872BAB">
        <w:t>six</w:t>
      </w:r>
      <w:r>
        <w:t>ty-</w:t>
      </w:r>
      <w:r w:rsidR="00872BAB">
        <w:t>third</w:t>
      </w:r>
      <w:r>
        <w:t xml:space="preserve"> session and its annexes based on a draft prepared by the secretariat.</w:t>
      </w:r>
    </w:p>
    <w:p w14:paraId="3711406D" w14:textId="77777777" w:rsidR="00D42C74" w:rsidRDefault="00D42C74" w:rsidP="00D42C74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C8D9496" w14:textId="77777777" w:rsidR="00EE158B" w:rsidRPr="00EE158B" w:rsidRDefault="00EE158B" w:rsidP="004858F5">
      <w:pPr>
        <w:rPr>
          <w:b/>
          <w:bCs/>
        </w:rPr>
      </w:pPr>
    </w:p>
    <w:sectPr w:rsidR="00EE158B" w:rsidRPr="00EE158B" w:rsidSect="00EE158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3196" w14:textId="77777777" w:rsidR="00EA0948" w:rsidRPr="00C47B2E" w:rsidRDefault="00EA0948" w:rsidP="00C47B2E">
      <w:pPr>
        <w:pStyle w:val="Footer"/>
      </w:pPr>
    </w:p>
  </w:endnote>
  <w:endnote w:type="continuationSeparator" w:id="0">
    <w:p w14:paraId="34261C9F" w14:textId="77777777" w:rsidR="00EA0948" w:rsidRPr="00C47B2E" w:rsidRDefault="00EA0948" w:rsidP="00C47B2E">
      <w:pPr>
        <w:pStyle w:val="Footer"/>
      </w:pPr>
    </w:p>
  </w:endnote>
  <w:endnote w:type="continuationNotice" w:id="1">
    <w:p w14:paraId="62B3EF7E" w14:textId="77777777" w:rsidR="00EA0948" w:rsidRPr="00C47B2E" w:rsidRDefault="00EA0948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F895A" w14:textId="51FDABA8" w:rsidR="00D94B05" w:rsidRPr="00EE158B" w:rsidRDefault="00EE158B" w:rsidP="00D85308">
    <w:pPr>
      <w:pStyle w:val="Footer"/>
      <w:tabs>
        <w:tab w:val="right" w:pos="9639"/>
      </w:tabs>
      <w:rPr>
        <w:sz w:val="18"/>
      </w:rPr>
    </w:pPr>
    <w:r w:rsidRPr="00EE158B">
      <w:rPr>
        <w:b/>
        <w:sz w:val="18"/>
      </w:rPr>
      <w:fldChar w:fldCharType="begin"/>
    </w:r>
    <w:r w:rsidRPr="00EE158B">
      <w:rPr>
        <w:b/>
        <w:sz w:val="18"/>
      </w:rPr>
      <w:instrText xml:space="preserve"> PAGE  \* MERGEFORMAT </w:instrText>
    </w:r>
    <w:r w:rsidRPr="00EE158B">
      <w:rPr>
        <w:b/>
        <w:sz w:val="18"/>
      </w:rPr>
      <w:fldChar w:fldCharType="separate"/>
    </w:r>
    <w:r w:rsidRPr="00EE158B">
      <w:rPr>
        <w:b/>
        <w:noProof/>
        <w:sz w:val="18"/>
      </w:rPr>
      <w:t>2</w:t>
    </w:r>
    <w:r w:rsidRPr="00EE158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7BA5" w14:textId="645D3305" w:rsidR="00D94B05" w:rsidRPr="00EE158B" w:rsidRDefault="00EE158B" w:rsidP="00D85308">
    <w:pPr>
      <w:pStyle w:val="Footer"/>
      <w:tabs>
        <w:tab w:val="right" w:pos="9639"/>
      </w:tabs>
      <w:rPr>
        <w:b/>
        <w:bCs/>
        <w:sz w:val="18"/>
      </w:rPr>
    </w:pPr>
    <w:r>
      <w:rPr>
        <w:bCs/>
        <w:sz w:val="18"/>
      </w:rPr>
      <w:tab/>
    </w:r>
    <w:r w:rsidRPr="00EE158B">
      <w:rPr>
        <w:b/>
        <w:bCs/>
        <w:sz w:val="18"/>
      </w:rPr>
      <w:fldChar w:fldCharType="begin"/>
    </w:r>
    <w:r w:rsidRPr="00EE158B">
      <w:rPr>
        <w:b/>
        <w:bCs/>
        <w:sz w:val="18"/>
      </w:rPr>
      <w:instrText xml:space="preserve"> PAGE  \* MERGEFORMAT </w:instrText>
    </w:r>
    <w:r w:rsidRPr="00EE158B">
      <w:rPr>
        <w:b/>
        <w:bCs/>
        <w:sz w:val="18"/>
      </w:rPr>
      <w:fldChar w:fldCharType="separate"/>
    </w:r>
    <w:r w:rsidRPr="00EE158B">
      <w:rPr>
        <w:b/>
        <w:bCs/>
        <w:noProof/>
        <w:sz w:val="18"/>
      </w:rPr>
      <w:t>3</w:t>
    </w:r>
    <w:r w:rsidRPr="00EE158B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09B5" w14:textId="77777777" w:rsidR="00D94B05" w:rsidRPr="00EE158B" w:rsidRDefault="00E52109" w:rsidP="00764440">
    <w:pPr>
      <w:pStyle w:val="Footer"/>
      <w:rPr>
        <w:rFonts w:asciiTheme="majorBidi" w:hAnsiTheme="majorBidi" w:cstheme="majorBidi"/>
        <w:sz w:val="20"/>
      </w:rPr>
    </w:pPr>
    <w:r>
      <w:rPr>
        <w:noProof/>
        <w:lang w:val="fr-CH" w:eastAsia="fr-CH"/>
      </w:rPr>
      <w:drawing>
        <wp:anchor distT="0" distB="0" distL="114300" distR="114300" simplePos="0" relativeHeight="251658240" behindDoc="0" locked="1" layoutInCell="1" allowOverlap="1" wp14:anchorId="0FCCAB3C" wp14:editId="39D1E8B3">
          <wp:simplePos x="0" y="0"/>
          <wp:positionH relativeFrom="margin">
            <wp:posOffset>5003800</wp:posOffset>
          </wp:positionH>
          <wp:positionV relativeFrom="margin">
            <wp:posOffset>9323705</wp:posOffset>
          </wp:positionV>
          <wp:extent cx="923925" cy="228600"/>
          <wp:effectExtent l="0" t="0" r="952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CB83B" w14:textId="77777777" w:rsidR="00EA0948" w:rsidRPr="00C47B2E" w:rsidRDefault="00EA0948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59F3185A" w14:textId="77777777" w:rsidR="00EA0948" w:rsidRPr="00C47B2E" w:rsidRDefault="00EA0948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5F1D57A5" w14:textId="77777777" w:rsidR="00EA0948" w:rsidRPr="00C47B2E" w:rsidRDefault="00EA0948" w:rsidP="00C47B2E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14BB" w14:textId="29D331EC" w:rsidR="00EE158B" w:rsidRPr="00EE158B" w:rsidRDefault="006011B7">
    <w:pPr>
      <w:pStyle w:val="Header"/>
    </w:pPr>
    <w:fldSimple w:instr=" TITLE  \* MERGEFORMAT ">
      <w:r w:rsidR="00EE158B">
        <w:t>ST/SG/AC.10/C.3/125/Add.1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5C30" w14:textId="4B700575" w:rsidR="00D94B05" w:rsidRPr="00EE158B" w:rsidRDefault="006011B7" w:rsidP="00EE158B">
    <w:pPr>
      <w:pStyle w:val="Header"/>
      <w:jc w:val="right"/>
    </w:pPr>
    <w:fldSimple w:instr=" TITLE  \* MERGEFORMAT ">
      <w:r w:rsidR="00EE158B">
        <w:t>ST/SG/AC.10/C.3/2023/125/Add.1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E7723"/>
    <w:multiLevelType w:val="hybridMultilevel"/>
    <w:tmpl w:val="FEFCA584"/>
    <w:lvl w:ilvl="0" w:tplc="9D7621BE">
      <w:start w:val="1"/>
      <w:numFmt w:val="lowerRoman"/>
      <w:lvlText w:val="(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48624899">
    <w:abstractNumId w:val="6"/>
  </w:num>
  <w:num w:numId="2" w16cid:durableId="1748455850">
    <w:abstractNumId w:val="5"/>
  </w:num>
  <w:num w:numId="3" w16cid:durableId="1599680088">
    <w:abstractNumId w:val="0"/>
  </w:num>
  <w:num w:numId="4" w16cid:durableId="2077319676">
    <w:abstractNumId w:val="7"/>
  </w:num>
  <w:num w:numId="5" w16cid:durableId="599489664">
    <w:abstractNumId w:val="8"/>
  </w:num>
  <w:num w:numId="6" w16cid:durableId="934556665">
    <w:abstractNumId w:val="10"/>
  </w:num>
  <w:num w:numId="7" w16cid:durableId="1483037379">
    <w:abstractNumId w:val="4"/>
  </w:num>
  <w:num w:numId="8" w16cid:durableId="1295403488">
    <w:abstractNumId w:val="1"/>
  </w:num>
  <w:num w:numId="9" w16cid:durableId="1592272282">
    <w:abstractNumId w:val="9"/>
  </w:num>
  <w:num w:numId="10" w16cid:durableId="1829905603">
    <w:abstractNumId w:val="1"/>
  </w:num>
  <w:num w:numId="11" w16cid:durableId="802694172">
    <w:abstractNumId w:val="9"/>
  </w:num>
  <w:num w:numId="12" w16cid:durableId="76445042">
    <w:abstractNumId w:val="3"/>
  </w:num>
  <w:num w:numId="13" w16cid:durableId="2052071430">
    <w:abstractNumId w:val="3"/>
  </w:num>
  <w:num w:numId="14" w16cid:durableId="571041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8B"/>
    <w:rsid w:val="00011B8F"/>
    <w:rsid w:val="00015C10"/>
    <w:rsid w:val="00046E92"/>
    <w:rsid w:val="00055CA1"/>
    <w:rsid w:val="000567F7"/>
    <w:rsid w:val="00063C90"/>
    <w:rsid w:val="00066278"/>
    <w:rsid w:val="00070000"/>
    <w:rsid w:val="00077E7D"/>
    <w:rsid w:val="00084AA3"/>
    <w:rsid w:val="00095938"/>
    <w:rsid w:val="000D668F"/>
    <w:rsid w:val="00101B98"/>
    <w:rsid w:val="00102F65"/>
    <w:rsid w:val="001514D1"/>
    <w:rsid w:val="001522F8"/>
    <w:rsid w:val="00161E44"/>
    <w:rsid w:val="0017526A"/>
    <w:rsid w:val="001949C6"/>
    <w:rsid w:val="00195AD3"/>
    <w:rsid w:val="001A403A"/>
    <w:rsid w:val="001B71F7"/>
    <w:rsid w:val="001D52B4"/>
    <w:rsid w:val="00247E2C"/>
    <w:rsid w:val="00253414"/>
    <w:rsid w:val="002724F5"/>
    <w:rsid w:val="002A32CB"/>
    <w:rsid w:val="002B3D33"/>
    <w:rsid w:val="002C709A"/>
    <w:rsid w:val="002D5B2C"/>
    <w:rsid w:val="002D6C53"/>
    <w:rsid w:val="002E17C5"/>
    <w:rsid w:val="002F0112"/>
    <w:rsid w:val="002F5595"/>
    <w:rsid w:val="00334F6A"/>
    <w:rsid w:val="00342AC8"/>
    <w:rsid w:val="00343302"/>
    <w:rsid w:val="003517FC"/>
    <w:rsid w:val="00353344"/>
    <w:rsid w:val="0036058B"/>
    <w:rsid w:val="00381BB8"/>
    <w:rsid w:val="003979DE"/>
    <w:rsid w:val="003A50A4"/>
    <w:rsid w:val="003B1248"/>
    <w:rsid w:val="003B2858"/>
    <w:rsid w:val="003B4550"/>
    <w:rsid w:val="003C505C"/>
    <w:rsid w:val="003C6DC8"/>
    <w:rsid w:val="003C7134"/>
    <w:rsid w:val="003D2A18"/>
    <w:rsid w:val="00404E5C"/>
    <w:rsid w:val="00413386"/>
    <w:rsid w:val="00416477"/>
    <w:rsid w:val="00425CB3"/>
    <w:rsid w:val="00461253"/>
    <w:rsid w:val="004678E9"/>
    <w:rsid w:val="004770C8"/>
    <w:rsid w:val="004858F5"/>
    <w:rsid w:val="00490323"/>
    <w:rsid w:val="004A2814"/>
    <w:rsid w:val="004C0622"/>
    <w:rsid w:val="004F73D0"/>
    <w:rsid w:val="005042C2"/>
    <w:rsid w:val="00554F0A"/>
    <w:rsid w:val="005908A2"/>
    <w:rsid w:val="005C1A18"/>
    <w:rsid w:val="005D5471"/>
    <w:rsid w:val="005E716E"/>
    <w:rsid w:val="006011B7"/>
    <w:rsid w:val="00610D3C"/>
    <w:rsid w:val="00611586"/>
    <w:rsid w:val="00632AC8"/>
    <w:rsid w:val="00634158"/>
    <w:rsid w:val="0064604F"/>
    <w:rsid w:val="006476E1"/>
    <w:rsid w:val="006604DF"/>
    <w:rsid w:val="006620EC"/>
    <w:rsid w:val="00671529"/>
    <w:rsid w:val="006A2F48"/>
    <w:rsid w:val="006C7587"/>
    <w:rsid w:val="006D7A86"/>
    <w:rsid w:val="006D7C8C"/>
    <w:rsid w:val="006F1EF5"/>
    <w:rsid w:val="0070489D"/>
    <w:rsid w:val="007200A1"/>
    <w:rsid w:val="007268F9"/>
    <w:rsid w:val="00750282"/>
    <w:rsid w:val="00757F75"/>
    <w:rsid w:val="00764440"/>
    <w:rsid w:val="0077101B"/>
    <w:rsid w:val="007770A8"/>
    <w:rsid w:val="007C52B0"/>
    <w:rsid w:val="007C6033"/>
    <w:rsid w:val="007D145A"/>
    <w:rsid w:val="008034A5"/>
    <w:rsid w:val="008147C8"/>
    <w:rsid w:val="0081753A"/>
    <w:rsid w:val="00857D23"/>
    <w:rsid w:val="008672D1"/>
    <w:rsid w:val="00872BAB"/>
    <w:rsid w:val="00882746"/>
    <w:rsid w:val="008A0E39"/>
    <w:rsid w:val="008A7D26"/>
    <w:rsid w:val="008E2D14"/>
    <w:rsid w:val="0093246C"/>
    <w:rsid w:val="009411B4"/>
    <w:rsid w:val="00946F1D"/>
    <w:rsid w:val="00964B8F"/>
    <w:rsid w:val="00972E5D"/>
    <w:rsid w:val="00977ADB"/>
    <w:rsid w:val="009A0A7F"/>
    <w:rsid w:val="009A1459"/>
    <w:rsid w:val="009A2ED9"/>
    <w:rsid w:val="009B21AA"/>
    <w:rsid w:val="009B5A34"/>
    <w:rsid w:val="009D0139"/>
    <w:rsid w:val="009D717D"/>
    <w:rsid w:val="009E287C"/>
    <w:rsid w:val="009E5230"/>
    <w:rsid w:val="009F5CDC"/>
    <w:rsid w:val="00A072D7"/>
    <w:rsid w:val="00A21A3A"/>
    <w:rsid w:val="00A712B5"/>
    <w:rsid w:val="00A775CF"/>
    <w:rsid w:val="00AA53BE"/>
    <w:rsid w:val="00AD1A9C"/>
    <w:rsid w:val="00AF5DE1"/>
    <w:rsid w:val="00B06045"/>
    <w:rsid w:val="00B206DD"/>
    <w:rsid w:val="00B41DD6"/>
    <w:rsid w:val="00B5165C"/>
    <w:rsid w:val="00B52EF4"/>
    <w:rsid w:val="00B777AD"/>
    <w:rsid w:val="00BF5A1F"/>
    <w:rsid w:val="00C0028B"/>
    <w:rsid w:val="00C03015"/>
    <w:rsid w:val="00C0358D"/>
    <w:rsid w:val="00C35A27"/>
    <w:rsid w:val="00C47B2E"/>
    <w:rsid w:val="00C7036B"/>
    <w:rsid w:val="00C71090"/>
    <w:rsid w:val="00C734F7"/>
    <w:rsid w:val="00C77838"/>
    <w:rsid w:val="00C92834"/>
    <w:rsid w:val="00CB7AF3"/>
    <w:rsid w:val="00CC5B4E"/>
    <w:rsid w:val="00CF0670"/>
    <w:rsid w:val="00D40AD9"/>
    <w:rsid w:val="00D42C74"/>
    <w:rsid w:val="00D63CD2"/>
    <w:rsid w:val="00D74E2C"/>
    <w:rsid w:val="00D81C67"/>
    <w:rsid w:val="00D85308"/>
    <w:rsid w:val="00D87DC2"/>
    <w:rsid w:val="00D90B1D"/>
    <w:rsid w:val="00D93887"/>
    <w:rsid w:val="00D94B05"/>
    <w:rsid w:val="00DC7379"/>
    <w:rsid w:val="00E02C2B"/>
    <w:rsid w:val="00E1293D"/>
    <w:rsid w:val="00E21C27"/>
    <w:rsid w:val="00E26BCF"/>
    <w:rsid w:val="00E52109"/>
    <w:rsid w:val="00E6157D"/>
    <w:rsid w:val="00E709DB"/>
    <w:rsid w:val="00E75317"/>
    <w:rsid w:val="00E92F54"/>
    <w:rsid w:val="00EA0948"/>
    <w:rsid w:val="00EC0CE6"/>
    <w:rsid w:val="00EC7C1D"/>
    <w:rsid w:val="00ED6C48"/>
    <w:rsid w:val="00EE158B"/>
    <w:rsid w:val="00EE3045"/>
    <w:rsid w:val="00F1674A"/>
    <w:rsid w:val="00F26186"/>
    <w:rsid w:val="00F40D7A"/>
    <w:rsid w:val="00F4131C"/>
    <w:rsid w:val="00F451B2"/>
    <w:rsid w:val="00F45DB0"/>
    <w:rsid w:val="00F56602"/>
    <w:rsid w:val="00F65F5D"/>
    <w:rsid w:val="00F822A8"/>
    <w:rsid w:val="00F86A3A"/>
    <w:rsid w:val="00FA42DA"/>
    <w:rsid w:val="00FC0771"/>
    <w:rsid w:val="00FC3D02"/>
    <w:rsid w:val="00FE2AC5"/>
    <w:rsid w:val="00FF6E18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99A31"/>
  <w15:docId w15:val="{D41FB7CD-312B-4F5A-A553-C6EE3A68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AD3"/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4A281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FA42DA"/>
    <w:pPr>
      <w:numPr>
        <w:numId w:val="1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DC7379"/>
    <w:rPr>
      <w:sz w:val="18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D42C74"/>
  </w:style>
  <w:style w:type="character" w:customStyle="1" w:styleId="HChGChar">
    <w:name w:val="_ H _Ch_G Char"/>
    <w:link w:val="HChG"/>
    <w:locked/>
    <w:rsid w:val="00D42C74"/>
    <w:rPr>
      <w:b/>
      <w:sz w:val="28"/>
    </w:rPr>
  </w:style>
  <w:style w:type="paragraph" w:styleId="Revision">
    <w:name w:val="Revision"/>
    <w:hidden/>
    <w:uiPriority w:val="99"/>
    <w:semiHidden/>
    <w:rsid w:val="00FF6E1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CA-GARCIA\United%20Nations\UNOG_DCM-Macros%20-%20UNECE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Alicia Dorca Garcia</DisplayName>
        <AccountId>1313</AccountId>
        <AccountType/>
      </UserInfo>
      <UserInfo>
        <DisplayName>Armando Serrano Lombillo</DisplayName>
        <AccountId>69</AccountId>
        <AccountType/>
      </UserInfo>
      <UserInfo>
        <DisplayName>Romain Hubert</DisplayName>
        <AccountId>40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699A-3081-464D-8175-18FB791049CF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2.xml><?xml version="1.0" encoding="utf-8"?>
<ds:datastoreItem xmlns:ds="http://schemas.openxmlformats.org/officeDocument/2006/customXml" ds:itemID="{0E96D6C7-A69F-4CC1-9C48-E5514C6CF9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58925-3E40-4900-9E47-40420ABD8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18F60-7DA2-420D-843C-E28B2BAD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1</TotalTime>
  <Pages>5</Pages>
  <Words>1313</Words>
  <Characters>7223</Characters>
  <Application>Microsoft Office Word</Application>
  <DocSecurity>0</DocSecurity>
  <Lines>60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ST/SG/AC.10/C.3/2023/125/Add.1</dc:title>
  <dc:subject/>
  <dc:creator>Alicia DORCA-GARCIA</dc:creator>
  <cp:keywords/>
  <cp:lastModifiedBy>Alicia Dorca Garcia</cp:lastModifiedBy>
  <cp:revision>2</cp:revision>
  <dcterms:created xsi:type="dcterms:W3CDTF">2023-09-18T09:22:00Z</dcterms:created>
  <dcterms:modified xsi:type="dcterms:W3CDTF">2023-09-18T09:22:00Z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