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29D24FCE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5542C321" w14:textId="77777777" w:rsidR="002D5AAC" w:rsidRDefault="002D5AAC" w:rsidP="00D220B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7D44B9E7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09CC8DB" w14:textId="1E891FDA" w:rsidR="002D5AAC" w:rsidRDefault="00D220B0" w:rsidP="00D220B0">
            <w:pPr>
              <w:jc w:val="right"/>
            </w:pPr>
            <w:r w:rsidRPr="00D220B0">
              <w:rPr>
                <w:sz w:val="40"/>
              </w:rPr>
              <w:t>ECE</w:t>
            </w:r>
            <w:r>
              <w:t>/TRANS/WP.15/AC.1/2023/44</w:t>
            </w:r>
          </w:p>
        </w:tc>
      </w:tr>
      <w:tr w:rsidR="002D5AAC" w:rsidRPr="00D220B0" w14:paraId="56300D42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44C47F0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25FD1277" wp14:editId="78BA3146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D707B34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10775DF4" w14:textId="77777777" w:rsidR="002D5AAC" w:rsidRDefault="00D220B0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42883E38" w14:textId="190E2B3D" w:rsidR="00D220B0" w:rsidRDefault="00D220B0" w:rsidP="00D220B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11 July 2023</w:t>
            </w:r>
          </w:p>
          <w:p w14:paraId="6818D5B3" w14:textId="77777777" w:rsidR="00D220B0" w:rsidRDefault="00D220B0" w:rsidP="00D220B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5F3382DC" w14:textId="5AA8DD46" w:rsidR="00D220B0" w:rsidRPr="008D53B6" w:rsidRDefault="00D220B0" w:rsidP="00D220B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French</w:t>
            </w:r>
          </w:p>
        </w:tc>
      </w:tr>
    </w:tbl>
    <w:p w14:paraId="0C7986EE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5C865694" w14:textId="77777777" w:rsidR="00D220B0" w:rsidRPr="00D220B0" w:rsidRDefault="00D220B0" w:rsidP="00D220B0">
      <w:pPr>
        <w:spacing w:before="120"/>
        <w:rPr>
          <w:sz w:val="28"/>
          <w:szCs w:val="28"/>
        </w:rPr>
      </w:pPr>
      <w:r w:rsidRPr="00D220B0">
        <w:rPr>
          <w:sz w:val="28"/>
          <w:szCs w:val="28"/>
        </w:rPr>
        <w:t>Комитет по внутреннему транспорту</w:t>
      </w:r>
    </w:p>
    <w:p w14:paraId="28B44D66" w14:textId="77777777" w:rsidR="00D220B0" w:rsidRPr="00D220B0" w:rsidRDefault="00D220B0" w:rsidP="00D220B0">
      <w:pPr>
        <w:spacing w:before="120"/>
        <w:rPr>
          <w:b/>
          <w:sz w:val="24"/>
          <w:szCs w:val="24"/>
        </w:rPr>
      </w:pPr>
      <w:r w:rsidRPr="00D220B0">
        <w:rPr>
          <w:b/>
          <w:bCs/>
          <w:sz w:val="24"/>
          <w:szCs w:val="24"/>
        </w:rPr>
        <w:t>Рабочая группа по перевозкам опасных грузов</w:t>
      </w:r>
    </w:p>
    <w:p w14:paraId="280A0F88" w14:textId="5B771E9E" w:rsidR="00D220B0" w:rsidRPr="00A7580F" w:rsidRDefault="00D220B0" w:rsidP="00D220B0">
      <w:pPr>
        <w:spacing w:before="120"/>
        <w:rPr>
          <w:b/>
        </w:rPr>
      </w:pPr>
      <w:r>
        <w:rPr>
          <w:b/>
          <w:bCs/>
        </w:rPr>
        <w:t xml:space="preserve">Совместное совещание Комиссии экспертов МПОГ </w:t>
      </w:r>
      <w:r>
        <w:rPr>
          <w:b/>
          <w:bCs/>
        </w:rPr>
        <w:br/>
      </w:r>
      <w:r>
        <w:rPr>
          <w:b/>
          <w:bCs/>
        </w:rPr>
        <w:t>и Рабочей группы по перевозкам опасных грузов</w:t>
      </w:r>
    </w:p>
    <w:p w14:paraId="2502A734" w14:textId="094AB53B" w:rsidR="00D220B0" w:rsidRPr="00A7580F" w:rsidRDefault="00D220B0" w:rsidP="00D220B0">
      <w:r>
        <w:t>Женева, 19</w:t>
      </w:r>
      <w:r>
        <w:rPr>
          <w:lang w:val="fr-CH"/>
        </w:rPr>
        <w:t>–</w:t>
      </w:r>
      <w:r>
        <w:t>29 сентября 2023 года</w:t>
      </w:r>
    </w:p>
    <w:p w14:paraId="71D544B6" w14:textId="77777777" w:rsidR="00D220B0" w:rsidRPr="00A7580F" w:rsidRDefault="00D220B0" w:rsidP="00D220B0">
      <w:pPr>
        <w:spacing w:line="240" w:lineRule="auto"/>
        <w:rPr>
          <w:szCs w:val="24"/>
        </w:rPr>
      </w:pPr>
      <w:r>
        <w:t>Пункт 5 а) предварительной повестки дня</w:t>
      </w:r>
    </w:p>
    <w:p w14:paraId="1DB9FD9E" w14:textId="212A0DF1" w:rsidR="00D220B0" w:rsidRPr="00A7580F" w:rsidRDefault="00D220B0" w:rsidP="00D220B0">
      <w:pPr>
        <w:rPr>
          <w:b/>
          <w:bCs/>
        </w:rPr>
      </w:pPr>
      <w:r>
        <w:rPr>
          <w:b/>
          <w:bCs/>
        </w:rPr>
        <w:t>Предложения о внесении поправок в МПОГ/ДОПОГ/</w:t>
      </w:r>
      <w:r>
        <w:rPr>
          <w:b/>
          <w:bCs/>
        </w:rPr>
        <w:br/>
      </w:r>
      <w:r>
        <w:rPr>
          <w:b/>
          <w:bCs/>
        </w:rPr>
        <w:t>ВОПОГ: нерассмотренные вопросы</w:t>
      </w:r>
    </w:p>
    <w:p w14:paraId="034367D9" w14:textId="77777777" w:rsidR="00D220B0" w:rsidRPr="00A7580F" w:rsidRDefault="00D220B0" w:rsidP="00D220B0">
      <w:pPr>
        <w:pStyle w:val="HChG"/>
      </w:pPr>
      <w:r>
        <w:tab/>
      </w:r>
      <w:r>
        <w:tab/>
      </w:r>
      <w:r>
        <w:rPr>
          <w:bCs/>
        </w:rPr>
        <w:t>Уточнение положений, применимых к размещению больших знаков опасности на съемных кузовах-контейнерах, используемых для перевозки опасных грузов навалом/насыпью</w:t>
      </w:r>
    </w:p>
    <w:p w14:paraId="5A9C55E2" w14:textId="4C161A58" w:rsidR="000D5E1D" w:rsidRPr="000D5E1D" w:rsidRDefault="00D220B0" w:rsidP="000D5E1D">
      <w:pPr>
        <w:pStyle w:val="H1G"/>
      </w:pPr>
      <w:r>
        <w:tab/>
      </w:r>
      <w:r>
        <w:tab/>
      </w:r>
      <w:r>
        <w:rPr>
          <w:bCs/>
        </w:rPr>
        <w:t>Представлено правительством Франции</w:t>
      </w:r>
      <w:r w:rsidRPr="00D220B0">
        <w:rPr>
          <w:rStyle w:val="aa"/>
          <w:b w:val="0"/>
          <w:bCs/>
          <w:sz w:val="20"/>
          <w:vertAlign w:val="baseline"/>
        </w:rPr>
        <w:footnoteReference w:customMarkFollows="1" w:id="1"/>
        <w:t>*</w:t>
      </w:r>
      <w:r w:rsidRPr="00D220B0">
        <w:rPr>
          <w:szCs w:val="24"/>
          <w:lang w:val="fr-CH"/>
        </w:rPr>
        <w:t xml:space="preserve"> </w:t>
      </w:r>
      <w:r w:rsidRPr="00D220B0">
        <w:rPr>
          <w:rStyle w:val="aa"/>
          <w:b w:val="0"/>
          <w:bCs/>
          <w:sz w:val="20"/>
          <w:vertAlign w:val="baseline"/>
        </w:rPr>
        <w:footnoteReference w:customMarkFollows="1" w:id="2"/>
        <w:t>**</w:t>
      </w:r>
      <w:r>
        <w:t xml:space="preserve"> 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629"/>
      </w:tblGrid>
      <w:tr w:rsidR="00D220B0" w:rsidRPr="00F52B36" w14:paraId="03121517" w14:textId="77777777" w:rsidTr="004E51AF">
        <w:trPr>
          <w:jc w:val="center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596204" w14:textId="60BAFA66" w:rsidR="00D220B0" w:rsidRPr="00F52B36" w:rsidRDefault="000D5E1D" w:rsidP="004E51AF">
            <w:pPr>
              <w:spacing w:before="240" w:after="120"/>
              <w:ind w:left="255"/>
              <w:rPr>
                <w:i/>
                <w:sz w:val="24"/>
              </w:rPr>
            </w:pPr>
            <w:r w:rsidRPr="000D5E1D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D220B0" w:rsidRPr="00A7580F" w14:paraId="41616064" w14:textId="77777777" w:rsidTr="004E51AF">
        <w:trPr>
          <w:jc w:val="center"/>
        </w:trPr>
        <w:tc>
          <w:tcPr>
            <w:tcW w:w="9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BFBA77" w14:textId="77777777" w:rsidR="00D220B0" w:rsidRPr="00A7580F" w:rsidRDefault="00D220B0" w:rsidP="004E51AF">
            <w:pPr>
              <w:pStyle w:val="SingleTxtG"/>
              <w:tabs>
                <w:tab w:val="left" w:pos="3686"/>
              </w:tabs>
              <w:ind w:left="3686" w:hanging="2552"/>
            </w:pPr>
            <w:r>
              <w:rPr>
                <w:b/>
                <w:bCs/>
              </w:rPr>
              <w:t>Существо предложения:</w:t>
            </w:r>
            <w:r>
              <w:tab/>
              <w:t>Целью настоящего документа является более четкое определение правил, применимых к размещению больших знаков опасности на съемных кузовах-контейнерах, подпадающих под коды VC1 и VC2 раздела 7.3.3 и используемых для перевозки опасных грузов навалом/насыпью.</w:t>
            </w:r>
          </w:p>
        </w:tc>
      </w:tr>
      <w:tr w:rsidR="00D220B0" w:rsidRPr="00A7580F" w14:paraId="444C82F5" w14:textId="77777777" w:rsidTr="004E51AF">
        <w:trPr>
          <w:jc w:val="center"/>
        </w:trPr>
        <w:tc>
          <w:tcPr>
            <w:tcW w:w="9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BBC228" w14:textId="77777777" w:rsidR="00D220B0" w:rsidRPr="00A7580F" w:rsidRDefault="00D220B0" w:rsidP="004E51AF">
            <w:pPr>
              <w:pStyle w:val="SingleTxtG"/>
              <w:tabs>
                <w:tab w:val="left" w:pos="3686"/>
              </w:tabs>
              <w:ind w:left="3686" w:hanging="2552"/>
            </w:pPr>
            <w:r>
              <w:rPr>
                <w:b/>
                <w:bCs/>
              </w:rPr>
              <w:t>Предлагаемое решение:</w:t>
            </w:r>
            <w:r>
              <w:tab/>
              <w:t>Внести изменения в главу 5.3.</w:t>
            </w:r>
          </w:p>
          <w:p w14:paraId="71144C99" w14:textId="434E603C" w:rsidR="00D220B0" w:rsidRPr="00A7580F" w:rsidRDefault="00D220B0" w:rsidP="004E51AF">
            <w:pPr>
              <w:pStyle w:val="SingleTxtG"/>
              <w:tabs>
                <w:tab w:val="left" w:pos="3686"/>
              </w:tabs>
              <w:spacing w:after="0"/>
              <w:ind w:left="3686" w:hanging="2552"/>
            </w:pPr>
            <w:r>
              <w:rPr>
                <w:b/>
                <w:bCs/>
              </w:rPr>
              <w:t>Справочные документы:</w:t>
            </w:r>
            <w:r>
              <w:t xml:space="preserve"> </w:t>
            </w:r>
            <w:r>
              <w:tab/>
              <w:t>ECE/TRANS/WP.15/AC.1/168, пункт 38</w:t>
            </w:r>
          </w:p>
          <w:p w14:paraId="32CB8225" w14:textId="202F1FFC" w:rsidR="00D220B0" w:rsidRPr="000D5E1D" w:rsidRDefault="00D220B0" w:rsidP="004E51AF">
            <w:pPr>
              <w:pStyle w:val="SingleTxtG"/>
              <w:tabs>
                <w:tab w:val="left" w:pos="3686"/>
              </w:tabs>
              <w:ind w:left="3686" w:hanging="2552"/>
              <w:rPr>
                <w:bCs/>
              </w:rPr>
            </w:pPr>
            <w:r>
              <w:tab/>
            </w:r>
            <w:r w:rsidR="00A37CC0">
              <w:tab/>
            </w:r>
            <w:r w:rsidR="00A37CC0">
              <w:tab/>
            </w:r>
            <w:r w:rsidR="00A37CC0">
              <w:tab/>
            </w:r>
            <w:r>
              <w:t>Неофициальный документ INF.17 весенней сессии Совместного совещания 2023 года</w:t>
            </w:r>
            <w:r w:rsidR="000D5E1D" w:rsidRPr="000D5E1D">
              <w:t>.</w:t>
            </w:r>
          </w:p>
        </w:tc>
      </w:tr>
      <w:tr w:rsidR="00D220B0" w:rsidRPr="00A7580F" w14:paraId="725569BB" w14:textId="77777777" w:rsidTr="000D5E1D">
        <w:trPr>
          <w:trHeight w:hRule="exact" w:val="278"/>
          <w:jc w:val="center"/>
        </w:trPr>
        <w:tc>
          <w:tcPr>
            <w:tcW w:w="9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CFB7" w14:textId="77777777" w:rsidR="00D220B0" w:rsidRPr="00A7580F" w:rsidRDefault="00D220B0" w:rsidP="004E51AF">
            <w:pPr>
              <w:pStyle w:val="SingleTxtG"/>
              <w:tabs>
                <w:tab w:val="left" w:pos="3686"/>
              </w:tabs>
              <w:ind w:left="3686" w:hanging="2552"/>
              <w:rPr>
                <w:b/>
              </w:rPr>
            </w:pPr>
          </w:p>
        </w:tc>
      </w:tr>
    </w:tbl>
    <w:p w14:paraId="7DFB85F9" w14:textId="77777777" w:rsidR="003B337A" w:rsidRDefault="003B337A">
      <w:pPr>
        <w:suppressAutoHyphens w:val="0"/>
        <w:spacing w:line="240" w:lineRule="auto"/>
        <w:rPr>
          <w:rFonts w:eastAsia="Times New Roman" w:cs="Times New Roman"/>
          <w:b/>
          <w:sz w:val="28"/>
          <w:szCs w:val="20"/>
          <w:lang w:eastAsia="ru-RU"/>
        </w:rPr>
      </w:pPr>
      <w:r>
        <w:br w:type="page"/>
      </w:r>
    </w:p>
    <w:p w14:paraId="51C62B5C" w14:textId="1D3B10AD" w:rsidR="00D220B0" w:rsidRPr="00A7580F" w:rsidRDefault="00D220B0" w:rsidP="00D220B0">
      <w:pPr>
        <w:pStyle w:val="HChG"/>
        <w:ind w:right="850"/>
      </w:pPr>
      <w:r>
        <w:lastRenderedPageBreak/>
        <w:tab/>
      </w:r>
      <w:r>
        <w:tab/>
      </w:r>
      <w:r>
        <w:tab/>
      </w:r>
      <w:r>
        <w:rPr>
          <w:bCs/>
        </w:rPr>
        <w:t>Введение</w:t>
      </w:r>
    </w:p>
    <w:p w14:paraId="3A7A4F26" w14:textId="77777777" w:rsidR="00D220B0" w:rsidRPr="00A7580F" w:rsidRDefault="00D220B0" w:rsidP="00D220B0">
      <w:pPr>
        <w:pStyle w:val="SingleTxtG"/>
      </w:pPr>
      <w:r>
        <w:t>1.</w:t>
      </w:r>
      <w:r>
        <w:tab/>
        <w:t>На сессии Совместного совещания в марте 2023 года и в неофициальном документе INF.17, рассмотренном на этой сессии, Совместное совещание предложило Франции представить поправку, получившую принципиальную поддержку, в виде официального документа. В связи с этим Франция предлагает внести изменения в главу 5.3 МПОГ/ДОПОГ/ВОПОГ, чтобы уточнить правила размещения больших знаков опасности на съемных кузовах-контейнерах, используемых для перевозки опасных грузов навалом/насыпью.</w:t>
      </w:r>
    </w:p>
    <w:p w14:paraId="013B3FC6" w14:textId="3D4329C2" w:rsidR="00D220B0" w:rsidRPr="00A7580F" w:rsidRDefault="00D220B0" w:rsidP="00D220B0">
      <w:pPr>
        <w:pStyle w:val="SingleTxtG"/>
      </w:pPr>
      <w:r>
        <w:t>2.</w:t>
      </w:r>
      <w:r>
        <w:tab/>
        <w:t>В действительности определение контейнера для массовых грузов, приведенное в разделе 1.2.1, касается только оборудования, используемого в качестве контейнеров для массовых грузов типа BK1 или BK2, независимо от того, соответствует оно требованиям КБК или нет. Так, в сфере перевозки отходов зачастую используются неутвержденные съемные кузова-контейнеры типов BK1 или BK2 (положения VC1, VC2 в разделе</w:t>
      </w:r>
      <w:r w:rsidR="00675A14">
        <w:rPr>
          <w:lang w:val="fr-CH"/>
        </w:rPr>
        <w:t> </w:t>
      </w:r>
      <w:r>
        <w:t>7.3.3). Данное оборудование не подпадает под определение, приведенное в разделе 1.2.1, однако обладает теми же характеристиками, которые перечислены в этом определении. Чаще всего большие знаки опасности на таких кузовах-контейнерах не размещаются, так как операторы не относят их к контейнерам для массовых грузов, что создает проблемы с безопасностью, особенно когда эти кузова-контейнеры спущены на землю.</w:t>
      </w:r>
    </w:p>
    <w:p w14:paraId="2E31ADAC" w14:textId="5ED88EA1" w:rsidR="00D220B0" w:rsidRDefault="007F5C16" w:rsidP="007F5C16">
      <w:pPr>
        <w:pStyle w:val="SingleTxtG"/>
        <w:jc w:val="center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1E382C8C" wp14:editId="6C11B785">
            <wp:extent cx="3790950" cy="2164334"/>
            <wp:effectExtent l="0" t="0" r="0" b="762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nnes vra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60" cy="22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ABFA" w14:textId="7A51AA96" w:rsidR="007F5C16" w:rsidRDefault="007F5C16" w:rsidP="007F5C16">
      <w:pPr>
        <w:pStyle w:val="SingleTxtG"/>
        <w:jc w:val="center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2A0A362D" wp14:editId="64CD3596">
            <wp:extent cx="3790950" cy="2133441"/>
            <wp:effectExtent l="0" t="0" r="0" b="635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671" cy="217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5E6F" w14:textId="33E8699A" w:rsidR="007F5C16" w:rsidRDefault="007F5C16" w:rsidP="007F5C16">
      <w:pPr>
        <w:pStyle w:val="SingleTxtG"/>
        <w:jc w:val="center"/>
        <w:rPr>
          <w:lang w:val="fr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628193A" wp14:editId="7B5CAF91">
            <wp:extent cx="3790950" cy="2132260"/>
            <wp:effectExtent l="0" t="0" r="0" b="1905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tres bennes vrac 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145" cy="215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640B" w14:textId="77777777" w:rsidR="00D220B0" w:rsidRPr="00A7580F" w:rsidRDefault="00D220B0" w:rsidP="00D220B0">
      <w:pPr>
        <w:pStyle w:val="SingleTxtG"/>
      </w:pPr>
      <w:r>
        <w:t>3.</w:t>
      </w:r>
      <w:r>
        <w:tab/>
        <w:t>Суть предложения состоит в том, чтобы включить в главу 5.3 положение, приравнивающее эти съемные кузова-контейнеры к контейнерам для массовых грузов, и применять к ним те же правила в отношении размещения больших знаков опасности в соответствии с предписаниями главы 5.3.</w:t>
      </w:r>
    </w:p>
    <w:p w14:paraId="356ADB8E" w14:textId="77777777" w:rsidR="00D220B0" w:rsidRPr="00A7580F" w:rsidRDefault="00D220B0" w:rsidP="00D220B0">
      <w:pPr>
        <w:pStyle w:val="SingleTxtG"/>
      </w:pPr>
      <w:r>
        <w:t>4.</w:t>
      </w:r>
      <w:r>
        <w:tab/>
        <w:t>В этой связи Франция предлагает внести в главу 5.3 следующие изменения (два варианта).</w:t>
      </w:r>
    </w:p>
    <w:p w14:paraId="5F759D18" w14:textId="77777777" w:rsidR="00D220B0" w:rsidRPr="00A7580F" w:rsidRDefault="00D220B0" w:rsidP="00306494">
      <w:pPr>
        <w:pStyle w:val="HChG"/>
        <w:spacing w:before="320" w:after="200"/>
      </w:pPr>
      <w:r>
        <w:tab/>
      </w:r>
      <w:r>
        <w:tab/>
      </w:r>
      <w:r>
        <w:rPr>
          <w:bCs/>
        </w:rPr>
        <w:t>Предложения</w:t>
      </w:r>
    </w:p>
    <w:p w14:paraId="3E1878A3" w14:textId="77777777" w:rsidR="00D220B0" w:rsidRPr="00A7580F" w:rsidRDefault="00D220B0" w:rsidP="00D220B0">
      <w:pPr>
        <w:pStyle w:val="H1G"/>
      </w:pPr>
      <w:r>
        <w:tab/>
      </w:r>
      <w:r>
        <w:tab/>
      </w:r>
      <w:r>
        <w:rPr>
          <w:bCs/>
        </w:rPr>
        <w:t>Предложение 1</w:t>
      </w:r>
    </w:p>
    <w:p w14:paraId="4BD8D3AA" w14:textId="77777777" w:rsidR="00D220B0" w:rsidRPr="00A7580F" w:rsidRDefault="00D220B0" w:rsidP="00D220B0">
      <w:pPr>
        <w:pStyle w:val="SingleTxtG"/>
      </w:pPr>
      <w:r>
        <w:t>5.</w:t>
      </w:r>
      <w:r>
        <w:tab/>
        <w:t>(МПОГ:) После заголовка пункта 5.3.1.2 добавить следующее примечание:</w:t>
      </w:r>
    </w:p>
    <w:p w14:paraId="583D016A" w14:textId="33539814" w:rsidR="00D220B0" w:rsidRPr="00A7580F" w:rsidRDefault="00675A14" w:rsidP="00D220B0">
      <w:pPr>
        <w:pStyle w:val="SingleTxtG"/>
        <w:ind w:left="1689"/>
      </w:pPr>
      <w:r>
        <w:t>«</w:t>
      </w:r>
      <w:r w:rsidR="00D220B0">
        <w:rPr>
          <w:b/>
          <w:bCs/>
        </w:rPr>
        <w:t>ПРИМЕЧАНИЕ</w:t>
      </w:r>
      <w:r w:rsidR="00D220B0">
        <w:t>: Для целей настоящего пункта съемные кузова-контейнеры считаются контейнерами для массовых грузов</w:t>
      </w:r>
      <w:r>
        <w:t>»</w:t>
      </w:r>
      <w:r w:rsidR="00D220B0">
        <w:t>.</w:t>
      </w:r>
    </w:p>
    <w:p w14:paraId="376C257C" w14:textId="77777777" w:rsidR="00D220B0" w:rsidRPr="00A7580F" w:rsidRDefault="00D220B0" w:rsidP="00D220B0">
      <w:pPr>
        <w:pStyle w:val="SingleTxtG"/>
        <w:ind w:left="1689"/>
      </w:pPr>
      <w:r>
        <w:t>(ДОПОГ:) В конце примечания к пункту 5.3.1.2 добавить следующее предложение:</w:t>
      </w:r>
    </w:p>
    <w:p w14:paraId="4AE6E80E" w14:textId="418BC80D" w:rsidR="00D220B0" w:rsidRPr="00A7580F" w:rsidRDefault="00675A14" w:rsidP="00D220B0">
      <w:pPr>
        <w:pStyle w:val="SingleTxtG"/>
        <w:ind w:left="1689"/>
      </w:pPr>
      <w:r>
        <w:t>«</w:t>
      </w:r>
      <w:r w:rsidR="00D220B0">
        <w:t>Для целей настоящего пункта съемные кузова-контейнеры считаются контейнерами для массовых грузов</w:t>
      </w:r>
      <w:r>
        <w:t>»</w:t>
      </w:r>
      <w:r w:rsidR="00D220B0">
        <w:t>.</w:t>
      </w:r>
    </w:p>
    <w:p w14:paraId="17612B0B" w14:textId="77777777" w:rsidR="00D220B0" w:rsidRPr="00A7580F" w:rsidRDefault="00D220B0" w:rsidP="00D220B0">
      <w:pPr>
        <w:pStyle w:val="SingleTxtG"/>
      </w:pPr>
      <w:r>
        <w:t>6.</w:t>
      </w:r>
      <w:r>
        <w:tab/>
        <w:t>В конце подраздела 5.3.1.6 добавить следующее примечание:</w:t>
      </w:r>
    </w:p>
    <w:p w14:paraId="05BD0331" w14:textId="72E37979" w:rsidR="00D220B0" w:rsidRPr="00A7580F" w:rsidRDefault="00675A14" w:rsidP="00D220B0">
      <w:pPr>
        <w:pStyle w:val="SingleTxtG"/>
        <w:ind w:left="1689"/>
      </w:pPr>
      <w:r>
        <w:t>«</w:t>
      </w:r>
      <w:r w:rsidR="00D220B0">
        <w:rPr>
          <w:b/>
          <w:bCs/>
        </w:rPr>
        <w:t>ПРИМЕЧАНИЕ</w:t>
      </w:r>
      <w:r w:rsidR="00D220B0">
        <w:t>: Для целей настоящего подраздела съемные кузова-контейнеры считаются контейнерами для массовых грузов</w:t>
      </w:r>
      <w:r>
        <w:t>»</w:t>
      </w:r>
      <w:r w:rsidR="00D220B0">
        <w:t>.</w:t>
      </w:r>
    </w:p>
    <w:p w14:paraId="3F301923" w14:textId="77777777" w:rsidR="00D220B0" w:rsidRPr="00A7580F" w:rsidRDefault="00D220B0" w:rsidP="00D220B0">
      <w:pPr>
        <w:pStyle w:val="SingleTxtG"/>
        <w:ind w:left="1689" w:hanging="555"/>
      </w:pPr>
      <w:r>
        <w:t>7.</w:t>
      </w:r>
      <w:r>
        <w:tab/>
        <w:t>(Только для ДОПОГ:) В конце пункта 5.3.2.1.4 добавить следующее примечание:</w:t>
      </w:r>
    </w:p>
    <w:p w14:paraId="33411F3E" w14:textId="7F32AFF7" w:rsidR="00D220B0" w:rsidRPr="00A7580F" w:rsidRDefault="00675A14" w:rsidP="00D220B0">
      <w:pPr>
        <w:pStyle w:val="SingleTxtG"/>
        <w:ind w:left="1689"/>
      </w:pPr>
      <w:r>
        <w:t>«</w:t>
      </w:r>
      <w:r w:rsidR="00D220B0">
        <w:rPr>
          <w:b/>
          <w:bCs/>
        </w:rPr>
        <w:t>ПРИМЕЧАНИЕ</w:t>
      </w:r>
      <w:r w:rsidR="00D220B0">
        <w:t>: Для целей настоящего пункта съемные кузова-контейнеры считаются контейнерами для массовых грузов</w:t>
      </w:r>
      <w:r>
        <w:t>»</w:t>
      </w:r>
      <w:r w:rsidR="00D220B0">
        <w:t>.</w:t>
      </w:r>
    </w:p>
    <w:p w14:paraId="64586AF5" w14:textId="77777777" w:rsidR="00D220B0" w:rsidRPr="00A7580F" w:rsidRDefault="00D220B0" w:rsidP="00D220B0">
      <w:pPr>
        <w:pStyle w:val="H1G"/>
      </w:pPr>
      <w:r>
        <w:tab/>
      </w:r>
      <w:r>
        <w:tab/>
      </w:r>
      <w:r>
        <w:rPr>
          <w:bCs/>
        </w:rPr>
        <w:t>Предложение 2</w:t>
      </w:r>
    </w:p>
    <w:p w14:paraId="2F0C2640" w14:textId="77777777" w:rsidR="00D220B0" w:rsidRPr="00A7580F" w:rsidRDefault="00D220B0" w:rsidP="00D220B0">
      <w:pPr>
        <w:pStyle w:val="SingleTxtG"/>
      </w:pPr>
      <w:r>
        <w:t>8.</w:t>
      </w:r>
      <w:r>
        <w:tab/>
        <w:t>Под заголовком главы 5.3 добавить новое примечание следующего содержания:</w:t>
      </w:r>
    </w:p>
    <w:p w14:paraId="002438A6" w14:textId="03A81286" w:rsidR="00D220B0" w:rsidRPr="00A7580F" w:rsidRDefault="00675A14" w:rsidP="00D220B0">
      <w:pPr>
        <w:pStyle w:val="SingleTxtG"/>
        <w:ind w:left="1689"/>
      </w:pPr>
      <w:r>
        <w:t>«</w:t>
      </w:r>
      <w:r w:rsidR="00D220B0">
        <w:rPr>
          <w:b/>
          <w:bCs/>
        </w:rPr>
        <w:t>ПРИМЕЧАНИЕ 3</w:t>
      </w:r>
      <w:r w:rsidR="00D220B0">
        <w:t>: Для целей настоящей главы съемные кузова-контейнеры считаются контейнерами для массовых грузов</w:t>
      </w:r>
      <w:r>
        <w:t>»</w:t>
      </w:r>
      <w:r w:rsidR="00D220B0">
        <w:t>.</w:t>
      </w:r>
    </w:p>
    <w:p w14:paraId="089DF227" w14:textId="77777777" w:rsidR="00D220B0" w:rsidRPr="00A7580F" w:rsidRDefault="00D220B0" w:rsidP="00306494">
      <w:pPr>
        <w:pStyle w:val="HChG"/>
        <w:spacing w:before="320" w:after="200"/>
      </w:pPr>
      <w:r>
        <w:tab/>
      </w:r>
      <w:r>
        <w:tab/>
      </w:r>
      <w:r>
        <w:rPr>
          <w:bCs/>
        </w:rPr>
        <w:t>Обоснование</w:t>
      </w:r>
    </w:p>
    <w:p w14:paraId="2E5F7E57" w14:textId="72BC60EF" w:rsidR="00D220B0" w:rsidRPr="00A7580F" w:rsidRDefault="00D220B0" w:rsidP="00306494">
      <w:pPr>
        <w:pStyle w:val="SingleTxtG"/>
        <w:spacing w:after="60"/>
      </w:pPr>
      <w:r>
        <w:t>9.</w:t>
      </w:r>
      <w:r>
        <w:tab/>
        <w:t>Данное изменение позволяет, с одной стороны, уточнить нормативные предписания, а</w:t>
      </w:r>
      <w:r w:rsidR="00FF1965">
        <w:t>,</w:t>
      </w:r>
      <w:r>
        <w:t xml:space="preserve"> с другой </w:t>
      </w:r>
      <w:r w:rsidR="00FF1965" w:rsidRPr="00FF1965">
        <w:t>—</w:t>
      </w:r>
      <w:r>
        <w:t xml:space="preserve"> усилить правила безопасности, распространяющиеся на этот тип транспортного оборудования.</w:t>
      </w:r>
    </w:p>
    <w:p w14:paraId="093DF44A" w14:textId="561CC0A4" w:rsidR="00E12C5F" w:rsidRPr="008D53B6" w:rsidRDefault="00D220B0" w:rsidP="00306494">
      <w:pPr>
        <w:spacing w:after="80" w:line="240" w:lineRule="auto"/>
        <w:jc w:val="center"/>
      </w:pPr>
      <w:r w:rsidRPr="00A7580F">
        <w:rPr>
          <w:u w:val="single"/>
        </w:rPr>
        <w:tab/>
      </w:r>
      <w:r w:rsidRPr="00A7580F">
        <w:rPr>
          <w:u w:val="single"/>
        </w:rPr>
        <w:tab/>
      </w:r>
      <w:r w:rsidRPr="00A7580F">
        <w:rPr>
          <w:u w:val="single"/>
        </w:rPr>
        <w:tab/>
      </w:r>
    </w:p>
    <w:sectPr w:rsidR="00E12C5F" w:rsidRPr="008D53B6" w:rsidSect="00D220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574CE" w14:textId="77777777" w:rsidR="00CA20FE" w:rsidRPr="00A312BC" w:rsidRDefault="00CA20FE" w:rsidP="00A312BC"/>
  </w:endnote>
  <w:endnote w:type="continuationSeparator" w:id="0">
    <w:p w14:paraId="3641AFB2" w14:textId="77777777" w:rsidR="00CA20FE" w:rsidRPr="00A312BC" w:rsidRDefault="00CA20FE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CA403" w14:textId="607B84EA" w:rsidR="00D220B0" w:rsidRPr="00D220B0" w:rsidRDefault="00D220B0">
    <w:pPr>
      <w:pStyle w:val="a8"/>
    </w:pPr>
    <w:r w:rsidRPr="00D220B0">
      <w:rPr>
        <w:b/>
        <w:sz w:val="18"/>
      </w:rPr>
      <w:fldChar w:fldCharType="begin"/>
    </w:r>
    <w:r w:rsidRPr="00D220B0">
      <w:rPr>
        <w:b/>
        <w:sz w:val="18"/>
      </w:rPr>
      <w:instrText xml:space="preserve"> PAGE  \* MERGEFORMAT </w:instrText>
    </w:r>
    <w:r w:rsidRPr="00D220B0">
      <w:rPr>
        <w:b/>
        <w:sz w:val="18"/>
      </w:rPr>
      <w:fldChar w:fldCharType="separate"/>
    </w:r>
    <w:r w:rsidRPr="00D220B0">
      <w:rPr>
        <w:b/>
        <w:noProof/>
        <w:sz w:val="18"/>
      </w:rPr>
      <w:t>2</w:t>
    </w:r>
    <w:r w:rsidRPr="00D220B0">
      <w:rPr>
        <w:b/>
        <w:sz w:val="18"/>
      </w:rPr>
      <w:fldChar w:fldCharType="end"/>
    </w:r>
    <w:r>
      <w:rPr>
        <w:b/>
        <w:sz w:val="18"/>
      </w:rPr>
      <w:tab/>
    </w:r>
    <w:r>
      <w:t>GE.23-13435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42F6C" w14:textId="464F20B8" w:rsidR="00D220B0" w:rsidRPr="00D220B0" w:rsidRDefault="00D220B0" w:rsidP="00D220B0">
    <w:pPr>
      <w:pStyle w:val="a8"/>
      <w:tabs>
        <w:tab w:val="clear" w:pos="9639"/>
        <w:tab w:val="right" w:pos="9638"/>
      </w:tabs>
      <w:rPr>
        <w:b/>
        <w:sz w:val="18"/>
      </w:rPr>
    </w:pPr>
    <w:r>
      <w:t>GE.23-13435</w:t>
    </w:r>
    <w:r>
      <w:tab/>
    </w:r>
    <w:r w:rsidRPr="00D220B0">
      <w:rPr>
        <w:b/>
        <w:sz w:val="18"/>
      </w:rPr>
      <w:fldChar w:fldCharType="begin"/>
    </w:r>
    <w:r w:rsidRPr="00D220B0">
      <w:rPr>
        <w:b/>
        <w:sz w:val="18"/>
      </w:rPr>
      <w:instrText xml:space="preserve"> PAGE  \* MERGEFORMAT </w:instrText>
    </w:r>
    <w:r w:rsidRPr="00D220B0">
      <w:rPr>
        <w:b/>
        <w:sz w:val="18"/>
      </w:rPr>
      <w:fldChar w:fldCharType="separate"/>
    </w:r>
    <w:r w:rsidRPr="00D220B0">
      <w:rPr>
        <w:b/>
        <w:noProof/>
        <w:sz w:val="18"/>
      </w:rPr>
      <w:t>3</w:t>
    </w:r>
    <w:r w:rsidRPr="00D220B0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2ADD" w14:textId="36CD7D4D" w:rsidR="00042B72" w:rsidRPr="00D220B0" w:rsidRDefault="00D220B0" w:rsidP="00D220B0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AB8FED5" wp14:editId="4C2EB8B9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23-13435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1D001B5" wp14:editId="0F8E8B7D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180723  190723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146AA" w14:textId="77777777" w:rsidR="00CA20FE" w:rsidRPr="001075E9" w:rsidRDefault="00CA20FE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941939B" w14:textId="77777777" w:rsidR="00CA20FE" w:rsidRDefault="00CA20FE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308FDD51" w14:textId="77777777" w:rsidR="00D220B0" w:rsidRDefault="00D220B0" w:rsidP="00D220B0">
      <w:pPr>
        <w:pStyle w:val="ad"/>
      </w:pPr>
      <w:r>
        <w:tab/>
      </w:r>
      <w:r w:rsidRPr="003B337A">
        <w:rPr>
          <w:sz w:val="20"/>
        </w:rPr>
        <w:t>*</w:t>
      </w:r>
      <w:r>
        <w:tab/>
        <w:t>A/77/6 (разд. 20), таблица 20.6.</w:t>
      </w:r>
    </w:p>
  </w:footnote>
  <w:footnote w:id="2">
    <w:p w14:paraId="1A2A4C69" w14:textId="77777777" w:rsidR="00D220B0" w:rsidRPr="00A7580F" w:rsidRDefault="00D220B0" w:rsidP="00D220B0">
      <w:pPr>
        <w:pStyle w:val="ad"/>
      </w:pPr>
      <w:r>
        <w:tab/>
      </w:r>
      <w:r w:rsidRPr="003B337A">
        <w:rPr>
          <w:sz w:val="20"/>
        </w:rPr>
        <w:t>**</w:t>
      </w:r>
      <w:r>
        <w:tab/>
        <w:t>Распространено Межправительственной организацией по международным железнодорожным перевозкам (ОТИФ) под условным обозначением OTIF/RID/RC/2023/44.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828D0" w14:textId="5C7D94E7" w:rsidR="00D220B0" w:rsidRPr="00D220B0" w:rsidRDefault="00D220B0">
    <w:pPr>
      <w:pStyle w:val="a5"/>
    </w:pPr>
    <w:fldSimple w:instr=" TITLE  \* MERGEFORMAT ">
      <w:r w:rsidR="00B208D4">
        <w:t>ECE/TRANS/WP.15/AC.1/2023/44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C6CC6" w14:textId="4CD49AC3" w:rsidR="00D220B0" w:rsidRPr="00D220B0" w:rsidRDefault="00D220B0" w:rsidP="00D220B0">
    <w:pPr>
      <w:pStyle w:val="a5"/>
      <w:jc w:val="right"/>
    </w:pPr>
    <w:fldSimple w:instr=" TITLE  \* MERGEFORMAT ">
      <w:r w:rsidR="00B208D4">
        <w:t>ECE/TRANS/WP.15/AC.1/2023/44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F3B0" w14:textId="77777777" w:rsidR="00D220B0" w:rsidRDefault="00D220B0" w:rsidP="00D220B0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2120800">
    <w:abstractNumId w:val="16"/>
  </w:num>
  <w:num w:numId="2" w16cid:durableId="1188642711">
    <w:abstractNumId w:val="11"/>
  </w:num>
  <w:num w:numId="3" w16cid:durableId="132141551">
    <w:abstractNumId w:val="10"/>
  </w:num>
  <w:num w:numId="4" w16cid:durableId="1125856">
    <w:abstractNumId w:val="17"/>
  </w:num>
  <w:num w:numId="5" w16cid:durableId="1331174558">
    <w:abstractNumId w:val="13"/>
  </w:num>
  <w:num w:numId="6" w16cid:durableId="1636640832">
    <w:abstractNumId w:val="8"/>
  </w:num>
  <w:num w:numId="7" w16cid:durableId="1704473126">
    <w:abstractNumId w:val="3"/>
  </w:num>
  <w:num w:numId="8" w16cid:durableId="131754807">
    <w:abstractNumId w:val="2"/>
  </w:num>
  <w:num w:numId="9" w16cid:durableId="1307470566">
    <w:abstractNumId w:val="1"/>
  </w:num>
  <w:num w:numId="10" w16cid:durableId="444203736">
    <w:abstractNumId w:val="0"/>
  </w:num>
  <w:num w:numId="11" w16cid:durableId="1748457986">
    <w:abstractNumId w:val="9"/>
  </w:num>
  <w:num w:numId="12" w16cid:durableId="622736530">
    <w:abstractNumId w:val="7"/>
  </w:num>
  <w:num w:numId="13" w16cid:durableId="1720133342">
    <w:abstractNumId w:val="6"/>
  </w:num>
  <w:num w:numId="14" w16cid:durableId="1016349939">
    <w:abstractNumId w:val="5"/>
  </w:num>
  <w:num w:numId="15" w16cid:durableId="750393976">
    <w:abstractNumId w:val="4"/>
  </w:num>
  <w:num w:numId="16" w16cid:durableId="1425615912">
    <w:abstractNumId w:val="15"/>
  </w:num>
  <w:num w:numId="17" w16cid:durableId="1391077195">
    <w:abstractNumId w:val="12"/>
  </w:num>
  <w:num w:numId="18" w16cid:durableId="1915822189">
    <w:abstractNumId w:val="14"/>
  </w:num>
  <w:num w:numId="19" w16cid:durableId="1606302342">
    <w:abstractNumId w:val="15"/>
  </w:num>
  <w:num w:numId="20" w16cid:durableId="1238711734">
    <w:abstractNumId w:val="12"/>
  </w:num>
  <w:num w:numId="21" w16cid:durableId="211151204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0FE"/>
    <w:rsid w:val="00033EE1"/>
    <w:rsid w:val="00042B72"/>
    <w:rsid w:val="000558BD"/>
    <w:rsid w:val="000B57E7"/>
    <w:rsid w:val="000B6373"/>
    <w:rsid w:val="000D5E1D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6494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B337A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00EA"/>
    <w:rsid w:val="006345DB"/>
    <w:rsid w:val="00640F49"/>
    <w:rsid w:val="00675A14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F5C16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37CC0"/>
    <w:rsid w:val="00A84021"/>
    <w:rsid w:val="00A84D35"/>
    <w:rsid w:val="00A917B3"/>
    <w:rsid w:val="00AB4B51"/>
    <w:rsid w:val="00B10CC7"/>
    <w:rsid w:val="00B208D4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A20FE"/>
    <w:rsid w:val="00CB151C"/>
    <w:rsid w:val="00CE5A1A"/>
    <w:rsid w:val="00CF55F6"/>
    <w:rsid w:val="00D220B0"/>
    <w:rsid w:val="00D33D63"/>
    <w:rsid w:val="00D5253A"/>
    <w:rsid w:val="00D873A8"/>
    <w:rsid w:val="00D90028"/>
    <w:rsid w:val="00D90138"/>
    <w:rsid w:val="00D9145B"/>
    <w:rsid w:val="00DA3AE7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5EB180"/>
  <w15:docId w15:val="{ED14434B-FE35-4300-AF64-B64D63FA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Footnote Reference/,4_GR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Fußnote,Footnote Text Char Char,single space,footnote text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Fußnote Знак,Footnote Text Char Char Знак,single space Знак,footnote text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rsid w:val="00D220B0"/>
    <w:rPr>
      <w:lang w:val="ru-RU" w:eastAsia="en-US"/>
    </w:rPr>
  </w:style>
  <w:style w:type="character" w:customStyle="1" w:styleId="HChGChar">
    <w:name w:val="_ H _Ch_G Char"/>
    <w:link w:val="HChG"/>
    <w:qFormat/>
    <w:rsid w:val="00D220B0"/>
    <w:rPr>
      <w:b/>
      <w:sz w:val="28"/>
      <w:lang w:val="ru-RU" w:eastAsia="ru-RU"/>
    </w:rPr>
  </w:style>
  <w:style w:type="character" w:customStyle="1" w:styleId="H1GChar">
    <w:name w:val="_ H_1_G Char"/>
    <w:link w:val="H1G"/>
    <w:qFormat/>
    <w:locked/>
    <w:rsid w:val="00D220B0"/>
    <w:rPr>
      <w:b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3</Pages>
  <Words>497</Words>
  <Characters>3546</Characters>
  <Application>Microsoft Office Word</Application>
  <DocSecurity>0</DocSecurity>
  <Lines>322</Lines>
  <Paragraphs>134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10" baseType="lpstr">
      <vt:lpstr>ECE/TRANS/WP.15/AC.1/2023/44</vt:lpstr>
      <vt:lpstr>    Уточнение положений, применимых к размещению больших знаков опасности на съемн</vt:lpstr>
      <vt:lpstr>        Представлено правительством Франции* ** </vt:lpstr>
      <vt:lpstr>    Введение</vt:lpstr>
      <vt:lpstr>    Предложения</vt:lpstr>
      <vt:lpstr>        Предложение 1</vt:lpstr>
      <vt:lpstr>        Предложение 2</vt:lpstr>
      <vt:lpstr>    Обоснование</vt:lpstr>
      <vt:lpstr>A/</vt:lpstr>
      <vt:lpstr>A/</vt:lpstr>
    </vt:vector>
  </TitlesOfParts>
  <Company>DCM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ECE/TRANS/WP.15/AC.1/2023/44</dc:title>
  <dc:subject/>
  <dc:creator>Olga OVTCHINNIKOVA</dc:creator>
  <cp:keywords/>
  <cp:lastModifiedBy>Olga Ovchinnikova</cp:lastModifiedBy>
  <cp:revision>3</cp:revision>
  <cp:lastPrinted>2023-07-19T07:59:00Z</cp:lastPrinted>
  <dcterms:created xsi:type="dcterms:W3CDTF">2023-07-19T07:59:00Z</dcterms:created>
  <dcterms:modified xsi:type="dcterms:W3CDTF">2023-07-19T08:02:00Z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