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AB5C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0F976C" w14:textId="77777777" w:rsidR="002D5AAC" w:rsidRDefault="002D5AAC" w:rsidP="00C74B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30DAC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460E9D" w14:textId="6E312848" w:rsidR="002D5AAC" w:rsidRDefault="00C74BF1" w:rsidP="00C74BF1">
            <w:pPr>
              <w:jc w:val="right"/>
            </w:pPr>
            <w:r w:rsidRPr="00C74BF1">
              <w:rPr>
                <w:sz w:val="40"/>
              </w:rPr>
              <w:t>ECE</w:t>
            </w:r>
            <w:r>
              <w:t>/TRANS/WP.29/2023/114</w:t>
            </w:r>
          </w:p>
        </w:tc>
      </w:tr>
      <w:tr w:rsidR="002D5AAC" w14:paraId="19FC59B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086E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2248DA" wp14:editId="5C5199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86A93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51B1B6" w14:textId="77777777" w:rsidR="002D5AAC" w:rsidRDefault="00C74B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CC495D" w14:textId="77777777" w:rsidR="00C74BF1" w:rsidRDefault="00C74BF1" w:rsidP="00C74B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2023</w:t>
            </w:r>
          </w:p>
          <w:p w14:paraId="337BD713" w14:textId="77777777" w:rsidR="00C74BF1" w:rsidRDefault="00C74BF1" w:rsidP="00C74B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174699" w14:textId="04CD1FE4" w:rsidR="00C74BF1" w:rsidRPr="008D53B6" w:rsidRDefault="00C74BF1" w:rsidP="00C74B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09835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305CFE" w14:textId="77777777" w:rsidR="00C74BF1" w:rsidRPr="00BD59D5" w:rsidRDefault="00C74BF1" w:rsidP="00C74BF1">
      <w:pPr>
        <w:spacing w:before="120"/>
        <w:rPr>
          <w:sz w:val="28"/>
          <w:szCs w:val="28"/>
        </w:rPr>
      </w:pPr>
      <w:r w:rsidRPr="00BD59D5">
        <w:rPr>
          <w:sz w:val="28"/>
          <w:szCs w:val="28"/>
        </w:rPr>
        <w:t>Комитет по внутреннему транспорту</w:t>
      </w:r>
    </w:p>
    <w:p w14:paraId="516C6D57" w14:textId="56594F59" w:rsidR="00C74BF1" w:rsidRPr="00BD59D5" w:rsidRDefault="00C74BF1" w:rsidP="00C74BF1">
      <w:pPr>
        <w:spacing w:before="120"/>
        <w:rPr>
          <w:b/>
          <w:bCs/>
          <w:sz w:val="24"/>
          <w:szCs w:val="24"/>
        </w:rPr>
      </w:pPr>
      <w:r w:rsidRPr="00BD59D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BD59D5">
        <w:rPr>
          <w:b/>
          <w:bCs/>
          <w:sz w:val="24"/>
          <w:szCs w:val="24"/>
        </w:rPr>
        <w:br/>
      </w:r>
      <w:r w:rsidRPr="00BD59D5">
        <w:rPr>
          <w:b/>
          <w:bCs/>
          <w:sz w:val="24"/>
          <w:szCs w:val="24"/>
        </w:rPr>
        <w:t>в области транспортных средств</w:t>
      </w:r>
    </w:p>
    <w:p w14:paraId="47AB801E" w14:textId="77777777" w:rsidR="00C74BF1" w:rsidRPr="00E560ED" w:rsidRDefault="00C74BF1" w:rsidP="00C74BF1">
      <w:pPr>
        <w:spacing w:before="120"/>
        <w:rPr>
          <w:b/>
          <w:bCs/>
        </w:rPr>
      </w:pPr>
      <w:r w:rsidRPr="00E560ED">
        <w:rPr>
          <w:b/>
          <w:bCs/>
        </w:rPr>
        <w:t>Рабочая группа по пассивной безопасности</w:t>
      </w:r>
    </w:p>
    <w:p w14:paraId="195ECCC0" w14:textId="77777777" w:rsidR="00C74BF1" w:rsidRPr="00094DC2" w:rsidRDefault="00C74BF1" w:rsidP="00C74BF1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64E1B106" w14:textId="7CD43C1F" w:rsidR="00C74BF1" w:rsidRPr="00094DC2" w:rsidRDefault="00C74BF1" w:rsidP="00C74BF1">
      <w:r>
        <w:t>Женева, 14</w:t>
      </w:r>
      <w:r w:rsidR="00BD59D5">
        <w:rPr>
          <w:lang w:val="en-US"/>
        </w:rPr>
        <w:t>–</w:t>
      </w:r>
      <w:r>
        <w:t>1</w:t>
      </w:r>
      <w:r w:rsidR="00BD59D5">
        <w:rPr>
          <w:lang w:val="en-US"/>
        </w:rPr>
        <w:t>6</w:t>
      </w:r>
      <w:r>
        <w:t xml:space="preserve"> ноября 2023 года</w:t>
      </w:r>
    </w:p>
    <w:p w14:paraId="415113C3" w14:textId="77777777" w:rsidR="00C74BF1" w:rsidRPr="00094DC2" w:rsidRDefault="00C74BF1" w:rsidP="00C74BF1">
      <w:r>
        <w:t>Пункт 4.8.10 предварительной повестки дня</w:t>
      </w:r>
    </w:p>
    <w:p w14:paraId="5E6FFED9" w14:textId="77777777" w:rsidR="00C74BF1" w:rsidRPr="00094DC2" w:rsidRDefault="00C74BF1" w:rsidP="00C74BF1">
      <w:pPr>
        <w:rPr>
          <w:b/>
        </w:rPr>
      </w:pPr>
      <w:r>
        <w:rPr>
          <w:b/>
          <w:bCs/>
        </w:rPr>
        <w:t>Соглашение 1958 года:</w:t>
      </w:r>
    </w:p>
    <w:p w14:paraId="0EE196F3" w14:textId="5BEC1DAE" w:rsidR="00C74BF1" w:rsidRPr="00094DC2" w:rsidRDefault="00C74BF1" w:rsidP="00C74BF1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 w:rsidR="00FB58FD">
        <w:rPr>
          <w:b/>
          <w:bCs/>
        </w:rPr>
        <w:br/>
      </w:r>
      <w:r>
        <w:rPr>
          <w:b/>
          <w:bCs/>
        </w:rPr>
        <w:t>к существующим</w:t>
      </w:r>
      <w:r w:rsidR="00FB58FD" w:rsidRPr="00FB58FD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 w:rsidR="00FB58FD">
        <w:rPr>
          <w:b/>
          <w:bCs/>
        </w:rPr>
        <w:br/>
      </w:r>
      <w:r>
        <w:rPr>
          <w:b/>
          <w:bCs/>
        </w:rPr>
        <w:t>представленных GRSP</w:t>
      </w:r>
    </w:p>
    <w:p w14:paraId="7F68A9FC" w14:textId="793E86E9" w:rsidR="00C74BF1" w:rsidRPr="00094DC2" w:rsidRDefault="00C74BF1" w:rsidP="00FB58FD">
      <w:pPr>
        <w:pStyle w:val="HChG"/>
      </w:pPr>
      <w:r>
        <w:tab/>
      </w:r>
      <w:r>
        <w:tab/>
        <w:t xml:space="preserve">Предложение по дополнению 5 к поправкам серии 08 </w:t>
      </w:r>
      <w:r w:rsidR="00FB58FD">
        <w:br/>
      </w:r>
      <w:r>
        <w:t xml:space="preserve">к Правилам № 16 ООН (ремни безопасности) </w:t>
      </w:r>
    </w:p>
    <w:p w14:paraId="6D4E3436" w14:textId="7BAEED8F" w:rsidR="00C74BF1" w:rsidRDefault="00C74BF1" w:rsidP="00C74BF1">
      <w:pPr>
        <w:pStyle w:val="H1G"/>
        <w:rPr>
          <w:b w:val="0"/>
          <w:bCs/>
          <w:sz w:val="20"/>
        </w:rPr>
      </w:pPr>
      <w:r>
        <w:tab/>
      </w:r>
      <w:r>
        <w:tab/>
        <w:t>Представлено Рабочей группой по пассивной безопасности</w:t>
      </w:r>
      <w:r w:rsidR="00AF6041" w:rsidRPr="00AF604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3FDDA2A" w14:textId="3D58DA32" w:rsidR="00AF6041" w:rsidRPr="00AF6041" w:rsidRDefault="00AF6041" w:rsidP="00AF6041">
      <w:pPr>
        <w:pStyle w:val="SingleTxtG"/>
      </w:pPr>
      <w:r>
        <w:tab/>
        <w:t xml:space="preserve">Воспроизведенный </w:t>
      </w:r>
      <w:r w:rsidRPr="00AF6041">
        <w:t xml:space="preserve">ниже текст был принят Рабочей группой по пассивной безопасности (GRSP) на ее семьдесят третьей сессии (ECE/TRANS/WP.29/GRSP/73, </w:t>
      </w:r>
      <w:proofErr w:type="spellStart"/>
      <w:r w:rsidRPr="00AF6041">
        <w:t>пп</w:t>
      </w:r>
      <w:proofErr w:type="spellEnd"/>
      <w:r w:rsidRPr="00AF6041">
        <w:t>. 17 и 18). В его основу положены документ ECE/TRANS/WP.29/GRSP/2023/3 с поправками, изложенными в пункте 17 к докладу, а также документ ECE/TRANS/ WP.29/GRSP/2023/15 с поправками, изложенными в пункте 18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00DC7194" w14:textId="77777777" w:rsidR="00AF6041" w:rsidRPr="00AF6041" w:rsidRDefault="00AF6041" w:rsidP="00AF6041">
      <w:pPr>
        <w:rPr>
          <w:lang w:eastAsia="ru-RU"/>
        </w:rPr>
      </w:pPr>
    </w:p>
    <w:p w14:paraId="6B9D94F8" w14:textId="77777777" w:rsidR="00C74BF1" w:rsidRPr="00094DC2" w:rsidRDefault="00C74BF1" w:rsidP="00C74BF1">
      <w:r w:rsidRPr="00094DC2">
        <w:br w:type="page"/>
      </w:r>
    </w:p>
    <w:p w14:paraId="1768D652" w14:textId="77777777" w:rsidR="00C74BF1" w:rsidRPr="00094DC2" w:rsidRDefault="00C74BF1" w:rsidP="00C74BF1">
      <w:pPr>
        <w:pStyle w:val="HChG"/>
        <w:rPr>
          <w:snapToGrid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BF2D4BE" w14:textId="77777777" w:rsidR="00C74BF1" w:rsidRPr="00094DC2" w:rsidRDefault="00C74BF1" w:rsidP="00C74BF1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FB58FD">
        <w:rPr>
          <w:i/>
          <w:iCs/>
        </w:rPr>
        <w:t xml:space="preserve">Включить новый пункт 5.3.5 </w:t>
      </w:r>
      <w:r>
        <w:t xml:space="preserve">следующего содержания: </w:t>
      </w:r>
    </w:p>
    <w:p w14:paraId="1DD84568" w14:textId="4278C875" w:rsidR="00C74BF1" w:rsidRPr="00307465" w:rsidRDefault="00FB58FD" w:rsidP="00626D67">
      <w:pPr>
        <w:pStyle w:val="SingleTxtG"/>
        <w:ind w:left="2268" w:hanging="1134"/>
      </w:pPr>
      <w:r w:rsidRPr="00FB58FD">
        <w:t>«</w:t>
      </w:r>
      <w:r w:rsidR="00C74BF1">
        <w:t xml:space="preserve">5.3.5 </w:t>
      </w:r>
      <w:r w:rsidR="00C74BF1">
        <w:tab/>
      </w:r>
      <w:r w:rsidR="00626D67">
        <w:tab/>
      </w:r>
      <w:r w:rsidR="00C74BF1">
        <w:t xml:space="preserve">Не допускается замены знака официального утверждения, предписанного в пункте 5.3.4 выше, уникальным идентификатором (УИ), предусмотренным в приложении 5 к Соглашению 1958 года». </w:t>
      </w:r>
    </w:p>
    <w:p w14:paraId="0CEB6C18" w14:textId="77777777" w:rsidR="00C74BF1" w:rsidRPr="00094DC2" w:rsidRDefault="00C74BF1" w:rsidP="00C74BF1">
      <w:pPr>
        <w:tabs>
          <w:tab w:val="left" w:pos="2800"/>
        </w:tabs>
        <w:spacing w:before="120" w:after="120"/>
        <w:ind w:left="1138" w:right="1138"/>
        <w:jc w:val="both"/>
        <w:rPr>
          <w:i/>
        </w:rPr>
      </w:pPr>
      <w:r w:rsidRPr="00FB58FD">
        <w:rPr>
          <w:i/>
          <w:iCs/>
        </w:rPr>
        <w:t>Пункты 5.3.5, 5.3.6 и 5.3.7 (прежние)</w:t>
      </w:r>
      <w:r>
        <w:t xml:space="preserve">, изменить нумерацию на 5.3.6, 5.3.7 и 5.3.8 соответственно. </w:t>
      </w:r>
    </w:p>
    <w:p w14:paraId="3E9E88DF" w14:textId="77777777" w:rsidR="00C74BF1" w:rsidRPr="00094DC2" w:rsidRDefault="00C74BF1" w:rsidP="00C74BF1">
      <w:pPr>
        <w:pStyle w:val="SingleTxtG"/>
      </w:pPr>
      <w:r w:rsidRPr="00FB58FD">
        <w:rPr>
          <w:i/>
          <w:iCs/>
        </w:rPr>
        <w:t>Включить новый пункт 8.1.8</w:t>
      </w:r>
      <w:r>
        <w:t xml:space="preserve"> следующего содержания:</w:t>
      </w:r>
    </w:p>
    <w:p w14:paraId="62F596AC" w14:textId="57DB8A28" w:rsidR="00C74BF1" w:rsidRPr="00094DC2" w:rsidRDefault="00FB58FD" w:rsidP="00C74BF1">
      <w:pPr>
        <w:pStyle w:val="SingleTxtG"/>
        <w:ind w:left="2268" w:hanging="1134"/>
      </w:pPr>
      <w:r w:rsidRPr="00FB58FD">
        <w:t>«</w:t>
      </w:r>
      <w:r w:rsidR="00C74BF1">
        <w:t>8.1.8</w:t>
      </w:r>
      <w:r>
        <w:tab/>
      </w:r>
      <w:r w:rsidR="00C74BF1">
        <w:tab/>
        <w:t>В случае транспортных средств категорий M</w:t>
      </w:r>
      <w:r w:rsidR="00C74BF1">
        <w:rPr>
          <w:vertAlign w:val="subscript"/>
        </w:rPr>
        <w:t>2</w:t>
      </w:r>
      <w:r w:rsidR="00C74BF1">
        <w:t xml:space="preserve"> и M</w:t>
      </w:r>
      <w:r w:rsidR="00C74BF1">
        <w:rPr>
          <w:vertAlign w:val="subscript"/>
        </w:rPr>
        <w:t>3</w:t>
      </w:r>
      <w:r w:rsidR="00C74BF1">
        <w:t xml:space="preserve"> всех классов обращенные вперед сиденья, которые обращены ко встроенным детским удерживающим системам, должны быть оборудованы ремнями безопасности по крайней мере типа </w:t>
      </w:r>
      <w:proofErr w:type="spellStart"/>
      <w:r w:rsidR="00C74BF1">
        <w:t>Ar</w:t>
      </w:r>
      <w:proofErr w:type="spellEnd"/>
      <w:r w:rsidR="00C74BF1">
        <w:t>».</w:t>
      </w:r>
    </w:p>
    <w:p w14:paraId="02A21F27" w14:textId="77777777" w:rsidR="00C74BF1" w:rsidRPr="00094DC2" w:rsidRDefault="00C74BF1" w:rsidP="00C74BF1">
      <w:pPr>
        <w:pStyle w:val="SingleTxtG"/>
        <w:spacing w:before="120"/>
        <w:ind w:left="2276" w:right="1138" w:hanging="1138"/>
        <w:rPr>
          <w:i/>
          <w:iCs/>
        </w:rPr>
      </w:pPr>
      <w:r w:rsidRPr="00FB58FD">
        <w:rPr>
          <w:i/>
          <w:iCs/>
        </w:rPr>
        <w:t>Пункт 8.1.8</w:t>
      </w:r>
      <w:r>
        <w:t>, изменить нумерацию на 8.1.9.</w:t>
      </w:r>
    </w:p>
    <w:p w14:paraId="2091C667" w14:textId="77777777" w:rsidR="00C74BF1" w:rsidRPr="00094DC2" w:rsidRDefault="00C74BF1" w:rsidP="00C74BF1">
      <w:pPr>
        <w:pStyle w:val="SingleTxtG"/>
        <w:spacing w:before="120"/>
        <w:ind w:left="2276" w:right="1138" w:hanging="1138"/>
      </w:pPr>
      <w:r w:rsidRPr="00FB58FD">
        <w:rPr>
          <w:i/>
          <w:iCs/>
        </w:rPr>
        <w:t>Пункт 8.1.8.1</w:t>
      </w:r>
      <w:r>
        <w:t>, изменить нумерацию на 8.1.9.1.</w:t>
      </w:r>
    </w:p>
    <w:p w14:paraId="13752FD8" w14:textId="77777777" w:rsidR="00C74BF1" w:rsidRPr="00094DC2" w:rsidRDefault="00C74BF1" w:rsidP="00C74BF1">
      <w:pPr>
        <w:pStyle w:val="SingleTxtG"/>
        <w:spacing w:before="120"/>
        <w:ind w:left="2276" w:right="1138" w:hanging="1138"/>
      </w:pPr>
      <w:r w:rsidRPr="00FB58FD">
        <w:rPr>
          <w:i/>
          <w:iCs/>
        </w:rPr>
        <w:t>Пункт 8.1.8.2</w:t>
      </w:r>
      <w:r>
        <w:t>, изменить нумерацию на 8.1.9.2.</w:t>
      </w:r>
    </w:p>
    <w:p w14:paraId="11B93475" w14:textId="77777777" w:rsidR="00C74BF1" w:rsidRPr="00094DC2" w:rsidRDefault="00C74BF1" w:rsidP="00C74BF1">
      <w:pPr>
        <w:pStyle w:val="SingleTxtG"/>
        <w:spacing w:before="120"/>
        <w:ind w:left="2276" w:right="1138" w:hanging="1138"/>
      </w:pPr>
      <w:r w:rsidRPr="00FB58FD">
        <w:rPr>
          <w:i/>
          <w:iCs/>
        </w:rPr>
        <w:t>Пункт 8.1.8.3,</w:t>
      </w:r>
      <w:r>
        <w:t xml:space="preserve"> изменить нумерацию на 8.1.9.3.</w:t>
      </w:r>
    </w:p>
    <w:p w14:paraId="091E2ED2" w14:textId="77777777" w:rsidR="00C74BF1" w:rsidRPr="00094DC2" w:rsidRDefault="00C74BF1" w:rsidP="00C74BF1">
      <w:pPr>
        <w:pStyle w:val="SingleTxtG"/>
        <w:spacing w:before="120"/>
        <w:ind w:left="2276" w:right="1138" w:hanging="1138"/>
      </w:pPr>
      <w:r w:rsidRPr="00FB58FD">
        <w:rPr>
          <w:i/>
          <w:iCs/>
        </w:rPr>
        <w:t>Пункт 8.1.8.4</w:t>
      </w:r>
      <w:r>
        <w:t>, изменить нумерацию на 8.1.9.4.</w:t>
      </w:r>
    </w:p>
    <w:p w14:paraId="65F6D83F" w14:textId="77777777" w:rsidR="00C74BF1" w:rsidRPr="00094DC2" w:rsidRDefault="00C74BF1" w:rsidP="00C74BF1">
      <w:pPr>
        <w:pStyle w:val="SingleTxtG"/>
        <w:spacing w:before="120"/>
        <w:ind w:left="2276" w:right="1138" w:hanging="1138"/>
      </w:pPr>
      <w:r w:rsidRPr="00FB58FD">
        <w:rPr>
          <w:i/>
          <w:iCs/>
        </w:rPr>
        <w:t>Пункт 8.1.9</w:t>
      </w:r>
      <w:r>
        <w:t>, изменить нумерацию на 8.1.10.</w:t>
      </w:r>
    </w:p>
    <w:p w14:paraId="500595F0" w14:textId="7D559C14" w:rsidR="00E12C5F" w:rsidRDefault="00C74BF1" w:rsidP="00FB58FD">
      <w:pPr>
        <w:pStyle w:val="SingleTxtG"/>
      </w:pPr>
      <w:r>
        <w:rPr>
          <w:i/>
          <w:iCs/>
        </w:rPr>
        <w:t>Приложение 16</w:t>
      </w:r>
      <w:r>
        <w:t xml:space="preserve"> изменить следующим образом:</w:t>
      </w:r>
    </w:p>
    <w:p w14:paraId="457566F7" w14:textId="77777777" w:rsidR="00BD59D5" w:rsidRDefault="00BD59D5" w:rsidP="00C74BF1"/>
    <w:p w14:paraId="1908300D" w14:textId="1C5008FC" w:rsidR="00FB58FD" w:rsidRDefault="00FB58FD" w:rsidP="00C74BF1">
      <w:pPr>
        <w:sectPr w:rsidR="00FB58FD" w:rsidSect="00C74BF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3D159B68" w14:textId="15136DB5" w:rsidR="00BD59D5" w:rsidRPr="00094DC2" w:rsidRDefault="00FB58FD" w:rsidP="00FB58FD">
      <w:pPr>
        <w:pStyle w:val="HChG"/>
      </w:pPr>
      <w:proofErr w:type="gramStart"/>
      <w:r w:rsidRPr="00FB58FD">
        <w:rPr>
          <w:b w:val="0"/>
          <w:sz w:val="20"/>
          <w:lang w:val="fr-CH"/>
        </w:rPr>
        <w:lastRenderedPageBreak/>
        <w:t>«</w:t>
      </w:r>
      <w:r w:rsidR="00BD59D5">
        <w:t>Приложение</w:t>
      </w:r>
      <w:proofErr w:type="gramEnd"/>
      <w:r w:rsidR="00BD59D5">
        <w:t xml:space="preserve"> 16</w:t>
      </w:r>
    </w:p>
    <w:p w14:paraId="387E8C48" w14:textId="7817BE9B" w:rsidR="00BD59D5" w:rsidRPr="00094DC2" w:rsidRDefault="00FB58FD" w:rsidP="00FB58FD">
      <w:pPr>
        <w:pStyle w:val="HChG"/>
        <w:rPr>
          <w:szCs w:val="24"/>
        </w:rPr>
      </w:pPr>
      <w:r>
        <w:tab/>
      </w:r>
      <w:r>
        <w:tab/>
      </w:r>
      <w:r w:rsidR="00BD59D5">
        <w:t xml:space="preserve">Установка ремней безопасности с указанием типов ремней и втягивающих устройств </w:t>
      </w:r>
    </w:p>
    <w:tbl>
      <w:tblPr>
        <w:tblW w:w="491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2469"/>
        <w:gridCol w:w="2478"/>
        <w:gridCol w:w="1125"/>
        <w:gridCol w:w="1142"/>
        <w:gridCol w:w="2155"/>
        <w:gridCol w:w="1821"/>
        <w:gridCol w:w="1518"/>
      </w:tblGrid>
      <w:tr w:rsidR="00BD59D5" w:rsidRPr="003A621D" w14:paraId="11CB03FF" w14:textId="77777777" w:rsidTr="006B702A">
        <w:trPr>
          <w:trHeight w:val="266"/>
          <w:tblHeader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3345A4AB" w14:textId="77777777" w:rsidR="00BD59D5" w:rsidRPr="003A621D" w:rsidRDefault="00BD59D5" w:rsidP="006B702A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3A621D">
              <w:rPr>
                <w:rFonts w:eastAsia="Calibri" w:cs="Arial"/>
                <w:i/>
                <w:sz w:val="16"/>
                <w:szCs w:val="16"/>
              </w:rPr>
              <w:t>Минимальные требования к ремням безопасности и втягивающим устройствам</w:t>
            </w:r>
          </w:p>
        </w:tc>
      </w:tr>
      <w:tr w:rsidR="0079161C" w:rsidRPr="00F202B0" w14:paraId="4AABC731" w14:textId="77777777" w:rsidTr="0079161C">
        <w:trPr>
          <w:trHeight w:val="285"/>
          <w:tblHeader/>
        </w:trPr>
        <w:tc>
          <w:tcPr>
            <w:tcW w:w="471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3465193E" w14:textId="059FC5C3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Категория транспорт</w:t>
            </w:r>
            <w:r w:rsidR="00626D67">
              <w:rPr>
                <w:rFonts w:eastAsia="Calibri" w:cs="Arial"/>
                <w:bCs/>
                <w:i/>
                <w:sz w:val="16"/>
                <w:szCs w:val="16"/>
              </w:rPr>
              <w:t>ного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 xml:space="preserve"> средства</w:t>
            </w:r>
          </w:p>
        </w:tc>
        <w:tc>
          <w:tcPr>
            <w:tcW w:w="33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5861D91" w14:textId="77777777" w:rsidR="00BD59D5" w:rsidRPr="00F202B0" w:rsidRDefault="00BD59D5" w:rsidP="006B702A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Сиденья, обращенные вперед</w:t>
            </w:r>
          </w:p>
        </w:tc>
        <w:tc>
          <w:tcPr>
            <w:tcW w:w="649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25290670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Сиденья,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обращенные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назад</w:t>
            </w:r>
          </w:p>
        </w:tc>
        <w:tc>
          <w:tcPr>
            <w:tcW w:w="541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31E8CA75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Сиденья,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обращенные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вбок</w:t>
            </w:r>
          </w:p>
        </w:tc>
      </w:tr>
      <w:tr w:rsidR="0079161C" w:rsidRPr="00F202B0" w14:paraId="6CF01A94" w14:textId="77777777" w:rsidTr="0079161C">
        <w:trPr>
          <w:trHeight w:val="132"/>
          <w:tblHeader/>
        </w:trPr>
        <w:tc>
          <w:tcPr>
            <w:tcW w:w="47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0570BA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7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AC265D0" w14:textId="77777777" w:rsidR="00BD59D5" w:rsidRPr="00F202B0" w:rsidRDefault="00BD59D5" w:rsidP="006B702A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Боковые сиденья</w:t>
            </w:r>
          </w:p>
        </w:tc>
        <w:tc>
          <w:tcPr>
            <w:tcW w:w="157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EC8B905" w14:textId="77777777" w:rsidR="00BD59D5" w:rsidRPr="00F202B0" w:rsidRDefault="00BD59D5" w:rsidP="006B702A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Центральные сиденья</w:t>
            </w:r>
          </w:p>
        </w:tc>
        <w:tc>
          <w:tcPr>
            <w:tcW w:w="64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6EFA91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8F48FF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79161C" w:rsidRPr="00F202B0" w14:paraId="0B79CFFA" w14:textId="77777777" w:rsidTr="00AD0F34">
        <w:trPr>
          <w:trHeight w:val="216"/>
          <w:tblHeader/>
        </w:trPr>
        <w:tc>
          <w:tcPr>
            <w:tcW w:w="47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388598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5D69EC5D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439D84F3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0D023DF7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2A0FDE7C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64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705E7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0A3400" w14:textId="77777777" w:rsidR="00BD59D5" w:rsidRPr="00F202B0" w:rsidRDefault="00BD59D5" w:rsidP="006B702A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79161C" w:rsidRPr="00F202B0" w14:paraId="396878A3" w14:textId="77777777" w:rsidTr="00AD0F34">
        <w:trPr>
          <w:trHeight w:val="285"/>
        </w:trPr>
        <w:tc>
          <w:tcPr>
            <w:tcW w:w="4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B2C538E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E8E4F18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47D23C2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FD1B3BA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AE8AFC6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BAC2A87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6E85097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79161C" w:rsidRPr="00F202B0" w14:paraId="143DD919" w14:textId="77777777" w:rsidTr="00AD0F34">
        <w:trPr>
          <w:trHeight w:val="285"/>
        </w:trPr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7E8DF80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vertAlign w:val="subscript"/>
                <w:lang w:eastAsia="en-GB"/>
              </w:rPr>
              <w:t>2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 xml:space="preserve"> &lt; 3,5 т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BD32CFB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F718036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0506817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7B61758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FAA4E68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38EB18B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79161C" w:rsidRPr="00F202B0" w14:paraId="48BECC4F" w14:textId="77777777" w:rsidTr="00AD0F34">
        <w:trPr>
          <w:trHeight w:val="482"/>
        </w:trPr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3BE3F05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vertAlign w:val="subscript"/>
                <w:lang w:eastAsia="en-GB"/>
              </w:rPr>
              <w:t>2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 xml:space="preserve"> &gt; 3,5 т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484595D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 xml:space="preserve">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465279D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7ADA247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B375B88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5BF2CCC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2267762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79161C" w:rsidRPr="00F202B0" w14:paraId="1C26E844" w14:textId="77777777" w:rsidTr="00AD0F34">
        <w:trPr>
          <w:trHeight w:val="317"/>
        </w:trPr>
        <w:tc>
          <w:tcPr>
            <w:tcW w:w="4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AB0C724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AD4A51E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 xml:space="preserve">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ACF3F19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BB47BB2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5FA3ECC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или Ar4Nm </w:t>
            </w: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</w:p>
        </w:tc>
        <w:tc>
          <w:tcPr>
            <w:tcW w:w="64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C47D77F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spacing w:val="-2"/>
                <w:sz w:val="18"/>
                <w:szCs w:val="18"/>
                <w:lang w:eastAsia="en-GB"/>
              </w:rPr>
              <w:t>Br3, Br4m, Br4Nm</w:t>
            </w:r>
          </w:p>
        </w:tc>
        <w:tc>
          <w:tcPr>
            <w:tcW w:w="5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B23169A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</w:tr>
      <w:tr w:rsidR="0079161C" w:rsidRPr="003A621D" w14:paraId="50497556" w14:textId="77777777" w:rsidTr="00AD0F34">
        <w:trPr>
          <w:trHeight w:val="316"/>
        </w:trPr>
        <w:tc>
          <w:tcPr>
            <w:tcW w:w="4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BA935C6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8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580A1D4" w14:textId="053E0F3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Условия допуска поясного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br/>
              <w:t>ремня см.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в п</w:t>
            </w:r>
            <w:r w:rsidR="00626D67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8.1.7</w:t>
            </w:r>
          </w:p>
        </w:tc>
        <w:tc>
          <w:tcPr>
            <w:tcW w:w="88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2CD24FE" w14:textId="099361CF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Условия допуска поясного ремня см.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в п</w:t>
            </w:r>
            <w:r w:rsidR="00626D67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8.1.7</w:t>
            </w:r>
          </w:p>
        </w:tc>
        <w:tc>
          <w:tcPr>
            <w:tcW w:w="80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3112274" w14:textId="434CE44D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Условия допуска поясного ремня см.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в п</w:t>
            </w:r>
            <w:r w:rsidR="00626D67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8.1.7</w:t>
            </w:r>
          </w:p>
        </w:tc>
        <w:tc>
          <w:tcPr>
            <w:tcW w:w="76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363917D" w14:textId="39FD8CB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Условия допуска поясного ремня см.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в п</w:t>
            </w:r>
            <w:r w:rsidR="00626D67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8.1.7</w:t>
            </w:r>
          </w:p>
        </w:tc>
        <w:tc>
          <w:tcPr>
            <w:tcW w:w="64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DD1179E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983CC81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79161C" w:rsidRPr="00F202B0" w14:paraId="72DB7FA4" w14:textId="77777777" w:rsidTr="00AD0F34">
        <w:trPr>
          <w:trHeight w:val="482"/>
        </w:trPr>
        <w:tc>
          <w:tcPr>
            <w:tcW w:w="47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D27437A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N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5473FD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0F2947E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de-CH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de-CH" w:eastAsia="en-GB"/>
              </w:rPr>
              <w:t xml:space="preserve">Ar4m, Ar4Nm, Br4m, Br4Nm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de-CH" w:eastAsia="en-GB"/>
              </w:rPr>
              <w:br/>
              <w:t>Ø</w:t>
            </w:r>
          </w:p>
        </w:tc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537689B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val="en-US" w:eastAsia="en-GB"/>
              </w:rPr>
              <w:t xml:space="preserve">B, Br3, Br4m, Br4Nm 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  <w:t>или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val="en-US" w:eastAsia="en-GB"/>
              </w:rPr>
              <w:t xml:space="preserve"> A, Ar4m, Ar4Nm</w:t>
            </w:r>
            <w:r w:rsidRPr="000C62A5">
              <w:rPr>
                <w:rFonts w:eastAsia="Calibri" w:cs="Arial"/>
                <w:bCs/>
                <w:spacing w:val="-2"/>
                <w:szCs w:val="20"/>
                <w:lang w:val="en-US" w:eastAsia="en-GB"/>
              </w:rPr>
              <w:t>*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perscript"/>
                <w:lang w:val="en-US" w:eastAsia="en-GB"/>
              </w:rPr>
              <w:t>1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9B50369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050B752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395BF60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79161C" w:rsidRPr="003A621D" w14:paraId="6367CD39" w14:textId="77777777" w:rsidTr="00AD0F34">
        <w:trPr>
          <w:trHeight w:val="132"/>
        </w:trPr>
        <w:tc>
          <w:tcPr>
            <w:tcW w:w="47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BCB880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8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7FF0582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8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D82FB21" w14:textId="6FEE8E15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8.1.2.1, если сиденье находится с внутренней стороны прохода</w:t>
            </w:r>
          </w:p>
        </w:tc>
        <w:tc>
          <w:tcPr>
            <w:tcW w:w="80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4E915F5" w14:textId="7A998E26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8.1.6, если ветровое стекло не находится в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исходной зоне</w:t>
            </w:r>
          </w:p>
        </w:tc>
        <w:tc>
          <w:tcPr>
            <w:tcW w:w="76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CFBF9DE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4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9ADBDBF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9552B38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79161C" w:rsidRPr="00F202B0" w14:paraId="6608540B" w14:textId="77777777" w:rsidTr="00AD0F34">
        <w:trPr>
          <w:trHeight w:val="507"/>
        </w:trPr>
        <w:tc>
          <w:tcPr>
            <w:tcW w:w="4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038E14B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N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27CF11" w14:textId="77777777" w:rsidR="00BD59D5" w:rsidRPr="00BD59D5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3,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0C62A5">
              <w:rPr>
                <w:rFonts w:eastAsia="Calibri" w:cs="Arial"/>
                <w:bCs/>
                <w:spacing w:val="-2"/>
                <w:szCs w:val="20"/>
                <w:lang w:val="en-US" w:eastAsia="en-GB"/>
              </w:rPr>
              <w:t>*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F3F8A55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B, Br3, Br4m, Br4Nm </w:t>
            </w:r>
          </w:p>
        </w:tc>
        <w:tc>
          <w:tcPr>
            <w:tcW w:w="808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3AA9979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B, Br3, Br4m, Br4Nm,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A, Ar4m, Ar4Nm</w:t>
            </w:r>
            <w:r w:rsidRPr="000C62A5">
              <w:rPr>
                <w:rFonts w:eastAsia="Calibri" w:cs="Arial"/>
                <w:bCs/>
                <w:spacing w:val="-2"/>
                <w:szCs w:val="20"/>
                <w:lang w:val="en-US" w:eastAsia="en-GB"/>
              </w:rPr>
              <w:t>*</w:t>
            </w:r>
          </w:p>
        </w:tc>
        <w:tc>
          <w:tcPr>
            <w:tcW w:w="768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2CE9272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649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9D4F0F0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5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92BF2A4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79161C" w:rsidRPr="003A621D" w14:paraId="33EAA1E4" w14:textId="77777777" w:rsidTr="00AD0F34">
        <w:trPr>
          <w:trHeight w:val="506"/>
        </w:trPr>
        <w:tc>
          <w:tcPr>
            <w:tcW w:w="47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88D1B5C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80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5F91CF" w14:textId="11E0C279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8.1.6, если ветровое стекло находится вне исходной зоны, а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также в случае сиденья водителя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696F91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E9DE73" w14:textId="4D5807FF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8.1.6, если ветровое стекло не находится в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исходной зоне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07B446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59BBABE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4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257F8A4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79161C" w:rsidRPr="00F202B0" w14:paraId="41487C8F" w14:textId="77777777" w:rsidTr="00AD0F34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517A79" w14:textId="77777777" w:rsidR="00BD59D5" w:rsidRPr="00F202B0" w:rsidRDefault="00BD59D5" w:rsidP="006B702A">
            <w:pPr>
              <w:pageBreakBefore/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lastRenderedPageBreak/>
              <w:t>N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D45B36" w14:textId="77777777" w:rsidR="00BD59D5" w:rsidRPr="00BD59D5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3,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r w:rsidRPr="00BD59D5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0C62A5">
              <w:rPr>
                <w:rFonts w:eastAsia="Calibri" w:cs="Arial"/>
                <w:bCs/>
                <w:spacing w:val="-2"/>
                <w:szCs w:val="20"/>
                <w:lang w:val="en-US" w:eastAsia="en-GB"/>
              </w:rPr>
              <w:t>*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BE5A1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5487A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B, Br3, Br4m, Br4Nm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A, Ar4m, Ar4Nm</w:t>
            </w:r>
            <w:r w:rsidRPr="000C62A5">
              <w:rPr>
                <w:rFonts w:eastAsia="Calibri" w:cs="Arial"/>
                <w:bCs/>
                <w:spacing w:val="-2"/>
                <w:szCs w:val="20"/>
                <w:lang w:val="en-US" w:eastAsia="en-GB"/>
              </w:rPr>
              <w:t>*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9A34E0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B7D4B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329344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79161C" w:rsidRPr="003A621D" w14:paraId="6812691F" w14:textId="77777777" w:rsidTr="00AD0F34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F4029" w14:textId="77777777" w:rsidR="00BD59D5" w:rsidRPr="00F202B0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8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AD1FF0" w14:textId="55736C0A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8.1.6, если ветровое стекло находится вне исходной зоны, а также в случае сиденья водителя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F191F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0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3996B" w14:textId="4B988FD2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8.1.6, если ветровое стекло не находится в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исходной зоне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191F0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86586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6BAE81" w14:textId="77777777" w:rsidR="00BD59D5" w:rsidRPr="003A621D" w:rsidRDefault="00BD59D5" w:rsidP="006B702A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BD59D5" w:rsidRPr="003A621D" w14:paraId="66C326AD" w14:textId="77777777" w:rsidTr="0079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51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57B76F" w14:textId="77777777" w:rsidR="00BD59D5" w:rsidRPr="003A621D" w:rsidRDefault="00BD59D5" w:rsidP="006B702A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</w:t>
            </w:r>
            <w:r w:rsidRPr="003A621D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: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ремень (поясной и диагональный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br/>
              <w:t>с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креплением в трех точках)</w:t>
            </w:r>
            <w:r w:rsidRPr="003A621D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 xml:space="preserve">3: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автоматически запирающееся втягивающее устройство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124E9C1" w14:textId="77777777" w:rsidR="00BD59D5" w:rsidRPr="003A621D" w:rsidRDefault="00BD59D5" w:rsidP="006B702A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</w:t>
            </w:r>
            <w:r w:rsidRPr="003A621D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: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ремень (поясной) с креплением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br/>
              <w:t>в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двух точках</w:t>
            </w:r>
            <w:r w:rsidRPr="003A621D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 xml:space="preserve">4: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аварийное запирающееся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br/>
              <w:t>втягивающее устройство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0284F14" w14:textId="77777777" w:rsidR="00BD59D5" w:rsidRPr="003A621D" w:rsidRDefault="00BD59D5" w:rsidP="006B702A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z w:val="18"/>
                <w:szCs w:val="18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r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: втягивающее устройство</w:t>
            </w:r>
          </w:p>
          <w:p w14:paraId="556E946C" w14:textId="77777777" w:rsidR="00BD59D5" w:rsidRPr="003A621D" w:rsidRDefault="00BD59D5" w:rsidP="006B702A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N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: повышенный уровень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br/>
              <w:t>чувствительности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E40CB47" w14:textId="77777777" w:rsidR="00BD59D5" w:rsidRPr="003A621D" w:rsidRDefault="00BD59D5" w:rsidP="006B702A">
            <w:pPr>
              <w:suppressLineNumbers/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m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: аварийное запирающееся втягивающее устройство с повышенным уровнем чувствительности</w:t>
            </w:r>
          </w:p>
        </w:tc>
      </w:tr>
      <w:tr w:rsidR="00BD59D5" w:rsidRPr="003A621D" w14:paraId="5BB37B65" w14:textId="77777777" w:rsidTr="0079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51" w:type="pct"/>
            <w:gridSpan w:val="2"/>
            <w:tcMar>
              <w:left w:w="28" w:type="dxa"/>
              <w:right w:w="28" w:type="dxa"/>
            </w:tcMar>
          </w:tcPr>
          <w:p w14:paraId="67AFAA6A" w14:textId="276EC5D1" w:rsidR="00BD59D5" w:rsidRPr="00F202B0" w:rsidRDefault="00BD59D5" w:rsidP="006B702A">
            <w:pPr>
              <w:suppressLineNumbers/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0C62A5">
              <w:rPr>
                <w:rFonts w:eastAsia="Calibri" w:cs="Arial"/>
                <w:bCs/>
                <w:spacing w:val="-2"/>
                <w:szCs w:val="20"/>
                <w:lang w:eastAsia="en-GB"/>
              </w:rPr>
              <w:t>*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см.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 xml:space="preserve"> 8.1.6 настоящих Правил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4" w:type="pct"/>
            <w:gridSpan w:val="2"/>
            <w:tcMar>
              <w:left w:w="28" w:type="dxa"/>
              <w:right w:w="28" w:type="dxa"/>
            </w:tcMar>
          </w:tcPr>
          <w:p w14:paraId="5929901B" w14:textId="0B037E51" w:rsidR="00BD59D5" w:rsidRPr="003A621D" w:rsidRDefault="00BD59D5" w:rsidP="006B702A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spacing w:val="-2"/>
                <w:sz w:val="18"/>
                <w:szCs w:val="18"/>
                <w:lang w:eastAsia="en-GB"/>
              </w:rPr>
              <w:t xml:space="preserve">Ø: </w:t>
            </w:r>
            <w:r w:rsidRPr="003A621D">
              <w:rPr>
                <w:rFonts w:eastAsia="Calibri" w:cs="Arial"/>
                <w:sz w:val="18"/>
                <w:szCs w:val="18"/>
              </w:rPr>
              <w:t>см. п</w:t>
            </w:r>
            <w:r w:rsidR="00B96EDD">
              <w:rPr>
                <w:rFonts w:eastAsia="Calibri" w:cs="Arial"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sz w:val="18"/>
                <w:szCs w:val="18"/>
              </w:rPr>
              <w:t xml:space="preserve"> 8.1.2.1 настоящих Правил</w:t>
            </w:r>
          </w:p>
        </w:tc>
        <w:tc>
          <w:tcPr>
            <w:tcW w:w="1175" w:type="pct"/>
            <w:gridSpan w:val="2"/>
            <w:tcMar>
              <w:left w:w="28" w:type="dxa"/>
              <w:right w:w="28" w:type="dxa"/>
            </w:tcMar>
          </w:tcPr>
          <w:p w14:paraId="2A8A2F5B" w14:textId="390C17F8" w:rsidR="00BD59D5" w:rsidRPr="00F202B0" w:rsidRDefault="00BD59D5" w:rsidP="006B702A">
            <w:pPr>
              <w:suppressLineNumbers/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342B4F">
              <w:rPr>
                <w:rFonts w:eastAsia="Calibri" w:cs="Arial"/>
                <w:bCs/>
                <w:spacing w:val="-2"/>
                <w:sz w:val="12"/>
                <w:szCs w:val="12"/>
                <w:lang w:eastAsia="en-GB"/>
              </w:rPr>
              <w:t>●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см. 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 xml:space="preserve"> 8.1.7 настоящих Правил</w:t>
            </w:r>
            <w:r w:rsidRPr="00F202B0">
              <w:rPr>
                <w:rFonts w:eastAsia="Calibri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0" w:type="pct"/>
            <w:gridSpan w:val="2"/>
            <w:tcMar>
              <w:left w:w="28" w:type="dxa"/>
              <w:right w:w="28" w:type="dxa"/>
            </w:tcMar>
          </w:tcPr>
          <w:p w14:paraId="12477DD8" w14:textId="602E6F16" w:rsidR="00BD59D5" w:rsidRPr="003A621D" w:rsidRDefault="00BD59D5" w:rsidP="006B702A">
            <w:pPr>
              <w:suppressLineNumbers/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</w:pPr>
            <w:r w:rsidRPr="003A621D"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  <w:t>(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см. </w:t>
            </w:r>
            <w:proofErr w:type="spellStart"/>
            <w:r w:rsidRPr="003A621D">
              <w:rPr>
                <w:rFonts w:eastAsia="Calibri" w:cs="Arial"/>
                <w:bCs/>
                <w:sz w:val="18"/>
                <w:szCs w:val="18"/>
              </w:rPr>
              <w:t>п</w:t>
            </w:r>
            <w:r w:rsidR="00B96EDD">
              <w:rPr>
                <w:rFonts w:eastAsia="Calibri" w:cs="Arial"/>
                <w:bCs/>
                <w:sz w:val="18"/>
                <w:szCs w:val="18"/>
              </w:rPr>
              <w:t>п</w:t>
            </w:r>
            <w:proofErr w:type="spellEnd"/>
            <w:r w:rsidR="00B96EDD">
              <w:rPr>
                <w:rFonts w:eastAsia="Calibri" w:cs="Arial"/>
                <w:bCs/>
                <w:sz w:val="18"/>
                <w:szCs w:val="18"/>
              </w:rPr>
              <w:t>.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 xml:space="preserve"> 2.14.3 и 2.14.5</w:t>
            </w:r>
            <w:r w:rsidR="0079161C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Правил №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A621D">
              <w:rPr>
                <w:rFonts w:eastAsia="Calibri" w:cs="Arial"/>
                <w:bCs/>
                <w:sz w:val="18"/>
                <w:szCs w:val="18"/>
              </w:rPr>
              <w:t>16 ООН</w:t>
            </w:r>
            <w:r w:rsidRPr="003A621D"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  <w:t>)</w:t>
            </w:r>
          </w:p>
        </w:tc>
      </w:tr>
      <w:tr w:rsidR="00BD59D5" w:rsidRPr="003A621D" w14:paraId="0E752ACF" w14:textId="77777777" w:rsidTr="006B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14:paraId="0F91A6D0" w14:textId="77777777" w:rsidR="00BD59D5" w:rsidRPr="003A621D" w:rsidRDefault="00BD59D5" w:rsidP="006B702A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ind w:firstLine="170"/>
              <w:rPr>
                <w:sz w:val="18"/>
                <w:szCs w:val="18"/>
              </w:rPr>
            </w:pPr>
            <w:r w:rsidRPr="003A621D">
              <w:rPr>
                <w:sz w:val="18"/>
                <w:szCs w:val="18"/>
                <w:vertAlign w:val="superscript"/>
              </w:rPr>
              <w:t>1</w:t>
            </w:r>
            <w:r w:rsidRPr="00F202B0">
              <w:rPr>
                <w:sz w:val="18"/>
                <w:szCs w:val="18"/>
                <w:vertAlign w:val="superscript"/>
              </w:rPr>
              <w:t>  </w:t>
            </w:r>
            <w:r w:rsidRPr="003A621D">
              <w:rPr>
                <w:sz w:val="18"/>
                <w:szCs w:val="18"/>
              </w:rPr>
              <w:t xml:space="preserve">Исправление к дополнению 12 к поправкам серии 04, применимое </w:t>
            </w:r>
            <w:proofErr w:type="spellStart"/>
            <w:r w:rsidRPr="00F202B0">
              <w:rPr>
                <w:sz w:val="18"/>
                <w:szCs w:val="18"/>
              </w:rPr>
              <w:t>ab</w:t>
            </w:r>
            <w:proofErr w:type="spellEnd"/>
            <w:r w:rsidRPr="003A621D">
              <w:rPr>
                <w:sz w:val="18"/>
                <w:szCs w:val="18"/>
              </w:rPr>
              <w:t xml:space="preserve"> </w:t>
            </w:r>
            <w:proofErr w:type="spellStart"/>
            <w:r w:rsidRPr="00F202B0">
              <w:rPr>
                <w:sz w:val="18"/>
                <w:szCs w:val="18"/>
              </w:rPr>
              <w:t>initio</w:t>
            </w:r>
            <w:proofErr w:type="spellEnd"/>
            <w:r w:rsidRPr="003A621D">
              <w:rPr>
                <w:sz w:val="18"/>
                <w:szCs w:val="18"/>
              </w:rPr>
              <w:t>.</w:t>
            </w:r>
          </w:p>
          <w:p w14:paraId="61B93A39" w14:textId="77777777" w:rsidR="00BD59D5" w:rsidRPr="003A621D" w:rsidRDefault="00BD59D5" w:rsidP="006B702A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ind w:firstLine="170"/>
              <w:rPr>
                <w:sz w:val="18"/>
                <w:szCs w:val="18"/>
              </w:rPr>
            </w:pPr>
            <w:r w:rsidRPr="003A621D">
              <w:rPr>
                <w:sz w:val="18"/>
                <w:szCs w:val="18"/>
                <w:vertAlign w:val="superscript"/>
              </w:rPr>
              <w:t>2</w:t>
            </w:r>
            <w:r w:rsidRPr="00F202B0">
              <w:rPr>
                <w:sz w:val="18"/>
                <w:szCs w:val="18"/>
                <w:vertAlign w:val="superscript"/>
              </w:rPr>
              <w:t>  </w:t>
            </w:r>
            <w:r w:rsidRPr="003A621D">
              <w:rPr>
                <w:sz w:val="18"/>
                <w:szCs w:val="18"/>
              </w:rPr>
              <w:t xml:space="preserve">Исправление к пересмотру 4, применимое </w:t>
            </w:r>
            <w:proofErr w:type="spellStart"/>
            <w:r w:rsidRPr="00F202B0">
              <w:rPr>
                <w:sz w:val="18"/>
                <w:szCs w:val="18"/>
              </w:rPr>
              <w:t>ab</w:t>
            </w:r>
            <w:proofErr w:type="spellEnd"/>
            <w:r w:rsidRPr="003A621D">
              <w:rPr>
                <w:sz w:val="18"/>
                <w:szCs w:val="18"/>
              </w:rPr>
              <w:t xml:space="preserve"> </w:t>
            </w:r>
            <w:proofErr w:type="spellStart"/>
            <w:r w:rsidRPr="00F202B0">
              <w:rPr>
                <w:sz w:val="18"/>
                <w:szCs w:val="18"/>
              </w:rPr>
              <w:t>initio</w:t>
            </w:r>
            <w:proofErr w:type="spellEnd"/>
            <w:r w:rsidRPr="003A621D">
              <w:rPr>
                <w:sz w:val="18"/>
                <w:szCs w:val="18"/>
              </w:rPr>
              <w:t>.</w:t>
            </w:r>
          </w:p>
          <w:p w14:paraId="19FB938C" w14:textId="204BDF17" w:rsidR="00BD59D5" w:rsidRPr="003A621D" w:rsidRDefault="0079161C" w:rsidP="0079161C">
            <w:pPr>
              <w:suppressLineNumbers/>
              <w:tabs>
                <w:tab w:val="left" w:pos="166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BD59D5" w:rsidRPr="003A621D">
              <w:rPr>
                <w:bCs/>
                <w:sz w:val="18"/>
                <w:szCs w:val="18"/>
              </w:rPr>
              <w:t>Примечание</w:t>
            </w:r>
            <w:r w:rsidR="00BD59D5" w:rsidRPr="003A621D">
              <w:rPr>
                <w:bCs/>
                <w:iCs/>
                <w:spacing w:val="-2"/>
                <w:sz w:val="18"/>
                <w:szCs w:val="18"/>
              </w:rPr>
              <w:t xml:space="preserve"> </w:t>
            </w:r>
            <w:r w:rsidR="00BD59D5" w:rsidRPr="00342B4F">
              <w:rPr>
                <w:rFonts w:eastAsiaTheme="minorEastAsia"/>
                <w:bCs/>
                <w:iCs/>
                <w:spacing w:val="-2"/>
                <w:sz w:val="18"/>
                <w:szCs w:val="18"/>
                <w:lang w:val="en-US" w:eastAsia="zh-CN"/>
              </w:rPr>
              <w:t>a</w:t>
            </w:r>
            <w:r w:rsidR="00BD59D5" w:rsidRPr="003A621D">
              <w:rPr>
                <w:bCs/>
                <w:iCs/>
                <w:spacing w:val="-2"/>
                <w:sz w:val="18"/>
                <w:szCs w:val="18"/>
              </w:rPr>
              <w:t xml:space="preserve">: </w:t>
            </w:r>
            <w:r w:rsidR="00BD59D5" w:rsidRPr="003A621D">
              <w:rPr>
                <w:bCs/>
                <w:spacing w:val="-2"/>
                <w:sz w:val="18"/>
                <w:szCs w:val="18"/>
              </w:rPr>
              <w:t xml:space="preserve">Во всех случаях вместо ремней типа А или В могут устанавливаться ремни типа </w:t>
            </w:r>
            <w:r w:rsidR="00BD59D5" w:rsidRPr="002313B1">
              <w:rPr>
                <w:bCs/>
                <w:spacing w:val="-2"/>
                <w:sz w:val="18"/>
                <w:szCs w:val="18"/>
              </w:rPr>
              <w:t>S</w:t>
            </w:r>
            <w:r w:rsidR="00BD59D5" w:rsidRPr="003A621D">
              <w:rPr>
                <w:bCs/>
                <w:spacing w:val="-2"/>
                <w:sz w:val="18"/>
                <w:szCs w:val="18"/>
              </w:rPr>
              <w:t xml:space="preserve"> при условии использования креплений, соответствующих Правилам</w:t>
            </w:r>
            <w:r w:rsidR="00BD59D5" w:rsidRPr="002313B1">
              <w:rPr>
                <w:bCs/>
                <w:spacing w:val="-2"/>
                <w:sz w:val="18"/>
                <w:szCs w:val="18"/>
              </w:rPr>
              <w:t> </w:t>
            </w:r>
            <w:r w:rsidR="00BD59D5" w:rsidRPr="003A621D">
              <w:rPr>
                <w:bCs/>
                <w:spacing w:val="-2"/>
                <w:sz w:val="18"/>
                <w:szCs w:val="18"/>
              </w:rPr>
              <w:t>№</w:t>
            </w:r>
            <w:r w:rsidR="00BD59D5" w:rsidRPr="002313B1">
              <w:rPr>
                <w:bCs/>
                <w:spacing w:val="-2"/>
                <w:sz w:val="18"/>
                <w:szCs w:val="18"/>
              </w:rPr>
              <w:t> </w:t>
            </w:r>
            <w:r w:rsidR="00BD59D5" w:rsidRPr="003A621D">
              <w:rPr>
                <w:bCs/>
                <w:spacing w:val="-2"/>
                <w:sz w:val="18"/>
                <w:szCs w:val="18"/>
              </w:rPr>
              <w:t>14 ООН.</w:t>
            </w:r>
          </w:p>
          <w:p w14:paraId="6358187B" w14:textId="4A0902F9" w:rsidR="00BD59D5" w:rsidRPr="003A621D" w:rsidRDefault="007B76E0" w:rsidP="007B76E0">
            <w:pPr>
              <w:suppressLineNumbers/>
              <w:tabs>
                <w:tab w:val="left" w:pos="166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BD59D5" w:rsidRPr="003A621D">
              <w:rPr>
                <w:bCs/>
                <w:sz w:val="18"/>
                <w:szCs w:val="18"/>
              </w:rPr>
              <w:t xml:space="preserve">Если в качестве ремня </w:t>
            </w:r>
            <w:r w:rsidR="00BD59D5" w:rsidRPr="00F202B0">
              <w:rPr>
                <w:bCs/>
                <w:sz w:val="18"/>
                <w:szCs w:val="18"/>
              </w:rPr>
              <w:t>S</w:t>
            </w:r>
            <w:r w:rsidR="00BD59D5" w:rsidRPr="003A621D">
              <w:rPr>
                <w:bCs/>
                <w:sz w:val="18"/>
                <w:szCs w:val="18"/>
              </w:rPr>
              <w:t xml:space="preserve"> в соответствии с настоящими Правилами утвержден привязной ремень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креплениям. Эти дополнительные крепления необязательно должны отвечать требованиям Правил №</w:t>
            </w:r>
            <w:r w:rsidR="00BD59D5" w:rsidRPr="00F202B0">
              <w:rPr>
                <w:bCs/>
                <w:sz w:val="18"/>
                <w:szCs w:val="18"/>
              </w:rPr>
              <w:t> </w:t>
            </w:r>
            <w:r w:rsidR="00BD59D5" w:rsidRPr="003A621D">
              <w:rPr>
                <w:bCs/>
                <w:sz w:val="18"/>
                <w:szCs w:val="18"/>
              </w:rPr>
              <w:t xml:space="preserve">14 ООН (исправление к дополнению 14 к поправкам серии 04, применимое </w:t>
            </w:r>
            <w:proofErr w:type="spellStart"/>
            <w:r w:rsidR="00BD59D5" w:rsidRPr="00F202B0">
              <w:rPr>
                <w:bCs/>
                <w:sz w:val="18"/>
                <w:szCs w:val="18"/>
              </w:rPr>
              <w:t>ab</w:t>
            </w:r>
            <w:proofErr w:type="spellEnd"/>
            <w:r w:rsidR="00BD59D5" w:rsidRPr="003A62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D59D5" w:rsidRPr="00F202B0">
              <w:rPr>
                <w:bCs/>
                <w:sz w:val="18"/>
                <w:szCs w:val="18"/>
              </w:rPr>
              <w:t>initio</w:t>
            </w:r>
            <w:proofErr w:type="spellEnd"/>
            <w:r w:rsidR="00BD59D5" w:rsidRPr="003A621D">
              <w:rPr>
                <w:bCs/>
                <w:sz w:val="18"/>
                <w:szCs w:val="18"/>
              </w:rPr>
              <w:t>).</w:t>
            </w:r>
          </w:p>
          <w:p w14:paraId="45B0107B" w14:textId="7AE596A3" w:rsidR="00BD59D5" w:rsidRPr="00342B4F" w:rsidRDefault="007B76E0" w:rsidP="007B76E0">
            <w:pPr>
              <w:suppressLineNumbers/>
              <w:tabs>
                <w:tab w:val="left" w:pos="166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</w:rPr>
              <w:tab/>
            </w:r>
            <w:r w:rsidR="00BD59D5" w:rsidRPr="00342B4F">
              <w:rPr>
                <w:bCs/>
                <w:sz w:val="18"/>
                <w:szCs w:val="18"/>
              </w:rPr>
              <w:t>Примечание b: В случае транспортных средств категорий M</w:t>
            </w:r>
            <w:r w:rsidR="00BD59D5" w:rsidRPr="00342B4F">
              <w:rPr>
                <w:bCs/>
                <w:sz w:val="18"/>
                <w:szCs w:val="18"/>
                <w:vertAlign w:val="subscript"/>
              </w:rPr>
              <w:t>2</w:t>
            </w:r>
            <w:r w:rsidR="00BD59D5" w:rsidRPr="00342B4F">
              <w:rPr>
                <w:bCs/>
                <w:sz w:val="18"/>
                <w:szCs w:val="18"/>
              </w:rPr>
              <w:t xml:space="preserve"> и M</w:t>
            </w:r>
            <w:r w:rsidR="00BD59D5" w:rsidRPr="00342B4F">
              <w:rPr>
                <w:bCs/>
                <w:sz w:val="18"/>
                <w:szCs w:val="18"/>
                <w:vertAlign w:val="subscript"/>
              </w:rPr>
              <w:t>3</w:t>
            </w:r>
            <w:r w:rsidR="00BD59D5" w:rsidRPr="00342B4F">
              <w:rPr>
                <w:bCs/>
                <w:sz w:val="18"/>
                <w:szCs w:val="18"/>
              </w:rPr>
              <w:t xml:space="preserve"> всех классов обращенные вперед сиденья, которые обращены ко встроенным детским удерживающим системам, должны быть оборудованы ремнями безопасности по крайней мере типа </w:t>
            </w:r>
            <w:proofErr w:type="spellStart"/>
            <w:r w:rsidR="00BD59D5" w:rsidRPr="00342B4F">
              <w:rPr>
                <w:bCs/>
                <w:sz w:val="18"/>
                <w:szCs w:val="18"/>
              </w:rPr>
              <w:t>Ar</w:t>
            </w:r>
            <w:proofErr w:type="spellEnd"/>
            <w:r w:rsidR="00BD59D5" w:rsidRPr="00342B4F">
              <w:rPr>
                <w:bCs/>
              </w:rPr>
              <w:t>».</w:t>
            </w:r>
          </w:p>
        </w:tc>
      </w:tr>
    </w:tbl>
    <w:p w14:paraId="3FD88422" w14:textId="77777777" w:rsidR="00BD59D5" w:rsidRPr="003A621D" w:rsidRDefault="00BD59D5" w:rsidP="00BD59D5">
      <w:pPr>
        <w:spacing w:before="240"/>
        <w:jc w:val="center"/>
        <w:rPr>
          <w:u w:val="single"/>
        </w:rPr>
      </w:pPr>
      <w:r w:rsidRPr="003A621D">
        <w:rPr>
          <w:u w:val="single"/>
        </w:rPr>
        <w:tab/>
      </w:r>
      <w:r w:rsidRPr="003A621D">
        <w:rPr>
          <w:u w:val="single"/>
        </w:rPr>
        <w:tab/>
      </w:r>
      <w:r w:rsidRPr="003A621D">
        <w:rPr>
          <w:u w:val="single"/>
        </w:rPr>
        <w:tab/>
      </w:r>
    </w:p>
    <w:p w14:paraId="2FA09F5C" w14:textId="0658F27E" w:rsidR="00C74BF1" w:rsidRPr="008D53B6" w:rsidRDefault="00C74BF1" w:rsidP="00BD59D5">
      <w:pPr>
        <w:suppressAutoHyphens w:val="0"/>
        <w:spacing w:line="240" w:lineRule="auto"/>
      </w:pPr>
    </w:p>
    <w:sectPr w:rsidR="00C74BF1" w:rsidRPr="008D53B6" w:rsidSect="00BD59D5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1D32" w14:textId="77777777" w:rsidR="007A61E2" w:rsidRPr="00A312BC" w:rsidRDefault="007A61E2" w:rsidP="00A312BC"/>
  </w:endnote>
  <w:endnote w:type="continuationSeparator" w:id="0">
    <w:p w14:paraId="51EBE6C1" w14:textId="77777777" w:rsidR="007A61E2" w:rsidRPr="00A312BC" w:rsidRDefault="007A61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AB80" w14:textId="7319C3B6" w:rsidR="00C74BF1" w:rsidRPr="00C74BF1" w:rsidRDefault="00C74BF1">
    <w:pPr>
      <w:pStyle w:val="a8"/>
    </w:pPr>
    <w:r w:rsidRPr="00C74BF1">
      <w:rPr>
        <w:b/>
        <w:sz w:val="18"/>
      </w:rPr>
      <w:fldChar w:fldCharType="begin"/>
    </w:r>
    <w:r w:rsidRPr="00C74BF1">
      <w:rPr>
        <w:b/>
        <w:sz w:val="18"/>
      </w:rPr>
      <w:instrText xml:space="preserve"> PAGE  \* MERGEFORMAT </w:instrText>
    </w:r>
    <w:r w:rsidRPr="00C74BF1">
      <w:rPr>
        <w:b/>
        <w:sz w:val="18"/>
      </w:rPr>
      <w:fldChar w:fldCharType="separate"/>
    </w:r>
    <w:r w:rsidRPr="00C74BF1">
      <w:rPr>
        <w:b/>
        <w:noProof/>
        <w:sz w:val="18"/>
      </w:rPr>
      <w:t>2</w:t>
    </w:r>
    <w:r w:rsidRPr="00C74BF1">
      <w:rPr>
        <w:b/>
        <w:sz w:val="18"/>
      </w:rPr>
      <w:fldChar w:fldCharType="end"/>
    </w:r>
    <w:r>
      <w:rPr>
        <w:b/>
        <w:sz w:val="18"/>
      </w:rPr>
      <w:tab/>
    </w:r>
    <w:r>
      <w:t>GE.23-16683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7C81" w14:textId="7FA5731C" w:rsidR="00C74BF1" w:rsidRPr="00C74BF1" w:rsidRDefault="00C74BF1" w:rsidP="00C74BF1">
    <w:pPr>
      <w:pStyle w:val="a8"/>
      <w:tabs>
        <w:tab w:val="clear" w:pos="9639"/>
        <w:tab w:val="right" w:pos="9638"/>
      </w:tabs>
      <w:rPr>
        <w:b/>
        <w:sz w:val="18"/>
      </w:rPr>
    </w:pPr>
    <w:r>
      <w:t>GE.23-16683</w:t>
    </w:r>
    <w:r>
      <w:tab/>
    </w:r>
    <w:r w:rsidRPr="00C74BF1">
      <w:rPr>
        <w:b/>
        <w:sz w:val="18"/>
      </w:rPr>
      <w:fldChar w:fldCharType="begin"/>
    </w:r>
    <w:r w:rsidRPr="00C74BF1">
      <w:rPr>
        <w:b/>
        <w:sz w:val="18"/>
      </w:rPr>
      <w:instrText xml:space="preserve"> PAGE  \* MERGEFORMAT </w:instrText>
    </w:r>
    <w:r w:rsidRPr="00C74BF1">
      <w:rPr>
        <w:b/>
        <w:sz w:val="18"/>
      </w:rPr>
      <w:fldChar w:fldCharType="separate"/>
    </w:r>
    <w:r w:rsidRPr="00C74BF1">
      <w:rPr>
        <w:b/>
        <w:noProof/>
        <w:sz w:val="18"/>
      </w:rPr>
      <w:t>3</w:t>
    </w:r>
    <w:r w:rsidRPr="00C74B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7CD7" w14:textId="5D195487" w:rsidR="00042B72" w:rsidRPr="00C74BF1" w:rsidRDefault="00C74BF1" w:rsidP="00C74BF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00FC2F" wp14:editId="7E5C24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23-16683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A68209" wp14:editId="3F1F9E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140923  280923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3F03" w14:textId="6C841D47" w:rsidR="00BD59D5" w:rsidRPr="00BD59D5" w:rsidRDefault="00BD59D5" w:rsidP="00BD59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40CB4" wp14:editId="2116BA7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72BDAC" w14:textId="77777777" w:rsidR="00BD59D5" w:rsidRPr="00C74BF1" w:rsidRDefault="00BD59D5" w:rsidP="00BD59D5">
                          <w:pPr>
                            <w:pStyle w:val="a8"/>
                          </w:pPr>
                          <w:r w:rsidRPr="00C74BF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74BF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74BF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C74BF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GE.23-16683</w:t>
                          </w:r>
                        </w:p>
                        <w:p w14:paraId="46FB4D30" w14:textId="77777777" w:rsidR="00BD59D5" w:rsidRDefault="00BD59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40CB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572BDAC" w14:textId="77777777" w:rsidR="00BD59D5" w:rsidRPr="00C74BF1" w:rsidRDefault="00BD59D5" w:rsidP="00BD59D5">
                    <w:pPr>
                      <w:pStyle w:val="a8"/>
                    </w:pPr>
                    <w:r w:rsidRPr="00C74BF1">
                      <w:rPr>
                        <w:b/>
                        <w:sz w:val="18"/>
                      </w:rPr>
                      <w:fldChar w:fldCharType="begin"/>
                    </w:r>
                    <w:r w:rsidRPr="00C74BF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74BF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C74BF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GE.23-16683</w:t>
                    </w:r>
                  </w:p>
                  <w:p w14:paraId="46FB4D30" w14:textId="77777777" w:rsidR="00BD59D5" w:rsidRDefault="00BD59D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8D63" w14:textId="1E85CA6E" w:rsidR="00BD59D5" w:rsidRPr="00BD59D5" w:rsidRDefault="00BD59D5" w:rsidP="00BD59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3A958" wp14:editId="42F910D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152611" w14:textId="77777777" w:rsidR="00BD59D5" w:rsidRPr="00C74BF1" w:rsidRDefault="00BD59D5" w:rsidP="00BD59D5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GE.23-16683</w:t>
                          </w:r>
                          <w:r>
                            <w:tab/>
                          </w:r>
                          <w:r w:rsidRPr="00C74BF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74BF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74BF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C74BF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FB68379" w14:textId="77777777" w:rsidR="00BD59D5" w:rsidRDefault="00BD59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3A95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152611" w14:textId="77777777" w:rsidR="00BD59D5" w:rsidRPr="00C74BF1" w:rsidRDefault="00BD59D5" w:rsidP="00BD59D5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GE.23-16683</w:t>
                    </w:r>
                    <w:r>
                      <w:tab/>
                    </w:r>
                    <w:r w:rsidRPr="00C74BF1">
                      <w:rPr>
                        <w:b/>
                        <w:sz w:val="18"/>
                      </w:rPr>
                      <w:fldChar w:fldCharType="begin"/>
                    </w:r>
                    <w:r w:rsidRPr="00C74BF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74BF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C74BF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FB68379" w14:textId="77777777" w:rsidR="00BD59D5" w:rsidRDefault="00BD59D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04EB" w14:textId="77777777" w:rsidR="007A61E2" w:rsidRPr="001075E9" w:rsidRDefault="007A61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5BC112" w14:textId="77777777" w:rsidR="007A61E2" w:rsidRDefault="007A61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6F496A" w14:textId="7739CC07" w:rsidR="00AF6041" w:rsidRPr="00AF6041" w:rsidRDefault="00AF6041">
      <w:pPr>
        <w:pStyle w:val="ad"/>
        <w:rPr>
          <w:sz w:val="20"/>
        </w:rPr>
      </w:pPr>
      <w:r>
        <w:tab/>
      </w:r>
      <w:r w:rsidRPr="00AF6041">
        <w:rPr>
          <w:rStyle w:val="aa"/>
          <w:sz w:val="20"/>
          <w:vertAlign w:val="baseline"/>
        </w:rPr>
        <w:t>*</w:t>
      </w:r>
      <w:r w:rsidRPr="00AF6041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048C" w14:textId="5C3D60E8" w:rsidR="00C74BF1" w:rsidRPr="00C74BF1" w:rsidRDefault="00C74BF1">
    <w:pPr>
      <w:pStyle w:val="a5"/>
    </w:pPr>
    <w:fldSimple w:instr=" TITLE  \* MERGEFORMAT ">
      <w:r w:rsidR="00357D19">
        <w:t>ECE/TRANS/WP.29/2023/114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9AA2" w14:textId="6C5D54D7" w:rsidR="00C74BF1" w:rsidRPr="00C74BF1" w:rsidRDefault="00C74BF1" w:rsidP="00C74BF1">
    <w:pPr>
      <w:pStyle w:val="a5"/>
      <w:jc w:val="right"/>
    </w:pPr>
    <w:fldSimple w:instr=" TITLE  \* MERGEFORMAT ">
      <w:r w:rsidR="00357D19">
        <w:t>ECE/TRANS/WP.29/2023/114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55F7" w14:textId="64A0234B" w:rsidR="00BD59D5" w:rsidRPr="00BD59D5" w:rsidRDefault="00BD59D5" w:rsidP="00BD59D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6D679" wp14:editId="094E97E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18FA14" w14:textId="57550923" w:rsidR="00BD59D5" w:rsidRPr="00C74BF1" w:rsidRDefault="00BD59D5" w:rsidP="00BD59D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57D19">
                            <w:t>ECE/TRANS/WP.29/2023/114</w:t>
                          </w:r>
                          <w:r>
                            <w:fldChar w:fldCharType="end"/>
                          </w:r>
                        </w:p>
                        <w:p w14:paraId="3CE875C5" w14:textId="77777777" w:rsidR="00BD59D5" w:rsidRDefault="00BD59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6D67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318FA14" w14:textId="57550923" w:rsidR="00BD59D5" w:rsidRPr="00C74BF1" w:rsidRDefault="00BD59D5" w:rsidP="00BD59D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357D19">
                      <w:t>ECE/TRANS/WP.29/2023/114</w:t>
                    </w:r>
                    <w:r>
                      <w:fldChar w:fldCharType="end"/>
                    </w:r>
                  </w:p>
                  <w:p w14:paraId="3CE875C5" w14:textId="77777777" w:rsidR="00BD59D5" w:rsidRDefault="00BD59D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6678" w14:textId="2BDC2996" w:rsidR="00BD59D5" w:rsidRPr="00BD59D5" w:rsidRDefault="00BD59D5" w:rsidP="00BD59D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4246B" wp14:editId="6205B73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2227C9" w14:textId="32BBEA98" w:rsidR="00BD59D5" w:rsidRPr="00C74BF1" w:rsidRDefault="00BD59D5" w:rsidP="00BD59D5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57D19">
                            <w:t>ECE/TRANS/WP.29/2023/114</w:t>
                          </w:r>
                          <w:r>
                            <w:fldChar w:fldCharType="end"/>
                          </w:r>
                        </w:p>
                        <w:p w14:paraId="1E3E2CF7" w14:textId="77777777" w:rsidR="00BD59D5" w:rsidRDefault="00BD59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4246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F2227C9" w14:textId="32BBEA98" w:rsidR="00BD59D5" w:rsidRPr="00C74BF1" w:rsidRDefault="00BD59D5" w:rsidP="00BD59D5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357D19">
                      <w:t>ECE/TRANS/WP.29/2023/114</w:t>
                    </w:r>
                    <w:r>
                      <w:fldChar w:fldCharType="end"/>
                    </w:r>
                  </w:p>
                  <w:p w14:paraId="1E3E2CF7" w14:textId="77777777" w:rsidR="00BD59D5" w:rsidRDefault="00BD59D5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E2"/>
    <w:rsid w:val="00033EE1"/>
    <w:rsid w:val="00042B72"/>
    <w:rsid w:val="000558BD"/>
    <w:rsid w:val="000B57E7"/>
    <w:rsid w:val="000B6373"/>
    <w:rsid w:val="000C62A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124A"/>
    <w:rsid w:val="00242B5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B4F"/>
    <w:rsid w:val="00357D1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FA4"/>
    <w:rsid w:val="005961C8"/>
    <w:rsid w:val="005966F1"/>
    <w:rsid w:val="005D7914"/>
    <w:rsid w:val="005E2B41"/>
    <w:rsid w:val="005F0B42"/>
    <w:rsid w:val="00617A43"/>
    <w:rsid w:val="00626D67"/>
    <w:rsid w:val="006345DB"/>
    <w:rsid w:val="00640F49"/>
    <w:rsid w:val="00680D03"/>
    <w:rsid w:val="00681A10"/>
    <w:rsid w:val="006A1ED8"/>
    <w:rsid w:val="006C2031"/>
    <w:rsid w:val="006D2049"/>
    <w:rsid w:val="006D461A"/>
    <w:rsid w:val="006F35EE"/>
    <w:rsid w:val="007021FF"/>
    <w:rsid w:val="00712895"/>
    <w:rsid w:val="00734ACB"/>
    <w:rsid w:val="00757357"/>
    <w:rsid w:val="0079161C"/>
    <w:rsid w:val="00792497"/>
    <w:rsid w:val="007A61E2"/>
    <w:rsid w:val="007B76E0"/>
    <w:rsid w:val="0080442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0F34"/>
    <w:rsid w:val="00AF6041"/>
    <w:rsid w:val="00B10CC7"/>
    <w:rsid w:val="00B36DF7"/>
    <w:rsid w:val="00B539E7"/>
    <w:rsid w:val="00B62458"/>
    <w:rsid w:val="00B96EDD"/>
    <w:rsid w:val="00BC18B2"/>
    <w:rsid w:val="00BD33EE"/>
    <w:rsid w:val="00BD59D5"/>
    <w:rsid w:val="00BE1CC7"/>
    <w:rsid w:val="00C106D6"/>
    <w:rsid w:val="00C119AE"/>
    <w:rsid w:val="00C60F0C"/>
    <w:rsid w:val="00C71E84"/>
    <w:rsid w:val="00C74BF1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040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B58F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05D08"/>
  <w15:docId w15:val="{D409DE3D-E2F9-4F26-B2E4-BF62757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74BF1"/>
    <w:rPr>
      <w:lang w:val="ru-RU" w:eastAsia="en-US"/>
    </w:rPr>
  </w:style>
  <w:style w:type="character" w:customStyle="1" w:styleId="HChGChar">
    <w:name w:val="_ H _Ch_G Char"/>
    <w:link w:val="HChG"/>
    <w:locked/>
    <w:rsid w:val="00C74BF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74BF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D3016-BC39-40BE-8596-99E03B63C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999D8-4672-45DA-99D6-8CD35832DCC4}"/>
</file>

<file path=customXml/itemProps3.xml><?xml version="1.0" encoding="utf-8"?>
<ds:datastoreItem xmlns:ds="http://schemas.openxmlformats.org/officeDocument/2006/customXml" ds:itemID="{BE6F8E64-CCAE-4B0F-B6BE-FBA2551B7B8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853</Words>
  <Characters>4981</Characters>
  <Application>Microsoft Office Word</Application>
  <DocSecurity>0</DocSecurity>
  <Lines>228</Lines>
  <Paragraphs>112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ECE/TRANS/WP.29/2023/114</vt:lpstr>
      <vt:lpstr>A/</vt:lpstr>
      <vt:lpstr>A/</vt:lpstr>
    </vt:vector>
  </TitlesOfParts>
  <Company>DCM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ECE/TRANS/WP.29/2023/114</dc:title>
  <dc:subject/>
  <dc:creator>Elena IZOTOVA</dc:creator>
  <cp:keywords/>
  <cp:lastModifiedBy>Elena Izotova</cp:lastModifiedBy>
  <cp:revision>3</cp:revision>
  <cp:lastPrinted>2023-09-28T12:05:00Z</cp:lastPrinted>
  <dcterms:created xsi:type="dcterms:W3CDTF">2023-09-28T12:05:00Z</dcterms:created>
  <dcterms:modified xsi:type="dcterms:W3CDTF">2023-09-28T12:05:00Z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