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529DD12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B2ACC07" w14:textId="77777777" w:rsidR="00F35BAF" w:rsidRPr="00DB58B5" w:rsidRDefault="00F35BAF" w:rsidP="000831D2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3E20861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16830ED" w14:textId="76FEA3BF" w:rsidR="00F35BAF" w:rsidRPr="00DB58B5" w:rsidRDefault="000831D2" w:rsidP="000831D2">
            <w:pPr>
              <w:jc w:val="right"/>
            </w:pPr>
            <w:r w:rsidRPr="000831D2">
              <w:rPr>
                <w:sz w:val="40"/>
              </w:rPr>
              <w:t>ECE</w:t>
            </w:r>
            <w:r>
              <w:t>/TRANS/WP.29/2023/103</w:t>
            </w:r>
          </w:p>
        </w:tc>
      </w:tr>
      <w:tr w:rsidR="00F35BAF" w:rsidRPr="00DB58B5" w14:paraId="0A3AF02D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212E7BC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4D51BAC" wp14:editId="3E937AB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50FC3B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7E33928" w14:textId="77777777" w:rsidR="00F35BAF" w:rsidRDefault="000831D2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31B87FA0" w14:textId="77777777" w:rsidR="000831D2" w:rsidRDefault="000831D2" w:rsidP="000831D2">
            <w:pPr>
              <w:spacing w:line="240" w:lineRule="exact"/>
            </w:pPr>
            <w:r>
              <w:t>28 août 2023</w:t>
            </w:r>
          </w:p>
          <w:p w14:paraId="7016DB75" w14:textId="77777777" w:rsidR="000831D2" w:rsidRDefault="000831D2" w:rsidP="000831D2">
            <w:pPr>
              <w:spacing w:line="240" w:lineRule="exact"/>
            </w:pPr>
            <w:r>
              <w:t>Français</w:t>
            </w:r>
          </w:p>
          <w:p w14:paraId="5FE90A3F" w14:textId="44274B77" w:rsidR="000831D2" w:rsidRPr="00DB58B5" w:rsidRDefault="000831D2" w:rsidP="000831D2">
            <w:pPr>
              <w:spacing w:line="240" w:lineRule="exact"/>
            </w:pPr>
            <w:r>
              <w:t>Original : anglais</w:t>
            </w:r>
          </w:p>
        </w:tc>
      </w:tr>
    </w:tbl>
    <w:p w14:paraId="121CA74C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704AC3E1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FF7FB62" w14:textId="77777777" w:rsidR="00A56CCA" w:rsidRPr="00240C00" w:rsidRDefault="00A56CCA" w:rsidP="00A56CCA">
      <w:pPr>
        <w:spacing w:before="120" w:after="120"/>
        <w:rPr>
          <w:sz w:val="24"/>
          <w:szCs w:val="24"/>
        </w:rPr>
      </w:pPr>
      <w:r w:rsidRPr="00240C00">
        <w:rPr>
          <w:b/>
          <w:bCs/>
          <w:sz w:val="24"/>
          <w:szCs w:val="24"/>
          <w:lang w:val="fr-FR"/>
        </w:rPr>
        <w:t>Forum mondial de l</w:t>
      </w:r>
      <w:r>
        <w:rPr>
          <w:b/>
          <w:bCs/>
          <w:sz w:val="24"/>
          <w:szCs w:val="24"/>
          <w:lang w:val="fr-FR"/>
        </w:rPr>
        <w:t>’</w:t>
      </w:r>
      <w:r w:rsidRPr="00240C00">
        <w:rPr>
          <w:b/>
          <w:bCs/>
          <w:sz w:val="24"/>
          <w:szCs w:val="24"/>
          <w:lang w:val="fr-FR"/>
        </w:rPr>
        <w:t xml:space="preserve">harmonisation des Règlements </w:t>
      </w:r>
      <w:r w:rsidRPr="00240C00">
        <w:rPr>
          <w:b/>
          <w:bCs/>
          <w:sz w:val="24"/>
          <w:szCs w:val="24"/>
          <w:lang w:val="fr-FR"/>
        </w:rPr>
        <w:br/>
        <w:t>concernant les véhicules</w:t>
      </w:r>
      <w:r w:rsidRPr="00240C00">
        <w:rPr>
          <w:sz w:val="24"/>
          <w:szCs w:val="24"/>
          <w:lang w:val="fr-FR"/>
        </w:rPr>
        <w:t xml:space="preserve"> </w:t>
      </w:r>
    </w:p>
    <w:p w14:paraId="2773A9E8" w14:textId="77777777" w:rsidR="00A56CCA" w:rsidRPr="00240C00" w:rsidRDefault="00A56CCA" w:rsidP="00A56CCA">
      <w:pPr>
        <w:rPr>
          <w:b/>
        </w:rPr>
      </w:pPr>
      <w:r w:rsidRPr="00240C00">
        <w:rPr>
          <w:b/>
          <w:bCs/>
          <w:lang w:val="fr-FR"/>
        </w:rPr>
        <w:t>1</w:t>
      </w:r>
      <w:r>
        <w:rPr>
          <w:b/>
          <w:bCs/>
          <w:lang w:val="fr-FR"/>
        </w:rPr>
        <w:t>91</w:t>
      </w:r>
      <w:r w:rsidRPr="00240C00">
        <w:rPr>
          <w:b/>
          <w:bCs/>
          <w:vertAlign w:val="superscript"/>
          <w:lang w:val="fr-FR"/>
        </w:rPr>
        <w:t>e</w:t>
      </w:r>
      <w:r w:rsidRPr="00240C00">
        <w:rPr>
          <w:b/>
          <w:bCs/>
          <w:lang w:val="fr-FR"/>
        </w:rPr>
        <w:t xml:space="preserve"> session</w:t>
      </w:r>
      <w:r w:rsidRPr="00240C00">
        <w:rPr>
          <w:lang w:val="fr-FR"/>
        </w:rPr>
        <w:t xml:space="preserve"> </w:t>
      </w:r>
    </w:p>
    <w:p w14:paraId="1B49F1D0" w14:textId="77777777" w:rsidR="00A56CCA" w:rsidRPr="00240C00" w:rsidRDefault="00A56CCA" w:rsidP="00A56CCA">
      <w:pPr>
        <w:rPr>
          <w:bCs/>
        </w:rPr>
      </w:pPr>
      <w:r w:rsidRPr="00240C00">
        <w:rPr>
          <w:lang w:val="fr-FR"/>
        </w:rPr>
        <w:t xml:space="preserve">Genève, </w:t>
      </w:r>
      <w:r>
        <w:rPr>
          <w:lang w:val="fr-FR"/>
        </w:rPr>
        <w:t>14-17 novembre</w:t>
      </w:r>
      <w:r w:rsidRPr="00240C00">
        <w:rPr>
          <w:lang w:val="fr-FR"/>
        </w:rPr>
        <w:t xml:space="preserve"> 2023</w:t>
      </w:r>
    </w:p>
    <w:p w14:paraId="7ECE8BCE" w14:textId="77777777" w:rsidR="00A56CCA" w:rsidRPr="00240C00" w:rsidRDefault="00A56CCA" w:rsidP="00A56CCA">
      <w:pPr>
        <w:rPr>
          <w:bCs/>
        </w:rPr>
      </w:pPr>
      <w:r w:rsidRPr="00240C00">
        <w:rPr>
          <w:lang w:val="fr-FR"/>
        </w:rPr>
        <w:t xml:space="preserve">Point </w:t>
      </w:r>
      <w:r>
        <w:rPr>
          <w:lang w:val="fr-FR"/>
        </w:rPr>
        <w:t>4.7.6</w:t>
      </w:r>
      <w:r w:rsidRPr="00240C00">
        <w:rPr>
          <w:lang w:val="fr-FR"/>
        </w:rPr>
        <w:t xml:space="preserve"> de l</w:t>
      </w:r>
      <w:r>
        <w:rPr>
          <w:lang w:val="fr-FR"/>
        </w:rPr>
        <w:t>’</w:t>
      </w:r>
      <w:r w:rsidRPr="00240C00">
        <w:rPr>
          <w:lang w:val="fr-FR"/>
        </w:rPr>
        <w:t>ordre du jour provisoire</w:t>
      </w:r>
    </w:p>
    <w:p w14:paraId="3DC02484" w14:textId="1F384EB9" w:rsidR="00A56CCA" w:rsidRPr="00240C00" w:rsidRDefault="00A56CCA" w:rsidP="00A56CCA">
      <w:pPr>
        <w:rPr>
          <w:b/>
          <w:bCs/>
        </w:rPr>
      </w:pPr>
      <w:r w:rsidRPr="00B72CF1">
        <w:rPr>
          <w:b/>
          <w:bCs/>
          <w:lang w:val="fr-FR"/>
        </w:rPr>
        <w:t>Accord de 1958 :</w:t>
      </w:r>
      <w:r w:rsidR="00D67D47">
        <w:rPr>
          <w:b/>
          <w:bCs/>
          <w:lang w:val="fr-FR"/>
        </w:rPr>
        <w:t xml:space="preserve"> </w:t>
      </w:r>
      <w:r w:rsidRPr="00B72CF1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B72CF1">
        <w:rPr>
          <w:b/>
          <w:bCs/>
          <w:lang w:val="fr-FR"/>
        </w:rPr>
        <w:t xml:space="preserve">amendements </w:t>
      </w:r>
      <w:r w:rsidR="00D67D47">
        <w:rPr>
          <w:b/>
          <w:bCs/>
          <w:lang w:val="fr-FR"/>
        </w:rPr>
        <w:br/>
      </w:r>
      <w:r w:rsidRPr="00B72CF1">
        <w:rPr>
          <w:b/>
          <w:bCs/>
          <w:lang w:val="fr-FR"/>
        </w:rPr>
        <w:t>à des Règlements ONU existants, soumis par le GRSG</w:t>
      </w:r>
      <w:r w:rsidRPr="00240C00">
        <w:rPr>
          <w:lang w:val="fr-FR"/>
        </w:rPr>
        <w:t xml:space="preserve"> </w:t>
      </w:r>
    </w:p>
    <w:p w14:paraId="0F45BD83" w14:textId="4E30DE41" w:rsidR="00A56CCA" w:rsidRPr="00240C00" w:rsidRDefault="00A56CCA" w:rsidP="00D67D47">
      <w:pPr>
        <w:pStyle w:val="HChG"/>
        <w:rPr>
          <w:sz w:val="24"/>
          <w:szCs w:val="24"/>
        </w:rPr>
      </w:pPr>
      <w:r w:rsidRPr="00240C00">
        <w:rPr>
          <w:lang w:val="fr-FR"/>
        </w:rPr>
        <w:tab/>
      </w:r>
      <w:r w:rsidRPr="00240C00">
        <w:rPr>
          <w:lang w:val="fr-FR"/>
        </w:rPr>
        <w:tab/>
        <w:t xml:space="preserve">Proposition de complément 4 à la version originale </w:t>
      </w:r>
      <w:r>
        <w:rPr>
          <w:lang w:val="fr-FR"/>
        </w:rPr>
        <w:br/>
      </w:r>
      <w:r w:rsidRPr="00240C00">
        <w:rPr>
          <w:lang w:val="fr-FR"/>
        </w:rPr>
        <w:t xml:space="preserve">du Règlement ONU </w:t>
      </w:r>
      <w:r w:rsidRPr="00315C58">
        <w:rPr>
          <w:rFonts w:eastAsia="MS Mincho"/>
          <w:lang w:val="fr-FR"/>
        </w:rPr>
        <w:t>n</w:t>
      </w:r>
      <w:r w:rsidRPr="00315C58">
        <w:rPr>
          <w:rFonts w:eastAsia="MS Mincho"/>
          <w:vertAlign w:val="superscript"/>
          <w:lang w:val="fr-FR"/>
        </w:rPr>
        <w:t>o</w:t>
      </w:r>
      <w:r>
        <w:rPr>
          <w:lang w:val="fr-FR"/>
        </w:rPr>
        <w:t> </w:t>
      </w:r>
      <w:r w:rsidRPr="00240C00">
        <w:rPr>
          <w:lang w:val="fr-FR"/>
        </w:rPr>
        <w:t xml:space="preserve">161 (Dispositifs de protection </w:t>
      </w:r>
      <w:r w:rsidR="00D67D47">
        <w:rPr>
          <w:lang w:val="fr-FR"/>
        </w:rPr>
        <w:br/>
      </w:r>
      <w:r w:rsidRPr="00240C00">
        <w:rPr>
          <w:lang w:val="fr-FR"/>
        </w:rPr>
        <w:t>contre une utilisation non autorisée)</w:t>
      </w:r>
    </w:p>
    <w:p w14:paraId="0184111A" w14:textId="4FD8E3CF" w:rsidR="00A56CCA" w:rsidRPr="00240C00" w:rsidRDefault="00A56CCA" w:rsidP="00D67D47">
      <w:pPr>
        <w:pStyle w:val="H1G"/>
      </w:pPr>
      <w:r w:rsidRPr="00240C00">
        <w:rPr>
          <w:lang w:val="fr-FR"/>
        </w:rPr>
        <w:tab/>
      </w:r>
      <w:r w:rsidRPr="00240C00">
        <w:rPr>
          <w:lang w:val="fr-FR"/>
        </w:rPr>
        <w:tab/>
        <w:t xml:space="preserve">Communication </w:t>
      </w:r>
      <w:r>
        <w:rPr>
          <w:lang w:val="fr-FR"/>
        </w:rPr>
        <w:t>du</w:t>
      </w:r>
      <w:r w:rsidRPr="002B0CB5">
        <w:t xml:space="preserve"> </w:t>
      </w:r>
      <w:r w:rsidRPr="002B0CB5">
        <w:rPr>
          <w:lang w:val="fr-FR"/>
        </w:rPr>
        <w:t xml:space="preserve">Groupe de travail des dispositions générales </w:t>
      </w:r>
      <w:r w:rsidR="00D67D47">
        <w:rPr>
          <w:lang w:val="fr-FR"/>
        </w:rPr>
        <w:br/>
      </w:r>
      <w:r w:rsidRPr="002B0CB5">
        <w:rPr>
          <w:lang w:val="fr-FR"/>
        </w:rPr>
        <w:t>de sécurité</w:t>
      </w:r>
      <w:r w:rsidRPr="00D67D47">
        <w:rPr>
          <w:b w:val="0"/>
          <w:sz w:val="20"/>
          <w:lang w:val="fr-FR"/>
        </w:rPr>
        <w:footnoteReference w:customMarkFollows="1" w:id="2"/>
        <w:t>*</w:t>
      </w:r>
    </w:p>
    <w:p w14:paraId="4290C300" w14:textId="00AEF5A3" w:rsidR="00A56CCA" w:rsidRPr="00240C00" w:rsidRDefault="00D67D47" w:rsidP="00A56CCA">
      <w:pPr>
        <w:pStyle w:val="SingleTxtG"/>
        <w:suppressAutoHyphens w:val="0"/>
        <w:ind w:left="1140" w:firstLine="561"/>
      </w:pPr>
      <w:r>
        <w:rPr>
          <w:lang w:val="fr-FR"/>
        </w:rPr>
        <w:t>L</w:t>
      </w:r>
      <w:r w:rsidR="00A56CCA" w:rsidRPr="00240C00">
        <w:rPr>
          <w:lang w:val="fr-FR"/>
        </w:rPr>
        <w:t xml:space="preserve">e texte ci-après, </w:t>
      </w:r>
      <w:r w:rsidR="00A56CCA">
        <w:rPr>
          <w:lang w:val="fr-FR"/>
        </w:rPr>
        <w:t xml:space="preserve">adopté </w:t>
      </w:r>
      <w:r w:rsidR="00A56CCA" w:rsidRPr="00240C00">
        <w:rPr>
          <w:lang w:val="fr-FR"/>
        </w:rPr>
        <w:t xml:space="preserve">par </w:t>
      </w:r>
      <w:r w:rsidR="00A56CCA">
        <w:rPr>
          <w:lang w:val="fr-FR"/>
        </w:rPr>
        <w:t>le</w:t>
      </w:r>
      <w:r w:rsidR="00A56CCA" w:rsidRPr="00240C00">
        <w:rPr>
          <w:lang w:val="fr-FR"/>
        </w:rPr>
        <w:t xml:space="preserve"> Groupe de travail des dispositions générales de sécurité (GRSG)</w:t>
      </w:r>
      <w:r w:rsidR="00A56CCA" w:rsidRPr="001104E2">
        <w:rPr>
          <w:lang w:val="fr-FR"/>
        </w:rPr>
        <w:t xml:space="preserve"> </w:t>
      </w:r>
      <w:r w:rsidR="00A56CCA">
        <w:rPr>
          <w:lang w:val="fr-FR"/>
        </w:rPr>
        <w:t xml:space="preserve">à sa </w:t>
      </w:r>
      <w:r w:rsidR="00A56CCA" w:rsidRPr="001104E2">
        <w:rPr>
          <w:lang w:val="fr-FR"/>
        </w:rPr>
        <w:t>125</w:t>
      </w:r>
      <w:r w:rsidR="00A56CCA">
        <w:rPr>
          <w:vertAlign w:val="superscript"/>
          <w:lang w:val="fr-FR"/>
        </w:rPr>
        <w:t>e</w:t>
      </w:r>
      <w:r w:rsidR="00A56CCA">
        <w:rPr>
          <w:lang w:val="fr-FR"/>
        </w:rPr>
        <w:t> </w:t>
      </w:r>
      <w:r w:rsidR="00A56CCA" w:rsidRPr="001104E2">
        <w:rPr>
          <w:lang w:val="fr-FR"/>
        </w:rPr>
        <w:t>session (ECE/TRANS/WP.29/GRSG/104</w:t>
      </w:r>
      <w:r>
        <w:rPr>
          <w:lang w:val="fr-FR"/>
        </w:rPr>
        <w:t>,</w:t>
      </w:r>
      <w:r w:rsidR="00A56CCA" w:rsidRPr="001104E2">
        <w:rPr>
          <w:lang w:val="fr-FR"/>
        </w:rPr>
        <w:t xml:space="preserve"> par.</w:t>
      </w:r>
      <w:r w:rsidR="00A56CCA">
        <w:rPr>
          <w:lang w:val="fr-FR"/>
        </w:rPr>
        <w:t> </w:t>
      </w:r>
      <w:r w:rsidR="00A56CCA" w:rsidRPr="001104E2">
        <w:rPr>
          <w:lang w:val="fr-FR"/>
        </w:rPr>
        <w:t>20)</w:t>
      </w:r>
      <w:r w:rsidR="00A56CCA">
        <w:rPr>
          <w:lang w:val="fr-FR"/>
        </w:rPr>
        <w:t xml:space="preserve">, est fondé sur le document </w:t>
      </w:r>
      <w:r w:rsidR="00A56CCA" w:rsidRPr="00994576">
        <w:rPr>
          <w:lang w:val="fr-FR"/>
        </w:rPr>
        <w:t>ECE/TRANS/WP.29/</w:t>
      </w:r>
      <w:r w:rsidR="00994576" w:rsidRPr="00994576">
        <w:rPr>
          <w:lang w:val="fr-FR"/>
        </w:rPr>
        <w:t>GRSG/</w:t>
      </w:r>
      <w:r w:rsidR="00A56CCA" w:rsidRPr="00994576">
        <w:rPr>
          <w:lang w:val="fr-FR"/>
        </w:rPr>
        <w:t>2023/3</w:t>
      </w:r>
      <w:r w:rsidR="00A56CCA" w:rsidRPr="001104E2">
        <w:rPr>
          <w:lang w:val="fr-FR"/>
        </w:rPr>
        <w:t xml:space="preserve">, </w:t>
      </w:r>
      <w:r w:rsidR="00A56CCA">
        <w:rPr>
          <w:lang w:val="fr-FR"/>
        </w:rPr>
        <w:t>non modifié</w:t>
      </w:r>
      <w:r w:rsidR="00A56CCA" w:rsidRPr="00240C00">
        <w:rPr>
          <w:lang w:val="fr-FR"/>
        </w:rPr>
        <w:t xml:space="preserve">. </w:t>
      </w:r>
      <w:r w:rsidR="00A56CCA" w:rsidRPr="00C07BED">
        <w:rPr>
          <w:lang w:val="fr-FR"/>
        </w:rPr>
        <w:t>Il est soumis au Forum mondial de l</w:t>
      </w:r>
      <w:r w:rsidR="00A56CCA">
        <w:rPr>
          <w:lang w:val="fr-FR"/>
        </w:rPr>
        <w:t>’</w:t>
      </w:r>
      <w:r w:rsidR="00A56CCA" w:rsidRPr="00C07BED">
        <w:rPr>
          <w:lang w:val="fr-FR"/>
        </w:rPr>
        <w:t>harmonisation des Règlements concernant les véhicules (WP.29) et au Comité d</w:t>
      </w:r>
      <w:r w:rsidR="00A56CCA">
        <w:rPr>
          <w:lang w:val="fr-FR"/>
        </w:rPr>
        <w:t>’</w:t>
      </w:r>
      <w:r w:rsidR="00A56CCA" w:rsidRPr="00C07BED">
        <w:rPr>
          <w:lang w:val="fr-FR"/>
        </w:rPr>
        <w:t>administration de l</w:t>
      </w:r>
      <w:r w:rsidR="00A56CCA">
        <w:rPr>
          <w:lang w:val="fr-FR"/>
        </w:rPr>
        <w:t>’</w:t>
      </w:r>
      <w:r w:rsidR="00A56CCA" w:rsidRPr="00C07BED">
        <w:rPr>
          <w:lang w:val="fr-FR"/>
        </w:rPr>
        <w:t>Accord de 1958 (AC.1) pour examen à leurs sessions de</w:t>
      </w:r>
      <w:r w:rsidR="00A56CCA">
        <w:rPr>
          <w:lang w:val="fr-FR"/>
        </w:rPr>
        <w:t xml:space="preserve"> novembre 2023.</w:t>
      </w:r>
    </w:p>
    <w:p w14:paraId="4695A573" w14:textId="77777777" w:rsidR="00A56CCA" w:rsidRPr="00240C00" w:rsidRDefault="00A56CCA" w:rsidP="00A56CCA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</w:pPr>
      <w:r w:rsidRPr="00240C00">
        <w:br w:type="page"/>
      </w:r>
    </w:p>
    <w:p w14:paraId="703D0D83" w14:textId="77777777" w:rsidR="00A56CCA" w:rsidRPr="00240C00" w:rsidRDefault="00A56CCA" w:rsidP="005F74C6">
      <w:pPr>
        <w:pStyle w:val="SingleTxtG"/>
        <w:keepNext/>
        <w:rPr>
          <w:b/>
        </w:rPr>
      </w:pPr>
      <w:r w:rsidRPr="00CF5A14">
        <w:rPr>
          <w:i/>
          <w:iCs/>
          <w:lang w:val="fr-FR"/>
        </w:rPr>
        <w:lastRenderedPageBreak/>
        <w:t>Annexe 7, paragraphe 4</w:t>
      </w:r>
      <w:r w:rsidRPr="00240C00">
        <w:rPr>
          <w:lang w:val="fr-FR"/>
        </w:rPr>
        <w:t>, lire</w:t>
      </w:r>
      <w:r>
        <w:rPr>
          <w:lang w:val="fr-FR"/>
        </w:rPr>
        <w:t> :</w:t>
      </w:r>
    </w:p>
    <w:p w14:paraId="713C5266" w14:textId="77777777" w:rsidR="00A56CCA" w:rsidRPr="00240C00" w:rsidRDefault="00A56CCA" w:rsidP="00A56CCA">
      <w:pPr>
        <w:pStyle w:val="SingleTxtG"/>
        <w:keepNext/>
        <w:ind w:left="2268" w:hanging="1134"/>
        <w:jc w:val="left"/>
      </w:pPr>
      <w:r w:rsidRPr="00240C00">
        <w:rPr>
          <w:lang w:val="fr-FR"/>
        </w:rPr>
        <w:t>« 4.</w:t>
      </w:r>
      <w:r w:rsidRPr="00240C00">
        <w:rPr>
          <w:lang w:val="fr-FR"/>
        </w:rPr>
        <w:tab/>
        <w:t>Émissions rayonnées</w:t>
      </w:r>
    </w:p>
    <w:p w14:paraId="3231FDFB" w14:textId="58900C03" w:rsidR="00A56CCA" w:rsidRPr="00240C00" w:rsidRDefault="00A56CCA" w:rsidP="00A56CCA">
      <w:pPr>
        <w:pStyle w:val="SingleTxtG"/>
        <w:ind w:left="2268"/>
      </w:pPr>
      <w:r w:rsidRPr="00240C00">
        <w:rPr>
          <w:lang w:val="fr-FR"/>
        </w:rPr>
        <w:t xml:space="preserve">Les essais doivent être effectués conformément aux prescriptions techniques et aux dispositions transitoires du Règlement ONU </w:t>
      </w:r>
      <w:r w:rsidRPr="00AB49A3">
        <w:rPr>
          <w:rFonts w:eastAsia="MS Mincho"/>
          <w:lang w:val="fr-FR"/>
        </w:rPr>
        <w:t>n</w:t>
      </w:r>
      <w:r w:rsidRPr="00AB49A3">
        <w:rPr>
          <w:rFonts w:eastAsia="MS Mincho"/>
          <w:vertAlign w:val="superscript"/>
          <w:lang w:val="fr-FR"/>
        </w:rPr>
        <w:t>o</w:t>
      </w:r>
      <w:r>
        <w:rPr>
          <w:lang w:val="fr-FR"/>
        </w:rPr>
        <w:t> </w:t>
      </w:r>
      <w:r w:rsidRPr="00240C00">
        <w:rPr>
          <w:lang w:val="fr-FR"/>
        </w:rPr>
        <w:t>10, série</w:t>
      </w:r>
      <w:r w:rsidR="005F74C6">
        <w:rPr>
          <w:lang w:val="fr-FR"/>
        </w:rPr>
        <w:t> </w:t>
      </w:r>
      <w:r w:rsidRPr="001104E2">
        <w:rPr>
          <w:lang w:val="fr-FR"/>
        </w:rPr>
        <w:t>06</w:t>
      </w:r>
      <w:r w:rsidRPr="00240C00">
        <w:rPr>
          <w:lang w:val="fr-FR"/>
        </w:rPr>
        <w:t xml:space="preserve"> d</w:t>
      </w:r>
      <w:r>
        <w:rPr>
          <w:lang w:val="fr-FR"/>
        </w:rPr>
        <w:t>’</w:t>
      </w:r>
      <w:r w:rsidRPr="00240C00">
        <w:rPr>
          <w:lang w:val="fr-FR"/>
        </w:rPr>
        <w:t>amendements, et aux méthodes d</w:t>
      </w:r>
      <w:r>
        <w:rPr>
          <w:lang w:val="fr-FR"/>
        </w:rPr>
        <w:t>’</w:t>
      </w:r>
      <w:r w:rsidRPr="00240C00">
        <w:rPr>
          <w:lang w:val="fr-FR"/>
        </w:rPr>
        <w:t>essai décrites aux annexes 4 et 5 pour les véhicules ou aux annexes 7 et 8 pour un sous-ensemble électrique/électronique (SEEE).</w:t>
      </w:r>
    </w:p>
    <w:p w14:paraId="42E94174" w14:textId="77777777" w:rsidR="00A56CCA" w:rsidRPr="00240C00" w:rsidRDefault="00A56CCA" w:rsidP="00A56CCA">
      <w:pPr>
        <w:pStyle w:val="SingleTxtG"/>
        <w:ind w:left="2268"/>
        <w:rPr>
          <w:b/>
        </w:rPr>
      </w:pPr>
      <w:r w:rsidRPr="00240C00">
        <w:rPr>
          <w:lang w:val="fr-FR"/>
        </w:rPr>
        <w:t>Le système de verrouillage doit être à l</w:t>
      </w:r>
      <w:r>
        <w:rPr>
          <w:lang w:val="fr-FR"/>
        </w:rPr>
        <w:t>’</w:t>
      </w:r>
      <w:r w:rsidRPr="00240C00">
        <w:rPr>
          <w:lang w:val="fr-FR"/>
        </w:rPr>
        <w:t>état activé. ».</w:t>
      </w:r>
    </w:p>
    <w:p w14:paraId="692C3C69" w14:textId="0FFD391D" w:rsidR="00F9573C" w:rsidRPr="00293CB4" w:rsidRDefault="00293CB4" w:rsidP="00293CB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293CB4" w:rsidSect="000831D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9888" w14:textId="77777777" w:rsidR="00BE06C4" w:rsidRDefault="00BE06C4" w:rsidP="00F95C08">
      <w:pPr>
        <w:spacing w:line="240" w:lineRule="auto"/>
      </w:pPr>
    </w:p>
  </w:endnote>
  <w:endnote w:type="continuationSeparator" w:id="0">
    <w:p w14:paraId="52876077" w14:textId="77777777" w:rsidR="00BE06C4" w:rsidRPr="00AC3823" w:rsidRDefault="00BE06C4" w:rsidP="00AC3823">
      <w:pPr>
        <w:pStyle w:val="Pieddepage"/>
      </w:pPr>
    </w:p>
  </w:endnote>
  <w:endnote w:type="continuationNotice" w:id="1">
    <w:p w14:paraId="6413F7C8" w14:textId="77777777" w:rsidR="00BE06C4" w:rsidRDefault="00BE06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1BD3" w14:textId="7D3BB8AC" w:rsidR="000831D2" w:rsidRPr="000831D2" w:rsidRDefault="000831D2" w:rsidP="000831D2">
    <w:pPr>
      <w:pStyle w:val="Pieddepage"/>
      <w:tabs>
        <w:tab w:val="right" w:pos="9638"/>
      </w:tabs>
    </w:pPr>
    <w:r w:rsidRPr="000831D2">
      <w:rPr>
        <w:b/>
        <w:sz w:val="18"/>
      </w:rPr>
      <w:fldChar w:fldCharType="begin"/>
    </w:r>
    <w:r w:rsidRPr="000831D2">
      <w:rPr>
        <w:b/>
        <w:sz w:val="18"/>
      </w:rPr>
      <w:instrText xml:space="preserve"> PAGE  \* MERGEFORMAT </w:instrText>
    </w:r>
    <w:r w:rsidRPr="000831D2">
      <w:rPr>
        <w:b/>
        <w:sz w:val="18"/>
      </w:rPr>
      <w:fldChar w:fldCharType="separate"/>
    </w:r>
    <w:r w:rsidRPr="000831D2">
      <w:rPr>
        <w:b/>
        <w:noProof/>
        <w:sz w:val="18"/>
      </w:rPr>
      <w:t>2</w:t>
    </w:r>
    <w:r w:rsidRPr="000831D2">
      <w:rPr>
        <w:b/>
        <w:sz w:val="18"/>
      </w:rPr>
      <w:fldChar w:fldCharType="end"/>
    </w:r>
    <w:r>
      <w:rPr>
        <w:b/>
        <w:sz w:val="18"/>
      </w:rPr>
      <w:tab/>
    </w:r>
    <w:r>
      <w:t>GE.23-16477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96B" w14:textId="4C6FF1BD" w:rsidR="000831D2" w:rsidRPr="000831D2" w:rsidRDefault="000831D2" w:rsidP="000831D2">
    <w:pPr>
      <w:pStyle w:val="Pieddepage"/>
      <w:tabs>
        <w:tab w:val="right" w:pos="9638"/>
      </w:tabs>
      <w:rPr>
        <w:b/>
        <w:sz w:val="18"/>
      </w:rPr>
    </w:pPr>
    <w:r>
      <w:t>GE.23-16477</w:t>
    </w:r>
    <w:r>
      <w:tab/>
    </w:r>
    <w:r w:rsidRPr="000831D2">
      <w:rPr>
        <w:b/>
        <w:sz w:val="18"/>
      </w:rPr>
      <w:fldChar w:fldCharType="begin"/>
    </w:r>
    <w:r w:rsidRPr="000831D2">
      <w:rPr>
        <w:b/>
        <w:sz w:val="18"/>
      </w:rPr>
      <w:instrText xml:space="preserve"> PAGE  \* MERGEFORMAT </w:instrText>
    </w:r>
    <w:r w:rsidRPr="000831D2">
      <w:rPr>
        <w:b/>
        <w:sz w:val="18"/>
      </w:rPr>
      <w:fldChar w:fldCharType="separate"/>
    </w:r>
    <w:r w:rsidRPr="000831D2">
      <w:rPr>
        <w:b/>
        <w:noProof/>
        <w:sz w:val="18"/>
      </w:rPr>
      <w:t>3</w:t>
    </w:r>
    <w:r w:rsidRPr="000831D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3839" w14:textId="68C06B35" w:rsidR="007F20FA" w:rsidRPr="000831D2" w:rsidRDefault="000831D2" w:rsidP="000831D2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B21504C" wp14:editId="07D77023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23-16477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3446D56" wp14:editId="353FDE1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210923    250923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812B" w14:textId="77777777" w:rsidR="00BE06C4" w:rsidRPr="00AC3823" w:rsidRDefault="00BE06C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8BFDF0A" w14:textId="77777777" w:rsidR="00BE06C4" w:rsidRPr="00AC3823" w:rsidRDefault="00BE06C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BBCB2A0" w14:textId="77777777" w:rsidR="00BE06C4" w:rsidRPr="00AC3823" w:rsidRDefault="00BE06C4">
      <w:pPr>
        <w:spacing w:line="240" w:lineRule="auto"/>
        <w:rPr>
          <w:sz w:val="2"/>
          <w:szCs w:val="2"/>
        </w:rPr>
      </w:pPr>
    </w:p>
  </w:footnote>
  <w:footnote w:id="2">
    <w:p w14:paraId="0980CC9F" w14:textId="721D3891" w:rsidR="00A56CCA" w:rsidRDefault="00A56CCA" w:rsidP="00A56CCA">
      <w:pPr>
        <w:pStyle w:val="Notedebasdepage"/>
        <w:rPr>
          <w:lang w:val="fr-FR"/>
        </w:rPr>
      </w:pPr>
      <w:r>
        <w:rPr>
          <w:lang w:val="fr-FR"/>
        </w:rPr>
        <w:tab/>
      </w:r>
      <w:r w:rsidRPr="00CF5A14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2023 tel qu’il figure dans le projet de budget-programme pour 2023 (A/77/6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66100371" w14:textId="77777777" w:rsidR="00DF04E8" w:rsidRPr="00EA370C" w:rsidRDefault="00DF04E8" w:rsidP="00A56CC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C9A1" w14:textId="25C76F24" w:rsidR="000831D2" w:rsidRPr="000831D2" w:rsidRDefault="000831D2">
    <w:pPr>
      <w:pStyle w:val="En-tte"/>
    </w:pPr>
    <w:fldSimple w:instr=" TITLE  \* MERGEFORMAT ">
      <w:r>
        <w:t>ECE/TRANS/WP.29/2023/103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537" w14:textId="57F36399" w:rsidR="000831D2" w:rsidRPr="000831D2" w:rsidRDefault="000831D2" w:rsidP="000831D2">
    <w:pPr>
      <w:pStyle w:val="En-tte"/>
      <w:jc w:val="right"/>
    </w:pPr>
    <w:fldSimple w:instr=" TITLE  \* MERGEFORMAT ">
      <w:r>
        <w:t>ECE/TRANS/WP.29/2023/103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738553686">
    <w:abstractNumId w:val="12"/>
  </w:num>
  <w:num w:numId="2" w16cid:durableId="395008419">
    <w:abstractNumId w:val="11"/>
  </w:num>
  <w:num w:numId="3" w16cid:durableId="1003555174">
    <w:abstractNumId w:val="10"/>
  </w:num>
  <w:num w:numId="4" w16cid:durableId="1458376688">
    <w:abstractNumId w:val="8"/>
  </w:num>
  <w:num w:numId="5" w16cid:durableId="1962179508">
    <w:abstractNumId w:val="3"/>
  </w:num>
  <w:num w:numId="6" w16cid:durableId="575165468">
    <w:abstractNumId w:val="2"/>
  </w:num>
  <w:num w:numId="7" w16cid:durableId="1703362801">
    <w:abstractNumId w:val="1"/>
  </w:num>
  <w:num w:numId="8" w16cid:durableId="1738360952">
    <w:abstractNumId w:val="0"/>
  </w:num>
  <w:num w:numId="9" w16cid:durableId="303705640">
    <w:abstractNumId w:val="9"/>
  </w:num>
  <w:num w:numId="10" w16cid:durableId="1833597861">
    <w:abstractNumId w:val="7"/>
  </w:num>
  <w:num w:numId="11" w16cid:durableId="2045056175">
    <w:abstractNumId w:val="6"/>
  </w:num>
  <w:num w:numId="12" w16cid:durableId="1209217695">
    <w:abstractNumId w:val="5"/>
  </w:num>
  <w:num w:numId="13" w16cid:durableId="99683645">
    <w:abstractNumId w:val="4"/>
  </w:num>
  <w:num w:numId="14" w16cid:durableId="2065441246">
    <w:abstractNumId w:val="12"/>
  </w:num>
  <w:num w:numId="15" w16cid:durableId="369039672">
    <w:abstractNumId w:val="11"/>
  </w:num>
  <w:num w:numId="16" w16cid:durableId="1074819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4"/>
    <w:rsid w:val="00017F94"/>
    <w:rsid w:val="00023842"/>
    <w:rsid w:val="000334F9"/>
    <w:rsid w:val="00045FEB"/>
    <w:rsid w:val="0007796D"/>
    <w:rsid w:val="000831D2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93CB4"/>
    <w:rsid w:val="002D7C93"/>
    <w:rsid w:val="00305801"/>
    <w:rsid w:val="003916DE"/>
    <w:rsid w:val="00421996"/>
    <w:rsid w:val="00441C3B"/>
    <w:rsid w:val="00446FE5"/>
    <w:rsid w:val="00452396"/>
    <w:rsid w:val="0046068C"/>
    <w:rsid w:val="00477EB2"/>
    <w:rsid w:val="004837D8"/>
    <w:rsid w:val="004E2EED"/>
    <w:rsid w:val="004E468C"/>
    <w:rsid w:val="005505B7"/>
    <w:rsid w:val="00573BE5"/>
    <w:rsid w:val="00586ED3"/>
    <w:rsid w:val="00596AA9"/>
    <w:rsid w:val="005F74C6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94576"/>
    <w:rsid w:val="009C1CF4"/>
    <w:rsid w:val="009F4F70"/>
    <w:rsid w:val="009F6B74"/>
    <w:rsid w:val="00A3029F"/>
    <w:rsid w:val="00A30353"/>
    <w:rsid w:val="00A56CCA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E06C4"/>
    <w:rsid w:val="00C02897"/>
    <w:rsid w:val="00C97039"/>
    <w:rsid w:val="00D3439C"/>
    <w:rsid w:val="00D601E5"/>
    <w:rsid w:val="00D67D47"/>
    <w:rsid w:val="00D7622E"/>
    <w:rsid w:val="00DB1831"/>
    <w:rsid w:val="00DD3BFD"/>
    <w:rsid w:val="00DF04E8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A31244"/>
  <w15:docId w15:val="{F349488D-BE7B-4A83-869C-DB91B0F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A56CC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A56CCA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13</TotalTime>
  <Pages>2</Pages>
  <Words>191</Words>
  <Characters>1337</Characters>
  <Application>Microsoft Office Word</Application>
  <DocSecurity>0</DocSecurity>
  <Lines>111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ECE/TRANS/WP.29/2023/103</vt:lpstr>
    </vt:vector>
  </TitlesOfParts>
  <Company>DCM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ECE/TRANS/WP.29/2023/103</dc:title>
  <dc:subject/>
  <dc:creator>Nathalie VITTOZ</dc:creator>
  <cp:keywords/>
  <cp:lastModifiedBy>Nathalie Vittoz</cp:lastModifiedBy>
  <cp:revision>2</cp:revision>
  <cp:lastPrinted>2014-05-14T10:59:00Z</cp:lastPrinted>
  <dcterms:created xsi:type="dcterms:W3CDTF">2023-09-25T12:31:00Z</dcterms:created>
  <dcterms:modified xsi:type="dcterms:W3CDTF">2023-09-25T12:31:00Z</dcterms:modified>
</cp:coreProperties>
</file>