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311F933F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71444A">
        <w:rPr>
          <w:b/>
          <w:szCs w:val="24"/>
        </w:rPr>
        <w:t>5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463451A1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 xml:space="preserve">Item </w:t>
      </w:r>
      <w:r w:rsidR="000E1E0B">
        <w:t>2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0E1E0B">
        <w:rPr>
          <w:b/>
        </w:rPr>
        <w:t>Tanks</w:t>
      </w:r>
    </w:p>
    <w:p w14:paraId="1591E3D9" w14:textId="6884846F" w:rsidR="00FB4490" w:rsidRPr="00C707ED" w:rsidRDefault="00FB4490" w:rsidP="00FB449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707ED">
        <w:rPr>
          <w:lang w:val="en-US"/>
        </w:rPr>
        <w:t xml:space="preserve">Request for opinion on clause 5.8.3 of EN 12972 regarding tank </w:t>
      </w:r>
      <w:proofErr w:type="spellStart"/>
      <w:r>
        <w:rPr>
          <w:lang w:val="en-US"/>
        </w:rPr>
        <w:t>l</w:t>
      </w:r>
      <w:r w:rsidRPr="00C707ED">
        <w:rPr>
          <w:lang w:val="en-US"/>
        </w:rPr>
        <w:t>eakproofness</w:t>
      </w:r>
      <w:proofErr w:type="spellEnd"/>
      <w:r w:rsidRPr="00C707ED">
        <w:rPr>
          <w:lang w:val="en-US"/>
        </w:rPr>
        <w:t xml:space="preserve"> test pressure</w:t>
      </w:r>
    </w:p>
    <w:p w14:paraId="1D231064" w14:textId="63B49AF9" w:rsidR="00417F2B" w:rsidRDefault="00FB4490" w:rsidP="00FB4490">
      <w:pPr>
        <w:pStyle w:val="H1G"/>
      </w:pPr>
      <w:r>
        <w:tab/>
      </w:r>
      <w:r>
        <w:tab/>
      </w:r>
      <w:r w:rsidR="00417F2B">
        <w:t xml:space="preserve">Transmitted by the </w:t>
      </w:r>
      <w:r w:rsidR="00417F2B">
        <w:rPr>
          <w:lang w:val="en-US"/>
        </w:rPr>
        <w:t>Government of Poland</w:t>
      </w:r>
    </w:p>
    <w:p w14:paraId="3A39EABD" w14:textId="5B753E9E" w:rsidR="00182774" w:rsidRDefault="00182774" w:rsidP="0018277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44F33">
        <w:rPr>
          <w:lang w:val="en-US"/>
        </w:rPr>
        <w:t>Introduction</w:t>
      </w:r>
    </w:p>
    <w:p w14:paraId="2C2D1144" w14:textId="3DB91A2A" w:rsidR="00416016" w:rsidRPr="00C707ED" w:rsidRDefault="00416016" w:rsidP="00313E44">
      <w:pPr>
        <w:pStyle w:val="SingleTxtG"/>
        <w:rPr>
          <w:lang w:val="en-US"/>
        </w:rPr>
      </w:pPr>
      <w:r w:rsidRPr="00C707ED">
        <w:rPr>
          <w:lang w:val="en-US"/>
        </w:rPr>
        <w:t>1.</w:t>
      </w:r>
      <w:r>
        <w:rPr>
          <w:lang w:val="en-US"/>
        </w:rPr>
        <w:tab/>
      </w:r>
      <w:r w:rsidRPr="00C707ED">
        <w:rPr>
          <w:lang w:val="en-US"/>
        </w:rPr>
        <w:t xml:space="preserve">The provisions of RID/ADR in 6.8.2.6.2 regarding the </w:t>
      </w:r>
      <w:r>
        <w:rPr>
          <w:lang w:val="en-US"/>
        </w:rPr>
        <w:t>t</w:t>
      </w:r>
      <w:r w:rsidRPr="00002743">
        <w:rPr>
          <w:lang w:val="en-US"/>
        </w:rPr>
        <w:t>ype examination, inspection and test</w:t>
      </w:r>
      <w:r w:rsidRPr="00C707ED">
        <w:rPr>
          <w:lang w:val="en-US"/>
        </w:rPr>
        <w:t xml:space="preserve"> of tanks refer to </w:t>
      </w:r>
      <w:r w:rsidRPr="00002743">
        <w:rPr>
          <w:i/>
          <w:lang w:val="en-US"/>
        </w:rPr>
        <w:t xml:space="preserve">EN 12972:2018 - Tanks for transport of dangerous goods </w:t>
      </w:r>
      <w:r w:rsidRPr="00002743">
        <w:rPr>
          <w:rFonts w:hint="eastAsia"/>
          <w:i/>
          <w:lang w:val="en-US"/>
        </w:rPr>
        <w:t>–</w:t>
      </w:r>
      <w:r w:rsidRPr="00002743">
        <w:rPr>
          <w:i/>
          <w:lang w:val="en-US"/>
        </w:rPr>
        <w:t xml:space="preserve"> Testing, inspection and marking of metallic tanks</w:t>
      </w:r>
      <w:r w:rsidRPr="00C707ED">
        <w:rPr>
          <w:lang w:val="en-US"/>
        </w:rPr>
        <w:t>.</w:t>
      </w:r>
      <w:r w:rsidR="00313E44">
        <w:rPr>
          <w:lang w:val="en-US"/>
        </w:rPr>
        <w:t xml:space="preserve"> </w:t>
      </w:r>
      <w:r w:rsidRPr="00002743">
        <w:rPr>
          <w:lang w:val="en-US"/>
        </w:rPr>
        <w:t>The use of a referenced standard is mandatory</w:t>
      </w:r>
      <w:r>
        <w:rPr>
          <w:lang w:val="en-US"/>
        </w:rPr>
        <w:t xml:space="preserve"> </w:t>
      </w:r>
      <w:r w:rsidRPr="00C707ED">
        <w:rPr>
          <w:lang w:val="en-US"/>
        </w:rPr>
        <w:t xml:space="preserve">for the testing </w:t>
      </w:r>
      <w:r>
        <w:rPr>
          <w:lang w:val="en-US"/>
        </w:rPr>
        <w:t>and</w:t>
      </w:r>
      <w:r w:rsidRPr="0054332A">
        <w:t xml:space="preserve"> </w:t>
      </w:r>
      <w:r w:rsidRPr="0054332A">
        <w:rPr>
          <w:lang w:val="en-US"/>
        </w:rPr>
        <w:t>inspection</w:t>
      </w:r>
      <w:r>
        <w:rPr>
          <w:lang w:val="en-US"/>
        </w:rPr>
        <w:t xml:space="preserve"> </w:t>
      </w:r>
      <w:r w:rsidRPr="00C707ED">
        <w:rPr>
          <w:lang w:val="en-US"/>
        </w:rPr>
        <w:t>of tanks for the transport of dangerous goods.</w:t>
      </w:r>
    </w:p>
    <w:p w14:paraId="7CE0FB3B" w14:textId="3CC681BE" w:rsidR="00416016" w:rsidRPr="0054332A" w:rsidRDefault="00416016" w:rsidP="009432AD">
      <w:pPr>
        <w:pStyle w:val="SingleTxtG"/>
        <w:rPr>
          <w:lang w:val="en-US"/>
        </w:rPr>
      </w:pPr>
      <w:r w:rsidRPr="0054332A">
        <w:rPr>
          <w:lang w:val="en-US"/>
        </w:rPr>
        <w:t>2.</w:t>
      </w:r>
      <w:r>
        <w:rPr>
          <w:lang w:val="en-US"/>
        </w:rPr>
        <w:tab/>
      </w:r>
      <w:r w:rsidRPr="0054332A">
        <w:rPr>
          <w:lang w:val="en-US"/>
        </w:rPr>
        <w:t>Point 5.8.3 of the PN-EN 12972 standard entitled "</w:t>
      </w:r>
      <w:r w:rsidRPr="0054332A">
        <w:rPr>
          <w:rFonts w:ascii="Calibri" w:eastAsia="Calibri" w:hAnsi="Calibri" w:cs="Calibri"/>
          <w:color w:val="000000"/>
          <w:sz w:val="24"/>
          <w:szCs w:val="22"/>
          <w:lang w:val="en-US" w:eastAsia="pl-PL"/>
        </w:rPr>
        <w:t xml:space="preserve"> </w:t>
      </w:r>
      <w:proofErr w:type="spellStart"/>
      <w:r w:rsidRPr="0054332A">
        <w:rPr>
          <w:lang w:val="en-US"/>
        </w:rPr>
        <w:t>Leakproofness</w:t>
      </w:r>
      <w:proofErr w:type="spellEnd"/>
      <w:r w:rsidRPr="0054332A">
        <w:rPr>
          <w:lang w:val="en-US"/>
        </w:rPr>
        <w:t xml:space="preserve"> test pressure " contains the following sentence at the end: "Internal </w:t>
      </w:r>
      <w:proofErr w:type="spellStart"/>
      <w:r w:rsidRPr="0054332A">
        <w:rPr>
          <w:lang w:val="en-US"/>
        </w:rPr>
        <w:t>leakproofness</w:t>
      </w:r>
      <w:proofErr w:type="spellEnd"/>
      <w:r w:rsidRPr="0054332A">
        <w:rPr>
          <w:lang w:val="en-US"/>
        </w:rPr>
        <w:t xml:space="preserve"> of shut-off devices shall be tested at the </w:t>
      </w:r>
      <w:proofErr w:type="spellStart"/>
      <w:r w:rsidRPr="0054332A">
        <w:rPr>
          <w:lang w:val="en-US"/>
        </w:rPr>
        <w:t>leakproofness</w:t>
      </w:r>
      <w:proofErr w:type="spellEnd"/>
      <w:r w:rsidRPr="0054332A">
        <w:rPr>
          <w:lang w:val="en-US"/>
        </w:rPr>
        <w:t xml:space="preserve"> test pressure as well as at a pressure of not more than 0,2 bar.".</w:t>
      </w:r>
      <w:r w:rsidR="009432AD">
        <w:rPr>
          <w:lang w:val="en-US"/>
        </w:rPr>
        <w:t xml:space="preserve"> </w:t>
      </w:r>
      <w:r w:rsidRPr="0054332A">
        <w:rPr>
          <w:lang w:val="en-US"/>
        </w:rPr>
        <w:t>The expression "as well as at a pressure of not more than 0.2 bar" is incomprehensible to us.</w:t>
      </w:r>
    </w:p>
    <w:p w14:paraId="5E130F1A" w14:textId="77777777" w:rsidR="00416016" w:rsidRPr="007F3579" w:rsidRDefault="00416016" w:rsidP="00416016">
      <w:pPr>
        <w:pStyle w:val="SingleTxtG"/>
        <w:rPr>
          <w:lang w:val="en-US"/>
        </w:rPr>
      </w:pPr>
      <w:r w:rsidRPr="007F3579">
        <w:rPr>
          <w:lang w:val="en-US"/>
        </w:rPr>
        <w:t>3.</w:t>
      </w:r>
      <w:r>
        <w:rPr>
          <w:lang w:val="en-US"/>
        </w:rPr>
        <w:tab/>
      </w:r>
      <w:r w:rsidRPr="007F3579">
        <w:rPr>
          <w:lang w:val="en-US"/>
        </w:rPr>
        <w:t xml:space="preserve">We are wondering how to implement this requirement in practice in the context of RID/ADR regulations regarding the </w:t>
      </w:r>
      <w:proofErr w:type="spellStart"/>
      <w:r>
        <w:rPr>
          <w:lang w:val="en-US"/>
        </w:rPr>
        <w:t>l</w:t>
      </w:r>
      <w:r w:rsidRPr="00232BDB">
        <w:rPr>
          <w:lang w:val="en-US"/>
        </w:rPr>
        <w:t>eakproofness</w:t>
      </w:r>
      <w:proofErr w:type="spellEnd"/>
      <w:r w:rsidRPr="00232BDB">
        <w:rPr>
          <w:lang w:val="en-US"/>
        </w:rPr>
        <w:t xml:space="preserve"> </w:t>
      </w:r>
      <w:r w:rsidRPr="007F3579">
        <w:rPr>
          <w:lang w:val="en-US"/>
        </w:rPr>
        <w:t>test provided in 6.8.2.4.3 of RID/ADR.</w:t>
      </w:r>
    </w:p>
    <w:p w14:paraId="1C373E46" w14:textId="77777777" w:rsidR="00416016" w:rsidRPr="00232BDB" w:rsidRDefault="00416016" w:rsidP="00416016">
      <w:pPr>
        <w:pStyle w:val="SingleTxtG"/>
        <w:rPr>
          <w:lang w:val="en-US"/>
        </w:rPr>
      </w:pPr>
      <w:r w:rsidRPr="00232BDB">
        <w:rPr>
          <w:lang w:val="en-US"/>
        </w:rPr>
        <w:t>4.</w:t>
      </w:r>
      <w:r>
        <w:rPr>
          <w:lang w:val="en-US"/>
        </w:rPr>
        <w:tab/>
      </w:r>
      <w:r w:rsidRPr="00232BDB">
        <w:rPr>
          <w:lang w:val="en-US"/>
        </w:rPr>
        <w:t xml:space="preserve">It is emphasized in 6.8.2.4.3 of RID/ADR that the pressure of the </w:t>
      </w:r>
      <w:proofErr w:type="spellStart"/>
      <w:r w:rsidRPr="00232BDB">
        <w:rPr>
          <w:lang w:val="en-US"/>
        </w:rPr>
        <w:t>leakproofness</w:t>
      </w:r>
      <w:proofErr w:type="spellEnd"/>
      <w:r w:rsidRPr="00232BDB">
        <w:rPr>
          <w:lang w:val="en-US"/>
        </w:rPr>
        <w:t xml:space="preserve"> test, irrespective of the test medium (liquid or gas), shall not be lower than 0.2 bar.</w:t>
      </w:r>
    </w:p>
    <w:p w14:paraId="0E5CD781" w14:textId="77777777" w:rsidR="00416016" w:rsidRPr="00232BDB" w:rsidRDefault="00416016" w:rsidP="00416016">
      <w:pPr>
        <w:pStyle w:val="SingleTxtG"/>
        <w:rPr>
          <w:lang w:val="en-US"/>
        </w:rPr>
      </w:pPr>
      <w:r w:rsidRPr="00232BDB">
        <w:rPr>
          <w:lang w:val="en-US"/>
        </w:rPr>
        <w:t>5.</w:t>
      </w:r>
      <w:r>
        <w:rPr>
          <w:lang w:val="en-US"/>
        </w:rPr>
        <w:tab/>
      </w:r>
      <w:r w:rsidRPr="00D264BA">
        <w:rPr>
          <w:lang w:val="en-US"/>
        </w:rPr>
        <w:t>A comparison of the provisions in 6.8.2.4.3 of RID/ADR and in clause 5.8.3 of EN</w:t>
      </w:r>
      <w:r>
        <w:rPr>
          <w:lang w:val="en-US"/>
        </w:rPr>
        <w:t> </w:t>
      </w:r>
      <w:r w:rsidRPr="00D264BA">
        <w:rPr>
          <w:lang w:val="en-US"/>
        </w:rPr>
        <w:t>12972 shows the inconsistency of these findings.</w:t>
      </w:r>
    </w:p>
    <w:p w14:paraId="1AC41BB3" w14:textId="77777777" w:rsidR="00416016" w:rsidRPr="00D264BA" w:rsidRDefault="00416016" w:rsidP="00416016">
      <w:pPr>
        <w:pStyle w:val="SingleTxtG"/>
        <w:rPr>
          <w:lang w:val="en-US"/>
        </w:rPr>
      </w:pPr>
      <w:r w:rsidRPr="00D264BA">
        <w:rPr>
          <w:lang w:val="en-US"/>
        </w:rPr>
        <w:t>6.</w:t>
      </w:r>
      <w:r>
        <w:rPr>
          <w:lang w:val="en-US"/>
        </w:rPr>
        <w:tab/>
      </w:r>
      <w:r w:rsidRPr="00D264BA">
        <w:rPr>
          <w:lang w:val="en-US"/>
        </w:rPr>
        <w:t xml:space="preserve">Poland considers that in this situation the provisions of </w:t>
      </w:r>
      <w:r>
        <w:rPr>
          <w:lang w:val="en-US"/>
        </w:rPr>
        <w:t>section</w:t>
      </w:r>
      <w:r w:rsidRPr="00D264BA">
        <w:rPr>
          <w:lang w:val="en-US"/>
        </w:rPr>
        <w:t xml:space="preserve"> 1.1.5 of the ADR on the application of standards should be applied, which state:</w:t>
      </w:r>
    </w:p>
    <w:p w14:paraId="70675F77" w14:textId="37F47FD0" w:rsidR="00416016" w:rsidRPr="009404A7" w:rsidRDefault="00416016" w:rsidP="009432AD">
      <w:pPr>
        <w:pStyle w:val="SingleTxtG"/>
        <w:ind w:left="1701"/>
        <w:rPr>
          <w:lang w:val="en-US"/>
        </w:rPr>
      </w:pPr>
      <w:r w:rsidRPr="00D264BA">
        <w:rPr>
          <w:lang w:val="en-US"/>
        </w:rPr>
        <w:t>“</w:t>
      </w:r>
      <w:r w:rsidRPr="009404A7">
        <w:rPr>
          <w:lang w:val="en-US"/>
        </w:rPr>
        <w:t>Where the application of a standard is required and there is any conflict between the standard and the</w:t>
      </w:r>
      <w:r>
        <w:rPr>
          <w:lang w:val="en-US"/>
        </w:rPr>
        <w:t xml:space="preserve"> </w:t>
      </w:r>
      <w:r w:rsidRPr="009404A7">
        <w:rPr>
          <w:lang w:val="en-US"/>
        </w:rPr>
        <w:t>provisions of ADR, the provisions of ADR take precedence. The requirements of the standard that do</w:t>
      </w:r>
      <w:r>
        <w:rPr>
          <w:lang w:val="en-US"/>
        </w:rPr>
        <w:t xml:space="preserve"> </w:t>
      </w:r>
      <w:r w:rsidRPr="009404A7">
        <w:rPr>
          <w:lang w:val="en-US"/>
        </w:rPr>
        <w:t>not conflict with ADR shall be applied as specified, including the requirements of any other standard,</w:t>
      </w:r>
      <w:r>
        <w:rPr>
          <w:lang w:val="en-US"/>
        </w:rPr>
        <w:t xml:space="preserve"> </w:t>
      </w:r>
      <w:r w:rsidRPr="009404A7">
        <w:rPr>
          <w:lang w:val="en-US"/>
        </w:rPr>
        <w:t>or part of a standard, referenced within that standard as normative.</w:t>
      </w:r>
    </w:p>
    <w:p w14:paraId="48C65656" w14:textId="77777777" w:rsidR="00416016" w:rsidRPr="00D264BA" w:rsidRDefault="00416016" w:rsidP="009432AD">
      <w:pPr>
        <w:pStyle w:val="SingleTxtG"/>
        <w:ind w:left="1701"/>
        <w:rPr>
          <w:lang w:val="en-US"/>
        </w:rPr>
      </w:pPr>
      <w:r w:rsidRPr="009404A7">
        <w:rPr>
          <w:b/>
          <w:bCs/>
          <w:i/>
          <w:iCs/>
          <w:lang w:val="en-US"/>
        </w:rPr>
        <w:t xml:space="preserve">NOTE: </w:t>
      </w:r>
      <w:r w:rsidRPr="009404A7">
        <w:rPr>
          <w:i/>
          <w:iCs/>
          <w:lang w:val="en-US"/>
        </w:rPr>
        <w:t>A standard provides details on how to meet the provisions of ADR and may include</w:t>
      </w:r>
      <w:r>
        <w:rPr>
          <w:i/>
          <w:iCs/>
          <w:lang w:val="en-US"/>
        </w:rPr>
        <w:t xml:space="preserve"> </w:t>
      </w:r>
      <w:r w:rsidRPr="009404A7">
        <w:rPr>
          <w:i/>
          <w:iCs/>
          <w:lang w:val="en-US"/>
        </w:rPr>
        <w:t>requirements in addition to those set out in ADR.</w:t>
      </w:r>
      <w:r w:rsidRPr="00D264BA">
        <w:rPr>
          <w:lang w:val="en-US"/>
        </w:rPr>
        <w:t>”.</w:t>
      </w:r>
    </w:p>
    <w:p w14:paraId="7BEAEFB0" w14:textId="77777777" w:rsidR="00416016" w:rsidRPr="00081BFD" w:rsidRDefault="00416016" w:rsidP="00416016">
      <w:pPr>
        <w:pStyle w:val="SingleTxtG"/>
        <w:rPr>
          <w:lang w:val="en-US"/>
        </w:rPr>
      </w:pPr>
      <w:r w:rsidRPr="00081BFD">
        <w:rPr>
          <w:lang w:val="en-US"/>
        </w:rPr>
        <w:t>7.</w:t>
      </w:r>
      <w:r>
        <w:rPr>
          <w:lang w:val="en-US"/>
        </w:rPr>
        <w:tab/>
      </w:r>
      <w:r w:rsidRPr="00081BFD">
        <w:rPr>
          <w:lang w:val="en-US"/>
        </w:rPr>
        <w:t>Therefore, in the opinion of Poland, in the discussed case, the requirements contained in 6.8.2.4.3 of RID/ADR should be applied, i.e. the last sentence in 5.8.3 of the EN</w:t>
      </w:r>
      <w:r>
        <w:rPr>
          <w:lang w:val="en-US"/>
        </w:rPr>
        <w:t> </w:t>
      </w:r>
      <w:r w:rsidRPr="00081BFD">
        <w:rPr>
          <w:lang w:val="en-US"/>
        </w:rPr>
        <w:t>12972 standard should read as follows:</w:t>
      </w:r>
    </w:p>
    <w:p w14:paraId="7EFA39F4" w14:textId="06AEDE81" w:rsidR="00416016" w:rsidRPr="00081BFD" w:rsidRDefault="00416016" w:rsidP="009432AD">
      <w:pPr>
        <w:pStyle w:val="SingleTxtG"/>
        <w:ind w:left="1701"/>
        <w:rPr>
          <w:lang w:val="en-US"/>
        </w:rPr>
      </w:pPr>
      <w:r w:rsidRPr="00081BFD">
        <w:rPr>
          <w:lang w:val="en-US"/>
        </w:rPr>
        <w:t>"</w:t>
      </w:r>
      <w:r w:rsidRPr="004631D9">
        <w:rPr>
          <w:lang w:val="en-US"/>
        </w:rPr>
        <w:t xml:space="preserve">Internal </w:t>
      </w:r>
      <w:proofErr w:type="spellStart"/>
      <w:r w:rsidRPr="004631D9">
        <w:rPr>
          <w:lang w:val="en-US"/>
        </w:rPr>
        <w:t>leakproofness</w:t>
      </w:r>
      <w:proofErr w:type="spellEnd"/>
      <w:r w:rsidRPr="004631D9">
        <w:rPr>
          <w:lang w:val="en-US"/>
        </w:rPr>
        <w:t xml:space="preserve"> of shut-off devices shall be tested at the </w:t>
      </w:r>
      <w:proofErr w:type="spellStart"/>
      <w:r w:rsidRPr="004631D9">
        <w:rPr>
          <w:lang w:val="en-US"/>
        </w:rPr>
        <w:t>leakproofness</w:t>
      </w:r>
      <w:proofErr w:type="spellEnd"/>
      <w:r w:rsidRPr="004631D9">
        <w:rPr>
          <w:lang w:val="en-US"/>
        </w:rPr>
        <w:t xml:space="preserve"> test pressure</w:t>
      </w:r>
      <w:r w:rsidRPr="00081BFD">
        <w:rPr>
          <w:lang w:val="en-US"/>
        </w:rPr>
        <w:t xml:space="preserve">, </w:t>
      </w:r>
      <w:r w:rsidRPr="007362F9">
        <w:rPr>
          <w:b/>
          <w:u w:val="single"/>
          <w:lang w:val="en-US"/>
        </w:rPr>
        <w:t>but not less than 0.2 bar</w:t>
      </w:r>
      <w:r w:rsidRPr="00081BFD">
        <w:rPr>
          <w:lang w:val="en-US"/>
        </w:rPr>
        <w:t>."</w:t>
      </w:r>
    </w:p>
    <w:p w14:paraId="3E9073D5" w14:textId="443E43CE" w:rsidR="006F2106" w:rsidRDefault="00416016" w:rsidP="00416016">
      <w:pPr>
        <w:pStyle w:val="SingleTxtG"/>
        <w:rPr>
          <w:lang w:val="en-US"/>
        </w:rPr>
      </w:pPr>
      <w:r w:rsidRPr="004631D9">
        <w:rPr>
          <w:lang w:val="en-US"/>
        </w:rPr>
        <w:t>8.</w:t>
      </w:r>
      <w:r>
        <w:rPr>
          <w:lang w:val="en-US"/>
        </w:rPr>
        <w:tab/>
      </w:r>
      <w:r w:rsidRPr="004631D9">
        <w:rPr>
          <w:lang w:val="en-US"/>
        </w:rPr>
        <w:t>Poland asks the Joint Meeting to take a position on this matter.</w:t>
      </w:r>
    </w:p>
    <w:p w14:paraId="302D3A6C" w14:textId="77777777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8C11" w14:textId="77777777" w:rsidR="00D60D04" w:rsidRDefault="00D60D04"/>
  </w:endnote>
  <w:endnote w:type="continuationSeparator" w:id="0">
    <w:p w14:paraId="0D960D40" w14:textId="77777777" w:rsidR="00D60D04" w:rsidRDefault="00D60D04"/>
  </w:endnote>
  <w:endnote w:type="continuationNotice" w:id="1">
    <w:p w14:paraId="66E32586" w14:textId="77777777" w:rsidR="00D60D04" w:rsidRDefault="00D60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DB8D" w14:textId="77777777" w:rsidR="00D60D04" w:rsidRPr="000B175B" w:rsidRDefault="00D60D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6743A5" w14:textId="77777777" w:rsidR="00D60D04" w:rsidRPr="00FC68B7" w:rsidRDefault="00D60D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ABC41C" w14:textId="77777777" w:rsidR="00D60D04" w:rsidRDefault="00D60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4186F6D6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71444A">
      <w:rPr>
        <w:lang w:val="fr-CH"/>
      </w:rPr>
      <w:t>2</w:t>
    </w:r>
    <w:r w:rsidR="00763813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16FE0FFA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71444A">
      <w:rPr>
        <w:sz w:val="28"/>
        <w:szCs w:val="28"/>
      </w:rPr>
      <w:t>2</w:t>
    </w:r>
    <w:r w:rsidR="00763813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7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8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6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 w:numId="29" w16cid:durableId="152339817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1E0B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3133"/>
    <w:rsid w:val="00125674"/>
    <w:rsid w:val="00135264"/>
    <w:rsid w:val="00140040"/>
    <w:rsid w:val="0014401A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0BD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2DC4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13E44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9EF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016"/>
    <w:rsid w:val="0041614C"/>
    <w:rsid w:val="00417F2B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4A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3813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32AD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00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2A18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0D04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E4F04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459B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490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C0042-D812-449E-9A15-F5B29B7D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Rosa Garcia Couto</cp:lastModifiedBy>
  <cp:revision>47</cp:revision>
  <cp:lastPrinted>2023-07-24T12:13:00Z</cp:lastPrinted>
  <dcterms:created xsi:type="dcterms:W3CDTF">2023-08-28T10:15:00Z</dcterms:created>
  <dcterms:modified xsi:type="dcterms:W3CDTF">2023-09-05T14:06:00Z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