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65A29EE" w14:textId="77777777" w:rsidTr="000D1B89">
        <w:trPr>
          <w:cantSplit/>
          <w:trHeight w:hRule="exact" w:val="851"/>
        </w:trPr>
        <w:tc>
          <w:tcPr>
            <w:tcW w:w="1276" w:type="dxa"/>
            <w:tcBorders>
              <w:bottom w:val="single" w:sz="4" w:space="0" w:color="auto"/>
            </w:tcBorders>
            <w:vAlign w:val="bottom"/>
          </w:tcPr>
          <w:p w14:paraId="59927FDC" w14:textId="77777777" w:rsidR="00717266" w:rsidRDefault="00717266" w:rsidP="000D1B89">
            <w:pPr>
              <w:spacing w:after="80"/>
            </w:pPr>
          </w:p>
        </w:tc>
        <w:tc>
          <w:tcPr>
            <w:tcW w:w="2268" w:type="dxa"/>
            <w:tcBorders>
              <w:bottom w:val="single" w:sz="4" w:space="0" w:color="auto"/>
            </w:tcBorders>
            <w:vAlign w:val="bottom"/>
          </w:tcPr>
          <w:p w14:paraId="64400A0A" w14:textId="77777777" w:rsidR="00717266" w:rsidRPr="00B97172" w:rsidRDefault="00717266" w:rsidP="00AE2FF8">
            <w:pPr>
              <w:spacing w:after="80" w:line="300" w:lineRule="exact"/>
              <w:jc w:val="both"/>
              <w:rPr>
                <w:b/>
                <w:sz w:val="24"/>
                <w:szCs w:val="24"/>
              </w:rPr>
            </w:pPr>
            <w:r>
              <w:rPr>
                <w:sz w:val="28"/>
                <w:szCs w:val="28"/>
              </w:rPr>
              <w:t>United Nations</w:t>
            </w:r>
          </w:p>
        </w:tc>
        <w:tc>
          <w:tcPr>
            <w:tcW w:w="6095" w:type="dxa"/>
            <w:gridSpan w:val="2"/>
            <w:tcBorders>
              <w:bottom w:val="single" w:sz="4" w:space="0" w:color="auto"/>
            </w:tcBorders>
            <w:vAlign w:val="bottom"/>
          </w:tcPr>
          <w:p w14:paraId="07CE09C9" w14:textId="77777777" w:rsidR="00717266" w:rsidRPr="00D47EEA" w:rsidRDefault="00132DD3" w:rsidP="00132DD3">
            <w:pPr>
              <w:suppressAutoHyphens w:val="0"/>
              <w:spacing w:after="20"/>
              <w:jc w:val="right"/>
            </w:pPr>
            <w:r w:rsidRPr="00132DD3">
              <w:rPr>
                <w:sz w:val="40"/>
              </w:rPr>
              <w:t>ECE</w:t>
            </w:r>
            <w:r>
              <w:t>/TRANS/WP.15/2023/9</w:t>
            </w:r>
          </w:p>
        </w:tc>
      </w:tr>
      <w:tr w:rsidR="00717266" w14:paraId="642476E8" w14:textId="77777777" w:rsidTr="000D1B89">
        <w:trPr>
          <w:cantSplit/>
          <w:trHeight w:hRule="exact" w:val="2835"/>
        </w:trPr>
        <w:tc>
          <w:tcPr>
            <w:tcW w:w="1276" w:type="dxa"/>
            <w:tcBorders>
              <w:top w:val="single" w:sz="4" w:space="0" w:color="auto"/>
              <w:bottom w:val="single" w:sz="12" w:space="0" w:color="auto"/>
            </w:tcBorders>
          </w:tcPr>
          <w:p w14:paraId="4C0754FE" w14:textId="77777777" w:rsidR="00717266" w:rsidRDefault="00717266" w:rsidP="000D1B89">
            <w:pPr>
              <w:spacing w:before="120"/>
            </w:pPr>
            <w:r>
              <w:rPr>
                <w:noProof/>
                <w:lang w:val="fr-CH" w:eastAsia="fr-CH"/>
              </w:rPr>
              <w:drawing>
                <wp:inline distT="0" distB="0" distL="0" distR="0" wp14:anchorId="29C61D80" wp14:editId="30668FE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5483B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54CFAF6" w14:textId="77777777" w:rsidR="00717266" w:rsidRDefault="00132DD3" w:rsidP="00132DD3">
            <w:pPr>
              <w:spacing w:before="240"/>
            </w:pPr>
            <w:r>
              <w:t>Distr.: General</w:t>
            </w:r>
          </w:p>
          <w:p w14:paraId="05448B29" w14:textId="77777777" w:rsidR="00132DD3" w:rsidRDefault="00132DD3" w:rsidP="00132DD3">
            <w:pPr>
              <w:suppressAutoHyphens w:val="0"/>
            </w:pPr>
            <w:r>
              <w:t>11 August 2023</w:t>
            </w:r>
          </w:p>
          <w:p w14:paraId="319B4491" w14:textId="33F252DB" w:rsidR="00132DD3" w:rsidRDefault="00132DD3" w:rsidP="00132DD3">
            <w:pPr>
              <w:suppressAutoHyphens w:val="0"/>
            </w:pPr>
            <w:r>
              <w:t>English</w:t>
            </w:r>
          </w:p>
          <w:p w14:paraId="2CA229A5" w14:textId="3D571877" w:rsidR="00132DD3" w:rsidRDefault="00132DD3" w:rsidP="00132DD3">
            <w:pPr>
              <w:suppressAutoHyphens w:val="0"/>
            </w:pPr>
            <w:r>
              <w:t>Original: Russian</w:t>
            </w:r>
          </w:p>
        </w:tc>
      </w:tr>
    </w:tbl>
    <w:p w14:paraId="37A66A58" w14:textId="77777777" w:rsidR="007F00A1" w:rsidRDefault="007F00A1">
      <w:pPr>
        <w:spacing w:before="120"/>
        <w:rPr>
          <w:b/>
          <w:sz w:val="28"/>
          <w:szCs w:val="28"/>
        </w:rPr>
      </w:pPr>
      <w:r>
        <w:rPr>
          <w:b/>
          <w:sz w:val="28"/>
          <w:szCs w:val="28"/>
        </w:rPr>
        <w:t>Economic Commission for Europe</w:t>
      </w:r>
    </w:p>
    <w:p w14:paraId="064A946E" w14:textId="77777777" w:rsidR="007F00A1" w:rsidRDefault="007F00A1">
      <w:pPr>
        <w:spacing w:before="120"/>
        <w:rPr>
          <w:sz w:val="28"/>
          <w:szCs w:val="28"/>
        </w:rPr>
      </w:pPr>
      <w:r>
        <w:rPr>
          <w:sz w:val="28"/>
          <w:szCs w:val="28"/>
        </w:rPr>
        <w:t>Inland Transport Committee</w:t>
      </w:r>
    </w:p>
    <w:p w14:paraId="762CE6FF" w14:textId="4C84F81A" w:rsidR="007F00A1" w:rsidRDefault="007F00A1">
      <w:pPr>
        <w:spacing w:before="120"/>
        <w:rPr>
          <w:b/>
          <w:sz w:val="24"/>
          <w:szCs w:val="24"/>
        </w:rPr>
      </w:pPr>
      <w:r>
        <w:rPr>
          <w:b/>
          <w:sz w:val="24"/>
          <w:szCs w:val="24"/>
        </w:rPr>
        <w:t xml:space="preserve">Working Party on the Transport of </w:t>
      </w:r>
      <w:r w:rsidR="00F86A93">
        <w:rPr>
          <w:b/>
          <w:sz w:val="24"/>
          <w:szCs w:val="24"/>
        </w:rPr>
        <w:t>Dangerous Goods</w:t>
      </w:r>
    </w:p>
    <w:p w14:paraId="7CBA01DC" w14:textId="77777777" w:rsidR="00F86A93" w:rsidRPr="009E4A00" w:rsidRDefault="00F86A93" w:rsidP="00F86A93">
      <w:pPr>
        <w:spacing w:before="120"/>
        <w:rPr>
          <w:b/>
          <w:lang w:val="en-CA"/>
        </w:rPr>
      </w:pPr>
      <w:r>
        <w:rPr>
          <w:b/>
          <w:bCs/>
        </w:rPr>
        <w:t>114th session</w:t>
      </w:r>
    </w:p>
    <w:p w14:paraId="396ACDB2" w14:textId="77777777" w:rsidR="002C41C5" w:rsidRDefault="00F86A93" w:rsidP="00F86A93">
      <w:r>
        <w:t>Geneva, 6</w:t>
      </w:r>
      <w:r w:rsidR="002C41C5">
        <w:t>–</w:t>
      </w:r>
      <w:r>
        <w:t>10 November 2023</w:t>
      </w:r>
    </w:p>
    <w:p w14:paraId="4BE9AF21" w14:textId="7312F5C0" w:rsidR="00F86A93" w:rsidRPr="009E4A00" w:rsidRDefault="00F86A93" w:rsidP="00F86A93">
      <w:pPr>
        <w:rPr>
          <w:lang w:val="en-CA"/>
        </w:rPr>
      </w:pPr>
      <w:r>
        <w:t>Item 5 (b) of the provisional agenda</w:t>
      </w:r>
    </w:p>
    <w:p w14:paraId="4C70B126" w14:textId="796C6F6F" w:rsidR="00892FBB" w:rsidRDefault="00F86A93" w:rsidP="00892FBB">
      <w:pPr>
        <w:rPr>
          <w:b/>
          <w:bCs/>
        </w:rPr>
      </w:pPr>
      <w:r>
        <w:rPr>
          <w:b/>
          <w:bCs/>
        </w:rPr>
        <w:t>Proposals for amendments to annexes A and B of ADR:</w:t>
      </w:r>
    </w:p>
    <w:p w14:paraId="5EF066D8" w14:textId="4A2916DC" w:rsidR="00F86A93" w:rsidRPr="009E4A00" w:rsidRDefault="00F86A93" w:rsidP="00F86A93">
      <w:pPr>
        <w:rPr>
          <w:b/>
          <w:bCs/>
          <w:lang w:val="en-CA"/>
        </w:rPr>
      </w:pPr>
      <w:r>
        <w:rPr>
          <w:b/>
          <w:bCs/>
        </w:rPr>
        <w:t>Miscellaneous proposals</w:t>
      </w:r>
    </w:p>
    <w:p w14:paraId="47A64ED9" w14:textId="77777777" w:rsidR="00F86A93" w:rsidRPr="009E4A00" w:rsidRDefault="00F86A93" w:rsidP="007F1B08">
      <w:pPr>
        <w:pStyle w:val="HChG"/>
        <w:rPr>
          <w:lang w:val="en-CA"/>
        </w:rPr>
      </w:pPr>
      <w:r>
        <w:tab/>
      </w:r>
      <w:r>
        <w:tab/>
        <w:t>Combustion heater</w:t>
      </w:r>
    </w:p>
    <w:p w14:paraId="522BC7A1" w14:textId="7CCA188E" w:rsidR="00F86A93" w:rsidRPr="009E4A00" w:rsidRDefault="00F86A93" w:rsidP="007F1B08">
      <w:pPr>
        <w:pStyle w:val="H1G"/>
        <w:rPr>
          <w:lang w:val="en-CA"/>
        </w:rPr>
      </w:pPr>
      <w:r>
        <w:tab/>
      </w:r>
      <w:r>
        <w:tab/>
        <w:t>Transmitted by the Government of the Russian Federation</w:t>
      </w:r>
      <w:r w:rsidR="00282480" w:rsidRPr="00804740">
        <w:rPr>
          <w:rStyle w:val="FootnoteReference"/>
          <w:b w:val="0"/>
          <w:bCs/>
          <w:sz w:val="20"/>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86A93" w14:paraId="2CE7AC3B" w14:textId="77777777" w:rsidTr="00F86A93">
        <w:trPr>
          <w:jc w:val="center"/>
        </w:trPr>
        <w:tc>
          <w:tcPr>
            <w:tcW w:w="9637" w:type="dxa"/>
            <w:tcBorders>
              <w:bottom w:val="nil"/>
            </w:tcBorders>
          </w:tcPr>
          <w:p w14:paraId="71ADA033" w14:textId="7B2366B9" w:rsidR="00F86A93" w:rsidRPr="00F86A93" w:rsidRDefault="00F86A93" w:rsidP="00F86A93">
            <w:pPr>
              <w:tabs>
                <w:tab w:val="left" w:pos="255"/>
              </w:tabs>
              <w:suppressAutoHyphens w:val="0"/>
              <w:spacing w:before="240" w:after="120"/>
              <w:rPr>
                <w:sz w:val="24"/>
                <w:lang w:val="en-CA"/>
              </w:rPr>
            </w:pPr>
            <w:r>
              <w:rPr>
                <w:lang w:val="en-CA"/>
              </w:rPr>
              <w:tab/>
            </w:r>
            <w:r>
              <w:rPr>
                <w:i/>
                <w:sz w:val="24"/>
                <w:lang w:val="en-CA"/>
              </w:rPr>
              <w:t>Summary</w:t>
            </w:r>
          </w:p>
        </w:tc>
      </w:tr>
      <w:tr w:rsidR="00F86A93" w14:paraId="469FD073" w14:textId="77777777" w:rsidTr="00F86A93">
        <w:trPr>
          <w:jc w:val="center"/>
        </w:trPr>
        <w:tc>
          <w:tcPr>
            <w:tcW w:w="9637" w:type="dxa"/>
            <w:tcBorders>
              <w:top w:val="nil"/>
              <w:bottom w:val="nil"/>
            </w:tcBorders>
            <w:shd w:val="clear" w:color="auto" w:fill="auto"/>
          </w:tcPr>
          <w:p w14:paraId="4EC715E5" w14:textId="606F16BC" w:rsidR="00F86A93" w:rsidRPr="003857D5" w:rsidRDefault="00F86A93" w:rsidP="004A29AF">
            <w:pPr>
              <w:spacing w:after="120"/>
              <w:ind w:left="3816" w:right="1125" w:hanging="2682"/>
            </w:pPr>
            <w:r>
              <w:rPr>
                <w:b/>
                <w:bCs/>
              </w:rPr>
              <w:t>Executive summary:</w:t>
            </w:r>
            <w:r>
              <w:tab/>
            </w:r>
            <w:r w:rsidRPr="003857D5">
              <w:rPr>
                <w:rStyle w:val="SingleTxtGChar"/>
              </w:rPr>
              <w:t xml:space="preserve">Since the definition of </w:t>
            </w:r>
            <w:r w:rsidR="002C41C5">
              <w:rPr>
                <w:rStyle w:val="SingleTxtGChar"/>
              </w:rPr>
              <w:t>“</w:t>
            </w:r>
            <w:r w:rsidRPr="003857D5">
              <w:rPr>
                <w:rStyle w:val="SingleTxtGChar"/>
              </w:rPr>
              <w:t>combustion heater</w:t>
            </w:r>
            <w:r w:rsidR="002C41C5">
              <w:rPr>
                <w:rStyle w:val="SingleTxtGChar"/>
              </w:rPr>
              <w:t>”</w:t>
            </w:r>
            <w:r w:rsidRPr="003857D5">
              <w:rPr>
                <w:rStyle w:val="SingleTxtGChar"/>
              </w:rPr>
              <w:t xml:space="preserve"> in the list of definitions in 1.2.1 of ADR does not mention the intended use, it could be interpreted as requiring compliance with 9.2.4.7 of ADR</w:t>
            </w:r>
          </w:p>
        </w:tc>
      </w:tr>
      <w:tr w:rsidR="00F86A93" w14:paraId="2EB9F85C" w14:textId="77777777" w:rsidTr="00F86A93">
        <w:trPr>
          <w:jc w:val="center"/>
        </w:trPr>
        <w:tc>
          <w:tcPr>
            <w:tcW w:w="9637" w:type="dxa"/>
            <w:tcBorders>
              <w:top w:val="nil"/>
              <w:bottom w:val="nil"/>
            </w:tcBorders>
            <w:shd w:val="clear" w:color="auto" w:fill="auto"/>
          </w:tcPr>
          <w:p w14:paraId="45678083" w14:textId="49FE6F9F" w:rsidR="00F86A93" w:rsidRDefault="00F86A93" w:rsidP="004A29AF">
            <w:pPr>
              <w:spacing w:after="120"/>
              <w:ind w:left="3816" w:right="1125" w:hanging="2682"/>
              <w:rPr>
                <w:lang w:val="en-CA"/>
              </w:rPr>
            </w:pPr>
            <w:r>
              <w:rPr>
                <w:b/>
                <w:bCs/>
              </w:rPr>
              <w:t>Decision to be taken:</w:t>
            </w:r>
            <w:r>
              <w:tab/>
            </w:r>
            <w:r w:rsidRPr="00282480">
              <w:t>Clarify</w:t>
            </w:r>
            <w:r>
              <w:t xml:space="preserve"> </w:t>
            </w:r>
            <w:r w:rsidRPr="00282480">
              <w:rPr>
                <w:rStyle w:val="SingleTxtGChar"/>
              </w:rPr>
              <w:t>the</w:t>
            </w:r>
            <w:r>
              <w:t xml:space="preserve"> term </w:t>
            </w:r>
            <w:r w:rsidR="002C41C5">
              <w:t>“</w:t>
            </w:r>
            <w:r>
              <w:t>combustion heater</w:t>
            </w:r>
            <w:r w:rsidR="002C41C5">
              <w:t>”</w:t>
            </w:r>
          </w:p>
        </w:tc>
      </w:tr>
      <w:tr w:rsidR="00F86A93" w14:paraId="0F200EB5" w14:textId="77777777" w:rsidTr="00F86A93">
        <w:trPr>
          <w:jc w:val="center"/>
        </w:trPr>
        <w:tc>
          <w:tcPr>
            <w:tcW w:w="9637" w:type="dxa"/>
            <w:tcBorders>
              <w:top w:val="nil"/>
            </w:tcBorders>
          </w:tcPr>
          <w:p w14:paraId="7C0CB8F2" w14:textId="77777777" w:rsidR="00F86A93" w:rsidRDefault="00F86A93" w:rsidP="00F86A93">
            <w:pPr>
              <w:suppressAutoHyphens w:val="0"/>
              <w:rPr>
                <w:lang w:val="en-CA"/>
              </w:rPr>
            </w:pPr>
          </w:p>
        </w:tc>
      </w:tr>
    </w:tbl>
    <w:p w14:paraId="6AD662C7" w14:textId="77777777" w:rsidR="00F86A93" w:rsidRDefault="00F86A93">
      <w:pPr>
        <w:suppressAutoHyphens w:val="0"/>
        <w:spacing w:after="200" w:line="276" w:lineRule="auto"/>
        <w:rPr>
          <w:lang w:val="en-CA"/>
        </w:rPr>
      </w:pPr>
      <w:r>
        <w:rPr>
          <w:lang w:val="en-CA"/>
        </w:rPr>
        <w:br w:type="page"/>
      </w:r>
    </w:p>
    <w:p w14:paraId="142BD78F" w14:textId="77777777" w:rsidR="00F86A93" w:rsidRPr="009E4A00" w:rsidRDefault="00F86A93" w:rsidP="00282480">
      <w:pPr>
        <w:pStyle w:val="HChG"/>
        <w:rPr>
          <w:lang w:val="en-CA"/>
        </w:rPr>
      </w:pPr>
      <w:r>
        <w:lastRenderedPageBreak/>
        <w:tab/>
      </w:r>
      <w:r>
        <w:tab/>
        <w:t>Introduction</w:t>
      </w:r>
    </w:p>
    <w:p w14:paraId="70F94471" w14:textId="415204E6" w:rsidR="00F86A93" w:rsidRPr="009E4A00" w:rsidRDefault="00F86A93" w:rsidP="00282480">
      <w:pPr>
        <w:pStyle w:val="SingleTxtG"/>
        <w:rPr>
          <w:lang w:val="en-CA"/>
        </w:rPr>
      </w:pPr>
      <w:r>
        <w:t>1.</w:t>
      </w:r>
      <w:r>
        <w:tab/>
        <w:t xml:space="preserve">According to 9.2.4.7.1 of annex B of ADR, combustion heaters must comply with UN Regulation No. 122. According to 6.1.2 of UN Regulation No. 122, </w:t>
      </w:r>
      <w:r w:rsidR="002C41C5">
        <w:t>“</w:t>
      </w:r>
      <w:r>
        <w:t>combustion heater</w:t>
      </w:r>
      <w:r w:rsidR="002C41C5">
        <w:t>”</w:t>
      </w:r>
      <w:r>
        <w:t xml:space="preserve"> means a device directly using liquid or gaseous fuel and not using the waste heat from the vehicle</w:t>
      </w:r>
      <w:r w:rsidR="002C41C5">
        <w:t>’</w:t>
      </w:r>
      <w:r>
        <w:t xml:space="preserve">s engine </w:t>
      </w:r>
      <w:r w:rsidR="002C41C5">
        <w:t>–</w:t>
      </w:r>
      <w:r>
        <w:t xml:space="preserve"> the definition is the same as that in ADR, and annex 9 to UN Regulation No. 122 repeats the content of 9.2.4.7 of annex B of ADR. However, according to 1.1 of UN Regulation No. 122, it applies to vehicles in which a heating system is fitted. Under 6.1.1. of UN Regulation No. 122, </w:t>
      </w:r>
      <w:r w:rsidR="002C41C5">
        <w:t>“</w:t>
      </w:r>
      <w:r>
        <w:t>heating system</w:t>
      </w:r>
      <w:r w:rsidR="002C41C5">
        <w:t>”</w:t>
      </w:r>
      <w:r>
        <w:t xml:space="preserve"> means any type of device which is designed to increase the temperature of the interior of a vehicle, including any load area and, under 2.3. of the Regulation, </w:t>
      </w:r>
      <w:r w:rsidR="002C41C5">
        <w:t>“</w:t>
      </w:r>
      <w:r>
        <w:t>interior</w:t>
      </w:r>
      <w:r w:rsidR="002C41C5">
        <w:t>”</w:t>
      </w:r>
      <w:r>
        <w:t xml:space="preserve"> means the enclosed parts of a vehicle used for the accommodation of the vehicle occupants and/or the load.</w:t>
      </w:r>
    </w:p>
    <w:p w14:paraId="25C3856F" w14:textId="77777777" w:rsidR="00F86A93" w:rsidRPr="009E4A00" w:rsidRDefault="00F86A93" w:rsidP="00282480">
      <w:pPr>
        <w:pStyle w:val="SingleTxtG"/>
        <w:rPr>
          <w:lang w:val="en-CA"/>
        </w:rPr>
      </w:pPr>
      <w:r>
        <w:t>2.</w:t>
      </w:r>
      <w:r>
        <w:tab/>
        <w:t>However, a preheater is installed on vehicles equipped with diesel engines operating in low temperatures. The preheater is used only for warming up the engine and is not intended to heat the interior of the vehicle; it is therefore not part of the passenger or load area heating system and is therefore not covered by UN Regulation No. 122.</w:t>
      </w:r>
    </w:p>
    <w:p w14:paraId="58E2B9D5" w14:textId="7E7829E6" w:rsidR="00F86A93" w:rsidRPr="009E4A00" w:rsidRDefault="00F86A93" w:rsidP="00282480">
      <w:pPr>
        <w:pStyle w:val="SingleTxtG"/>
        <w:rPr>
          <w:lang w:val="en-CA"/>
        </w:rPr>
      </w:pPr>
      <w:r>
        <w:t>3.</w:t>
      </w:r>
      <w:r>
        <w:tab/>
        <w:t xml:space="preserve">Since the definition of </w:t>
      </w:r>
      <w:r w:rsidR="002C41C5">
        <w:t>“</w:t>
      </w:r>
      <w:r>
        <w:t>combustion heater</w:t>
      </w:r>
      <w:r w:rsidR="002C41C5">
        <w:t>”</w:t>
      </w:r>
      <w:r>
        <w:t xml:space="preserve"> in the list of definitions in 1.2.1 of ADR does not mention the intended use, it could be interpreted as requiring compliance with 9.2.4.7 of ADR.</w:t>
      </w:r>
    </w:p>
    <w:p w14:paraId="0CFFF74D" w14:textId="77777777" w:rsidR="00F86A93" w:rsidRPr="009E4A00" w:rsidRDefault="00F86A93" w:rsidP="00282480">
      <w:pPr>
        <w:pStyle w:val="HChG"/>
        <w:rPr>
          <w:lang w:val="en-CA"/>
        </w:rPr>
      </w:pPr>
      <w:r>
        <w:tab/>
      </w:r>
      <w:r>
        <w:tab/>
        <w:t xml:space="preserve">Proposal submitted for a </w:t>
      </w:r>
      <w:proofErr w:type="gramStart"/>
      <w:r>
        <w:t>vote</w:t>
      </w:r>
      <w:proofErr w:type="gramEnd"/>
    </w:p>
    <w:p w14:paraId="52BEED0F" w14:textId="77777777" w:rsidR="00F86A93" w:rsidRPr="009E4A00" w:rsidRDefault="00F86A93" w:rsidP="00282480">
      <w:pPr>
        <w:pStyle w:val="H1G"/>
        <w:rPr>
          <w:lang w:val="en-CA"/>
        </w:rPr>
      </w:pPr>
      <w:r>
        <w:tab/>
      </w:r>
      <w:r>
        <w:tab/>
        <w:t>Proposal 1</w:t>
      </w:r>
    </w:p>
    <w:p w14:paraId="0199391C" w14:textId="6F7C8659" w:rsidR="00F86A93" w:rsidRPr="009E4A00" w:rsidRDefault="00F86A93" w:rsidP="00282480">
      <w:pPr>
        <w:pStyle w:val="SingleTxtG"/>
        <w:rPr>
          <w:lang w:val="en-CA"/>
        </w:rPr>
      </w:pPr>
      <w:r>
        <w:t>4.</w:t>
      </w:r>
      <w:r>
        <w:tab/>
        <w:t xml:space="preserve">In 1.2.1, in the definition of </w:t>
      </w:r>
      <w:r w:rsidR="002C41C5">
        <w:t>“</w:t>
      </w:r>
      <w:r>
        <w:t>combustion heater</w:t>
      </w:r>
      <w:r w:rsidR="002C41C5">
        <w:t>”</w:t>
      </w:r>
      <w:r>
        <w:t xml:space="preserve">, replace the current wording, </w:t>
      </w:r>
      <w:r w:rsidR="002C41C5">
        <w:t>“‘</w:t>
      </w:r>
      <w:r>
        <w:t>Combustion heater</w:t>
      </w:r>
      <w:r w:rsidR="002C41C5">
        <w:t>’</w:t>
      </w:r>
      <w:r>
        <w:t xml:space="preserve"> means a device directly using liquid fuel and not using the waste heat from the engine used for propulsion of the vehicle</w:t>
      </w:r>
      <w:r w:rsidR="002C41C5">
        <w:t>”</w:t>
      </w:r>
      <w:r>
        <w:t xml:space="preserve">, with: </w:t>
      </w:r>
      <w:r w:rsidR="002C41C5">
        <w:t>“‘</w:t>
      </w:r>
      <w:r>
        <w:t>Combustion heater</w:t>
      </w:r>
      <w:r w:rsidR="002C41C5">
        <w:t>’</w:t>
      </w:r>
      <w:r>
        <w:t xml:space="preserve"> means a device intended to heat the interior of a vehicle that directly uses liquid fuel and does not use the waste heat from the engine used for propulsion of the vehicle</w:t>
      </w:r>
      <w:r w:rsidR="002C41C5">
        <w:t>”</w:t>
      </w:r>
      <w:r>
        <w:t>.</w:t>
      </w:r>
    </w:p>
    <w:p w14:paraId="6E30A6C9" w14:textId="77777777" w:rsidR="00F86A93" w:rsidRPr="009E4A00" w:rsidRDefault="00F86A93" w:rsidP="00282480">
      <w:pPr>
        <w:pStyle w:val="H1G"/>
        <w:rPr>
          <w:lang w:val="en-CA"/>
        </w:rPr>
      </w:pPr>
      <w:r>
        <w:tab/>
      </w:r>
      <w:r>
        <w:tab/>
        <w:t>Proposal 2</w:t>
      </w:r>
    </w:p>
    <w:p w14:paraId="5B7B4F07" w14:textId="0A3551CC" w:rsidR="00F86A93" w:rsidRPr="009E4A00" w:rsidRDefault="00F86A93" w:rsidP="00282480">
      <w:pPr>
        <w:pStyle w:val="SingleTxtG"/>
        <w:rPr>
          <w:lang w:val="en-CA"/>
        </w:rPr>
      </w:pPr>
      <w:r>
        <w:t>5.</w:t>
      </w:r>
      <w:r>
        <w:tab/>
        <w:t xml:space="preserve">In 1.2.1, in the definition of </w:t>
      </w:r>
      <w:r w:rsidR="002C41C5">
        <w:t>“</w:t>
      </w:r>
      <w:r>
        <w:t>combustion heater</w:t>
      </w:r>
      <w:r w:rsidR="002C41C5">
        <w:t>”</w:t>
      </w:r>
      <w:r>
        <w:t xml:space="preserve">, replace the current wording, </w:t>
      </w:r>
      <w:r w:rsidR="002C41C5">
        <w:t>“‘</w:t>
      </w:r>
      <w:r>
        <w:t>Combustion heater</w:t>
      </w:r>
      <w:r w:rsidR="002C41C5">
        <w:t>’</w:t>
      </w:r>
      <w:r>
        <w:t xml:space="preserve"> means a device directly using liquid fuel and not using the waste heat from the engine used for propulsion of the vehicle</w:t>
      </w:r>
      <w:r w:rsidR="002C41C5">
        <w:t>”</w:t>
      </w:r>
      <w:r>
        <w:t xml:space="preserve">, with: </w:t>
      </w:r>
      <w:r w:rsidR="002C41C5">
        <w:t>“‘</w:t>
      </w:r>
      <w:r>
        <w:t>Combustion heater</w:t>
      </w:r>
      <w:r w:rsidR="002C41C5">
        <w:t>’</w:t>
      </w:r>
      <w:r>
        <w:t xml:space="preserve"> means a device intended to heat and keep warm any system in the vehicle, including the engine compartment of the vehicle, that directly uses liquid fuel and does not use the waste heat from the engine used for propulsion of the vehicle</w:t>
      </w:r>
      <w:r w:rsidR="002C41C5">
        <w:t>”</w:t>
      </w:r>
      <w:r>
        <w:t>.</w:t>
      </w:r>
    </w:p>
    <w:p w14:paraId="2493950A" w14:textId="77777777" w:rsidR="00F86A93" w:rsidRPr="009E4A00" w:rsidRDefault="00F86A93" w:rsidP="00282480">
      <w:pPr>
        <w:pStyle w:val="H1G"/>
        <w:rPr>
          <w:lang w:val="en-CA"/>
        </w:rPr>
      </w:pPr>
      <w:r>
        <w:tab/>
      </w:r>
      <w:r>
        <w:tab/>
        <w:t>Cost</w:t>
      </w:r>
    </w:p>
    <w:p w14:paraId="4CC95DC6" w14:textId="77777777" w:rsidR="00F86A93" w:rsidRPr="009E4A00" w:rsidRDefault="00F86A93" w:rsidP="00282480">
      <w:pPr>
        <w:pStyle w:val="SingleTxtG"/>
        <w:rPr>
          <w:lang w:val="en-CA"/>
        </w:rPr>
      </w:pPr>
      <w:r>
        <w:t>None.</w:t>
      </w:r>
    </w:p>
    <w:p w14:paraId="641F5729" w14:textId="77777777" w:rsidR="00F86A93" w:rsidRPr="009E4A00" w:rsidRDefault="00F86A93" w:rsidP="00282480">
      <w:pPr>
        <w:pStyle w:val="H1G"/>
        <w:rPr>
          <w:lang w:val="en-CA"/>
        </w:rPr>
      </w:pPr>
      <w:r>
        <w:tab/>
      </w:r>
      <w:r>
        <w:tab/>
        <w:t>Enforceability</w:t>
      </w:r>
    </w:p>
    <w:p w14:paraId="215F9EC2" w14:textId="77777777" w:rsidR="00F86A93" w:rsidRPr="009E4A00" w:rsidRDefault="00F86A93" w:rsidP="00282480">
      <w:pPr>
        <w:pStyle w:val="SingleTxtG"/>
        <w:rPr>
          <w:lang w:val="en-CA"/>
        </w:rPr>
      </w:pPr>
      <w:r>
        <w:t>No problems are foreseen with the implementation of the proposals.</w:t>
      </w:r>
    </w:p>
    <w:p w14:paraId="3598BC6B" w14:textId="77777777" w:rsidR="00282480" w:rsidRDefault="00282480" w:rsidP="00282480">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282480"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3BA0" w14:textId="77777777" w:rsidR="00242860" w:rsidRPr="00FB1744" w:rsidRDefault="00242860" w:rsidP="00FB1744">
      <w:pPr>
        <w:pStyle w:val="Footer"/>
      </w:pPr>
    </w:p>
  </w:endnote>
  <w:endnote w:type="continuationSeparator" w:id="0">
    <w:p w14:paraId="65C9E974" w14:textId="77777777" w:rsidR="00242860" w:rsidRPr="00FB1744" w:rsidRDefault="0024286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3C37" w14:textId="77777777" w:rsidR="00132DD3" w:rsidRDefault="00132DD3" w:rsidP="00132DD3">
    <w:pPr>
      <w:pStyle w:val="Footer"/>
      <w:tabs>
        <w:tab w:val="right" w:pos="9638"/>
      </w:tabs>
    </w:pPr>
    <w:r w:rsidRPr="00132DD3">
      <w:rPr>
        <w:b/>
        <w:bCs/>
        <w:sz w:val="18"/>
      </w:rPr>
      <w:fldChar w:fldCharType="begin"/>
    </w:r>
    <w:r w:rsidRPr="00132DD3">
      <w:rPr>
        <w:b/>
        <w:bCs/>
        <w:sz w:val="18"/>
      </w:rPr>
      <w:instrText xml:space="preserve"> PAGE  \* MERGEFORMAT </w:instrText>
    </w:r>
    <w:r w:rsidRPr="00132DD3">
      <w:rPr>
        <w:b/>
        <w:bCs/>
        <w:sz w:val="18"/>
      </w:rPr>
      <w:fldChar w:fldCharType="separate"/>
    </w:r>
    <w:r w:rsidRPr="00132DD3">
      <w:rPr>
        <w:b/>
        <w:bCs/>
        <w:noProof/>
        <w:sz w:val="18"/>
      </w:rPr>
      <w:t>2</w:t>
    </w:r>
    <w:r w:rsidRPr="00132DD3">
      <w:rPr>
        <w:b/>
        <w:bCs/>
        <w:sz w:val="18"/>
      </w:rPr>
      <w:fldChar w:fldCharType="end"/>
    </w:r>
    <w:r>
      <w:tab/>
      <w:t>GE.23-15607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68DA" w14:textId="77777777" w:rsidR="00132DD3" w:rsidRDefault="00132DD3" w:rsidP="00132DD3">
    <w:pPr>
      <w:pStyle w:val="Footer"/>
      <w:tabs>
        <w:tab w:val="right" w:pos="9638"/>
      </w:tabs>
    </w:pPr>
    <w:r>
      <w:t>GE.23-15607</w:t>
    </w:r>
    <w:r>
      <w:tab/>
    </w:r>
    <w:r w:rsidRPr="00132DD3">
      <w:rPr>
        <w:b/>
        <w:bCs/>
        <w:sz w:val="18"/>
      </w:rPr>
      <w:fldChar w:fldCharType="begin"/>
    </w:r>
    <w:r w:rsidRPr="00132DD3">
      <w:rPr>
        <w:b/>
        <w:bCs/>
        <w:sz w:val="18"/>
      </w:rPr>
      <w:instrText xml:space="preserve"> PAGE  \* MERGEFORMAT </w:instrText>
    </w:r>
    <w:r w:rsidRPr="00132DD3">
      <w:rPr>
        <w:b/>
        <w:bCs/>
        <w:sz w:val="18"/>
      </w:rPr>
      <w:fldChar w:fldCharType="separate"/>
    </w:r>
    <w:r w:rsidRPr="00132DD3">
      <w:rPr>
        <w:b/>
        <w:bCs/>
        <w:noProof/>
        <w:sz w:val="18"/>
      </w:rPr>
      <w:t>3</w:t>
    </w:r>
    <w:r w:rsidRPr="00132DD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8234" w14:textId="77777777" w:rsidR="00C448F7" w:rsidRDefault="00132DD3">
    <w:pPr>
      <w:pStyle w:val="Footer"/>
      <w:rPr>
        <w:sz w:val="20"/>
      </w:rPr>
    </w:pPr>
    <w:r w:rsidRPr="0027112F">
      <w:rPr>
        <w:noProof/>
        <w:lang w:val="en-US"/>
      </w:rPr>
      <w:drawing>
        <wp:anchor distT="0" distB="0" distL="114300" distR="114300" simplePos="0" relativeHeight="251659264" behindDoc="0" locked="1" layoutInCell="1" allowOverlap="1" wp14:anchorId="5638BA3A" wp14:editId="594D39F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90E386" w14:textId="706CA48A" w:rsidR="00132DD3" w:rsidRPr="00132DD3" w:rsidRDefault="00132DD3" w:rsidP="00132DD3">
    <w:pPr>
      <w:pStyle w:val="Footer"/>
      <w:tabs>
        <w:tab w:val="right" w:pos="7370"/>
      </w:tabs>
      <w:rPr>
        <w:sz w:val="20"/>
      </w:rPr>
    </w:pPr>
    <w:r>
      <w:rPr>
        <w:sz w:val="20"/>
      </w:rPr>
      <w:t>GE.23-15607  (E)</w:t>
    </w:r>
    <w:r>
      <w:rPr>
        <w:noProof/>
        <w:sz w:val="20"/>
      </w:rPr>
      <w:drawing>
        <wp:anchor distT="0" distB="0" distL="114300" distR="114300" simplePos="0" relativeHeight="251660288" behindDoc="0" locked="0" layoutInCell="1" allowOverlap="1" wp14:anchorId="02B63624" wp14:editId="2347C26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480">
      <w:rPr>
        <w:sz w:val="20"/>
      </w:rPr>
      <w:t xml:space="preserve">    </w:t>
    </w:r>
    <w:r w:rsidR="003857D5">
      <w:rPr>
        <w:sz w:val="20"/>
      </w:rPr>
      <w:t>160823    160823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635C" w14:textId="77777777" w:rsidR="00242860" w:rsidRPr="00FB1744" w:rsidRDefault="00242860" w:rsidP="00FB1744">
      <w:pPr>
        <w:tabs>
          <w:tab w:val="right" w:pos="2155"/>
        </w:tabs>
        <w:spacing w:after="80" w:line="240" w:lineRule="auto"/>
        <w:ind w:left="680"/>
      </w:pPr>
      <w:r>
        <w:rPr>
          <w:u w:val="single"/>
        </w:rPr>
        <w:tab/>
      </w:r>
    </w:p>
  </w:footnote>
  <w:footnote w:type="continuationSeparator" w:id="0">
    <w:p w14:paraId="10C4B521" w14:textId="77777777" w:rsidR="00242860" w:rsidRPr="00FB1744" w:rsidRDefault="00242860" w:rsidP="00FB1744">
      <w:pPr>
        <w:tabs>
          <w:tab w:val="right" w:pos="2155"/>
        </w:tabs>
        <w:spacing w:after="80" w:line="240" w:lineRule="auto"/>
        <w:ind w:left="680"/>
      </w:pPr>
      <w:r>
        <w:rPr>
          <w:u w:val="single"/>
        </w:rPr>
        <w:tab/>
      </w:r>
    </w:p>
  </w:footnote>
  <w:footnote w:id="1">
    <w:p w14:paraId="701CE9AF" w14:textId="14CD394B" w:rsidR="00282480" w:rsidRPr="00282480" w:rsidRDefault="00282480">
      <w:pPr>
        <w:pStyle w:val="FootnoteText"/>
        <w:rPr>
          <w:lang w:val="fr-CH"/>
        </w:rPr>
      </w:pPr>
      <w:r>
        <w:rPr>
          <w:rStyle w:val="FootnoteReference"/>
        </w:rPr>
        <w:tab/>
      </w:r>
      <w:r w:rsidRPr="00282480">
        <w:rPr>
          <w:rStyle w:val="FootnoteReference"/>
          <w:sz w:val="20"/>
          <w:vertAlign w:val="baseline"/>
        </w:rPr>
        <w:t>*</w:t>
      </w:r>
      <w:r>
        <w:rPr>
          <w:rStyle w:val="FootnoteReference"/>
          <w:sz w:val="20"/>
          <w:vertAlign w:val="baseline"/>
        </w:rPr>
        <w:tab/>
      </w:r>
      <w:r>
        <w:t>A/77/6 (sect. 20), table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07EE" w14:textId="77777777" w:rsidR="00132DD3" w:rsidRDefault="00132DD3" w:rsidP="00132DD3">
    <w:pPr>
      <w:pStyle w:val="Header"/>
    </w:pPr>
    <w:r>
      <w:t>ECE/TRANS/WP.15/2023/9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058A" w14:textId="77777777" w:rsidR="00132DD3" w:rsidRDefault="00132DD3" w:rsidP="00132DD3">
    <w:pPr>
      <w:pStyle w:val="Header"/>
      <w:jc w:val="right"/>
    </w:pPr>
    <w:r>
      <w:t>ECE/TRANS/WP.15/2023/9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31301433">
    <w:abstractNumId w:val="3"/>
  </w:num>
  <w:num w:numId="2" w16cid:durableId="1483892714">
    <w:abstractNumId w:val="2"/>
  </w:num>
  <w:num w:numId="3" w16cid:durableId="2087418032">
    <w:abstractNumId w:val="0"/>
  </w:num>
  <w:num w:numId="4" w16cid:durableId="1585340686">
    <w:abstractNumId w:val="4"/>
  </w:num>
  <w:num w:numId="5" w16cid:durableId="278798418">
    <w:abstractNumId w:val="5"/>
  </w:num>
  <w:num w:numId="6" w16cid:durableId="850337342">
    <w:abstractNumId w:val="6"/>
  </w:num>
  <w:num w:numId="7" w16cid:durableId="487287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242860"/>
    <w:rsid w:val="00046E92"/>
    <w:rsid w:val="000D1B89"/>
    <w:rsid w:val="000F6E29"/>
    <w:rsid w:val="001170DC"/>
    <w:rsid w:val="00132DD3"/>
    <w:rsid w:val="00242860"/>
    <w:rsid w:val="00247E2C"/>
    <w:rsid w:val="00282480"/>
    <w:rsid w:val="002C41C5"/>
    <w:rsid w:val="002D6C53"/>
    <w:rsid w:val="002F5595"/>
    <w:rsid w:val="00334F6A"/>
    <w:rsid w:val="00342AC8"/>
    <w:rsid w:val="003857D5"/>
    <w:rsid w:val="003B4550"/>
    <w:rsid w:val="0043448D"/>
    <w:rsid w:val="00461253"/>
    <w:rsid w:val="004A29AF"/>
    <w:rsid w:val="005042C2"/>
    <w:rsid w:val="00506C12"/>
    <w:rsid w:val="0056599A"/>
    <w:rsid w:val="00585AE1"/>
    <w:rsid w:val="00587523"/>
    <w:rsid w:val="00587690"/>
    <w:rsid w:val="00671529"/>
    <w:rsid w:val="006A5598"/>
    <w:rsid w:val="00717266"/>
    <w:rsid w:val="007268F9"/>
    <w:rsid w:val="007C52B0"/>
    <w:rsid w:val="007F00A1"/>
    <w:rsid w:val="007F1B08"/>
    <w:rsid w:val="00804740"/>
    <w:rsid w:val="00892FBB"/>
    <w:rsid w:val="00912AB0"/>
    <w:rsid w:val="009411B4"/>
    <w:rsid w:val="009D0139"/>
    <w:rsid w:val="009F5CDC"/>
    <w:rsid w:val="00A429CD"/>
    <w:rsid w:val="00A775CF"/>
    <w:rsid w:val="00AB3C7E"/>
    <w:rsid w:val="00AE2FF8"/>
    <w:rsid w:val="00B06045"/>
    <w:rsid w:val="00C35A27"/>
    <w:rsid w:val="00C448F7"/>
    <w:rsid w:val="00E02C2B"/>
    <w:rsid w:val="00E665C4"/>
    <w:rsid w:val="00E929D6"/>
    <w:rsid w:val="00ED6C48"/>
    <w:rsid w:val="00EF76C5"/>
    <w:rsid w:val="00F6494E"/>
    <w:rsid w:val="00F65F5D"/>
    <w:rsid w:val="00F86A3A"/>
    <w:rsid w:val="00F86A93"/>
    <w:rsid w:val="00FB1744"/>
    <w:rsid w:val="00FC04AB"/>
    <w:rsid w:val="00FC41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12A19"/>
  <w15:docId w15:val="{2738D8C1-8AA1-49E9-ADF0-E6F3C99F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EAF2C5E6-A58C-4E49-94DF-2253E1696C71}"/>
</file>

<file path=customXml/itemProps3.xml><?xml version="1.0" encoding="utf-8"?>
<ds:datastoreItem xmlns:ds="http://schemas.openxmlformats.org/officeDocument/2006/customXml" ds:itemID="{72B15CE7-63AA-424C-9C76-73F11F70E649}"/>
</file>

<file path=docProps/app.xml><?xml version="1.0" encoding="utf-8"?>
<Properties xmlns="http://schemas.openxmlformats.org/officeDocument/2006/extended-properties" xmlns:vt="http://schemas.openxmlformats.org/officeDocument/2006/docPropsVTypes">
  <Template>CESCR.dotm</Template>
  <TotalTime>0</TotalTime>
  <Pages>2</Pages>
  <Words>530</Words>
  <Characters>2681</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ECE/TRANS/WP.15/2023/9</vt:lpstr>
    </vt:vector>
  </TitlesOfParts>
  <Company>DCM</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ECE/TRANS/WP.15/2023/9</dc:title>
  <dc:subject>2315607</dc:subject>
  <dc:creator>Brigoli</dc:creator>
  <cp:keywords/>
  <dc:description/>
  <cp:lastModifiedBy>Ma. Cristina Brigoli</cp:lastModifiedBy>
  <cp:revision>2</cp:revision>
  <cp:lastPrinted>2023-08-16T13:42:00Z</cp:lastPrinted>
  <dcterms:created xsi:type="dcterms:W3CDTF">2023-08-16T13:44:00Z</dcterms:created>
  <dcterms:modified xsi:type="dcterms:W3CDTF">2023-08-16T13:44:00Z</dcterms:modified>
</cp:coreProperties>
</file>