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369C8">
        <w:trPr>
          <w:cantSplit/>
          <w:trHeight w:hRule="exact" w:val="567"/>
        </w:trPr>
        <w:tc>
          <w:tcPr>
            <w:tcW w:w="1276" w:type="dxa"/>
            <w:tcBorders>
              <w:bottom w:val="single" w:sz="4" w:space="0" w:color="auto"/>
            </w:tcBorders>
            <w:shd w:val="clear" w:color="auto" w:fill="auto"/>
            <w:vAlign w:val="bottom"/>
          </w:tcPr>
          <w:p w14:paraId="2F8CE1B5" w14:textId="77777777" w:rsidR="00B56E9C" w:rsidRPr="00A17DE3" w:rsidRDefault="00B56E9C" w:rsidP="00844BB6">
            <w:pPr>
              <w:spacing w:after="80"/>
              <w:rPr>
                <w:rFonts w:eastAsia="Times New Roman"/>
                <w:lang w:val="en-US"/>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4DCBF59B" w:rsidR="00B56E9C" w:rsidRPr="00DA6B81" w:rsidRDefault="00844BB6" w:rsidP="00FF7615">
            <w:pPr>
              <w:jc w:val="right"/>
            </w:pPr>
            <w:r w:rsidRPr="00DA6B81">
              <w:rPr>
                <w:sz w:val="40"/>
              </w:rPr>
              <w:t>ECE</w:t>
            </w:r>
            <w:r w:rsidR="00245396" w:rsidRPr="00DA6B81">
              <w:t>/TRANS/WP.29/GR</w:t>
            </w:r>
            <w:r w:rsidR="006E6433" w:rsidRPr="00DA6B81">
              <w:t>E</w:t>
            </w:r>
            <w:r w:rsidR="00245396" w:rsidRPr="00DA6B81">
              <w:t>/20</w:t>
            </w:r>
            <w:r w:rsidR="00DC7502" w:rsidRPr="00DA6B81">
              <w:t>2</w:t>
            </w:r>
            <w:r w:rsidR="00610BDF">
              <w:t>3</w:t>
            </w:r>
            <w:r w:rsidR="00245396" w:rsidRPr="00DA6B81">
              <w:t>/</w:t>
            </w:r>
            <w:r w:rsidR="0094467D">
              <w:t>1</w:t>
            </w:r>
            <w:r w:rsidR="00610BDF">
              <w:t>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DA6B81" w:rsidRDefault="00844BB6" w:rsidP="00844BB6">
            <w:pPr>
              <w:spacing w:before="240" w:line="240" w:lineRule="exact"/>
            </w:pPr>
            <w:r w:rsidRPr="00DA6B81">
              <w:t>Distr.: General</w:t>
            </w:r>
          </w:p>
          <w:p w14:paraId="1701BC09" w14:textId="0063653B" w:rsidR="00844BB6" w:rsidRPr="00DA6B81" w:rsidRDefault="009374C6" w:rsidP="00844BB6">
            <w:pPr>
              <w:spacing w:line="240" w:lineRule="exact"/>
            </w:pPr>
            <w:r>
              <w:t>7</w:t>
            </w:r>
            <w:r w:rsidR="006E2CFD" w:rsidRPr="00112666">
              <w:t xml:space="preserve"> </w:t>
            </w:r>
            <w:r w:rsidR="00015784">
              <w:t xml:space="preserve">August </w:t>
            </w:r>
            <w:r w:rsidR="00844BB6" w:rsidRPr="00112666">
              <w:t>20</w:t>
            </w:r>
            <w:r w:rsidR="004C4946" w:rsidRPr="00112666">
              <w:t>2</w:t>
            </w:r>
            <w:r w:rsidR="006E0525">
              <w:t>3</w:t>
            </w:r>
          </w:p>
          <w:p w14:paraId="38976C3A" w14:textId="77777777" w:rsidR="00844BB6" w:rsidRPr="00DA6B81" w:rsidRDefault="00844BB6" w:rsidP="00844BB6">
            <w:pPr>
              <w:spacing w:line="240" w:lineRule="exact"/>
            </w:pPr>
          </w:p>
          <w:p w14:paraId="241FC770" w14:textId="77777777" w:rsidR="00844BB6" w:rsidRPr="00DA6B81" w:rsidRDefault="000A2337" w:rsidP="000A2337">
            <w:pPr>
              <w:spacing w:line="240" w:lineRule="exact"/>
            </w:pPr>
            <w:r w:rsidRPr="00DA6B81">
              <w:t xml:space="preserve">Original: </w:t>
            </w:r>
            <w:r w:rsidR="00844BB6" w:rsidRPr="00DA6B81">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0E32741B" w:rsidR="008841F1" w:rsidRPr="00DA6B81" w:rsidRDefault="00FF7615" w:rsidP="008841F1">
      <w:pPr>
        <w:spacing w:before="120"/>
        <w:rPr>
          <w:b/>
        </w:rPr>
      </w:pPr>
      <w:r w:rsidRPr="00DA6B81">
        <w:rPr>
          <w:b/>
        </w:rPr>
        <w:t>Eighty-</w:t>
      </w:r>
      <w:r w:rsidR="00D40A38">
        <w:rPr>
          <w:b/>
        </w:rPr>
        <w:t>ninth</w:t>
      </w:r>
      <w:r w:rsidR="00CE4465">
        <w:rPr>
          <w:b/>
        </w:rPr>
        <w:t xml:space="preserve"> </w:t>
      </w:r>
      <w:r w:rsidR="008841F1" w:rsidRPr="00DA6B81">
        <w:rPr>
          <w:b/>
        </w:rPr>
        <w:t>session</w:t>
      </w:r>
    </w:p>
    <w:p w14:paraId="71DB1FFA" w14:textId="07E9C49C" w:rsidR="002A3A88" w:rsidRPr="003A40BF" w:rsidRDefault="008841F1" w:rsidP="002A3A88">
      <w:pPr>
        <w:rPr>
          <w:lang w:val="en-US"/>
        </w:rPr>
      </w:pPr>
      <w:r w:rsidRPr="00DA6B81">
        <w:t xml:space="preserve">Geneva, </w:t>
      </w:r>
      <w:r w:rsidR="00D01C8D" w:rsidRPr="00DA6B81">
        <w:t>2</w:t>
      </w:r>
      <w:r w:rsidR="006C125B">
        <w:t>4</w:t>
      </w:r>
      <w:r w:rsidR="00604F3E" w:rsidRPr="00DA6B81">
        <w:rPr>
          <w:rFonts w:asciiTheme="majorBidi" w:hAnsiTheme="majorBidi" w:cstheme="majorBidi"/>
          <w:shd w:val="clear" w:color="auto" w:fill="FFFFFF"/>
        </w:rPr>
        <w:t>–</w:t>
      </w:r>
      <w:r w:rsidR="00E410CB" w:rsidRPr="00DA6B81">
        <w:rPr>
          <w:rFonts w:asciiTheme="majorBidi" w:hAnsiTheme="majorBidi" w:cstheme="majorBidi"/>
          <w:shd w:val="clear" w:color="auto" w:fill="FFFFFF"/>
        </w:rPr>
        <w:t>2</w:t>
      </w:r>
      <w:r w:rsidR="006C125B">
        <w:rPr>
          <w:rFonts w:asciiTheme="majorBidi" w:hAnsiTheme="majorBidi" w:cstheme="majorBidi"/>
          <w:shd w:val="clear" w:color="auto" w:fill="FFFFFF"/>
        </w:rPr>
        <w:t xml:space="preserve">7 October </w:t>
      </w:r>
      <w:r w:rsidR="002A3A88" w:rsidRPr="00DA6B81">
        <w:t>20</w:t>
      </w:r>
      <w:r w:rsidR="00DC7502" w:rsidRPr="00DA6B81">
        <w:t>2</w:t>
      </w:r>
      <w:r w:rsidR="000218ED">
        <w:t>3</w:t>
      </w:r>
    </w:p>
    <w:p w14:paraId="7E66BD8A" w14:textId="77777777" w:rsidR="008841F1" w:rsidRPr="00DA6B81" w:rsidRDefault="008841F1" w:rsidP="008841F1">
      <w:r w:rsidRPr="00DA6B81">
        <w:t>Item 1 of the provisional agenda</w:t>
      </w:r>
    </w:p>
    <w:p w14:paraId="468263EC" w14:textId="77777777" w:rsidR="008841F1" w:rsidRPr="00B35F0D" w:rsidRDefault="008841F1" w:rsidP="00135769">
      <w:pPr>
        <w:rPr>
          <w:b/>
          <w:lang w:val="en-US"/>
        </w:rPr>
      </w:pPr>
      <w:r w:rsidRPr="00DA6B81">
        <w:rPr>
          <w:b/>
        </w:rPr>
        <w:t>Adoption of the agenda</w:t>
      </w:r>
    </w:p>
    <w:p w14:paraId="13403A44" w14:textId="6D56EF5C" w:rsidR="00135769" w:rsidRPr="003C639F" w:rsidRDefault="00E13D62" w:rsidP="00135769">
      <w:pPr>
        <w:pStyle w:val="HChG"/>
      </w:pPr>
      <w:bookmarkStart w:id="0" w:name="OLE_LINK2"/>
      <w:r>
        <w:tab/>
      </w:r>
      <w:r>
        <w:tab/>
      </w:r>
      <w:r w:rsidR="00671743" w:rsidRPr="003C639F">
        <w:t>Annotated p</w:t>
      </w:r>
      <w:r w:rsidR="00135769" w:rsidRPr="003C639F">
        <w:t xml:space="preserve">rovisional agenda for the </w:t>
      </w:r>
      <w:r w:rsidR="003E1840" w:rsidRPr="003C639F">
        <w:t>eight</w:t>
      </w:r>
      <w:r w:rsidR="00FF7615" w:rsidRPr="003C639F">
        <w:t>y-</w:t>
      </w:r>
      <w:r w:rsidR="006C125B">
        <w:t xml:space="preserve">ninth </w:t>
      </w:r>
      <w:r w:rsidR="00135769"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p>
    <w:p w14:paraId="2207FAE7" w14:textId="6EC5708E" w:rsidR="00DD40F3" w:rsidRPr="003C639F" w:rsidRDefault="00DD40F3" w:rsidP="00DD40F3">
      <w:pPr>
        <w:pStyle w:val="SingleTxtG"/>
      </w:pPr>
      <w:r w:rsidRPr="003C639F">
        <w:t xml:space="preserve">starting at </w:t>
      </w:r>
      <w:r w:rsidR="00093DC1">
        <w:t>9</w:t>
      </w:r>
      <w:r w:rsidRPr="003C639F">
        <w:t>.</w:t>
      </w:r>
      <w:r w:rsidR="00093DC1">
        <w:t>3</w:t>
      </w:r>
      <w:r w:rsidRPr="003C639F">
        <w:t xml:space="preserve">0 </w:t>
      </w:r>
      <w:r w:rsidR="00517AB4">
        <w:t>a</w:t>
      </w:r>
      <w:r w:rsidRPr="003C639F">
        <w:t xml:space="preserve">.m. on </w:t>
      </w:r>
      <w:r w:rsidR="00D01C8D" w:rsidRPr="003C639F">
        <w:t>2</w:t>
      </w:r>
      <w:r w:rsidR="006C125B">
        <w:t xml:space="preserve">4 October </w:t>
      </w:r>
      <w:r w:rsidRPr="003C639F">
        <w:t>20</w:t>
      </w:r>
      <w:r w:rsidR="00DC7502" w:rsidRPr="003C639F">
        <w:t>2</w:t>
      </w:r>
      <w:r w:rsidR="004F54E8">
        <w:t>3</w:t>
      </w:r>
      <w:r w:rsidRPr="003C639F">
        <w:t xml:space="preserve"> and concluding at </w:t>
      </w:r>
      <w:r w:rsidR="004F54E8">
        <w:t>12</w:t>
      </w:r>
      <w:r w:rsidRPr="003C639F">
        <w:t>.</w:t>
      </w:r>
      <w:r w:rsidR="004F54E8">
        <w:t>3</w:t>
      </w:r>
      <w:r w:rsidRPr="003C639F">
        <w:t xml:space="preserve">0 p.m. on </w:t>
      </w:r>
      <w:r w:rsidR="0060341C">
        <w:t>2</w:t>
      </w:r>
      <w:r w:rsidR="006C125B">
        <w:t>7</w:t>
      </w:r>
      <w:r w:rsidR="0060341C">
        <w:t xml:space="preserve"> </w:t>
      </w:r>
      <w:r w:rsidR="006C125B">
        <w:t xml:space="preserve">October </w:t>
      </w:r>
      <w:r w:rsidRPr="003C639F">
        <w:t>20</w:t>
      </w:r>
      <w:r w:rsidR="00DC7502" w:rsidRPr="003C639F">
        <w:t>2</w:t>
      </w:r>
      <w:r w:rsidR="006A70B5">
        <w:t>3</w:t>
      </w:r>
    </w:p>
    <w:p w14:paraId="27312C3D" w14:textId="77777777" w:rsidR="00E11660" w:rsidRPr="003C639F" w:rsidRDefault="00E11660" w:rsidP="00E11660">
      <w:pPr>
        <w:pStyle w:val="HChG"/>
      </w:pPr>
      <w:r w:rsidRPr="003C639F">
        <w:tab/>
        <w:t>I.</w:t>
      </w:r>
      <w:r w:rsidRPr="003C639F">
        <w:tab/>
        <w:t>Provisional agenda</w:t>
      </w:r>
    </w:p>
    <w:p w14:paraId="247ADC1B" w14:textId="5AAD6DDF" w:rsidR="00EB28DE" w:rsidRPr="003C639F" w:rsidRDefault="00EB28DE" w:rsidP="00EB28DE">
      <w:pPr>
        <w:pStyle w:val="SingleTxtG"/>
      </w:pPr>
      <w:r w:rsidRPr="003C639F">
        <w:t>1.</w:t>
      </w:r>
      <w:r w:rsidRPr="003C639F">
        <w:tab/>
        <w:t xml:space="preserve">Adoption of the </w:t>
      </w:r>
      <w:r w:rsidR="0037177A">
        <w:t>a</w:t>
      </w:r>
      <w:r w:rsidRPr="003C639F">
        <w:t>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75E0BD54" w14:textId="2895CB61" w:rsidR="00B20C8E" w:rsidRPr="00C4166C" w:rsidRDefault="00EB28DE" w:rsidP="004B3C25">
      <w:pPr>
        <w:pStyle w:val="SingleTxtG"/>
      </w:pPr>
      <w:r w:rsidRPr="003C639F">
        <w:t>4.</w:t>
      </w:r>
      <w:r w:rsidRPr="003C639F">
        <w:tab/>
        <w:t xml:space="preserve">Simplification of </w:t>
      </w:r>
      <w:r w:rsidR="004B3C25">
        <w:t>L</w:t>
      </w:r>
      <w:r w:rsidRPr="003C639F">
        <w:t xml:space="preserve">ighting and </w:t>
      </w:r>
      <w:r w:rsidR="004B3C25">
        <w:t>L</w:t>
      </w:r>
      <w:r w:rsidRPr="003C639F">
        <w:t>ight-</w:t>
      </w:r>
      <w:r w:rsidR="004B3C25">
        <w:t>S</w:t>
      </w:r>
      <w:r w:rsidRPr="003C639F">
        <w:t>ignalling</w:t>
      </w:r>
      <w:r w:rsidR="00B314C4" w:rsidRPr="003C639F">
        <w:t xml:space="preserve"> </w:t>
      </w:r>
      <w:r w:rsidR="00C03728" w:rsidRPr="003C639F">
        <w:t xml:space="preserve">UN </w:t>
      </w:r>
      <w:r w:rsidR="0077615E" w:rsidRPr="003C639F">
        <w:t>Regulation</w:t>
      </w:r>
      <w:r w:rsidR="00B314C4" w:rsidRPr="003C639F">
        <w:t>s</w:t>
      </w:r>
      <w:r w:rsidR="004B3C25">
        <w:t>.</w:t>
      </w:r>
      <w:r w:rsidR="00B20C8E" w:rsidRPr="003C639F">
        <w:tab/>
      </w:r>
      <w:r w:rsidR="00B20C8E" w:rsidRPr="003C639F">
        <w:tab/>
      </w:r>
    </w:p>
    <w:p w14:paraId="4EA0BC8B" w14:textId="51391DB7" w:rsidR="00EB28DE" w:rsidRPr="003C639F" w:rsidRDefault="00EB28DE" w:rsidP="002C256C">
      <w:pPr>
        <w:pStyle w:val="SingleTxtG"/>
        <w:ind w:left="1701" w:hanging="567"/>
      </w:pPr>
      <w:r w:rsidRPr="003C639F">
        <w:t>5.</w:t>
      </w:r>
      <w:r w:rsidRPr="003C639F">
        <w:tab/>
      </w:r>
      <w:r w:rsidR="0077615E" w:rsidRPr="003C639F">
        <w:t>UN Regulation</w:t>
      </w:r>
      <w:r w:rsidRPr="003C639F">
        <w:t xml:space="preserve">s </w:t>
      </w:r>
      <w:r w:rsidR="004B3C25">
        <w:rPr>
          <w:lang w:val="en-US"/>
        </w:rPr>
        <w:t>on Light Sources and</w:t>
      </w:r>
      <w:r w:rsidR="002C256C" w:rsidRPr="003C639F">
        <w:t xml:space="preserve"> the Consolidated Resolution on the </w:t>
      </w:r>
      <w:r w:rsidR="004B3C25">
        <w:t>C</w:t>
      </w:r>
      <w:r w:rsidR="002C256C" w:rsidRPr="003C639F">
        <w:t xml:space="preserve">ommon </w:t>
      </w:r>
      <w:r w:rsidR="004B3C25">
        <w:t>S</w:t>
      </w:r>
      <w:r w:rsidR="002C256C" w:rsidRPr="003C639F">
        <w:t xml:space="preserve">pecification of </w:t>
      </w:r>
      <w:r w:rsidR="004B3C25">
        <w:t>L</w:t>
      </w:r>
      <w:r w:rsidR="002C256C" w:rsidRPr="003C639F">
        <w:t xml:space="preserve">ight </w:t>
      </w:r>
      <w:r w:rsidR="004B3C25">
        <w:t>S</w:t>
      </w:r>
      <w:r w:rsidR="002C256C" w:rsidRPr="003C639F">
        <w:t xml:space="preserve">ource </w:t>
      </w:r>
      <w:r w:rsidR="004B3C25">
        <w:t>C</w:t>
      </w:r>
      <w:r w:rsidR="002C256C" w:rsidRPr="003C639F">
        <w:t>ategories</w:t>
      </w:r>
      <w:r w:rsidRPr="003C639F">
        <w:t>.</w:t>
      </w:r>
    </w:p>
    <w:p w14:paraId="7DF65DE5" w14:textId="504BAF64" w:rsidR="004F3ABA" w:rsidRDefault="00EB28DE" w:rsidP="00EB28DE">
      <w:pPr>
        <w:pStyle w:val="SingleTxtG"/>
      </w:pPr>
      <w:r w:rsidRPr="003C639F">
        <w:t>6.</w:t>
      </w:r>
      <w:r w:rsidRPr="003C639F">
        <w:tab/>
      </w:r>
      <w:r w:rsidR="004F3ABA">
        <w:t>Installation UN Regulations</w:t>
      </w:r>
      <w:r w:rsidR="00C44A27">
        <w:t xml:space="preserve">: </w:t>
      </w:r>
      <w:r w:rsidR="004F3ABA">
        <w:t xml:space="preserve"> </w:t>
      </w:r>
    </w:p>
    <w:p w14:paraId="21E45E83" w14:textId="42BADF05" w:rsidR="00EB28DE" w:rsidRPr="003C639F" w:rsidRDefault="003C639F" w:rsidP="00EB28DE">
      <w:pPr>
        <w:spacing w:after="120"/>
        <w:ind w:left="1134" w:right="1134"/>
        <w:jc w:val="both"/>
      </w:pPr>
      <w:r>
        <w:tab/>
      </w:r>
      <w:r w:rsidR="00B91BAE" w:rsidRPr="003C639F">
        <w:tab/>
      </w:r>
      <w:r w:rsidR="00EB28DE" w:rsidRPr="003C639F">
        <w:t>(a)</w:t>
      </w:r>
      <w:r w:rsidR="00EB28DE" w:rsidRPr="003C639F">
        <w:tab/>
      </w:r>
      <w:r w:rsidR="00C44A27" w:rsidRPr="003C639F">
        <w:t xml:space="preserve">UN Regulation No. 48 (Installation of </w:t>
      </w:r>
      <w:r w:rsidR="00B30611">
        <w:t>L</w:t>
      </w:r>
      <w:r w:rsidR="00C44A27" w:rsidRPr="003C639F">
        <w:t xml:space="preserve">ighting and </w:t>
      </w:r>
      <w:r w:rsidR="00B30611">
        <w:t>L</w:t>
      </w:r>
      <w:r w:rsidR="00C44A27" w:rsidRPr="003C639F">
        <w:t>ight-</w:t>
      </w:r>
      <w:r w:rsidR="00B30611">
        <w:t>S</w:t>
      </w:r>
      <w:r w:rsidR="00C44A27" w:rsidRPr="003C639F">
        <w:t xml:space="preserve">ignalling </w:t>
      </w:r>
      <w:r w:rsidR="00B30611">
        <w:t>D</w:t>
      </w:r>
      <w:r w:rsidR="00C44A27" w:rsidRPr="003C639F">
        <w:t>evices)</w:t>
      </w:r>
      <w:r w:rsidR="008D357F" w:rsidRPr="003C639F">
        <w:t>;</w:t>
      </w:r>
    </w:p>
    <w:p w14:paraId="510A7B4A" w14:textId="3F78EAD9" w:rsidR="00EB28DE" w:rsidRDefault="00EB28DE" w:rsidP="004B3C81">
      <w:pPr>
        <w:spacing w:after="120"/>
        <w:ind w:left="2268" w:right="1134" w:hanging="567"/>
        <w:jc w:val="both"/>
        <w:rPr>
          <w:lang w:val="en-US"/>
        </w:rPr>
      </w:pPr>
      <w:r w:rsidRPr="00A543AA">
        <w:rPr>
          <w:lang w:val="en-US"/>
        </w:rPr>
        <w:t>(b)</w:t>
      </w:r>
      <w:r w:rsidRPr="00A543AA">
        <w:rPr>
          <w:lang w:val="en-US"/>
        </w:rPr>
        <w:tab/>
      </w:r>
      <w:r w:rsidR="00A543AA" w:rsidRPr="00A543AA">
        <w:rPr>
          <w:lang w:val="en-US"/>
        </w:rPr>
        <w:t>UN Regulation No. 86 (Installation of Lighting and Light-</w:t>
      </w:r>
      <w:proofErr w:type="spellStart"/>
      <w:r w:rsidR="00A543AA" w:rsidRPr="00A543AA">
        <w:rPr>
          <w:lang w:val="en-US"/>
        </w:rPr>
        <w:t>Signalling</w:t>
      </w:r>
      <w:proofErr w:type="spellEnd"/>
      <w:r w:rsidR="00A543AA" w:rsidRPr="00A543AA">
        <w:rPr>
          <w:lang w:val="en-US"/>
        </w:rPr>
        <w:t xml:space="preserve"> Devices for Agricultural Vehicles</w:t>
      </w:r>
      <w:proofErr w:type="gramStart"/>
      <w:r w:rsidR="00A543AA" w:rsidRPr="00A543AA">
        <w:rPr>
          <w:lang w:val="en-US"/>
        </w:rPr>
        <w:t>)</w:t>
      </w:r>
      <w:r w:rsidR="00DB7891">
        <w:rPr>
          <w:lang w:val="en-US"/>
        </w:rPr>
        <w:t>;</w:t>
      </w:r>
      <w:proofErr w:type="gramEnd"/>
      <w:r w:rsidR="00DB7891">
        <w:rPr>
          <w:lang w:val="en-US"/>
        </w:rPr>
        <w:t xml:space="preserve"> </w:t>
      </w:r>
    </w:p>
    <w:p w14:paraId="66560304" w14:textId="4D7A807C" w:rsidR="00DB7891" w:rsidRPr="00A543AA" w:rsidRDefault="00DB7891" w:rsidP="004B3C81">
      <w:pPr>
        <w:spacing w:after="120"/>
        <w:ind w:left="2268" w:right="1134" w:hanging="567"/>
        <w:jc w:val="both"/>
        <w:rPr>
          <w:lang w:val="en-US"/>
        </w:rPr>
      </w:pPr>
      <w:r>
        <w:rPr>
          <w:lang w:val="en-US"/>
        </w:rPr>
        <w:t>(c)</w:t>
      </w:r>
      <w:r>
        <w:rPr>
          <w:lang w:val="en-US"/>
        </w:rPr>
        <w:tab/>
      </w:r>
      <w:r w:rsidRPr="00DB7891">
        <w:rPr>
          <w:lang w:val="en-US"/>
        </w:rPr>
        <w:t>UN Regulation No. 53 (Installation of Lighting and Light-</w:t>
      </w:r>
      <w:proofErr w:type="spellStart"/>
      <w:r w:rsidRPr="00DB7891">
        <w:rPr>
          <w:lang w:val="en-US"/>
        </w:rPr>
        <w:t>Signalling</w:t>
      </w:r>
      <w:proofErr w:type="spellEnd"/>
      <w:r w:rsidRPr="00DB7891">
        <w:rPr>
          <w:lang w:val="en-US"/>
        </w:rPr>
        <w:t xml:space="preserve"> Devices for L</w:t>
      </w:r>
      <w:r w:rsidRPr="00DB7891">
        <w:rPr>
          <w:vertAlign w:val="subscript"/>
          <w:lang w:val="en-US"/>
        </w:rPr>
        <w:t>3</w:t>
      </w:r>
      <w:r w:rsidRPr="00DB7891">
        <w:rPr>
          <w:lang w:val="en-US"/>
        </w:rPr>
        <w:t xml:space="preserve"> Vehicles)</w:t>
      </w:r>
      <w:r>
        <w:rPr>
          <w:lang w:val="en-US"/>
        </w:rPr>
        <w:t>.</w:t>
      </w:r>
    </w:p>
    <w:p w14:paraId="1BD77B28" w14:textId="3FF47876" w:rsidR="002E6B41" w:rsidRDefault="002E6B41" w:rsidP="00EB28DE">
      <w:pPr>
        <w:pStyle w:val="SingleTxtG"/>
        <w:rPr>
          <w:lang w:val="fr-CH"/>
        </w:rPr>
      </w:pPr>
      <w:r w:rsidRPr="001722FA">
        <w:rPr>
          <w:lang w:val="fr-CH"/>
        </w:rPr>
        <w:lastRenderedPageBreak/>
        <w:t>7.</w:t>
      </w:r>
      <w:r w:rsidRPr="001722FA">
        <w:rPr>
          <w:lang w:val="fr-CH"/>
        </w:rPr>
        <w:tab/>
      </w:r>
      <w:proofErr w:type="spellStart"/>
      <w:r w:rsidRPr="001722FA">
        <w:rPr>
          <w:lang w:val="fr-CH"/>
        </w:rPr>
        <w:t>Device</w:t>
      </w:r>
      <w:proofErr w:type="spellEnd"/>
      <w:r w:rsidRPr="001722FA">
        <w:rPr>
          <w:lang w:val="fr-CH"/>
        </w:rPr>
        <w:t xml:space="preserve"> UN </w:t>
      </w:r>
      <w:proofErr w:type="spellStart"/>
      <w:r w:rsidRPr="001722FA">
        <w:rPr>
          <w:lang w:val="fr-CH"/>
        </w:rPr>
        <w:t>Regulations</w:t>
      </w:r>
      <w:proofErr w:type="spellEnd"/>
      <w:r w:rsidR="00AA5B59" w:rsidRPr="001722FA">
        <w:rPr>
          <w:lang w:val="fr-CH"/>
        </w:rPr>
        <w:t>.</w:t>
      </w:r>
    </w:p>
    <w:p w14:paraId="698AAAB2" w14:textId="22526EAE" w:rsidR="00DB7891" w:rsidRPr="003C639F" w:rsidRDefault="00DB7891" w:rsidP="00DB7891">
      <w:pPr>
        <w:pStyle w:val="SingleTxtG"/>
      </w:pPr>
      <w:r>
        <w:tab/>
      </w:r>
      <w:r w:rsidRPr="003C639F">
        <w:tab/>
        <w:t>(a)</w:t>
      </w:r>
      <w:r w:rsidRPr="003C639F">
        <w:tab/>
      </w:r>
      <w:r w:rsidRPr="00DB7891">
        <w:t>UN Regulation No. 149 (Road Illumination Devices)</w:t>
      </w:r>
      <w:r w:rsidRPr="003C639F">
        <w:t>;</w:t>
      </w:r>
    </w:p>
    <w:p w14:paraId="1CA60CC9" w14:textId="19D7B3F9" w:rsidR="00DB7891" w:rsidRPr="00DB7891" w:rsidRDefault="00DB7891" w:rsidP="00DB7891">
      <w:pPr>
        <w:pStyle w:val="SingleTxtG"/>
      </w:pPr>
      <w:r>
        <w:tab/>
      </w:r>
      <w:r w:rsidRPr="003C639F">
        <w:tab/>
        <w:t>(b)</w:t>
      </w:r>
      <w:r w:rsidRPr="003C639F">
        <w:tab/>
      </w:r>
      <w:r w:rsidR="002D263F" w:rsidRPr="002D263F">
        <w:t>UN Regulation No. 150 (Retro-Reflective Devices)</w:t>
      </w:r>
      <w:r>
        <w:t>.</w:t>
      </w:r>
    </w:p>
    <w:p w14:paraId="40A2F1D1" w14:textId="16D7C4BD" w:rsidR="00D6055D" w:rsidRDefault="00590812" w:rsidP="00EB28DE">
      <w:pPr>
        <w:pStyle w:val="SingleTxtG"/>
      </w:pPr>
      <w:r>
        <w:t>8</w:t>
      </w:r>
      <w:r w:rsidR="0011465F">
        <w:t>.</w:t>
      </w:r>
      <w:r w:rsidR="0011465F">
        <w:tab/>
      </w:r>
      <w:r w:rsidR="00D6055D" w:rsidRPr="009A00E2">
        <w:t xml:space="preserve">UN Regulation No. 10 (Electromagnetic </w:t>
      </w:r>
      <w:r w:rsidR="004B3C81">
        <w:t>C</w:t>
      </w:r>
      <w:r w:rsidR="00D6055D" w:rsidRPr="009A00E2">
        <w:t>ompatibility)</w:t>
      </w:r>
      <w:r w:rsidR="00AA5B59">
        <w:t>.</w:t>
      </w:r>
    </w:p>
    <w:p w14:paraId="5F2FC209" w14:textId="77777777" w:rsidR="00012142" w:rsidRDefault="00590812" w:rsidP="00EB28DE">
      <w:pPr>
        <w:pStyle w:val="SingleTxtG"/>
      </w:pPr>
      <w:r>
        <w:t>9</w:t>
      </w:r>
      <w:r w:rsidR="00EB28DE" w:rsidRPr="003C639F">
        <w:t>.</w:t>
      </w:r>
      <w:r w:rsidR="00EB28DE" w:rsidRPr="003C639F">
        <w:tab/>
        <w:t xml:space="preserve">Other </w:t>
      </w:r>
      <w:r w:rsidR="0077615E" w:rsidRPr="003C639F">
        <w:t>UN Regulation</w:t>
      </w:r>
      <w:r w:rsidR="00EB28DE" w:rsidRPr="003C639F">
        <w:t>s</w:t>
      </w:r>
      <w:r w:rsidR="0011465F">
        <w:t>.</w:t>
      </w:r>
    </w:p>
    <w:p w14:paraId="1A28AC76" w14:textId="55B4CB02" w:rsidR="00EB28DE" w:rsidRPr="003C639F" w:rsidRDefault="00012142" w:rsidP="00EB28DE">
      <w:pPr>
        <w:pStyle w:val="SingleTxtG"/>
      </w:pPr>
      <w:r>
        <w:t>10.</w:t>
      </w:r>
      <w:r>
        <w:tab/>
        <w:t xml:space="preserve">Pending Amendment Proposals. </w:t>
      </w:r>
      <w:r w:rsidR="0011465F">
        <w:t xml:space="preserve"> </w:t>
      </w:r>
    </w:p>
    <w:p w14:paraId="66312876" w14:textId="1F341CC3" w:rsidR="00EB28DE" w:rsidRPr="003C639F" w:rsidRDefault="00590812" w:rsidP="00EB28DE">
      <w:pPr>
        <w:pStyle w:val="SingleTxtG"/>
      </w:pPr>
      <w:r>
        <w:t>1</w:t>
      </w:r>
      <w:r w:rsidR="00012142">
        <w:t>1</w:t>
      </w:r>
      <w:r w:rsidR="00EB28DE" w:rsidRPr="003C639F">
        <w:t>.</w:t>
      </w:r>
      <w:r w:rsidR="00EB28DE" w:rsidRPr="003C639F">
        <w:tab/>
        <w:t xml:space="preserve">Other </w:t>
      </w:r>
      <w:r w:rsidR="004B3C81">
        <w:t>B</w:t>
      </w:r>
      <w:r w:rsidR="00EB28DE" w:rsidRPr="003C639F">
        <w:t>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33B75776" w14:textId="0D58B99E" w:rsidR="004F3736" w:rsidRPr="003C639F" w:rsidRDefault="003C639F" w:rsidP="00400BFE">
      <w:pPr>
        <w:pStyle w:val="SingleTxtG"/>
      </w:pPr>
      <w:r>
        <w:tab/>
      </w:r>
      <w:r w:rsidR="004F3736" w:rsidRPr="003C639F">
        <w:tab/>
        <w:t>(</w:t>
      </w:r>
      <w:r w:rsidR="008B536F">
        <w:t>c</w:t>
      </w:r>
      <w:r w:rsidR="004F3736" w:rsidRPr="003C639F">
        <w:t>)</w:t>
      </w:r>
      <w:r w:rsidR="004F3736" w:rsidRPr="003C639F">
        <w:tab/>
      </w:r>
      <w:r w:rsidR="005569CC" w:rsidRPr="005569CC">
        <w:t>Miscellaneous</w:t>
      </w:r>
      <w:r w:rsidR="000C3428" w:rsidRPr="003C639F">
        <w:t>.</w:t>
      </w:r>
    </w:p>
    <w:p w14:paraId="3B72F2D4" w14:textId="0E78F288" w:rsidR="00EB28DE" w:rsidRPr="003C639F" w:rsidRDefault="00590812" w:rsidP="00EB28DE">
      <w:pPr>
        <w:pStyle w:val="SingleTxtG"/>
      </w:pPr>
      <w:r>
        <w:t>1</w:t>
      </w:r>
      <w:r w:rsidR="00012142">
        <w:t>2</w:t>
      </w:r>
      <w:r w:rsidR="00EB28DE" w:rsidRPr="003C639F">
        <w:t>.</w:t>
      </w:r>
      <w:r w:rsidR="00EB28DE" w:rsidRPr="003C639F">
        <w:tab/>
        <w:t xml:space="preserve">Direction </w:t>
      </w:r>
      <w:r w:rsidR="008D357F" w:rsidRPr="003C639F">
        <w:t xml:space="preserve">of </w:t>
      </w:r>
      <w:r w:rsidR="00495A26">
        <w:t>F</w:t>
      </w:r>
      <w:r w:rsidR="00EB28DE" w:rsidRPr="003C639F">
        <w:t xml:space="preserve">uture </w:t>
      </w:r>
      <w:r w:rsidR="00495A26">
        <w:t>W</w:t>
      </w:r>
      <w:r w:rsidR="00EB28DE" w:rsidRPr="003C639F">
        <w:t>ork of GRE</w:t>
      </w:r>
      <w:r w:rsidR="00FD0665" w:rsidRPr="003C639F">
        <w:t>.</w:t>
      </w:r>
    </w:p>
    <w:p w14:paraId="43DA83C2" w14:textId="17AAD4AB" w:rsidR="00EB28DE" w:rsidRDefault="00EB28DE" w:rsidP="00EB28DE">
      <w:pPr>
        <w:pStyle w:val="SingleTxtG"/>
      </w:pPr>
      <w:r w:rsidRPr="003C639F">
        <w:t>1</w:t>
      </w:r>
      <w:r w:rsidR="00012142">
        <w:t>3</w:t>
      </w:r>
      <w:r w:rsidRPr="003C639F">
        <w:t>.</w:t>
      </w:r>
      <w:r w:rsidRPr="003C639F">
        <w:tab/>
        <w:t xml:space="preserve">Provisional </w:t>
      </w:r>
      <w:r w:rsidR="00495A26">
        <w:t>A</w:t>
      </w:r>
      <w:r w:rsidRPr="003C639F">
        <w:t xml:space="preserve">genda for the </w:t>
      </w:r>
      <w:r w:rsidR="00495A26">
        <w:t>N</w:t>
      </w:r>
      <w:r w:rsidRPr="003C639F">
        <w:t xml:space="preserve">ext </w:t>
      </w:r>
      <w:r w:rsidR="00495A26">
        <w:t>S</w:t>
      </w:r>
      <w:r w:rsidRPr="003C639F">
        <w:t xml:space="preserve">ession. </w:t>
      </w:r>
    </w:p>
    <w:p w14:paraId="55226851" w14:textId="0AD4F9ED" w:rsidR="00554F94" w:rsidRDefault="00554F94" w:rsidP="00EB28DE">
      <w:pPr>
        <w:pStyle w:val="SingleTxtG"/>
      </w:pPr>
      <w:r>
        <w:t>1</w:t>
      </w:r>
      <w:r w:rsidR="00012142">
        <w:t>4</w:t>
      </w:r>
      <w:r>
        <w:t xml:space="preserve">. </w:t>
      </w:r>
      <w:r>
        <w:tab/>
      </w:r>
      <w:r w:rsidR="005E6772">
        <w:t xml:space="preserve">Election of Officers.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237663A"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s (WP.29) (TRANS/WP.29/690</w:t>
      </w:r>
      <w:r w:rsidR="00F2069F">
        <w:t>/Rev.2</w:t>
      </w:r>
      <w:r w:rsidRPr="003C639F">
        <w:t xml:space="preserve">), the first item on the provisional agenda is </w:t>
      </w:r>
      <w:r w:rsidR="009E6274" w:rsidRPr="003C639F">
        <w:t xml:space="preserve">its </w:t>
      </w:r>
      <w:r w:rsidRPr="003C639F">
        <w:t>adoption.</w:t>
      </w:r>
    </w:p>
    <w:p w14:paraId="40F4F166" w14:textId="2784B1AC" w:rsidR="00717ADD" w:rsidRPr="00A17DE3" w:rsidRDefault="00717ADD" w:rsidP="00717ADD">
      <w:pPr>
        <w:pStyle w:val="SingleTxtG"/>
        <w:ind w:left="2835" w:hanging="1701"/>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CD33E4" w:rsidRPr="00C0613E">
        <w:rPr>
          <w:lang w:val="fr-CH"/>
        </w:rPr>
        <w:t>2</w:t>
      </w:r>
      <w:r w:rsidR="006A70B5">
        <w:rPr>
          <w:lang w:val="fr-CH"/>
        </w:rPr>
        <w:t>3</w:t>
      </w:r>
      <w:r w:rsidRPr="00C0613E">
        <w:rPr>
          <w:lang w:val="fr-CH"/>
        </w:rPr>
        <w:t>/</w:t>
      </w:r>
      <w:r w:rsidR="006A70B5">
        <w:rPr>
          <w:lang w:val="fr-CH"/>
        </w:rPr>
        <w:t>1</w:t>
      </w:r>
      <w:r w:rsidR="00012142">
        <w:rPr>
          <w:lang w:val="fr-CH"/>
        </w:rPr>
        <w:t>1</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428716DB"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p>
    <w:p w14:paraId="1E6993E8" w14:textId="77777777" w:rsidR="00717ADD" w:rsidRPr="003C639F" w:rsidRDefault="00717ADD" w:rsidP="00717ADD">
      <w:pPr>
        <w:pStyle w:val="H1G"/>
      </w:pPr>
      <w:r w:rsidRPr="003C639F">
        <w:tab/>
        <w:t>3.</w:t>
      </w:r>
      <w:r w:rsidRPr="003C639F">
        <w:tab/>
        <w:t>1997 Agreement – Rules: Development</w:t>
      </w:r>
    </w:p>
    <w:p w14:paraId="535BDF5B" w14:textId="245CB16A" w:rsidR="005532BA" w:rsidRDefault="00E14F87" w:rsidP="00704FB3">
      <w:pPr>
        <w:pStyle w:val="SingleTxtG"/>
        <w:ind w:firstLine="567"/>
        <w:rPr>
          <w:color w:val="000000"/>
        </w:rPr>
      </w:pPr>
      <w:r w:rsidRPr="003C639F">
        <w:rPr>
          <w:color w:val="000000"/>
        </w:rPr>
        <w:t xml:space="preserve">GRE will </w:t>
      </w:r>
      <w:r w:rsidR="00065352">
        <w:rPr>
          <w:color w:val="000000"/>
        </w:rPr>
        <w:t xml:space="preserve">recall that, at its </w:t>
      </w:r>
      <w:r w:rsidR="00D05901">
        <w:rPr>
          <w:color w:val="000000"/>
        </w:rPr>
        <w:t xml:space="preserve">eighty-sixth </w:t>
      </w:r>
      <w:r w:rsidR="00065352">
        <w:rPr>
          <w:color w:val="000000"/>
        </w:rPr>
        <w:t xml:space="preserve">session, it supported </w:t>
      </w:r>
      <w:r w:rsidR="005E7D3E">
        <w:rPr>
          <w:color w:val="000000"/>
        </w:rPr>
        <w:t xml:space="preserve">the concept </w:t>
      </w:r>
      <w:r w:rsidR="004C142A" w:rsidRPr="004C142A">
        <w:rPr>
          <w:color w:val="000000"/>
        </w:rPr>
        <w:t>on vehicle whole-life compliance</w:t>
      </w:r>
      <w:r w:rsidR="004C142A">
        <w:rPr>
          <w:color w:val="000000"/>
        </w:rPr>
        <w:t xml:space="preserve"> </w:t>
      </w:r>
      <w:r w:rsidR="00611A5A">
        <w:rPr>
          <w:color w:val="000000"/>
        </w:rPr>
        <w:t xml:space="preserve">that </w:t>
      </w:r>
      <w:r w:rsidR="005E7D3E">
        <w:rPr>
          <w:color w:val="000000"/>
        </w:rPr>
        <w:t xml:space="preserve">had been </w:t>
      </w:r>
      <w:r w:rsidR="00611A5A">
        <w:rPr>
          <w:color w:val="000000"/>
        </w:rPr>
        <w:t>prepared by the</w:t>
      </w:r>
      <w:r w:rsidR="00704FB3">
        <w:rPr>
          <w:color w:val="000000"/>
        </w:rPr>
        <w:t xml:space="preserve"> Informal Working Group on Periodical Technical Inspections (IWG PTI). </w:t>
      </w:r>
      <w:r w:rsidR="00B915A1">
        <w:rPr>
          <w:color w:val="000000"/>
        </w:rPr>
        <w:t xml:space="preserve">GRE will be informed </w:t>
      </w:r>
      <w:r w:rsidR="00F054A4">
        <w:rPr>
          <w:color w:val="000000"/>
        </w:rPr>
        <w:t>about WP.29 considerations o</w:t>
      </w:r>
      <w:r w:rsidR="00C14A58">
        <w:rPr>
          <w:color w:val="000000"/>
        </w:rPr>
        <w:t>f</w:t>
      </w:r>
      <w:r w:rsidR="00F054A4">
        <w:rPr>
          <w:color w:val="000000"/>
        </w:rPr>
        <w:t xml:space="preserve"> this </w:t>
      </w:r>
      <w:r w:rsidR="00C14A58">
        <w:rPr>
          <w:color w:val="000000"/>
        </w:rPr>
        <w:t>concept</w:t>
      </w:r>
      <w:r w:rsidR="00F054A4">
        <w:rPr>
          <w:color w:val="000000"/>
        </w:rPr>
        <w:t xml:space="preserve">. </w:t>
      </w:r>
    </w:p>
    <w:p w14:paraId="20375AF0" w14:textId="761ACF82" w:rsidR="00704FB3" w:rsidRPr="003C639F" w:rsidRDefault="00704FB3" w:rsidP="00513D7E">
      <w:pPr>
        <w:pStyle w:val="SingleTxtG"/>
      </w:pPr>
      <w:r w:rsidRPr="00EE21DB">
        <w:rPr>
          <w:b/>
          <w:lang w:val="en-US"/>
        </w:rPr>
        <w:t>Documentation:</w:t>
      </w:r>
      <w:r w:rsidRPr="00EE21DB">
        <w:rPr>
          <w:lang w:val="en-US"/>
        </w:rPr>
        <w:tab/>
        <w:t xml:space="preserve">Informal document GRE-86-04 </w:t>
      </w:r>
      <w:r w:rsidRPr="00EE21DB">
        <w:rPr>
          <w:lang w:val="en-US"/>
        </w:rPr>
        <w:tab/>
      </w:r>
      <w:r w:rsidRPr="00EE21DB">
        <w:rPr>
          <w:lang w:val="en-US"/>
        </w:rPr>
        <w:tab/>
      </w:r>
    </w:p>
    <w:p w14:paraId="0694891E" w14:textId="6234BB4A" w:rsidR="00717ADD" w:rsidRPr="003C639F" w:rsidRDefault="00717ADD" w:rsidP="00717ADD">
      <w:pPr>
        <w:pStyle w:val="H1G"/>
      </w:pPr>
      <w:r w:rsidRPr="003C639F">
        <w:tab/>
        <w:t>4.</w:t>
      </w:r>
      <w:r w:rsidRPr="003C639F">
        <w:tab/>
        <w:t xml:space="preserve">Simplification of </w:t>
      </w:r>
      <w:r w:rsidR="004C6AD4">
        <w:t>L</w:t>
      </w:r>
      <w:r w:rsidRPr="003C639F">
        <w:t xml:space="preserve">ighting and </w:t>
      </w:r>
      <w:r w:rsidR="004C6AD4">
        <w:t>L</w:t>
      </w:r>
      <w:r w:rsidRPr="003C639F">
        <w:t>ight-</w:t>
      </w:r>
      <w:r w:rsidR="004C6AD4">
        <w:t>S</w:t>
      </w:r>
      <w:r w:rsidRPr="003C639F">
        <w:t xml:space="preserve">ignalling </w:t>
      </w:r>
      <w:r w:rsidR="00BD11CE" w:rsidRPr="003C639F">
        <w:t xml:space="preserve">UN </w:t>
      </w:r>
      <w:r w:rsidR="0077615E" w:rsidRPr="003C639F">
        <w:t>Regulation</w:t>
      </w:r>
      <w:r w:rsidRPr="003C639F">
        <w:t>s</w:t>
      </w:r>
    </w:p>
    <w:p w14:paraId="3888D68C" w14:textId="4CC90BCD" w:rsidR="00442860" w:rsidRDefault="00F43B00" w:rsidP="00F51023">
      <w:pPr>
        <w:pStyle w:val="SingleTxtG"/>
        <w:ind w:firstLine="567"/>
      </w:pPr>
      <w:r w:rsidRPr="003C639F">
        <w:t xml:space="preserve">GRE will be informed about the progress of the Informal Working Group "Simplification of the Lighting and Light-Signalling Regulations" (IWG SLR).  </w:t>
      </w:r>
    </w:p>
    <w:p w14:paraId="798B93CE" w14:textId="2E169462" w:rsidR="00E41BA1" w:rsidRDefault="00442860" w:rsidP="00F43B00">
      <w:pPr>
        <w:pStyle w:val="SingleTxtG"/>
        <w:ind w:firstLine="567"/>
      </w:pPr>
      <w:r>
        <w:t xml:space="preserve">GRE </w:t>
      </w:r>
      <w:r w:rsidR="004F1A9A">
        <w:t xml:space="preserve">will address </w:t>
      </w:r>
      <w:r w:rsidR="00C84107">
        <w:t xml:space="preserve">IWG SLR </w:t>
      </w:r>
      <w:r w:rsidR="00367DBB" w:rsidRPr="00367DBB">
        <w:t>proposal</w:t>
      </w:r>
      <w:r w:rsidR="00367DBB">
        <w:t>s</w:t>
      </w:r>
      <w:r w:rsidR="008A7DAF">
        <w:t xml:space="preserve"> for </w:t>
      </w:r>
      <w:r w:rsidR="004F0E71">
        <w:t>amendments</w:t>
      </w:r>
      <w:r w:rsidR="008A7DAF">
        <w:t xml:space="preserve"> to UN Regulation No. 48</w:t>
      </w:r>
      <w:r w:rsidR="00F51023">
        <w:t xml:space="preserve"> </w:t>
      </w:r>
      <w:r w:rsidR="00C84107">
        <w:t xml:space="preserve">that </w:t>
      </w:r>
      <w:r w:rsidR="00F51023" w:rsidRPr="00F51023">
        <w:t>correct</w:t>
      </w:r>
      <w:r w:rsidR="00F51023">
        <w:t>s</w:t>
      </w:r>
      <w:r w:rsidR="00F51023" w:rsidRPr="00F51023">
        <w:t xml:space="preserve"> a reference to UN Regulation No. 148.</w:t>
      </w:r>
      <w:r w:rsidR="004F0E71">
        <w:t xml:space="preserve"> </w:t>
      </w:r>
    </w:p>
    <w:p w14:paraId="673DCF14" w14:textId="77777777" w:rsidR="00F51023" w:rsidRPr="00F51023" w:rsidRDefault="004F0E71" w:rsidP="00DB3A87">
      <w:pPr>
        <w:pStyle w:val="SingleTxtG"/>
        <w:ind w:left="2835" w:hanging="1701"/>
        <w:rPr>
          <w:lang w:val="fr-CH"/>
        </w:rPr>
      </w:pPr>
      <w:proofErr w:type="gramStart"/>
      <w:r w:rsidRPr="00F51023">
        <w:rPr>
          <w:b/>
          <w:lang w:val="fr-CH"/>
        </w:rPr>
        <w:t>Documentation:</w:t>
      </w:r>
      <w:proofErr w:type="gramEnd"/>
      <w:r w:rsidRPr="00F51023">
        <w:rPr>
          <w:lang w:val="fr-CH"/>
        </w:rPr>
        <w:tab/>
        <w:t>ECE/TRANS/WP.29/GRE/2023/</w:t>
      </w:r>
      <w:r w:rsidR="00F51023" w:rsidRPr="00F51023">
        <w:rPr>
          <w:lang w:val="fr-CH"/>
        </w:rPr>
        <w:t>1</w:t>
      </w:r>
      <w:r w:rsidR="004E12A6" w:rsidRPr="00F51023">
        <w:rPr>
          <w:lang w:val="fr-CH"/>
        </w:rPr>
        <w:t>3</w:t>
      </w:r>
    </w:p>
    <w:p w14:paraId="710F03AE" w14:textId="24BDFBC5" w:rsidR="00F51023" w:rsidRPr="000652DF" w:rsidRDefault="006C5C4D" w:rsidP="006C5C4D">
      <w:pPr>
        <w:pStyle w:val="SingleTxtG"/>
        <w:ind w:firstLine="567"/>
        <w:rPr>
          <w:lang w:val="en-US"/>
        </w:rPr>
      </w:pPr>
      <w:r>
        <w:rPr>
          <w:lang w:val="en-US"/>
        </w:rPr>
        <w:t xml:space="preserve">GRE is also invited to consider IWG SLR proposals </w:t>
      </w:r>
      <w:r w:rsidR="00A00F65">
        <w:rPr>
          <w:lang w:val="en-US"/>
        </w:rPr>
        <w:t xml:space="preserve">that </w:t>
      </w:r>
      <w:r w:rsidR="000652DF" w:rsidRPr="000652DF">
        <w:rPr>
          <w:lang w:val="en-US"/>
        </w:rPr>
        <w:t>clarify and correct the text</w:t>
      </w:r>
      <w:r w:rsidR="00A00F65">
        <w:rPr>
          <w:lang w:val="en-US"/>
        </w:rPr>
        <w:t xml:space="preserve"> of various </w:t>
      </w:r>
      <w:r w:rsidR="000652DF" w:rsidRPr="000652DF">
        <w:rPr>
          <w:lang w:val="en-US"/>
        </w:rPr>
        <w:t>series of amendments to UN Regulation No</w:t>
      </w:r>
      <w:r w:rsidR="00A00F65">
        <w:rPr>
          <w:lang w:val="en-US"/>
        </w:rPr>
        <w:t>s</w:t>
      </w:r>
      <w:r w:rsidR="000652DF" w:rsidRPr="000652DF">
        <w:rPr>
          <w:lang w:val="en-US"/>
        </w:rPr>
        <w:t xml:space="preserve">. </w:t>
      </w:r>
      <w:r w:rsidR="00A00F65">
        <w:rPr>
          <w:lang w:val="en-US"/>
        </w:rPr>
        <w:t xml:space="preserve">148, </w:t>
      </w:r>
      <w:r w:rsidR="000652DF" w:rsidRPr="000652DF">
        <w:rPr>
          <w:lang w:val="en-US"/>
        </w:rPr>
        <w:t>149</w:t>
      </w:r>
      <w:r w:rsidR="00A00F65">
        <w:rPr>
          <w:lang w:val="en-US"/>
        </w:rPr>
        <w:t xml:space="preserve"> and 150</w:t>
      </w:r>
      <w:r w:rsidR="000652DF" w:rsidRPr="000652DF">
        <w:rPr>
          <w:lang w:val="en-US"/>
        </w:rPr>
        <w:t>.</w:t>
      </w:r>
    </w:p>
    <w:p w14:paraId="4160A68E" w14:textId="4ECFB8E9" w:rsidR="00ED3646" w:rsidRDefault="00BB4146" w:rsidP="002D263F">
      <w:pPr>
        <w:pStyle w:val="SingleTxtG"/>
        <w:ind w:left="2835" w:hanging="1701"/>
        <w:rPr>
          <w:color w:val="000000"/>
        </w:rPr>
      </w:pPr>
      <w:r w:rsidRPr="0001618C">
        <w:rPr>
          <w:b/>
          <w:lang w:val="en-US"/>
        </w:rPr>
        <w:lastRenderedPageBreak/>
        <w:t>Documentation:</w:t>
      </w:r>
      <w:r w:rsidRPr="0001618C">
        <w:rPr>
          <w:lang w:val="en-US"/>
        </w:rPr>
        <w:tab/>
        <w:t>ECE/TRANS/WP.29/GRE/2023/14, ECE/TRANS/WP.29/GRE/2023/15, ECE/TRANS/WP.29/GRE/2023/16</w:t>
      </w:r>
      <w:r w:rsidR="004E12A6" w:rsidRPr="0001618C">
        <w:rPr>
          <w:lang w:val="en-US"/>
        </w:rPr>
        <w:t xml:space="preserve"> </w:t>
      </w:r>
    </w:p>
    <w:p w14:paraId="03CBCC00" w14:textId="2AE1811B" w:rsidR="00ED3646" w:rsidRPr="00ED3646" w:rsidRDefault="00834DC9" w:rsidP="00ED3646">
      <w:pPr>
        <w:pStyle w:val="SingleTxtG"/>
        <w:ind w:firstLine="567"/>
        <w:rPr>
          <w:color w:val="000000"/>
        </w:rPr>
      </w:pPr>
      <w:r>
        <w:rPr>
          <w:color w:val="000000"/>
        </w:rPr>
        <w:t>At its previous session,</w:t>
      </w:r>
      <w:r w:rsidR="00ED3646" w:rsidRPr="00ED3646">
        <w:rPr>
          <w:color w:val="000000"/>
        </w:rPr>
        <w:t xml:space="preserve"> </w:t>
      </w:r>
      <w:r w:rsidR="00A131F2">
        <w:rPr>
          <w:color w:val="000000"/>
        </w:rPr>
        <w:t xml:space="preserve">GRE </w:t>
      </w:r>
      <w:r w:rsidR="00ED3646" w:rsidRPr="00ED3646">
        <w:rPr>
          <w:color w:val="000000"/>
        </w:rPr>
        <w:t>review</w:t>
      </w:r>
      <w:r w:rsidR="00A131F2">
        <w:rPr>
          <w:color w:val="000000"/>
        </w:rPr>
        <w:t>ed</w:t>
      </w:r>
      <w:r w:rsidR="00ED3646" w:rsidRPr="00ED3646">
        <w:rPr>
          <w:color w:val="000000"/>
        </w:rPr>
        <w:t xml:space="preserve"> UN Regulations under its purview for the purposes of </w:t>
      </w:r>
      <w:r w:rsidR="00A131F2">
        <w:rPr>
          <w:color w:val="000000"/>
        </w:rPr>
        <w:t>the Uni</w:t>
      </w:r>
      <w:r w:rsidR="00CC0774">
        <w:rPr>
          <w:color w:val="000000"/>
        </w:rPr>
        <w:t>que Identifier (</w:t>
      </w:r>
      <w:r w:rsidR="00ED3646" w:rsidRPr="00ED3646">
        <w:rPr>
          <w:color w:val="000000"/>
        </w:rPr>
        <w:t>UI</w:t>
      </w:r>
      <w:r w:rsidR="00CC0774">
        <w:rPr>
          <w:color w:val="000000"/>
        </w:rPr>
        <w:t>)</w:t>
      </w:r>
      <w:r w:rsidR="00ED3646" w:rsidRPr="00ED3646">
        <w:rPr>
          <w:color w:val="000000"/>
        </w:rPr>
        <w:t xml:space="preserve"> (GRE-88-26)</w:t>
      </w:r>
      <w:r w:rsidR="00CC0774">
        <w:rPr>
          <w:color w:val="000000"/>
        </w:rPr>
        <w:t xml:space="preserve"> and classified them as follows:</w:t>
      </w:r>
    </w:p>
    <w:p w14:paraId="1A150CAA" w14:textId="40EA0164" w:rsidR="00ED3646" w:rsidRPr="00ED3646" w:rsidRDefault="00ED3646" w:rsidP="007B638D">
      <w:pPr>
        <w:pStyle w:val="SingleTxtG"/>
        <w:spacing w:after="0"/>
        <w:ind w:firstLine="567"/>
        <w:jc w:val="left"/>
        <w:rPr>
          <w:color w:val="000000"/>
        </w:rPr>
      </w:pPr>
      <w:r w:rsidRPr="00ED3646">
        <w:rPr>
          <w:color w:val="000000"/>
        </w:rPr>
        <w:t>(a)</w:t>
      </w:r>
      <w:r w:rsidR="00CC0774">
        <w:rPr>
          <w:color w:val="000000"/>
        </w:rPr>
        <w:tab/>
      </w:r>
      <w:r w:rsidRPr="00ED3646">
        <w:rPr>
          <w:color w:val="000000"/>
        </w:rPr>
        <w:t>Obsolete device UN Regulations that had been frozen in the course of two freezing exercises;</w:t>
      </w:r>
    </w:p>
    <w:p w14:paraId="34938C15" w14:textId="09F8CD42" w:rsidR="00ED3646" w:rsidRPr="00ED3646" w:rsidRDefault="00ED3646" w:rsidP="007B638D">
      <w:pPr>
        <w:pStyle w:val="SingleTxtG"/>
        <w:ind w:firstLine="567"/>
        <w:rPr>
          <w:color w:val="000000"/>
        </w:rPr>
      </w:pPr>
      <w:r w:rsidRPr="00ED3646">
        <w:rPr>
          <w:color w:val="000000"/>
        </w:rPr>
        <w:t>(b)</w:t>
      </w:r>
      <w:r w:rsidR="00CC0774">
        <w:rPr>
          <w:color w:val="000000"/>
        </w:rPr>
        <w:tab/>
      </w:r>
      <w:r w:rsidRPr="00ED3646">
        <w:rPr>
          <w:color w:val="000000"/>
        </w:rPr>
        <w:t>New simplified device UN Regulations Nos. 148, 149 and 150;</w:t>
      </w:r>
    </w:p>
    <w:p w14:paraId="1B71CF8F" w14:textId="28E70B82" w:rsidR="00ED3646" w:rsidRPr="00ED3646" w:rsidRDefault="00ED3646" w:rsidP="007B638D">
      <w:pPr>
        <w:pStyle w:val="SingleTxtG"/>
        <w:ind w:firstLine="567"/>
        <w:rPr>
          <w:color w:val="000000"/>
        </w:rPr>
      </w:pPr>
      <w:r w:rsidRPr="00ED3646">
        <w:rPr>
          <w:color w:val="000000"/>
        </w:rPr>
        <w:t>(c)</w:t>
      </w:r>
      <w:r w:rsidR="00CC0774">
        <w:rPr>
          <w:color w:val="000000"/>
        </w:rPr>
        <w:tab/>
      </w:r>
      <w:r w:rsidRPr="00ED3646">
        <w:rPr>
          <w:color w:val="000000"/>
        </w:rPr>
        <w:t>Installation UN Regulations Nos. 48, 53, 74 and 86;</w:t>
      </w:r>
    </w:p>
    <w:p w14:paraId="783450D3" w14:textId="42B14C59" w:rsidR="00ED3646" w:rsidRPr="00ED3646" w:rsidRDefault="00ED3646" w:rsidP="007B638D">
      <w:pPr>
        <w:pStyle w:val="SingleTxtG"/>
        <w:ind w:firstLine="567"/>
        <w:rPr>
          <w:color w:val="000000"/>
        </w:rPr>
      </w:pPr>
      <w:r w:rsidRPr="00ED3646">
        <w:rPr>
          <w:color w:val="000000"/>
        </w:rPr>
        <w:t>(d)</w:t>
      </w:r>
      <w:r w:rsidR="00CC0774">
        <w:rPr>
          <w:color w:val="000000"/>
        </w:rPr>
        <w:tab/>
      </w:r>
      <w:r w:rsidRPr="00ED3646">
        <w:rPr>
          <w:color w:val="000000"/>
        </w:rPr>
        <w:t>Light sources UN Regulations Nos. 37, 99 and 128; and</w:t>
      </w:r>
    </w:p>
    <w:p w14:paraId="0A0DB17B" w14:textId="26CACF2C" w:rsidR="00ED3646" w:rsidRPr="00ED3646" w:rsidRDefault="00ED3646" w:rsidP="007B638D">
      <w:pPr>
        <w:pStyle w:val="SingleTxtG"/>
        <w:ind w:firstLine="567"/>
        <w:rPr>
          <w:color w:val="000000"/>
        </w:rPr>
      </w:pPr>
      <w:r w:rsidRPr="00ED3646">
        <w:rPr>
          <w:color w:val="000000"/>
        </w:rPr>
        <w:t>(e)</w:t>
      </w:r>
      <w:r w:rsidR="00CC0774">
        <w:rPr>
          <w:color w:val="000000"/>
        </w:rPr>
        <w:tab/>
      </w:r>
      <w:r w:rsidRPr="00ED3646">
        <w:rPr>
          <w:color w:val="000000"/>
        </w:rPr>
        <w:t>Standalone UN Regulations Nos. 10, 45 and 65.</w:t>
      </w:r>
    </w:p>
    <w:p w14:paraId="58FD57E2" w14:textId="42C8500B" w:rsidR="00ED3646" w:rsidRDefault="00ED3646" w:rsidP="00291CFC">
      <w:pPr>
        <w:pStyle w:val="SingleTxtG"/>
        <w:ind w:firstLine="567"/>
        <w:rPr>
          <w:color w:val="000000"/>
        </w:rPr>
      </w:pPr>
      <w:r w:rsidRPr="00ED3646">
        <w:rPr>
          <w:color w:val="000000"/>
        </w:rPr>
        <w:t>GRE agreed that UI could be used for the group (b) above, but definitely not for (a)</w:t>
      </w:r>
      <w:r w:rsidR="00AA3966">
        <w:rPr>
          <w:color w:val="000000"/>
        </w:rPr>
        <w:t xml:space="preserve"> </w:t>
      </w:r>
      <w:r w:rsidRPr="00ED3646">
        <w:rPr>
          <w:color w:val="000000"/>
        </w:rPr>
        <w:t>and probably not for (c) and (d). GRE decided to revert to this topic at th</w:t>
      </w:r>
      <w:r w:rsidR="00054598">
        <w:rPr>
          <w:color w:val="000000"/>
        </w:rPr>
        <w:t xml:space="preserve">is </w:t>
      </w:r>
      <w:r w:rsidRPr="00ED3646">
        <w:rPr>
          <w:color w:val="000000"/>
        </w:rPr>
        <w:t>session, including the issue of additional markings</w:t>
      </w:r>
      <w:r w:rsidR="00054598">
        <w:rPr>
          <w:color w:val="000000"/>
        </w:rPr>
        <w:t xml:space="preserve">. </w:t>
      </w:r>
    </w:p>
    <w:p w14:paraId="438C8B14" w14:textId="2B0E0D3B" w:rsidR="00291CFC" w:rsidRDefault="00291CFC" w:rsidP="00291CFC">
      <w:pPr>
        <w:pStyle w:val="SingleTxtG"/>
        <w:rPr>
          <w:color w:val="000000"/>
        </w:rPr>
      </w:pPr>
      <w:proofErr w:type="gramStart"/>
      <w:r w:rsidRPr="00664A96">
        <w:rPr>
          <w:b/>
          <w:lang w:val="fr-CH"/>
        </w:rPr>
        <w:t>Documentation:</w:t>
      </w:r>
      <w:proofErr w:type="gramEnd"/>
      <w:r w:rsidRPr="00664A96">
        <w:rPr>
          <w:lang w:val="fr-CH"/>
        </w:rPr>
        <w:tab/>
      </w:r>
      <w:r>
        <w:rPr>
          <w:lang w:val="fr-CH"/>
        </w:rPr>
        <w:t>Informal document GRE-88-26</w:t>
      </w:r>
    </w:p>
    <w:p w14:paraId="51381718" w14:textId="4BD7A392" w:rsidR="00717ADD" w:rsidRPr="003C639F" w:rsidRDefault="00717ADD" w:rsidP="00AA5DEC">
      <w:pPr>
        <w:pStyle w:val="H1G"/>
      </w:pPr>
      <w:r w:rsidRPr="00DA3EAD">
        <w:rPr>
          <w:lang w:val="fr-CH"/>
        </w:rPr>
        <w:tab/>
      </w:r>
      <w:r w:rsidRPr="003C639F">
        <w:t>5.</w:t>
      </w:r>
      <w:r w:rsidRPr="003C639F">
        <w:tab/>
      </w:r>
      <w:r w:rsidR="00AA5DEC">
        <w:t>UN Regulations on Light Sources and the Consolidated Resolution on the Common Specification of Light Source Categories</w:t>
      </w:r>
      <w:r w:rsidR="00BD5358">
        <w:t xml:space="preserve"> </w:t>
      </w:r>
    </w:p>
    <w:p w14:paraId="19FA66AC" w14:textId="2FA23CCB" w:rsidR="00D20AAF" w:rsidRDefault="00D20AAF" w:rsidP="00E81AEE">
      <w:pPr>
        <w:pStyle w:val="SingleTxtG"/>
        <w:ind w:firstLine="567"/>
      </w:pPr>
      <w:r>
        <w:t xml:space="preserve">GRE </w:t>
      </w:r>
      <w:r w:rsidR="0012725A">
        <w:t xml:space="preserve">is invited to consider editorial corrections to </w:t>
      </w:r>
      <w:r w:rsidR="00F43E6F">
        <w:t xml:space="preserve">UN </w:t>
      </w:r>
      <w:r>
        <w:t>Regulation</w:t>
      </w:r>
      <w:r w:rsidR="00F43E6F">
        <w:t>s</w:t>
      </w:r>
      <w:r>
        <w:t xml:space="preserve"> No</w:t>
      </w:r>
      <w:r w:rsidR="00F43E6F">
        <w:t>s</w:t>
      </w:r>
      <w:r>
        <w:t>. 37 (Filament light sources)</w:t>
      </w:r>
      <w:r w:rsidR="00F43E6F">
        <w:t xml:space="preserve"> and 128 </w:t>
      </w:r>
      <w:r w:rsidR="003036C8" w:rsidRPr="003036C8">
        <w:t>(Light emitting diode</w:t>
      </w:r>
      <w:r w:rsidR="00086C1F">
        <w:t>s</w:t>
      </w:r>
      <w:r w:rsidR="003036C8" w:rsidRPr="003036C8">
        <w:t xml:space="preserve"> light sources) </w:t>
      </w:r>
      <w:r w:rsidR="00E81AEE">
        <w:t>that were s</w:t>
      </w:r>
      <w:r>
        <w:t>ubmitted by the expert</w:t>
      </w:r>
      <w:r w:rsidR="00A514A7">
        <w:t>s</w:t>
      </w:r>
      <w:r>
        <w:t xml:space="preserve"> from the International Automotive Lighting and Light Signalling Expert Group (GTB)</w:t>
      </w:r>
      <w:r w:rsidR="00E81AEE">
        <w:t xml:space="preserve">. </w:t>
      </w:r>
    </w:p>
    <w:p w14:paraId="7218FECC" w14:textId="626060F8" w:rsidR="00E81AEE" w:rsidRPr="00E81AEE" w:rsidRDefault="00E81AEE" w:rsidP="008443A8">
      <w:pPr>
        <w:pStyle w:val="SingleTxtG"/>
        <w:ind w:left="2835" w:hanging="1701"/>
        <w:rPr>
          <w:lang w:val="fr-CH"/>
        </w:rPr>
      </w:pPr>
      <w:proofErr w:type="gramStart"/>
      <w:r w:rsidRPr="00664A96">
        <w:rPr>
          <w:b/>
          <w:lang w:val="fr-CH"/>
        </w:rPr>
        <w:t>Documentation:</w:t>
      </w:r>
      <w:proofErr w:type="gramEnd"/>
      <w:r w:rsidRPr="00664A96">
        <w:rPr>
          <w:lang w:val="fr-CH"/>
        </w:rPr>
        <w:tab/>
        <w:t>ECE/TRANS/WP.29/GRE/2023/</w:t>
      </w:r>
      <w:r>
        <w:rPr>
          <w:lang w:val="fr-CH"/>
        </w:rPr>
        <w:t xml:space="preserve">24, </w:t>
      </w:r>
      <w:r w:rsidRPr="00664A96">
        <w:rPr>
          <w:lang w:val="fr-CH"/>
        </w:rPr>
        <w:t>ECE/TRANS/WP.29/GRE/2023/</w:t>
      </w:r>
      <w:r>
        <w:rPr>
          <w:lang w:val="fr-CH"/>
        </w:rPr>
        <w:t>25</w:t>
      </w:r>
    </w:p>
    <w:p w14:paraId="7A6FFD85" w14:textId="797489DD" w:rsidR="00BD5358" w:rsidRDefault="00717ADD" w:rsidP="00717ADD">
      <w:pPr>
        <w:pStyle w:val="H1G"/>
      </w:pPr>
      <w:r w:rsidRPr="003B746A">
        <w:rPr>
          <w:lang w:val="en-US"/>
        </w:rPr>
        <w:tab/>
      </w:r>
      <w:r w:rsidRPr="003C639F">
        <w:t>6.</w:t>
      </w:r>
      <w:r w:rsidRPr="003C639F">
        <w:tab/>
      </w:r>
      <w:r w:rsidR="00BD5358">
        <w:t>Installation UN Regulations</w:t>
      </w:r>
    </w:p>
    <w:p w14:paraId="3CC17706" w14:textId="41A058E1" w:rsidR="00717ADD" w:rsidRPr="003C639F" w:rsidRDefault="00717ADD" w:rsidP="00BD5358">
      <w:pPr>
        <w:pStyle w:val="H23G"/>
        <w:rPr>
          <w:color w:val="000000"/>
        </w:rPr>
      </w:pPr>
      <w:r w:rsidRPr="003C639F">
        <w:rPr>
          <w:color w:val="000000"/>
        </w:rPr>
        <w:tab/>
        <w:t>(a)</w:t>
      </w:r>
      <w:r w:rsidRPr="003C639F">
        <w:rPr>
          <w:color w:val="000000"/>
        </w:rPr>
        <w:tab/>
      </w:r>
      <w:r w:rsidR="00BD5358" w:rsidRPr="00BD5358">
        <w:rPr>
          <w:color w:val="000000"/>
        </w:rPr>
        <w:t xml:space="preserve">UN Regulation No. 48 (Installation of </w:t>
      </w:r>
      <w:r w:rsidR="009D5F7C">
        <w:rPr>
          <w:color w:val="000000"/>
        </w:rPr>
        <w:t>L</w:t>
      </w:r>
      <w:r w:rsidR="00BD5358" w:rsidRPr="00BD5358">
        <w:rPr>
          <w:color w:val="000000"/>
        </w:rPr>
        <w:t xml:space="preserve">ighting and </w:t>
      </w:r>
      <w:r w:rsidR="009D5F7C">
        <w:rPr>
          <w:color w:val="000000"/>
        </w:rPr>
        <w:t>L</w:t>
      </w:r>
      <w:r w:rsidR="00BD5358" w:rsidRPr="00BD5358">
        <w:rPr>
          <w:color w:val="000000"/>
        </w:rPr>
        <w:t>ight-</w:t>
      </w:r>
      <w:r w:rsidR="009D5F7C">
        <w:rPr>
          <w:color w:val="000000"/>
        </w:rPr>
        <w:t>S</w:t>
      </w:r>
      <w:r w:rsidR="00BD5358" w:rsidRPr="00BD5358">
        <w:rPr>
          <w:color w:val="000000"/>
        </w:rPr>
        <w:t xml:space="preserve">ignalling </w:t>
      </w:r>
      <w:r w:rsidR="009D5F7C">
        <w:rPr>
          <w:color w:val="000000"/>
        </w:rPr>
        <w:t>D</w:t>
      </w:r>
      <w:r w:rsidR="00BD5358" w:rsidRPr="00BD5358">
        <w:rPr>
          <w:color w:val="000000"/>
        </w:rPr>
        <w:t>evices)</w:t>
      </w:r>
      <w:r w:rsidR="00BD5358">
        <w:rPr>
          <w:color w:val="000000"/>
        </w:rPr>
        <w:t xml:space="preserve"> </w:t>
      </w:r>
    </w:p>
    <w:p w14:paraId="02B3B589" w14:textId="58C68F74" w:rsidR="0071724F" w:rsidRDefault="000A6258" w:rsidP="005D6893">
      <w:pPr>
        <w:pStyle w:val="SingleTxtG"/>
        <w:ind w:firstLine="567"/>
        <w:rPr>
          <w:color w:val="000000"/>
        </w:rPr>
      </w:pPr>
      <w:r>
        <w:rPr>
          <w:color w:val="000000"/>
        </w:rPr>
        <w:t xml:space="preserve">GRE will address a </w:t>
      </w:r>
      <w:r w:rsidR="008351CD">
        <w:rPr>
          <w:color w:val="000000"/>
        </w:rPr>
        <w:t>proposal that was</w:t>
      </w:r>
      <w:r w:rsidR="0071724F" w:rsidRPr="0071724F">
        <w:rPr>
          <w:color w:val="000000"/>
        </w:rPr>
        <w:t xml:space="preserve"> prepared by the experts GTB with the aim to clarify us</w:t>
      </w:r>
      <w:r w:rsidR="00087313">
        <w:rPr>
          <w:color w:val="000000"/>
        </w:rPr>
        <w:t xml:space="preserve">ing </w:t>
      </w:r>
      <w:r w:rsidR="00DC57A5">
        <w:rPr>
          <w:color w:val="000000"/>
        </w:rPr>
        <w:t xml:space="preserve">of daytime running lamps (DRL) </w:t>
      </w:r>
      <w:r w:rsidR="0071724F" w:rsidRPr="0071724F">
        <w:rPr>
          <w:color w:val="000000"/>
        </w:rPr>
        <w:t>with other lamps.</w:t>
      </w:r>
    </w:p>
    <w:p w14:paraId="1A4C9BC7" w14:textId="2B804181" w:rsidR="0071724F" w:rsidRPr="00DE0BBD" w:rsidRDefault="0071724F" w:rsidP="0071724F">
      <w:pPr>
        <w:pStyle w:val="SingleTxtG"/>
        <w:rPr>
          <w:lang w:val="fr-CH"/>
        </w:rPr>
      </w:pPr>
      <w:proofErr w:type="gramStart"/>
      <w:r w:rsidRPr="00664A96">
        <w:rPr>
          <w:b/>
          <w:lang w:val="fr-CH"/>
        </w:rPr>
        <w:t>Documentation:</w:t>
      </w:r>
      <w:proofErr w:type="gramEnd"/>
      <w:r w:rsidRPr="00664A96">
        <w:rPr>
          <w:lang w:val="fr-CH"/>
        </w:rPr>
        <w:tab/>
        <w:t>ECE/TRANS/WP.29/GRE/2023/1</w:t>
      </w:r>
      <w:r w:rsidR="00AA1648">
        <w:rPr>
          <w:lang w:val="fr-CH"/>
        </w:rPr>
        <w:t>9</w:t>
      </w:r>
    </w:p>
    <w:p w14:paraId="6716DAE6" w14:textId="05A29925" w:rsidR="0071724F" w:rsidRDefault="00ED377A" w:rsidP="005D6893">
      <w:pPr>
        <w:pStyle w:val="SingleTxtG"/>
        <w:ind w:firstLine="567"/>
        <w:rPr>
          <w:color w:val="000000"/>
          <w:lang w:val="en-US"/>
        </w:rPr>
      </w:pPr>
      <w:r>
        <w:rPr>
          <w:color w:val="000000"/>
          <w:lang w:val="en-US"/>
        </w:rPr>
        <w:t xml:space="preserve">GRE will consider a </w:t>
      </w:r>
      <w:r w:rsidR="00103E7C">
        <w:rPr>
          <w:color w:val="000000"/>
          <w:lang w:val="en-US"/>
        </w:rPr>
        <w:t xml:space="preserve">proposal </w:t>
      </w:r>
      <w:r w:rsidRPr="00ED377A">
        <w:rPr>
          <w:color w:val="000000"/>
          <w:lang w:val="en-US"/>
        </w:rPr>
        <w:t>by the experts from GTB</w:t>
      </w:r>
      <w:r w:rsidR="00103E7C">
        <w:rPr>
          <w:color w:val="000000"/>
          <w:lang w:val="en-US"/>
        </w:rPr>
        <w:t xml:space="preserve"> that </w:t>
      </w:r>
      <w:r w:rsidRPr="00ED377A">
        <w:rPr>
          <w:color w:val="000000"/>
          <w:lang w:val="en-US"/>
        </w:rPr>
        <w:t>improve</w:t>
      </w:r>
      <w:r w:rsidR="00103E7C">
        <w:rPr>
          <w:color w:val="000000"/>
          <w:lang w:val="en-US"/>
        </w:rPr>
        <w:t>s</w:t>
      </w:r>
      <w:r w:rsidRPr="00ED377A">
        <w:rPr>
          <w:color w:val="000000"/>
          <w:lang w:val="en-US"/>
        </w:rPr>
        <w:t xml:space="preserve"> the definition of photometric stability.</w:t>
      </w:r>
      <w:r w:rsidR="001C09A8">
        <w:rPr>
          <w:color w:val="000000"/>
          <w:lang w:val="en-US"/>
        </w:rPr>
        <w:t xml:space="preserve"> This proposal is accompanied by an amendment proposal to </w:t>
      </w:r>
      <w:r w:rsidR="001C09A8" w:rsidRPr="001C09A8">
        <w:rPr>
          <w:color w:val="000000"/>
          <w:lang w:val="en-US"/>
        </w:rPr>
        <w:t>the 01 series of amendments to UN Regulation No. 148</w:t>
      </w:r>
    </w:p>
    <w:p w14:paraId="131368F0" w14:textId="122FAABB" w:rsidR="00103E7C" w:rsidRDefault="00103E7C" w:rsidP="00103E7C">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20</w:t>
      </w:r>
    </w:p>
    <w:p w14:paraId="1F75ABB4" w14:textId="1AFC59F3" w:rsidR="0085301C" w:rsidRDefault="0085301C" w:rsidP="0085301C">
      <w:pPr>
        <w:pStyle w:val="SingleTxtG"/>
        <w:ind w:firstLine="567"/>
        <w:rPr>
          <w:bCs/>
          <w:lang w:val="en-US"/>
        </w:rPr>
      </w:pPr>
      <w:r>
        <w:rPr>
          <w:bCs/>
          <w:lang w:val="en-US"/>
        </w:rPr>
        <w:t xml:space="preserve">GRE is invited to address </w:t>
      </w:r>
      <w:r w:rsidR="009260BA">
        <w:rPr>
          <w:bCs/>
          <w:lang w:val="en-US"/>
        </w:rPr>
        <w:t xml:space="preserve">revised </w:t>
      </w:r>
      <w:r>
        <w:rPr>
          <w:bCs/>
          <w:lang w:val="en-US"/>
        </w:rPr>
        <w:t xml:space="preserve">amendment proposals that were prepared by the </w:t>
      </w:r>
      <w:r w:rsidRPr="00D13305">
        <w:rPr>
          <w:bCs/>
          <w:lang w:val="en-US"/>
        </w:rPr>
        <w:t xml:space="preserve">Task Force on Autonomous Vehicle </w:t>
      </w:r>
      <w:proofErr w:type="spellStart"/>
      <w:r w:rsidRPr="00D13305">
        <w:rPr>
          <w:bCs/>
          <w:lang w:val="en-US"/>
        </w:rPr>
        <w:t>Signalling</w:t>
      </w:r>
      <w:proofErr w:type="spellEnd"/>
      <w:r w:rsidRPr="00D13305">
        <w:rPr>
          <w:bCs/>
          <w:lang w:val="en-US"/>
        </w:rPr>
        <w:t xml:space="preserve"> Requirements (TF AVSR)</w:t>
      </w:r>
      <w:r>
        <w:rPr>
          <w:bCs/>
          <w:lang w:val="en-US"/>
        </w:rPr>
        <w:t xml:space="preserve">. </w:t>
      </w:r>
    </w:p>
    <w:p w14:paraId="0048D0AA" w14:textId="77777777" w:rsidR="0085301C" w:rsidRDefault="0085301C" w:rsidP="0085301C">
      <w:pPr>
        <w:pStyle w:val="SingleTxtG"/>
        <w:rPr>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9/Rev.1</w:t>
      </w:r>
    </w:p>
    <w:p w14:paraId="78DBB32D" w14:textId="34DDC301" w:rsidR="0085301C" w:rsidRPr="00B36618" w:rsidRDefault="00422BCE" w:rsidP="005C66E9">
      <w:pPr>
        <w:pStyle w:val="SingleTxtG"/>
        <w:ind w:firstLine="567"/>
        <w:rPr>
          <w:lang w:val="en-US"/>
        </w:rPr>
      </w:pPr>
      <w:r>
        <w:rPr>
          <w:lang w:val="en-US"/>
        </w:rPr>
        <w:t xml:space="preserve">GRE will recall that, at </w:t>
      </w:r>
      <w:r w:rsidR="00F75FF9">
        <w:rPr>
          <w:lang w:val="en-US"/>
        </w:rPr>
        <w:t>its prev</w:t>
      </w:r>
      <w:r w:rsidR="00C939CB">
        <w:rPr>
          <w:lang w:val="en-US"/>
        </w:rPr>
        <w:t xml:space="preserve">ious session, </w:t>
      </w:r>
      <w:r w:rsidR="00951A59">
        <w:rPr>
          <w:lang w:val="en-US"/>
        </w:rPr>
        <w:t>it adopted</w:t>
      </w:r>
      <w:r w:rsidR="00951A59" w:rsidRPr="0050042A">
        <w:rPr>
          <w:lang w:val="en-US"/>
        </w:rPr>
        <w:t xml:space="preserve"> a new 09 series of amendments to UN Regulation No.</w:t>
      </w:r>
      <w:r w:rsidR="00951A59">
        <w:rPr>
          <w:lang w:val="en-US"/>
        </w:rPr>
        <w:t xml:space="preserve"> </w:t>
      </w:r>
      <w:r w:rsidR="00951A59" w:rsidRPr="0050042A">
        <w:rPr>
          <w:lang w:val="en-US"/>
        </w:rPr>
        <w:t>48</w:t>
      </w:r>
      <w:r w:rsidR="00951A59">
        <w:rPr>
          <w:lang w:val="en-US"/>
        </w:rPr>
        <w:t xml:space="preserve"> </w:t>
      </w:r>
      <w:r w:rsidR="00F928A3">
        <w:rPr>
          <w:lang w:val="en-US"/>
        </w:rPr>
        <w:t xml:space="preserve">and decided </w:t>
      </w:r>
      <w:r w:rsidR="0050042A" w:rsidRPr="0050042A">
        <w:rPr>
          <w:lang w:val="en-US"/>
        </w:rPr>
        <w:t>to submit the proposal</w:t>
      </w:r>
      <w:r w:rsidR="00F928A3">
        <w:rPr>
          <w:lang w:val="en-US"/>
        </w:rPr>
        <w:t xml:space="preserve"> to the </w:t>
      </w:r>
      <w:r w:rsidR="0050042A" w:rsidRPr="0050042A">
        <w:rPr>
          <w:lang w:val="en-US"/>
        </w:rPr>
        <w:t>March 2024 session of WP.29</w:t>
      </w:r>
      <w:r w:rsidR="00F928A3">
        <w:rPr>
          <w:lang w:val="en-US"/>
        </w:rPr>
        <w:t xml:space="preserve">. </w:t>
      </w:r>
      <w:r w:rsidR="0050042A" w:rsidRPr="0050042A">
        <w:rPr>
          <w:lang w:val="en-US"/>
        </w:rPr>
        <w:t xml:space="preserve"> At </w:t>
      </w:r>
      <w:r w:rsidR="009D6C14">
        <w:rPr>
          <w:lang w:val="en-US"/>
        </w:rPr>
        <w:t>the session</w:t>
      </w:r>
      <w:r w:rsidR="0050042A" w:rsidRPr="0050042A">
        <w:rPr>
          <w:lang w:val="en-US"/>
        </w:rPr>
        <w:t xml:space="preserve"> in October 2023, GRE agreed to editorially confirm these proposals</w:t>
      </w:r>
      <w:r w:rsidR="009D6C14">
        <w:rPr>
          <w:lang w:val="en-US"/>
        </w:rPr>
        <w:t xml:space="preserve"> </w:t>
      </w:r>
      <w:r w:rsidR="0050042A" w:rsidRPr="0050042A">
        <w:rPr>
          <w:lang w:val="en-US"/>
        </w:rPr>
        <w:t xml:space="preserve">without modifying their substantial content and requirements. To this end, GRE suggested that a consolidated text of the draft 09 series of amendments to UN Regulation No. 48 be </w:t>
      </w:r>
      <w:r w:rsidR="0050042A" w:rsidRPr="00B36618">
        <w:rPr>
          <w:lang w:val="en-US"/>
        </w:rPr>
        <w:t>prepared.</w:t>
      </w:r>
    </w:p>
    <w:p w14:paraId="2C922826" w14:textId="0313E297" w:rsidR="00103E7C" w:rsidRDefault="0050042A" w:rsidP="00D37826">
      <w:pPr>
        <w:pStyle w:val="SingleTxtG"/>
        <w:ind w:firstLine="567"/>
        <w:rPr>
          <w:color w:val="000000"/>
          <w:lang w:val="en-US"/>
        </w:rPr>
      </w:pPr>
      <w:r w:rsidRPr="00B36618">
        <w:rPr>
          <w:color w:val="000000"/>
          <w:lang w:val="en-US"/>
        </w:rPr>
        <w:t xml:space="preserve">In this context, GRE </w:t>
      </w:r>
      <w:r w:rsidR="00B36618">
        <w:rPr>
          <w:color w:val="000000"/>
          <w:lang w:val="en-US"/>
        </w:rPr>
        <w:t xml:space="preserve">is invited to consider </w:t>
      </w:r>
      <w:r w:rsidR="00D47568">
        <w:rPr>
          <w:color w:val="000000"/>
          <w:lang w:val="en-US"/>
        </w:rPr>
        <w:t>a r</w:t>
      </w:r>
      <w:r w:rsidR="00BF3BAC" w:rsidRPr="00BF3BAC">
        <w:rPr>
          <w:color w:val="000000"/>
          <w:lang w:val="en-US"/>
        </w:rPr>
        <w:t xml:space="preserve">evised proposal for </w:t>
      </w:r>
      <w:r w:rsidR="00D47568">
        <w:rPr>
          <w:color w:val="000000"/>
          <w:lang w:val="en-US"/>
        </w:rPr>
        <w:t>the t</w:t>
      </w:r>
      <w:r w:rsidR="00BF3BAC" w:rsidRPr="00BF3BAC">
        <w:rPr>
          <w:color w:val="000000"/>
          <w:lang w:val="en-US"/>
        </w:rPr>
        <w:t xml:space="preserve">ransitional </w:t>
      </w:r>
      <w:r w:rsidR="00D47568">
        <w:rPr>
          <w:color w:val="000000"/>
          <w:lang w:val="en-US"/>
        </w:rPr>
        <w:t>p</w:t>
      </w:r>
      <w:r w:rsidR="00BF3BAC" w:rsidRPr="00BF3BAC">
        <w:rPr>
          <w:color w:val="000000"/>
          <w:lang w:val="en-US"/>
        </w:rPr>
        <w:t xml:space="preserve">rovisions </w:t>
      </w:r>
      <w:r w:rsidR="00D47568">
        <w:rPr>
          <w:color w:val="000000"/>
          <w:lang w:val="en-US"/>
        </w:rPr>
        <w:t xml:space="preserve">in the draft </w:t>
      </w:r>
      <w:r w:rsidR="00BF3BAC" w:rsidRPr="00BF3BAC">
        <w:rPr>
          <w:color w:val="000000"/>
          <w:lang w:val="en-US"/>
        </w:rPr>
        <w:t xml:space="preserve">09 </w:t>
      </w:r>
      <w:r w:rsidR="00D47568">
        <w:rPr>
          <w:color w:val="000000"/>
          <w:lang w:val="en-US"/>
        </w:rPr>
        <w:t>s</w:t>
      </w:r>
      <w:r w:rsidR="00BF3BAC" w:rsidRPr="00BF3BAC">
        <w:rPr>
          <w:color w:val="000000"/>
          <w:lang w:val="en-US"/>
        </w:rPr>
        <w:t xml:space="preserve">eries of </w:t>
      </w:r>
      <w:r w:rsidR="00D47568">
        <w:rPr>
          <w:color w:val="000000"/>
          <w:lang w:val="en-US"/>
        </w:rPr>
        <w:t>a</w:t>
      </w:r>
      <w:r w:rsidR="00BF3BAC" w:rsidRPr="00BF3BAC">
        <w:rPr>
          <w:color w:val="000000"/>
          <w:lang w:val="en-US"/>
        </w:rPr>
        <w:t>mendments to UN Regulation No. 48</w:t>
      </w:r>
      <w:r w:rsidR="00D47568">
        <w:rPr>
          <w:color w:val="000000"/>
          <w:lang w:val="en-US"/>
        </w:rPr>
        <w:t xml:space="preserve"> </w:t>
      </w:r>
      <w:r w:rsidR="00D37826">
        <w:rPr>
          <w:color w:val="000000"/>
          <w:lang w:val="en-US"/>
        </w:rPr>
        <w:t xml:space="preserve">that was prepared by </w:t>
      </w:r>
      <w:r w:rsidR="00BF3BAC" w:rsidRPr="00BF3BAC">
        <w:rPr>
          <w:color w:val="000000"/>
          <w:lang w:val="en-US"/>
        </w:rPr>
        <w:t>the experts from the International Organization of Motor Vehicle Manufacturers (OICA)</w:t>
      </w:r>
      <w:r w:rsidR="00D37826">
        <w:rPr>
          <w:color w:val="000000"/>
          <w:lang w:val="en-US"/>
        </w:rPr>
        <w:t xml:space="preserve"> with the aim to</w:t>
      </w:r>
      <w:r w:rsidR="00BF3BAC" w:rsidRPr="00BF3BAC">
        <w:rPr>
          <w:color w:val="000000"/>
          <w:lang w:val="en-US"/>
        </w:rPr>
        <w:t xml:space="preserve"> introduc</w:t>
      </w:r>
      <w:r w:rsidR="00D37826">
        <w:rPr>
          <w:color w:val="000000"/>
          <w:lang w:val="en-US"/>
        </w:rPr>
        <w:t xml:space="preserve">e </w:t>
      </w:r>
      <w:r w:rsidR="00BF3BAC" w:rsidRPr="00BF3BAC">
        <w:rPr>
          <w:color w:val="000000"/>
          <w:lang w:val="en-US"/>
        </w:rPr>
        <w:t>longer transitional provisions for heavy commercial vehicles and trailers.</w:t>
      </w:r>
    </w:p>
    <w:p w14:paraId="53A2B10B" w14:textId="4066C6DB" w:rsidR="00374526" w:rsidRPr="0085301C" w:rsidRDefault="00D37826" w:rsidP="005272AE">
      <w:pPr>
        <w:pStyle w:val="SingleTxtG"/>
        <w:rPr>
          <w:color w:val="000000"/>
          <w:lang w:val="fr-CH"/>
        </w:rPr>
      </w:pPr>
      <w:proofErr w:type="gramStart"/>
      <w:r w:rsidRPr="00C0613E">
        <w:rPr>
          <w:b/>
          <w:lang w:val="fr-CH"/>
        </w:rPr>
        <w:lastRenderedPageBreak/>
        <w:t>Documentation:</w:t>
      </w:r>
      <w:proofErr w:type="gramEnd"/>
      <w:r w:rsidRPr="00C0613E">
        <w:rPr>
          <w:lang w:val="fr-CH"/>
        </w:rPr>
        <w:tab/>
        <w:t>ECE/TRANS/WP.29/GRE/202</w:t>
      </w:r>
      <w:r>
        <w:rPr>
          <w:lang w:val="fr-CH"/>
        </w:rPr>
        <w:t>3</w:t>
      </w:r>
      <w:r w:rsidRPr="00C0613E">
        <w:rPr>
          <w:lang w:val="fr-CH"/>
        </w:rPr>
        <w:t>/</w:t>
      </w:r>
      <w:r>
        <w:rPr>
          <w:lang w:val="fr-CH"/>
        </w:rPr>
        <w:t>2</w:t>
      </w:r>
      <w:r w:rsidR="00252523">
        <w:rPr>
          <w:lang w:val="fr-CH"/>
        </w:rPr>
        <w:t>8</w:t>
      </w:r>
    </w:p>
    <w:p w14:paraId="72896CF1" w14:textId="4CD74F45" w:rsidR="00374526" w:rsidRPr="003C639F" w:rsidRDefault="00374526" w:rsidP="00374526">
      <w:pPr>
        <w:pStyle w:val="H23G"/>
        <w:rPr>
          <w:color w:val="000000"/>
        </w:rPr>
      </w:pPr>
      <w:r w:rsidRPr="0085301C">
        <w:rPr>
          <w:color w:val="000000"/>
          <w:lang w:val="fr-CH"/>
        </w:rPr>
        <w:tab/>
      </w:r>
      <w:r w:rsidRPr="003C639F">
        <w:rPr>
          <w:color w:val="000000"/>
        </w:rPr>
        <w:t>(</w:t>
      </w:r>
      <w:r>
        <w:rPr>
          <w:color w:val="000000"/>
        </w:rPr>
        <w:t>b</w:t>
      </w:r>
      <w:r w:rsidRPr="003C639F">
        <w:rPr>
          <w:color w:val="000000"/>
        </w:rPr>
        <w:t>)</w:t>
      </w:r>
      <w:r w:rsidRPr="003C639F">
        <w:rPr>
          <w:color w:val="000000"/>
        </w:rPr>
        <w:tab/>
      </w:r>
      <w:r w:rsidRPr="00BD5358">
        <w:rPr>
          <w:color w:val="000000"/>
        </w:rPr>
        <w:t xml:space="preserve">UN Regulation No. </w:t>
      </w:r>
      <w:r>
        <w:rPr>
          <w:color w:val="000000"/>
        </w:rPr>
        <w:t xml:space="preserve">86 </w:t>
      </w:r>
      <w:r w:rsidRPr="00BD5358">
        <w:rPr>
          <w:color w:val="000000"/>
        </w:rPr>
        <w:t xml:space="preserve">(Installation of </w:t>
      </w:r>
      <w:r>
        <w:rPr>
          <w:color w:val="000000"/>
        </w:rPr>
        <w:t>L</w:t>
      </w:r>
      <w:r w:rsidRPr="00BD5358">
        <w:rPr>
          <w:color w:val="000000"/>
        </w:rPr>
        <w:t xml:space="preserve">ighting and </w:t>
      </w:r>
      <w:r>
        <w:rPr>
          <w:color w:val="000000"/>
        </w:rPr>
        <w:t>L</w:t>
      </w:r>
      <w:r w:rsidRPr="00BD5358">
        <w:rPr>
          <w:color w:val="000000"/>
        </w:rPr>
        <w:t>ight-</w:t>
      </w:r>
      <w:r>
        <w:rPr>
          <w:color w:val="000000"/>
        </w:rPr>
        <w:t>S</w:t>
      </w:r>
      <w:r w:rsidRPr="00BD5358">
        <w:rPr>
          <w:color w:val="000000"/>
        </w:rPr>
        <w:t xml:space="preserve">ignalling </w:t>
      </w:r>
      <w:r>
        <w:rPr>
          <w:color w:val="000000"/>
        </w:rPr>
        <w:t>D</w:t>
      </w:r>
      <w:r w:rsidRPr="00BD5358">
        <w:rPr>
          <w:color w:val="000000"/>
        </w:rPr>
        <w:t>evices</w:t>
      </w:r>
      <w:r w:rsidR="000D3504" w:rsidRPr="000D3504">
        <w:t xml:space="preserve"> </w:t>
      </w:r>
      <w:r w:rsidR="000D3504" w:rsidRPr="000D3504">
        <w:rPr>
          <w:color w:val="000000"/>
        </w:rPr>
        <w:t xml:space="preserve">for </w:t>
      </w:r>
      <w:r w:rsidR="000D3504">
        <w:rPr>
          <w:color w:val="000000"/>
        </w:rPr>
        <w:t>A</w:t>
      </w:r>
      <w:r w:rsidR="000D3504" w:rsidRPr="000D3504">
        <w:rPr>
          <w:color w:val="000000"/>
        </w:rPr>
        <w:t xml:space="preserve">gricultural </w:t>
      </w:r>
      <w:r w:rsidR="00D9137D">
        <w:rPr>
          <w:color w:val="000000"/>
        </w:rPr>
        <w:t>V</w:t>
      </w:r>
      <w:r w:rsidR="000D3504" w:rsidRPr="000D3504">
        <w:rPr>
          <w:color w:val="000000"/>
        </w:rPr>
        <w:t>ehicles</w:t>
      </w:r>
      <w:r w:rsidRPr="00BD5358">
        <w:rPr>
          <w:color w:val="000000"/>
        </w:rPr>
        <w:t>)</w:t>
      </w:r>
      <w:r>
        <w:rPr>
          <w:color w:val="000000"/>
        </w:rPr>
        <w:t xml:space="preserve"> </w:t>
      </w:r>
    </w:p>
    <w:p w14:paraId="6D4D588F" w14:textId="0AAFFC1E" w:rsidR="00374526" w:rsidRPr="00374526" w:rsidRDefault="00A57E39" w:rsidP="00F528D9">
      <w:pPr>
        <w:pStyle w:val="SingleTxtG"/>
        <w:ind w:firstLine="567"/>
        <w:rPr>
          <w:color w:val="000000"/>
        </w:rPr>
      </w:pPr>
      <w:r>
        <w:rPr>
          <w:color w:val="000000"/>
        </w:rPr>
        <w:t xml:space="preserve">GRE will address </w:t>
      </w:r>
      <w:r w:rsidR="008B0546">
        <w:rPr>
          <w:color w:val="000000"/>
        </w:rPr>
        <w:t xml:space="preserve">amendment proposals </w:t>
      </w:r>
      <w:r w:rsidR="00260343">
        <w:rPr>
          <w:color w:val="000000"/>
        </w:rPr>
        <w:t xml:space="preserve">that </w:t>
      </w:r>
      <w:r w:rsidR="00073857">
        <w:rPr>
          <w:color w:val="000000"/>
        </w:rPr>
        <w:t xml:space="preserve">were prepared </w:t>
      </w:r>
      <w:r w:rsidRPr="00A57E39">
        <w:rPr>
          <w:color w:val="000000"/>
        </w:rPr>
        <w:t>by the experts from</w:t>
      </w:r>
      <w:r w:rsidR="00FA4B7A">
        <w:rPr>
          <w:color w:val="000000"/>
        </w:rPr>
        <w:t xml:space="preserve"> the</w:t>
      </w:r>
      <w:r w:rsidRPr="00A57E39">
        <w:rPr>
          <w:color w:val="000000"/>
        </w:rPr>
        <w:t xml:space="preserve"> European Agricultural Machinery Association (CEMA)</w:t>
      </w:r>
      <w:r w:rsidR="005638D4">
        <w:rPr>
          <w:color w:val="000000"/>
        </w:rPr>
        <w:t xml:space="preserve"> </w:t>
      </w:r>
      <w:r w:rsidR="00073857">
        <w:rPr>
          <w:color w:val="000000"/>
        </w:rPr>
        <w:t xml:space="preserve">with the aim to </w:t>
      </w:r>
      <w:r w:rsidR="00F528D9">
        <w:rPr>
          <w:color w:val="000000"/>
        </w:rPr>
        <w:t>t</w:t>
      </w:r>
      <w:r w:rsidRPr="00A57E39">
        <w:rPr>
          <w:color w:val="000000"/>
        </w:rPr>
        <w:t xml:space="preserve">ake into account </w:t>
      </w:r>
      <w:r w:rsidR="00F528D9">
        <w:rPr>
          <w:color w:val="000000"/>
        </w:rPr>
        <w:t xml:space="preserve">wider </w:t>
      </w:r>
      <w:r w:rsidRPr="00A57E39">
        <w:rPr>
          <w:color w:val="000000"/>
        </w:rPr>
        <w:t>vehicles of categories R</w:t>
      </w:r>
      <w:r w:rsidR="00F528D9">
        <w:rPr>
          <w:color w:val="000000"/>
        </w:rPr>
        <w:t xml:space="preserve">, </w:t>
      </w:r>
      <w:r w:rsidRPr="00A57E39">
        <w:rPr>
          <w:color w:val="000000"/>
        </w:rPr>
        <w:t xml:space="preserve">T </w:t>
      </w:r>
      <w:r w:rsidR="00F528D9">
        <w:rPr>
          <w:color w:val="000000"/>
        </w:rPr>
        <w:t xml:space="preserve">and S, </w:t>
      </w:r>
      <w:r w:rsidR="00073857">
        <w:rPr>
          <w:color w:val="000000"/>
        </w:rPr>
        <w:t xml:space="preserve">to </w:t>
      </w:r>
      <w:r w:rsidR="00F528D9">
        <w:rPr>
          <w:color w:val="000000"/>
        </w:rPr>
        <w:t>a</w:t>
      </w:r>
      <w:r w:rsidR="00240C62">
        <w:rPr>
          <w:color w:val="000000"/>
        </w:rPr>
        <w:t xml:space="preserve">llow </w:t>
      </w:r>
      <w:r w:rsidRPr="00A57E39">
        <w:rPr>
          <w:color w:val="000000"/>
        </w:rPr>
        <w:t>us</w:t>
      </w:r>
      <w:r w:rsidR="00BE30A3">
        <w:rPr>
          <w:color w:val="000000"/>
        </w:rPr>
        <w:t xml:space="preserve">ing of </w:t>
      </w:r>
      <w:r w:rsidRPr="00A57E39">
        <w:rPr>
          <w:color w:val="000000"/>
        </w:rPr>
        <w:t>reflective materials as an alternative to retro-reflectors</w:t>
      </w:r>
      <w:r w:rsidR="00F528D9">
        <w:rPr>
          <w:color w:val="000000"/>
        </w:rPr>
        <w:t xml:space="preserve"> and</w:t>
      </w:r>
      <w:r w:rsidR="00073857">
        <w:rPr>
          <w:color w:val="000000"/>
        </w:rPr>
        <w:t xml:space="preserve"> to</w:t>
      </w:r>
      <w:r w:rsidR="00F528D9">
        <w:rPr>
          <w:color w:val="000000"/>
        </w:rPr>
        <w:t xml:space="preserve"> p</w:t>
      </w:r>
      <w:r w:rsidRPr="00A57E39">
        <w:rPr>
          <w:color w:val="000000"/>
        </w:rPr>
        <w:t>rovide editorial corrections</w:t>
      </w:r>
      <w:r w:rsidR="00BE30A3">
        <w:rPr>
          <w:color w:val="000000"/>
        </w:rPr>
        <w:t>.</w:t>
      </w:r>
    </w:p>
    <w:p w14:paraId="1A30C4CF" w14:textId="38406FA0" w:rsidR="00664A96" w:rsidRPr="00664A96" w:rsidRDefault="00664A96" w:rsidP="00664A96">
      <w:pPr>
        <w:pStyle w:val="SingleTxtG"/>
        <w:rPr>
          <w:lang w:val="fr-CH"/>
        </w:rPr>
      </w:pPr>
      <w:proofErr w:type="gramStart"/>
      <w:r w:rsidRPr="00664A96">
        <w:rPr>
          <w:b/>
          <w:lang w:val="fr-CH"/>
        </w:rPr>
        <w:t>Documentation:</w:t>
      </w:r>
      <w:proofErr w:type="gramEnd"/>
      <w:r w:rsidRPr="00664A96">
        <w:rPr>
          <w:lang w:val="fr-CH"/>
        </w:rPr>
        <w:tab/>
        <w:t>ECE/TRANS/WP.29/GRE/2023/12</w:t>
      </w:r>
    </w:p>
    <w:p w14:paraId="228D06AE" w14:textId="0EFC31F5" w:rsidR="00374526" w:rsidRPr="00433884" w:rsidRDefault="005864D0" w:rsidP="00374526">
      <w:pPr>
        <w:pStyle w:val="SingleTxtG"/>
        <w:rPr>
          <w:color w:val="000000"/>
          <w:lang w:val="en-US"/>
        </w:rPr>
      </w:pPr>
      <w:r>
        <w:rPr>
          <w:color w:val="000000"/>
          <w:lang w:val="fr-CH"/>
        </w:rPr>
        <w:tab/>
      </w:r>
      <w:r>
        <w:rPr>
          <w:color w:val="000000"/>
          <w:lang w:val="fr-CH"/>
        </w:rPr>
        <w:tab/>
      </w:r>
      <w:r w:rsidR="009F6126" w:rsidRPr="009F6126">
        <w:rPr>
          <w:color w:val="000000"/>
          <w:lang w:val="en-US"/>
        </w:rPr>
        <w:t>In</w:t>
      </w:r>
      <w:r w:rsidR="009F6126">
        <w:rPr>
          <w:color w:val="000000"/>
          <w:lang w:val="en-US"/>
        </w:rPr>
        <w:t xml:space="preserve"> conjunction with th</w:t>
      </w:r>
      <w:r w:rsidR="003C766B">
        <w:rPr>
          <w:color w:val="000000"/>
          <w:lang w:val="en-US"/>
        </w:rPr>
        <w:t>ese proposals</w:t>
      </w:r>
      <w:r w:rsidR="00DA12B7">
        <w:rPr>
          <w:color w:val="000000"/>
          <w:lang w:val="en-US"/>
        </w:rPr>
        <w:t xml:space="preserve"> and at the CEMA request,</w:t>
      </w:r>
      <w:r w:rsidR="009F6126">
        <w:rPr>
          <w:color w:val="000000"/>
          <w:lang w:val="en-US"/>
        </w:rPr>
        <w:t xml:space="preserve"> </w:t>
      </w:r>
      <w:r w:rsidR="00B4490E">
        <w:rPr>
          <w:color w:val="000000"/>
          <w:lang w:val="en-US"/>
        </w:rPr>
        <w:t xml:space="preserve">GRE </w:t>
      </w:r>
      <w:r w:rsidR="00461016">
        <w:rPr>
          <w:color w:val="000000"/>
          <w:lang w:val="en-US"/>
        </w:rPr>
        <w:t>experts</w:t>
      </w:r>
      <w:r w:rsidR="00EC663F">
        <w:rPr>
          <w:color w:val="000000"/>
          <w:lang w:val="en-US"/>
        </w:rPr>
        <w:t xml:space="preserve"> from Contracting Parties</w:t>
      </w:r>
      <w:r w:rsidR="00461016">
        <w:rPr>
          <w:color w:val="000000"/>
          <w:lang w:val="en-US"/>
        </w:rPr>
        <w:t xml:space="preserve"> </w:t>
      </w:r>
      <w:r w:rsidR="00346059">
        <w:rPr>
          <w:color w:val="000000"/>
          <w:lang w:val="en-US"/>
        </w:rPr>
        <w:t xml:space="preserve">are invited </w:t>
      </w:r>
      <w:r w:rsidR="00461016">
        <w:rPr>
          <w:color w:val="000000"/>
          <w:lang w:val="en-US"/>
        </w:rPr>
        <w:t xml:space="preserve">to </w:t>
      </w:r>
      <w:r w:rsidR="000E32C8">
        <w:rPr>
          <w:color w:val="000000"/>
          <w:lang w:val="en-US"/>
        </w:rPr>
        <w:t xml:space="preserve">clarify their </w:t>
      </w:r>
      <w:r w:rsidR="00EB505D">
        <w:rPr>
          <w:color w:val="000000"/>
          <w:lang w:val="en-US"/>
        </w:rPr>
        <w:t xml:space="preserve">national </w:t>
      </w:r>
      <w:r w:rsidR="006E0E1E">
        <w:rPr>
          <w:color w:val="000000"/>
          <w:lang w:val="en-US"/>
        </w:rPr>
        <w:t>rules for the installation of s</w:t>
      </w:r>
      <w:r w:rsidR="006E0E1E" w:rsidRPr="006E0E1E">
        <w:rPr>
          <w:color w:val="000000"/>
          <w:lang w:val="en-US"/>
        </w:rPr>
        <w:t>pecial amber warning devices</w:t>
      </w:r>
      <w:r w:rsidR="009432FE">
        <w:rPr>
          <w:color w:val="000000"/>
          <w:lang w:val="en-US"/>
        </w:rPr>
        <w:t xml:space="preserve"> </w:t>
      </w:r>
      <w:r w:rsidR="002630CA">
        <w:rPr>
          <w:color w:val="000000"/>
          <w:lang w:val="en-US"/>
        </w:rPr>
        <w:t xml:space="preserve">(UN Regulation No. 65). </w:t>
      </w:r>
      <w:r w:rsidR="00433884">
        <w:rPr>
          <w:color w:val="000000"/>
          <w:lang w:val="en-US"/>
        </w:rPr>
        <w:t xml:space="preserve"> </w:t>
      </w:r>
    </w:p>
    <w:p w14:paraId="279AEEF6" w14:textId="4575E66D" w:rsidR="00374526" w:rsidRPr="00374526" w:rsidRDefault="009930A5" w:rsidP="00EA4C56">
      <w:pPr>
        <w:pStyle w:val="SingleTxtG"/>
        <w:rPr>
          <w:color w:val="000000"/>
          <w:lang w:val="en-US"/>
        </w:rPr>
      </w:pPr>
      <w:r>
        <w:rPr>
          <w:color w:val="000000"/>
          <w:lang w:val="en-US"/>
        </w:rPr>
        <w:tab/>
      </w:r>
      <w:r>
        <w:rPr>
          <w:color w:val="000000"/>
          <w:lang w:val="en-US"/>
        </w:rPr>
        <w:tab/>
        <w:t>The experts of CEMA will also</w:t>
      </w:r>
      <w:r w:rsidR="00BB5499">
        <w:rPr>
          <w:color w:val="000000"/>
          <w:lang w:val="en-US"/>
        </w:rPr>
        <w:t xml:space="preserve"> provide </w:t>
      </w:r>
      <w:r w:rsidR="00EA4C56">
        <w:rPr>
          <w:color w:val="000000"/>
          <w:lang w:val="en-US"/>
        </w:rPr>
        <w:t xml:space="preserve">more </w:t>
      </w:r>
      <w:r w:rsidR="00B2326B">
        <w:rPr>
          <w:color w:val="000000"/>
          <w:lang w:val="en-US"/>
        </w:rPr>
        <w:t>details about the</w:t>
      </w:r>
      <w:r w:rsidR="00EA4C56">
        <w:rPr>
          <w:color w:val="000000"/>
          <w:lang w:val="en-US"/>
        </w:rPr>
        <w:t xml:space="preserve">ir </w:t>
      </w:r>
      <w:r w:rsidR="007252DD">
        <w:rPr>
          <w:color w:val="000000"/>
          <w:lang w:val="en-US"/>
        </w:rPr>
        <w:t xml:space="preserve">previous </w:t>
      </w:r>
      <w:r w:rsidR="00EA4C56">
        <w:rPr>
          <w:color w:val="000000"/>
          <w:lang w:val="en-US"/>
        </w:rPr>
        <w:t>proposal to use c</w:t>
      </w:r>
      <w:r w:rsidRPr="00374526">
        <w:rPr>
          <w:rFonts w:hint="eastAsia"/>
          <w:color w:val="000000"/>
          <w:lang w:val="en-US"/>
        </w:rPr>
        <w:t>onspicuity marking</w:t>
      </w:r>
      <w:r w:rsidR="00EA4C56">
        <w:rPr>
          <w:color w:val="000000"/>
          <w:lang w:val="en-US"/>
        </w:rPr>
        <w:t>s</w:t>
      </w:r>
      <w:r w:rsidRPr="00374526">
        <w:rPr>
          <w:rFonts w:hint="eastAsia"/>
          <w:color w:val="000000"/>
          <w:lang w:val="en-US"/>
        </w:rPr>
        <w:t xml:space="preserve"> as an alterna</w:t>
      </w:r>
      <w:r>
        <w:rPr>
          <w:color w:val="000000"/>
          <w:lang w:val="en-US"/>
        </w:rPr>
        <w:t>ti</w:t>
      </w:r>
      <w:r w:rsidRPr="00374526">
        <w:rPr>
          <w:rFonts w:hint="eastAsia"/>
          <w:color w:val="000000"/>
          <w:lang w:val="en-US"/>
        </w:rPr>
        <w:t>ve to side marker lamps</w:t>
      </w:r>
      <w:r w:rsidR="00EA4C56">
        <w:rPr>
          <w:color w:val="000000"/>
          <w:lang w:val="en-US"/>
        </w:rPr>
        <w:t xml:space="preserve">. </w:t>
      </w:r>
    </w:p>
    <w:p w14:paraId="40DF107B" w14:textId="257A6D51" w:rsidR="005212ED" w:rsidRPr="003C639F" w:rsidRDefault="007B2093" w:rsidP="00D21699">
      <w:pPr>
        <w:pStyle w:val="H23G"/>
        <w:rPr>
          <w:color w:val="000000"/>
        </w:rPr>
      </w:pPr>
      <w:r w:rsidRPr="00374526">
        <w:rPr>
          <w:color w:val="000000"/>
          <w:lang w:val="en-US"/>
        </w:rPr>
        <w:tab/>
      </w:r>
      <w:r w:rsidRPr="003C639F">
        <w:rPr>
          <w:color w:val="000000"/>
        </w:rPr>
        <w:t>(</w:t>
      </w:r>
      <w:r w:rsidR="008D332D">
        <w:rPr>
          <w:color w:val="000000"/>
        </w:rPr>
        <w:t>c</w:t>
      </w:r>
      <w:r w:rsidRPr="003C639F">
        <w:rPr>
          <w:color w:val="000000"/>
        </w:rPr>
        <w:t>)</w:t>
      </w:r>
      <w:r w:rsidRPr="003C639F">
        <w:rPr>
          <w:color w:val="000000"/>
        </w:rPr>
        <w:tab/>
      </w:r>
      <w:bookmarkStart w:id="1" w:name="_Hlk78980131"/>
      <w:r w:rsidR="008D332D" w:rsidRPr="008D332D">
        <w:rPr>
          <w:color w:val="000000"/>
        </w:rPr>
        <w:t xml:space="preserve">UN Regulation No. 53 (Installation of </w:t>
      </w:r>
      <w:r w:rsidR="008D332D">
        <w:rPr>
          <w:color w:val="000000"/>
        </w:rPr>
        <w:t>L</w:t>
      </w:r>
      <w:r w:rsidR="008D332D" w:rsidRPr="008D332D">
        <w:rPr>
          <w:color w:val="000000"/>
        </w:rPr>
        <w:t xml:space="preserve">ighting and </w:t>
      </w:r>
      <w:r w:rsidR="008D332D">
        <w:rPr>
          <w:color w:val="000000"/>
        </w:rPr>
        <w:t>L</w:t>
      </w:r>
      <w:r w:rsidR="008D332D" w:rsidRPr="008D332D">
        <w:rPr>
          <w:color w:val="000000"/>
        </w:rPr>
        <w:t>ight-</w:t>
      </w:r>
      <w:r w:rsidR="008D332D">
        <w:rPr>
          <w:color w:val="000000"/>
        </w:rPr>
        <w:t>S</w:t>
      </w:r>
      <w:r w:rsidR="008D332D" w:rsidRPr="008D332D">
        <w:rPr>
          <w:color w:val="000000"/>
        </w:rPr>
        <w:t xml:space="preserve">ignalling </w:t>
      </w:r>
      <w:r w:rsidR="008D332D">
        <w:rPr>
          <w:color w:val="000000"/>
        </w:rPr>
        <w:t>D</w:t>
      </w:r>
      <w:r w:rsidR="008D332D" w:rsidRPr="008D332D">
        <w:rPr>
          <w:color w:val="000000"/>
        </w:rPr>
        <w:t>evices for L</w:t>
      </w:r>
      <w:r w:rsidR="008D332D" w:rsidRPr="008D332D">
        <w:rPr>
          <w:color w:val="000000"/>
          <w:vertAlign w:val="subscript"/>
        </w:rPr>
        <w:t>3</w:t>
      </w:r>
      <w:r w:rsidR="008D332D" w:rsidRPr="008D332D">
        <w:rPr>
          <w:color w:val="000000"/>
        </w:rPr>
        <w:t xml:space="preserve"> </w:t>
      </w:r>
      <w:r w:rsidR="008D332D">
        <w:rPr>
          <w:color w:val="000000"/>
        </w:rPr>
        <w:t>V</w:t>
      </w:r>
      <w:r w:rsidR="008D332D" w:rsidRPr="008D332D">
        <w:rPr>
          <w:color w:val="000000"/>
        </w:rPr>
        <w:t>ehicles)</w:t>
      </w:r>
      <w:bookmarkEnd w:id="1"/>
      <w:r w:rsidR="005212ED" w:rsidRPr="00577EFC">
        <w:rPr>
          <w:color w:val="000000"/>
          <w:lang w:val="en-US"/>
        </w:rPr>
        <w:tab/>
      </w:r>
    </w:p>
    <w:p w14:paraId="3D34869A" w14:textId="2223CB0F" w:rsidR="00684E6E" w:rsidRDefault="00A5135C" w:rsidP="003777BB">
      <w:pPr>
        <w:pStyle w:val="SingleTxtG"/>
        <w:ind w:firstLine="567"/>
      </w:pPr>
      <w:r>
        <w:t xml:space="preserve">GRE will consider a </w:t>
      </w:r>
      <w:r w:rsidR="00684E6E" w:rsidRPr="00684E6E">
        <w:t xml:space="preserve">proposal </w:t>
      </w:r>
      <w:r w:rsidR="00725583" w:rsidRPr="00684E6E">
        <w:t xml:space="preserve">by the expert from Germany </w:t>
      </w:r>
      <w:r w:rsidR="00725583">
        <w:t xml:space="preserve">that </w:t>
      </w:r>
      <w:r w:rsidR="00725583" w:rsidRPr="00684E6E">
        <w:t>introduce</w:t>
      </w:r>
      <w:r w:rsidR="00725583">
        <w:t>s adaptive front-lighting systems (</w:t>
      </w:r>
      <w:r w:rsidR="00725583" w:rsidRPr="00684E6E">
        <w:t>AFS</w:t>
      </w:r>
      <w:r w:rsidR="00725583">
        <w:t>)</w:t>
      </w:r>
      <w:r w:rsidR="00725583" w:rsidRPr="00684E6E">
        <w:t xml:space="preserve"> for motorcycles.</w:t>
      </w:r>
      <w:r w:rsidR="00725583">
        <w:t xml:space="preserve"> </w:t>
      </w:r>
      <w:r w:rsidR="00DD0A31">
        <w:t>This proposal comes in a package with an amendment proposal</w:t>
      </w:r>
      <w:r w:rsidR="00EF42D5">
        <w:t xml:space="preserve"> to</w:t>
      </w:r>
      <w:r w:rsidR="00DD0A31">
        <w:t xml:space="preserve"> </w:t>
      </w:r>
      <w:r w:rsidR="00EF42D5" w:rsidRPr="00EF42D5">
        <w:t>UN Regulation No.149 (</w:t>
      </w:r>
      <w:r w:rsidR="00EF42D5">
        <w:t>R</w:t>
      </w:r>
      <w:r w:rsidR="00EF42D5" w:rsidRPr="00EF42D5">
        <w:t>oad illumination devices)</w:t>
      </w:r>
      <w:r w:rsidR="00725583">
        <w:t xml:space="preserve">. </w:t>
      </w:r>
    </w:p>
    <w:p w14:paraId="1A2FAF9A" w14:textId="67DB9F58" w:rsidR="00684E6E" w:rsidRPr="00684E6E" w:rsidRDefault="00684E6E" w:rsidP="00606973">
      <w:pPr>
        <w:pStyle w:val="SingleTxtG"/>
        <w:rPr>
          <w:lang w:val="fr-CH"/>
        </w:rPr>
      </w:pPr>
      <w:proofErr w:type="gramStart"/>
      <w:r w:rsidRPr="00664A96">
        <w:rPr>
          <w:b/>
          <w:lang w:val="fr-CH"/>
        </w:rPr>
        <w:t>Documentation:</w:t>
      </w:r>
      <w:proofErr w:type="gramEnd"/>
      <w:r w:rsidRPr="00664A96">
        <w:rPr>
          <w:lang w:val="fr-CH"/>
        </w:rPr>
        <w:tab/>
        <w:t>ECE/TRANS/WP.29/GRE/2023/1</w:t>
      </w:r>
      <w:r>
        <w:rPr>
          <w:lang w:val="fr-CH"/>
        </w:rPr>
        <w:t>7</w:t>
      </w:r>
    </w:p>
    <w:p w14:paraId="07A6E604" w14:textId="4429EB7D" w:rsidR="00271C17" w:rsidRPr="00A17DE3" w:rsidRDefault="00271C17" w:rsidP="00271C17">
      <w:pPr>
        <w:pStyle w:val="H1G"/>
        <w:rPr>
          <w:lang w:val="en-US"/>
        </w:rPr>
      </w:pPr>
      <w:r w:rsidRPr="001722FA">
        <w:rPr>
          <w:lang w:val="en-US"/>
        </w:rPr>
        <w:tab/>
      </w:r>
      <w:r w:rsidR="001F7426" w:rsidRPr="00A17DE3">
        <w:rPr>
          <w:lang w:val="en-US"/>
        </w:rPr>
        <w:t>7</w:t>
      </w:r>
      <w:r w:rsidRPr="00A17DE3">
        <w:rPr>
          <w:lang w:val="en-US"/>
        </w:rPr>
        <w:t>.</w:t>
      </w:r>
      <w:r w:rsidRPr="00A17DE3">
        <w:rPr>
          <w:lang w:val="en-US"/>
        </w:rPr>
        <w:tab/>
      </w:r>
      <w:r w:rsidR="001F7426" w:rsidRPr="00A17DE3">
        <w:rPr>
          <w:lang w:val="en-US"/>
        </w:rPr>
        <w:t xml:space="preserve">Device </w:t>
      </w:r>
      <w:r w:rsidRPr="00A17DE3">
        <w:rPr>
          <w:lang w:val="en-US"/>
        </w:rPr>
        <w:t>UN Regulation</w:t>
      </w:r>
      <w:r w:rsidR="001F7426" w:rsidRPr="00A17DE3">
        <w:rPr>
          <w:lang w:val="en-US"/>
        </w:rPr>
        <w:t>s</w:t>
      </w:r>
      <w:r w:rsidRPr="00A17DE3">
        <w:rPr>
          <w:lang w:val="en-US"/>
        </w:rPr>
        <w:t xml:space="preserve"> </w:t>
      </w:r>
    </w:p>
    <w:p w14:paraId="25C0A539" w14:textId="0ECF57D0" w:rsidR="00606973" w:rsidRPr="00873067" w:rsidRDefault="00AA535B" w:rsidP="00AE4CDB">
      <w:pPr>
        <w:pStyle w:val="H23G"/>
        <w:rPr>
          <w:color w:val="000000"/>
          <w:lang w:val="en-US"/>
        </w:rPr>
      </w:pPr>
      <w:r w:rsidRPr="00873067">
        <w:rPr>
          <w:color w:val="000000"/>
          <w:lang w:val="en-US"/>
        </w:rPr>
        <w:tab/>
      </w:r>
      <w:r w:rsidR="00AE4CDB">
        <w:rPr>
          <w:color w:val="000000"/>
          <w:lang w:val="en-US"/>
        </w:rPr>
        <w:t>(a)</w:t>
      </w:r>
      <w:r w:rsidR="00AE4CDB">
        <w:rPr>
          <w:color w:val="000000"/>
          <w:lang w:val="en-US"/>
        </w:rPr>
        <w:tab/>
      </w:r>
      <w:r w:rsidR="00873067" w:rsidRPr="00873067">
        <w:rPr>
          <w:color w:val="000000"/>
          <w:lang w:val="en-US"/>
        </w:rPr>
        <w:t>UN Regulation No. 149 (Road Illumination Devices)</w:t>
      </w:r>
      <w:r w:rsidRPr="00873067">
        <w:rPr>
          <w:color w:val="000000"/>
          <w:lang w:val="en-US"/>
        </w:rPr>
        <w:tab/>
      </w:r>
    </w:p>
    <w:p w14:paraId="12796B18" w14:textId="02C5C060" w:rsidR="00606973" w:rsidRDefault="006B6F6D" w:rsidP="006B6F6D">
      <w:pPr>
        <w:pStyle w:val="SingleTxtG"/>
        <w:ind w:firstLine="567"/>
        <w:rPr>
          <w:lang w:val="en-US"/>
        </w:rPr>
      </w:pPr>
      <w:r>
        <w:rPr>
          <w:lang w:val="en-US"/>
        </w:rPr>
        <w:t xml:space="preserve">GRE is invited to address a proposal </w:t>
      </w:r>
      <w:r w:rsidR="00DE0BBD">
        <w:rPr>
          <w:lang w:val="en-US"/>
        </w:rPr>
        <w:t xml:space="preserve">that was </w:t>
      </w:r>
      <w:r w:rsidRPr="006B6F6D">
        <w:rPr>
          <w:lang w:val="en-US"/>
        </w:rPr>
        <w:t>prepared by the experts from GTB with the aim to remove the failure mode and light source failure detection requirements for the cornering lamp.</w:t>
      </w:r>
    </w:p>
    <w:p w14:paraId="564E26D1" w14:textId="7A16FE66" w:rsidR="00606973" w:rsidRDefault="00DE0BBD" w:rsidP="00DE0BBD">
      <w:pPr>
        <w:pStyle w:val="SingleTxtG"/>
        <w:rPr>
          <w:lang w:val="fr-CH"/>
        </w:rPr>
      </w:pPr>
      <w:proofErr w:type="gramStart"/>
      <w:r w:rsidRPr="00664A96">
        <w:rPr>
          <w:b/>
          <w:lang w:val="fr-CH"/>
        </w:rPr>
        <w:t>Documentation:</w:t>
      </w:r>
      <w:proofErr w:type="gramEnd"/>
      <w:r w:rsidRPr="00664A96">
        <w:rPr>
          <w:lang w:val="fr-CH"/>
        </w:rPr>
        <w:tab/>
        <w:t>ECE/TRANS/WP.29/GRE/2023/1</w:t>
      </w:r>
      <w:r>
        <w:rPr>
          <w:lang w:val="fr-CH"/>
        </w:rPr>
        <w:t>8</w:t>
      </w:r>
    </w:p>
    <w:p w14:paraId="646156C4" w14:textId="3C6937B4" w:rsidR="00816890" w:rsidRPr="00312FBA" w:rsidRDefault="00816890" w:rsidP="00816890">
      <w:pPr>
        <w:pStyle w:val="SingleTxtG"/>
        <w:ind w:firstLine="567"/>
        <w:rPr>
          <w:lang w:val="en-US"/>
        </w:rPr>
      </w:pPr>
      <w:r>
        <w:rPr>
          <w:lang w:val="en-US"/>
        </w:rPr>
        <w:t xml:space="preserve">GRE will </w:t>
      </w:r>
      <w:r w:rsidR="00776309">
        <w:rPr>
          <w:lang w:val="en-US"/>
        </w:rPr>
        <w:t xml:space="preserve">consider </w:t>
      </w:r>
      <w:r>
        <w:rPr>
          <w:lang w:val="en-US"/>
        </w:rPr>
        <w:t xml:space="preserve">a proposal </w:t>
      </w:r>
      <w:r w:rsidRPr="00312FBA">
        <w:rPr>
          <w:lang w:val="en-US"/>
        </w:rPr>
        <w:t xml:space="preserve">by the experts </w:t>
      </w:r>
      <w:r>
        <w:rPr>
          <w:lang w:val="en-US"/>
        </w:rPr>
        <w:t xml:space="preserve">of </w:t>
      </w:r>
      <w:r w:rsidRPr="00312FBA">
        <w:rPr>
          <w:lang w:val="en-US"/>
        </w:rPr>
        <w:t xml:space="preserve">GTB </w:t>
      </w:r>
      <w:r>
        <w:rPr>
          <w:lang w:val="en-US"/>
        </w:rPr>
        <w:t xml:space="preserve">that </w:t>
      </w:r>
      <w:r w:rsidRPr="00312FBA">
        <w:rPr>
          <w:lang w:val="en-US"/>
        </w:rPr>
        <w:t>modif</w:t>
      </w:r>
      <w:r>
        <w:rPr>
          <w:lang w:val="en-US"/>
        </w:rPr>
        <w:t>ies</w:t>
      </w:r>
      <w:r w:rsidRPr="00312FBA">
        <w:rPr>
          <w:lang w:val="en-US"/>
        </w:rPr>
        <w:t xml:space="preserve"> the photometric stability test point of </w:t>
      </w:r>
      <w:r>
        <w:rPr>
          <w:lang w:val="en-US"/>
        </w:rPr>
        <w:t>the p</w:t>
      </w:r>
      <w:r w:rsidRPr="00312FBA">
        <w:rPr>
          <w:lang w:val="en-US"/>
        </w:rPr>
        <w:t>assing</w:t>
      </w:r>
      <w:r>
        <w:rPr>
          <w:lang w:val="en-US"/>
        </w:rPr>
        <w:t xml:space="preserve"> </w:t>
      </w:r>
      <w:r w:rsidRPr="00312FBA">
        <w:rPr>
          <w:lang w:val="en-US"/>
        </w:rPr>
        <w:t>beam and AFS Class C.</w:t>
      </w:r>
    </w:p>
    <w:p w14:paraId="59D1F635" w14:textId="2E1FC381" w:rsidR="00816890" w:rsidRDefault="00816890" w:rsidP="00776309">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23</w:t>
      </w:r>
    </w:p>
    <w:p w14:paraId="25C707EB" w14:textId="3C77DD1E" w:rsidR="00F86E13" w:rsidRPr="0000358A" w:rsidRDefault="00F86E13" w:rsidP="00D71FA4">
      <w:pPr>
        <w:pStyle w:val="H23G"/>
        <w:rPr>
          <w:lang w:val="en-US"/>
        </w:rPr>
      </w:pPr>
      <w:r w:rsidRPr="00873067">
        <w:rPr>
          <w:color w:val="000000"/>
          <w:lang w:val="en-US"/>
        </w:rPr>
        <w:tab/>
      </w:r>
      <w:r>
        <w:rPr>
          <w:color w:val="000000"/>
          <w:lang w:val="en-US"/>
        </w:rPr>
        <w:t>(b)</w:t>
      </w:r>
      <w:r>
        <w:rPr>
          <w:color w:val="000000"/>
          <w:lang w:val="en-US"/>
        </w:rPr>
        <w:tab/>
      </w:r>
      <w:r w:rsidRPr="00873067">
        <w:rPr>
          <w:color w:val="000000"/>
          <w:lang w:val="en-US"/>
        </w:rPr>
        <w:t>UN Regulation No. 1</w:t>
      </w:r>
      <w:r>
        <w:rPr>
          <w:color w:val="000000"/>
          <w:lang w:val="en-US"/>
        </w:rPr>
        <w:t>50</w:t>
      </w:r>
      <w:r w:rsidRPr="00873067">
        <w:rPr>
          <w:color w:val="000000"/>
          <w:lang w:val="en-US"/>
        </w:rPr>
        <w:t xml:space="preserve"> (R</w:t>
      </w:r>
      <w:r w:rsidR="0000358A">
        <w:rPr>
          <w:color w:val="000000"/>
          <w:lang w:val="en-US"/>
        </w:rPr>
        <w:t xml:space="preserve">etro-Reflective </w:t>
      </w:r>
      <w:r w:rsidRPr="00873067">
        <w:rPr>
          <w:color w:val="000000"/>
          <w:lang w:val="en-US"/>
        </w:rPr>
        <w:t>Devices)</w:t>
      </w:r>
      <w:r w:rsidRPr="00873067">
        <w:rPr>
          <w:color w:val="000000"/>
          <w:lang w:val="en-US"/>
        </w:rPr>
        <w:tab/>
      </w:r>
    </w:p>
    <w:p w14:paraId="6FDF9C87" w14:textId="34B000ED" w:rsidR="00F86E13" w:rsidRPr="00F86E13" w:rsidRDefault="0000358A" w:rsidP="0000358A">
      <w:pPr>
        <w:pStyle w:val="SingleTxtG"/>
        <w:ind w:firstLine="567"/>
        <w:rPr>
          <w:lang w:val="en-US"/>
        </w:rPr>
      </w:pPr>
      <w:r>
        <w:rPr>
          <w:lang w:val="en-US"/>
        </w:rPr>
        <w:t xml:space="preserve">GRE will </w:t>
      </w:r>
      <w:r w:rsidR="00B21653">
        <w:rPr>
          <w:lang w:val="en-US"/>
        </w:rPr>
        <w:t xml:space="preserve">consider a proposal by </w:t>
      </w:r>
      <w:r w:rsidR="00F86E13" w:rsidRPr="00F86E13">
        <w:rPr>
          <w:lang w:val="en-US"/>
        </w:rPr>
        <w:t xml:space="preserve">the experts from GTB </w:t>
      </w:r>
      <w:r w:rsidR="00B21653">
        <w:rPr>
          <w:lang w:val="en-US"/>
        </w:rPr>
        <w:t xml:space="preserve">that </w:t>
      </w:r>
      <w:r w:rsidR="00F86E13" w:rsidRPr="00F86E13">
        <w:rPr>
          <w:lang w:val="en-US"/>
        </w:rPr>
        <w:t>align</w:t>
      </w:r>
      <w:r w:rsidR="00B21653">
        <w:rPr>
          <w:lang w:val="en-US"/>
        </w:rPr>
        <w:t>s</w:t>
      </w:r>
      <w:r w:rsidR="00F86E13" w:rsidRPr="00F86E13">
        <w:rPr>
          <w:lang w:val="en-US"/>
        </w:rPr>
        <w:t xml:space="preserve"> the procedure to follow in case of a surface reflection for both </w:t>
      </w:r>
      <w:r w:rsidR="00B75721">
        <w:rPr>
          <w:lang w:val="en-US"/>
        </w:rPr>
        <w:t>c</w:t>
      </w:r>
      <w:r w:rsidR="00353384" w:rsidRPr="00353384">
        <w:rPr>
          <w:lang w:val="en-US"/>
        </w:rPr>
        <w:t>oefficient of luminous intensity (CIL)</w:t>
      </w:r>
      <w:r w:rsidR="00F86E13" w:rsidRPr="00F86E13">
        <w:rPr>
          <w:lang w:val="en-US"/>
        </w:rPr>
        <w:t xml:space="preserve"> measurement and </w:t>
      </w:r>
      <w:proofErr w:type="spellStart"/>
      <w:r w:rsidR="00F86E13" w:rsidRPr="00F86E13">
        <w:rPr>
          <w:lang w:val="en-US"/>
        </w:rPr>
        <w:t>colo</w:t>
      </w:r>
      <w:r w:rsidR="0051247F">
        <w:rPr>
          <w:lang w:val="en-US"/>
        </w:rPr>
        <w:t>u</w:t>
      </w:r>
      <w:r w:rsidR="00F86E13" w:rsidRPr="00F86E13">
        <w:rPr>
          <w:lang w:val="en-US"/>
        </w:rPr>
        <w:t>r</w:t>
      </w:r>
      <w:proofErr w:type="spellEnd"/>
      <w:r w:rsidR="00F86E13" w:rsidRPr="00F86E13">
        <w:rPr>
          <w:lang w:val="en-US"/>
        </w:rPr>
        <w:t xml:space="preserve"> measurement.</w:t>
      </w:r>
      <w:r w:rsidR="00B75721">
        <w:rPr>
          <w:lang w:val="en-US"/>
        </w:rPr>
        <w:t xml:space="preserve"> </w:t>
      </w:r>
    </w:p>
    <w:p w14:paraId="7632A0A2" w14:textId="18EE8FD4" w:rsidR="00B75721" w:rsidRDefault="00B75721" w:rsidP="00B75721">
      <w:pPr>
        <w:pStyle w:val="SingleTxtG"/>
        <w:rPr>
          <w:lang w:val="fr-CH"/>
        </w:rPr>
      </w:pPr>
      <w:proofErr w:type="gramStart"/>
      <w:r w:rsidRPr="00664A96">
        <w:rPr>
          <w:b/>
          <w:lang w:val="fr-CH"/>
        </w:rPr>
        <w:t>Documentation:</w:t>
      </w:r>
      <w:proofErr w:type="gramEnd"/>
      <w:r w:rsidRPr="00664A96">
        <w:rPr>
          <w:lang w:val="fr-CH"/>
        </w:rPr>
        <w:tab/>
        <w:t>ECE/TRANS/WP.29/GRE/2023/</w:t>
      </w:r>
      <w:r w:rsidR="005E54A3">
        <w:rPr>
          <w:lang w:val="fr-CH"/>
        </w:rPr>
        <w:t>2</w:t>
      </w:r>
      <w:r w:rsidRPr="00664A96">
        <w:rPr>
          <w:lang w:val="fr-CH"/>
        </w:rPr>
        <w:t>1</w:t>
      </w:r>
    </w:p>
    <w:p w14:paraId="464F5B5B" w14:textId="06C1B9E8" w:rsidR="00297521" w:rsidRPr="00FE22B2" w:rsidRDefault="00717ADD" w:rsidP="00FE22B2">
      <w:pPr>
        <w:pStyle w:val="H1G"/>
        <w:rPr>
          <w:lang w:val="en-US"/>
        </w:rPr>
      </w:pPr>
      <w:r w:rsidRPr="00312FBA">
        <w:rPr>
          <w:lang w:val="fr-CH"/>
        </w:rPr>
        <w:tab/>
      </w:r>
      <w:r w:rsidR="00271C17">
        <w:rPr>
          <w:lang w:val="en-US"/>
        </w:rPr>
        <w:t>8.</w:t>
      </w:r>
      <w:r w:rsidR="00297521" w:rsidRPr="00FE22B2">
        <w:rPr>
          <w:lang w:val="en-US"/>
        </w:rPr>
        <w:tab/>
        <w:t xml:space="preserve">UN Regulation No. 10 (Electromagnetic </w:t>
      </w:r>
      <w:r w:rsidR="00727396">
        <w:rPr>
          <w:lang w:val="en-US"/>
        </w:rPr>
        <w:t>C</w:t>
      </w:r>
      <w:r w:rsidR="00297521" w:rsidRPr="00FE22B2">
        <w:rPr>
          <w:lang w:val="en-US"/>
        </w:rPr>
        <w:t xml:space="preserve">ompatibility) </w:t>
      </w:r>
    </w:p>
    <w:p w14:paraId="405185E0" w14:textId="77777777" w:rsidR="00814CD0" w:rsidRDefault="00297521" w:rsidP="00BF1372">
      <w:pPr>
        <w:spacing w:after="120"/>
        <w:ind w:left="1134" w:right="1134" w:firstLine="567"/>
        <w:jc w:val="both"/>
      </w:pPr>
      <w:r w:rsidRPr="003C639F">
        <w:t xml:space="preserve">GRE </w:t>
      </w:r>
      <w:r>
        <w:t xml:space="preserve">will be informed about the </w:t>
      </w:r>
      <w:r w:rsidR="00A008D2">
        <w:t xml:space="preserve">activities </w:t>
      </w:r>
      <w:r>
        <w:t>of the Informal Working Group on Electromagnetic Compatibility (IWG EMC)</w:t>
      </w:r>
      <w:r w:rsidR="00814CD0">
        <w:t xml:space="preserve">. </w:t>
      </w:r>
    </w:p>
    <w:p w14:paraId="7534B6DE" w14:textId="4633E542" w:rsidR="00F91713" w:rsidRDefault="00F91713" w:rsidP="00F91713">
      <w:pPr>
        <w:spacing w:after="120"/>
        <w:ind w:left="1134" w:right="1134" w:firstLine="567"/>
        <w:jc w:val="both"/>
      </w:pPr>
      <w:r>
        <w:t xml:space="preserve">GRE will consider a draft new 07 series of amendments UN Regulation No. 10 prepared by IWG EMC. </w:t>
      </w:r>
    </w:p>
    <w:p w14:paraId="025860C2" w14:textId="5139CC1A" w:rsidR="00F91713" w:rsidRDefault="00F91713" w:rsidP="00F91713">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w:t>
      </w:r>
      <w:r w:rsidR="0004274E">
        <w:rPr>
          <w:lang w:val="fr-CH"/>
        </w:rPr>
        <w:t>7</w:t>
      </w:r>
    </w:p>
    <w:p w14:paraId="5CD6E04D" w14:textId="39400EC3" w:rsidR="000F5D78" w:rsidRDefault="00D30BAF" w:rsidP="004F5552">
      <w:pPr>
        <w:spacing w:after="120"/>
        <w:ind w:left="1134" w:right="1134" w:firstLine="567"/>
        <w:jc w:val="both"/>
      </w:pPr>
      <w:r>
        <w:t xml:space="preserve">GRE </w:t>
      </w:r>
      <w:r w:rsidR="00FB0895">
        <w:t xml:space="preserve">may </w:t>
      </w:r>
      <w:r w:rsidR="00F91713">
        <w:t>also</w:t>
      </w:r>
      <w:r w:rsidR="00FB0895">
        <w:t xml:space="preserve"> wish to</w:t>
      </w:r>
      <w:r w:rsidR="00F91713">
        <w:t xml:space="preserve"> address </w:t>
      </w:r>
      <w:r>
        <w:t xml:space="preserve">a proposal for a corrigendum to </w:t>
      </w:r>
      <w:r w:rsidR="004F5552">
        <w:t xml:space="preserve">the </w:t>
      </w:r>
      <w:r>
        <w:t xml:space="preserve">06 series of amendments to UN Regulation No. 10 </w:t>
      </w:r>
      <w:r w:rsidR="004F5552">
        <w:t>pr</w:t>
      </w:r>
      <w:r w:rsidR="00297521">
        <w:t xml:space="preserve">epared by IWG EMC. </w:t>
      </w:r>
    </w:p>
    <w:p w14:paraId="5D024270" w14:textId="565F7428" w:rsidR="004F5552" w:rsidRDefault="004F5552" w:rsidP="004F5552">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w:t>
      </w:r>
      <w:r w:rsidR="00002C9E">
        <w:rPr>
          <w:lang w:val="fr-CH"/>
        </w:rPr>
        <w:t>6</w:t>
      </w:r>
    </w:p>
    <w:p w14:paraId="223D419A" w14:textId="320FC379" w:rsidR="009B3A9D" w:rsidRPr="00A17DE3" w:rsidRDefault="00D02C9A" w:rsidP="00D02C9A">
      <w:pPr>
        <w:pStyle w:val="H1G"/>
        <w:rPr>
          <w:lang w:val="en-US"/>
        </w:rPr>
      </w:pPr>
      <w:r w:rsidRPr="004F5552">
        <w:rPr>
          <w:lang w:val="fr-CH"/>
        </w:rPr>
        <w:lastRenderedPageBreak/>
        <w:tab/>
      </w:r>
      <w:r>
        <w:t>9</w:t>
      </w:r>
      <w:r w:rsidR="00717ADD" w:rsidRPr="003C639F">
        <w:t>.</w:t>
      </w:r>
      <w:r w:rsidR="00717ADD" w:rsidRPr="003C639F">
        <w:tab/>
        <w:t xml:space="preserve">Other </w:t>
      </w:r>
      <w:r w:rsidR="0077615E" w:rsidRPr="003C639F">
        <w:t>UN Regulation</w:t>
      </w:r>
      <w:r w:rsidR="00717ADD" w:rsidRPr="003C639F">
        <w:t>s</w:t>
      </w:r>
    </w:p>
    <w:p w14:paraId="16903ACF" w14:textId="66001CB9" w:rsidR="006679D6" w:rsidRDefault="003B3A70" w:rsidP="00A8358B">
      <w:pPr>
        <w:pStyle w:val="SingleTxtG"/>
        <w:ind w:firstLine="567"/>
      </w:pPr>
      <w:r>
        <w:t xml:space="preserve">GRE </w:t>
      </w:r>
      <w:r w:rsidR="00895735">
        <w:t xml:space="preserve">is invited to consider a proposal for amendments to UN Regulation No. 45 </w:t>
      </w:r>
      <w:r w:rsidR="0062757C">
        <w:t xml:space="preserve">(Headlamp cleaners) </w:t>
      </w:r>
      <w:r w:rsidR="00BE4F98">
        <w:t xml:space="preserve">that </w:t>
      </w:r>
      <w:r w:rsidR="00A8358B">
        <w:t xml:space="preserve">was prepared by the experts from GTB with the aim to </w:t>
      </w:r>
      <w:r w:rsidR="003A7270">
        <w:t xml:space="preserve">cover </w:t>
      </w:r>
      <w:r w:rsidR="00A8358B">
        <w:t>all passing</w:t>
      </w:r>
      <w:r w:rsidR="00BE4F98">
        <w:t xml:space="preserve"> </w:t>
      </w:r>
      <w:r w:rsidR="00A8358B">
        <w:t>beams (AFS or not) of</w:t>
      </w:r>
      <w:r w:rsidR="00BE4F98">
        <w:t xml:space="preserve"> the 00 and 01 series </w:t>
      </w:r>
      <w:r w:rsidR="00035492">
        <w:t xml:space="preserve">to </w:t>
      </w:r>
      <w:r w:rsidR="00A8358B">
        <w:t>UN Regulation No. 149 and to make corrections</w:t>
      </w:r>
      <w:r w:rsidR="00BE4F98">
        <w:t xml:space="preserve">. </w:t>
      </w:r>
    </w:p>
    <w:p w14:paraId="60352298" w14:textId="3BBB2647" w:rsidR="00A8358B" w:rsidRDefault="00A8358B" w:rsidP="00A8358B">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22</w:t>
      </w:r>
    </w:p>
    <w:p w14:paraId="69CCC8D8" w14:textId="362CC43B" w:rsidR="008572F5" w:rsidRDefault="008572F5" w:rsidP="00B763E8">
      <w:pPr>
        <w:pStyle w:val="SingleTxtG"/>
        <w:ind w:firstLine="567"/>
      </w:pPr>
      <w:r>
        <w:t>GRE will address proposal</w:t>
      </w:r>
      <w:r w:rsidR="00B763E8">
        <w:t>s</w:t>
      </w:r>
      <w:r>
        <w:t xml:space="preserve"> </w:t>
      </w:r>
      <w:r w:rsidR="007B76E4">
        <w:t>for</w:t>
      </w:r>
      <w:r>
        <w:t xml:space="preserve"> amendments to</w:t>
      </w:r>
      <w:r w:rsidR="00B763E8">
        <w:t xml:space="preserve"> other</w:t>
      </w:r>
      <w:r>
        <w:t xml:space="preserve"> UN Regulation</w:t>
      </w:r>
      <w:r w:rsidR="00B763E8">
        <w:t xml:space="preserve">s, if available. </w:t>
      </w:r>
      <w:r>
        <w:t xml:space="preserve"> </w:t>
      </w:r>
    </w:p>
    <w:p w14:paraId="305290CA" w14:textId="2ECD106D" w:rsidR="00012663" w:rsidRPr="00A17DE3" w:rsidRDefault="00012663" w:rsidP="00012663">
      <w:pPr>
        <w:pStyle w:val="H1G"/>
        <w:rPr>
          <w:lang w:val="en-US"/>
        </w:rPr>
      </w:pPr>
      <w:r>
        <w:tab/>
        <w:t>10</w:t>
      </w:r>
      <w:r w:rsidRPr="003C639F">
        <w:t>.</w:t>
      </w:r>
      <w:r w:rsidRPr="003C639F">
        <w:tab/>
      </w:r>
      <w:r>
        <w:t>Pending Amendment Proposals</w:t>
      </w:r>
    </w:p>
    <w:p w14:paraId="765906AD" w14:textId="54DC6AFF" w:rsidR="000138D9" w:rsidRDefault="00012663" w:rsidP="00753155">
      <w:pPr>
        <w:pStyle w:val="SingleTxtG"/>
        <w:ind w:firstLine="567"/>
      </w:pPr>
      <w:r>
        <w:t>GRE will recall that</w:t>
      </w:r>
      <w:r w:rsidR="000138D9">
        <w:t xml:space="preserve">, at its previous session, it adopted GRE-88-17 as a Supplement to the </w:t>
      </w:r>
      <w:r w:rsidR="0040065E">
        <w:t>03, 04 and 05</w:t>
      </w:r>
      <w:r w:rsidR="00142165">
        <w:t xml:space="preserve"> series of amendments to UN Regulation No. 48 but </w:t>
      </w:r>
      <w:r w:rsidR="00753155">
        <w:t>decided to postpone the submission of these amendments to WP.29</w:t>
      </w:r>
      <w:r w:rsidR="0040065E">
        <w:t>, in order to combine them with future amendment proposals to the same series of amendments.</w:t>
      </w:r>
    </w:p>
    <w:p w14:paraId="62E84A22" w14:textId="1CDEC047" w:rsidR="00BB7278" w:rsidRPr="00BB7278" w:rsidRDefault="00BB7278" w:rsidP="00367C95">
      <w:pPr>
        <w:pStyle w:val="SingleTxtG"/>
        <w:rPr>
          <w:lang w:val="fr-CH"/>
        </w:rPr>
      </w:pPr>
      <w:proofErr w:type="gramStart"/>
      <w:r w:rsidRPr="00664A96">
        <w:rPr>
          <w:b/>
          <w:lang w:val="fr-CH"/>
        </w:rPr>
        <w:t>Documentation:</w:t>
      </w:r>
      <w:proofErr w:type="gramEnd"/>
      <w:r w:rsidRPr="00664A96">
        <w:rPr>
          <w:lang w:val="fr-CH"/>
        </w:rPr>
        <w:tab/>
      </w:r>
      <w:r>
        <w:rPr>
          <w:lang w:val="fr-CH"/>
        </w:rPr>
        <w:t>Informal document GRE-</w:t>
      </w:r>
      <w:r w:rsidR="00874506">
        <w:rPr>
          <w:lang w:val="fr-CH"/>
        </w:rPr>
        <w:t>88-17</w:t>
      </w:r>
    </w:p>
    <w:p w14:paraId="24D6ED1F" w14:textId="07328172" w:rsidR="00717ADD" w:rsidRPr="003C639F" w:rsidRDefault="00717ADD" w:rsidP="00717ADD">
      <w:pPr>
        <w:pStyle w:val="H1G"/>
      </w:pPr>
      <w:r w:rsidRPr="00BB7278">
        <w:rPr>
          <w:lang w:val="fr-CH"/>
        </w:rPr>
        <w:tab/>
      </w:r>
      <w:r w:rsidR="00D02C9A" w:rsidRPr="00A17DE3">
        <w:rPr>
          <w:lang w:val="en-US"/>
        </w:rPr>
        <w:t>1</w:t>
      </w:r>
      <w:r w:rsidR="00012142">
        <w:rPr>
          <w:lang w:val="en-US"/>
        </w:rPr>
        <w:t>1</w:t>
      </w:r>
      <w:r w:rsidRPr="003C639F">
        <w:t>.</w:t>
      </w:r>
      <w:r w:rsidRPr="003C639F">
        <w:tab/>
        <w:t xml:space="preserve">Other </w:t>
      </w:r>
      <w:r w:rsidR="00012663">
        <w:t>B</w:t>
      </w:r>
      <w:r w:rsidRPr="003C639F">
        <w:t>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4AFB1B0E" w14:textId="253ACA36" w:rsidR="00CC0085" w:rsidRDefault="00055224" w:rsidP="002979E5">
      <w:pPr>
        <w:pStyle w:val="SingleTxtG"/>
      </w:pPr>
      <w:r w:rsidRPr="003C639F">
        <w:tab/>
      </w:r>
      <w:r w:rsidR="00976910" w:rsidRPr="003C639F">
        <w:tab/>
      </w:r>
      <w:r w:rsidRPr="003C639F">
        <w:t xml:space="preserve">GRE will be informed about the </w:t>
      </w:r>
      <w:r w:rsidR="000639F3" w:rsidRPr="003C639F">
        <w:t xml:space="preserve">progress of </w:t>
      </w:r>
      <w:r w:rsidR="003A4325" w:rsidRPr="003C639F">
        <w:rPr>
          <w:rFonts w:eastAsia="MS Mincho"/>
        </w:rPr>
        <w:t>the International Whole Vehicle Type Approval (</w:t>
      </w:r>
      <w:r w:rsidR="003A4325" w:rsidRPr="003C639F">
        <w:t>IWVTA)</w:t>
      </w:r>
      <w:r w:rsidR="00864159">
        <w:t xml:space="preserve"> and</w:t>
      </w:r>
      <w:r w:rsidR="00D77D32">
        <w:t xml:space="preserve"> </w:t>
      </w:r>
      <w:r w:rsidR="003A4325">
        <w:t xml:space="preserve">of </w:t>
      </w:r>
      <w:bookmarkStart w:id="2" w:name="_Hlk109640904"/>
      <w:r w:rsidR="000639F3" w:rsidRPr="003C639F">
        <w:t xml:space="preserve">the </w:t>
      </w:r>
      <w:r w:rsidRPr="003C639F">
        <w:t>electronic Database for the Exchange of Type Approval documentation (DETA)</w:t>
      </w:r>
      <w:r w:rsidR="00864159">
        <w:t xml:space="preserve">, including </w:t>
      </w:r>
      <w:r w:rsidR="0080784D">
        <w:t>the use of DETA in the context of Unique Identifier</w:t>
      </w:r>
      <w:r w:rsidR="00864159">
        <w:t xml:space="preserve"> (UI). </w:t>
      </w:r>
      <w:r w:rsidR="0080784D">
        <w:t xml:space="preserve"> </w:t>
      </w:r>
      <w:bookmarkEnd w:id="2"/>
    </w:p>
    <w:p w14:paraId="64538BF6" w14:textId="0AF6A6B6" w:rsidR="00717ADD" w:rsidRPr="003C639F" w:rsidRDefault="00055224" w:rsidP="00717ADD">
      <w:pPr>
        <w:pStyle w:val="H23G"/>
        <w:rPr>
          <w:color w:val="000000"/>
        </w:rPr>
      </w:pPr>
      <w:r w:rsidRPr="007128E2">
        <w:rPr>
          <w:color w:val="000000"/>
          <w:lang w:val="en-US"/>
        </w:rPr>
        <w:tab/>
      </w:r>
      <w:r w:rsidRPr="003C639F">
        <w:rPr>
          <w:color w:val="000000"/>
        </w:rPr>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0AC83F6A"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liaison between GRE and WP.1 on common issues</w:t>
      </w:r>
      <w:r w:rsidRPr="003C639F">
        <w:rPr>
          <w:rFonts w:eastAsia="MS Mincho"/>
        </w:rPr>
        <w:t>.</w:t>
      </w:r>
    </w:p>
    <w:p w14:paraId="00A9D6E4" w14:textId="76CBF43A" w:rsidR="00B51D29" w:rsidRPr="003C639F" w:rsidRDefault="00717ADD" w:rsidP="007374A0">
      <w:pPr>
        <w:pStyle w:val="H23G"/>
        <w:rPr>
          <w:color w:val="000000"/>
        </w:rPr>
      </w:pPr>
      <w:r w:rsidRPr="003C639F">
        <w:rPr>
          <w:color w:val="000000"/>
        </w:rPr>
        <w:tab/>
        <w:t>(c)</w:t>
      </w:r>
      <w:r w:rsidRPr="003C639F">
        <w:rPr>
          <w:color w:val="000000"/>
        </w:rPr>
        <w:tab/>
      </w:r>
      <w:r w:rsidR="00055224" w:rsidRPr="003C639F">
        <w:rPr>
          <w:color w:val="000000"/>
        </w:rPr>
        <w:tab/>
      </w:r>
      <w:bookmarkStart w:id="3" w:name="_Hlk78963081"/>
      <w:r w:rsidR="005569CC">
        <w:rPr>
          <w:color w:val="000000"/>
        </w:rPr>
        <w:t>M</w:t>
      </w:r>
      <w:r w:rsidR="005569CC" w:rsidRPr="008853DE">
        <w:rPr>
          <w:color w:val="000000"/>
        </w:rPr>
        <w:t>iscellaneous</w:t>
      </w:r>
      <w:r w:rsidR="00B51D29" w:rsidRPr="003C639F">
        <w:rPr>
          <w:color w:val="000000"/>
        </w:rPr>
        <w:t xml:space="preserve"> </w:t>
      </w:r>
      <w:bookmarkEnd w:id="3"/>
    </w:p>
    <w:p w14:paraId="61E09E53" w14:textId="773FA29D"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w:t>
      </w:r>
      <w:r w:rsidR="005569CC">
        <w:t xml:space="preserve">other </w:t>
      </w:r>
      <w:r w:rsidRPr="003C639F">
        <w:t xml:space="preserve">issues and/or documents </w:t>
      </w:r>
      <w:r w:rsidR="00A700DF" w:rsidRPr="003C639F">
        <w:t xml:space="preserve">received </w:t>
      </w:r>
      <w:r w:rsidRPr="003C639F">
        <w:t>after the</w:t>
      </w:r>
      <w:r w:rsidR="00CA3172">
        <w:t xml:space="preserve"> submission of the</w:t>
      </w:r>
      <w:r w:rsidRPr="003C639F">
        <w:t xml:space="preserve"> </w:t>
      </w:r>
      <w:r w:rsidR="00CA3172">
        <w:t xml:space="preserve">present </w:t>
      </w:r>
      <w:r w:rsidRPr="003C639F">
        <w:t>annotated provisional agenda.</w:t>
      </w:r>
    </w:p>
    <w:p w14:paraId="1FE1A38D" w14:textId="0BFBFE2B" w:rsidR="001A0970" w:rsidRDefault="00717ADD" w:rsidP="001B49D3">
      <w:pPr>
        <w:pStyle w:val="H1G"/>
      </w:pPr>
      <w:r w:rsidRPr="003C639F">
        <w:tab/>
      </w:r>
      <w:r w:rsidR="00D02C9A">
        <w:t>1</w:t>
      </w:r>
      <w:r w:rsidR="00012142">
        <w:t>2</w:t>
      </w:r>
      <w:r w:rsidRPr="003C639F">
        <w:t>.</w:t>
      </w:r>
      <w:r w:rsidRPr="003C639F">
        <w:tab/>
        <w:t xml:space="preserve">Direction of </w:t>
      </w:r>
      <w:r w:rsidR="00673DD5">
        <w:t>F</w:t>
      </w:r>
      <w:r w:rsidRPr="003C639F">
        <w:t xml:space="preserve">uture </w:t>
      </w:r>
      <w:r w:rsidR="00673DD5">
        <w:t>W</w:t>
      </w:r>
      <w:r w:rsidRPr="003C639F">
        <w:t>ork of GRE</w:t>
      </w:r>
    </w:p>
    <w:p w14:paraId="5F7A6D97" w14:textId="77777777" w:rsidR="00BE7B22" w:rsidRDefault="00717ADD" w:rsidP="00AD663C">
      <w:pPr>
        <w:pStyle w:val="SingleTxtG"/>
        <w:ind w:firstLine="567"/>
      </w:pPr>
      <w:r w:rsidRPr="009350AA">
        <w:tab/>
      </w:r>
      <w:r w:rsidR="00985C3A">
        <w:t xml:space="preserve">GRE </w:t>
      </w:r>
      <w:r w:rsidR="0075335B">
        <w:t xml:space="preserve">will </w:t>
      </w:r>
      <w:r w:rsidR="001B5C8B">
        <w:t xml:space="preserve">be informed about the progress </w:t>
      </w:r>
      <w:r w:rsidR="00985C3A">
        <w:t>of TF AVSR</w:t>
      </w:r>
      <w:r w:rsidR="00490A14">
        <w:t xml:space="preserve"> and will consider</w:t>
      </w:r>
      <w:r w:rsidR="00BE7B22">
        <w:t xml:space="preserve"> a possible upgrade of this Task Force into an Informal Working Group. </w:t>
      </w:r>
    </w:p>
    <w:p w14:paraId="4DB2AE08" w14:textId="0F4A431F" w:rsidR="00DF28D2" w:rsidRPr="00985C3A" w:rsidRDefault="00AD663C" w:rsidP="002C2460">
      <w:pPr>
        <w:pStyle w:val="SingleTxtG"/>
        <w:ind w:firstLine="567"/>
      </w:pPr>
      <w:r>
        <w:t>GRE will recall that, at its previous session, e</w:t>
      </w:r>
      <w:r w:rsidR="003E5795">
        <w:t xml:space="preserve">xperts generally supported establishing a new UN Regulation on the </w:t>
      </w:r>
      <w:r w:rsidR="00444911" w:rsidRPr="00B432D3">
        <w:t xml:space="preserve">Automated Driving Systems </w:t>
      </w:r>
      <w:r w:rsidR="00444911">
        <w:t xml:space="preserve">(ADS) </w:t>
      </w:r>
      <w:r w:rsidR="003E5795">
        <w:t>status indicator</w:t>
      </w:r>
      <w:r w:rsidR="00602DDB">
        <w:t>, while s</w:t>
      </w:r>
      <w:r w:rsidR="003E5795">
        <w:t xml:space="preserve">ome </w:t>
      </w:r>
      <w:r w:rsidR="00EA6664">
        <w:t xml:space="preserve">participants </w:t>
      </w:r>
      <w:r w:rsidR="003E5795">
        <w:t>mentioned that the option of a new UN GTR should also be explored.</w:t>
      </w:r>
      <w:r w:rsidR="000A7CDB">
        <w:t xml:space="preserve"> I</w:t>
      </w:r>
      <w:r w:rsidR="003E5795">
        <w:t>n June 2023, the Chair report</w:t>
      </w:r>
      <w:r w:rsidR="000A7CDB">
        <w:t>ed</w:t>
      </w:r>
      <w:r w:rsidR="003E5795">
        <w:t xml:space="preserve"> </w:t>
      </w:r>
      <w:r w:rsidR="002C2460">
        <w:t xml:space="preserve">the outcome of the GRE discussion </w:t>
      </w:r>
      <w:r w:rsidR="00DF28D2">
        <w:t>to the Administrative Committee for Coordination of Work (AC.2)</w:t>
      </w:r>
      <w:r w:rsidR="002C2460">
        <w:t xml:space="preserve">. </w:t>
      </w:r>
      <w:r w:rsidR="00DF28D2">
        <w:t>GRE</w:t>
      </w:r>
      <w:r w:rsidR="006139DE">
        <w:t xml:space="preserve"> will be informed about the guidance received </w:t>
      </w:r>
      <w:r w:rsidR="002C2460">
        <w:t>from</w:t>
      </w:r>
      <w:r w:rsidR="006139DE">
        <w:t xml:space="preserve"> AC.2 and WP.29. </w:t>
      </w:r>
      <w:r w:rsidR="00DF28D2">
        <w:t xml:space="preserve"> </w:t>
      </w:r>
    </w:p>
    <w:p w14:paraId="34F9506B" w14:textId="144FEE2A" w:rsidR="00717ADD" w:rsidRPr="003C639F" w:rsidRDefault="00717ADD" w:rsidP="00717ADD">
      <w:pPr>
        <w:pStyle w:val="H1G"/>
      </w:pPr>
      <w:r w:rsidRPr="003C639F">
        <w:tab/>
        <w:t>1</w:t>
      </w:r>
      <w:r w:rsidR="00012142">
        <w:t>3</w:t>
      </w:r>
      <w:r w:rsidRPr="003C639F">
        <w:t>.</w:t>
      </w:r>
      <w:r w:rsidRPr="003C639F">
        <w:tab/>
        <w:t xml:space="preserve">Provisional </w:t>
      </w:r>
      <w:r w:rsidR="00673DD5">
        <w:t>A</w:t>
      </w:r>
      <w:r w:rsidRPr="003C639F">
        <w:t xml:space="preserve">genda for the </w:t>
      </w:r>
      <w:r w:rsidR="00673DD5">
        <w:t>N</w:t>
      </w:r>
      <w:r w:rsidRPr="003C639F">
        <w:t xml:space="preserve">ext </w:t>
      </w:r>
      <w:r w:rsidR="00673DD5">
        <w:t>S</w:t>
      </w:r>
      <w:r w:rsidRPr="003C639F">
        <w:t>ession</w:t>
      </w:r>
    </w:p>
    <w:p w14:paraId="138C176C" w14:textId="77777777" w:rsidR="00554F94" w:rsidRDefault="005366A3" w:rsidP="00570588">
      <w:pPr>
        <w:ind w:left="1134" w:right="1134"/>
        <w:jc w:val="both"/>
      </w:pPr>
      <w:r w:rsidRPr="003C639F">
        <w:tab/>
      </w:r>
      <w:r w:rsidR="00F84D1D" w:rsidRPr="003C639F">
        <w:tab/>
      </w:r>
      <w:r w:rsidR="00717ADD" w:rsidRPr="003C639F">
        <w:t>GRE may wish to provide guidance on the provisional agenda for the next session.</w:t>
      </w:r>
    </w:p>
    <w:p w14:paraId="593DA8DA" w14:textId="701E89F2" w:rsidR="00554F94" w:rsidRPr="00554F94" w:rsidRDefault="00554F94" w:rsidP="00554F94">
      <w:pPr>
        <w:pStyle w:val="H1G"/>
      </w:pPr>
      <w:r>
        <w:tab/>
      </w:r>
      <w:r w:rsidRPr="00554F94">
        <w:t>1</w:t>
      </w:r>
      <w:r w:rsidR="00012142">
        <w:t>4</w:t>
      </w:r>
      <w:r w:rsidRPr="00554F94">
        <w:t>.</w:t>
      </w:r>
      <w:r>
        <w:tab/>
      </w:r>
      <w:r w:rsidRPr="00554F94">
        <w:t>Election of Officers</w:t>
      </w:r>
    </w:p>
    <w:p w14:paraId="2D839368" w14:textId="77777777" w:rsidR="00554F94" w:rsidRPr="00554F94" w:rsidRDefault="00554F94" w:rsidP="00554F94">
      <w:pPr>
        <w:ind w:left="1134" w:right="1134" w:firstLine="567"/>
        <w:jc w:val="both"/>
      </w:pPr>
      <w:r w:rsidRPr="00554F94">
        <w:t xml:space="preserve">In compliance with Rule 37 of the Rules of Procedure (ECE/TRANS/WP.29/690/Rev.2) and as elaborated in informal document WP.29-187-18 </w:t>
      </w:r>
      <w:r w:rsidRPr="00554F94">
        <w:lastRenderedPageBreak/>
        <w:t>(please also refer to ECE/TRANS/WP.29/1166, paras. 28 and 29), GRE will elect the Chair and Vice-Chair for the sessions scheduled for the year 2023.</w:t>
      </w:r>
    </w:p>
    <w:p w14:paraId="4875F5ED" w14:textId="39086EB6" w:rsidR="00FB07A6" w:rsidRPr="00A91DAC" w:rsidRDefault="00FB07A6" w:rsidP="00570588">
      <w:pPr>
        <w:ind w:left="1134" w:right="1134"/>
        <w:jc w:val="both"/>
        <w:rPr>
          <w:color w:val="000000" w:themeColor="text1"/>
        </w:rPr>
      </w:pPr>
      <w:r>
        <w:rPr>
          <w:color w:val="000000" w:themeColor="text1"/>
        </w:rPr>
        <w:tab/>
      </w:r>
    </w:p>
    <w:p w14:paraId="13C5FB87" w14:textId="7B8AE358" w:rsidR="00915EF6" w:rsidRPr="003C639F" w:rsidRDefault="00562286" w:rsidP="00C0613E">
      <w:pPr>
        <w:pStyle w:val="SingleTxtG"/>
        <w:spacing w:after="0"/>
        <w:jc w:val="center"/>
        <w:rPr>
          <w:color w:val="000000"/>
          <w:u w:val="single"/>
        </w:rPr>
      </w:pPr>
      <w:r w:rsidRPr="003C639F">
        <w:rPr>
          <w:color w:val="000000"/>
          <w:u w:val="single"/>
        </w:rPr>
        <w:tab/>
      </w:r>
      <w:r w:rsidRPr="003C639F">
        <w:rPr>
          <w:color w:val="000000"/>
          <w:u w:val="single"/>
        </w:rPr>
        <w:tab/>
      </w:r>
      <w:r w:rsidRPr="003C639F">
        <w:rPr>
          <w:color w:val="000000"/>
          <w:u w:val="single"/>
        </w:rPr>
        <w:tab/>
      </w:r>
      <w:r w:rsidR="00217843">
        <w:rPr>
          <w:color w:val="000000"/>
          <w:u w:val="single"/>
        </w:rPr>
        <w:tab/>
      </w:r>
    </w:p>
    <w:sectPr w:rsidR="00915EF6" w:rsidRPr="003C639F" w:rsidSect="00224F4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0357" w14:textId="77777777" w:rsidR="00D56363" w:rsidRDefault="00D56363"/>
  </w:endnote>
  <w:endnote w:type="continuationSeparator" w:id="0">
    <w:p w14:paraId="5E204D42" w14:textId="77777777" w:rsidR="00D56363" w:rsidRDefault="00D56363"/>
  </w:endnote>
  <w:endnote w:type="continuationNotice" w:id="1">
    <w:p w14:paraId="09FC5033" w14:textId="77777777" w:rsidR="00D56363" w:rsidRDefault="00D5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67FC" w14:textId="77777777"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85" w14:textId="77777777"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E503" w14:textId="04380733" w:rsidR="008D1CC0" w:rsidRDefault="005B758F" w:rsidP="005B758F">
    <w:pPr>
      <w:pStyle w:val="Footer"/>
    </w:pPr>
    <w:r>
      <w:rPr>
        <w:noProof/>
        <w:sz w:val="20"/>
      </w:rPr>
      <w:drawing>
        <wp:anchor distT="0" distB="0" distL="114300" distR="114300" simplePos="0" relativeHeight="251662336" behindDoc="0" locked="0" layoutInCell="1" allowOverlap="1" wp14:anchorId="6D6D341C" wp14:editId="69350287">
          <wp:simplePos x="0" y="0"/>
          <wp:positionH relativeFrom="column">
            <wp:posOffset>5518785</wp:posOffset>
          </wp:positionH>
          <wp:positionV relativeFrom="paragraph">
            <wp:posOffset>-308610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C0" w:rsidRPr="0027112F">
      <w:rPr>
        <w:noProof/>
        <w:lang w:val="en-US"/>
      </w:rPr>
      <w:drawing>
        <wp:anchor distT="0" distB="0" distL="114300" distR="114300" simplePos="0" relativeHeight="251659264" behindDoc="0" locked="1" layoutInCell="1" allowOverlap="1" wp14:anchorId="61E9B808" wp14:editId="484A0447">
          <wp:simplePos x="0" y="0"/>
          <wp:positionH relativeFrom="column">
            <wp:posOffset>4437380</wp:posOffset>
          </wp:positionH>
          <wp:positionV relativeFrom="page">
            <wp:posOffset>10153650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8BE34B2" w14:textId="4D139B42" w:rsidR="005B758F" w:rsidRPr="005B758F" w:rsidRDefault="005B758F" w:rsidP="005B758F">
    <w:pPr>
      <w:pStyle w:val="Footer"/>
      <w:ind w:right="1134"/>
      <w:rPr>
        <w:sz w:val="20"/>
      </w:rPr>
    </w:pPr>
    <w:r>
      <w:rPr>
        <w:sz w:val="20"/>
      </w:rPr>
      <w:t>GE.23-15227(E)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C107" w14:textId="77777777" w:rsidR="00D56363" w:rsidRPr="000B175B" w:rsidRDefault="00D56363" w:rsidP="000B175B">
      <w:pPr>
        <w:tabs>
          <w:tab w:val="right" w:pos="2155"/>
        </w:tabs>
        <w:spacing w:after="80"/>
        <w:ind w:left="680"/>
        <w:rPr>
          <w:u w:val="single"/>
        </w:rPr>
      </w:pPr>
      <w:r>
        <w:rPr>
          <w:u w:val="single"/>
        </w:rPr>
        <w:tab/>
      </w:r>
    </w:p>
  </w:footnote>
  <w:footnote w:type="continuationSeparator" w:id="0">
    <w:p w14:paraId="466F242C" w14:textId="77777777" w:rsidR="00D56363" w:rsidRPr="00FC68B7" w:rsidRDefault="00D56363" w:rsidP="00FC68B7">
      <w:pPr>
        <w:tabs>
          <w:tab w:val="left" w:pos="2155"/>
        </w:tabs>
        <w:spacing w:after="80"/>
        <w:ind w:left="680"/>
        <w:rPr>
          <w:u w:val="single"/>
        </w:rPr>
      </w:pPr>
      <w:r>
        <w:rPr>
          <w:u w:val="single"/>
        </w:rPr>
        <w:tab/>
      </w:r>
    </w:p>
  </w:footnote>
  <w:footnote w:type="continuationNotice" w:id="1">
    <w:p w14:paraId="0A1C09DD" w14:textId="77777777" w:rsidR="00D56363" w:rsidRDefault="00D56363"/>
  </w:footnote>
  <w:footnote w:id="2">
    <w:p w14:paraId="60DD414F" w14:textId="4CD3A211" w:rsidR="00FF0857" w:rsidRPr="00583483" w:rsidRDefault="00FF0857" w:rsidP="00AB729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website</w:t>
      </w:r>
      <w:r w:rsidR="00351172">
        <w:t xml:space="preserve"> </w:t>
      </w:r>
      <w:r w:rsidR="00425A66">
        <w:t>(</w:t>
      </w:r>
      <w:r w:rsidR="00331266" w:rsidRPr="00331266">
        <w:t>https://unece.org/info/events/event/375736</w:t>
      </w:r>
      <w:r w:rsidR="00425A66">
        <w:t>)</w:t>
      </w:r>
      <w:r w:rsidR="00331266">
        <w:t>.</w:t>
      </w:r>
      <w:r w:rsidRPr="00583483">
        <w:t xml:space="preserve"> </w:t>
      </w:r>
      <w:r w:rsidR="00AB7297" w:rsidRPr="00AB7297">
        <w:t>During the session, official documents may be obtained from the UNOG Documents Distribution Section (Room C.337, third floor, Palais des Nations). For the translation of the official documents, delegates can access the public Official Document System (ODS) (http://documents.un.org/)</w:t>
      </w:r>
      <w:r w:rsidR="009B7490">
        <w:t>.</w:t>
      </w:r>
    </w:p>
  </w:footnote>
  <w:footnote w:id="3">
    <w:p w14:paraId="192ED6D3" w14:textId="05927C21" w:rsidR="00BF7A4D" w:rsidRDefault="00FF0857" w:rsidP="00BF7A4D">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555443" w:rsidRPr="00555443">
        <w:t>https://indico.un.org/event/1002248/</w:t>
      </w:r>
      <w:r>
        <w:t>)</w:t>
      </w:r>
      <w:r w:rsidRPr="00583483">
        <w:t>.</w:t>
      </w:r>
      <w:r w:rsidR="000C4C40">
        <w:t xml:space="preserve"> Upon arrival at the Palais des Nations, delegates should obtain an identification badge at the UNOG Security and Safety Section, </w:t>
      </w:r>
      <w:r w:rsidR="00BF7A4D">
        <w:t xml:space="preserve">located at the </w:t>
      </w:r>
      <w:proofErr w:type="spellStart"/>
      <w:r w:rsidR="00BF7A4D">
        <w:t>Pregny</w:t>
      </w:r>
      <w:proofErr w:type="spellEnd"/>
      <w:r w:rsidR="00BF7A4D">
        <w:t xml:space="preserve"> Gate (14, </w:t>
      </w:r>
    </w:p>
    <w:p w14:paraId="231F6A3D" w14:textId="20611147" w:rsidR="00FF0857" w:rsidRPr="00583483" w:rsidRDefault="005D3B26" w:rsidP="00BF7A4D">
      <w:pPr>
        <w:pStyle w:val="FootnoteText"/>
      </w:pPr>
      <w:r>
        <w:rPr>
          <w:lang w:val="fr-CH"/>
        </w:rPr>
        <w:tab/>
      </w:r>
      <w:r>
        <w:rPr>
          <w:lang w:val="fr-CH"/>
        </w:rPr>
        <w:tab/>
      </w:r>
      <w:r w:rsidR="00BF7A4D" w:rsidRPr="00BF7A4D">
        <w:rPr>
          <w:lang w:val="fr-CH"/>
        </w:rPr>
        <w:t>Avenue de la Paix).</w:t>
      </w:r>
      <w:r>
        <w:rPr>
          <w:lang w:val="fr-CH"/>
        </w:rPr>
        <w:t xml:space="preserve"> </w:t>
      </w:r>
      <w:r w:rsidR="00FF0857" w:rsidRPr="00583483">
        <w:t>In case of difficulty, please contact the secretariat by telephone (ext. 7</w:t>
      </w:r>
      <w:r w:rsidR="00FF0857">
        <w:t>4</w:t>
      </w:r>
      <w:r w:rsidR="00FF0857" w:rsidRPr="00583483">
        <w:t>323). For a map of the Palais des Nations and other useful information, please see:</w:t>
      </w:r>
      <w:r w:rsidR="009B7490">
        <w:t xml:space="preserve"> </w:t>
      </w:r>
      <w:r w:rsidR="00FF0857" w:rsidRPr="00583483">
        <w:t>www.unece.org/meetings/practical.htm</w:t>
      </w:r>
      <w:r w:rsidR="00FF0857">
        <w:t>l</w:t>
      </w:r>
      <w:r w:rsidR="00FF0857"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E36" w14:textId="5D86158A" w:rsidR="00FF0857" w:rsidRPr="00844BB6" w:rsidRDefault="00FF0857">
    <w:pPr>
      <w:pStyle w:val="Header"/>
    </w:pPr>
    <w:bookmarkStart w:id="4" w:name="_Hlk126224179"/>
    <w:bookmarkStart w:id="5" w:name="_Hlk126224180"/>
    <w:r>
      <w:t>ECE/TRANS/WP.29/GRE/202</w:t>
    </w:r>
    <w:r w:rsidR="004F0E71">
      <w:t>3</w:t>
    </w:r>
    <w:r>
      <w:t>/</w:t>
    </w:r>
    <w:r w:rsidR="004F0E71">
      <w:t>1</w:t>
    </w:r>
    <w:bookmarkEnd w:id="4"/>
    <w:bookmarkEnd w:id="5"/>
    <w:r w:rsidR="00D565E0">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98C8" w14:textId="005590B6" w:rsidR="00FF0857" w:rsidRPr="00844BB6" w:rsidRDefault="00FF0857" w:rsidP="00844BB6">
    <w:pPr>
      <w:pStyle w:val="Header"/>
      <w:jc w:val="right"/>
    </w:pPr>
    <w:r>
      <w:t>ECE/TRANS/WP.29/GRE/202</w:t>
    </w:r>
    <w:r w:rsidR="004F0E71">
      <w:t>3</w:t>
    </w:r>
    <w:r>
      <w:t>/</w:t>
    </w:r>
    <w:r w:rsidR="004F0E71">
      <w:t>1</w:t>
    </w:r>
    <w:r w:rsidR="00D565E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33829"/>
    <w:multiLevelType w:val="hybridMultilevel"/>
    <w:tmpl w:val="9E3040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05583329">
    <w:abstractNumId w:val="1"/>
  </w:num>
  <w:num w:numId="2" w16cid:durableId="1918633734">
    <w:abstractNumId w:val="0"/>
  </w:num>
  <w:num w:numId="3" w16cid:durableId="162355523">
    <w:abstractNumId w:val="2"/>
  </w:num>
  <w:num w:numId="4" w16cid:durableId="848718591">
    <w:abstractNumId w:val="3"/>
  </w:num>
  <w:num w:numId="5" w16cid:durableId="1637107039">
    <w:abstractNumId w:val="8"/>
  </w:num>
  <w:num w:numId="6" w16cid:durableId="926963858">
    <w:abstractNumId w:val="9"/>
  </w:num>
  <w:num w:numId="7" w16cid:durableId="1774595678">
    <w:abstractNumId w:val="7"/>
  </w:num>
  <w:num w:numId="8" w16cid:durableId="132065321">
    <w:abstractNumId w:val="6"/>
  </w:num>
  <w:num w:numId="9" w16cid:durableId="363487061">
    <w:abstractNumId w:val="5"/>
  </w:num>
  <w:num w:numId="10" w16cid:durableId="1208489846">
    <w:abstractNumId w:val="4"/>
  </w:num>
  <w:num w:numId="11" w16cid:durableId="1278755180">
    <w:abstractNumId w:val="14"/>
  </w:num>
  <w:num w:numId="12" w16cid:durableId="2087218043">
    <w:abstractNumId w:val="12"/>
  </w:num>
  <w:num w:numId="13" w16cid:durableId="1874611322">
    <w:abstractNumId w:val="11"/>
  </w:num>
  <w:num w:numId="14" w16cid:durableId="1496916265">
    <w:abstractNumId w:val="17"/>
  </w:num>
  <w:num w:numId="15" w16cid:durableId="1472823225">
    <w:abstractNumId w:val="19"/>
  </w:num>
  <w:num w:numId="16" w16cid:durableId="1126582400">
    <w:abstractNumId w:val="10"/>
  </w:num>
  <w:num w:numId="17" w16cid:durableId="1913198625">
    <w:abstractNumId w:val="13"/>
  </w:num>
  <w:num w:numId="18" w16cid:durableId="1023432480">
    <w:abstractNumId w:val="15"/>
  </w:num>
  <w:num w:numId="19" w16cid:durableId="96759524">
    <w:abstractNumId w:val="16"/>
  </w:num>
  <w:num w:numId="20" w16cid:durableId="418065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1C48"/>
    <w:rsid w:val="000028EE"/>
    <w:rsid w:val="00002C9E"/>
    <w:rsid w:val="0000358A"/>
    <w:rsid w:val="00003F4E"/>
    <w:rsid w:val="000070E0"/>
    <w:rsid w:val="00007EC2"/>
    <w:rsid w:val="00012142"/>
    <w:rsid w:val="000125F6"/>
    <w:rsid w:val="00012663"/>
    <w:rsid w:val="00013689"/>
    <w:rsid w:val="000138D9"/>
    <w:rsid w:val="00013B06"/>
    <w:rsid w:val="00015784"/>
    <w:rsid w:val="00015889"/>
    <w:rsid w:val="0001618C"/>
    <w:rsid w:val="0002072A"/>
    <w:rsid w:val="000218ED"/>
    <w:rsid w:val="00024C73"/>
    <w:rsid w:val="00030B6B"/>
    <w:rsid w:val="00033CE8"/>
    <w:rsid w:val="00033E76"/>
    <w:rsid w:val="00035492"/>
    <w:rsid w:val="00035590"/>
    <w:rsid w:val="00035B92"/>
    <w:rsid w:val="000362A9"/>
    <w:rsid w:val="00037E28"/>
    <w:rsid w:val="0004274E"/>
    <w:rsid w:val="000467FC"/>
    <w:rsid w:val="00046B1F"/>
    <w:rsid w:val="00050F6B"/>
    <w:rsid w:val="00051257"/>
    <w:rsid w:val="00052635"/>
    <w:rsid w:val="00054598"/>
    <w:rsid w:val="000551F5"/>
    <w:rsid w:val="00055224"/>
    <w:rsid w:val="0005644A"/>
    <w:rsid w:val="00057D27"/>
    <w:rsid w:val="00057E97"/>
    <w:rsid w:val="000606B8"/>
    <w:rsid w:val="000628F3"/>
    <w:rsid w:val="00062AAB"/>
    <w:rsid w:val="000639F3"/>
    <w:rsid w:val="000646F4"/>
    <w:rsid w:val="000652DF"/>
    <w:rsid w:val="00065352"/>
    <w:rsid w:val="00065B12"/>
    <w:rsid w:val="00065C59"/>
    <w:rsid w:val="00072855"/>
    <w:rsid w:val="00072918"/>
    <w:rsid w:val="00072950"/>
    <w:rsid w:val="00072C8C"/>
    <w:rsid w:val="00072EE3"/>
    <w:rsid w:val="00072EEC"/>
    <w:rsid w:val="000733B5"/>
    <w:rsid w:val="00073400"/>
    <w:rsid w:val="00073857"/>
    <w:rsid w:val="000738BB"/>
    <w:rsid w:val="00074D19"/>
    <w:rsid w:val="00076E2E"/>
    <w:rsid w:val="000774AC"/>
    <w:rsid w:val="00081266"/>
    <w:rsid w:val="00081815"/>
    <w:rsid w:val="000818FC"/>
    <w:rsid w:val="000821DB"/>
    <w:rsid w:val="00082340"/>
    <w:rsid w:val="00083C10"/>
    <w:rsid w:val="00086C1F"/>
    <w:rsid w:val="00086F0C"/>
    <w:rsid w:val="00087313"/>
    <w:rsid w:val="00087C92"/>
    <w:rsid w:val="00090C14"/>
    <w:rsid w:val="00091FA9"/>
    <w:rsid w:val="00092CC5"/>
    <w:rsid w:val="000931C0"/>
    <w:rsid w:val="00093DC1"/>
    <w:rsid w:val="00096655"/>
    <w:rsid w:val="000A2337"/>
    <w:rsid w:val="000A6258"/>
    <w:rsid w:val="000A7CDB"/>
    <w:rsid w:val="000B0595"/>
    <w:rsid w:val="000B150F"/>
    <w:rsid w:val="000B175B"/>
    <w:rsid w:val="000B2F02"/>
    <w:rsid w:val="000B3A0F"/>
    <w:rsid w:val="000B4912"/>
    <w:rsid w:val="000B4EF7"/>
    <w:rsid w:val="000B552E"/>
    <w:rsid w:val="000C2C03"/>
    <w:rsid w:val="000C2D2E"/>
    <w:rsid w:val="000C2F51"/>
    <w:rsid w:val="000C3428"/>
    <w:rsid w:val="000C37AF"/>
    <w:rsid w:val="000C3CA8"/>
    <w:rsid w:val="000C44A7"/>
    <w:rsid w:val="000C4C40"/>
    <w:rsid w:val="000C797D"/>
    <w:rsid w:val="000C7B14"/>
    <w:rsid w:val="000C7CF3"/>
    <w:rsid w:val="000C7EEA"/>
    <w:rsid w:val="000D30B4"/>
    <w:rsid w:val="000D3504"/>
    <w:rsid w:val="000D6D56"/>
    <w:rsid w:val="000D7EF9"/>
    <w:rsid w:val="000E0415"/>
    <w:rsid w:val="000E106E"/>
    <w:rsid w:val="000E1D93"/>
    <w:rsid w:val="000E2753"/>
    <w:rsid w:val="000E2DEC"/>
    <w:rsid w:val="000E32C8"/>
    <w:rsid w:val="000E53DD"/>
    <w:rsid w:val="000F0939"/>
    <w:rsid w:val="000F0C59"/>
    <w:rsid w:val="000F10E2"/>
    <w:rsid w:val="000F37C4"/>
    <w:rsid w:val="000F386F"/>
    <w:rsid w:val="000F5D78"/>
    <w:rsid w:val="000F7AB5"/>
    <w:rsid w:val="00101235"/>
    <w:rsid w:val="00103E7C"/>
    <w:rsid w:val="00107BFB"/>
    <w:rsid w:val="001103AA"/>
    <w:rsid w:val="00110DB4"/>
    <w:rsid w:val="00112666"/>
    <w:rsid w:val="0011428D"/>
    <w:rsid w:val="0011465F"/>
    <w:rsid w:val="00114739"/>
    <w:rsid w:val="00114AEC"/>
    <w:rsid w:val="0011666B"/>
    <w:rsid w:val="00121BCD"/>
    <w:rsid w:val="00121D67"/>
    <w:rsid w:val="00121DC8"/>
    <w:rsid w:val="0012384A"/>
    <w:rsid w:val="001242E7"/>
    <w:rsid w:val="0012725A"/>
    <w:rsid w:val="00133385"/>
    <w:rsid w:val="0013365E"/>
    <w:rsid w:val="0013528B"/>
    <w:rsid w:val="0013532B"/>
    <w:rsid w:val="00135769"/>
    <w:rsid w:val="00135A0F"/>
    <w:rsid w:val="00135B4D"/>
    <w:rsid w:val="00135C9B"/>
    <w:rsid w:val="00135E72"/>
    <w:rsid w:val="001360E1"/>
    <w:rsid w:val="00140FD3"/>
    <w:rsid w:val="00141447"/>
    <w:rsid w:val="00142165"/>
    <w:rsid w:val="001428AA"/>
    <w:rsid w:val="00144EA3"/>
    <w:rsid w:val="001455AE"/>
    <w:rsid w:val="00145980"/>
    <w:rsid w:val="00147588"/>
    <w:rsid w:val="00147C2A"/>
    <w:rsid w:val="00150553"/>
    <w:rsid w:val="001511A3"/>
    <w:rsid w:val="0015282A"/>
    <w:rsid w:val="00152F62"/>
    <w:rsid w:val="00154786"/>
    <w:rsid w:val="00155860"/>
    <w:rsid w:val="00160A24"/>
    <w:rsid w:val="00163260"/>
    <w:rsid w:val="00165208"/>
    <w:rsid w:val="00165F3A"/>
    <w:rsid w:val="0016703E"/>
    <w:rsid w:val="001717F5"/>
    <w:rsid w:val="00171DCE"/>
    <w:rsid w:val="001722FA"/>
    <w:rsid w:val="00172366"/>
    <w:rsid w:val="0017290E"/>
    <w:rsid w:val="001733D0"/>
    <w:rsid w:val="00174891"/>
    <w:rsid w:val="00176A1F"/>
    <w:rsid w:val="001809C5"/>
    <w:rsid w:val="001816FA"/>
    <w:rsid w:val="00181E02"/>
    <w:rsid w:val="00182290"/>
    <w:rsid w:val="0018699B"/>
    <w:rsid w:val="001876D1"/>
    <w:rsid w:val="00191F95"/>
    <w:rsid w:val="001927CB"/>
    <w:rsid w:val="00192919"/>
    <w:rsid w:val="00194260"/>
    <w:rsid w:val="00194945"/>
    <w:rsid w:val="001974B2"/>
    <w:rsid w:val="001A05E3"/>
    <w:rsid w:val="001A06F8"/>
    <w:rsid w:val="001A0970"/>
    <w:rsid w:val="001A36DE"/>
    <w:rsid w:val="001A3955"/>
    <w:rsid w:val="001A3FAC"/>
    <w:rsid w:val="001A520E"/>
    <w:rsid w:val="001B3952"/>
    <w:rsid w:val="001B45C7"/>
    <w:rsid w:val="001B49D3"/>
    <w:rsid w:val="001B4B04"/>
    <w:rsid w:val="001B5C8B"/>
    <w:rsid w:val="001B677A"/>
    <w:rsid w:val="001B6ACE"/>
    <w:rsid w:val="001B7E62"/>
    <w:rsid w:val="001C02AD"/>
    <w:rsid w:val="001C09A8"/>
    <w:rsid w:val="001C1940"/>
    <w:rsid w:val="001C3607"/>
    <w:rsid w:val="001C3A90"/>
    <w:rsid w:val="001C3EBF"/>
    <w:rsid w:val="001C6663"/>
    <w:rsid w:val="001C7895"/>
    <w:rsid w:val="001C78A7"/>
    <w:rsid w:val="001C78EA"/>
    <w:rsid w:val="001D0C8C"/>
    <w:rsid w:val="001D1419"/>
    <w:rsid w:val="001D1A84"/>
    <w:rsid w:val="001D1DF2"/>
    <w:rsid w:val="001D26DF"/>
    <w:rsid w:val="001D3A03"/>
    <w:rsid w:val="001D652B"/>
    <w:rsid w:val="001D7ED7"/>
    <w:rsid w:val="001E0C17"/>
    <w:rsid w:val="001E1532"/>
    <w:rsid w:val="001E1EAA"/>
    <w:rsid w:val="001E2183"/>
    <w:rsid w:val="001E35EC"/>
    <w:rsid w:val="001E7B2D"/>
    <w:rsid w:val="001E7B67"/>
    <w:rsid w:val="001F1B16"/>
    <w:rsid w:val="001F1C91"/>
    <w:rsid w:val="001F7426"/>
    <w:rsid w:val="00201DE9"/>
    <w:rsid w:val="0020250D"/>
    <w:rsid w:val="00202DA8"/>
    <w:rsid w:val="0020365B"/>
    <w:rsid w:val="00203FFD"/>
    <w:rsid w:val="0020400B"/>
    <w:rsid w:val="002045A8"/>
    <w:rsid w:val="00206AE4"/>
    <w:rsid w:val="002114C4"/>
    <w:rsid w:val="002118C3"/>
    <w:rsid w:val="00211E0B"/>
    <w:rsid w:val="002126C9"/>
    <w:rsid w:val="00212A7E"/>
    <w:rsid w:val="002140D6"/>
    <w:rsid w:val="00214F9B"/>
    <w:rsid w:val="00216302"/>
    <w:rsid w:val="0021644B"/>
    <w:rsid w:val="002174E3"/>
    <w:rsid w:val="00217843"/>
    <w:rsid w:val="00220AE5"/>
    <w:rsid w:val="00220B05"/>
    <w:rsid w:val="002216DD"/>
    <w:rsid w:val="00222609"/>
    <w:rsid w:val="00224AA4"/>
    <w:rsid w:val="00224F4F"/>
    <w:rsid w:val="00227623"/>
    <w:rsid w:val="00233678"/>
    <w:rsid w:val="0023489B"/>
    <w:rsid w:val="00235376"/>
    <w:rsid w:val="00235485"/>
    <w:rsid w:val="002361D2"/>
    <w:rsid w:val="002364E6"/>
    <w:rsid w:val="00240052"/>
    <w:rsid w:val="00240C62"/>
    <w:rsid w:val="00241699"/>
    <w:rsid w:val="00242880"/>
    <w:rsid w:val="00243B26"/>
    <w:rsid w:val="00245396"/>
    <w:rsid w:val="002458DF"/>
    <w:rsid w:val="0024772E"/>
    <w:rsid w:val="00252523"/>
    <w:rsid w:val="0025740F"/>
    <w:rsid w:val="00257D6E"/>
    <w:rsid w:val="00260343"/>
    <w:rsid w:val="002630CA"/>
    <w:rsid w:val="0026412D"/>
    <w:rsid w:val="00267C2E"/>
    <w:rsid w:val="00267F5F"/>
    <w:rsid w:val="00271C17"/>
    <w:rsid w:val="00274347"/>
    <w:rsid w:val="002758FB"/>
    <w:rsid w:val="00280F7C"/>
    <w:rsid w:val="00280F90"/>
    <w:rsid w:val="00283642"/>
    <w:rsid w:val="00283900"/>
    <w:rsid w:val="0028545F"/>
    <w:rsid w:val="00286B4D"/>
    <w:rsid w:val="00286E6B"/>
    <w:rsid w:val="0028766D"/>
    <w:rsid w:val="00290599"/>
    <w:rsid w:val="00291CFC"/>
    <w:rsid w:val="00292999"/>
    <w:rsid w:val="0029481F"/>
    <w:rsid w:val="00297521"/>
    <w:rsid w:val="002979E5"/>
    <w:rsid w:val="002A22DF"/>
    <w:rsid w:val="002A3A88"/>
    <w:rsid w:val="002A4A55"/>
    <w:rsid w:val="002A50A7"/>
    <w:rsid w:val="002B13FB"/>
    <w:rsid w:val="002B1553"/>
    <w:rsid w:val="002B1DD4"/>
    <w:rsid w:val="002B227D"/>
    <w:rsid w:val="002B2288"/>
    <w:rsid w:val="002B4E7D"/>
    <w:rsid w:val="002B61AD"/>
    <w:rsid w:val="002B6557"/>
    <w:rsid w:val="002C0A96"/>
    <w:rsid w:val="002C2260"/>
    <w:rsid w:val="002C2460"/>
    <w:rsid w:val="002C256C"/>
    <w:rsid w:val="002C37B7"/>
    <w:rsid w:val="002C446B"/>
    <w:rsid w:val="002C7C8F"/>
    <w:rsid w:val="002D2179"/>
    <w:rsid w:val="002D263F"/>
    <w:rsid w:val="002D2E0C"/>
    <w:rsid w:val="002D2F48"/>
    <w:rsid w:val="002D4643"/>
    <w:rsid w:val="002D480D"/>
    <w:rsid w:val="002D5ECF"/>
    <w:rsid w:val="002D673B"/>
    <w:rsid w:val="002D74BB"/>
    <w:rsid w:val="002E207F"/>
    <w:rsid w:val="002E2E5F"/>
    <w:rsid w:val="002E36B3"/>
    <w:rsid w:val="002E3B8B"/>
    <w:rsid w:val="002E6B41"/>
    <w:rsid w:val="002F0243"/>
    <w:rsid w:val="002F0F03"/>
    <w:rsid w:val="002F175C"/>
    <w:rsid w:val="002F5AFE"/>
    <w:rsid w:val="002F7DE0"/>
    <w:rsid w:val="0030002F"/>
    <w:rsid w:val="00302E18"/>
    <w:rsid w:val="003036C8"/>
    <w:rsid w:val="00303F02"/>
    <w:rsid w:val="00307546"/>
    <w:rsid w:val="00307B9F"/>
    <w:rsid w:val="00310091"/>
    <w:rsid w:val="00311170"/>
    <w:rsid w:val="00311966"/>
    <w:rsid w:val="00312FBA"/>
    <w:rsid w:val="00312FC2"/>
    <w:rsid w:val="00320DCD"/>
    <w:rsid w:val="00322841"/>
    <w:rsid w:val="003229D8"/>
    <w:rsid w:val="0032562B"/>
    <w:rsid w:val="00327019"/>
    <w:rsid w:val="00327909"/>
    <w:rsid w:val="00331266"/>
    <w:rsid w:val="003338B0"/>
    <w:rsid w:val="003341BE"/>
    <w:rsid w:val="00334C48"/>
    <w:rsid w:val="00341AEE"/>
    <w:rsid w:val="00342531"/>
    <w:rsid w:val="003449B6"/>
    <w:rsid w:val="00345C5A"/>
    <w:rsid w:val="00345C96"/>
    <w:rsid w:val="00346059"/>
    <w:rsid w:val="00346CF9"/>
    <w:rsid w:val="00351172"/>
    <w:rsid w:val="00351A65"/>
    <w:rsid w:val="00352709"/>
    <w:rsid w:val="00353384"/>
    <w:rsid w:val="0035355D"/>
    <w:rsid w:val="003603BC"/>
    <w:rsid w:val="00361653"/>
    <w:rsid w:val="003619B5"/>
    <w:rsid w:val="00361AC3"/>
    <w:rsid w:val="00361D0B"/>
    <w:rsid w:val="00365763"/>
    <w:rsid w:val="00366D93"/>
    <w:rsid w:val="00367C95"/>
    <w:rsid w:val="00367DBB"/>
    <w:rsid w:val="00371178"/>
    <w:rsid w:val="0037177A"/>
    <w:rsid w:val="003732C0"/>
    <w:rsid w:val="00374526"/>
    <w:rsid w:val="0037718D"/>
    <w:rsid w:val="003777BB"/>
    <w:rsid w:val="003778E3"/>
    <w:rsid w:val="00383125"/>
    <w:rsid w:val="0038332E"/>
    <w:rsid w:val="00387680"/>
    <w:rsid w:val="003876B7"/>
    <w:rsid w:val="00391F9A"/>
    <w:rsid w:val="00392E47"/>
    <w:rsid w:val="0039599F"/>
    <w:rsid w:val="003964B2"/>
    <w:rsid w:val="00397BF6"/>
    <w:rsid w:val="003A00BC"/>
    <w:rsid w:val="003A219D"/>
    <w:rsid w:val="003A21F8"/>
    <w:rsid w:val="003A40BF"/>
    <w:rsid w:val="003A4325"/>
    <w:rsid w:val="003A5A25"/>
    <w:rsid w:val="003A6810"/>
    <w:rsid w:val="003A7270"/>
    <w:rsid w:val="003B09B4"/>
    <w:rsid w:val="003B3A70"/>
    <w:rsid w:val="003B45A8"/>
    <w:rsid w:val="003B62D2"/>
    <w:rsid w:val="003B746A"/>
    <w:rsid w:val="003C132F"/>
    <w:rsid w:val="003C25C6"/>
    <w:rsid w:val="003C2CC4"/>
    <w:rsid w:val="003C4E3E"/>
    <w:rsid w:val="003C5060"/>
    <w:rsid w:val="003C534D"/>
    <w:rsid w:val="003C639F"/>
    <w:rsid w:val="003C766B"/>
    <w:rsid w:val="003D2E08"/>
    <w:rsid w:val="003D4B23"/>
    <w:rsid w:val="003D5911"/>
    <w:rsid w:val="003E130E"/>
    <w:rsid w:val="003E15B0"/>
    <w:rsid w:val="003E1840"/>
    <w:rsid w:val="003E308B"/>
    <w:rsid w:val="003E350C"/>
    <w:rsid w:val="003E52EB"/>
    <w:rsid w:val="003E53FE"/>
    <w:rsid w:val="003E5795"/>
    <w:rsid w:val="003E7727"/>
    <w:rsid w:val="003F09D3"/>
    <w:rsid w:val="003F0C22"/>
    <w:rsid w:val="003F1295"/>
    <w:rsid w:val="003F1D39"/>
    <w:rsid w:val="003F25AA"/>
    <w:rsid w:val="003F2A90"/>
    <w:rsid w:val="003F4162"/>
    <w:rsid w:val="00400620"/>
    <w:rsid w:val="0040065E"/>
    <w:rsid w:val="00400BFE"/>
    <w:rsid w:val="0040381A"/>
    <w:rsid w:val="004045C5"/>
    <w:rsid w:val="0040516C"/>
    <w:rsid w:val="004052AE"/>
    <w:rsid w:val="004072CE"/>
    <w:rsid w:val="00410C89"/>
    <w:rsid w:val="00414C8D"/>
    <w:rsid w:val="00415A44"/>
    <w:rsid w:val="00422BCE"/>
    <w:rsid w:val="00422E03"/>
    <w:rsid w:val="00423279"/>
    <w:rsid w:val="00423D1A"/>
    <w:rsid w:val="004256DD"/>
    <w:rsid w:val="00425A66"/>
    <w:rsid w:val="00426B9B"/>
    <w:rsid w:val="0043029A"/>
    <w:rsid w:val="004325CB"/>
    <w:rsid w:val="00432D28"/>
    <w:rsid w:val="00433884"/>
    <w:rsid w:val="0043425A"/>
    <w:rsid w:val="004350F8"/>
    <w:rsid w:val="00436396"/>
    <w:rsid w:val="00437B66"/>
    <w:rsid w:val="00440A8F"/>
    <w:rsid w:val="00442860"/>
    <w:rsid w:val="00442A83"/>
    <w:rsid w:val="00444911"/>
    <w:rsid w:val="0045495B"/>
    <w:rsid w:val="0045523B"/>
    <w:rsid w:val="004561E5"/>
    <w:rsid w:val="00461016"/>
    <w:rsid w:val="004619CC"/>
    <w:rsid w:val="00461E01"/>
    <w:rsid w:val="004622D6"/>
    <w:rsid w:val="004627D1"/>
    <w:rsid w:val="00463C81"/>
    <w:rsid w:val="00464FF9"/>
    <w:rsid w:val="00465236"/>
    <w:rsid w:val="004672EA"/>
    <w:rsid w:val="0047165F"/>
    <w:rsid w:val="00471FA7"/>
    <w:rsid w:val="0047341F"/>
    <w:rsid w:val="00474884"/>
    <w:rsid w:val="00474BFB"/>
    <w:rsid w:val="004750DA"/>
    <w:rsid w:val="0047722E"/>
    <w:rsid w:val="004801E6"/>
    <w:rsid w:val="00480AEE"/>
    <w:rsid w:val="0048397A"/>
    <w:rsid w:val="004846EA"/>
    <w:rsid w:val="00485CBB"/>
    <w:rsid w:val="004866B7"/>
    <w:rsid w:val="00486B5D"/>
    <w:rsid w:val="00490A14"/>
    <w:rsid w:val="00494BFE"/>
    <w:rsid w:val="00495A26"/>
    <w:rsid w:val="00495BAC"/>
    <w:rsid w:val="004A2477"/>
    <w:rsid w:val="004A4CAD"/>
    <w:rsid w:val="004A5A1C"/>
    <w:rsid w:val="004A5CC0"/>
    <w:rsid w:val="004B1B1F"/>
    <w:rsid w:val="004B26B8"/>
    <w:rsid w:val="004B3C25"/>
    <w:rsid w:val="004B3C81"/>
    <w:rsid w:val="004B5564"/>
    <w:rsid w:val="004B61F1"/>
    <w:rsid w:val="004C142A"/>
    <w:rsid w:val="004C2461"/>
    <w:rsid w:val="004C3685"/>
    <w:rsid w:val="004C4946"/>
    <w:rsid w:val="004C4E88"/>
    <w:rsid w:val="004C64A2"/>
    <w:rsid w:val="004C6AD4"/>
    <w:rsid w:val="004C7462"/>
    <w:rsid w:val="004D49BF"/>
    <w:rsid w:val="004D5E59"/>
    <w:rsid w:val="004D74C3"/>
    <w:rsid w:val="004E12A6"/>
    <w:rsid w:val="004E4688"/>
    <w:rsid w:val="004E47F4"/>
    <w:rsid w:val="004E77B2"/>
    <w:rsid w:val="004E7C93"/>
    <w:rsid w:val="004F0E71"/>
    <w:rsid w:val="004F14C4"/>
    <w:rsid w:val="004F14E6"/>
    <w:rsid w:val="004F1A9A"/>
    <w:rsid w:val="004F3736"/>
    <w:rsid w:val="004F3ABA"/>
    <w:rsid w:val="004F54E8"/>
    <w:rsid w:val="004F5552"/>
    <w:rsid w:val="004F6604"/>
    <w:rsid w:val="004F6A5E"/>
    <w:rsid w:val="0050042A"/>
    <w:rsid w:val="00500981"/>
    <w:rsid w:val="00501E0C"/>
    <w:rsid w:val="005023AD"/>
    <w:rsid w:val="005026F2"/>
    <w:rsid w:val="0050290D"/>
    <w:rsid w:val="0050325F"/>
    <w:rsid w:val="00504B2D"/>
    <w:rsid w:val="00507E53"/>
    <w:rsid w:val="005103E5"/>
    <w:rsid w:val="00510537"/>
    <w:rsid w:val="0051247F"/>
    <w:rsid w:val="00513CB4"/>
    <w:rsid w:val="00513D7E"/>
    <w:rsid w:val="005140C3"/>
    <w:rsid w:val="005158A2"/>
    <w:rsid w:val="00515C2C"/>
    <w:rsid w:val="00516DAF"/>
    <w:rsid w:val="00517AB4"/>
    <w:rsid w:val="00517E21"/>
    <w:rsid w:val="005212ED"/>
    <w:rsid w:val="0052136D"/>
    <w:rsid w:val="00525878"/>
    <w:rsid w:val="005259C1"/>
    <w:rsid w:val="00525DE3"/>
    <w:rsid w:val="005272AE"/>
    <w:rsid w:val="0052775E"/>
    <w:rsid w:val="0053203C"/>
    <w:rsid w:val="0053276D"/>
    <w:rsid w:val="00532E4C"/>
    <w:rsid w:val="005366A3"/>
    <w:rsid w:val="00537AD5"/>
    <w:rsid w:val="005400CD"/>
    <w:rsid w:val="005417EA"/>
    <w:rsid w:val="005420F2"/>
    <w:rsid w:val="005445AD"/>
    <w:rsid w:val="00545AB1"/>
    <w:rsid w:val="00546024"/>
    <w:rsid w:val="005502BA"/>
    <w:rsid w:val="00553299"/>
    <w:rsid w:val="005532BA"/>
    <w:rsid w:val="00554F94"/>
    <w:rsid w:val="00555443"/>
    <w:rsid w:val="005569CC"/>
    <w:rsid w:val="00560397"/>
    <w:rsid w:val="00560C54"/>
    <w:rsid w:val="0056209A"/>
    <w:rsid w:val="00562286"/>
    <w:rsid w:val="005627A0"/>
    <w:rsid w:val="005628B6"/>
    <w:rsid w:val="005638D4"/>
    <w:rsid w:val="00563B9D"/>
    <w:rsid w:val="00565EC0"/>
    <w:rsid w:val="0056675F"/>
    <w:rsid w:val="00570588"/>
    <w:rsid w:val="00574A2E"/>
    <w:rsid w:val="00577EFC"/>
    <w:rsid w:val="00581D1B"/>
    <w:rsid w:val="00581F0A"/>
    <w:rsid w:val="00583483"/>
    <w:rsid w:val="00585007"/>
    <w:rsid w:val="005864D0"/>
    <w:rsid w:val="00590812"/>
    <w:rsid w:val="00593BDA"/>
    <w:rsid w:val="005941EC"/>
    <w:rsid w:val="00595F0C"/>
    <w:rsid w:val="0059724D"/>
    <w:rsid w:val="00597421"/>
    <w:rsid w:val="005A6C50"/>
    <w:rsid w:val="005A7DE0"/>
    <w:rsid w:val="005B177F"/>
    <w:rsid w:val="005B17DC"/>
    <w:rsid w:val="005B320C"/>
    <w:rsid w:val="005B3DB3"/>
    <w:rsid w:val="005B4E13"/>
    <w:rsid w:val="005B758F"/>
    <w:rsid w:val="005C138C"/>
    <w:rsid w:val="005C342F"/>
    <w:rsid w:val="005C5DA6"/>
    <w:rsid w:val="005C66E9"/>
    <w:rsid w:val="005C7D1E"/>
    <w:rsid w:val="005D0524"/>
    <w:rsid w:val="005D2848"/>
    <w:rsid w:val="005D3775"/>
    <w:rsid w:val="005D3994"/>
    <w:rsid w:val="005D3B26"/>
    <w:rsid w:val="005D5CBB"/>
    <w:rsid w:val="005D6893"/>
    <w:rsid w:val="005D7AE3"/>
    <w:rsid w:val="005E0610"/>
    <w:rsid w:val="005E31D9"/>
    <w:rsid w:val="005E4898"/>
    <w:rsid w:val="005E54A3"/>
    <w:rsid w:val="005E6772"/>
    <w:rsid w:val="005E757D"/>
    <w:rsid w:val="005E7D3E"/>
    <w:rsid w:val="005F20B9"/>
    <w:rsid w:val="005F45E7"/>
    <w:rsid w:val="005F6B0C"/>
    <w:rsid w:val="005F7B75"/>
    <w:rsid w:val="006001EE"/>
    <w:rsid w:val="0060048E"/>
    <w:rsid w:val="00602A50"/>
    <w:rsid w:val="00602DDB"/>
    <w:rsid w:val="0060341C"/>
    <w:rsid w:val="00603B34"/>
    <w:rsid w:val="00604F3E"/>
    <w:rsid w:val="00605042"/>
    <w:rsid w:val="00606973"/>
    <w:rsid w:val="00610BDF"/>
    <w:rsid w:val="00611A5A"/>
    <w:rsid w:val="00611FC4"/>
    <w:rsid w:val="00612239"/>
    <w:rsid w:val="006131C3"/>
    <w:rsid w:val="006139DE"/>
    <w:rsid w:val="00615BF3"/>
    <w:rsid w:val="006176FB"/>
    <w:rsid w:val="0062036E"/>
    <w:rsid w:val="00620397"/>
    <w:rsid w:val="00622BDF"/>
    <w:rsid w:val="00623C5F"/>
    <w:rsid w:val="0062757C"/>
    <w:rsid w:val="00632FE1"/>
    <w:rsid w:val="006336EF"/>
    <w:rsid w:val="006349FE"/>
    <w:rsid w:val="0063513F"/>
    <w:rsid w:val="00636BBB"/>
    <w:rsid w:val="00640B26"/>
    <w:rsid w:val="00640B43"/>
    <w:rsid w:val="00640C08"/>
    <w:rsid w:val="00640FCE"/>
    <w:rsid w:val="0064386D"/>
    <w:rsid w:val="0064676F"/>
    <w:rsid w:val="00646F8A"/>
    <w:rsid w:val="00652053"/>
    <w:rsid w:val="006525B3"/>
    <w:rsid w:val="00652D0A"/>
    <w:rsid w:val="006536F5"/>
    <w:rsid w:val="00653F15"/>
    <w:rsid w:val="00656949"/>
    <w:rsid w:val="006615B2"/>
    <w:rsid w:val="0066196B"/>
    <w:rsid w:val="0066293C"/>
    <w:rsid w:val="00662BB6"/>
    <w:rsid w:val="0066390C"/>
    <w:rsid w:val="00664A96"/>
    <w:rsid w:val="00666436"/>
    <w:rsid w:val="00667955"/>
    <w:rsid w:val="006679D6"/>
    <w:rsid w:val="00670159"/>
    <w:rsid w:val="00671743"/>
    <w:rsid w:val="006718DF"/>
    <w:rsid w:val="00671B51"/>
    <w:rsid w:val="0067362F"/>
    <w:rsid w:val="00673DD5"/>
    <w:rsid w:val="00674B61"/>
    <w:rsid w:val="00674F17"/>
    <w:rsid w:val="00676606"/>
    <w:rsid w:val="006823C3"/>
    <w:rsid w:val="00682CF8"/>
    <w:rsid w:val="006835C1"/>
    <w:rsid w:val="00684AF6"/>
    <w:rsid w:val="00684C21"/>
    <w:rsid w:val="00684E6E"/>
    <w:rsid w:val="006917ED"/>
    <w:rsid w:val="00691B48"/>
    <w:rsid w:val="0069798C"/>
    <w:rsid w:val="006A0433"/>
    <w:rsid w:val="006A0632"/>
    <w:rsid w:val="006A0713"/>
    <w:rsid w:val="006A0897"/>
    <w:rsid w:val="006A2530"/>
    <w:rsid w:val="006A6734"/>
    <w:rsid w:val="006A6865"/>
    <w:rsid w:val="006A70B5"/>
    <w:rsid w:val="006A766E"/>
    <w:rsid w:val="006B0F7C"/>
    <w:rsid w:val="006B172D"/>
    <w:rsid w:val="006B1C66"/>
    <w:rsid w:val="006B3BA0"/>
    <w:rsid w:val="006B3DF4"/>
    <w:rsid w:val="006B3F76"/>
    <w:rsid w:val="006B41D0"/>
    <w:rsid w:val="006B54FC"/>
    <w:rsid w:val="006B6F6D"/>
    <w:rsid w:val="006B72F8"/>
    <w:rsid w:val="006C125B"/>
    <w:rsid w:val="006C187A"/>
    <w:rsid w:val="006C3589"/>
    <w:rsid w:val="006C5959"/>
    <w:rsid w:val="006C5C4D"/>
    <w:rsid w:val="006C5F6F"/>
    <w:rsid w:val="006C650C"/>
    <w:rsid w:val="006D21FB"/>
    <w:rsid w:val="006D37AF"/>
    <w:rsid w:val="006D4271"/>
    <w:rsid w:val="006D51D0"/>
    <w:rsid w:val="006D5FB9"/>
    <w:rsid w:val="006D62DF"/>
    <w:rsid w:val="006D658E"/>
    <w:rsid w:val="006E03D6"/>
    <w:rsid w:val="006E0525"/>
    <w:rsid w:val="006E0A00"/>
    <w:rsid w:val="006E0E1E"/>
    <w:rsid w:val="006E194B"/>
    <w:rsid w:val="006E27B9"/>
    <w:rsid w:val="006E2CFD"/>
    <w:rsid w:val="006E564B"/>
    <w:rsid w:val="006E6433"/>
    <w:rsid w:val="006E7099"/>
    <w:rsid w:val="006E7191"/>
    <w:rsid w:val="006E7644"/>
    <w:rsid w:val="006F1EA5"/>
    <w:rsid w:val="006F373E"/>
    <w:rsid w:val="006F6CEE"/>
    <w:rsid w:val="00702037"/>
    <w:rsid w:val="00703577"/>
    <w:rsid w:val="00703972"/>
    <w:rsid w:val="00703E50"/>
    <w:rsid w:val="00704147"/>
    <w:rsid w:val="00704FB3"/>
    <w:rsid w:val="00705894"/>
    <w:rsid w:val="007066C0"/>
    <w:rsid w:val="00710E52"/>
    <w:rsid w:val="00711A08"/>
    <w:rsid w:val="007128E2"/>
    <w:rsid w:val="007159C5"/>
    <w:rsid w:val="007166E8"/>
    <w:rsid w:val="0071724F"/>
    <w:rsid w:val="00717ADD"/>
    <w:rsid w:val="007252DD"/>
    <w:rsid w:val="00725583"/>
    <w:rsid w:val="0072632A"/>
    <w:rsid w:val="00727396"/>
    <w:rsid w:val="0072748B"/>
    <w:rsid w:val="00727E57"/>
    <w:rsid w:val="00730689"/>
    <w:rsid w:val="0073138E"/>
    <w:rsid w:val="00731613"/>
    <w:rsid w:val="007327D5"/>
    <w:rsid w:val="00734410"/>
    <w:rsid w:val="00734FA7"/>
    <w:rsid w:val="00735AC6"/>
    <w:rsid w:val="007361F0"/>
    <w:rsid w:val="007374A0"/>
    <w:rsid w:val="00740CE9"/>
    <w:rsid w:val="00742487"/>
    <w:rsid w:val="007436BD"/>
    <w:rsid w:val="00744280"/>
    <w:rsid w:val="00744EAA"/>
    <w:rsid w:val="007528E9"/>
    <w:rsid w:val="00753155"/>
    <w:rsid w:val="0075335B"/>
    <w:rsid w:val="00756FD5"/>
    <w:rsid w:val="00761E89"/>
    <w:rsid w:val="007625AE"/>
    <w:rsid w:val="007625B7"/>
    <w:rsid w:val="007627B9"/>
    <w:rsid w:val="007629C8"/>
    <w:rsid w:val="007655A8"/>
    <w:rsid w:val="00766C1B"/>
    <w:rsid w:val="00767B94"/>
    <w:rsid w:val="0077047D"/>
    <w:rsid w:val="00773E3E"/>
    <w:rsid w:val="0077615E"/>
    <w:rsid w:val="00776309"/>
    <w:rsid w:val="00780087"/>
    <w:rsid w:val="0078261C"/>
    <w:rsid w:val="00790FF8"/>
    <w:rsid w:val="00793875"/>
    <w:rsid w:val="00795C31"/>
    <w:rsid w:val="007971E7"/>
    <w:rsid w:val="00797C09"/>
    <w:rsid w:val="007A1E2F"/>
    <w:rsid w:val="007A2737"/>
    <w:rsid w:val="007A4572"/>
    <w:rsid w:val="007A5E12"/>
    <w:rsid w:val="007A6DA0"/>
    <w:rsid w:val="007A7673"/>
    <w:rsid w:val="007A7AB8"/>
    <w:rsid w:val="007B2093"/>
    <w:rsid w:val="007B3BDE"/>
    <w:rsid w:val="007B3F1E"/>
    <w:rsid w:val="007B4BD8"/>
    <w:rsid w:val="007B4EF2"/>
    <w:rsid w:val="007B638D"/>
    <w:rsid w:val="007B6BA5"/>
    <w:rsid w:val="007B70E5"/>
    <w:rsid w:val="007B760B"/>
    <w:rsid w:val="007B76E4"/>
    <w:rsid w:val="007C0261"/>
    <w:rsid w:val="007C14B2"/>
    <w:rsid w:val="007C2082"/>
    <w:rsid w:val="007C3390"/>
    <w:rsid w:val="007C4F4B"/>
    <w:rsid w:val="007C5CCA"/>
    <w:rsid w:val="007C6304"/>
    <w:rsid w:val="007C6AB6"/>
    <w:rsid w:val="007C7108"/>
    <w:rsid w:val="007C72E7"/>
    <w:rsid w:val="007D044A"/>
    <w:rsid w:val="007D14C0"/>
    <w:rsid w:val="007D1839"/>
    <w:rsid w:val="007E00EC"/>
    <w:rsid w:val="007E01E9"/>
    <w:rsid w:val="007E1088"/>
    <w:rsid w:val="007E34F9"/>
    <w:rsid w:val="007E4C62"/>
    <w:rsid w:val="007E509F"/>
    <w:rsid w:val="007E63F3"/>
    <w:rsid w:val="007E6481"/>
    <w:rsid w:val="007F18B0"/>
    <w:rsid w:val="007F2313"/>
    <w:rsid w:val="007F367D"/>
    <w:rsid w:val="007F3F21"/>
    <w:rsid w:val="007F6611"/>
    <w:rsid w:val="00805831"/>
    <w:rsid w:val="0080756B"/>
    <w:rsid w:val="0080784D"/>
    <w:rsid w:val="00807CDB"/>
    <w:rsid w:val="00807F09"/>
    <w:rsid w:val="008113D4"/>
    <w:rsid w:val="00811920"/>
    <w:rsid w:val="008145E5"/>
    <w:rsid w:val="00814CD0"/>
    <w:rsid w:val="00815AD0"/>
    <w:rsid w:val="00815EDB"/>
    <w:rsid w:val="00816101"/>
    <w:rsid w:val="00816890"/>
    <w:rsid w:val="008176C2"/>
    <w:rsid w:val="00821103"/>
    <w:rsid w:val="008242D7"/>
    <w:rsid w:val="008257B1"/>
    <w:rsid w:val="00826E6A"/>
    <w:rsid w:val="00827A26"/>
    <w:rsid w:val="008316F7"/>
    <w:rsid w:val="008317A5"/>
    <w:rsid w:val="00831F69"/>
    <w:rsid w:val="00832334"/>
    <w:rsid w:val="00834DC9"/>
    <w:rsid w:val="008351CD"/>
    <w:rsid w:val="00836213"/>
    <w:rsid w:val="008369C8"/>
    <w:rsid w:val="00841FC7"/>
    <w:rsid w:val="0084265D"/>
    <w:rsid w:val="00843191"/>
    <w:rsid w:val="00843311"/>
    <w:rsid w:val="008435F9"/>
    <w:rsid w:val="00843767"/>
    <w:rsid w:val="008443A8"/>
    <w:rsid w:val="00844686"/>
    <w:rsid w:val="00844BB6"/>
    <w:rsid w:val="0084647D"/>
    <w:rsid w:val="00846E6D"/>
    <w:rsid w:val="008476B1"/>
    <w:rsid w:val="00850EA3"/>
    <w:rsid w:val="008525F2"/>
    <w:rsid w:val="00852E7B"/>
    <w:rsid w:val="0085301C"/>
    <w:rsid w:val="00853DFF"/>
    <w:rsid w:val="00855CAE"/>
    <w:rsid w:val="008572F5"/>
    <w:rsid w:val="00863894"/>
    <w:rsid w:val="00864159"/>
    <w:rsid w:val="00866153"/>
    <w:rsid w:val="00867420"/>
    <w:rsid w:val="008679D9"/>
    <w:rsid w:val="00873067"/>
    <w:rsid w:val="00873723"/>
    <w:rsid w:val="00873DE9"/>
    <w:rsid w:val="00874506"/>
    <w:rsid w:val="00880ECA"/>
    <w:rsid w:val="00881940"/>
    <w:rsid w:val="008823EA"/>
    <w:rsid w:val="00882EF3"/>
    <w:rsid w:val="008841F1"/>
    <w:rsid w:val="008853DE"/>
    <w:rsid w:val="0088573E"/>
    <w:rsid w:val="00886BC3"/>
    <w:rsid w:val="00887412"/>
    <w:rsid w:val="008878DE"/>
    <w:rsid w:val="008916DB"/>
    <w:rsid w:val="008926F2"/>
    <w:rsid w:val="00895735"/>
    <w:rsid w:val="008970FA"/>
    <w:rsid w:val="008979B1"/>
    <w:rsid w:val="008A031C"/>
    <w:rsid w:val="008A1ADB"/>
    <w:rsid w:val="008A1ED5"/>
    <w:rsid w:val="008A35A6"/>
    <w:rsid w:val="008A414B"/>
    <w:rsid w:val="008A4D2C"/>
    <w:rsid w:val="008A5A80"/>
    <w:rsid w:val="008A6B25"/>
    <w:rsid w:val="008A6C4F"/>
    <w:rsid w:val="008A7DAF"/>
    <w:rsid w:val="008B0546"/>
    <w:rsid w:val="008B065F"/>
    <w:rsid w:val="008B2335"/>
    <w:rsid w:val="008B2E36"/>
    <w:rsid w:val="008B473B"/>
    <w:rsid w:val="008B536F"/>
    <w:rsid w:val="008C7217"/>
    <w:rsid w:val="008D0838"/>
    <w:rsid w:val="008D1CC0"/>
    <w:rsid w:val="008D332D"/>
    <w:rsid w:val="008D357F"/>
    <w:rsid w:val="008D4EE6"/>
    <w:rsid w:val="008D5201"/>
    <w:rsid w:val="008D6001"/>
    <w:rsid w:val="008E0678"/>
    <w:rsid w:val="008E48D1"/>
    <w:rsid w:val="008F0BD7"/>
    <w:rsid w:val="008F31D2"/>
    <w:rsid w:val="008F38F7"/>
    <w:rsid w:val="008F5233"/>
    <w:rsid w:val="008F688C"/>
    <w:rsid w:val="008F7CE5"/>
    <w:rsid w:val="00900DFA"/>
    <w:rsid w:val="00900E23"/>
    <w:rsid w:val="00900FAB"/>
    <w:rsid w:val="00901DA6"/>
    <w:rsid w:val="009021F8"/>
    <w:rsid w:val="009033AB"/>
    <w:rsid w:val="00904043"/>
    <w:rsid w:val="00906436"/>
    <w:rsid w:val="00906524"/>
    <w:rsid w:val="009076C8"/>
    <w:rsid w:val="009137CA"/>
    <w:rsid w:val="00913D72"/>
    <w:rsid w:val="0091426E"/>
    <w:rsid w:val="009154D7"/>
    <w:rsid w:val="00915EF6"/>
    <w:rsid w:val="00917D0B"/>
    <w:rsid w:val="009223CA"/>
    <w:rsid w:val="00923199"/>
    <w:rsid w:val="00924FE5"/>
    <w:rsid w:val="009260BA"/>
    <w:rsid w:val="00927B11"/>
    <w:rsid w:val="00927B1B"/>
    <w:rsid w:val="00930146"/>
    <w:rsid w:val="00932BA6"/>
    <w:rsid w:val="009350AA"/>
    <w:rsid w:val="0093697C"/>
    <w:rsid w:val="009369C8"/>
    <w:rsid w:val="009374C6"/>
    <w:rsid w:val="00937BCF"/>
    <w:rsid w:val="00940246"/>
    <w:rsid w:val="0094024C"/>
    <w:rsid w:val="00940680"/>
    <w:rsid w:val="00940F93"/>
    <w:rsid w:val="00941A14"/>
    <w:rsid w:val="00942FB1"/>
    <w:rsid w:val="00943256"/>
    <w:rsid w:val="009432FE"/>
    <w:rsid w:val="0094467D"/>
    <w:rsid w:val="009448C3"/>
    <w:rsid w:val="00946B12"/>
    <w:rsid w:val="00947559"/>
    <w:rsid w:val="00947AC2"/>
    <w:rsid w:val="00950224"/>
    <w:rsid w:val="009515D7"/>
    <w:rsid w:val="00951A59"/>
    <w:rsid w:val="00951EC1"/>
    <w:rsid w:val="009543B4"/>
    <w:rsid w:val="00955265"/>
    <w:rsid w:val="00957B0A"/>
    <w:rsid w:val="00961E9C"/>
    <w:rsid w:val="00962892"/>
    <w:rsid w:val="0096662A"/>
    <w:rsid w:val="00967E1C"/>
    <w:rsid w:val="00970493"/>
    <w:rsid w:val="00971231"/>
    <w:rsid w:val="00973E5B"/>
    <w:rsid w:val="009760F3"/>
    <w:rsid w:val="00976910"/>
    <w:rsid w:val="00976CFB"/>
    <w:rsid w:val="00977417"/>
    <w:rsid w:val="00980034"/>
    <w:rsid w:val="009815D7"/>
    <w:rsid w:val="00981748"/>
    <w:rsid w:val="00982922"/>
    <w:rsid w:val="009829E3"/>
    <w:rsid w:val="00983A57"/>
    <w:rsid w:val="00985818"/>
    <w:rsid w:val="00985C3A"/>
    <w:rsid w:val="00985FE4"/>
    <w:rsid w:val="009861DE"/>
    <w:rsid w:val="00990721"/>
    <w:rsid w:val="009930A5"/>
    <w:rsid w:val="00997D1B"/>
    <w:rsid w:val="009A00E2"/>
    <w:rsid w:val="009A0830"/>
    <w:rsid w:val="009A0E8D"/>
    <w:rsid w:val="009A2DEA"/>
    <w:rsid w:val="009A487B"/>
    <w:rsid w:val="009A76E4"/>
    <w:rsid w:val="009A787D"/>
    <w:rsid w:val="009B24E3"/>
    <w:rsid w:val="009B26E7"/>
    <w:rsid w:val="009B3A9D"/>
    <w:rsid w:val="009B441F"/>
    <w:rsid w:val="009B5F07"/>
    <w:rsid w:val="009B6088"/>
    <w:rsid w:val="009B647B"/>
    <w:rsid w:val="009B64BB"/>
    <w:rsid w:val="009B73F0"/>
    <w:rsid w:val="009B7490"/>
    <w:rsid w:val="009C049B"/>
    <w:rsid w:val="009C053D"/>
    <w:rsid w:val="009C1327"/>
    <w:rsid w:val="009C23BE"/>
    <w:rsid w:val="009C5CA2"/>
    <w:rsid w:val="009C7931"/>
    <w:rsid w:val="009D05FA"/>
    <w:rsid w:val="009D142C"/>
    <w:rsid w:val="009D4642"/>
    <w:rsid w:val="009D5F7C"/>
    <w:rsid w:val="009D6657"/>
    <w:rsid w:val="009D67C3"/>
    <w:rsid w:val="009D6C14"/>
    <w:rsid w:val="009D6E74"/>
    <w:rsid w:val="009E008E"/>
    <w:rsid w:val="009E45D2"/>
    <w:rsid w:val="009E4B7D"/>
    <w:rsid w:val="009E6274"/>
    <w:rsid w:val="009E6465"/>
    <w:rsid w:val="009F064D"/>
    <w:rsid w:val="009F28E9"/>
    <w:rsid w:val="009F55F3"/>
    <w:rsid w:val="009F6126"/>
    <w:rsid w:val="009F6668"/>
    <w:rsid w:val="00A00697"/>
    <w:rsid w:val="00A008D2"/>
    <w:rsid w:val="00A00A3F"/>
    <w:rsid w:val="00A00F65"/>
    <w:rsid w:val="00A011CB"/>
    <w:rsid w:val="00A01489"/>
    <w:rsid w:val="00A02993"/>
    <w:rsid w:val="00A03792"/>
    <w:rsid w:val="00A0546E"/>
    <w:rsid w:val="00A060BE"/>
    <w:rsid w:val="00A06D2A"/>
    <w:rsid w:val="00A11837"/>
    <w:rsid w:val="00A11FF0"/>
    <w:rsid w:val="00A12624"/>
    <w:rsid w:val="00A131F2"/>
    <w:rsid w:val="00A13C3B"/>
    <w:rsid w:val="00A13F66"/>
    <w:rsid w:val="00A147C8"/>
    <w:rsid w:val="00A14DEA"/>
    <w:rsid w:val="00A15DE0"/>
    <w:rsid w:val="00A15F84"/>
    <w:rsid w:val="00A17DE3"/>
    <w:rsid w:val="00A20694"/>
    <w:rsid w:val="00A212EB"/>
    <w:rsid w:val="00A274FE"/>
    <w:rsid w:val="00A27AB6"/>
    <w:rsid w:val="00A3026E"/>
    <w:rsid w:val="00A30CD4"/>
    <w:rsid w:val="00A32FDD"/>
    <w:rsid w:val="00A3365C"/>
    <w:rsid w:val="00A338F1"/>
    <w:rsid w:val="00A35BE0"/>
    <w:rsid w:val="00A36736"/>
    <w:rsid w:val="00A375F9"/>
    <w:rsid w:val="00A44C2E"/>
    <w:rsid w:val="00A44C37"/>
    <w:rsid w:val="00A45AAD"/>
    <w:rsid w:val="00A46CEF"/>
    <w:rsid w:val="00A5135C"/>
    <w:rsid w:val="00A514A7"/>
    <w:rsid w:val="00A52A43"/>
    <w:rsid w:val="00A543AA"/>
    <w:rsid w:val="00A54C64"/>
    <w:rsid w:val="00A5754D"/>
    <w:rsid w:val="00A57E39"/>
    <w:rsid w:val="00A6129C"/>
    <w:rsid w:val="00A61BEC"/>
    <w:rsid w:val="00A64CAE"/>
    <w:rsid w:val="00A65BC5"/>
    <w:rsid w:val="00A65D08"/>
    <w:rsid w:val="00A665BD"/>
    <w:rsid w:val="00A66819"/>
    <w:rsid w:val="00A674EC"/>
    <w:rsid w:val="00A700DF"/>
    <w:rsid w:val="00A72F22"/>
    <w:rsid w:val="00A7360F"/>
    <w:rsid w:val="00A748A6"/>
    <w:rsid w:val="00A74906"/>
    <w:rsid w:val="00A755DE"/>
    <w:rsid w:val="00A75A8F"/>
    <w:rsid w:val="00A769F4"/>
    <w:rsid w:val="00A76F64"/>
    <w:rsid w:val="00A776B4"/>
    <w:rsid w:val="00A8358B"/>
    <w:rsid w:val="00A8621C"/>
    <w:rsid w:val="00A86B7D"/>
    <w:rsid w:val="00A86C00"/>
    <w:rsid w:val="00A90001"/>
    <w:rsid w:val="00A91698"/>
    <w:rsid w:val="00A91DAC"/>
    <w:rsid w:val="00A92CEA"/>
    <w:rsid w:val="00A9307D"/>
    <w:rsid w:val="00A94361"/>
    <w:rsid w:val="00A95A8F"/>
    <w:rsid w:val="00A96E9B"/>
    <w:rsid w:val="00A96F08"/>
    <w:rsid w:val="00A974B0"/>
    <w:rsid w:val="00A9788C"/>
    <w:rsid w:val="00A97A13"/>
    <w:rsid w:val="00AA050D"/>
    <w:rsid w:val="00AA1648"/>
    <w:rsid w:val="00AA17DA"/>
    <w:rsid w:val="00AA1AE9"/>
    <w:rsid w:val="00AA291F"/>
    <w:rsid w:val="00AA293C"/>
    <w:rsid w:val="00AA2AD5"/>
    <w:rsid w:val="00AA3426"/>
    <w:rsid w:val="00AA3966"/>
    <w:rsid w:val="00AA3B7F"/>
    <w:rsid w:val="00AA4342"/>
    <w:rsid w:val="00AA535B"/>
    <w:rsid w:val="00AA5B59"/>
    <w:rsid w:val="00AA5DEC"/>
    <w:rsid w:val="00AB34C5"/>
    <w:rsid w:val="00AB39B4"/>
    <w:rsid w:val="00AB58D6"/>
    <w:rsid w:val="00AB7297"/>
    <w:rsid w:val="00AC763B"/>
    <w:rsid w:val="00AD18A9"/>
    <w:rsid w:val="00AD452D"/>
    <w:rsid w:val="00AD5BDB"/>
    <w:rsid w:val="00AD6058"/>
    <w:rsid w:val="00AD663C"/>
    <w:rsid w:val="00AE0893"/>
    <w:rsid w:val="00AE20E5"/>
    <w:rsid w:val="00AE2A0B"/>
    <w:rsid w:val="00AE32E8"/>
    <w:rsid w:val="00AE396A"/>
    <w:rsid w:val="00AE4CDB"/>
    <w:rsid w:val="00AE5C32"/>
    <w:rsid w:val="00AF0291"/>
    <w:rsid w:val="00AF0877"/>
    <w:rsid w:val="00AF139D"/>
    <w:rsid w:val="00AF4791"/>
    <w:rsid w:val="00AF5550"/>
    <w:rsid w:val="00AF71C9"/>
    <w:rsid w:val="00B00432"/>
    <w:rsid w:val="00B00CA4"/>
    <w:rsid w:val="00B01E87"/>
    <w:rsid w:val="00B02D0E"/>
    <w:rsid w:val="00B038CB"/>
    <w:rsid w:val="00B03D90"/>
    <w:rsid w:val="00B06031"/>
    <w:rsid w:val="00B07DA9"/>
    <w:rsid w:val="00B11874"/>
    <w:rsid w:val="00B1605C"/>
    <w:rsid w:val="00B20B7A"/>
    <w:rsid w:val="00B20C8E"/>
    <w:rsid w:val="00B21653"/>
    <w:rsid w:val="00B2326B"/>
    <w:rsid w:val="00B30108"/>
    <w:rsid w:val="00B30179"/>
    <w:rsid w:val="00B30611"/>
    <w:rsid w:val="00B3069B"/>
    <w:rsid w:val="00B312BE"/>
    <w:rsid w:val="00B314C4"/>
    <w:rsid w:val="00B327F5"/>
    <w:rsid w:val="00B32B91"/>
    <w:rsid w:val="00B32D5B"/>
    <w:rsid w:val="00B33266"/>
    <w:rsid w:val="00B33981"/>
    <w:rsid w:val="00B35F0D"/>
    <w:rsid w:val="00B36076"/>
    <w:rsid w:val="00B361F2"/>
    <w:rsid w:val="00B36618"/>
    <w:rsid w:val="00B3785A"/>
    <w:rsid w:val="00B410CD"/>
    <w:rsid w:val="00B421C1"/>
    <w:rsid w:val="00B432D3"/>
    <w:rsid w:val="00B4490E"/>
    <w:rsid w:val="00B45B7A"/>
    <w:rsid w:val="00B46376"/>
    <w:rsid w:val="00B47087"/>
    <w:rsid w:val="00B5116C"/>
    <w:rsid w:val="00B51D29"/>
    <w:rsid w:val="00B53C21"/>
    <w:rsid w:val="00B55C71"/>
    <w:rsid w:val="00B5683E"/>
    <w:rsid w:val="00B56B11"/>
    <w:rsid w:val="00B56E4A"/>
    <w:rsid w:val="00B56E9C"/>
    <w:rsid w:val="00B577F2"/>
    <w:rsid w:val="00B5788F"/>
    <w:rsid w:val="00B60B3F"/>
    <w:rsid w:val="00B6173A"/>
    <w:rsid w:val="00B64B1F"/>
    <w:rsid w:val="00B6553F"/>
    <w:rsid w:val="00B66981"/>
    <w:rsid w:val="00B67275"/>
    <w:rsid w:val="00B67C3D"/>
    <w:rsid w:val="00B7025D"/>
    <w:rsid w:val="00B71657"/>
    <w:rsid w:val="00B72839"/>
    <w:rsid w:val="00B730F4"/>
    <w:rsid w:val="00B75721"/>
    <w:rsid w:val="00B763E8"/>
    <w:rsid w:val="00B76522"/>
    <w:rsid w:val="00B77D05"/>
    <w:rsid w:val="00B80D5A"/>
    <w:rsid w:val="00B81206"/>
    <w:rsid w:val="00B81E12"/>
    <w:rsid w:val="00B82BA7"/>
    <w:rsid w:val="00B832FF"/>
    <w:rsid w:val="00B83BFA"/>
    <w:rsid w:val="00B84400"/>
    <w:rsid w:val="00B84AA7"/>
    <w:rsid w:val="00B900BC"/>
    <w:rsid w:val="00B915A1"/>
    <w:rsid w:val="00B91BAE"/>
    <w:rsid w:val="00B9290C"/>
    <w:rsid w:val="00B92CF7"/>
    <w:rsid w:val="00B9451F"/>
    <w:rsid w:val="00BA43C8"/>
    <w:rsid w:val="00BA5347"/>
    <w:rsid w:val="00BA572B"/>
    <w:rsid w:val="00BA630D"/>
    <w:rsid w:val="00BA642E"/>
    <w:rsid w:val="00BA6F8C"/>
    <w:rsid w:val="00BB0476"/>
    <w:rsid w:val="00BB0DF0"/>
    <w:rsid w:val="00BB1551"/>
    <w:rsid w:val="00BB1756"/>
    <w:rsid w:val="00BB1B9C"/>
    <w:rsid w:val="00BB4146"/>
    <w:rsid w:val="00BB4732"/>
    <w:rsid w:val="00BB5499"/>
    <w:rsid w:val="00BB7278"/>
    <w:rsid w:val="00BC3035"/>
    <w:rsid w:val="00BC3F2E"/>
    <w:rsid w:val="00BC3FA0"/>
    <w:rsid w:val="00BC5FC4"/>
    <w:rsid w:val="00BC74E9"/>
    <w:rsid w:val="00BC7762"/>
    <w:rsid w:val="00BC7852"/>
    <w:rsid w:val="00BD11CE"/>
    <w:rsid w:val="00BD3D5D"/>
    <w:rsid w:val="00BD5358"/>
    <w:rsid w:val="00BE141C"/>
    <w:rsid w:val="00BE30A3"/>
    <w:rsid w:val="00BE4F98"/>
    <w:rsid w:val="00BE68F8"/>
    <w:rsid w:val="00BE7B22"/>
    <w:rsid w:val="00BE7E95"/>
    <w:rsid w:val="00BF1372"/>
    <w:rsid w:val="00BF150D"/>
    <w:rsid w:val="00BF2FF1"/>
    <w:rsid w:val="00BF30B3"/>
    <w:rsid w:val="00BF38D5"/>
    <w:rsid w:val="00BF3BAC"/>
    <w:rsid w:val="00BF3BB3"/>
    <w:rsid w:val="00BF4E1B"/>
    <w:rsid w:val="00BF68A8"/>
    <w:rsid w:val="00BF6931"/>
    <w:rsid w:val="00BF7A4D"/>
    <w:rsid w:val="00C01D9D"/>
    <w:rsid w:val="00C01E52"/>
    <w:rsid w:val="00C02D28"/>
    <w:rsid w:val="00C03728"/>
    <w:rsid w:val="00C0613E"/>
    <w:rsid w:val="00C070E0"/>
    <w:rsid w:val="00C1088E"/>
    <w:rsid w:val="00C115D3"/>
    <w:rsid w:val="00C11979"/>
    <w:rsid w:val="00C11A03"/>
    <w:rsid w:val="00C139C5"/>
    <w:rsid w:val="00C14A58"/>
    <w:rsid w:val="00C1541B"/>
    <w:rsid w:val="00C2280F"/>
    <w:rsid w:val="00C22C0C"/>
    <w:rsid w:val="00C23852"/>
    <w:rsid w:val="00C24512"/>
    <w:rsid w:val="00C2582B"/>
    <w:rsid w:val="00C2691E"/>
    <w:rsid w:val="00C26A17"/>
    <w:rsid w:val="00C30345"/>
    <w:rsid w:val="00C30B15"/>
    <w:rsid w:val="00C3699D"/>
    <w:rsid w:val="00C36D1E"/>
    <w:rsid w:val="00C409D7"/>
    <w:rsid w:val="00C40FB7"/>
    <w:rsid w:val="00C4166C"/>
    <w:rsid w:val="00C42C37"/>
    <w:rsid w:val="00C43042"/>
    <w:rsid w:val="00C4354F"/>
    <w:rsid w:val="00C44A27"/>
    <w:rsid w:val="00C4523D"/>
    <w:rsid w:val="00C4527F"/>
    <w:rsid w:val="00C45DDC"/>
    <w:rsid w:val="00C45FDF"/>
    <w:rsid w:val="00C463DD"/>
    <w:rsid w:val="00C4724C"/>
    <w:rsid w:val="00C47431"/>
    <w:rsid w:val="00C50EAD"/>
    <w:rsid w:val="00C52A12"/>
    <w:rsid w:val="00C53003"/>
    <w:rsid w:val="00C53134"/>
    <w:rsid w:val="00C600DB"/>
    <w:rsid w:val="00C6058B"/>
    <w:rsid w:val="00C6283E"/>
    <w:rsid w:val="00C629A0"/>
    <w:rsid w:val="00C63D12"/>
    <w:rsid w:val="00C641B3"/>
    <w:rsid w:val="00C64283"/>
    <w:rsid w:val="00C645EE"/>
    <w:rsid w:val="00C64629"/>
    <w:rsid w:val="00C65253"/>
    <w:rsid w:val="00C7430A"/>
    <w:rsid w:val="00C745C3"/>
    <w:rsid w:val="00C75038"/>
    <w:rsid w:val="00C7612C"/>
    <w:rsid w:val="00C76B6A"/>
    <w:rsid w:val="00C76C08"/>
    <w:rsid w:val="00C77E05"/>
    <w:rsid w:val="00C80CE9"/>
    <w:rsid w:val="00C81E28"/>
    <w:rsid w:val="00C83E4F"/>
    <w:rsid w:val="00C84107"/>
    <w:rsid w:val="00C8683B"/>
    <w:rsid w:val="00C9142E"/>
    <w:rsid w:val="00C93731"/>
    <w:rsid w:val="00C939CB"/>
    <w:rsid w:val="00C96DF2"/>
    <w:rsid w:val="00C96E0D"/>
    <w:rsid w:val="00C96FAF"/>
    <w:rsid w:val="00C97948"/>
    <w:rsid w:val="00C9798A"/>
    <w:rsid w:val="00CA295D"/>
    <w:rsid w:val="00CA3172"/>
    <w:rsid w:val="00CA3762"/>
    <w:rsid w:val="00CA7F5A"/>
    <w:rsid w:val="00CB1783"/>
    <w:rsid w:val="00CB3E03"/>
    <w:rsid w:val="00CB4C98"/>
    <w:rsid w:val="00CB56F7"/>
    <w:rsid w:val="00CB67AE"/>
    <w:rsid w:val="00CB6C4F"/>
    <w:rsid w:val="00CB7C3E"/>
    <w:rsid w:val="00CC0085"/>
    <w:rsid w:val="00CC0774"/>
    <w:rsid w:val="00CC2936"/>
    <w:rsid w:val="00CC47D9"/>
    <w:rsid w:val="00CC4C66"/>
    <w:rsid w:val="00CC5EFF"/>
    <w:rsid w:val="00CD0B1C"/>
    <w:rsid w:val="00CD2D8F"/>
    <w:rsid w:val="00CD33E4"/>
    <w:rsid w:val="00CD4AA6"/>
    <w:rsid w:val="00CD5D53"/>
    <w:rsid w:val="00CE0150"/>
    <w:rsid w:val="00CE1545"/>
    <w:rsid w:val="00CE2BA2"/>
    <w:rsid w:val="00CE30A9"/>
    <w:rsid w:val="00CE4465"/>
    <w:rsid w:val="00CE4A8F"/>
    <w:rsid w:val="00CE652D"/>
    <w:rsid w:val="00CE6F7D"/>
    <w:rsid w:val="00CE7A39"/>
    <w:rsid w:val="00CF0ECE"/>
    <w:rsid w:val="00CF2BAC"/>
    <w:rsid w:val="00CF390E"/>
    <w:rsid w:val="00CF5264"/>
    <w:rsid w:val="00D004C0"/>
    <w:rsid w:val="00D00E90"/>
    <w:rsid w:val="00D01A39"/>
    <w:rsid w:val="00D01C8D"/>
    <w:rsid w:val="00D02C9A"/>
    <w:rsid w:val="00D0446E"/>
    <w:rsid w:val="00D05901"/>
    <w:rsid w:val="00D077A9"/>
    <w:rsid w:val="00D10983"/>
    <w:rsid w:val="00D120C7"/>
    <w:rsid w:val="00D1263A"/>
    <w:rsid w:val="00D13305"/>
    <w:rsid w:val="00D155F7"/>
    <w:rsid w:val="00D167B4"/>
    <w:rsid w:val="00D201C1"/>
    <w:rsid w:val="00D2031B"/>
    <w:rsid w:val="00D209BE"/>
    <w:rsid w:val="00D20AAF"/>
    <w:rsid w:val="00D213A9"/>
    <w:rsid w:val="00D21699"/>
    <w:rsid w:val="00D2180A"/>
    <w:rsid w:val="00D248B6"/>
    <w:rsid w:val="00D25FE2"/>
    <w:rsid w:val="00D26E07"/>
    <w:rsid w:val="00D30BAF"/>
    <w:rsid w:val="00D312DB"/>
    <w:rsid w:val="00D315B7"/>
    <w:rsid w:val="00D31B0F"/>
    <w:rsid w:val="00D351BB"/>
    <w:rsid w:val="00D35A3B"/>
    <w:rsid w:val="00D37826"/>
    <w:rsid w:val="00D40A38"/>
    <w:rsid w:val="00D42CE2"/>
    <w:rsid w:val="00D43252"/>
    <w:rsid w:val="00D43DEF"/>
    <w:rsid w:val="00D44388"/>
    <w:rsid w:val="00D469DE"/>
    <w:rsid w:val="00D47568"/>
    <w:rsid w:val="00D47EEA"/>
    <w:rsid w:val="00D50AE5"/>
    <w:rsid w:val="00D515C8"/>
    <w:rsid w:val="00D55896"/>
    <w:rsid w:val="00D55C32"/>
    <w:rsid w:val="00D56363"/>
    <w:rsid w:val="00D565E0"/>
    <w:rsid w:val="00D57858"/>
    <w:rsid w:val="00D602CC"/>
    <w:rsid w:val="00D6055D"/>
    <w:rsid w:val="00D61497"/>
    <w:rsid w:val="00D64393"/>
    <w:rsid w:val="00D646D4"/>
    <w:rsid w:val="00D65217"/>
    <w:rsid w:val="00D66A08"/>
    <w:rsid w:val="00D671DF"/>
    <w:rsid w:val="00D7079A"/>
    <w:rsid w:val="00D70976"/>
    <w:rsid w:val="00D7135B"/>
    <w:rsid w:val="00D71FA4"/>
    <w:rsid w:val="00D73511"/>
    <w:rsid w:val="00D736E4"/>
    <w:rsid w:val="00D7378D"/>
    <w:rsid w:val="00D74544"/>
    <w:rsid w:val="00D759C0"/>
    <w:rsid w:val="00D773DF"/>
    <w:rsid w:val="00D77D32"/>
    <w:rsid w:val="00D8005A"/>
    <w:rsid w:val="00D81CE3"/>
    <w:rsid w:val="00D82130"/>
    <w:rsid w:val="00D8225C"/>
    <w:rsid w:val="00D82513"/>
    <w:rsid w:val="00D82937"/>
    <w:rsid w:val="00D82FCB"/>
    <w:rsid w:val="00D831DF"/>
    <w:rsid w:val="00D87977"/>
    <w:rsid w:val="00D90131"/>
    <w:rsid w:val="00D905E1"/>
    <w:rsid w:val="00D9094C"/>
    <w:rsid w:val="00D91286"/>
    <w:rsid w:val="00D9137D"/>
    <w:rsid w:val="00D91FB4"/>
    <w:rsid w:val="00D92197"/>
    <w:rsid w:val="00D93DD3"/>
    <w:rsid w:val="00D95303"/>
    <w:rsid w:val="00D9567E"/>
    <w:rsid w:val="00D96966"/>
    <w:rsid w:val="00D978C6"/>
    <w:rsid w:val="00DA06AB"/>
    <w:rsid w:val="00DA0AD3"/>
    <w:rsid w:val="00DA12B7"/>
    <w:rsid w:val="00DA1564"/>
    <w:rsid w:val="00DA393D"/>
    <w:rsid w:val="00DA3C1C"/>
    <w:rsid w:val="00DA3EAD"/>
    <w:rsid w:val="00DA6B81"/>
    <w:rsid w:val="00DB111C"/>
    <w:rsid w:val="00DB29A4"/>
    <w:rsid w:val="00DB3A87"/>
    <w:rsid w:val="00DB4BD5"/>
    <w:rsid w:val="00DB7891"/>
    <w:rsid w:val="00DC1616"/>
    <w:rsid w:val="00DC20F0"/>
    <w:rsid w:val="00DC4518"/>
    <w:rsid w:val="00DC57A5"/>
    <w:rsid w:val="00DC6D39"/>
    <w:rsid w:val="00DC7502"/>
    <w:rsid w:val="00DC7A89"/>
    <w:rsid w:val="00DD0A31"/>
    <w:rsid w:val="00DD263A"/>
    <w:rsid w:val="00DD3055"/>
    <w:rsid w:val="00DD40F3"/>
    <w:rsid w:val="00DD6A72"/>
    <w:rsid w:val="00DD7AD9"/>
    <w:rsid w:val="00DE0BBD"/>
    <w:rsid w:val="00DE174D"/>
    <w:rsid w:val="00DE4355"/>
    <w:rsid w:val="00DE4848"/>
    <w:rsid w:val="00DE5234"/>
    <w:rsid w:val="00DE625F"/>
    <w:rsid w:val="00DF0C47"/>
    <w:rsid w:val="00DF1441"/>
    <w:rsid w:val="00DF28D2"/>
    <w:rsid w:val="00DF309D"/>
    <w:rsid w:val="00DF4807"/>
    <w:rsid w:val="00DF6914"/>
    <w:rsid w:val="00E01A8C"/>
    <w:rsid w:val="00E0212E"/>
    <w:rsid w:val="00E029B4"/>
    <w:rsid w:val="00E02DEC"/>
    <w:rsid w:val="00E03491"/>
    <w:rsid w:val="00E046DF"/>
    <w:rsid w:val="00E11660"/>
    <w:rsid w:val="00E11A68"/>
    <w:rsid w:val="00E11CBB"/>
    <w:rsid w:val="00E1337F"/>
    <w:rsid w:val="00E13958"/>
    <w:rsid w:val="00E13D62"/>
    <w:rsid w:val="00E14F87"/>
    <w:rsid w:val="00E162F5"/>
    <w:rsid w:val="00E165FE"/>
    <w:rsid w:val="00E169CB"/>
    <w:rsid w:val="00E16EFB"/>
    <w:rsid w:val="00E17AB7"/>
    <w:rsid w:val="00E211AD"/>
    <w:rsid w:val="00E21706"/>
    <w:rsid w:val="00E2254C"/>
    <w:rsid w:val="00E22B0C"/>
    <w:rsid w:val="00E23189"/>
    <w:rsid w:val="00E24189"/>
    <w:rsid w:val="00E26D2E"/>
    <w:rsid w:val="00E27346"/>
    <w:rsid w:val="00E30808"/>
    <w:rsid w:val="00E35133"/>
    <w:rsid w:val="00E404D0"/>
    <w:rsid w:val="00E40A45"/>
    <w:rsid w:val="00E410CB"/>
    <w:rsid w:val="00E41BA1"/>
    <w:rsid w:val="00E4236A"/>
    <w:rsid w:val="00E43D15"/>
    <w:rsid w:val="00E446EA"/>
    <w:rsid w:val="00E5122C"/>
    <w:rsid w:val="00E556D0"/>
    <w:rsid w:val="00E560CA"/>
    <w:rsid w:val="00E6039E"/>
    <w:rsid w:val="00E606A0"/>
    <w:rsid w:val="00E6174D"/>
    <w:rsid w:val="00E646C7"/>
    <w:rsid w:val="00E648F2"/>
    <w:rsid w:val="00E668CB"/>
    <w:rsid w:val="00E6706B"/>
    <w:rsid w:val="00E67EF8"/>
    <w:rsid w:val="00E71BC8"/>
    <w:rsid w:val="00E7260F"/>
    <w:rsid w:val="00E737DF"/>
    <w:rsid w:val="00E73F5D"/>
    <w:rsid w:val="00E743AE"/>
    <w:rsid w:val="00E761B3"/>
    <w:rsid w:val="00E762AE"/>
    <w:rsid w:val="00E77E4E"/>
    <w:rsid w:val="00E81AEE"/>
    <w:rsid w:val="00E81CD1"/>
    <w:rsid w:val="00E847EC"/>
    <w:rsid w:val="00E84954"/>
    <w:rsid w:val="00E861B2"/>
    <w:rsid w:val="00E86E35"/>
    <w:rsid w:val="00E90236"/>
    <w:rsid w:val="00E903DD"/>
    <w:rsid w:val="00E91F91"/>
    <w:rsid w:val="00E94196"/>
    <w:rsid w:val="00E942D8"/>
    <w:rsid w:val="00E94BD2"/>
    <w:rsid w:val="00E96630"/>
    <w:rsid w:val="00E9796B"/>
    <w:rsid w:val="00EA1865"/>
    <w:rsid w:val="00EA2A77"/>
    <w:rsid w:val="00EA4C56"/>
    <w:rsid w:val="00EA6664"/>
    <w:rsid w:val="00EB07E9"/>
    <w:rsid w:val="00EB28DE"/>
    <w:rsid w:val="00EB4113"/>
    <w:rsid w:val="00EB505D"/>
    <w:rsid w:val="00EB6026"/>
    <w:rsid w:val="00EC1B1D"/>
    <w:rsid w:val="00EC32C8"/>
    <w:rsid w:val="00EC33E3"/>
    <w:rsid w:val="00EC347C"/>
    <w:rsid w:val="00EC663F"/>
    <w:rsid w:val="00EC6E1D"/>
    <w:rsid w:val="00EC7D64"/>
    <w:rsid w:val="00ED18FB"/>
    <w:rsid w:val="00ED2662"/>
    <w:rsid w:val="00ED3646"/>
    <w:rsid w:val="00ED377A"/>
    <w:rsid w:val="00ED52D9"/>
    <w:rsid w:val="00ED5AD4"/>
    <w:rsid w:val="00ED5DDE"/>
    <w:rsid w:val="00ED6001"/>
    <w:rsid w:val="00ED64D5"/>
    <w:rsid w:val="00ED7A2A"/>
    <w:rsid w:val="00ED7DD3"/>
    <w:rsid w:val="00EE21DB"/>
    <w:rsid w:val="00EE46F7"/>
    <w:rsid w:val="00EE7C3E"/>
    <w:rsid w:val="00EF1D7F"/>
    <w:rsid w:val="00EF2B58"/>
    <w:rsid w:val="00EF42D5"/>
    <w:rsid w:val="00EF4B6B"/>
    <w:rsid w:val="00EF4F3D"/>
    <w:rsid w:val="00F04CA1"/>
    <w:rsid w:val="00F054A4"/>
    <w:rsid w:val="00F148A3"/>
    <w:rsid w:val="00F159A8"/>
    <w:rsid w:val="00F16CC8"/>
    <w:rsid w:val="00F17EDB"/>
    <w:rsid w:val="00F2069F"/>
    <w:rsid w:val="00F20C54"/>
    <w:rsid w:val="00F22AFF"/>
    <w:rsid w:val="00F25177"/>
    <w:rsid w:val="00F300DA"/>
    <w:rsid w:val="00F30509"/>
    <w:rsid w:val="00F31E5F"/>
    <w:rsid w:val="00F32259"/>
    <w:rsid w:val="00F323E2"/>
    <w:rsid w:val="00F3671F"/>
    <w:rsid w:val="00F368A7"/>
    <w:rsid w:val="00F36AA7"/>
    <w:rsid w:val="00F37421"/>
    <w:rsid w:val="00F42AAD"/>
    <w:rsid w:val="00F42FA1"/>
    <w:rsid w:val="00F43B00"/>
    <w:rsid w:val="00F43E6F"/>
    <w:rsid w:val="00F44AA5"/>
    <w:rsid w:val="00F51023"/>
    <w:rsid w:val="00F528D9"/>
    <w:rsid w:val="00F575F9"/>
    <w:rsid w:val="00F60C5E"/>
    <w:rsid w:val="00F6100A"/>
    <w:rsid w:val="00F61029"/>
    <w:rsid w:val="00F64E40"/>
    <w:rsid w:val="00F6561F"/>
    <w:rsid w:val="00F71ED4"/>
    <w:rsid w:val="00F74A28"/>
    <w:rsid w:val="00F75FF9"/>
    <w:rsid w:val="00F800EC"/>
    <w:rsid w:val="00F80BC8"/>
    <w:rsid w:val="00F84D1D"/>
    <w:rsid w:val="00F84DA7"/>
    <w:rsid w:val="00F86E13"/>
    <w:rsid w:val="00F87B36"/>
    <w:rsid w:val="00F915B2"/>
    <w:rsid w:val="00F91713"/>
    <w:rsid w:val="00F928A3"/>
    <w:rsid w:val="00F92E61"/>
    <w:rsid w:val="00F93781"/>
    <w:rsid w:val="00F94C95"/>
    <w:rsid w:val="00F94E82"/>
    <w:rsid w:val="00F95C25"/>
    <w:rsid w:val="00F9635E"/>
    <w:rsid w:val="00F97903"/>
    <w:rsid w:val="00FA16D7"/>
    <w:rsid w:val="00FA384F"/>
    <w:rsid w:val="00FA4B7A"/>
    <w:rsid w:val="00FB07A6"/>
    <w:rsid w:val="00FB0895"/>
    <w:rsid w:val="00FB20CF"/>
    <w:rsid w:val="00FB265D"/>
    <w:rsid w:val="00FB52CD"/>
    <w:rsid w:val="00FB5C24"/>
    <w:rsid w:val="00FB6098"/>
    <w:rsid w:val="00FB613B"/>
    <w:rsid w:val="00FC13BC"/>
    <w:rsid w:val="00FC1CAE"/>
    <w:rsid w:val="00FC44E2"/>
    <w:rsid w:val="00FC4D3E"/>
    <w:rsid w:val="00FC5EBA"/>
    <w:rsid w:val="00FC62A7"/>
    <w:rsid w:val="00FC68B7"/>
    <w:rsid w:val="00FC7644"/>
    <w:rsid w:val="00FC7A82"/>
    <w:rsid w:val="00FC7DF5"/>
    <w:rsid w:val="00FD0044"/>
    <w:rsid w:val="00FD009D"/>
    <w:rsid w:val="00FD0665"/>
    <w:rsid w:val="00FD21A5"/>
    <w:rsid w:val="00FD2B79"/>
    <w:rsid w:val="00FD34DA"/>
    <w:rsid w:val="00FD37F9"/>
    <w:rsid w:val="00FD3F98"/>
    <w:rsid w:val="00FD62E3"/>
    <w:rsid w:val="00FE106A"/>
    <w:rsid w:val="00FE1284"/>
    <w:rsid w:val="00FE22B2"/>
    <w:rsid w:val="00FE37D7"/>
    <w:rsid w:val="00FE4859"/>
    <w:rsid w:val="00FE4A37"/>
    <w:rsid w:val="00FE549B"/>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 w:type="character" w:styleId="UnresolvedMention">
    <w:name w:val="Unresolved Mention"/>
    <w:basedOn w:val="DefaultParagraphFont"/>
    <w:uiPriority w:val="99"/>
    <w:semiHidden/>
    <w:unhideWhenUsed/>
    <w:rsid w:val="00DD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02">
      <w:bodyDiv w:val="1"/>
      <w:marLeft w:val="0"/>
      <w:marRight w:val="0"/>
      <w:marTop w:val="0"/>
      <w:marBottom w:val="0"/>
      <w:divBdr>
        <w:top w:val="none" w:sz="0" w:space="0" w:color="auto"/>
        <w:left w:val="none" w:sz="0" w:space="0" w:color="auto"/>
        <w:bottom w:val="none" w:sz="0" w:space="0" w:color="auto"/>
        <w:right w:val="none" w:sz="0" w:space="0" w:color="auto"/>
      </w:divBdr>
    </w:div>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90B74-E90B-4A24-B685-4E1984F20268}">
  <ds:schemaRefs>
    <ds:schemaRef ds:uri="http://schemas.microsoft.com/sharepoint/v3/contenttype/forms"/>
  </ds:schemaRefs>
</ds:datastoreItem>
</file>

<file path=customXml/itemProps2.xml><?xml version="1.0" encoding="utf-8"?>
<ds:datastoreItem xmlns:ds="http://schemas.openxmlformats.org/officeDocument/2006/customXml" ds:itemID="{6B6D3287-2F2C-492D-BA16-8D35726F10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2F3D92F-BEC3-43BE-9704-2F4D88321DC7}">
  <ds:schemaRefs>
    <ds:schemaRef ds:uri="http://schemas.openxmlformats.org/officeDocument/2006/bibliography"/>
  </ds:schemaRefs>
</ds:datastoreItem>
</file>

<file path=customXml/itemProps4.xml><?xml version="1.0" encoding="utf-8"?>
<ds:datastoreItem xmlns:ds="http://schemas.openxmlformats.org/officeDocument/2006/customXml" ds:itemID="{82D9069F-188E-4928-B12C-7ADE64308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1658</Words>
  <Characters>9530</Characters>
  <Application>Microsoft Office Word</Application>
  <DocSecurity>0</DocSecurity>
  <Lines>199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ECE/TRANS/WP.29/GRE/2023/11</vt:lpstr>
      <vt:lpstr>1801659</vt:lpstr>
    </vt:vector>
  </TitlesOfParts>
  <Company>CSD</Company>
  <LinksUpToDate>false</LinksUpToDate>
  <CharactersWithSpaces>11175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ECE/TRANS/WP.29/GRE/2023/11</dc:title>
  <dc:subject>2315227</dc:subject>
  <dc:creator>Una Giltsoff</dc:creator>
  <cp:keywords/>
  <dc:description/>
  <cp:lastModifiedBy>Una Giltsoff</cp:lastModifiedBy>
  <cp:revision>2</cp:revision>
  <cp:lastPrinted>2020-02-03T14:34:00Z</cp:lastPrinted>
  <dcterms:created xsi:type="dcterms:W3CDTF">2023-08-07T09:45:00Z</dcterms:created>
  <dcterms:modified xsi:type="dcterms:W3CDTF">2023-08-07T09:45:00Z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3457600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