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D53670C" w14:textId="77777777" w:rsidTr="00C97039">
        <w:trPr>
          <w:trHeight w:hRule="exact" w:val="851"/>
        </w:trPr>
        <w:tc>
          <w:tcPr>
            <w:tcW w:w="1276" w:type="dxa"/>
            <w:tcBorders>
              <w:bottom w:val="single" w:sz="4" w:space="0" w:color="auto"/>
            </w:tcBorders>
          </w:tcPr>
          <w:p w14:paraId="46A6B286" w14:textId="77777777" w:rsidR="00F35BAF" w:rsidRPr="00DB58B5" w:rsidRDefault="00F35BAF" w:rsidP="00AC5D96"/>
        </w:tc>
        <w:tc>
          <w:tcPr>
            <w:tcW w:w="2268" w:type="dxa"/>
            <w:tcBorders>
              <w:bottom w:val="single" w:sz="4" w:space="0" w:color="auto"/>
            </w:tcBorders>
            <w:vAlign w:val="bottom"/>
          </w:tcPr>
          <w:p w14:paraId="041B928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0D10256" w14:textId="08E0B9FD" w:rsidR="00F35BAF" w:rsidRPr="00DB58B5" w:rsidRDefault="00AC5D96" w:rsidP="00AC5D96">
            <w:pPr>
              <w:jc w:val="right"/>
            </w:pPr>
            <w:r w:rsidRPr="00AC5D96">
              <w:rPr>
                <w:sz w:val="40"/>
              </w:rPr>
              <w:t>ECE</w:t>
            </w:r>
            <w:r>
              <w:t>/TRANS/WP.15/AC.1/2023/35</w:t>
            </w:r>
          </w:p>
        </w:tc>
      </w:tr>
      <w:tr w:rsidR="00F35BAF" w:rsidRPr="00DB58B5" w14:paraId="410DF0E1" w14:textId="77777777" w:rsidTr="00C97039">
        <w:trPr>
          <w:trHeight w:hRule="exact" w:val="2835"/>
        </w:trPr>
        <w:tc>
          <w:tcPr>
            <w:tcW w:w="1276" w:type="dxa"/>
            <w:tcBorders>
              <w:top w:val="single" w:sz="4" w:space="0" w:color="auto"/>
              <w:bottom w:val="single" w:sz="12" w:space="0" w:color="auto"/>
            </w:tcBorders>
          </w:tcPr>
          <w:p w14:paraId="63A50DFA" w14:textId="77777777" w:rsidR="00F35BAF" w:rsidRPr="00DB58B5" w:rsidRDefault="00F35BAF" w:rsidP="00C97039">
            <w:pPr>
              <w:spacing w:before="120"/>
              <w:jc w:val="center"/>
            </w:pPr>
            <w:r>
              <w:rPr>
                <w:noProof/>
                <w:lang w:eastAsia="fr-CH"/>
              </w:rPr>
              <w:drawing>
                <wp:inline distT="0" distB="0" distL="0" distR="0" wp14:anchorId="1FA747E6" wp14:editId="6F7E044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1608C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F7C08A4" w14:textId="77777777" w:rsidR="00F35BAF" w:rsidRDefault="00AC5D96" w:rsidP="00C97039">
            <w:pPr>
              <w:spacing w:before="240"/>
            </w:pPr>
            <w:proofErr w:type="spellStart"/>
            <w:r>
              <w:t>Distr</w:t>
            </w:r>
            <w:proofErr w:type="spellEnd"/>
            <w:r>
              <w:t>. générale</w:t>
            </w:r>
          </w:p>
          <w:p w14:paraId="33655298" w14:textId="77777777" w:rsidR="00AC5D96" w:rsidRDefault="00AC5D96" w:rsidP="00AC5D96">
            <w:pPr>
              <w:spacing w:line="240" w:lineRule="exact"/>
            </w:pPr>
            <w:r>
              <w:t>23 juin 2023</w:t>
            </w:r>
          </w:p>
          <w:p w14:paraId="7BC3D511" w14:textId="77777777" w:rsidR="00AC5D96" w:rsidRDefault="00AC5D96" w:rsidP="00AC5D96">
            <w:pPr>
              <w:spacing w:line="240" w:lineRule="exact"/>
            </w:pPr>
            <w:r>
              <w:t>Français</w:t>
            </w:r>
          </w:p>
          <w:p w14:paraId="3E5AEB9E" w14:textId="6A3BF79B" w:rsidR="00AC5D96" w:rsidRPr="00DB58B5" w:rsidRDefault="00AC5D96" w:rsidP="00AC5D96">
            <w:pPr>
              <w:spacing w:line="240" w:lineRule="exact"/>
            </w:pPr>
            <w:r>
              <w:t>Original : anglais</w:t>
            </w:r>
          </w:p>
        </w:tc>
      </w:tr>
    </w:tbl>
    <w:p w14:paraId="4EDEB178" w14:textId="63A04E1C" w:rsidR="007F20FA" w:rsidRPr="000312C0" w:rsidRDefault="007F20FA" w:rsidP="007F20FA">
      <w:pPr>
        <w:spacing w:before="120"/>
        <w:rPr>
          <w:b/>
          <w:sz w:val="28"/>
          <w:szCs w:val="28"/>
        </w:rPr>
      </w:pPr>
      <w:r w:rsidRPr="000312C0">
        <w:rPr>
          <w:b/>
          <w:sz w:val="28"/>
          <w:szCs w:val="28"/>
        </w:rPr>
        <w:t>Commission économique pour l</w:t>
      </w:r>
      <w:r w:rsidR="005876E9">
        <w:rPr>
          <w:b/>
          <w:sz w:val="28"/>
          <w:szCs w:val="28"/>
        </w:rPr>
        <w:t>’</w:t>
      </w:r>
      <w:r w:rsidRPr="000312C0">
        <w:rPr>
          <w:b/>
          <w:sz w:val="28"/>
          <w:szCs w:val="28"/>
        </w:rPr>
        <w:t>Europe</w:t>
      </w:r>
    </w:p>
    <w:p w14:paraId="504B183E" w14:textId="77777777" w:rsidR="007F20FA" w:rsidRDefault="007F20FA" w:rsidP="007F20FA">
      <w:pPr>
        <w:spacing w:before="120"/>
        <w:rPr>
          <w:sz w:val="28"/>
          <w:szCs w:val="28"/>
        </w:rPr>
      </w:pPr>
      <w:r w:rsidRPr="00685843">
        <w:rPr>
          <w:sz w:val="28"/>
          <w:szCs w:val="28"/>
        </w:rPr>
        <w:t>Comité des transports intérieurs</w:t>
      </w:r>
    </w:p>
    <w:p w14:paraId="301EAA32" w14:textId="77777777" w:rsidR="00AC5D96" w:rsidRPr="009E01B8" w:rsidRDefault="00AC5D96" w:rsidP="00AF0CB5">
      <w:pPr>
        <w:spacing w:before="120"/>
        <w:rPr>
          <w:b/>
          <w:sz w:val="24"/>
          <w:szCs w:val="24"/>
        </w:rPr>
      </w:pPr>
      <w:r w:rsidRPr="009E01B8">
        <w:rPr>
          <w:b/>
          <w:sz w:val="24"/>
          <w:szCs w:val="24"/>
        </w:rPr>
        <w:t>Groupe de travail des transports de marchandises dangereuses</w:t>
      </w:r>
    </w:p>
    <w:p w14:paraId="2374156F" w14:textId="3DEF8DF3" w:rsidR="00AC5D96" w:rsidRPr="00926E87" w:rsidRDefault="00AC5D96" w:rsidP="00AF0CB5">
      <w:pPr>
        <w:spacing w:before="120"/>
        <w:rPr>
          <w:b/>
        </w:rPr>
      </w:pPr>
      <w:r w:rsidRPr="00926E87">
        <w:rPr>
          <w:b/>
        </w:rPr>
        <w:t>Réunion commune de la Commission d</w:t>
      </w:r>
      <w:r w:rsidR="005876E9">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29A71E4B" w14:textId="77777777" w:rsidR="00AC5D96" w:rsidRPr="00155A72" w:rsidRDefault="00AC5D96" w:rsidP="00AC5D96">
      <w:pPr>
        <w:rPr>
          <w:lang w:val="fr-FR"/>
        </w:rPr>
      </w:pPr>
      <w:r w:rsidRPr="00155A72">
        <w:rPr>
          <w:lang w:val="fr-FR"/>
        </w:rPr>
        <w:t>Genève, 19-29 septembre 2023</w:t>
      </w:r>
    </w:p>
    <w:p w14:paraId="0B41E855" w14:textId="2AD15EA7" w:rsidR="00AC5D96" w:rsidRPr="00155A72" w:rsidRDefault="00AC5D96" w:rsidP="00AC5D96">
      <w:pPr>
        <w:rPr>
          <w:lang w:val="fr-FR"/>
        </w:rPr>
      </w:pPr>
      <w:r w:rsidRPr="00155A72">
        <w:rPr>
          <w:lang w:val="fr-FR"/>
        </w:rPr>
        <w:t>Point 2 de l</w:t>
      </w:r>
      <w:r w:rsidR="005876E9">
        <w:rPr>
          <w:lang w:val="fr-FR"/>
        </w:rPr>
        <w:t>’</w:t>
      </w:r>
      <w:r w:rsidRPr="00155A72">
        <w:rPr>
          <w:lang w:val="fr-FR"/>
        </w:rPr>
        <w:t>ordre du jour provisoire</w:t>
      </w:r>
    </w:p>
    <w:p w14:paraId="7A7ACA7C" w14:textId="77777777" w:rsidR="00AC5D96" w:rsidRPr="00155A72" w:rsidRDefault="00AC5D96" w:rsidP="00AC5D96">
      <w:pPr>
        <w:rPr>
          <w:b/>
          <w:bCs/>
          <w:lang w:val="fr-FR"/>
        </w:rPr>
      </w:pPr>
      <w:r w:rsidRPr="00155A72">
        <w:rPr>
          <w:b/>
          <w:bCs/>
          <w:lang w:val="fr-FR"/>
        </w:rPr>
        <w:t>Citernes</w:t>
      </w:r>
    </w:p>
    <w:p w14:paraId="53B6ED6F" w14:textId="77777777" w:rsidR="00AC5D96" w:rsidRPr="00155A72" w:rsidRDefault="00AC5D96" w:rsidP="00AC5D96">
      <w:pPr>
        <w:pStyle w:val="HChG"/>
        <w:rPr>
          <w:lang w:val="fr-FR"/>
        </w:rPr>
      </w:pPr>
      <w:r w:rsidRPr="00155A72">
        <w:rPr>
          <w:lang w:val="fr-FR"/>
        </w:rPr>
        <w:tab/>
      </w:r>
      <w:r w:rsidRPr="00155A72">
        <w:rPr>
          <w:lang w:val="fr-FR"/>
        </w:rPr>
        <w:tab/>
      </w:r>
      <w:r w:rsidRPr="00155A72">
        <w:rPr>
          <w:lang w:val="fr-FR"/>
        </w:rPr>
        <w:tab/>
        <w:t>Marquage de la pression maximale de service autorisée</w:t>
      </w:r>
    </w:p>
    <w:p w14:paraId="2BBF94DD" w14:textId="0D5AE3DD" w:rsidR="00AC5D96" w:rsidRPr="00155A72" w:rsidRDefault="00AC5D96" w:rsidP="00AC5D96">
      <w:pPr>
        <w:pStyle w:val="H1G"/>
        <w:rPr>
          <w:vertAlign w:val="superscript"/>
          <w:lang w:val="fr-FR"/>
        </w:rPr>
      </w:pPr>
      <w:r w:rsidRPr="00155A72">
        <w:rPr>
          <w:lang w:val="fr-FR"/>
        </w:rPr>
        <w:tab/>
      </w:r>
      <w:r w:rsidRPr="00155A72">
        <w:rPr>
          <w:lang w:val="fr-FR"/>
        </w:rPr>
        <w:tab/>
        <w:t xml:space="preserve">Communication du </w:t>
      </w:r>
      <w:r w:rsidRPr="00AC5D96">
        <w:t>Gouvernement</w:t>
      </w:r>
      <w:r w:rsidRPr="00155A72">
        <w:rPr>
          <w:lang w:val="fr-FR"/>
        </w:rPr>
        <w:t xml:space="preserve"> belge</w:t>
      </w:r>
      <w:r w:rsidRPr="00AC5D96">
        <w:rPr>
          <w:rStyle w:val="Appelnotedebasdep"/>
          <w:b w:val="0"/>
          <w:bCs/>
          <w:sz w:val="20"/>
          <w:vertAlign w:val="baseline"/>
        </w:rPr>
        <w:footnoteReference w:customMarkFollows="1" w:id="2"/>
        <w:t>*</w:t>
      </w:r>
      <w:r w:rsidRPr="00AC5D96">
        <w:rPr>
          <w:b w:val="0"/>
          <w:bCs/>
          <w:position w:val="6"/>
          <w:sz w:val="20"/>
          <w:lang w:val="fr-FR"/>
        </w:rPr>
        <w:t>,</w:t>
      </w:r>
      <w:r w:rsidRPr="005876E9">
        <w:rPr>
          <w:b w:val="0"/>
          <w:bCs/>
          <w:sz w:val="20"/>
          <w:lang w:val="fr-FR"/>
        </w:rPr>
        <w:t xml:space="preserve"> </w:t>
      </w:r>
      <w:r w:rsidRPr="00AC5D96">
        <w:rPr>
          <w:rStyle w:val="Appelnotedebasdep"/>
          <w:b w:val="0"/>
          <w:bCs/>
          <w:sz w:val="20"/>
          <w:vertAlign w:val="baseline"/>
          <w:lang w:val="fr-FR"/>
        </w:rPr>
        <w:footnoteReference w:customMarkFollows="1" w:id="3"/>
        <w:t>**</w:t>
      </w:r>
    </w:p>
    <w:p w14:paraId="6FBEBE72" w14:textId="77777777" w:rsidR="00AC5D96" w:rsidRPr="00155A72" w:rsidRDefault="00AC5D96" w:rsidP="00AC5D96">
      <w:pPr>
        <w:pStyle w:val="HChG"/>
        <w:rPr>
          <w:lang w:val="fr-FR"/>
        </w:rPr>
      </w:pPr>
      <w:r w:rsidRPr="00155A72">
        <w:rPr>
          <w:lang w:val="fr-FR"/>
        </w:rPr>
        <w:tab/>
      </w:r>
      <w:r w:rsidRPr="00155A72">
        <w:rPr>
          <w:lang w:val="fr-FR"/>
        </w:rPr>
        <w:tab/>
      </w:r>
      <w:r w:rsidRPr="00155A72">
        <w:rPr>
          <w:bCs/>
          <w:lang w:val="fr-FR"/>
        </w:rPr>
        <w:t>Introduction</w:t>
      </w:r>
    </w:p>
    <w:p w14:paraId="039D054B" w14:textId="65FA884A" w:rsidR="00AC5D96" w:rsidRPr="00155A72" w:rsidRDefault="00AC5D96" w:rsidP="00AC5D96">
      <w:pPr>
        <w:pStyle w:val="SingleTxtG"/>
        <w:rPr>
          <w:lang w:val="fr-FR"/>
        </w:rPr>
      </w:pPr>
      <w:r w:rsidRPr="00155A72">
        <w:rPr>
          <w:lang w:val="fr-FR"/>
        </w:rPr>
        <w:t>1.</w:t>
      </w:r>
      <w:r w:rsidRPr="00155A72">
        <w:rPr>
          <w:lang w:val="fr-FR"/>
        </w:rPr>
        <w:tab/>
        <w:t>Le dernier paragraphe du 6.8.2.5.1 du Règlement concernant le transport international ferroviaire des marchandises dangereuses (RID) et de l</w:t>
      </w:r>
      <w:r w:rsidR="005876E9">
        <w:rPr>
          <w:lang w:val="fr-FR"/>
        </w:rPr>
        <w:t>’</w:t>
      </w:r>
      <w:r w:rsidRPr="00155A72">
        <w:rPr>
          <w:lang w:val="fr-FR"/>
        </w:rPr>
        <w:t>Accord relatif au transport international des marchandises dangereuses par route (ADR) prévoit que, pour les citernes à remplissage ou à vidange sous pression, la pression maximale de service autorisée (PSMA) doit être indiquée sur la plaque résistant à la corrosion ou sur la citerne elle-même.</w:t>
      </w:r>
    </w:p>
    <w:p w14:paraId="39E0B4AF" w14:textId="0814FBBE" w:rsidR="00AC5D96" w:rsidRPr="00155A72" w:rsidRDefault="00AC5D96" w:rsidP="00AC5D96">
      <w:pPr>
        <w:pStyle w:val="SingleTxtG"/>
        <w:rPr>
          <w:lang w:val="fr-FR"/>
        </w:rPr>
      </w:pPr>
      <w:r w:rsidRPr="00155A72">
        <w:rPr>
          <w:lang w:val="fr-FR"/>
        </w:rPr>
        <w:t>2.</w:t>
      </w:r>
      <w:r w:rsidRPr="00155A72">
        <w:rPr>
          <w:lang w:val="fr-FR"/>
        </w:rPr>
        <w:tab/>
        <w:t>Lors d</w:t>
      </w:r>
      <w:r w:rsidR="005876E9">
        <w:rPr>
          <w:lang w:val="fr-FR"/>
        </w:rPr>
        <w:t>’</w:t>
      </w:r>
      <w:r w:rsidRPr="00155A72">
        <w:rPr>
          <w:lang w:val="fr-FR"/>
        </w:rPr>
        <w:t>inspections effectuées sur des wagons-citernes transportant des gaz de la classe</w:t>
      </w:r>
      <w:r w:rsidR="005876E9">
        <w:rPr>
          <w:lang w:val="fr-FR"/>
        </w:rPr>
        <w:t> </w:t>
      </w:r>
      <w:r w:rsidRPr="00155A72">
        <w:rPr>
          <w:lang w:val="fr-FR"/>
        </w:rPr>
        <w:t>2 dans le domaine ferroviaire, il a souvent été constaté que l</w:t>
      </w:r>
      <w:r w:rsidR="005876E9">
        <w:rPr>
          <w:lang w:val="fr-FR"/>
        </w:rPr>
        <w:t>’</w:t>
      </w:r>
      <w:r w:rsidRPr="00155A72">
        <w:rPr>
          <w:lang w:val="fr-FR"/>
        </w:rPr>
        <w:t>indication de la PSMA n</w:t>
      </w:r>
      <w:r w:rsidR="005876E9">
        <w:rPr>
          <w:lang w:val="fr-FR"/>
        </w:rPr>
        <w:t>’</w:t>
      </w:r>
      <w:r w:rsidRPr="00155A72">
        <w:rPr>
          <w:lang w:val="fr-FR"/>
        </w:rPr>
        <w:t>était présente ni sur la plaque résistant à la corrosion ni sur la citerne elle-même.</w:t>
      </w:r>
    </w:p>
    <w:p w14:paraId="7C807E61" w14:textId="57BC5748" w:rsidR="00AC5D96" w:rsidRPr="00155A72" w:rsidRDefault="00AC5D96" w:rsidP="00AC5D96">
      <w:pPr>
        <w:pStyle w:val="SingleTxtG"/>
        <w:rPr>
          <w:lang w:val="fr-FR"/>
        </w:rPr>
      </w:pPr>
      <w:r w:rsidRPr="00155A72">
        <w:rPr>
          <w:lang w:val="fr-FR"/>
        </w:rPr>
        <w:t>3.</w:t>
      </w:r>
      <w:r w:rsidRPr="00155A72">
        <w:rPr>
          <w:lang w:val="fr-FR"/>
        </w:rPr>
        <w:tab/>
        <w:t>Une enquête plus approfondie a en outre montré que les fabricants ou les exploitants expliquent différemment pourquoi le marquage de la PSMA n</w:t>
      </w:r>
      <w:r w:rsidR="005876E9">
        <w:rPr>
          <w:lang w:val="fr-FR"/>
        </w:rPr>
        <w:t>’</w:t>
      </w:r>
      <w:r w:rsidRPr="00155A72">
        <w:rPr>
          <w:lang w:val="fr-FR"/>
        </w:rPr>
        <w:t>est pas effectué. Ainsi, différentes raisons ont été avancées pour expliquer cette absence.</w:t>
      </w:r>
    </w:p>
    <w:p w14:paraId="687D4326" w14:textId="50160BC7" w:rsidR="00AC5D96" w:rsidRPr="00155A72" w:rsidRDefault="00AC5D96" w:rsidP="00AC5D96">
      <w:pPr>
        <w:pStyle w:val="SingleTxtG"/>
        <w:rPr>
          <w:lang w:val="fr-FR"/>
        </w:rPr>
      </w:pPr>
      <w:r w:rsidRPr="00155A72">
        <w:rPr>
          <w:lang w:val="fr-FR"/>
        </w:rPr>
        <w:t>4.</w:t>
      </w:r>
      <w:r w:rsidRPr="00155A72">
        <w:rPr>
          <w:lang w:val="fr-FR"/>
        </w:rPr>
        <w:tab/>
        <w:t>Certains ont fait valoir qu</w:t>
      </w:r>
      <w:r w:rsidR="005876E9">
        <w:rPr>
          <w:lang w:val="fr-FR"/>
        </w:rPr>
        <w:t>’</w:t>
      </w:r>
      <w:r w:rsidRPr="00155A72">
        <w:rPr>
          <w:lang w:val="fr-FR"/>
        </w:rPr>
        <w:t xml:space="preserve">il était impossible de déterminer une PSMA générale pour les wagons transportant des gaz comprimés, car celle-ci dépend de la pression partielle du produit et des températures </w:t>
      </w:r>
      <w:r>
        <w:rPr>
          <w:lang w:val="fr-FR"/>
        </w:rPr>
        <w:t>de service</w:t>
      </w:r>
      <w:r w:rsidRPr="00155A72">
        <w:rPr>
          <w:lang w:val="fr-FR"/>
        </w:rPr>
        <w:t>. La pression maximale autorisée doit donc être recalculée avant chaque opération de chargement.</w:t>
      </w:r>
    </w:p>
    <w:p w14:paraId="28860902" w14:textId="60606F0B" w:rsidR="00AC5D96" w:rsidRPr="00155A72" w:rsidRDefault="00AC5D96" w:rsidP="00AC5D96">
      <w:pPr>
        <w:pStyle w:val="SingleTxtG"/>
        <w:rPr>
          <w:lang w:val="fr-FR"/>
        </w:rPr>
      </w:pPr>
      <w:r w:rsidRPr="00155A72">
        <w:rPr>
          <w:lang w:val="fr-FR"/>
        </w:rPr>
        <w:t>5.</w:t>
      </w:r>
      <w:r w:rsidRPr="00155A72">
        <w:rPr>
          <w:lang w:val="fr-FR"/>
        </w:rPr>
        <w:tab/>
        <w:t xml:space="preserve">À cet égard, certains ont également avancé que pour les wagons de la classe 2 selon le RID, </w:t>
      </w:r>
      <w:r w:rsidRPr="005876E9">
        <w:rPr>
          <w:lang w:val="fr-FR"/>
        </w:rPr>
        <w:t>la pression d</w:t>
      </w:r>
      <w:r w:rsidR="005876E9" w:rsidRPr="005876E9">
        <w:rPr>
          <w:lang w:val="fr-FR"/>
        </w:rPr>
        <w:t>’</w:t>
      </w:r>
      <w:r w:rsidRPr="005876E9">
        <w:rPr>
          <w:lang w:val="fr-FR"/>
        </w:rPr>
        <w:t>épreuve</w:t>
      </w:r>
      <w:r w:rsidRPr="00233A81">
        <w:rPr>
          <w:lang w:val="fr-FR"/>
        </w:rPr>
        <w:t xml:space="preserve"> </w:t>
      </w:r>
      <w:r w:rsidRPr="002708F2">
        <w:rPr>
          <w:lang w:val="fr-FR"/>
        </w:rPr>
        <w:t>s</w:t>
      </w:r>
      <w:r w:rsidR="005876E9">
        <w:rPr>
          <w:lang w:val="fr-FR"/>
        </w:rPr>
        <w:t>’</w:t>
      </w:r>
      <w:r w:rsidRPr="002708F2">
        <w:rPr>
          <w:lang w:val="fr-FR"/>
        </w:rPr>
        <w:t>applique de manière équivalente à la PSMA et</w:t>
      </w:r>
      <w:r w:rsidRPr="00155A72">
        <w:rPr>
          <w:lang w:val="fr-FR"/>
        </w:rPr>
        <w:t xml:space="preserve"> qu</w:t>
      </w:r>
      <w:r w:rsidR="005876E9">
        <w:rPr>
          <w:lang w:val="fr-FR"/>
        </w:rPr>
        <w:t>’</w:t>
      </w:r>
      <w:r w:rsidRPr="00155A72">
        <w:rPr>
          <w:lang w:val="fr-FR"/>
        </w:rPr>
        <w:t>un marquage supplémentaire n</w:t>
      </w:r>
      <w:r w:rsidR="005876E9">
        <w:rPr>
          <w:lang w:val="fr-FR"/>
        </w:rPr>
        <w:t>’</w:t>
      </w:r>
      <w:r w:rsidRPr="00155A72">
        <w:rPr>
          <w:lang w:val="fr-FR"/>
        </w:rPr>
        <w:t>est donc pas nécessaire.</w:t>
      </w:r>
    </w:p>
    <w:p w14:paraId="39146366" w14:textId="32E33276" w:rsidR="00AC5D96" w:rsidRPr="00155A72" w:rsidRDefault="00AC5D96" w:rsidP="00AC5D96">
      <w:pPr>
        <w:pStyle w:val="SingleTxtG"/>
        <w:rPr>
          <w:lang w:val="fr-FR"/>
        </w:rPr>
      </w:pPr>
      <w:r w:rsidRPr="00155A72">
        <w:rPr>
          <w:lang w:val="fr-FR"/>
        </w:rPr>
        <w:t>6.</w:t>
      </w:r>
      <w:r w:rsidRPr="00155A72">
        <w:rPr>
          <w:lang w:val="fr-FR"/>
        </w:rPr>
        <w:tab/>
        <w:t>D</w:t>
      </w:r>
      <w:r w:rsidR="005876E9">
        <w:rPr>
          <w:lang w:val="fr-FR"/>
        </w:rPr>
        <w:t>’</w:t>
      </w:r>
      <w:r w:rsidRPr="00155A72">
        <w:rPr>
          <w:lang w:val="fr-FR"/>
        </w:rPr>
        <w:t>autres ont souligné que ces observations ne concernaient que les wagons-citernes dotés d</w:t>
      </w:r>
      <w:r w:rsidR="005876E9">
        <w:rPr>
          <w:lang w:val="fr-FR"/>
        </w:rPr>
        <w:t>’</w:t>
      </w:r>
      <w:r w:rsidRPr="00155A72">
        <w:rPr>
          <w:lang w:val="fr-FR"/>
        </w:rPr>
        <w:t>un code citerne P</w:t>
      </w:r>
      <w:r>
        <w:rPr>
          <w:lang w:val="fr-FR"/>
        </w:rPr>
        <w:t>, dans lesquels</w:t>
      </w:r>
      <w:r w:rsidRPr="00155A72">
        <w:rPr>
          <w:lang w:val="fr-FR"/>
        </w:rPr>
        <w:t>, contrairement à d</w:t>
      </w:r>
      <w:r w:rsidR="005876E9">
        <w:rPr>
          <w:lang w:val="fr-FR"/>
        </w:rPr>
        <w:t>’</w:t>
      </w:r>
      <w:r w:rsidRPr="00155A72">
        <w:rPr>
          <w:lang w:val="fr-FR"/>
        </w:rPr>
        <w:t xml:space="preserve">autres types de wagons, </w:t>
      </w:r>
      <w:r w:rsidRPr="00155A72">
        <w:rPr>
          <w:lang w:val="fr-FR"/>
        </w:rPr>
        <w:lastRenderedPageBreak/>
        <w:t>une</w:t>
      </w:r>
      <w:r w:rsidR="005876E9">
        <w:rPr>
          <w:lang w:val="fr-FR"/>
        </w:rPr>
        <w:t> </w:t>
      </w:r>
      <w:r w:rsidRPr="00155A72">
        <w:rPr>
          <w:lang w:val="fr-FR"/>
        </w:rPr>
        <w:t>pression constante</w:t>
      </w:r>
      <w:r>
        <w:rPr>
          <w:lang w:val="fr-FR"/>
        </w:rPr>
        <w:t xml:space="preserve"> était maintenue</w:t>
      </w:r>
      <w:r w:rsidRPr="00155A72">
        <w:rPr>
          <w:lang w:val="fr-FR"/>
        </w:rPr>
        <w:t>, y compris pendant le transport. Le marquage de la PSMA n</w:t>
      </w:r>
      <w:r w:rsidR="005876E9">
        <w:rPr>
          <w:lang w:val="fr-FR"/>
        </w:rPr>
        <w:t>’</w:t>
      </w:r>
      <w:r w:rsidRPr="00155A72">
        <w:rPr>
          <w:lang w:val="fr-FR"/>
        </w:rPr>
        <w:t>est donc pas nécessaire pour ces types de wagons.</w:t>
      </w:r>
    </w:p>
    <w:p w14:paraId="5E361971" w14:textId="76A2DFCE" w:rsidR="00AC5D96" w:rsidRPr="00155A72" w:rsidRDefault="00AC5D96" w:rsidP="00AC5D96">
      <w:pPr>
        <w:pStyle w:val="SingleTxtG"/>
        <w:rPr>
          <w:lang w:val="fr-FR"/>
        </w:rPr>
      </w:pPr>
      <w:r w:rsidRPr="005876E9">
        <w:rPr>
          <w:lang w:val="fr-FR"/>
        </w:rPr>
        <w:t>7.</w:t>
      </w:r>
      <w:r w:rsidRPr="005876E9">
        <w:rPr>
          <w:lang w:val="fr-FR"/>
        </w:rPr>
        <w:tab/>
        <w:t xml:space="preserve">Il a également été fait référence à la norme EN12561-1 Wagons-citernes </w:t>
      </w:r>
      <w:r w:rsidRPr="005876E9">
        <w:rPr>
          <w:lang w:val="fr-FR"/>
        </w:rPr>
        <w:t>−</w:t>
      </w:r>
      <w:r w:rsidRPr="005876E9">
        <w:rPr>
          <w:lang w:val="fr-FR"/>
        </w:rPr>
        <w:t xml:space="preserve"> Partie 1</w:t>
      </w:r>
      <w:r w:rsidRPr="005876E9">
        <w:rPr>
          <w:lang w:val="fr-FR"/>
        </w:rPr>
        <w:t> </w:t>
      </w:r>
      <w:r w:rsidRPr="005876E9">
        <w:rPr>
          <w:lang w:val="fr-FR"/>
        </w:rPr>
        <w:t>: Plaques d</w:t>
      </w:r>
      <w:r w:rsidR="005876E9" w:rsidRPr="005876E9">
        <w:rPr>
          <w:lang w:val="fr-FR"/>
        </w:rPr>
        <w:t>’</w:t>
      </w:r>
      <w:r w:rsidRPr="005876E9">
        <w:rPr>
          <w:lang w:val="fr-FR"/>
        </w:rPr>
        <w:t>identité des wagons-citernes destinés au transport de marchandises dangereuses, qui ne prescrit pas le marquage de la PSMA. Néanmoins, il est entendu que le 6.8.2.5.1 ne prescrit pas le marquage de la PSMA uniquement sur la plaque attachée à la citerne, mais qu</w:t>
      </w:r>
      <w:r w:rsidR="005876E9" w:rsidRPr="005876E9">
        <w:rPr>
          <w:lang w:val="fr-FR"/>
        </w:rPr>
        <w:t>’</w:t>
      </w:r>
      <w:r w:rsidRPr="005876E9">
        <w:rPr>
          <w:lang w:val="fr-FR"/>
        </w:rPr>
        <w:t>il permet</w:t>
      </w:r>
      <w:r w:rsidRPr="00155A72">
        <w:rPr>
          <w:lang w:val="fr-FR"/>
        </w:rPr>
        <w:t xml:space="preserve"> également de l</w:t>
      </w:r>
      <w:r w:rsidR="005876E9">
        <w:rPr>
          <w:lang w:val="fr-FR"/>
        </w:rPr>
        <w:t>’</w:t>
      </w:r>
      <w:r w:rsidRPr="00155A72">
        <w:rPr>
          <w:lang w:val="fr-FR"/>
        </w:rPr>
        <w:t>apposer sur la paroi de la citerne.</w:t>
      </w:r>
    </w:p>
    <w:p w14:paraId="5C7AF8A3" w14:textId="3FBC8C7D" w:rsidR="00AC5D96" w:rsidRPr="00155A72" w:rsidRDefault="00AC5D96" w:rsidP="00AC5D96">
      <w:pPr>
        <w:pStyle w:val="SingleTxtG"/>
        <w:rPr>
          <w:lang w:val="fr-FR"/>
        </w:rPr>
      </w:pPr>
      <w:r w:rsidRPr="00155A72">
        <w:rPr>
          <w:lang w:val="fr-FR"/>
        </w:rPr>
        <w:t>8.</w:t>
      </w:r>
      <w:r w:rsidRPr="00155A72">
        <w:rPr>
          <w:lang w:val="fr-FR"/>
        </w:rPr>
        <w:tab/>
        <w:t>On peut déduire avec certitude de ces différentes justifications qu</w:t>
      </w:r>
      <w:r w:rsidR="005876E9">
        <w:rPr>
          <w:lang w:val="fr-FR"/>
        </w:rPr>
        <w:t>’</w:t>
      </w:r>
      <w:r w:rsidRPr="00155A72">
        <w:rPr>
          <w:lang w:val="fr-FR"/>
        </w:rPr>
        <w:t xml:space="preserve">il existe des interprétations divergentes du dernier paragraphe du 6.8.2.5.1 et que celui-ci </w:t>
      </w:r>
      <w:r>
        <w:rPr>
          <w:lang w:val="fr-FR"/>
        </w:rPr>
        <w:t>dev</w:t>
      </w:r>
      <w:r w:rsidRPr="00155A72">
        <w:rPr>
          <w:lang w:val="fr-FR"/>
        </w:rPr>
        <w:t xml:space="preserve">rait être précisé </w:t>
      </w:r>
      <w:r>
        <w:rPr>
          <w:lang w:val="fr-FR"/>
        </w:rPr>
        <w:t xml:space="preserve">de manière à </w:t>
      </w:r>
      <w:r w:rsidRPr="00155A72">
        <w:rPr>
          <w:lang w:val="fr-FR"/>
        </w:rPr>
        <w:t>être appliqué de manière plus uniforme.</w:t>
      </w:r>
    </w:p>
    <w:p w14:paraId="74A17754" w14:textId="385BA211" w:rsidR="00AC5D96" w:rsidRPr="00155A72" w:rsidRDefault="00AC5D96" w:rsidP="00AC5D96">
      <w:pPr>
        <w:pStyle w:val="SingleTxtG"/>
        <w:rPr>
          <w:lang w:val="fr-FR"/>
        </w:rPr>
      </w:pPr>
      <w:r w:rsidRPr="00155A72">
        <w:rPr>
          <w:lang w:val="fr-FR"/>
        </w:rPr>
        <w:t>9.</w:t>
      </w:r>
      <w:r w:rsidRPr="00155A72">
        <w:rPr>
          <w:lang w:val="fr-FR"/>
        </w:rPr>
        <w:tab/>
        <w:t xml:space="preserve">Une partie de la confusion est peut-être aussi due au premier tiret </w:t>
      </w:r>
      <w:r>
        <w:rPr>
          <w:lang w:val="fr-FR"/>
        </w:rPr>
        <w:t>du</w:t>
      </w:r>
      <w:r w:rsidRPr="00155A72">
        <w:rPr>
          <w:lang w:val="fr-FR"/>
        </w:rPr>
        <w:t xml:space="preserve"> 6.8.3.5.4, qui prévoit expressément que la PSMA doit être indiquée sur les citernes destinées aux gaz liquéfiés réfrigérés. Cela donne l</w:t>
      </w:r>
      <w:r w:rsidR="005876E9">
        <w:rPr>
          <w:lang w:val="fr-FR"/>
        </w:rPr>
        <w:t>’</w:t>
      </w:r>
      <w:r w:rsidRPr="00155A72">
        <w:rPr>
          <w:lang w:val="fr-FR"/>
        </w:rPr>
        <w:t>impression que cette prescription ne s</w:t>
      </w:r>
      <w:r w:rsidR="005876E9">
        <w:rPr>
          <w:lang w:val="fr-FR"/>
        </w:rPr>
        <w:t>’</w:t>
      </w:r>
      <w:r w:rsidRPr="00155A72">
        <w:rPr>
          <w:lang w:val="fr-FR"/>
        </w:rPr>
        <w:t>applique qu</w:t>
      </w:r>
      <w:r w:rsidR="005876E9">
        <w:rPr>
          <w:lang w:val="fr-FR"/>
        </w:rPr>
        <w:t>’</w:t>
      </w:r>
      <w:r w:rsidRPr="00155A72">
        <w:rPr>
          <w:lang w:val="fr-FR"/>
        </w:rPr>
        <w:t>aux citernes destinées aux gaz liquéfiés réfrigérés, ce qui est contradictoire avec la prescription figurant au dernier paragraphe du 6.8.2.5.1.</w:t>
      </w:r>
    </w:p>
    <w:p w14:paraId="716BC3DB" w14:textId="1678A118" w:rsidR="00AC5D96" w:rsidRPr="00155A72" w:rsidRDefault="00AC5D96" w:rsidP="00AC5D96">
      <w:pPr>
        <w:pStyle w:val="SingleTxtG"/>
        <w:rPr>
          <w:lang w:val="fr-FR"/>
        </w:rPr>
      </w:pPr>
      <w:r w:rsidRPr="00155A72">
        <w:rPr>
          <w:lang w:val="fr-FR"/>
        </w:rPr>
        <w:t>10.</w:t>
      </w:r>
      <w:r w:rsidRPr="00155A72">
        <w:rPr>
          <w:lang w:val="fr-FR"/>
        </w:rPr>
        <w:tab/>
        <w:t>De plus, il convient de noter que les 6.7.2.20.1, 6.7.3.16.1 et 6.7.4.15.1 du RID et de l</w:t>
      </w:r>
      <w:r w:rsidR="005876E9">
        <w:rPr>
          <w:lang w:val="fr-FR"/>
        </w:rPr>
        <w:t>’</w:t>
      </w:r>
      <w:r w:rsidRPr="00155A72">
        <w:rPr>
          <w:lang w:val="fr-FR"/>
        </w:rPr>
        <w:t>ADR prévoient que, pour ce qui concerne les citernes mobiles, la PSMA doit être indiquée sur la plaque résistant à la corrosion ou d</w:t>
      </w:r>
      <w:r w:rsidR="005876E9">
        <w:rPr>
          <w:lang w:val="fr-FR"/>
        </w:rPr>
        <w:t>’</w:t>
      </w:r>
      <w:r w:rsidRPr="00155A72">
        <w:rPr>
          <w:lang w:val="fr-FR"/>
        </w:rPr>
        <w:t>une autre façon sur l</w:t>
      </w:r>
      <w:r>
        <w:rPr>
          <w:lang w:val="fr-FR"/>
        </w:rPr>
        <w:t>a paroi d</w:t>
      </w:r>
      <w:r w:rsidRPr="00155A72">
        <w:rPr>
          <w:lang w:val="fr-FR"/>
        </w:rPr>
        <w:t>es citernes destinées au transport de la classe 1 et des classes 3 à 9, se rapportant respectivement aux gaz non réfrigérés et aux gaz réfrigérés.</w:t>
      </w:r>
    </w:p>
    <w:p w14:paraId="4E458997" w14:textId="6A9734B5" w:rsidR="00AC5D96" w:rsidRPr="00155A72" w:rsidRDefault="00AC5D96" w:rsidP="00AC5D96">
      <w:pPr>
        <w:pStyle w:val="SingleTxtG"/>
        <w:rPr>
          <w:lang w:val="fr-FR"/>
        </w:rPr>
      </w:pPr>
      <w:r w:rsidRPr="00155A72">
        <w:rPr>
          <w:lang w:val="fr-FR"/>
        </w:rPr>
        <w:t>11.</w:t>
      </w:r>
      <w:r w:rsidRPr="00155A72">
        <w:rPr>
          <w:lang w:val="fr-FR"/>
        </w:rPr>
        <w:tab/>
        <w:t>L</w:t>
      </w:r>
      <w:r w:rsidR="005876E9">
        <w:rPr>
          <w:lang w:val="fr-FR"/>
        </w:rPr>
        <w:t>’</w:t>
      </w:r>
      <w:r w:rsidRPr="00155A72">
        <w:rPr>
          <w:lang w:val="fr-FR"/>
        </w:rPr>
        <w:t>indication de la PSMA fournit des informations utiles aux personnes qui remplissent ou vidangent les citernes. Cela étant, la Belgique estime qu</w:t>
      </w:r>
      <w:r w:rsidR="005876E9">
        <w:rPr>
          <w:lang w:val="fr-FR"/>
        </w:rPr>
        <w:t>’</w:t>
      </w:r>
      <w:r w:rsidRPr="00155A72">
        <w:rPr>
          <w:lang w:val="fr-FR"/>
        </w:rPr>
        <w:t>il est nécessaire d</w:t>
      </w:r>
      <w:r w:rsidR="005876E9">
        <w:rPr>
          <w:lang w:val="fr-FR"/>
        </w:rPr>
        <w:t>’</w:t>
      </w:r>
      <w:r w:rsidRPr="00155A72">
        <w:rPr>
          <w:lang w:val="fr-FR"/>
        </w:rPr>
        <w:t>interpréter et d</w:t>
      </w:r>
      <w:r w:rsidR="005876E9">
        <w:rPr>
          <w:lang w:val="fr-FR"/>
        </w:rPr>
        <w:t>’</w:t>
      </w:r>
      <w:r w:rsidRPr="00155A72">
        <w:rPr>
          <w:lang w:val="fr-FR"/>
        </w:rPr>
        <w:t xml:space="preserve">appliquer de manière claire et cohérente les dispositions relatives au marquage de la PSMA, et invite les participants à la </w:t>
      </w:r>
      <w:r>
        <w:rPr>
          <w:lang w:val="fr-FR"/>
        </w:rPr>
        <w:t>R</w:t>
      </w:r>
      <w:r w:rsidRPr="00155A72">
        <w:rPr>
          <w:lang w:val="fr-FR"/>
        </w:rPr>
        <w:t>éunion commune à examiner les propositions présentées ci-après et à faire part de leur avis à ce sujet.</w:t>
      </w:r>
    </w:p>
    <w:p w14:paraId="5CBC4862" w14:textId="77777777" w:rsidR="00AC5D96" w:rsidRPr="00155A72" w:rsidRDefault="00AC5D96" w:rsidP="00AC5D96">
      <w:pPr>
        <w:pStyle w:val="HChG"/>
        <w:rPr>
          <w:lang w:val="fr-FR"/>
        </w:rPr>
      </w:pPr>
      <w:r w:rsidRPr="00155A72">
        <w:rPr>
          <w:lang w:val="fr-FR"/>
        </w:rPr>
        <w:tab/>
      </w:r>
      <w:r w:rsidRPr="00155A72">
        <w:rPr>
          <w:lang w:val="fr-FR"/>
        </w:rPr>
        <w:tab/>
      </w:r>
      <w:r w:rsidRPr="00155A72">
        <w:rPr>
          <w:bCs/>
          <w:lang w:val="fr-FR"/>
        </w:rPr>
        <w:t>Propositions</w:t>
      </w:r>
    </w:p>
    <w:p w14:paraId="3E31D256" w14:textId="77777777" w:rsidR="00AC5D96" w:rsidRPr="00155A72" w:rsidRDefault="00AC5D96" w:rsidP="00AC5D96">
      <w:pPr>
        <w:pStyle w:val="HChG"/>
        <w:rPr>
          <w:lang w:val="fr-FR"/>
        </w:rPr>
      </w:pPr>
      <w:r w:rsidRPr="00155A72">
        <w:rPr>
          <w:lang w:val="fr-FR"/>
        </w:rPr>
        <w:tab/>
      </w:r>
      <w:r w:rsidRPr="00155A72">
        <w:rPr>
          <w:lang w:val="fr-FR"/>
        </w:rPr>
        <w:tab/>
      </w:r>
      <w:r w:rsidRPr="00155A72">
        <w:rPr>
          <w:bCs/>
          <w:lang w:val="fr-FR"/>
        </w:rPr>
        <w:t>Option 1</w:t>
      </w:r>
    </w:p>
    <w:p w14:paraId="185EF4F4" w14:textId="77777777" w:rsidR="00AC5D96" w:rsidRPr="00155A72" w:rsidRDefault="00AC5D96" w:rsidP="00AC5D96">
      <w:pPr>
        <w:pStyle w:val="SingleTxtG"/>
        <w:rPr>
          <w:lang w:val="fr-FR"/>
        </w:rPr>
      </w:pPr>
      <w:r w:rsidRPr="00155A72">
        <w:rPr>
          <w:lang w:val="fr-FR"/>
        </w:rPr>
        <w:t>12.</w:t>
      </w:r>
      <w:r w:rsidRPr="00155A72">
        <w:rPr>
          <w:lang w:val="fr-FR"/>
        </w:rPr>
        <w:tab/>
        <w:t>Le marquage de la PSMA doit être systématiquement apposé sur toutes les citernes à remplissage ou à vidange sous pression, comme suit :</w:t>
      </w:r>
    </w:p>
    <w:p w14:paraId="0DE7E19A" w14:textId="77777777" w:rsidR="00AC5D96" w:rsidRPr="00155A72" w:rsidRDefault="00AC5D96" w:rsidP="00AC5D96">
      <w:pPr>
        <w:pStyle w:val="SingleTxtG"/>
        <w:rPr>
          <w:lang w:val="fr-FR"/>
        </w:rPr>
      </w:pPr>
      <w:r w:rsidRPr="00155A72">
        <w:rPr>
          <w:lang w:val="fr-FR"/>
        </w:rPr>
        <w:t>Supprimer le premier tiret du 6.8.3.5.4.</w:t>
      </w:r>
    </w:p>
    <w:p w14:paraId="13C683D3" w14:textId="77777777" w:rsidR="00AC5D96" w:rsidRPr="00155A72" w:rsidRDefault="00AC5D96" w:rsidP="00AC5D96">
      <w:pPr>
        <w:pStyle w:val="HChG"/>
        <w:rPr>
          <w:lang w:val="fr-FR"/>
        </w:rPr>
      </w:pPr>
      <w:r w:rsidRPr="00155A72">
        <w:rPr>
          <w:lang w:val="fr-FR"/>
        </w:rPr>
        <w:tab/>
      </w:r>
      <w:r w:rsidRPr="00155A72">
        <w:rPr>
          <w:lang w:val="fr-FR"/>
        </w:rPr>
        <w:tab/>
      </w:r>
      <w:r w:rsidRPr="00155A72">
        <w:rPr>
          <w:bCs/>
          <w:lang w:val="fr-FR"/>
        </w:rPr>
        <w:t>Option 2</w:t>
      </w:r>
    </w:p>
    <w:p w14:paraId="41BBF5F1" w14:textId="0AD3E72E" w:rsidR="00AC5D96" w:rsidRPr="00155A72" w:rsidRDefault="00AC5D96" w:rsidP="00AC5D96">
      <w:pPr>
        <w:pStyle w:val="SingleTxtG"/>
        <w:rPr>
          <w:spacing w:val="-6"/>
          <w:lang w:val="fr-FR"/>
        </w:rPr>
      </w:pPr>
      <w:r w:rsidRPr="00155A72">
        <w:rPr>
          <w:lang w:val="fr-FR"/>
        </w:rPr>
        <w:t>13.</w:t>
      </w:r>
      <w:r w:rsidRPr="00155A72">
        <w:rPr>
          <w:lang w:val="fr-FR"/>
        </w:rPr>
        <w:tab/>
        <w:t>Le marquage</w:t>
      </w:r>
      <w:r w:rsidRPr="00155A72">
        <w:rPr>
          <w:i/>
          <w:iCs/>
          <w:lang w:val="fr-FR"/>
        </w:rPr>
        <w:t xml:space="preserve"> </w:t>
      </w:r>
      <w:r w:rsidRPr="00155A72">
        <w:rPr>
          <w:lang w:val="fr-FR"/>
        </w:rPr>
        <w:t xml:space="preserve">de la PSMA ne </w:t>
      </w:r>
      <w:r>
        <w:rPr>
          <w:lang w:val="fr-FR"/>
        </w:rPr>
        <w:t>devrait</w:t>
      </w:r>
      <w:r w:rsidRPr="00155A72">
        <w:rPr>
          <w:lang w:val="fr-FR"/>
        </w:rPr>
        <w:t xml:space="preserve"> pas être apposé sur d</w:t>
      </w:r>
      <w:r w:rsidR="005876E9">
        <w:rPr>
          <w:lang w:val="fr-FR"/>
        </w:rPr>
        <w:t>’</w:t>
      </w:r>
      <w:r w:rsidRPr="00155A72">
        <w:rPr>
          <w:lang w:val="fr-FR"/>
        </w:rPr>
        <w:t>autres citernes à gaz que celles qui sont destinées aux gaz liquéfiés réfrigérés (code commençant par R) :</w:t>
      </w:r>
    </w:p>
    <w:p w14:paraId="62D6F28B" w14:textId="25EF8BA0" w:rsidR="00AC5D96" w:rsidRPr="00155A72" w:rsidRDefault="00AC5D96" w:rsidP="00AC5D96">
      <w:pPr>
        <w:pStyle w:val="SingleTxtG"/>
        <w:rPr>
          <w:lang w:val="fr-FR"/>
        </w:rPr>
      </w:pPr>
      <w:r w:rsidRPr="00155A72">
        <w:rPr>
          <w:lang w:val="fr-FR"/>
        </w:rPr>
        <w:t>Le premier tiret du 6.8.3.5.4 n</w:t>
      </w:r>
      <w:r w:rsidR="005876E9">
        <w:rPr>
          <w:lang w:val="fr-FR"/>
        </w:rPr>
        <w:t>’</w:t>
      </w:r>
      <w:r w:rsidRPr="00155A72">
        <w:rPr>
          <w:lang w:val="fr-FR"/>
        </w:rPr>
        <w:t>est pas supprimé, mais</w:t>
      </w:r>
      <w:r>
        <w:rPr>
          <w:lang w:val="fr-FR"/>
        </w:rPr>
        <w:t xml:space="preserve"> </w:t>
      </w:r>
      <w:r w:rsidRPr="00155A72">
        <w:rPr>
          <w:lang w:val="fr-FR"/>
        </w:rPr>
        <w:t>il convient de :</w:t>
      </w:r>
    </w:p>
    <w:p w14:paraId="6B23B016" w14:textId="77777777" w:rsidR="00AC5D96" w:rsidRPr="00155A72" w:rsidRDefault="00AC5D96" w:rsidP="00AC5D96">
      <w:pPr>
        <w:pStyle w:val="SingleTxtG"/>
        <w:rPr>
          <w:lang w:val="fr-FR"/>
        </w:rPr>
      </w:pPr>
      <w:r w:rsidRPr="00155A72">
        <w:rPr>
          <w:lang w:val="fr-FR"/>
        </w:rPr>
        <w:t>Modifier le dernier paragraphe du 6.8.2.5.1 comme suit (les ajouts figurent en caractères soulignés) :</w:t>
      </w:r>
    </w:p>
    <w:p w14:paraId="532723EB" w14:textId="465E21FD" w:rsidR="00AC5D96" w:rsidRPr="00155A72" w:rsidRDefault="00AC5D96" w:rsidP="00AC5D96">
      <w:pPr>
        <w:pStyle w:val="SingleTxtG"/>
        <w:ind w:left="1701"/>
        <w:rPr>
          <w:lang w:val="fr-FR"/>
        </w:rPr>
      </w:pPr>
      <w:r w:rsidRPr="00155A72">
        <w:rPr>
          <w:lang w:val="fr-FR"/>
        </w:rPr>
        <w:t>« </w:t>
      </w:r>
      <w:r>
        <w:rPr>
          <w:lang w:val="fr-FR"/>
        </w:rPr>
        <w:t xml:space="preserve">En outre, </w:t>
      </w:r>
      <w:r>
        <w:rPr>
          <w:u w:val="single"/>
          <w:lang w:val="fr-FR"/>
        </w:rPr>
        <w:t>à</w:t>
      </w:r>
      <w:r w:rsidRPr="00155A72">
        <w:rPr>
          <w:u w:val="single"/>
          <w:lang w:val="fr-FR"/>
        </w:rPr>
        <w:t xml:space="preserve"> l</w:t>
      </w:r>
      <w:r w:rsidR="005876E9">
        <w:rPr>
          <w:u w:val="single"/>
          <w:lang w:val="fr-FR"/>
        </w:rPr>
        <w:t>’</w:t>
      </w:r>
      <w:r w:rsidRPr="00155A72">
        <w:rPr>
          <w:u w:val="single"/>
          <w:lang w:val="fr-FR"/>
        </w:rPr>
        <w:t>exception des citernes à gaz dont la première partie du code citerne comporte la lettre P ou C</w:t>
      </w:r>
      <w:r w:rsidRPr="00155A72">
        <w:rPr>
          <w:lang w:val="fr-FR"/>
        </w:rPr>
        <w:t>, la pression maximale de service autorisée doit être inscrite sur les citernes à remplissage ou à vidange sous pression.</w:t>
      </w:r>
    </w:p>
    <w:p w14:paraId="11E0CEEA" w14:textId="4983F0A6" w:rsidR="00F9573C" w:rsidRDefault="00AC5D96" w:rsidP="00AC5D96">
      <w:pPr>
        <w:pStyle w:val="SingleTxtG"/>
        <w:ind w:left="1701"/>
        <w:rPr>
          <w:i/>
          <w:iCs/>
          <w:u w:val="single"/>
          <w:lang w:val="fr-FR"/>
        </w:rPr>
      </w:pPr>
      <w:r>
        <w:rPr>
          <w:i/>
          <w:iCs/>
          <w:u w:val="single"/>
          <w:lang w:val="fr-FR"/>
        </w:rPr>
        <w:t>NOTA</w:t>
      </w:r>
      <w:r w:rsidRPr="00155A72">
        <w:rPr>
          <w:i/>
          <w:iCs/>
          <w:u w:val="single"/>
          <w:lang w:val="fr-FR"/>
        </w:rPr>
        <w:t xml:space="preserve"> : </w:t>
      </w:r>
      <w:r>
        <w:rPr>
          <w:i/>
          <w:iCs/>
          <w:u w:val="single"/>
          <w:lang w:val="fr-FR"/>
        </w:rPr>
        <w:t>P</w:t>
      </w:r>
      <w:r w:rsidRPr="00155A72">
        <w:rPr>
          <w:i/>
          <w:iCs/>
          <w:u w:val="single"/>
          <w:lang w:val="fr-FR"/>
        </w:rPr>
        <w:t>our les citernes destinées au transport de gaz liquéfiés réfrigérés (dont la première partie du code citerne comporte la lettre R)</w:t>
      </w:r>
      <w:r>
        <w:rPr>
          <w:i/>
          <w:iCs/>
          <w:u w:val="single"/>
          <w:lang w:val="fr-FR"/>
        </w:rPr>
        <w:t xml:space="preserve">, </w:t>
      </w:r>
      <w:r w:rsidRPr="00155A72">
        <w:rPr>
          <w:i/>
          <w:iCs/>
          <w:u w:val="single"/>
          <w:lang w:val="fr-FR"/>
        </w:rPr>
        <w:t>voir le 6.8.3.5.4.</w:t>
      </w:r>
      <w:r w:rsidRPr="00AC5D96">
        <w:rPr>
          <w:i/>
          <w:iCs/>
          <w:lang w:val="fr-FR"/>
        </w:rPr>
        <w:t> </w:t>
      </w:r>
      <w:r w:rsidRPr="00AC5D96">
        <w:rPr>
          <w:lang w:val="fr-FR"/>
        </w:rPr>
        <w:t>»</w:t>
      </w:r>
      <w:r>
        <w:rPr>
          <w:lang w:val="fr-FR"/>
        </w:rPr>
        <w:t>.</w:t>
      </w:r>
    </w:p>
    <w:p w14:paraId="16D0AC3B" w14:textId="672F8CDA" w:rsidR="00AC5D96" w:rsidRPr="00AC5D96" w:rsidRDefault="00AC5D96" w:rsidP="00AC5D96">
      <w:pPr>
        <w:pStyle w:val="SingleTxtG"/>
        <w:spacing w:before="240" w:after="0"/>
        <w:jc w:val="center"/>
        <w:rPr>
          <w:u w:val="single"/>
        </w:rPr>
      </w:pPr>
      <w:r>
        <w:rPr>
          <w:u w:val="single"/>
        </w:rPr>
        <w:tab/>
      </w:r>
      <w:r>
        <w:rPr>
          <w:u w:val="single"/>
        </w:rPr>
        <w:tab/>
      </w:r>
      <w:r>
        <w:rPr>
          <w:u w:val="single"/>
        </w:rPr>
        <w:tab/>
      </w:r>
      <w:r>
        <w:rPr>
          <w:u w:val="single"/>
        </w:rPr>
        <w:tab/>
      </w:r>
    </w:p>
    <w:sectPr w:rsidR="00AC5D96" w:rsidRPr="00AC5D96" w:rsidSect="00AC5D9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CBDB" w14:textId="77777777" w:rsidR="006C2083" w:rsidRDefault="006C2083" w:rsidP="00F95C08">
      <w:pPr>
        <w:spacing w:line="240" w:lineRule="auto"/>
      </w:pPr>
    </w:p>
  </w:endnote>
  <w:endnote w:type="continuationSeparator" w:id="0">
    <w:p w14:paraId="76FA7EB8" w14:textId="77777777" w:rsidR="006C2083" w:rsidRPr="00AC3823" w:rsidRDefault="006C2083" w:rsidP="00AC3823">
      <w:pPr>
        <w:pStyle w:val="Pieddepage"/>
      </w:pPr>
    </w:p>
  </w:endnote>
  <w:endnote w:type="continuationNotice" w:id="1">
    <w:p w14:paraId="5AB86E73" w14:textId="77777777" w:rsidR="006C2083" w:rsidRDefault="006C20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7DC5" w14:textId="47A268C8" w:rsidR="00AC5D96" w:rsidRPr="00AC5D96" w:rsidRDefault="00AC5D96" w:rsidP="00AC5D96">
    <w:pPr>
      <w:pStyle w:val="Pieddepage"/>
      <w:tabs>
        <w:tab w:val="right" w:pos="9638"/>
      </w:tabs>
    </w:pPr>
    <w:r w:rsidRPr="00AC5D96">
      <w:rPr>
        <w:b/>
        <w:sz w:val="18"/>
      </w:rPr>
      <w:fldChar w:fldCharType="begin"/>
    </w:r>
    <w:r w:rsidRPr="00AC5D96">
      <w:rPr>
        <w:b/>
        <w:sz w:val="18"/>
      </w:rPr>
      <w:instrText xml:space="preserve"> PAGE  \* MERGEFORMAT </w:instrText>
    </w:r>
    <w:r w:rsidRPr="00AC5D96">
      <w:rPr>
        <w:b/>
        <w:sz w:val="18"/>
      </w:rPr>
      <w:fldChar w:fldCharType="separate"/>
    </w:r>
    <w:r w:rsidRPr="00AC5D96">
      <w:rPr>
        <w:b/>
        <w:noProof/>
        <w:sz w:val="18"/>
      </w:rPr>
      <w:t>2</w:t>
    </w:r>
    <w:r w:rsidRPr="00AC5D96">
      <w:rPr>
        <w:b/>
        <w:sz w:val="18"/>
      </w:rPr>
      <w:fldChar w:fldCharType="end"/>
    </w:r>
    <w:r>
      <w:rPr>
        <w:b/>
        <w:sz w:val="18"/>
      </w:rPr>
      <w:tab/>
    </w:r>
    <w:r>
      <w:t>GE.23-12216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DAD7" w14:textId="4FF88933" w:rsidR="00AC5D96" w:rsidRPr="00AC5D96" w:rsidRDefault="00AC5D96" w:rsidP="00AC5D96">
    <w:pPr>
      <w:pStyle w:val="Pieddepage"/>
      <w:tabs>
        <w:tab w:val="right" w:pos="9638"/>
      </w:tabs>
      <w:rPr>
        <w:b/>
        <w:sz w:val="18"/>
      </w:rPr>
    </w:pPr>
    <w:r>
      <w:t>GE.23-12216</w:t>
    </w:r>
    <w:r>
      <w:tab/>
    </w:r>
    <w:r w:rsidRPr="00AC5D96">
      <w:rPr>
        <w:b/>
        <w:sz w:val="18"/>
      </w:rPr>
      <w:fldChar w:fldCharType="begin"/>
    </w:r>
    <w:r w:rsidRPr="00AC5D96">
      <w:rPr>
        <w:b/>
        <w:sz w:val="18"/>
      </w:rPr>
      <w:instrText xml:space="preserve"> PAGE  \* MERGEFORMAT </w:instrText>
    </w:r>
    <w:r w:rsidRPr="00AC5D96">
      <w:rPr>
        <w:b/>
        <w:sz w:val="18"/>
      </w:rPr>
      <w:fldChar w:fldCharType="separate"/>
    </w:r>
    <w:r w:rsidRPr="00AC5D96">
      <w:rPr>
        <w:b/>
        <w:noProof/>
        <w:sz w:val="18"/>
      </w:rPr>
      <w:t>3</w:t>
    </w:r>
    <w:r w:rsidRPr="00AC5D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2107" w14:textId="2EA87864" w:rsidR="007F20FA" w:rsidRPr="00AC5D96" w:rsidRDefault="00AC5D96" w:rsidP="00AC5D9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AC2F122" wp14:editId="6A27C1C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23-12216  (F)</w:t>
    </w:r>
    <w:r>
      <w:rPr>
        <w:noProof/>
        <w:sz w:val="20"/>
      </w:rPr>
      <w:drawing>
        <wp:anchor distT="0" distB="0" distL="114300" distR="114300" simplePos="0" relativeHeight="251660288" behindDoc="0" locked="0" layoutInCell="1" allowOverlap="1" wp14:anchorId="4A086710" wp14:editId="1713AB3A">
          <wp:simplePos x="0" y="0"/>
          <wp:positionH relativeFrom="margin">
            <wp:posOffset>5489575</wp:posOffset>
          </wp:positionH>
          <wp:positionV relativeFrom="margin">
            <wp:posOffset>8891905</wp:posOffset>
          </wp:positionV>
          <wp:extent cx="638175" cy="638175"/>
          <wp:effectExtent l="0" t="0" r="9525" b="9525"/>
          <wp:wrapNone/>
          <wp:docPr id="5717230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190723    190723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8A01" w14:textId="77777777" w:rsidR="006C2083" w:rsidRPr="00AC3823" w:rsidRDefault="006C2083" w:rsidP="00AC3823">
      <w:pPr>
        <w:pStyle w:val="Pieddepage"/>
        <w:tabs>
          <w:tab w:val="right" w:pos="2155"/>
        </w:tabs>
        <w:spacing w:after="80" w:line="240" w:lineRule="atLeast"/>
        <w:ind w:left="680"/>
        <w:rPr>
          <w:u w:val="single"/>
        </w:rPr>
      </w:pPr>
      <w:r>
        <w:rPr>
          <w:u w:val="single"/>
        </w:rPr>
        <w:tab/>
      </w:r>
    </w:p>
  </w:footnote>
  <w:footnote w:type="continuationSeparator" w:id="0">
    <w:p w14:paraId="0714D049" w14:textId="77777777" w:rsidR="006C2083" w:rsidRPr="00AC3823" w:rsidRDefault="006C2083" w:rsidP="00AC3823">
      <w:pPr>
        <w:pStyle w:val="Pieddepage"/>
        <w:tabs>
          <w:tab w:val="right" w:pos="2155"/>
        </w:tabs>
        <w:spacing w:after="80" w:line="240" w:lineRule="atLeast"/>
        <w:ind w:left="680"/>
        <w:rPr>
          <w:u w:val="single"/>
        </w:rPr>
      </w:pPr>
      <w:r>
        <w:rPr>
          <w:u w:val="single"/>
        </w:rPr>
        <w:tab/>
      </w:r>
    </w:p>
  </w:footnote>
  <w:footnote w:type="continuationNotice" w:id="1">
    <w:p w14:paraId="13020261" w14:textId="77777777" w:rsidR="006C2083" w:rsidRPr="00AC3823" w:rsidRDefault="006C2083">
      <w:pPr>
        <w:spacing w:line="240" w:lineRule="auto"/>
        <w:rPr>
          <w:sz w:val="2"/>
          <w:szCs w:val="2"/>
        </w:rPr>
      </w:pPr>
    </w:p>
  </w:footnote>
  <w:footnote w:id="2">
    <w:p w14:paraId="3A845C9C" w14:textId="06C0D326" w:rsidR="00AC5D96" w:rsidRPr="00AC5D96" w:rsidRDefault="00AC5D96">
      <w:pPr>
        <w:pStyle w:val="Notedebasdepage"/>
      </w:pPr>
      <w:r>
        <w:rPr>
          <w:rStyle w:val="Appelnotedebasdep"/>
        </w:rPr>
        <w:tab/>
      </w:r>
      <w:r w:rsidRPr="00AC5D96">
        <w:rPr>
          <w:rStyle w:val="Appelnotedebasdep"/>
          <w:sz w:val="20"/>
          <w:vertAlign w:val="baseline"/>
        </w:rPr>
        <w:t>*</w:t>
      </w:r>
      <w:r>
        <w:rPr>
          <w:rStyle w:val="Appelnotedebasdep"/>
          <w:sz w:val="20"/>
          <w:vertAlign w:val="baseline"/>
        </w:rPr>
        <w:tab/>
      </w:r>
      <w:r>
        <w:rPr>
          <w:lang w:val="fr-FR"/>
        </w:rPr>
        <w:t>A/77/6 (Sect. 20), tableau 20.6.</w:t>
      </w:r>
    </w:p>
  </w:footnote>
  <w:footnote w:id="3">
    <w:p w14:paraId="53DF60C5" w14:textId="7B603804" w:rsidR="00AC5D96" w:rsidRPr="003722C7" w:rsidRDefault="00AC5D96" w:rsidP="00AC5D96">
      <w:pPr>
        <w:pStyle w:val="Notedebasdepage"/>
        <w:rPr>
          <w:lang w:val="fr-FR"/>
        </w:rPr>
      </w:pPr>
      <w:r>
        <w:rPr>
          <w:lang w:val="fr-FR"/>
        </w:rPr>
        <w:tab/>
      </w:r>
      <w:r w:rsidRPr="00AC5D96">
        <w:rPr>
          <w:sz w:val="20"/>
          <w:lang w:val="fr-FR"/>
        </w:rPr>
        <w:t>**</w:t>
      </w:r>
      <w:r>
        <w:rPr>
          <w:lang w:val="fr-FR"/>
        </w:rPr>
        <w:tab/>
        <w:t>Diffusée par l</w:t>
      </w:r>
      <w:r w:rsidR="005876E9">
        <w:rPr>
          <w:lang w:val="fr-FR"/>
        </w:rPr>
        <w:t>’</w:t>
      </w:r>
      <w:r>
        <w:rPr>
          <w:lang w:val="fr-FR"/>
        </w:rPr>
        <w:t xml:space="preserve">Organisation </w:t>
      </w:r>
      <w:proofErr w:type="spellStart"/>
      <w:r>
        <w:rPr>
          <w:lang w:val="fr-FR"/>
        </w:rPr>
        <w:t>intergouvernementale</w:t>
      </w:r>
      <w:proofErr w:type="spellEnd"/>
      <w:r>
        <w:rPr>
          <w:lang w:val="fr-FR"/>
        </w:rPr>
        <w:t xml:space="preserve"> pour les transports internationaux ferroviaires (OTIF) sous la cote OTIF/RID/RC/2023/35.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E886" w14:textId="07BF77DF" w:rsidR="00AC5D96" w:rsidRPr="00AC5D96" w:rsidRDefault="00AC5D96">
    <w:pPr>
      <w:pStyle w:val="En-tte"/>
    </w:pPr>
    <w:fldSimple w:instr=" TITLE  \* MERGEFORMAT ">
      <w:r>
        <w:t>ECE/TRANS/WP.15/AC.1/2023/35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F337" w14:textId="08B39DC9" w:rsidR="00AC5D96" w:rsidRPr="00AC5D96" w:rsidRDefault="00AC5D96" w:rsidP="00AC5D96">
    <w:pPr>
      <w:pStyle w:val="En-tte"/>
      <w:jc w:val="right"/>
    </w:pPr>
    <w:fldSimple w:instr=" TITLE  \* MERGEFORMAT ">
      <w:r>
        <w:t>ECE/TRANS/WP.15/AC.1/2023/35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61245940">
    <w:abstractNumId w:val="12"/>
  </w:num>
  <w:num w:numId="2" w16cid:durableId="700908570">
    <w:abstractNumId w:val="11"/>
  </w:num>
  <w:num w:numId="3" w16cid:durableId="493571945">
    <w:abstractNumId w:val="10"/>
  </w:num>
  <w:num w:numId="4" w16cid:durableId="281546296">
    <w:abstractNumId w:val="8"/>
  </w:num>
  <w:num w:numId="5" w16cid:durableId="798298498">
    <w:abstractNumId w:val="3"/>
  </w:num>
  <w:num w:numId="6" w16cid:durableId="1690643584">
    <w:abstractNumId w:val="2"/>
  </w:num>
  <w:num w:numId="7" w16cid:durableId="209388484">
    <w:abstractNumId w:val="1"/>
  </w:num>
  <w:num w:numId="8" w16cid:durableId="1293945853">
    <w:abstractNumId w:val="0"/>
  </w:num>
  <w:num w:numId="9" w16cid:durableId="1512833853">
    <w:abstractNumId w:val="9"/>
  </w:num>
  <w:num w:numId="10" w16cid:durableId="205530812">
    <w:abstractNumId w:val="7"/>
  </w:num>
  <w:num w:numId="11" w16cid:durableId="1308437999">
    <w:abstractNumId w:val="6"/>
  </w:num>
  <w:num w:numId="12" w16cid:durableId="831793417">
    <w:abstractNumId w:val="5"/>
  </w:num>
  <w:num w:numId="13" w16cid:durableId="248663045">
    <w:abstractNumId w:val="4"/>
  </w:num>
  <w:num w:numId="14" w16cid:durableId="176426949">
    <w:abstractNumId w:val="12"/>
  </w:num>
  <w:num w:numId="15" w16cid:durableId="374964110">
    <w:abstractNumId w:val="11"/>
  </w:num>
  <w:num w:numId="16" w16cid:durableId="15936638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83"/>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52F66"/>
    <w:rsid w:val="003916DE"/>
    <w:rsid w:val="00421996"/>
    <w:rsid w:val="00441C3B"/>
    <w:rsid w:val="00446FE5"/>
    <w:rsid w:val="00452396"/>
    <w:rsid w:val="00477EB2"/>
    <w:rsid w:val="004837D8"/>
    <w:rsid w:val="004E2EED"/>
    <w:rsid w:val="004E468C"/>
    <w:rsid w:val="005505B7"/>
    <w:rsid w:val="00573BE5"/>
    <w:rsid w:val="00586ED3"/>
    <w:rsid w:val="005876E9"/>
    <w:rsid w:val="00596AA9"/>
    <w:rsid w:val="006C2083"/>
    <w:rsid w:val="0071601D"/>
    <w:rsid w:val="007A62E6"/>
    <w:rsid w:val="007F20FA"/>
    <w:rsid w:val="0080684C"/>
    <w:rsid w:val="00871C75"/>
    <w:rsid w:val="008776DC"/>
    <w:rsid w:val="008D5EF9"/>
    <w:rsid w:val="009446C0"/>
    <w:rsid w:val="009705C8"/>
    <w:rsid w:val="009C1CF4"/>
    <w:rsid w:val="009F6B74"/>
    <w:rsid w:val="00A3029F"/>
    <w:rsid w:val="00A30353"/>
    <w:rsid w:val="00AB6CF9"/>
    <w:rsid w:val="00AC3823"/>
    <w:rsid w:val="00AC5D96"/>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B67C0"/>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105DD"/>
  <w15:docId w15:val="{DDFD4A98-4AA9-475A-99CB-6EDBD646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AC5D96"/>
    <w:rPr>
      <w:rFonts w:ascii="Times New Roman" w:eastAsiaTheme="minorHAnsi" w:hAnsi="Times New Roman" w:cs="Times New Roman"/>
      <w:sz w:val="20"/>
      <w:szCs w:val="20"/>
      <w:lang w:eastAsia="en-US"/>
    </w:rPr>
  </w:style>
  <w:style w:type="character" w:customStyle="1" w:styleId="HChGChar">
    <w:name w:val="_ H _Ch_G Char"/>
    <w:link w:val="HChG"/>
    <w:qFormat/>
    <w:rsid w:val="00AC5D96"/>
    <w:rPr>
      <w:rFonts w:ascii="Times New Roman" w:eastAsiaTheme="minorHAnsi" w:hAnsi="Times New Roman" w:cs="Times New Roman"/>
      <w:b/>
      <w:sz w:val="28"/>
      <w:szCs w:val="20"/>
      <w:lang w:eastAsia="en-US"/>
    </w:rPr>
  </w:style>
  <w:style w:type="character" w:customStyle="1" w:styleId="H1GChar">
    <w:name w:val="_ H_1_G Char"/>
    <w:link w:val="H1G"/>
    <w:rsid w:val="00AC5D96"/>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5</TotalTime>
  <Pages>2</Pages>
  <Words>651</Words>
  <Characters>4560</Characters>
  <Application>Microsoft Office Word</Application>
  <DocSecurity>0</DocSecurity>
  <Lines>380</Lines>
  <Paragraphs>208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ECE/TRANS/WP.15/AC.1/2023/35</dc:title>
  <dc:subject/>
  <dc:creator>Corinne ROBERT</dc:creator>
  <cp:keywords/>
  <cp:lastModifiedBy>Corinne Robert</cp:lastModifiedBy>
  <cp:revision>2</cp:revision>
  <cp:lastPrinted>2014-05-14T10:59:00Z</cp:lastPrinted>
  <dcterms:created xsi:type="dcterms:W3CDTF">2023-07-19T08:30:00Z</dcterms:created>
  <dcterms:modified xsi:type="dcterms:W3CDTF">2023-07-19T08:30:00Z</dcterms:modified>
</cp:coreProperties>
</file>