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49F3962B" w14:textId="77777777" w:rsidTr="00387CD4">
        <w:trPr>
          <w:trHeight w:hRule="exact" w:val="851"/>
        </w:trPr>
        <w:tc>
          <w:tcPr>
            <w:tcW w:w="142" w:type="dxa"/>
            <w:tcBorders>
              <w:bottom w:val="single" w:sz="4" w:space="0" w:color="auto"/>
            </w:tcBorders>
          </w:tcPr>
          <w:p w14:paraId="0868D0DE" w14:textId="77777777" w:rsidR="002D5AAC" w:rsidRDefault="002D5AAC" w:rsidP="009440D4">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38218128"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7864B152" w14:textId="02154400" w:rsidR="002D5AAC" w:rsidRDefault="009440D4" w:rsidP="009440D4">
            <w:pPr>
              <w:jc w:val="right"/>
            </w:pPr>
            <w:r w:rsidRPr="009440D4">
              <w:rPr>
                <w:sz w:val="40"/>
              </w:rPr>
              <w:t>ECE</w:t>
            </w:r>
            <w:r>
              <w:t>/TRANS/WP.29/GRVA/2023/18</w:t>
            </w:r>
          </w:p>
        </w:tc>
      </w:tr>
      <w:tr w:rsidR="002D5AAC" w:rsidRPr="00787FB4" w14:paraId="67C98501" w14:textId="77777777" w:rsidTr="00387CD4">
        <w:trPr>
          <w:trHeight w:hRule="exact" w:val="2835"/>
        </w:trPr>
        <w:tc>
          <w:tcPr>
            <w:tcW w:w="1280" w:type="dxa"/>
            <w:gridSpan w:val="2"/>
            <w:tcBorders>
              <w:top w:val="single" w:sz="4" w:space="0" w:color="auto"/>
              <w:bottom w:val="single" w:sz="12" w:space="0" w:color="auto"/>
            </w:tcBorders>
          </w:tcPr>
          <w:p w14:paraId="20D4C15F" w14:textId="77777777" w:rsidR="002D5AAC" w:rsidRDefault="002E5067" w:rsidP="00387CD4">
            <w:pPr>
              <w:spacing w:before="120"/>
              <w:jc w:val="center"/>
            </w:pPr>
            <w:r>
              <w:rPr>
                <w:noProof/>
                <w:lang w:val="fr-CH" w:eastAsia="fr-CH"/>
              </w:rPr>
              <w:drawing>
                <wp:inline distT="0" distB="0" distL="0" distR="0" wp14:anchorId="09D78417" wp14:editId="2BF32A64">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1D0B1382"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39B4DDDC" w14:textId="77777777" w:rsidR="002D5AAC" w:rsidRDefault="009440D4" w:rsidP="00387CD4">
            <w:pPr>
              <w:spacing w:before="240"/>
              <w:rPr>
                <w:lang w:val="en-US"/>
              </w:rPr>
            </w:pPr>
            <w:r>
              <w:rPr>
                <w:lang w:val="en-US"/>
              </w:rPr>
              <w:t>Distr.: General</w:t>
            </w:r>
          </w:p>
          <w:p w14:paraId="6AA8C4B4" w14:textId="77777777" w:rsidR="009440D4" w:rsidRDefault="009440D4" w:rsidP="009440D4">
            <w:pPr>
              <w:spacing w:line="240" w:lineRule="exact"/>
              <w:rPr>
                <w:lang w:val="en-US"/>
              </w:rPr>
            </w:pPr>
            <w:r>
              <w:rPr>
                <w:lang w:val="en-US"/>
              </w:rPr>
              <w:t>14 July 2023</w:t>
            </w:r>
          </w:p>
          <w:p w14:paraId="4AE738D6" w14:textId="77777777" w:rsidR="009440D4" w:rsidRDefault="009440D4" w:rsidP="009440D4">
            <w:pPr>
              <w:spacing w:line="240" w:lineRule="exact"/>
              <w:rPr>
                <w:lang w:val="en-US"/>
              </w:rPr>
            </w:pPr>
            <w:r>
              <w:rPr>
                <w:lang w:val="en-US"/>
              </w:rPr>
              <w:t>Russian</w:t>
            </w:r>
          </w:p>
          <w:p w14:paraId="4CF82C55" w14:textId="6EDDD7F5" w:rsidR="009440D4" w:rsidRPr="008D53B6" w:rsidRDefault="009440D4" w:rsidP="009440D4">
            <w:pPr>
              <w:spacing w:line="240" w:lineRule="exact"/>
              <w:rPr>
                <w:lang w:val="en-US"/>
              </w:rPr>
            </w:pPr>
            <w:r>
              <w:rPr>
                <w:lang w:val="en-US"/>
              </w:rPr>
              <w:t>Original: English</w:t>
            </w:r>
          </w:p>
        </w:tc>
      </w:tr>
    </w:tbl>
    <w:p w14:paraId="3900662F"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26ACECAE" w14:textId="77777777" w:rsidR="009440D4" w:rsidRPr="00303EDF" w:rsidRDefault="009440D4" w:rsidP="009440D4">
      <w:pPr>
        <w:spacing w:before="120"/>
        <w:rPr>
          <w:sz w:val="28"/>
          <w:szCs w:val="28"/>
        </w:rPr>
      </w:pPr>
      <w:r w:rsidRPr="00303EDF">
        <w:rPr>
          <w:sz w:val="28"/>
          <w:szCs w:val="28"/>
        </w:rPr>
        <w:t>Комитет по внутреннему транспорту</w:t>
      </w:r>
    </w:p>
    <w:p w14:paraId="5300A0E2" w14:textId="771E38A4" w:rsidR="009440D4" w:rsidRPr="00303EDF" w:rsidRDefault="009440D4" w:rsidP="009440D4">
      <w:pPr>
        <w:spacing w:before="120"/>
        <w:rPr>
          <w:b/>
          <w:sz w:val="24"/>
          <w:szCs w:val="24"/>
        </w:rPr>
      </w:pPr>
      <w:r w:rsidRPr="00303EDF">
        <w:rPr>
          <w:b/>
          <w:bCs/>
          <w:sz w:val="24"/>
          <w:szCs w:val="24"/>
        </w:rPr>
        <w:t xml:space="preserve">Всемирный форум для согласования правил </w:t>
      </w:r>
      <w:r w:rsidR="005766B5">
        <w:rPr>
          <w:b/>
          <w:bCs/>
          <w:sz w:val="24"/>
          <w:szCs w:val="24"/>
        </w:rPr>
        <w:br/>
      </w:r>
      <w:r w:rsidRPr="00303EDF">
        <w:rPr>
          <w:b/>
          <w:bCs/>
          <w:sz w:val="24"/>
          <w:szCs w:val="24"/>
        </w:rPr>
        <w:t>в области транспортных средств</w:t>
      </w:r>
    </w:p>
    <w:p w14:paraId="5A28D77D" w14:textId="5D6FF49F" w:rsidR="009440D4" w:rsidRPr="00303EDF" w:rsidRDefault="009440D4" w:rsidP="009440D4">
      <w:pPr>
        <w:spacing w:before="120"/>
        <w:rPr>
          <w:b/>
        </w:rPr>
      </w:pPr>
      <w:bookmarkStart w:id="0" w:name="_Hlk518466992"/>
      <w:r>
        <w:rPr>
          <w:b/>
          <w:bCs/>
        </w:rPr>
        <w:t xml:space="preserve">Рабочая группа по автоматизированным/автономным </w:t>
      </w:r>
      <w:r w:rsidR="005766B5">
        <w:rPr>
          <w:b/>
          <w:bCs/>
        </w:rPr>
        <w:br/>
      </w:r>
      <w:r>
        <w:rPr>
          <w:b/>
          <w:bCs/>
        </w:rPr>
        <w:t>и подключенным транспортным средствам</w:t>
      </w:r>
      <w:bookmarkEnd w:id="0"/>
    </w:p>
    <w:p w14:paraId="6BDFCAFF" w14:textId="77777777" w:rsidR="009440D4" w:rsidRPr="00303EDF" w:rsidRDefault="009440D4" w:rsidP="009440D4">
      <w:pPr>
        <w:tabs>
          <w:tab w:val="center" w:pos="4819"/>
        </w:tabs>
        <w:spacing w:before="120"/>
        <w:rPr>
          <w:b/>
        </w:rPr>
      </w:pPr>
      <w:r>
        <w:rPr>
          <w:b/>
          <w:bCs/>
        </w:rPr>
        <w:t>Семнадцатая сессия</w:t>
      </w:r>
    </w:p>
    <w:p w14:paraId="037B8AC2" w14:textId="77777777" w:rsidR="009440D4" w:rsidRPr="00303EDF" w:rsidRDefault="009440D4" w:rsidP="009440D4">
      <w:r>
        <w:t>Женева, 25–29 сентября 2023 года</w:t>
      </w:r>
    </w:p>
    <w:p w14:paraId="3586DA2B" w14:textId="77777777" w:rsidR="009440D4" w:rsidRPr="00303EDF" w:rsidRDefault="009440D4" w:rsidP="009440D4">
      <w:r>
        <w:t>Пункт 4 e) i) предварительной повестки дня</w:t>
      </w:r>
    </w:p>
    <w:p w14:paraId="116C651D" w14:textId="77777777" w:rsidR="009440D4" w:rsidRPr="00303EDF" w:rsidRDefault="009440D4" w:rsidP="009440D4">
      <w:r>
        <w:rPr>
          <w:b/>
          <w:bCs/>
        </w:rPr>
        <w:t>Автоматизированные/автономные и подключенные транспортные средства:</w:t>
      </w:r>
    </w:p>
    <w:p w14:paraId="066FB393" w14:textId="77777777" w:rsidR="009440D4" w:rsidRPr="00303EDF" w:rsidRDefault="009440D4" w:rsidP="009440D4">
      <w:pPr>
        <w:rPr>
          <w:b/>
          <w:bCs/>
        </w:rPr>
      </w:pPr>
      <w:r w:rsidRPr="00303EDF">
        <w:rPr>
          <w:b/>
          <w:bCs/>
        </w:rPr>
        <w:t>координация работы по автоматизации между рабочими группами (РГ):</w:t>
      </w:r>
    </w:p>
    <w:p w14:paraId="0648BE10" w14:textId="77777777" w:rsidR="009440D4" w:rsidRPr="00303EDF" w:rsidRDefault="009440D4" w:rsidP="009440D4">
      <w:pPr>
        <w:rPr>
          <w:b/>
          <w:bCs/>
        </w:rPr>
      </w:pPr>
      <w:r w:rsidRPr="00303EDF">
        <w:rPr>
          <w:b/>
          <w:bCs/>
        </w:rPr>
        <w:t>применимость ГТП ООН и правил ООН для АСВ</w:t>
      </w:r>
    </w:p>
    <w:p w14:paraId="2FB00D02" w14:textId="30AE54E9" w:rsidR="009440D4" w:rsidRPr="00303EDF" w:rsidRDefault="009440D4" w:rsidP="009440D4">
      <w:pPr>
        <w:pStyle w:val="HChG"/>
      </w:pPr>
      <w:r>
        <w:tab/>
      </w:r>
      <w:r>
        <w:tab/>
      </w:r>
      <w:bookmarkStart w:id="1" w:name="_Toc141434604"/>
      <w:r>
        <w:rPr>
          <w:bCs/>
        </w:rPr>
        <w:t>Доклад о применимости правил и глобальных технических правил WP.29 для автоматизированных транспортных средств</w:t>
      </w:r>
      <w:r w:rsidRPr="005766B5">
        <w:rPr>
          <w:b w:val="0"/>
          <w:bCs/>
          <w:sz w:val="20"/>
        </w:rPr>
        <w:footnoteReference w:customMarkFollows="1" w:id="1"/>
        <w:t>*</w:t>
      </w:r>
      <w:r w:rsidR="005766B5" w:rsidRPr="005766B5">
        <w:rPr>
          <w:b w:val="0"/>
          <w:bCs/>
          <w:sz w:val="20"/>
          <w:vertAlign w:val="superscript"/>
        </w:rPr>
        <w:t>,</w:t>
      </w:r>
      <w:r w:rsidRPr="005766B5">
        <w:rPr>
          <w:b w:val="0"/>
          <w:bCs/>
          <w:sz w:val="20"/>
        </w:rPr>
        <w:t xml:space="preserve"> **</w:t>
      </w:r>
      <w:bookmarkStart w:id="2" w:name="_Toc137505747"/>
      <w:bookmarkStart w:id="3" w:name="_Toc137505811"/>
      <w:bookmarkEnd w:id="2"/>
      <w:bookmarkEnd w:id="3"/>
      <w:bookmarkEnd w:id="1"/>
    </w:p>
    <w:p w14:paraId="0FEFCB1D" w14:textId="77777777" w:rsidR="009440D4" w:rsidRPr="00303EDF" w:rsidRDefault="009440D4" w:rsidP="009440D4">
      <w:pPr>
        <w:pStyle w:val="H1G"/>
      </w:pPr>
      <w:r>
        <w:tab/>
      </w:r>
      <w:r>
        <w:tab/>
      </w:r>
      <w:r>
        <w:rPr>
          <w:bCs/>
        </w:rPr>
        <w:t>Передан представителями Германии, Китая, Нидерландов, Соединенного Королевства Великобритании и Северной Ирландии, Франции, Японии, Европейской ассоциации поставщиков автомобильных деталей и Международной организации предприятий автомобильной промышленности</w:t>
      </w:r>
      <w:bookmarkStart w:id="4" w:name="_Toc137505748"/>
      <w:bookmarkStart w:id="5" w:name="_Toc137505812"/>
      <w:bookmarkEnd w:id="4"/>
      <w:bookmarkEnd w:id="5"/>
    </w:p>
    <w:p w14:paraId="7D4FD2A6" w14:textId="77777777" w:rsidR="009440D4" w:rsidRPr="00303EDF" w:rsidRDefault="009440D4" w:rsidP="009440D4">
      <w:pPr>
        <w:pStyle w:val="SingleTxtG"/>
        <w:ind w:firstLine="567"/>
      </w:pPr>
      <w:r>
        <w:t>Воспроизведенный ниже текст был подготовлен экспертами целевых групп, которым Всемирный форум для согласования правил в области транспортных средств (WP.29) поручил провести проверку и обзор правил ООН и глобальных технических правил (ГТП) ООН на предмет их применимости для автоматизированного вождения. На своей сто восемьдесят шестой сессии в марте 2022 года WP.29 просил каждую из своих вспомогательных рабочих групп провести соответствующий обзор правовых документов, относящихся к ее ведению. В настоящем документе обобщены результаты и ход проведения этого обзора, а также представлена краткая информация о применимости правил и ГТП ООН для АСВ.</w:t>
      </w:r>
    </w:p>
    <w:p w14:paraId="7A513691" w14:textId="77777777" w:rsidR="009440D4" w:rsidRPr="00303EDF" w:rsidRDefault="009440D4" w:rsidP="005766B5">
      <w:pPr>
        <w:pStyle w:val="SingleTxtG"/>
        <w:keepLines/>
      </w:pPr>
      <w:r>
        <w:lastRenderedPageBreak/>
        <w:tab/>
        <w:t>Настоящий документ отражает текущее мнение экспертов на момент его представления, поэтому содержащиеся в нем рекомендации могут претерпеть существенные изменения на следующих этапах процесса пересмотра правил и внесения в них поправок.</w:t>
      </w:r>
    </w:p>
    <w:p w14:paraId="18A75A14" w14:textId="77777777" w:rsidR="009440D4" w:rsidRPr="00303EDF" w:rsidRDefault="009440D4" w:rsidP="009440D4">
      <w:pPr>
        <w:rPr>
          <w:sz w:val="28"/>
          <w:szCs w:val="28"/>
        </w:rPr>
      </w:pPr>
      <w:r w:rsidRPr="00303EDF">
        <w:br w:type="page"/>
      </w:r>
      <w:r w:rsidRPr="00303EDF">
        <w:rPr>
          <w:sz w:val="28"/>
          <w:szCs w:val="28"/>
        </w:rPr>
        <w:lastRenderedPageBreak/>
        <w:t>Содержание</w:t>
      </w:r>
    </w:p>
    <w:p w14:paraId="6191D0AA" w14:textId="48A2F45A" w:rsidR="002C1E1C" w:rsidRPr="002C1E1C" w:rsidRDefault="009440D4" w:rsidP="0016405A">
      <w:pPr>
        <w:tabs>
          <w:tab w:val="right" w:pos="9639"/>
        </w:tabs>
        <w:spacing w:after="120"/>
        <w:rPr>
          <w:noProof/>
        </w:rPr>
      </w:pPr>
      <w:r>
        <w:tab/>
      </w:r>
      <w:r>
        <w:rPr>
          <w:i/>
          <w:iCs/>
        </w:rPr>
        <w:t>Стр.</w:t>
      </w:r>
    </w:p>
    <w:p w14:paraId="31FEEB9E" w14:textId="4C73437E" w:rsidR="002C1E1C" w:rsidRPr="002C1E1C" w:rsidRDefault="0016405A" w:rsidP="002C1E1C">
      <w:pPr>
        <w:tabs>
          <w:tab w:val="right" w:pos="850"/>
          <w:tab w:val="left" w:pos="1134"/>
          <w:tab w:val="left" w:pos="1559"/>
          <w:tab w:val="left" w:leader="dot" w:pos="8929"/>
          <w:tab w:val="right" w:pos="9639"/>
        </w:tabs>
        <w:spacing w:after="120"/>
        <w:rPr>
          <w:noProof/>
        </w:rPr>
      </w:pPr>
      <w:r>
        <w:rPr>
          <w:noProof/>
        </w:rPr>
        <w:tab/>
      </w:r>
      <w:r w:rsidR="002C1E1C" w:rsidRPr="002C1E1C">
        <w:rPr>
          <w:noProof/>
        </w:rPr>
        <w:t>I.</w:t>
      </w:r>
      <w:r w:rsidR="002C1E1C" w:rsidRPr="002C1E1C">
        <w:rPr>
          <w:noProof/>
        </w:rPr>
        <w:tab/>
        <w:t>Предисловие</w:t>
      </w:r>
      <w:r w:rsidR="002C1E1C">
        <w:rPr>
          <w:noProof/>
          <w:webHidden/>
        </w:rPr>
        <w:tab/>
      </w:r>
      <w:r>
        <w:rPr>
          <w:noProof/>
          <w:webHidden/>
        </w:rPr>
        <w:tab/>
      </w:r>
      <w:r w:rsidR="002676ED">
        <w:rPr>
          <w:noProof/>
          <w:webHidden/>
        </w:rPr>
        <w:t>4</w:t>
      </w:r>
    </w:p>
    <w:p w14:paraId="1BA1C86B" w14:textId="5B5800CB" w:rsidR="002C1E1C" w:rsidRPr="002C1E1C" w:rsidRDefault="0016405A" w:rsidP="002C1E1C">
      <w:pPr>
        <w:tabs>
          <w:tab w:val="right" w:pos="850"/>
          <w:tab w:val="left" w:pos="1134"/>
          <w:tab w:val="left" w:pos="1559"/>
          <w:tab w:val="left" w:leader="dot" w:pos="8929"/>
          <w:tab w:val="right" w:pos="9639"/>
        </w:tabs>
        <w:spacing w:after="120"/>
        <w:rPr>
          <w:noProof/>
        </w:rPr>
      </w:pPr>
      <w:r>
        <w:rPr>
          <w:noProof/>
        </w:rPr>
        <w:tab/>
      </w:r>
      <w:r w:rsidR="002C1E1C" w:rsidRPr="002C1E1C">
        <w:rPr>
          <w:noProof/>
        </w:rPr>
        <w:t>II.</w:t>
      </w:r>
      <w:r w:rsidR="002C1E1C" w:rsidRPr="002C1E1C">
        <w:rPr>
          <w:noProof/>
        </w:rPr>
        <w:tab/>
        <w:t>Сфера охвата и методика проверки</w:t>
      </w:r>
      <w:r w:rsidR="002C1E1C">
        <w:rPr>
          <w:noProof/>
          <w:webHidden/>
        </w:rPr>
        <w:tab/>
      </w:r>
      <w:r>
        <w:rPr>
          <w:noProof/>
          <w:webHidden/>
        </w:rPr>
        <w:tab/>
      </w:r>
      <w:r w:rsidR="002676ED">
        <w:rPr>
          <w:noProof/>
          <w:webHidden/>
        </w:rPr>
        <w:t>5</w:t>
      </w:r>
    </w:p>
    <w:p w14:paraId="2892774E" w14:textId="11E42268" w:rsidR="002C1E1C" w:rsidRPr="002C1E1C" w:rsidRDefault="0016405A" w:rsidP="002C1E1C">
      <w:pPr>
        <w:tabs>
          <w:tab w:val="right" w:pos="850"/>
          <w:tab w:val="left" w:pos="1134"/>
          <w:tab w:val="left" w:pos="1559"/>
          <w:tab w:val="left" w:leader="dot" w:pos="8929"/>
          <w:tab w:val="right" w:pos="9639"/>
        </w:tabs>
        <w:spacing w:after="120"/>
        <w:rPr>
          <w:noProof/>
        </w:rPr>
      </w:pPr>
      <w:r>
        <w:rPr>
          <w:noProof/>
        </w:rPr>
        <w:tab/>
      </w:r>
      <w:r w:rsidR="002C1E1C" w:rsidRPr="002C1E1C">
        <w:rPr>
          <w:noProof/>
        </w:rPr>
        <w:t>III.</w:t>
      </w:r>
      <w:r w:rsidR="002C1E1C" w:rsidRPr="002C1E1C">
        <w:rPr>
          <w:noProof/>
        </w:rPr>
        <w:tab/>
        <w:t>Общие результаты</w:t>
      </w:r>
      <w:r w:rsidR="002C1E1C">
        <w:rPr>
          <w:noProof/>
          <w:webHidden/>
        </w:rPr>
        <w:tab/>
      </w:r>
      <w:r>
        <w:rPr>
          <w:noProof/>
          <w:webHidden/>
        </w:rPr>
        <w:tab/>
      </w:r>
      <w:r w:rsidR="002676ED">
        <w:rPr>
          <w:noProof/>
          <w:webHidden/>
        </w:rPr>
        <w:t>6</w:t>
      </w:r>
    </w:p>
    <w:p w14:paraId="15F7BB4A" w14:textId="0B394E0B" w:rsidR="002C1E1C" w:rsidRPr="002C1E1C" w:rsidRDefault="0016405A" w:rsidP="002C1E1C">
      <w:pPr>
        <w:tabs>
          <w:tab w:val="right" w:pos="850"/>
          <w:tab w:val="left" w:pos="1134"/>
          <w:tab w:val="left" w:pos="1559"/>
          <w:tab w:val="left" w:leader="dot" w:pos="8929"/>
          <w:tab w:val="right" w:pos="9639"/>
        </w:tabs>
        <w:spacing w:after="120"/>
        <w:rPr>
          <w:noProof/>
        </w:rPr>
      </w:pPr>
      <w:r>
        <w:rPr>
          <w:noProof/>
        </w:rPr>
        <w:tab/>
      </w:r>
      <w:r w:rsidR="002C1E1C" w:rsidRPr="002C1E1C">
        <w:rPr>
          <w:noProof/>
        </w:rPr>
        <w:t>IV.</w:t>
      </w:r>
      <w:r w:rsidR="002C1E1C" w:rsidRPr="002C1E1C">
        <w:rPr>
          <w:noProof/>
        </w:rPr>
        <w:tab/>
        <w:t>Рекомендации по разработке будущих правил</w:t>
      </w:r>
      <w:r w:rsidR="002C1E1C">
        <w:rPr>
          <w:noProof/>
          <w:webHidden/>
        </w:rPr>
        <w:tab/>
      </w:r>
      <w:r>
        <w:rPr>
          <w:noProof/>
          <w:webHidden/>
        </w:rPr>
        <w:tab/>
      </w:r>
      <w:r w:rsidR="002676ED">
        <w:rPr>
          <w:noProof/>
          <w:webHidden/>
        </w:rPr>
        <w:t>10</w:t>
      </w:r>
    </w:p>
    <w:p w14:paraId="5BD8B217" w14:textId="1BADA821" w:rsidR="002C1E1C" w:rsidRDefault="0016405A" w:rsidP="002C1E1C">
      <w:pPr>
        <w:tabs>
          <w:tab w:val="right" w:pos="850"/>
          <w:tab w:val="left" w:pos="1134"/>
          <w:tab w:val="left" w:pos="1559"/>
          <w:tab w:val="left" w:leader="dot" w:pos="8929"/>
          <w:tab w:val="right" w:pos="9639"/>
        </w:tabs>
        <w:spacing w:after="120"/>
        <w:rPr>
          <w:noProof/>
        </w:rPr>
      </w:pPr>
      <w:r>
        <w:rPr>
          <w:noProof/>
        </w:rPr>
        <w:tab/>
      </w:r>
      <w:r w:rsidR="002C1E1C" w:rsidRPr="002C1E1C">
        <w:rPr>
          <w:noProof/>
        </w:rPr>
        <w:t>V.</w:t>
      </w:r>
      <w:r w:rsidR="002C1E1C" w:rsidRPr="002C1E1C">
        <w:rPr>
          <w:noProof/>
        </w:rPr>
        <w:tab/>
        <w:t>Последующие шаги</w:t>
      </w:r>
      <w:r w:rsidR="002C1E1C">
        <w:rPr>
          <w:noProof/>
          <w:webHidden/>
        </w:rPr>
        <w:tab/>
      </w:r>
      <w:r>
        <w:rPr>
          <w:noProof/>
          <w:webHidden/>
        </w:rPr>
        <w:tab/>
      </w:r>
      <w:r w:rsidR="002676ED">
        <w:rPr>
          <w:noProof/>
          <w:webHidden/>
        </w:rPr>
        <w:t>15</w:t>
      </w:r>
    </w:p>
    <w:p w14:paraId="68B3CD64" w14:textId="03501851" w:rsidR="0016405A" w:rsidRPr="0016405A" w:rsidRDefault="0016405A" w:rsidP="002C1E1C">
      <w:pPr>
        <w:tabs>
          <w:tab w:val="right" w:pos="850"/>
          <w:tab w:val="left" w:pos="1134"/>
          <w:tab w:val="left" w:pos="1559"/>
          <w:tab w:val="left" w:leader="dot" w:pos="8929"/>
          <w:tab w:val="right" w:pos="9639"/>
        </w:tabs>
        <w:spacing w:after="120"/>
        <w:rPr>
          <w:noProof/>
        </w:rPr>
      </w:pPr>
      <w:r>
        <w:rPr>
          <w:noProof/>
        </w:rPr>
        <w:t>Приложения</w:t>
      </w:r>
    </w:p>
    <w:p w14:paraId="42CCE2B7" w14:textId="63FCEFDA" w:rsidR="002C1E1C" w:rsidRPr="005116CB" w:rsidRDefault="002C1E1C" w:rsidP="002C1E1C">
      <w:pPr>
        <w:tabs>
          <w:tab w:val="right" w:pos="850"/>
          <w:tab w:val="left" w:pos="1134"/>
          <w:tab w:val="left" w:pos="1559"/>
          <w:tab w:val="left" w:leader="dot" w:pos="8929"/>
          <w:tab w:val="right" w:pos="9639"/>
        </w:tabs>
        <w:spacing w:after="120"/>
        <w:rPr>
          <w:noProof/>
          <w:lang w:val="en-US"/>
        </w:rPr>
      </w:pPr>
      <w:r>
        <w:rPr>
          <w:noProof/>
          <w:webHidden/>
        </w:rPr>
        <w:tab/>
      </w:r>
      <w:r w:rsidR="002676ED" w:rsidRPr="005116CB">
        <w:rPr>
          <w:noProof/>
          <w:webHidden/>
          <w:lang w:val="en-US"/>
        </w:rPr>
        <w:t>18</w:t>
      </w:r>
      <w:r w:rsidRPr="005116CB">
        <w:rPr>
          <w:noProof/>
          <w:lang w:val="en-US"/>
        </w:rPr>
        <w:t>Results of the review — summary sheets of the analysis of each screened regulation</w:t>
      </w:r>
      <w:r w:rsidRPr="005116CB">
        <w:rPr>
          <w:noProof/>
          <w:webHidden/>
          <w:lang w:val="en-US"/>
        </w:rPr>
        <w:tab/>
      </w:r>
      <w:r w:rsidR="0016405A" w:rsidRPr="005116CB">
        <w:rPr>
          <w:noProof/>
          <w:webHidden/>
          <w:lang w:val="en-US"/>
        </w:rPr>
        <w:tab/>
      </w:r>
      <w:r w:rsidR="002676ED" w:rsidRPr="005116CB">
        <w:rPr>
          <w:noProof/>
          <w:webHidden/>
          <w:lang w:val="en-US"/>
        </w:rPr>
        <w:t>18</w:t>
      </w:r>
    </w:p>
    <w:p w14:paraId="45660C04" w14:textId="17BB2378" w:rsidR="002C1E1C" w:rsidRPr="005116CB" w:rsidRDefault="0016405A" w:rsidP="002C1E1C">
      <w:pPr>
        <w:tabs>
          <w:tab w:val="right" w:pos="850"/>
          <w:tab w:val="left" w:pos="1134"/>
          <w:tab w:val="left" w:pos="1559"/>
          <w:tab w:val="left" w:leader="dot" w:pos="8929"/>
          <w:tab w:val="right" w:pos="9639"/>
        </w:tabs>
        <w:spacing w:after="120"/>
        <w:rPr>
          <w:noProof/>
          <w:lang w:val="en-US"/>
        </w:rPr>
      </w:pPr>
      <w:r w:rsidRPr="005116CB">
        <w:rPr>
          <w:noProof/>
          <w:lang w:val="en-US"/>
        </w:rPr>
        <w:tab/>
      </w:r>
      <w:r w:rsidR="002C1E1C" w:rsidRPr="005116CB">
        <w:rPr>
          <w:noProof/>
          <w:lang w:val="en-US"/>
        </w:rPr>
        <w:t>2</w:t>
      </w:r>
      <w:r w:rsidR="002C1E1C" w:rsidRPr="005116CB">
        <w:rPr>
          <w:noProof/>
          <w:webHidden/>
          <w:lang w:val="en-US"/>
        </w:rPr>
        <w:tab/>
      </w:r>
      <w:r w:rsidR="002C1E1C" w:rsidRPr="005116CB">
        <w:rPr>
          <w:noProof/>
          <w:lang w:val="en-US"/>
        </w:rPr>
        <w:t>Results of the review — GRBP Regulations</w:t>
      </w:r>
      <w:r w:rsidR="002C1E1C" w:rsidRPr="005116CB">
        <w:rPr>
          <w:noProof/>
          <w:webHidden/>
          <w:lang w:val="en-US"/>
        </w:rPr>
        <w:tab/>
      </w:r>
      <w:r w:rsidRPr="005116CB">
        <w:rPr>
          <w:noProof/>
          <w:webHidden/>
          <w:lang w:val="en-US"/>
        </w:rPr>
        <w:tab/>
      </w:r>
      <w:r w:rsidR="002676ED" w:rsidRPr="005116CB">
        <w:rPr>
          <w:noProof/>
          <w:webHidden/>
          <w:lang w:val="en-US"/>
        </w:rPr>
        <w:t>19</w:t>
      </w:r>
    </w:p>
    <w:p w14:paraId="34871340" w14:textId="4CF63C69" w:rsidR="002C1E1C" w:rsidRPr="005116CB" w:rsidRDefault="0016405A" w:rsidP="002C1E1C">
      <w:pPr>
        <w:tabs>
          <w:tab w:val="right" w:pos="850"/>
          <w:tab w:val="left" w:pos="1134"/>
          <w:tab w:val="left" w:pos="1559"/>
          <w:tab w:val="left" w:leader="dot" w:pos="8929"/>
          <w:tab w:val="right" w:pos="9639"/>
        </w:tabs>
        <w:spacing w:after="120"/>
        <w:rPr>
          <w:noProof/>
          <w:lang w:val="en-US"/>
        </w:rPr>
      </w:pPr>
      <w:r w:rsidRPr="005116CB">
        <w:rPr>
          <w:noProof/>
          <w:lang w:val="en-US"/>
        </w:rPr>
        <w:tab/>
      </w:r>
      <w:r w:rsidR="002C1E1C" w:rsidRPr="005116CB">
        <w:rPr>
          <w:noProof/>
          <w:lang w:val="en-US"/>
        </w:rPr>
        <w:t>3</w:t>
      </w:r>
      <w:r w:rsidR="002C1E1C" w:rsidRPr="005116CB">
        <w:rPr>
          <w:noProof/>
          <w:webHidden/>
          <w:lang w:val="en-US"/>
        </w:rPr>
        <w:tab/>
      </w:r>
      <w:r w:rsidR="002C1E1C" w:rsidRPr="005116CB">
        <w:rPr>
          <w:noProof/>
          <w:lang w:val="en-US"/>
        </w:rPr>
        <w:t>Results of the review — GRE Regulations</w:t>
      </w:r>
      <w:r w:rsidR="002C1E1C" w:rsidRPr="005116CB">
        <w:rPr>
          <w:noProof/>
          <w:webHidden/>
          <w:lang w:val="en-US"/>
        </w:rPr>
        <w:tab/>
      </w:r>
      <w:r w:rsidRPr="005116CB">
        <w:rPr>
          <w:noProof/>
          <w:webHidden/>
          <w:lang w:val="en-US"/>
        </w:rPr>
        <w:tab/>
      </w:r>
      <w:r w:rsidR="002676ED" w:rsidRPr="005116CB">
        <w:rPr>
          <w:noProof/>
          <w:webHidden/>
          <w:lang w:val="en-US"/>
        </w:rPr>
        <w:t>23</w:t>
      </w:r>
    </w:p>
    <w:p w14:paraId="6785E4E4" w14:textId="598C6632" w:rsidR="002C1E1C" w:rsidRPr="005116CB" w:rsidRDefault="0016405A" w:rsidP="002C1E1C">
      <w:pPr>
        <w:tabs>
          <w:tab w:val="right" w:pos="850"/>
          <w:tab w:val="left" w:pos="1134"/>
          <w:tab w:val="left" w:pos="1559"/>
          <w:tab w:val="left" w:leader="dot" w:pos="8929"/>
          <w:tab w:val="right" w:pos="9639"/>
        </w:tabs>
        <w:spacing w:after="120"/>
        <w:rPr>
          <w:noProof/>
          <w:lang w:val="en-US"/>
        </w:rPr>
      </w:pPr>
      <w:r w:rsidRPr="005116CB">
        <w:rPr>
          <w:noProof/>
          <w:lang w:val="en-US"/>
        </w:rPr>
        <w:tab/>
      </w:r>
      <w:r w:rsidR="002C1E1C" w:rsidRPr="005116CB">
        <w:rPr>
          <w:noProof/>
          <w:lang w:val="en-US"/>
        </w:rPr>
        <w:t>4</w:t>
      </w:r>
      <w:r w:rsidR="002C1E1C" w:rsidRPr="005116CB">
        <w:rPr>
          <w:noProof/>
          <w:webHidden/>
          <w:lang w:val="en-US"/>
        </w:rPr>
        <w:tab/>
      </w:r>
      <w:r w:rsidR="002C1E1C" w:rsidRPr="005116CB">
        <w:rPr>
          <w:noProof/>
          <w:lang w:val="en-US"/>
        </w:rPr>
        <w:t>Results of the review — GRPE Regulations</w:t>
      </w:r>
      <w:r w:rsidR="002C1E1C" w:rsidRPr="005116CB">
        <w:rPr>
          <w:noProof/>
          <w:webHidden/>
          <w:lang w:val="en-US"/>
        </w:rPr>
        <w:tab/>
      </w:r>
      <w:r w:rsidRPr="005116CB">
        <w:rPr>
          <w:noProof/>
          <w:webHidden/>
          <w:lang w:val="en-US"/>
        </w:rPr>
        <w:tab/>
      </w:r>
      <w:r w:rsidR="002676ED" w:rsidRPr="005116CB">
        <w:rPr>
          <w:noProof/>
          <w:webHidden/>
          <w:lang w:val="en-US"/>
        </w:rPr>
        <w:t>24</w:t>
      </w:r>
    </w:p>
    <w:p w14:paraId="16AAFC7C" w14:textId="3C510AA8" w:rsidR="002C1E1C" w:rsidRPr="005116CB" w:rsidRDefault="0016405A" w:rsidP="002C1E1C">
      <w:pPr>
        <w:tabs>
          <w:tab w:val="right" w:pos="850"/>
          <w:tab w:val="left" w:pos="1134"/>
          <w:tab w:val="left" w:pos="1559"/>
          <w:tab w:val="left" w:leader="dot" w:pos="8929"/>
          <w:tab w:val="right" w:pos="9639"/>
        </w:tabs>
        <w:spacing w:after="120"/>
        <w:rPr>
          <w:noProof/>
          <w:lang w:val="en-US"/>
        </w:rPr>
      </w:pPr>
      <w:r w:rsidRPr="005116CB">
        <w:rPr>
          <w:noProof/>
          <w:lang w:val="en-US"/>
        </w:rPr>
        <w:tab/>
      </w:r>
      <w:r w:rsidR="002C1E1C" w:rsidRPr="005116CB">
        <w:rPr>
          <w:noProof/>
          <w:lang w:val="en-US"/>
        </w:rPr>
        <w:t>5</w:t>
      </w:r>
      <w:r w:rsidRPr="005116CB">
        <w:rPr>
          <w:noProof/>
          <w:lang w:val="en-US"/>
        </w:rPr>
        <w:tab/>
      </w:r>
      <w:r w:rsidRPr="00303EDF">
        <w:rPr>
          <w:noProof/>
          <w:lang w:val="en-US"/>
        </w:rPr>
        <w:t>Results of the review</w:t>
      </w:r>
      <w:r>
        <w:rPr>
          <w:noProof/>
          <w:lang w:val="en-US"/>
        </w:rPr>
        <w:t xml:space="preserve"> — </w:t>
      </w:r>
      <w:r w:rsidRPr="00303EDF">
        <w:rPr>
          <w:noProof/>
          <w:lang w:val="en-US"/>
        </w:rPr>
        <w:t>GRSG Regulations</w:t>
      </w:r>
      <w:r w:rsidR="002C1E1C" w:rsidRPr="005116CB">
        <w:rPr>
          <w:noProof/>
          <w:webHidden/>
          <w:lang w:val="en-US"/>
        </w:rPr>
        <w:tab/>
      </w:r>
      <w:r w:rsidRPr="005116CB">
        <w:rPr>
          <w:noProof/>
          <w:webHidden/>
          <w:lang w:val="en-US"/>
        </w:rPr>
        <w:tab/>
      </w:r>
      <w:r w:rsidR="002676ED" w:rsidRPr="005116CB">
        <w:rPr>
          <w:noProof/>
          <w:webHidden/>
          <w:lang w:val="en-US"/>
        </w:rPr>
        <w:t>29</w:t>
      </w:r>
    </w:p>
    <w:p w14:paraId="38A4EBFA" w14:textId="66738B4A" w:rsidR="002C1E1C" w:rsidRPr="005116CB" w:rsidRDefault="0016405A" w:rsidP="002C1E1C">
      <w:pPr>
        <w:tabs>
          <w:tab w:val="right" w:pos="850"/>
          <w:tab w:val="left" w:pos="1134"/>
          <w:tab w:val="left" w:pos="1559"/>
          <w:tab w:val="left" w:leader="dot" w:pos="8929"/>
          <w:tab w:val="right" w:pos="9639"/>
        </w:tabs>
        <w:spacing w:after="120"/>
        <w:rPr>
          <w:noProof/>
          <w:lang w:val="en-US"/>
        </w:rPr>
      </w:pPr>
      <w:r w:rsidRPr="005116CB">
        <w:rPr>
          <w:noProof/>
          <w:lang w:val="en-US"/>
        </w:rPr>
        <w:tab/>
      </w:r>
      <w:r w:rsidR="002C1E1C" w:rsidRPr="005116CB">
        <w:rPr>
          <w:noProof/>
          <w:lang w:val="en-US"/>
        </w:rPr>
        <w:t>6</w:t>
      </w:r>
      <w:r w:rsidRPr="005116CB">
        <w:rPr>
          <w:noProof/>
          <w:lang w:val="en-US"/>
        </w:rPr>
        <w:tab/>
      </w:r>
      <w:r w:rsidRPr="00303EDF">
        <w:rPr>
          <w:noProof/>
          <w:lang w:val="en-US"/>
        </w:rPr>
        <w:t>Results of the review</w:t>
      </w:r>
      <w:r>
        <w:rPr>
          <w:noProof/>
          <w:lang w:val="en-US"/>
        </w:rPr>
        <w:t xml:space="preserve"> — </w:t>
      </w:r>
      <w:r w:rsidRPr="00303EDF">
        <w:rPr>
          <w:noProof/>
          <w:lang w:val="en-US"/>
        </w:rPr>
        <w:t>GRSP Regulations</w:t>
      </w:r>
      <w:r w:rsidR="002C1E1C" w:rsidRPr="005116CB">
        <w:rPr>
          <w:noProof/>
          <w:webHidden/>
          <w:lang w:val="en-US"/>
        </w:rPr>
        <w:tab/>
      </w:r>
      <w:r w:rsidRPr="005116CB">
        <w:rPr>
          <w:noProof/>
          <w:webHidden/>
          <w:lang w:val="en-US"/>
        </w:rPr>
        <w:tab/>
      </w:r>
      <w:r w:rsidR="002676ED" w:rsidRPr="005116CB">
        <w:rPr>
          <w:noProof/>
          <w:webHidden/>
          <w:lang w:val="en-US"/>
        </w:rPr>
        <w:t>69</w:t>
      </w:r>
    </w:p>
    <w:p w14:paraId="29FDA1E0" w14:textId="14043884" w:rsidR="002C1E1C" w:rsidRPr="005116CB" w:rsidRDefault="0016405A" w:rsidP="002C1E1C">
      <w:pPr>
        <w:tabs>
          <w:tab w:val="right" w:pos="850"/>
          <w:tab w:val="left" w:pos="1134"/>
          <w:tab w:val="left" w:pos="1559"/>
          <w:tab w:val="left" w:leader="dot" w:pos="8929"/>
          <w:tab w:val="right" w:pos="9639"/>
        </w:tabs>
        <w:spacing w:after="120"/>
        <w:rPr>
          <w:rFonts w:asciiTheme="minorHAnsi" w:eastAsiaTheme="minorEastAsia" w:hAnsiTheme="minorHAnsi"/>
          <w:noProof/>
          <w:sz w:val="22"/>
          <w:lang w:val="en-US" w:eastAsia="ru-RU"/>
        </w:rPr>
      </w:pPr>
      <w:r w:rsidRPr="005116CB">
        <w:rPr>
          <w:noProof/>
          <w:lang w:val="en-US"/>
        </w:rPr>
        <w:tab/>
      </w:r>
      <w:r w:rsidR="002C1E1C" w:rsidRPr="005116CB">
        <w:rPr>
          <w:noProof/>
          <w:lang w:val="en-US"/>
        </w:rPr>
        <w:t>7</w:t>
      </w:r>
      <w:r w:rsidRPr="005116CB">
        <w:rPr>
          <w:noProof/>
          <w:lang w:val="en-US"/>
        </w:rPr>
        <w:tab/>
      </w:r>
      <w:r w:rsidRPr="00303EDF">
        <w:rPr>
          <w:noProof/>
          <w:lang w:val="en-US"/>
        </w:rPr>
        <w:t>Results of the review</w:t>
      </w:r>
      <w:r>
        <w:rPr>
          <w:noProof/>
          <w:lang w:val="en-US"/>
        </w:rPr>
        <w:t xml:space="preserve"> — </w:t>
      </w:r>
      <w:r w:rsidRPr="00303EDF">
        <w:rPr>
          <w:noProof/>
          <w:lang w:val="en-US"/>
        </w:rPr>
        <w:t>GRVA Regulations</w:t>
      </w:r>
      <w:r w:rsidR="002C1E1C" w:rsidRPr="005116CB">
        <w:rPr>
          <w:noProof/>
          <w:webHidden/>
          <w:lang w:val="en-US"/>
        </w:rPr>
        <w:tab/>
      </w:r>
      <w:r w:rsidRPr="005116CB">
        <w:rPr>
          <w:noProof/>
          <w:webHidden/>
          <w:lang w:val="en-US"/>
        </w:rPr>
        <w:tab/>
      </w:r>
      <w:r w:rsidR="002676ED" w:rsidRPr="005116CB">
        <w:rPr>
          <w:noProof/>
          <w:webHidden/>
          <w:lang w:val="en-US"/>
        </w:rPr>
        <w:t>98</w:t>
      </w:r>
    </w:p>
    <w:p w14:paraId="6C14457B" w14:textId="7CF11AED" w:rsidR="009440D4" w:rsidRPr="009440D4" w:rsidRDefault="009440D4" w:rsidP="009440D4">
      <w:pPr>
        <w:rPr>
          <w:lang w:val="en-US"/>
        </w:rPr>
      </w:pPr>
    </w:p>
    <w:p w14:paraId="60BA8009" w14:textId="77777777" w:rsidR="009440D4" w:rsidRPr="009440D4" w:rsidRDefault="009440D4" w:rsidP="009440D4">
      <w:pPr>
        <w:rPr>
          <w:b/>
          <w:sz w:val="28"/>
          <w:lang w:val="en-US"/>
        </w:rPr>
      </w:pPr>
      <w:bookmarkStart w:id="6" w:name="_Toc137505813"/>
      <w:r w:rsidRPr="009440D4">
        <w:rPr>
          <w:lang w:val="en-US"/>
        </w:rPr>
        <w:br w:type="page"/>
      </w:r>
    </w:p>
    <w:p w14:paraId="6DCEB8F3" w14:textId="77777777" w:rsidR="009440D4" w:rsidRPr="00303EDF" w:rsidRDefault="009440D4" w:rsidP="009440D4">
      <w:pPr>
        <w:pStyle w:val="HChG"/>
      </w:pPr>
      <w:r w:rsidRPr="00C569EE">
        <w:rPr>
          <w:bCs/>
          <w:lang w:val="en-US"/>
        </w:rPr>
        <w:lastRenderedPageBreak/>
        <w:tab/>
      </w:r>
      <w:bookmarkStart w:id="7" w:name="_Toc141434605"/>
      <w:r>
        <w:rPr>
          <w:bCs/>
        </w:rPr>
        <w:t>I.</w:t>
      </w:r>
      <w:r>
        <w:tab/>
      </w:r>
      <w:r>
        <w:rPr>
          <w:bCs/>
        </w:rPr>
        <w:t>Предисловие</w:t>
      </w:r>
      <w:bookmarkEnd w:id="6"/>
      <w:bookmarkEnd w:id="7"/>
    </w:p>
    <w:p w14:paraId="2E9A40C2" w14:textId="77777777" w:rsidR="009440D4" w:rsidRPr="00303EDF" w:rsidRDefault="009440D4" w:rsidP="009440D4">
      <w:pPr>
        <w:pStyle w:val="SingleTxtG"/>
      </w:pPr>
      <w:r>
        <w:t>1.</w:t>
      </w:r>
      <w:r>
        <w:tab/>
        <w:t>Многие считают автоматизацию одним из самых значительных скачков в развитии автомобильной промышленности с момента ее зарождения в конце XIX века. В настоящий момент происходит становление технологии производства беспилотных транспортных средств, и поэтому как промышленность, так и общественность обращаются к властям за рекомендациями по безопасному вводу беспилотных автомобилей в эксплуатацию на дорогах общего пользования.</w:t>
      </w:r>
    </w:p>
    <w:p w14:paraId="6EB31D54" w14:textId="43C1C92D" w:rsidR="009440D4" w:rsidRPr="00303EDF" w:rsidRDefault="009440D4" w:rsidP="009440D4">
      <w:pPr>
        <w:pStyle w:val="SingleTxtG"/>
      </w:pPr>
      <w:r>
        <w:t>2.</w:t>
      </w:r>
      <w:r>
        <w:tab/>
        <w:t>По итогам проводящейся уже более века активной работы по обеспечению безопасности дорожного движения к автомобилям применяется обширная международная нормативная база, разработанная Всемирным форумом по согласованию правил в области транспортных средств (WP.29). Необходимость создания системы регулирования процессов определения, испытания и утверждения (в контексте официального утверждения типа) эксплуатационных характеристик (в</w:t>
      </w:r>
      <w:r w:rsidR="005766B5">
        <w:rPr>
          <w:lang w:val="en-US"/>
        </w:rPr>
        <w:t> </w:t>
      </w:r>
      <w:r>
        <w:t>первую очередь относящихся к безопасности) автоматизированных транспортных средств была признана Всемирным форумом еще в 2018 году, что выразилось в учреждении вспомогательной рабочей группы — GRVA. С этого момента экспертами проводится серьезная работа по разработке функциональных требований и методов валидации для автоматизированных систем вождения.</w:t>
      </w:r>
    </w:p>
    <w:p w14:paraId="68790AF6" w14:textId="317A01B9" w:rsidR="009440D4" w:rsidRPr="00303EDF" w:rsidRDefault="009440D4" w:rsidP="009440D4">
      <w:pPr>
        <w:pStyle w:val="SingleTxtG"/>
      </w:pPr>
      <w:r>
        <w:t>3.</w:t>
      </w:r>
      <w:r>
        <w:tab/>
        <w:t>Тем не менее даже если предположить, что благодаря своему «интеллектуальному уровню» оснащенное подобной технологией транспортное средство сможет безупречно выполнять возложенную на него задачу управления, то, несомненно, остальные элементы транспортного средства тоже должны соответствовать необходимым требованиям по обеспечению его безопасности (как для пассажиров, так и для других участников дорожного движения), а также его прочности, комфортабельности, удобства использования в любой точке мира и ограниченности воздействия на окружающую среду. В силу Соглашения 1958 года</w:t>
      </w:r>
      <w:r w:rsidR="005766B5">
        <w:rPr>
          <w:rStyle w:val="aa"/>
        </w:rPr>
        <w:footnoteReference w:id="2"/>
      </w:r>
      <w:r>
        <w:t xml:space="preserve"> и Соглашения 1998 года</w:t>
      </w:r>
      <w:r w:rsidR="005766B5">
        <w:rPr>
          <w:rStyle w:val="aa"/>
        </w:rPr>
        <w:footnoteReference w:id="3"/>
      </w:r>
      <w:r>
        <w:t xml:space="preserve"> WP.29 (по состоянию на июнь 2023 года) является гарантом соблюдения 166</w:t>
      </w:r>
      <w:r w:rsidRPr="00761891">
        <w:rPr>
          <w:rStyle w:val="aa"/>
        </w:rPr>
        <w:footnoteReference w:id="4"/>
      </w:r>
      <w:r>
        <w:t xml:space="preserve"> действующих добавлений к Соглашению 1958 года (правил ООН) и 23 добавлений к Глобальному регистру (глобальных технических правил). В каждом из этих сводов правил излагаются технические положения и требования к испытаниям систем или характеристик автотранспортных средств. Тем не менее при разработке правил были сделаны определенные допущения относительно конструкции транспортных средств, согласно которым: водитель находится внутри транспортного средства и постоянно осуществляет управление; водитель находится на сиденье в передней части автомобиля и имеет доступ к органам управления и индикаторам состояния транспортного средства; водитель попадает в транспортное средство через двери; и т. д. Таким образом, с первого взгляда непросто определить, какие правила актуальны для полностью автоматизированных транспортных средств, поэтому прежде чем соответствующие правила станут применимы к таким транспортным средствам, в них, возможно, потребуется внести значительные изменения.</w:t>
      </w:r>
    </w:p>
    <w:p w14:paraId="06A66B7E" w14:textId="77777777" w:rsidR="009440D4" w:rsidRPr="00303EDF" w:rsidRDefault="009440D4" w:rsidP="009440D4">
      <w:pPr>
        <w:pStyle w:val="SingleTxtG"/>
      </w:pPr>
      <w:r>
        <w:t>4.</w:t>
      </w:r>
      <w:r>
        <w:tab/>
        <w:t>Ввиду настоятельной необходимости выяснить, какие правила могут быть применимы к транспортным средствам без водителя и потребуются ли для этого какие-либо изменения, WP.29 поручил</w:t>
      </w:r>
      <w:r w:rsidRPr="00316371">
        <w:rPr>
          <w:rStyle w:val="aa"/>
        </w:rPr>
        <w:footnoteReference w:id="5"/>
      </w:r>
      <w:r>
        <w:t xml:space="preserve"> вспомогательным рабочим группам провести обзор всех правил и глобальных технических правил ООН в целях последующего внесения </w:t>
      </w:r>
      <w:r>
        <w:lastRenderedPageBreak/>
        <w:t>во все соответствующие правила поправок, необходимых для учета возможности автоматизированного вождения.</w:t>
      </w:r>
    </w:p>
    <w:p w14:paraId="3976785F" w14:textId="77777777" w:rsidR="009440D4" w:rsidRPr="00303EDF" w:rsidRDefault="009440D4" w:rsidP="009440D4">
      <w:pPr>
        <w:pStyle w:val="HChG"/>
      </w:pPr>
      <w:r>
        <w:rPr>
          <w:bCs/>
        </w:rPr>
        <w:tab/>
      </w:r>
      <w:bookmarkStart w:id="8" w:name="_Toc141434606"/>
      <w:r>
        <w:rPr>
          <w:bCs/>
        </w:rPr>
        <w:t>II.</w:t>
      </w:r>
      <w:r>
        <w:tab/>
      </w:r>
      <w:r>
        <w:rPr>
          <w:bCs/>
        </w:rPr>
        <w:t>Сфера охвата и методика проверки</w:t>
      </w:r>
      <w:bookmarkStart w:id="9" w:name="_Toc137505814"/>
      <w:bookmarkEnd w:id="9"/>
      <w:bookmarkEnd w:id="8"/>
    </w:p>
    <w:p w14:paraId="10F4A5D0" w14:textId="77777777" w:rsidR="009440D4" w:rsidRPr="00303EDF" w:rsidRDefault="009440D4" w:rsidP="009440D4">
      <w:pPr>
        <w:pStyle w:val="SingleTxtG"/>
      </w:pPr>
      <w:r>
        <w:t>5.</w:t>
      </w:r>
      <w:r>
        <w:tab/>
        <w:t>Работа по проверке проводилась в период с октября 2022 по июнь 2023 года. Она охватывала правила и глобальные технические правила ООН, вступившие в силу до окончания периода проверки, — обычно с учетом последней серии поправок и последних дополнений. В ходе проверки не рассматривались другие документы, такие как резолюции WP.29, пояснительные документы к действующим правилам и другие документы, не являющиеся правилами. В настоящем документе термин «правила» может произвольно использоваться для обозначения как правил ООН, так и глобальных технических правил ООН.</w:t>
      </w:r>
    </w:p>
    <w:p w14:paraId="1489D31D" w14:textId="77777777" w:rsidR="009440D4" w:rsidRPr="00303EDF" w:rsidRDefault="009440D4" w:rsidP="009440D4">
      <w:pPr>
        <w:pStyle w:val="SingleTxtG"/>
      </w:pPr>
      <w:r>
        <w:t>6.</w:t>
      </w:r>
      <w:r>
        <w:tab/>
        <w:t>Проверку проводили все вспомогательные рабочие группы WP.29, каждая из которых отвечала за правила, находящиеся в ее ведении. Таким образом, было учреждено шесть целевых групп по проверке, а именно:</w:t>
      </w:r>
    </w:p>
    <w:p w14:paraId="0674BC02" w14:textId="77777777" w:rsidR="009440D4" w:rsidRPr="00303EDF" w:rsidRDefault="009440D4" w:rsidP="009440D4">
      <w:pPr>
        <w:pStyle w:val="SingleTxtG"/>
        <w:ind w:firstLine="567"/>
      </w:pPr>
      <w:r>
        <w:t>a)</w:t>
      </w:r>
      <w:r>
        <w:tab/>
        <w:t>Рабочая группа по вопросам шума и шин (GRBP). Председатель: Нидерланды, секретариат: Международная организация предприятий автомобильной промышленности (МОПАП);</w:t>
      </w:r>
    </w:p>
    <w:p w14:paraId="475D3C3E" w14:textId="77777777" w:rsidR="009440D4" w:rsidRPr="00303EDF" w:rsidRDefault="009440D4" w:rsidP="009440D4">
      <w:pPr>
        <w:pStyle w:val="SingleTxtG"/>
        <w:ind w:firstLine="567"/>
      </w:pPr>
      <w:r>
        <w:t>b)</w:t>
      </w:r>
      <w:r>
        <w:tab/>
        <w:t>Рабочая группа по вопросам освещения и световой сигнализации (GRE)</w:t>
      </w:r>
      <w:r w:rsidRPr="00AD0443">
        <w:rPr>
          <w:rStyle w:val="ab"/>
        </w:rPr>
        <w:footnoteReference w:id="6"/>
      </w:r>
      <w:r>
        <w:t>. Сопредседатели: Германия и Соединенное Королевство Великобритании и Северной Ирландии; секретариат: Международная группа экспертов по вопросам автомобильного освещения и световой сигнализации (БРГ);</w:t>
      </w:r>
    </w:p>
    <w:p w14:paraId="5EDCF41B" w14:textId="77777777" w:rsidR="009440D4" w:rsidRPr="00303EDF" w:rsidRDefault="009440D4" w:rsidP="009440D4">
      <w:pPr>
        <w:pStyle w:val="SingleTxtG"/>
        <w:ind w:firstLine="567"/>
      </w:pPr>
      <w:r>
        <w:t>c)</w:t>
      </w:r>
      <w:r>
        <w:tab/>
        <w:t>Рабочая группа по проблемам энергии и загрязнения окружающей среды (GRPE). Председатель: Нидерланды;</w:t>
      </w:r>
    </w:p>
    <w:p w14:paraId="5D8DAAFD" w14:textId="77777777" w:rsidR="009440D4" w:rsidRPr="00303EDF" w:rsidRDefault="009440D4" w:rsidP="009440D4">
      <w:pPr>
        <w:pStyle w:val="SingleTxtG"/>
        <w:ind w:firstLine="567"/>
      </w:pPr>
      <w:r>
        <w:t>d)</w:t>
      </w:r>
      <w:r>
        <w:tab/>
        <w:t>Рабочая группа по общим предписаниям, касающимся безопасности (GRSG). Председатель: Нидерланды, секретариат: МОПАП;</w:t>
      </w:r>
    </w:p>
    <w:p w14:paraId="1EE59D6E" w14:textId="77777777" w:rsidR="009440D4" w:rsidRPr="00303EDF" w:rsidRDefault="009440D4" w:rsidP="009440D4">
      <w:pPr>
        <w:pStyle w:val="SingleTxtG"/>
        <w:ind w:firstLine="567"/>
      </w:pPr>
      <w:r>
        <w:t>e)</w:t>
      </w:r>
      <w:r>
        <w:tab/>
        <w:t>Рабочая группа по пассивной безопасности (GRSP). Председатель: Германия, секретариат: МОПАП;</w:t>
      </w:r>
    </w:p>
    <w:p w14:paraId="69D53F8D" w14:textId="77777777" w:rsidR="009440D4" w:rsidRPr="00C569EE" w:rsidRDefault="009440D4" w:rsidP="009440D4">
      <w:pPr>
        <w:pStyle w:val="SingleTxtG"/>
        <w:ind w:firstLine="567"/>
      </w:pPr>
      <w:r>
        <w:t>f)</w:t>
      </w:r>
      <w:r>
        <w:tab/>
        <w:t>Рабочая группа по автоматизированным/автономным и подключенным транспортным средствам (GRVA). Сопредседатели: Китай и Франция.</w:t>
      </w:r>
    </w:p>
    <w:p w14:paraId="34F40613" w14:textId="77777777" w:rsidR="009440D4" w:rsidRPr="00303EDF" w:rsidRDefault="009440D4" w:rsidP="009440D4">
      <w:pPr>
        <w:pStyle w:val="SingleTxtG"/>
      </w:pPr>
      <w:r>
        <w:t>7.</w:t>
      </w:r>
      <w:r>
        <w:tab/>
        <w:t>Помимо проверки собственных правил, целевая группа GRVA обеспечивала координацию и поддержку согласования процесса проверки между целевыми группами, собирала информацию по вопросам высокого уровня и отчитывалась перед WP.29.</w:t>
      </w:r>
    </w:p>
    <w:p w14:paraId="7910990C" w14:textId="084C2BE0" w:rsidR="009440D4" w:rsidRPr="00303EDF" w:rsidRDefault="005766B5" w:rsidP="005766B5">
      <w:pPr>
        <w:pStyle w:val="H23G"/>
      </w:pPr>
      <w:bookmarkStart w:id="10" w:name="_Toc136683683"/>
      <w:bookmarkStart w:id="11" w:name="_Toc136684020"/>
      <w:bookmarkStart w:id="12" w:name="_Toc136684076"/>
      <w:bookmarkStart w:id="13" w:name="_Toc136687684"/>
      <w:bookmarkStart w:id="14" w:name="_Toc136704674"/>
      <w:bookmarkStart w:id="15" w:name="_Toc136726024"/>
      <w:bookmarkStart w:id="16" w:name="_Toc136726072"/>
      <w:bookmarkStart w:id="17" w:name="_Toc136898718"/>
      <w:bookmarkStart w:id="18" w:name="_Toc137505562"/>
      <w:bookmarkStart w:id="19" w:name="_Toc137505772"/>
      <w:bookmarkStart w:id="20" w:name="_Toc137505836"/>
      <w:r w:rsidRPr="005766B5">
        <w:rPr>
          <w:b w:val="0"/>
          <w:bCs/>
        </w:rPr>
        <w:tab/>
      </w:r>
      <w:r w:rsidRPr="005766B5">
        <w:rPr>
          <w:b w:val="0"/>
          <w:bCs/>
        </w:rPr>
        <w:tab/>
      </w:r>
      <w:r w:rsidR="009440D4" w:rsidRPr="005766B5">
        <w:rPr>
          <w:b w:val="0"/>
          <w:bCs/>
        </w:rPr>
        <w:t>Таблица 1</w:t>
      </w:r>
      <w:r w:rsidRPr="005766B5">
        <w:rPr>
          <w:b w:val="0"/>
          <w:bCs/>
        </w:rPr>
        <w:br/>
      </w:r>
      <w:r w:rsidR="009440D4">
        <w:t>Распределение правил между вспомогательными рабочими группами WP.29</w:t>
      </w:r>
      <w:bookmarkEnd w:id="10"/>
      <w:bookmarkEnd w:id="11"/>
      <w:bookmarkEnd w:id="12"/>
      <w:bookmarkEnd w:id="13"/>
      <w:bookmarkEnd w:id="14"/>
      <w:bookmarkEnd w:id="15"/>
      <w:bookmarkEnd w:id="16"/>
      <w:bookmarkEnd w:id="17"/>
      <w:bookmarkEnd w:id="18"/>
      <w:bookmarkEnd w:id="19"/>
      <w:bookmarkEnd w:id="20"/>
    </w:p>
    <w:tbl>
      <w:tblPr>
        <w:tblStyle w:val="20"/>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2829"/>
        <w:gridCol w:w="2156"/>
        <w:gridCol w:w="2385"/>
      </w:tblGrid>
      <w:tr w:rsidR="009440D4" w:rsidRPr="00C44A7F" w14:paraId="34365E12" w14:textId="77777777" w:rsidTr="00787FB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9" w:type="dxa"/>
            <w:tcBorders>
              <w:top w:val="single" w:sz="4" w:space="0" w:color="auto"/>
              <w:bottom w:val="single" w:sz="12" w:space="0" w:color="auto"/>
            </w:tcBorders>
            <w:shd w:val="clear" w:color="auto" w:fill="auto"/>
            <w:tcMar>
              <w:left w:w="28" w:type="dxa"/>
              <w:right w:w="28" w:type="dxa"/>
            </w:tcMar>
            <w:vAlign w:val="bottom"/>
          </w:tcPr>
          <w:p w14:paraId="0CCC5E32" w14:textId="77777777" w:rsidR="009440D4" w:rsidRPr="00C44A7F" w:rsidRDefault="009440D4" w:rsidP="005766B5">
            <w:pPr>
              <w:spacing w:before="40" w:after="40" w:line="220" w:lineRule="atLeast"/>
              <w:rPr>
                <w:b w:val="0"/>
                <w:bCs w:val="0"/>
                <w:i/>
                <w:sz w:val="16"/>
                <w:szCs w:val="16"/>
              </w:rPr>
            </w:pPr>
            <w:bookmarkStart w:id="21" w:name="_Toc136683662"/>
            <w:bookmarkStart w:id="22" w:name="_Toc136683999"/>
            <w:bookmarkStart w:id="23" w:name="_Toc136684055"/>
            <w:bookmarkStart w:id="24" w:name="_Toc136687663"/>
            <w:bookmarkStart w:id="25" w:name="_Toc136704653"/>
            <w:bookmarkStart w:id="26" w:name="_Toc136726003"/>
            <w:bookmarkStart w:id="27" w:name="_Toc136726051"/>
            <w:bookmarkStart w:id="28" w:name="_Toc136898697"/>
            <w:bookmarkStart w:id="29" w:name="_Toc137505541"/>
            <w:bookmarkStart w:id="30" w:name="_Toc137505751"/>
            <w:bookmarkStart w:id="31" w:name="_Toc137505815"/>
            <w:r w:rsidRPr="00C44A7F">
              <w:rPr>
                <w:b w:val="0"/>
                <w:bCs w:val="0"/>
                <w:i/>
                <w:iCs/>
                <w:sz w:val="16"/>
                <w:szCs w:val="16"/>
              </w:rPr>
              <w:t>Вспомогательная рабочая группа</w:t>
            </w:r>
            <w:bookmarkEnd w:id="21"/>
            <w:bookmarkEnd w:id="22"/>
            <w:bookmarkEnd w:id="23"/>
            <w:bookmarkEnd w:id="24"/>
            <w:bookmarkEnd w:id="25"/>
            <w:bookmarkEnd w:id="26"/>
            <w:bookmarkEnd w:id="27"/>
            <w:bookmarkEnd w:id="28"/>
            <w:bookmarkEnd w:id="29"/>
            <w:bookmarkEnd w:id="30"/>
            <w:bookmarkEnd w:id="31"/>
          </w:p>
        </w:tc>
        <w:tc>
          <w:tcPr>
            <w:tcW w:w="2156" w:type="dxa"/>
            <w:tcBorders>
              <w:top w:val="single" w:sz="4" w:space="0" w:color="auto"/>
              <w:bottom w:val="single" w:sz="12" w:space="0" w:color="auto"/>
            </w:tcBorders>
            <w:shd w:val="clear" w:color="auto" w:fill="auto"/>
            <w:tcMar>
              <w:left w:w="28" w:type="dxa"/>
              <w:right w:w="28" w:type="dxa"/>
            </w:tcMar>
            <w:vAlign w:val="bottom"/>
          </w:tcPr>
          <w:p w14:paraId="174648F5" w14:textId="77777777" w:rsidR="009440D4" w:rsidRPr="00C44A7F" w:rsidRDefault="009440D4" w:rsidP="00787FB4">
            <w:pPr>
              <w:spacing w:before="40" w:after="40" w:line="220" w:lineRule="atLeast"/>
              <w:jc w:val="right"/>
              <w:cnfStyle w:val="100000000000" w:firstRow="1" w:lastRow="0" w:firstColumn="0" w:lastColumn="0" w:oddVBand="0" w:evenVBand="0" w:oddHBand="0" w:evenHBand="0" w:firstRowFirstColumn="0" w:firstRowLastColumn="0" w:lastRowFirstColumn="0" w:lastRowLastColumn="0"/>
              <w:rPr>
                <w:b w:val="0"/>
                <w:bCs w:val="0"/>
                <w:i/>
                <w:sz w:val="16"/>
                <w:szCs w:val="16"/>
              </w:rPr>
            </w:pPr>
            <w:bookmarkStart w:id="32" w:name="_Toc136683663"/>
            <w:bookmarkStart w:id="33" w:name="_Toc136684000"/>
            <w:bookmarkStart w:id="34" w:name="_Toc136684056"/>
            <w:bookmarkStart w:id="35" w:name="_Toc136687664"/>
            <w:bookmarkStart w:id="36" w:name="_Toc136704654"/>
            <w:bookmarkStart w:id="37" w:name="_Toc136726004"/>
            <w:bookmarkStart w:id="38" w:name="_Toc136726052"/>
            <w:bookmarkStart w:id="39" w:name="_Toc136898698"/>
            <w:bookmarkStart w:id="40" w:name="_Toc137505542"/>
            <w:bookmarkStart w:id="41" w:name="_Toc137505752"/>
            <w:bookmarkStart w:id="42" w:name="_Toc137505816"/>
            <w:r w:rsidRPr="00C44A7F">
              <w:rPr>
                <w:b w:val="0"/>
                <w:bCs w:val="0"/>
                <w:i/>
                <w:iCs/>
                <w:sz w:val="16"/>
                <w:szCs w:val="16"/>
              </w:rPr>
              <w:t>Число правил ООН</w:t>
            </w:r>
            <w:bookmarkEnd w:id="32"/>
            <w:bookmarkEnd w:id="33"/>
            <w:bookmarkEnd w:id="34"/>
            <w:bookmarkEnd w:id="35"/>
            <w:bookmarkEnd w:id="36"/>
            <w:bookmarkEnd w:id="37"/>
            <w:bookmarkEnd w:id="38"/>
            <w:bookmarkEnd w:id="39"/>
            <w:bookmarkEnd w:id="40"/>
            <w:bookmarkEnd w:id="41"/>
            <w:bookmarkEnd w:id="42"/>
          </w:p>
        </w:tc>
        <w:tc>
          <w:tcPr>
            <w:tcW w:w="2385" w:type="dxa"/>
            <w:tcBorders>
              <w:top w:val="single" w:sz="4" w:space="0" w:color="auto"/>
              <w:bottom w:val="single" w:sz="12" w:space="0" w:color="auto"/>
            </w:tcBorders>
            <w:shd w:val="clear" w:color="auto" w:fill="auto"/>
            <w:tcMar>
              <w:left w:w="28" w:type="dxa"/>
              <w:right w:w="28" w:type="dxa"/>
            </w:tcMar>
            <w:vAlign w:val="bottom"/>
          </w:tcPr>
          <w:p w14:paraId="7E699998" w14:textId="77777777" w:rsidR="009440D4" w:rsidRPr="00C44A7F" w:rsidRDefault="009440D4" w:rsidP="00787FB4">
            <w:pPr>
              <w:spacing w:before="40" w:after="40" w:line="220" w:lineRule="atLeast"/>
              <w:jc w:val="right"/>
              <w:cnfStyle w:val="100000000000" w:firstRow="1" w:lastRow="0" w:firstColumn="0" w:lastColumn="0" w:oddVBand="0" w:evenVBand="0" w:oddHBand="0" w:evenHBand="0" w:firstRowFirstColumn="0" w:firstRowLastColumn="0" w:lastRowFirstColumn="0" w:lastRowLastColumn="0"/>
              <w:rPr>
                <w:b w:val="0"/>
                <w:bCs w:val="0"/>
                <w:i/>
                <w:sz w:val="16"/>
                <w:szCs w:val="16"/>
              </w:rPr>
            </w:pPr>
            <w:bookmarkStart w:id="43" w:name="_Toc136683664"/>
            <w:bookmarkStart w:id="44" w:name="_Toc136684001"/>
            <w:bookmarkStart w:id="45" w:name="_Toc136684057"/>
            <w:bookmarkStart w:id="46" w:name="_Toc136687665"/>
            <w:bookmarkStart w:id="47" w:name="_Toc136704655"/>
            <w:bookmarkStart w:id="48" w:name="_Toc136726005"/>
            <w:bookmarkStart w:id="49" w:name="_Toc136726053"/>
            <w:bookmarkStart w:id="50" w:name="_Toc136898699"/>
            <w:bookmarkStart w:id="51" w:name="_Toc137505543"/>
            <w:bookmarkStart w:id="52" w:name="_Toc137505753"/>
            <w:bookmarkStart w:id="53" w:name="_Toc137505817"/>
            <w:r w:rsidRPr="00C44A7F">
              <w:rPr>
                <w:b w:val="0"/>
                <w:bCs w:val="0"/>
                <w:i/>
                <w:iCs/>
                <w:sz w:val="16"/>
                <w:szCs w:val="16"/>
              </w:rPr>
              <w:t>Число ГТП ООН</w:t>
            </w:r>
            <w:bookmarkEnd w:id="43"/>
            <w:bookmarkEnd w:id="44"/>
            <w:bookmarkEnd w:id="45"/>
            <w:bookmarkEnd w:id="46"/>
            <w:bookmarkEnd w:id="47"/>
            <w:bookmarkEnd w:id="48"/>
            <w:bookmarkEnd w:id="49"/>
            <w:bookmarkEnd w:id="50"/>
            <w:bookmarkEnd w:id="51"/>
            <w:bookmarkEnd w:id="52"/>
            <w:bookmarkEnd w:id="53"/>
          </w:p>
        </w:tc>
      </w:tr>
      <w:tr w:rsidR="009440D4" w:rsidRPr="00CF115B" w14:paraId="18840932" w14:textId="77777777" w:rsidTr="00B955F6">
        <w:trPr>
          <w:cnfStyle w:val="100000000000" w:firstRow="1" w:lastRow="0" w:firstColumn="0" w:lastColumn="0" w:oddVBand="0" w:evenVBand="0" w:oddHBand="0" w:evenHBand="0" w:firstRowFirstColumn="0" w:firstRowLastColumn="0" w:lastRowFirstColumn="0" w:lastRowLastColumn="0"/>
          <w:trHeight w:hRule="exact" w:val="113"/>
          <w:tblHeader/>
        </w:trPr>
        <w:tc>
          <w:tcPr>
            <w:cnfStyle w:val="001000000000" w:firstRow="0" w:lastRow="0" w:firstColumn="1" w:lastColumn="0" w:oddVBand="0" w:evenVBand="0" w:oddHBand="0" w:evenHBand="0" w:firstRowFirstColumn="0" w:firstRowLastColumn="0" w:lastRowFirstColumn="0" w:lastRowLastColumn="0"/>
            <w:tcW w:w="2829" w:type="dxa"/>
            <w:tcBorders>
              <w:top w:val="single" w:sz="12" w:space="0" w:color="auto"/>
              <w:bottom w:val="none" w:sz="0" w:space="0" w:color="auto"/>
            </w:tcBorders>
            <w:shd w:val="clear" w:color="auto" w:fill="auto"/>
            <w:tcMar>
              <w:left w:w="28" w:type="dxa"/>
              <w:right w:w="28" w:type="dxa"/>
            </w:tcMar>
          </w:tcPr>
          <w:p w14:paraId="24C3AA23" w14:textId="77777777" w:rsidR="009440D4" w:rsidRPr="00CF115B" w:rsidRDefault="009440D4" w:rsidP="005766B5">
            <w:pPr>
              <w:spacing w:before="40" w:after="40" w:line="220" w:lineRule="atLeast"/>
            </w:pPr>
          </w:p>
        </w:tc>
        <w:tc>
          <w:tcPr>
            <w:tcW w:w="2156" w:type="dxa"/>
            <w:tcBorders>
              <w:top w:val="single" w:sz="12" w:space="0" w:color="auto"/>
              <w:bottom w:val="none" w:sz="0" w:space="0" w:color="auto"/>
            </w:tcBorders>
            <w:shd w:val="clear" w:color="auto" w:fill="auto"/>
            <w:tcMar>
              <w:left w:w="28" w:type="dxa"/>
              <w:right w:w="28" w:type="dxa"/>
            </w:tcMar>
            <w:vAlign w:val="bottom"/>
          </w:tcPr>
          <w:p w14:paraId="0162D324" w14:textId="77777777" w:rsidR="009440D4" w:rsidRPr="00CF115B" w:rsidRDefault="009440D4" w:rsidP="00787FB4">
            <w:pPr>
              <w:spacing w:before="40" w:after="40" w:line="220" w:lineRule="atLeast"/>
              <w:jc w:val="right"/>
              <w:cnfStyle w:val="100000000000" w:firstRow="1" w:lastRow="0" w:firstColumn="0" w:lastColumn="0" w:oddVBand="0" w:evenVBand="0" w:oddHBand="0" w:evenHBand="0" w:firstRowFirstColumn="0" w:firstRowLastColumn="0" w:lastRowFirstColumn="0" w:lastRowLastColumn="0"/>
            </w:pPr>
          </w:p>
        </w:tc>
        <w:tc>
          <w:tcPr>
            <w:tcW w:w="2385" w:type="dxa"/>
            <w:tcBorders>
              <w:top w:val="single" w:sz="12" w:space="0" w:color="auto"/>
              <w:bottom w:val="none" w:sz="0" w:space="0" w:color="auto"/>
            </w:tcBorders>
            <w:shd w:val="clear" w:color="auto" w:fill="auto"/>
            <w:tcMar>
              <w:left w:w="28" w:type="dxa"/>
              <w:right w:w="28" w:type="dxa"/>
            </w:tcMar>
            <w:vAlign w:val="bottom"/>
          </w:tcPr>
          <w:p w14:paraId="474AB810" w14:textId="77777777" w:rsidR="009440D4" w:rsidRPr="00CF115B" w:rsidRDefault="009440D4" w:rsidP="00787FB4">
            <w:pPr>
              <w:spacing w:before="40" w:after="40" w:line="220" w:lineRule="atLeast"/>
              <w:jc w:val="right"/>
              <w:cnfStyle w:val="100000000000" w:firstRow="1" w:lastRow="0" w:firstColumn="0" w:lastColumn="0" w:oddVBand="0" w:evenVBand="0" w:oddHBand="0" w:evenHBand="0" w:firstRowFirstColumn="0" w:firstRowLastColumn="0" w:lastRowFirstColumn="0" w:lastRowLastColumn="0"/>
            </w:pPr>
          </w:p>
        </w:tc>
      </w:tr>
      <w:tr w:rsidR="009440D4" w:rsidRPr="00CF115B" w14:paraId="33695FD9" w14:textId="77777777" w:rsidTr="00B95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tcBorders>
              <w:top w:val="none" w:sz="0" w:space="0" w:color="auto"/>
            </w:tcBorders>
            <w:shd w:val="clear" w:color="auto" w:fill="auto"/>
            <w:tcMar>
              <w:left w:w="28" w:type="dxa"/>
              <w:right w:w="28" w:type="dxa"/>
            </w:tcMar>
          </w:tcPr>
          <w:p w14:paraId="1C6177C4" w14:textId="77777777" w:rsidR="009440D4" w:rsidRPr="00C44A7F" w:rsidRDefault="009440D4" w:rsidP="005766B5">
            <w:pPr>
              <w:spacing w:before="40" w:after="40" w:line="220" w:lineRule="atLeast"/>
              <w:rPr>
                <w:b w:val="0"/>
                <w:bCs w:val="0"/>
              </w:rPr>
            </w:pPr>
            <w:bookmarkStart w:id="54" w:name="_Toc136683665"/>
            <w:bookmarkStart w:id="55" w:name="_Toc136684002"/>
            <w:bookmarkStart w:id="56" w:name="_Toc136684058"/>
            <w:bookmarkStart w:id="57" w:name="_Toc136687666"/>
            <w:bookmarkStart w:id="58" w:name="_Toc136704656"/>
            <w:bookmarkStart w:id="59" w:name="_Toc136726006"/>
            <w:bookmarkStart w:id="60" w:name="_Toc136726054"/>
            <w:bookmarkStart w:id="61" w:name="_Toc136898700"/>
            <w:bookmarkStart w:id="62" w:name="_Toc137505544"/>
            <w:bookmarkStart w:id="63" w:name="_Toc137505754"/>
            <w:bookmarkStart w:id="64" w:name="_Toc137505818"/>
            <w:r w:rsidRPr="00C44A7F">
              <w:rPr>
                <w:b w:val="0"/>
                <w:bCs w:val="0"/>
              </w:rPr>
              <w:t>GRBP</w:t>
            </w:r>
            <w:bookmarkEnd w:id="54"/>
            <w:bookmarkEnd w:id="55"/>
            <w:bookmarkEnd w:id="56"/>
            <w:bookmarkEnd w:id="57"/>
            <w:bookmarkEnd w:id="58"/>
            <w:bookmarkEnd w:id="59"/>
            <w:bookmarkEnd w:id="60"/>
            <w:bookmarkEnd w:id="61"/>
            <w:bookmarkEnd w:id="62"/>
            <w:bookmarkEnd w:id="63"/>
            <w:bookmarkEnd w:id="64"/>
          </w:p>
        </w:tc>
        <w:tc>
          <w:tcPr>
            <w:tcW w:w="2156" w:type="dxa"/>
            <w:tcBorders>
              <w:top w:val="none" w:sz="0" w:space="0" w:color="auto"/>
            </w:tcBorders>
            <w:shd w:val="clear" w:color="auto" w:fill="auto"/>
            <w:tcMar>
              <w:left w:w="28" w:type="dxa"/>
              <w:right w:w="28" w:type="dxa"/>
            </w:tcMar>
            <w:vAlign w:val="bottom"/>
          </w:tcPr>
          <w:p w14:paraId="623C614F" w14:textId="77777777" w:rsidR="009440D4" w:rsidRPr="00C44A7F" w:rsidRDefault="009440D4" w:rsidP="00787FB4">
            <w:pPr>
              <w:spacing w:before="40" w:after="40" w:line="220" w:lineRule="atLeast"/>
              <w:jc w:val="right"/>
              <w:cnfStyle w:val="000000100000" w:firstRow="0" w:lastRow="0" w:firstColumn="0" w:lastColumn="0" w:oddVBand="0" w:evenVBand="0" w:oddHBand="1" w:evenHBand="0" w:firstRowFirstColumn="0" w:firstRowLastColumn="0" w:lastRowFirstColumn="0" w:lastRowLastColumn="0"/>
            </w:pPr>
            <w:bookmarkStart w:id="65" w:name="_Toc136683666"/>
            <w:bookmarkStart w:id="66" w:name="_Toc136684003"/>
            <w:bookmarkStart w:id="67" w:name="_Toc136684059"/>
            <w:bookmarkStart w:id="68" w:name="_Toc136687667"/>
            <w:bookmarkStart w:id="69" w:name="_Toc136704657"/>
            <w:bookmarkStart w:id="70" w:name="_Toc136726007"/>
            <w:bookmarkStart w:id="71" w:name="_Toc136726055"/>
            <w:bookmarkStart w:id="72" w:name="_Toc136898701"/>
            <w:bookmarkStart w:id="73" w:name="_Toc137505545"/>
            <w:bookmarkStart w:id="74" w:name="_Toc137505755"/>
            <w:bookmarkStart w:id="75" w:name="_Toc137505819"/>
            <w:r w:rsidRPr="00C44A7F">
              <w:t>21</w:t>
            </w:r>
            <w:bookmarkEnd w:id="65"/>
            <w:bookmarkEnd w:id="66"/>
            <w:bookmarkEnd w:id="67"/>
            <w:bookmarkEnd w:id="68"/>
            <w:bookmarkEnd w:id="69"/>
            <w:bookmarkEnd w:id="70"/>
            <w:bookmarkEnd w:id="71"/>
            <w:bookmarkEnd w:id="72"/>
            <w:bookmarkEnd w:id="73"/>
            <w:bookmarkEnd w:id="74"/>
            <w:bookmarkEnd w:id="75"/>
          </w:p>
        </w:tc>
        <w:tc>
          <w:tcPr>
            <w:tcW w:w="2385" w:type="dxa"/>
            <w:tcBorders>
              <w:top w:val="none" w:sz="0" w:space="0" w:color="auto"/>
            </w:tcBorders>
            <w:shd w:val="clear" w:color="auto" w:fill="auto"/>
            <w:tcMar>
              <w:left w:w="28" w:type="dxa"/>
              <w:right w:w="28" w:type="dxa"/>
            </w:tcMar>
            <w:vAlign w:val="bottom"/>
          </w:tcPr>
          <w:p w14:paraId="416DFC00" w14:textId="77777777" w:rsidR="009440D4" w:rsidRPr="00C44A7F" w:rsidRDefault="009440D4" w:rsidP="00787FB4">
            <w:pPr>
              <w:spacing w:before="40" w:after="40" w:line="220" w:lineRule="atLeast"/>
              <w:jc w:val="right"/>
              <w:cnfStyle w:val="000000100000" w:firstRow="0" w:lastRow="0" w:firstColumn="0" w:lastColumn="0" w:oddVBand="0" w:evenVBand="0" w:oddHBand="1" w:evenHBand="0" w:firstRowFirstColumn="0" w:firstRowLastColumn="0" w:lastRowFirstColumn="0" w:lastRowLastColumn="0"/>
            </w:pPr>
            <w:bookmarkStart w:id="76" w:name="_Toc136683667"/>
            <w:bookmarkStart w:id="77" w:name="_Toc136684004"/>
            <w:bookmarkStart w:id="78" w:name="_Toc136684060"/>
            <w:bookmarkStart w:id="79" w:name="_Toc136687668"/>
            <w:bookmarkStart w:id="80" w:name="_Toc136704658"/>
            <w:bookmarkStart w:id="81" w:name="_Toc136726008"/>
            <w:bookmarkStart w:id="82" w:name="_Toc136726056"/>
            <w:bookmarkStart w:id="83" w:name="_Toc136898702"/>
            <w:bookmarkStart w:id="84" w:name="_Toc137505546"/>
            <w:bookmarkStart w:id="85" w:name="_Toc137505756"/>
            <w:bookmarkStart w:id="86" w:name="_Toc137505820"/>
            <w:r w:rsidRPr="00C44A7F">
              <w:t>1</w:t>
            </w:r>
            <w:bookmarkEnd w:id="76"/>
            <w:bookmarkEnd w:id="77"/>
            <w:bookmarkEnd w:id="78"/>
            <w:bookmarkEnd w:id="79"/>
            <w:bookmarkEnd w:id="80"/>
            <w:bookmarkEnd w:id="81"/>
            <w:bookmarkEnd w:id="82"/>
            <w:bookmarkEnd w:id="83"/>
            <w:bookmarkEnd w:id="84"/>
            <w:bookmarkEnd w:id="85"/>
            <w:bookmarkEnd w:id="86"/>
          </w:p>
        </w:tc>
      </w:tr>
      <w:tr w:rsidR="009440D4" w:rsidRPr="00CF115B" w14:paraId="3D798694" w14:textId="77777777" w:rsidTr="00787FB4">
        <w:tc>
          <w:tcPr>
            <w:cnfStyle w:val="001000000000" w:firstRow="0" w:lastRow="0" w:firstColumn="1" w:lastColumn="0" w:oddVBand="0" w:evenVBand="0" w:oddHBand="0" w:evenHBand="0" w:firstRowFirstColumn="0" w:firstRowLastColumn="0" w:lastRowFirstColumn="0" w:lastRowLastColumn="0"/>
            <w:tcW w:w="2829" w:type="dxa"/>
            <w:shd w:val="clear" w:color="auto" w:fill="auto"/>
            <w:tcMar>
              <w:left w:w="28" w:type="dxa"/>
              <w:right w:w="28" w:type="dxa"/>
            </w:tcMar>
          </w:tcPr>
          <w:p w14:paraId="6C8EC51F" w14:textId="77777777" w:rsidR="009440D4" w:rsidRPr="00C44A7F" w:rsidRDefault="009440D4" w:rsidP="005766B5">
            <w:pPr>
              <w:spacing w:before="40" w:after="40" w:line="220" w:lineRule="atLeast"/>
              <w:rPr>
                <w:b w:val="0"/>
                <w:bCs w:val="0"/>
              </w:rPr>
            </w:pPr>
            <w:bookmarkStart w:id="87" w:name="_Toc136683668"/>
            <w:bookmarkStart w:id="88" w:name="_Toc136684005"/>
            <w:bookmarkStart w:id="89" w:name="_Toc136684061"/>
            <w:bookmarkStart w:id="90" w:name="_Toc136687669"/>
            <w:bookmarkStart w:id="91" w:name="_Toc136704659"/>
            <w:bookmarkStart w:id="92" w:name="_Toc136726009"/>
            <w:bookmarkStart w:id="93" w:name="_Toc136726057"/>
            <w:bookmarkStart w:id="94" w:name="_Toc136898703"/>
            <w:bookmarkStart w:id="95" w:name="_Toc137505547"/>
            <w:bookmarkStart w:id="96" w:name="_Toc137505757"/>
            <w:bookmarkStart w:id="97" w:name="_Toc137505821"/>
            <w:r w:rsidRPr="00C44A7F">
              <w:rPr>
                <w:b w:val="0"/>
                <w:bCs w:val="0"/>
              </w:rPr>
              <w:t>GRE</w:t>
            </w:r>
            <w:bookmarkEnd w:id="87"/>
            <w:bookmarkEnd w:id="88"/>
            <w:bookmarkEnd w:id="89"/>
            <w:bookmarkEnd w:id="90"/>
            <w:bookmarkEnd w:id="91"/>
            <w:bookmarkEnd w:id="92"/>
            <w:bookmarkEnd w:id="93"/>
            <w:bookmarkEnd w:id="94"/>
            <w:bookmarkEnd w:id="95"/>
            <w:bookmarkEnd w:id="96"/>
            <w:bookmarkEnd w:id="97"/>
          </w:p>
        </w:tc>
        <w:tc>
          <w:tcPr>
            <w:tcW w:w="2156" w:type="dxa"/>
            <w:shd w:val="clear" w:color="auto" w:fill="auto"/>
            <w:tcMar>
              <w:left w:w="28" w:type="dxa"/>
              <w:right w:w="28" w:type="dxa"/>
            </w:tcMar>
            <w:vAlign w:val="bottom"/>
          </w:tcPr>
          <w:p w14:paraId="3C2D266E" w14:textId="77777777" w:rsidR="009440D4" w:rsidRPr="00C44A7F" w:rsidRDefault="009440D4" w:rsidP="00787FB4">
            <w:pPr>
              <w:spacing w:before="40" w:after="40" w:line="220" w:lineRule="atLeast"/>
              <w:jc w:val="right"/>
              <w:cnfStyle w:val="000000000000" w:firstRow="0" w:lastRow="0" w:firstColumn="0" w:lastColumn="0" w:oddVBand="0" w:evenVBand="0" w:oddHBand="0" w:evenHBand="0" w:firstRowFirstColumn="0" w:firstRowLastColumn="0" w:lastRowFirstColumn="0" w:lastRowLastColumn="0"/>
            </w:pPr>
            <w:bookmarkStart w:id="98" w:name="_Toc136683669"/>
            <w:bookmarkStart w:id="99" w:name="_Toc136684006"/>
            <w:bookmarkStart w:id="100" w:name="_Toc136684062"/>
            <w:bookmarkStart w:id="101" w:name="_Toc136687670"/>
            <w:bookmarkStart w:id="102" w:name="_Toc136704660"/>
            <w:bookmarkStart w:id="103" w:name="_Toc136726010"/>
            <w:bookmarkStart w:id="104" w:name="_Toc136726058"/>
            <w:bookmarkStart w:id="105" w:name="_Toc136898704"/>
            <w:bookmarkStart w:id="106" w:name="_Toc137505548"/>
            <w:bookmarkStart w:id="107" w:name="_Toc137505758"/>
            <w:bookmarkStart w:id="108" w:name="_Toc137505822"/>
            <w:r w:rsidRPr="00C44A7F">
              <w:t>44</w:t>
            </w:r>
            <w:bookmarkEnd w:id="98"/>
            <w:bookmarkEnd w:id="99"/>
            <w:bookmarkEnd w:id="100"/>
            <w:bookmarkEnd w:id="101"/>
            <w:bookmarkEnd w:id="102"/>
            <w:bookmarkEnd w:id="103"/>
            <w:bookmarkEnd w:id="104"/>
            <w:bookmarkEnd w:id="105"/>
            <w:bookmarkEnd w:id="106"/>
            <w:bookmarkEnd w:id="107"/>
            <w:bookmarkEnd w:id="108"/>
          </w:p>
        </w:tc>
        <w:tc>
          <w:tcPr>
            <w:tcW w:w="2385" w:type="dxa"/>
            <w:shd w:val="clear" w:color="auto" w:fill="auto"/>
            <w:tcMar>
              <w:left w:w="28" w:type="dxa"/>
              <w:right w:w="28" w:type="dxa"/>
            </w:tcMar>
            <w:vAlign w:val="bottom"/>
          </w:tcPr>
          <w:p w14:paraId="2B2820A8" w14:textId="77777777" w:rsidR="009440D4" w:rsidRPr="00C44A7F" w:rsidRDefault="009440D4" w:rsidP="00787FB4">
            <w:pPr>
              <w:spacing w:before="40" w:after="40" w:line="220" w:lineRule="atLeast"/>
              <w:jc w:val="right"/>
              <w:cnfStyle w:val="000000000000" w:firstRow="0" w:lastRow="0" w:firstColumn="0" w:lastColumn="0" w:oddVBand="0" w:evenVBand="0" w:oddHBand="0" w:evenHBand="0" w:firstRowFirstColumn="0" w:firstRowLastColumn="0" w:lastRowFirstColumn="0" w:lastRowLastColumn="0"/>
            </w:pPr>
            <w:bookmarkStart w:id="109" w:name="_Toc136683670"/>
            <w:bookmarkStart w:id="110" w:name="_Toc136684007"/>
            <w:bookmarkStart w:id="111" w:name="_Toc136684063"/>
            <w:bookmarkStart w:id="112" w:name="_Toc136687671"/>
            <w:bookmarkStart w:id="113" w:name="_Toc136704661"/>
            <w:bookmarkStart w:id="114" w:name="_Toc136726011"/>
            <w:bookmarkStart w:id="115" w:name="_Toc136726059"/>
            <w:bookmarkStart w:id="116" w:name="_Toc136898705"/>
            <w:bookmarkStart w:id="117" w:name="_Toc137505549"/>
            <w:bookmarkStart w:id="118" w:name="_Toc137505759"/>
            <w:bookmarkStart w:id="119" w:name="_Toc137505823"/>
            <w:r w:rsidRPr="00C44A7F">
              <w:t>0</w:t>
            </w:r>
            <w:bookmarkEnd w:id="109"/>
            <w:bookmarkEnd w:id="110"/>
            <w:bookmarkEnd w:id="111"/>
            <w:bookmarkEnd w:id="112"/>
            <w:bookmarkEnd w:id="113"/>
            <w:bookmarkEnd w:id="114"/>
            <w:bookmarkEnd w:id="115"/>
            <w:bookmarkEnd w:id="116"/>
            <w:bookmarkEnd w:id="117"/>
            <w:bookmarkEnd w:id="118"/>
            <w:bookmarkEnd w:id="119"/>
          </w:p>
        </w:tc>
      </w:tr>
      <w:tr w:rsidR="009440D4" w:rsidRPr="00CF115B" w14:paraId="4D646B76" w14:textId="77777777" w:rsidTr="00787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shd w:val="clear" w:color="auto" w:fill="auto"/>
            <w:tcMar>
              <w:left w:w="28" w:type="dxa"/>
              <w:right w:w="28" w:type="dxa"/>
            </w:tcMar>
          </w:tcPr>
          <w:p w14:paraId="7A2CA26B" w14:textId="77777777" w:rsidR="009440D4" w:rsidRPr="00C44A7F" w:rsidRDefault="009440D4" w:rsidP="005766B5">
            <w:pPr>
              <w:spacing w:before="40" w:after="40" w:line="220" w:lineRule="atLeast"/>
              <w:rPr>
                <w:b w:val="0"/>
                <w:bCs w:val="0"/>
              </w:rPr>
            </w:pPr>
            <w:bookmarkStart w:id="120" w:name="_Toc136683671"/>
            <w:bookmarkStart w:id="121" w:name="_Toc136684008"/>
            <w:bookmarkStart w:id="122" w:name="_Toc136684064"/>
            <w:bookmarkStart w:id="123" w:name="_Toc136687672"/>
            <w:bookmarkStart w:id="124" w:name="_Toc136704662"/>
            <w:bookmarkStart w:id="125" w:name="_Toc136726012"/>
            <w:bookmarkStart w:id="126" w:name="_Toc136726060"/>
            <w:bookmarkStart w:id="127" w:name="_Toc136898706"/>
            <w:bookmarkStart w:id="128" w:name="_Toc137505550"/>
            <w:bookmarkStart w:id="129" w:name="_Toc137505760"/>
            <w:bookmarkStart w:id="130" w:name="_Toc137505824"/>
            <w:r w:rsidRPr="00C44A7F">
              <w:rPr>
                <w:b w:val="0"/>
                <w:bCs w:val="0"/>
              </w:rPr>
              <w:t>GRPE</w:t>
            </w:r>
            <w:bookmarkEnd w:id="120"/>
            <w:bookmarkEnd w:id="121"/>
            <w:bookmarkEnd w:id="122"/>
            <w:bookmarkEnd w:id="123"/>
            <w:bookmarkEnd w:id="124"/>
            <w:bookmarkEnd w:id="125"/>
            <w:bookmarkEnd w:id="126"/>
            <w:bookmarkEnd w:id="127"/>
            <w:bookmarkEnd w:id="128"/>
            <w:bookmarkEnd w:id="129"/>
            <w:bookmarkEnd w:id="130"/>
          </w:p>
        </w:tc>
        <w:tc>
          <w:tcPr>
            <w:tcW w:w="2156" w:type="dxa"/>
            <w:shd w:val="clear" w:color="auto" w:fill="auto"/>
            <w:tcMar>
              <w:left w:w="28" w:type="dxa"/>
              <w:right w:w="28" w:type="dxa"/>
            </w:tcMar>
            <w:vAlign w:val="bottom"/>
          </w:tcPr>
          <w:p w14:paraId="1D5FEE17" w14:textId="77777777" w:rsidR="009440D4" w:rsidRPr="00C44A7F" w:rsidRDefault="009440D4" w:rsidP="00787FB4">
            <w:pPr>
              <w:spacing w:before="40" w:after="40" w:line="220" w:lineRule="atLeast"/>
              <w:jc w:val="right"/>
              <w:cnfStyle w:val="000000100000" w:firstRow="0" w:lastRow="0" w:firstColumn="0" w:lastColumn="0" w:oddVBand="0" w:evenVBand="0" w:oddHBand="1" w:evenHBand="0" w:firstRowFirstColumn="0" w:firstRowLastColumn="0" w:lastRowFirstColumn="0" w:lastRowLastColumn="0"/>
            </w:pPr>
            <w:bookmarkStart w:id="131" w:name="_Toc136683672"/>
            <w:bookmarkStart w:id="132" w:name="_Toc136684009"/>
            <w:bookmarkStart w:id="133" w:name="_Toc136684065"/>
            <w:bookmarkStart w:id="134" w:name="_Toc136687673"/>
            <w:bookmarkStart w:id="135" w:name="_Toc136704663"/>
            <w:bookmarkStart w:id="136" w:name="_Toc136726013"/>
            <w:bookmarkStart w:id="137" w:name="_Toc136726061"/>
            <w:bookmarkStart w:id="138" w:name="_Toc136898707"/>
            <w:bookmarkStart w:id="139" w:name="_Toc137505551"/>
            <w:bookmarkStart w:id="140" w:name="_Toc137505761"/>
            <w:bookmarkStart w:id="141" w:name="_Toc137505825"/>
            <w:r w:rsidRPr="00C44A7F">
              <w:t>17</w:t>
            </w:r>
            <w:bookmarkEnd w:id="131"/>
            <w:bookmarkEnd w:id="132"/>
            <w:bookmarkEnd w:id="133"/>
            <w:bookmarkEnd w:id="134"/>
            <w:bookmarkEnd w:id="135"/>
            <w:bookmarkEnd w:id="136"/>
            <w:bookmarkEnd w:id="137"/>
            <w:bookmarkEnd w:id="138"/>
            <w:bookmarkEnd w:id="139"/>
            <w:bookmarkEnd w:id="140"/>
            <w:bookmarkEnd w:id="141"/>
          </w:p>
        </w:tc>
        <w:tc>
          <w:tcPr>
            <w:tcW w:w="2385" w:type="dxa"/>
            <w:shd w:val="clear" w:color="auto" w:fill="auto"/>
            <w:tcMar>
              <w:left w:w="28" w:type="dxa"/>
              <w:right w:w="28" w:type="dxa"/>
            </w:tcMar>
            <w:vAlign w:val="bottom"/>
          </w:tcPr>
          <w:p w14:paraId="043DAEB8" w14:textId="77777777" w:rsidR="009440D4" w:rsidRPr="00C44A7F" w:rsidRDefault="009440D4" w:rsidP="00787FB4">
            <w:pPr>
              <w:spacing w:before="40" w:after="40" w:line="220" w:lineRule="atLeast"/>
              <w:jc w:val="right"/>
              <w:cnfStyle w:val="000000100000" w:firstRow="0" w:lastRow="0" w:firstColumn="0" w:lastColumn="0" w:oddVBand="0" w:evenVBand="0" w:oddHBand="1" w:evenHBand="0" w:firstRowFirstColumn="0" w:firstRowLastColumn="0" w:lastRowFirstColumn="0" w:lastRowLastColumn="0"/>
            </w:pPr>
            <w:bookmarkStart w:id="142" w:name="_Toc136683673"/>
            <w:bookmarkStart w:id="143" w:name="_Toc136684010"/>
            <w:bookmarkStart w:id="144" w:name="_Toc136684066"/>
            <w:bookmarkStart w:id="145" w:name="_Toc136687674"/>
            <w:bookmarkStart w:id="146" w:name="_Toc136704664"/>
            <w:bookmarkStart w:id="147" w:name="_Toc136726014"/>
            <w:bookmarkStart w:id="148" w:name="_Toc136726062"/>
            <w:bookmarkStart w:id="149" w:name="_Toc136898708"/>
            <w:bookmarkStart w:id="150" w:name="_Toc137505552"/>
            <w:bookmarkStart w:id="151" w:name="_Toc137505762"/>
            <w:bookmarkStart w:id="152" w:name="_Toc137505826"/>
            <w:r w:rsidRPr="00C44A7F">
              <w:t>12</w:t>
            </w:r>
            <w:bookmarkEnd w:id="142"/>
            <w:bookmarkEnd w:id="143"/>
            <w:bookmarkEnd w:id="144"/>
            <w:bookmarkEnd w:id="145"/>
            <w:bookmarkEnd w:id="146"/>
            <w:bookmarkEnd w:id="147"/>
            <w:bookmarkEnd w:id="148"/>
            <w:bookmarkEnd w:id="149"/>
            <w:bookmarkEnd w:id="150"/>
            <w:bookmarkEnd w:id="151"/>
            <w:bookmarkEnd w:id="152"/>
          </w:p>
        </w:tc>
      </w:tr>
      <w:tr w:rsidR="009440D4" w:rsidRPr="00CF115B" w14:paraId="4D45819E" w14:textId="77777777" w:rsidTr="00787FB4">
        <w:tc>
          <w:tcPr>
            <w:cnfStyle w:val="001000000000" w:firstRow="0" w:lastRow="0" w:firstColumn="1" w:lastColumn="0" w:oddVBand="0" w:evenVBand="0" w:oddHBand="0" w:evenHBand="0" w:firstRowFirstColumn="0" w:firstRowLastColumn="0" w:lastRowFirstColumn="0" w:lastRowLastColumn="0"/>
            <w:tcW w:w="2829" w:type="dxa"/>
            <w:shd w:val="clear" w:color="auto" w:fill="auto"/>
            <w:tcMar>
              <w:left w:w="28" w:type="dxa"/>
              <w:right w:w="28" w:type="dxa"/>
            </w:tcMar>
          </w:tcPr>
          <w:p w14:paraId="207B6490" w14:textId="77777777" w:rsidR="009440D4" w:rsidRPr="00C44A7F" w:rsidRDefault="009440D4" w:rsidP="005766B5">
            <w:pPr>
              <w:spacing w:before="40" w:after="40" w:line="220" w:lineRule="atLeast"/>
              <w:rPr>
                <w:b w:val="0"/>
                <w:bCs w:val="0"/>
              </w:rPr>
            </w:pPr>
            <w:bookmarkStart w:id="153" w:name="_Toc136683674"/>
            <w:bookmarkStart w:id="154" w:name="_Toc136684011"/>
            <w:bookmarkStart w:id="155" w:name="_Toc136684067"/>
            <w:bookmarkStart w:id="156" w:name="_Toc136687675"/>
            <w:bookmarkStart w:id="157" w:name="_Toc136704665"/>
            <w:bookmarkStart w:id="158" w:name="_Toc136726015"/>
            <w:bookmarkStart w:id="159" w:name="_Toc136726063"/>
            <w:bookmarkStart w:id="160" w:name="_Toc136898709"/>
            <w:bookmarkStart w:id="161" w:name="_Toc137505553"/>
            <w:bookmarkStart w:id="162" w:name="_Toc137505763"/>
            <w:bookmarkStart w:id="163" w:name="_Toc137505827"/>
            <w:r w:rsidRPr="00C44A7F">
              <w:rPr>
                <w:b w:val="0"/>
                <w:bCs w:val="0"/>
              </w:rPr>
              <w:t>GRSG</w:t>
            </w:r>
            <w:bookmarkEnd w:id="153"/>
            <w:bookmarkEnd w:id="154"/>
            <w:bookmarkEnd w:id="155"/>
            <w:bookmarkEnd w:id="156"/>
            <w:bookmarkEnd w:id="157"/>
            <w:bookmarkEnd w:id="158"/>
            <w:bookmarkEnd w:id="159"/>
            <w:bookmarkEnd w:id="160"/>
            <w:bookmarkEnd w:id="161"/>
            <w:bookmarkEnd w:id="162"/>
            <w:bookmarkEnd w:id="163"/>
          </w:p>
        </w:tc>
        <w:tc>
          <w:tcPr>
            <w:tcW w:w="2156" w:type="dxa"/>
            <w:shd w:val="clear" w:color="auto" w:fill="auto"/>
            <w:tcMar>
              <w:left w:w="28" w:type="dxa"/>
              <w:right w:w="28" w:type="dxa"/>
            </w:tcMar>
            <w:vAlign w:val="bottom"/>
          </w:tcPr>
          <w:p w14:paraId="38CDA1DC" w14:textId="77777777" w:rsidR="009440D4" w:rsidRPr="00C44A7F" w:rsidRDefault="009440D4" w:rsidP="00787FB4">
            <w:pPr>
              <w:spacing w:before="40" w:after="40" w:line="220" w:lineRule="atLeast"/>
              <w:jc w:val="right"/>
              <w:cnfStyle w:val="000000000000" w:firstRow="0" w:lastRow="0" w:firstColumn="0" w:lastColumn="0" w:oddVBand="0" w:evenVBand="0" w:oddHBand="0" w:evenHBand="0" w:firstRowFirstColumn="0" w:firstRowLastColumn="0" w:lastRowFirstColumn="0" w:lastRowLastColumn="0"/>
            </w:pPr>
            <w:bookmarkStart w:id="164" w:name="_Toc136683675"/>
            <w:bookmarkStart w:id="165" w:name="_Toc136684012"/>
            <w:bookmarkStart w:id="166" w:name="_Toc136684068"/>
            <w:bookmarkStart w:id="167" w:name="_Toc136687676"/>
            <w:bookmarkStart w:id="168" w:name="_Toc136704666"/>
            <w:bookmarkStart w:id="169" w:name="_Toc136726016"/>
            <w:bookmarkStart w:id="170" w:name="_Toc136726064"/>
            <w:bookmarkStart w:id="171" w:name="_Toc136898710"/>
            <w:bookmarkStart w:id="172" w:name="_Toc137505554"/>
            <w:bookmarkStart w:id="173" w:name="_Toc137505764"/>
            <w:bookmarkStart w:id="174" w:name="_Toc137505828"/>
            <w:r w:rsidRPr="00C44A7F">
              <w:t>41</w:t>
            </w:r>
            <w:bookmarkEnd w:id="164"/>
            <w:bookmarkEnd w:id="165"/>
            <w:bookmarkEnd w:id="166"/>
            <w:bookmarkEnd w:id="167"/>
            <w:bookmarkEnd w:id="168"/>
            <w:bookmarkEnd w:id="169"/>
            <w:bookmarkEnd w:id="170"/>
            <w:bookmarkEnd w:id="171"/>
            <w:bookmarkEnd w:id="172"/>
            <w:bookmarkEnd w:id="173"/>
            <w:bookmarkEnd w:id="174"/>
          </w:p>
        </w:tc>
        <w:tc>
          <w:tcPr>
            <w:tcW w:w="2385" w:type="dxa"/>
            <w:shd w:val="clear" w:color="auto" w:fill="auto"/>
            <w:tcMar>
              <w:left w:w="28" w:type="dxa"/>
              <w:right w:w="28" w:type="dxa"/>
            </w:tcMar>
            <w:vAlign w:val="bottom"/>
          </w:tcPr>
          <w:p w14:paraId="43C73B94" w14:textId="77777777" w:rsidR="009440D4" w:rsidRPr="00C44A7F" w:rsidRDefault="009440D4" w:rsidP="00787FB4">
            <w:pPr>
              <w:spacing w:before="40" w:after="40" w:line="220" w:lineRule="atLeast"/>
              <w:jc w:val="right"/>
              <w:cnfStyle w:val="000000000000" w:firstRow="0" w:lastRow="0" w:firstColumn="0" w:lastColumn="0" w:oddVBand="0" w:evenVBand="0" w:oddHBand="0" w:evenHBand="0" w:firstRowFirstColumn="0" w:firstRowLastColumn="0" w:lastRowFirstColumn="0" w:lastRowLastColumn="0"/>
            </w:pPr>
            <w:bookmarkStart w:id="175" w:name="_Toc136683676"/>
            <w:bookmarkStart w:id="176" w:name="_Toc136684013"/>
            <w:bookmarkStart w:id="177" w:name="_Toc136684069"/>
            <w:bookmarkStart w:id="178" w:name="_Toc136687677"/>
            <w:bookmarkStart w:id="179" w:name="_Toc136704667"/>
            <w:bookmarkStart w:id="180" w:name="_Toc136726017"/>
            <w:bookmarkStart w:id="181" w:name="_Toc136726065"/>
            <w:bookmarkStart w:id="182" w:name="_Toc136898711"/>
            <w:bookmarkStart w:id="183" w:name="_Toc137505555"/>
            <w:bookmarkStart w:id="184" w:name="_Toc137505765"/>
            <w:bookmarkStart w:id="185" w:name="_Toc137505829"/>
            <w:r w:rsidRPr="00C44A7F">
              <w:t>2</w:t>
            </w:r>
            <w:bookmarkEnd w:id="175"/>
            <w:bookmarkEnd w:id="176"/>
            <w:bookmarkEnd w:id="177"/>
            <w:bookmarkEnd w:id="178"/>
            <w:bookmarkEnd w:id="179"/>
            <w:bookmarkEnd w:id="180"/>
            <w:bookmarkEnd w:id="181"/>
            <w:bookmarkEnd w:id="182"/>
            <w:bookmarkEnd w:id="183"/>
            <w:bookmarkEnd w:id="184"/>
            <w:bookmarkEnd w:id="185"/>
          </w:p>
        </w:tc>
      </w:tr>
      <w:tr w:rsidR="009440D4" w:rsidRPr="00CF115B" w14:paraId="1FFE2B7C" w14:textId="77777777" w:rsidTr="00787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shd w:val="clear" w:color="auto" w:fill="auto"/>
            <w:tcMar>
              <w:left w:w="28" w:type="dxa"/>
              <w:right w:w="28" w:type="dxa"/>
            </w:tcMar>
          </w:tcPr>
          <w:p w14:paraId="7E8A76F7" w14:textId="77777777" w:rsidR="009440D4" w:rsidRPr="00C44A7F" w:rsidRDefault="009440D4" w:rsidP="005766B5">
            <w:pPr>
              <w:spacing w:before="40" w:after="40" w:line="220" w:lineRule="atLeast"/>
              <w:rPr>
                <w:b w:val="0"/>
                <w:bCs w:val="0"/>
              </w:rPr>
            </w:pPr>
            <w:bookmarkStart w:id="186" w:name="_Toc136683677"/>
            <w:bookmarkStart w:id="187" w:name="_Toc136684014"/>
            <w:bookmarkStart w:id="188" w:name="_Toc136684070"/>
            <w:bookmarkStart w:id="189" w:name="_Toc136687678"/>
            <w:bookmarkStart w:id="190" w:name="_Toc136704668"/>
            <w:bookmarkStart w:id="191" w:name="_Toc136726018"/>
            <w:bookmarkStart w:id="192" w:name="_Toc136726066"/>
            <w:bookmarkStart w:id="193" w:name="_Toc136898712"/>
            <w:bookmarkStart w:id="194" w:name="_Toc137505556"/>
            <w:bookmarkStart w:id="195" w:name="_Toc137505766"/>
            <w:bookmarkStart w:id="196" w:name="_Toc137505830"/>
            <w:r w:rsidRPr="00C44A7F">
              <w:rPr>
                <w:b w:val="0"/>
                <w:bCs w:val="0"/>
              </w:rPr>
              <w:t>GRSP</w:t>
            </w:r>
            <w:bookmarkEnd w:id="186"/>
            <w:bookmarkEnd w:id="187"/>
            <w:bookmarkEnd w:id="188"/>
            <w:bookmarkEnd w:id="189"/>
            <w:bookmarkEnd w:id="190"/>
            <w:bookmarkEnd w:id="191"/>
            <w:bookmarkEnd w:id="192"/>
            <w:bookmarkEnd w:id="193"/>
            <w:bookmarkEnd w:id="194"/>
            <w:bookmarkEnd w:id="195"/>
            <w:bookmarkEnd w:id="196"/>
          </w:p>
        </w:tc>
        <w:tc>
          <w:tcPr>
            <w:tcW w:w="2156" w:type="dxa"/>
            <w:shd w:val="clear" w:color="auto" w:fill="auto"/>
            <w:tcMar>
              <w:left w:w="28" w:type="dxa"/>
              <w:right w:w="28" w:type="dxa"/>
            </w:tcMar>
            <w:vAlign w:val="bottom"/>
          </w:tcPr>
          <w:p w14:paraId="2102E981" w14:textId="77777777" w:rsidR="009440D4" w:rsidRPr="00C44A7F" w:rsidRDefault="009440D4" w:rsidP="00787FB4">
            <w:pPr>
              <w:spacing w:before="40" w:after="40" w:line="220" w:lineRule="atLeast"/>
              <w:jc w:val="right"/>
              <w:cnfStyle w:val="000000100000" w:firstRow="0" w:lastRow="0" w:firstColumn="0" w:lastColumn="0" w:oddVBand="0" w:evenVBand="0" w:oddHBand="1" w:evenHBand="0" w:firstRowFirstColumn="0" w:firstRowLastColumn="0" w:lastRowFirstColumn="0" w:lastRowLastColumn="0"/>
            </w:pPr>
            <w:bookmarkStart w:id="197" w:name="_Toc136683678"/>
            <w:bookmarkStart w:id="198" w:name="_Toc136684015"/>
            <w:bookmarkStart w:id="199" w:name="_Toc136684071"/>
            <w:bookmarkStart w:id="200" w:name="_Toc136687679"/>
            <w:bookmarkStart w:id="201" w:name="_Toc136704669"/>
            <w:bookmarkStart w:id="202" w:name="_Toc136726019"/>
            <w:bookmarkStart w:id="203" w:name="_Toc136726067"/>
            <w:bookmarkStart w:id="204" w:name="_Toc136898713"/>
            <w:bookmarkStart w:id="205" w:name="_Toc137505557"/>
            <w:bookmarkStart w:id="206" w:name="_Toc137505767"/>
            <w:bookmarkStart w:id="207" w:name="_Toc137505831"/>
            <w:r w:rsidRPr="00C44A7F">
              <w:t>29</w:t>
            </w:r>
            <w:bookmarkEnd w:id="197"/>
            <w:bookmarkEnd w:id="198"/>
            <w:bookmarkEnd w:id="199"/>
            <w:bookmarkEnd w:id="200"/>
            <w:bookmarkEnd w:id="201"/>
            <w:bookmarkEnd w:id="202"/>
            <w:bookmarkEnd w:id="203"/>
            <w:bookmarkEnd w:id="204"/>
            <w:bookmarkEnd w:id="205"/>
            <w:bookmarkEnd w:id="206"/>
            <w:bookmarkEnd w:id="207"/>
          </w:p>
        </w:tc>
        <w:tc>
          <w:tcPr>
            <w:tcW w:w="2385" w:type="dxa"/>
            <w:shd w:val="clear" w:color="auto" w:fill="auto"/>
            <w:tcMar>
              <w:left w:w="28" w:type="dxa"/>
              <w:right w:w="28" w:type="dxa"/>
            </w:tcMar>
            <w:vAlign w:val="bottom"/>
          </w:tcPr>
          <w:p w14:paraId="07C4B270" w14:textId="77777777" w:rsidR="009440D4" w:rsidRPr="00C44A7F" w:rsidRDefault="009440D4" w:rsidP="00787FB4">
            <w:pPr>
              <w:spacing w:before="40" w:after="40" w:line="220" w:lineRule="atLeast"/>
              <w:jc w:val="right"/>
              <w:cnfStyle w:val="000000100000" w:firstRow="0" w:lastRow="0" w:firstColumn="0" w:lastColumn="0" w:oddVBand="0" w:evenVBand="0" w:oddHBand="1" w:evenHBand="0" w:firstRowFirstColumn="0" w:firstRowLastColumn="0" w:lastRowFirstColumn="0" w:lastRowLastColumn="0"/>
            </w:pPr>
            <w:bookmarkStart w:id="208" w:name="_Toc136683679"/>
            <w:bookmarkStart w:id="209" w:name="_Toc136684016"/>
            <w:bookmarkStart w:id="210" w:name="_Toc136684072"/>
            <w:bookmarkStart w:id="211" w:name="_Toc136687680"/>
            <w:bookmarkStart w:id="212" w:name="_Toc136704670"/>
            <w:bookmarkStart w:id="213" w:name="_Toc136726020"/>
            <w:bookmarkStart w:id="214" w:name="_Toc136726068"/>
            <w:bookmarkStart w:id="215" w:name="_Toc136898714"/>
            <w:bookmarkStart w:id="216" w:name="_Toc137505558"/>
            <w:bookmarkStart w:id="217" w:name="_Toc137505768"/>
            <w:bookmarkStart w:id="218" w:name="_Toc137505832"/>
            <w:r w:rsidRPr="00C44A7F">
              <w:t>6</w:t>
            </w:r>
            <w:bookmarkEnd w:id="208"/>
            <w:bookmarkEnd w:id="209"/>
            <w:bookmarkEnd w:id="210"/>
            <w:bookmarkEnd w:id="211"/>
            <w:bookmarkEnd w:id="212"/>
            <w:bookmarkEnd w:id="213"/>
            <w:bookmarkEnd w:id="214"/>
            <w:bookmarkEnd w:id="215"/>
            <w:bookmarkEnd w:id="216"/>
            <w:bookmarkEnd w:id="217"/>
            <w:bookmarkEnd w:id="218"/>
          </w:p>
        </w:tc>
      </w:tr>
      <w:tr w:rsidR="009440D4" w:rsidRPr="00CF115B" w14:paraId="21081843" w14:textId="77777777" w:rsidTr="00787FB4">
        <w:tc>
          <w:tcPr>
            <w:cnfStyle w:val="001000000000" w:firstRow="0" w:lastRow="0" w:firstColumn="1" w:lastColumn="0" w:oddVBand="0" w:evenVBand="0" w:oddHBand="0" w:evenHBand="0" w:firstRowFirstColumn="0" w:firstRowLastColumn="0" w:lastRowFirstColumn="0" w:lastRowLastColumn="0"/>
            <w:tcW w:w="2829" w:type="dxa"/>
            <w:tcBorders>
              <w:bottom w:val="single" w:sz="12" w:space="0" w:color="auto"/>
            </w:tcBorders>
            <w:shd w:val="clear" w:color="auto" w:fill="auto"/>
            <w:tcMar>
              <w:left w:w="28" w:type="dxa"/>
              <w:right w:w="28" w:type="dxa"/>
            </w:tcMar>
          </w:tcPr>
          <w:p w14:paraId="74D701BF" w14:textId="77777777" w:rsidR="009440D4" w:rsidRPr="00C44A7F" w:rsidRDefault="009440D4" w:rsidP="005766B5">
            <w:pPr>
              <w:spacing w:before="40" w:after="40" w:line="220" w:lineRule="atLeast"/>
              <w:rPr>
                <w:b w:val="0"/>
                <w:bCs w:val="0"/>
              </w:rPr>
            </w:pPr>
            <w:bookmarkStart w:id="219" w:name="_Toc136683680"/>
            <w:bookmarkStart w:id="220" w:name="_Toc136684017"/>
            <w:bookmarkStart w:id="221" w:name="_Toc136684073"/>
            <w:bookmarkStart w:id="222" w:name="_Toc136687681"/>
            <w:bookmarkStart w:id="223" w:name="_Toc136704671"/>
            <w:bookmarkStart w:id="224" w:name="_Toc136726021"/>
            <w:bookmarkStart w:id="225" w:name="_Toc136726069"/>
            <w:bookmarkStart w:id="226" w:name="_Toc136898715"/>
            <w:bookmarkStart w:id="227" w:name="_Toc137505559"/>
            <w:bookmarkStart w:id="228" w:name="_Toc137505769"/>
            <w:bookmarkStart w:id="229" w:name="_Toc137505833"/>
            <w:r w:rsidRPr="00C44A7F">
              <w:rPr>
                <w:b w:val="0"/>
                <w:bCs w:val="0"/>
              </w:rPr>
              <w:t>GRVA</w:t>
            </w:r>
            <w:bookmarkEnd w:id="219"/>
            <w:bookmarkEnd w:id="220"/>
            <w:bookmarkEnd w:id="221"/>
            <w:bookmarkEnd w:id="222"/>
            <w:bookmarkEnd w:id="223"/>
            <w:bookmarkEnd w:id="224"/>
            <w:bookmarkEnd w:id="225"/>
            <w:bookmarkEnd w:id="226"/>
            <w:bookmarkEnd w:id="227"/>
            <w:bookmarkEnd w:id="228"/>
            <w:bookmarkEnd w:id="229"/>
          </w:p>
        </w:tc>
        <w:tc>
          <w:tcPr>
            <w:tcW w:w="2156" w:type="dxa"/>
            <w:tcBorders>
              <w:bottom w:val="single" w:sz="12" w:space="0" w:color="auto"/>
            </w:tcBorders>
            <w:shd w:val="clear" w:color="auto" w:fill="auto"/>
            <w:tcMar>
              <w:left w:w="28" w:type="dxa"/>
              <w:right w:w="28" w:type="dxa"/>
            </w:tcMar>
            <w:vAlign w:val="bottom"/>
          </w:tcPr>
          <w:p w14:paraId="776AE416" w14:textId="77777777" w:rsidR="009440D4" w:rsidRPr="00C44A7F" w:rsidRDefault="009440D4" w:rsidP="00787FB4">
            <w:pPr>
              <w:spacing w:before="40" w:after="40" w:line="220" w:lineRule="atLeast"/>
              <w:jc w:val="right"/>
              <w:cnfStyle w:val="000000000000" w:firstRow="0" w:lastRow="0" w:firstColumn="0" w:lastColumn="0" w:oddVBand="0" w:evenVBand="0" w:oddHBand="0" w:evenHBand="0" w:firstRowFirstColumn="0" w:firstRowLastColumn="0" w:lastRowFirstColumn="0" w:lastRowLastColumn="0"/>
            </w:pPr>
            <w:bookmarkStart w:id="230" w:name="_Toc136683681"/>
            <w:bookmarkStart w:id="231" w:name="_Toc136684018"/>
            <w:bookmarkStart w:id="232" w:name="_Toc136684074"/>
            <w:bookmarkStart w:id="233" w:name="_Toc136687682"/>
            <w:bookmarkStart w:id="234" w:name="_Toc136704672"/>
            <w:bookmarkStart w:id="235" w:name="_Toc136726022"/>
            <w:bookmarkStart w:id="236" w:name="_Toc136726070"/>
            <w:bookmarkStart w:id="237" w:name="_Toc136898716"/>
            <w:bookmarkStart w:id="238" w:name="_Toc137505560"/>
            <w:bookmarkStart w:id="239" w:name="_Toc137505770"/>
            <w:bookmarkStart w:id="240" w:name="_Toc137505834"/>
            <w:r w:rsidRPr="00C44A7F">
              <w:t>14</w:t>
            </w:r>
            <w:bookmarkEnd w:id="230"/>
            <w:bookmarkEnd w:id="231"/>
            <w:bookmarkEnd w:id="232"/>
            <w:bookmarkEnd w:id="233"/>
            <w:bookmarkEnd w:id="234"/>
            <w:bookmarkEnd w:id="235"/>
            <w:bookmarkEnd w:id="236"/>
            <w:bookmarkEnd w:id="237"/>
            <w:bookmarkEnd w:id="238"/>
            <w:bookmarkEnd w:id="239"/>
            <w:bookmarkEnd w:id="240"/>
          </w:p>
        </w:tc>
        <w:tc>
          <w:tcPr>
            <w:tcW w:w="2385" w:type="dxa"/>
            <w:tcBorders>
              <w:bottom w:val="single" w:sz="12" w:space="0" w:color="auto"/>
            </w:tcBorders>
            <w:shd w:val="clear" w:color="auto" w:fill="auto"/>
            <w:tcMar>
              <w:left w:w="28" w:type="dxa"/>
              <w:right w:w="28" w:type="dxa"/>
            </w:tcMar>
            <w:vAlign w:val="bottom"/>
          </w:tcPr>
          <w:p w14:paraId="5ABD08D1" w14:textId="77777777" w:rsidR="009440D4" w:rsidRPr="00C44A7F" w:rsidRDefault="009440D4" w:rsidP="00787FB4">
            <w:pPr>
              <w:spacing w:before="40" w:after="40" w:line="220" w:lineRule="atLeast"/>
              <w:jc w:val="right"/>
              <w:cnfStyle w:val="000000000000" w:firstRow="0" w:lastRow="0" w:firstColumn="0" w:lastColumn="0" w:oddVBand="0" w:evenVBand="0" w:oddHBand="0" w:evenHBand="0" w:firstRowFirstColumn="0" w:firstRowLastColumn="0" w:lastRowFirstColumn="0" w:lastRowLastColumn="0"/>
            </w:pPr>
            <w:bookmarkStart w:id="241" w:name="_Toc136683682"/>
            <w:bookmarkStart w:id="242" w:name="_Toc136684019"/>
            <w:bookmarkStart w:id="243" w:name="_Toc136684075"/>
            <w:bookmarkStart w:id="244" w:name="_Toc136687683"/>
            <w:bookmarkStart w:id="245" w:name="_Toc136704673"/>
            <w:bookmarkStart w:id="246" w:name="_Toc136726023"/>
            <w:bookmarkStart w:id="247" w:name="_Toc136726071"/>
            <w:bookmarkStart w:id="248" w:name="_Toc136898717"/>
            <w:bookmarkStart w:id="249" w:name="_Toc137505561"/>
            <w:bookmarkStart w:id="250" w:name="_Toc137505771"/>
            <w:bookmarkStart w:id="251" w:name="_Toc137505835"/>
            <w:r w:rsidRPr="00C44A7F">
              <w:t>2</w:t>
            </w:r>
            <w:bookmarkEnd w:id="241"/>
            <w:bookmarkEnd w:id="242"/>
            <w:bookmarkEnd w:id="243"/>
            <w:bookmarkEnd w:id="244"/>
            <w:bookmarkEnd w:id="245"/>
            <w:bookmarkEnd w:id="246"/>
            <w:bookmarkEnd w:id="247"/>
            <w:bookmarkEnd w:id="248"/>
            <w:bookmarkEnd w:id="249"/>
            <w:bookmarkEnd w:id="250"/>
            <w:bookmarkEnd w:id="251"/>
          </w:p>
        </w:tc>
      </w:tr>
    </w:tbl>
    <w:p w14:paraId="27809735" w14:textId="77777777" w:rsidR="009440D4" w:rsidRPr="00303EDF" w:rsidRDefault="009440D4" w:rsidP="005766B5">
      <w:pPr>
        <w:pStyle w:val="SingleTxtG"/>
        <w:spacing w:before="240"/>
      </w:pPr>
      <w:r>
        <w:lastRenderedPageBreak/>
        <w:t>8.</w:t>
      </w:r>
      <w:r>
        <w:tab/>
        <w:t>В процессе проверки выполнялись три задачи, подробно описанные ниже:</w:t>
      </w:r>
    </w:p>
    <w:p w14:paraId="0B358A99" w14:textId="77777777" w:rsidR="009440D4" w:rsidRPr="00303EDF" w:rsidRDefault="009440D4" w:rsidP="009440D4">
      <w:pPr>
        <w:pStyle w:val="SingleTxtG"/>
        <w:ind w:firstLine="567"/>
      </w:pPr>
      <w:r>
        <w:t>a)</w:t>
      </w:r>
      <w:r>
        <w:tab/>
      </w:r>
      <w:r>
        <w:rPr>
          <w:b/>
          <w:bCs/>
        </w:rPr>
        <w:t>задача 1</w:t>
      </w:r>
      <w:r>
        <w:t>: оценить каждый свод правил на предмет его применимости к транспортным средствам, оснащенным АСВ, которая не выдает запросов о передаче управления, независимо от наличия средств ручного управления;</w:t>
      </w:r>
    </w:p>
    <w:p w14:paraId="2012C7DB" w14:textId="77777777" w:rsidR="009440D4" w:rsidRPr="00303EDF" w:rsidRDefault="009440D4" w:rsidP="009440D4">
      <w:pPr>
        <w:pStyle w:val="SingleTxtG"/>
        <w:ind w:firstLine="567"/>
      </w:pPr>
      <w:r>
        <w:t>b)</w:t>
      </w:r>
      <w:r>
        <w:tab/>
      </w:r>
      <w:r>
        <w:rPr>
          <w:b/>
          <w:bCs/>
        </w:rPr>
        <w:t>задача 2</w:t>
      </w:r>
      <w:r>
        <w:t>: оценить готовность каждого соответствующего свода правил к применению в сфере автоматизированных транспортных средств. В контексте правил ООН «готовность» означает, что нынешний текст правил может единообразно</w:t>
      </w:r>
      <w:r w:rsidRPr="00F245A3">
        <w:rPr>
          <w:rStyle w:val="aa"/>
        </w:rPr>
        <w:footnoteReference w:id="7"/>
      </w:r>
      <w:r>
        <w:t xml:space="preserve"> применяться органами по официальному утверждению типа и техническими службами, желающими применить правила к автоматизированному транспортному средству;</w:t>
      </w:r>
    </w:p>
    <w:p w14:paraId="0B89DFD9" w14:textId="77777777" w:rsidR="009440D4" w:rsidRPr="00303EDF" w:rsidRDefault="009440D4" w:rsidP="009440D4">
      <w:pPr>
        <w:pStyle w:val="SingleTxtG"/>
        <w:ind w:firstLine="567"/>
      </w:pPr>
      <w:r>
        <w:t>c)</w:t>
      </w:r>
      <w:r>
        <w:tab/>
      </w:r>
      <w:r>
        <w:rPr>
          <w:b/>
          <w:bCs/>
        </w:rPr>
        <w:t>задача 3</w:t>
      </w:r>
      <w:r>
        <w:t>: оценить каждый свод правил, который является актуальным, но не признается «готовым» к применению в контексте автоматизации, на предмет необходимости внесения в него значительных изменений в целях обеспечения «готовности».</w:t>
      </w:r>
    </w:p>
    <w:p w14:paraId="435D3FA7" w14:textId="77777777" w:rsidR="009440D4" w:rsidRPr="00303EDF" w:rsidRDefault="009440D4" w:rsidP="009440D4">
      <w:pPr>
        <w:pStyle w:val="SingleTxtG"/>
      </w:pPr>
      <w:r>
        <w:t>9.</w:t>
      </w:r>
      <w:r>
        <w:tab/>
        <w:t>Целевые группы рассматривали исключительно транспортные средства, оснащенные автоматизированной системой вождения (АСВ), которая не выдает запросов на передачу управления (далее по тексту — «полностью автоматизированные транспортные средства»), включая, в частности:</w:t>
      </w:r>
    </w:p>
    <w:p w14:paraId="6B5FCFDE" w14:textId="77777777" w:rsidR="009440D4" w:rsidRPr="00303EDF" w:rsidRDefault="009440D4" w:rsidP="009440D4">
      <w:pPr>
        <w:pStyle w:val="SingleTxtG"/>
        <w:ind w:left="2268" w:hanging="567"/>
      </w:pPr>
      <w:r>
        <w:t>a)</w:t>
      </w:r>
      <w:r>
        <w:tab/>
        <w:t>транспортные средства, оснащенные средствами ручного управления («двухрежимные транспортные средства»);</w:t>
      </w:r>
    </w:p>
    <w:p w14:paraId="55B66E8F" w14:textId="77777777" w:rsidR="009440D4" w:rsidRPr="00303EDF" w:rsidRDefault="009440D4" w:rsidP="009440D4">
      <w:pPr>
        <w:pStyle w:val="SingleTxtG"/>
        <w:ind w:left="2268" w:hanging="567"/>
      </w:pPr>
      <w:r>
        <w:t>b)</w:t>
      </w:r>
      <w:r>
        <w:tab/>
        <w:t>транспортные средства, не оснащенные средствами ручного управления;</w:t>
      </w:r>
    </w:p>
    <w:p w14:paraId="52BC47FA" w14:textId="77777777" w:rsidR="009440D4" w:rsidRPr="00303EDF" w:rsidRDefault="009440D4" w:rsidP="009440D4">
      <w:pPr>
        <w:pStyle w:val="SingleTxtG"/>
        <w:ind w:left="2268" w:hanging="567"/>
      </w:pPr>
      <w:r>
        <w:t>c)</w:t>
      </w:r>
      <w:r>
        <w:tab/>
        <w:t>транспортные средства, в которых не могут находиться водитель и пассажиры.</w:t>
      </w:r>
    </w:p>
    <w:p w14:paraId="1C222E78" w14:textId="77777777" w:rsidR="009440D4" w:rsidRPr="00DE4FC1" w:rsidRDefault="009440D4" w:rsidP="009440D4">
      <w:pPr>
        <w:pStyle w:val="SingleTxtG"/>
      </w:pPr>
      <w:r>
        <w:t>10.</w:t>
      </w:r>
      <w:r>
        <w:tab/>
        <w:t>Помимо вышеперечисленных вариантов, было выявлено еще несколько вариантов использования, прямо или косвенно связанных с автоматизированным вождением. Тем не менее эти варианты использования было решено рассмотреть лишь в общих чертах, тогда как более конкретный анализ будет зависеть от будущих приоритетов в отношении внесения изменений. Эти варианты использования включают:</w:t>
      </w:r>
    </w:p>
    <w:p w14:paraId="665D739B" w14:textId="77777777" w:rsidR="009440D4" w:rsidRPr="00303EDF" w:rsidRDefault="009440D4" w:rsidP="009440D4">
      <w:pPr>
        <w:pStyle w:val="SingleTxtG"/>
        <w:ind w:firstLine="567"/>
      </w:pPr>
      <w:r>
        <w:t>a)</w:t>
      </w:r>
      <w:r>
        <w:tab/>
        <w:t>транспортные средства, которые могут двигаться в обоих направлениях («двунаправленные транспортные средства»);</w:t>
      </w:r>
    </w:p>
    <w:p w14:paraId="2A28DC20" w14:textId="77777777" w:rsidR="009440D4" w:rsidRPr="00303EDF" w:rsidRDefault="009440D4" w:rsidP="009440D4">
      <w:pPr>
        <w:pStyle w:val="SingleTxtG"/>
        <w:ind w:firstLine="567"/>
      </w:pPr>
      <w:r>
        <w:t>b)</w:t>
      </w:r>
      <w:r>
        <w:tab/>
        <w:t>транспортные средства без средств ручного управления и с крайне ограниченными ДШЭ, например автоматизированные городские маршрутные такси или роботы-доставщики;</w:t>
      </w:r>
    </w:p>
    <w:p w14:paraId="7C9170CB" w14:textId="77777777" w:rsidR="009440D4" w:rsidRPr="00303EDF" w:rsidRDefault="009440D4" w:rsidP="009440D4">
      <w:pPr>
        <w:pStyle w:val="SingleTxtG"/>
        <w:ind w:firstLine="567"/>
      </w:pPr>
      <w:r>
        <w:t>c)</w:t>
      </w:r>
      <w:r>
        <w:tab/>
        <w:t>транспортные средства с нетрадиционной компоновкой и расположением сидений, например с сиденьями, обращенными назад или вбок, либо сиденьями, которые могут откидываться под углом, превышающим действующие ограничения;</w:t>
      </w:r>
    </w:p>
    <w:p w14:paraId="72A10C49" w14:textId="77777777" w:rsidR="009440D4" w:rsidRPr="00303EDF" w:rsidRDefault="009440D4" w:rsidP="009440D4">
      <w:pPr>
        <w:pStyle w:val="SingleTxtG"/>
        <w:ind w:firstLine="567"/>
      </w:pPr>
      <w:r>
        <w:t>d)</w:t>
      </w:r>
      <w:r>
        <w:tab/>
        <w:t>транспортные средства с находящимся в салоне оператором, который не является водителем;</w:t>
      </w:r>
    </w:p>
    <w:p w14:paraId="27614621" w14:textId="77777777" w:rsidR="009440D4" w:rsidRPr="00303EDF" w:rsidRDefault="009440D4" w:rsidP="009440D4">
      <w:pPr>
        <w:pStyle w:val="SingleTxtG"/>
        <w:ind w:firstLine="567"/>
      </w:pPr>
      <w:r>
        <w:t>e)</w:t>
      </w:r>
      <w:r>
        <w:tab/>
        <w:t>транспортные средства, способные напрямую взаимодействовать с удаленными операторами или центрами наблюдения.</w:t>
      </w:r>
    </w:p>
    <w:p w14:paraId="59CC3255" w14:textId="77777777" w:rsidR="009440D4" w:rsidRPr="00303EDF" w:rsidRDefault="009440D4" w:rsidP="009440D4">
      <w:pPr>
        <w:pStyle w:val="HChG"/>
      </w:pPr>
      <w:r>
        <w:rPr>
          <w:bCs/>
        </w:rPr>
        <w:tab/>
      </w:r>
      <w:bookmarkStart w:id="252" w:name="_Toc141434607"/>
      <w:r>
        <w:rPr>
          <w:bCs/>
        </w:rPr>
        <w:t>III.</w:t>
      </w:r>
      <w:r>
        <w:tab/>
      </w:r>
      <w:r>
        <w:rPr>
          <w:bCs/>
        </w:rPr>
        <w:t>Общие результаты</w:t>
      </w:r>
      <w:bookmarkStart w:id="253" w:name="_Toc137505837"/>
      <w:bookmarkEnd w:id="253"/>
      <w:bookmarkEnd w:id="252"/>
    </w:p>
    <w:p w14:paraId="09B3D8A0" w14:textId="77777777" w:rsidR="009440D4" w:rsidRPr="00303EDF" w:rsidRDefault="009440D4" w:rsidP="009440D4">
      <w:pPr>
        <w:pStyle w:val="SingleTxtG"/>
      </w:pPr>
      <w:r>
        <w:t>11.</w:t>
      </w:r>
      <w:r>
        <w:tab/>
        <w:t>В ходе проверки было выявлено, что правила можно разделить на четыре группы по степени актуальности и готовности к применению для полностью автоматизированных транспортных средств.</w:t>
      </w:r>
    </w:p>
    <w:p w14:paraId="538A1B43" w14:textId="17E57BEF" w:rsidR="009440D4" w:rsidRPr="00303EDF" w:rsidRDefault="009440D4" w:rsidP="009440D4">
      <w:pPr>
        <w:pStyle w:val="H1G"/>
      </w:pPr>
      <w:r>
        <w:rPr>
          <w:bCs/>
        </w:rPr>
        <w:lastRenderedPageBreak/>
        <w:tab/>
        <w:t>A.</w:t>
      </w:r>
      <w:r>
        <w:tab/>
      </w:r>
      <w:r>
        <w:rPr>
          <w:bCs/>
        </w:rPr>
        <w:t xml:space="preserve">Актуальные и готовые к применению в области автоматизированного вождения правила </w:t>
      </w:r>
      <w:r w:rsidR="00787FB4">
        <w:rPr>
          <w:bCs/>
        </w:rPr>
        <w:br/>
      </w:r>
      <w:r>
        <w:rPr>
          <w:bCs/>
        </w:rPr>
        <w:t>(хотя их доработка была бы желательна)</w:t>
      </w:r>
    </w:p>
    <w:p w14:paraId="7444A876" w14:textId="77777777" w:rsidR="009440D4" w:rsidRPr="00303EDF" w:rsidRDefault="009440D4" w:rsidP="009440D4">
      <w:pPr>
        <w:pStyle w:val="SingleTxtG"/>
      </w:pPr>
      <w:r>
        <w:t>12.</w:t>
      </w:r>
      <w:r>
        <w:tab/>
        <w:t>Некоторые правила не зависят от степени автоматизации транспортных средств, в отношении которых они применяются, например:</w:t>
      </w:r>
    </w:p>
    <w:p w14:paraId="08FFAFE1" w14:textId="67A04FE2" w:rsidR="009440D4" w:rsidRPr="00303EDF" w:rsidRDefault="009440D4" w:rsidP="009440D4">
      <w:pPr>
        <w:pStyle w:val="SingleTxtG"/>
        <w:ind w:firstLine="567"/>
      </w:pPr>
      <w:r>
        <w:t>a)</w:t>
      </w:r>
      <w:r>
        <w:tab/>
        <w:t>определенные правила, касающиеся элементов оборудования (особенно те, которые не содерж</w:t>
      </w:r>
      <w:r w:rsidR="00787FB4">
        <w:t>а</w:t>
      </w:r>
      <w:r>
        <w:t>т положений относительно их установки на транспортное средство);</w:t>
      </w:r>
    </w:p>
    <w:p w14:paraId="540B0BB3" w14:textId="77777777" w:rsidR="009440D4" w:rsidRPr="00303EDF" w:rsidRDefault="009440D4" w:rsidP="009440D4">
      <w:pPr>
        <w:pStyle w:val="SingleTxtG"/>
        <w:ind w:firstLine="567"/>
      </w:pPr>
      <w:r>
        <w:t>b)</w:t>
      </w:r>
      <w:r>
        <w:tab/>
        <w:t>правила в отношении аспектов, связанных с физическими характеристиками транспортного средства, в особенности ряд правил в области общей и пассивной безопасности, например касающихся наружных выступов, огнестойкости, систем отопления и т. д.</w:t>
      </w:r>
    </w:p>
    <w:p w14:paraId="46CCBE60" w14:textId="1607BD45" w:rsidR="009440D4" w:rsidRPr="00303EDF" w:rsidRDefault="009440D4" w:rsidP="009440D4">
      <w:pPr>
        <w:pStyle w:val="SingleTxtG"/>
      </w:pPr>
      <w:r>
        <w:t>13.</w:t>
      </w:r>
      <w:r>
        <w:tab/>
        <w:t>В эту группу также входят правила, которые могут быть доработаны в целях улучшения применимости к автоматизированным транспортным средствам. В</w:t>
      </w:r>
      <w:r w:rsidR="004C2CD4">
        <w:rPr>
          <w:lang w:val="en-US"/>
        </w:rPr>
        <w:t> </w:t>
      </w:r>
      <w:r>
        <w:t xml:space="preserve">частности, это относится к Правилам </w:t>
      </w:r>
      <w:r w:rsidR="004C2CD4">
        <w:t>№ </w:t>
      </w:r>
      <w:r>
        <w:t>26 ООН, касающихся наружных выступов, для которых можно было бы разработать дополнительные положения относительно датчиков для автоматизированных транспортных средств.</w:t>
      </w:r>
    </w:p>
    <w:p w14:paraId="7DFC8F2B" w14:textId="52032EAA" w:rsidR="009440D4" w:rsidRPr="00303EDF" w:rsidRDefault="004C2CD4" w:rsidP="004C2CD4">
      <w:pPr>
        <w:pStyle w:val="H23G"/>
      </w:pPr>
      <w:r w:rsidRPr="004C2CD4">
        <w:rPr>
          <w:b w:val="0"/>
          <w:bCs/>
        </w:rPr>
        <w:tab/>
      </w:r>
      <w:r w:rsidRPr="004C2CD4">
        <w:rPr>
          <w:b w:val="0"/>
          <w:bCs/>
        </w:rPr>
        <w:tab/>
      </w:r>
      <w:r w:rsidR="009440D4" w:rsidRPr="004C2CD4">
        <w:rPr>
          <w:b w:val="0"/>
          <w:bCs/>
        </w:rPr>
        <w:t>Таблица 2</w:t>
      </w:r>
      <w:r w:rsidRPr="004C2CD4">
        <w:rPr>
          <w:b w:val="0"/>
          <w:bCs/>
        </w:rPr>
        <w:br/>
      </w:r>
      <w:r w:rsidR="009440D4">
        <w:t>Перечень правил, являющихся актуальными и готовыми к применению в</w:t>
      </w:r>
      <w:r>
        <w:rPr>
          <w:lang w:val="en-US"/>
        </w:rPr>
        <w:t> </w:t>
      </w:r>
      <w:r w:rsidR="009440D4">
        <w:t>контексте полностью автоматизированных транспортных средств</w:t>
      </w:r>
    </w:p>
    <w:tbl>
      <w:tblPr>
        <w:tblStyle w:val="20"/>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1229"/>
        <w:gridCol w:w="1229"/>
        <w:gridCol w:w="1228"/>
        <w:gridCol w:w="1228"/>
        <w:gridCol w:w="1228"/>
        <w:gridCol w:w="1228"/>
      </w:tblGrid>
      <w:tr w:rsidR="009440D4" w:rsidRPr="00DE4FC1" w14:paraId="5E9C9C68" w14:textId="77777777" w:rsidTr="004C2CD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4" w:space="0" w:color="auto"/>
              <w:bottom w:val="single" w:sz="12" w:space="0" w:color="auto"/>
            </w:tcBorders>
            <w:shd w:val="clear" w:color="auto" w:fill="auto"/>
            <w:tcMar>
              <w:left w:w="28" w:type="dxa"/>
              <w:right w:w="28" w:type="dxa"/>
            </w:tcMar>
            <w:vAlign w:val="bottom"/>
          </w:tcPr>
          <w:p w14:paraId="5D0D6905" w14:textId="77777777" w:rsidR="009440D4" w:rsidRPr="00DE4FC1" w:rsidRDefault="009440D4" w:rsidP="009C2505">
            <w:pPr>
              <w:spacing w:before="80" w:after="80" w:line="200" w:lineRule="exact"/>
              <w:ind w:right="113"/>
              <w:rPr>
                <w:b w:val="0"/>
                <w:bCs w:val="0"/>
                <w:i/>
                <w:iCs/>
                <w:sz w:val="16"/>
                <w:szCs w:val="16"/>
              </w:rPr>
            </w:pPr>
            <w:r w:rsidRPr="00DE4FC1">
              <w:rPr>
                <w:b w:val="0"/>
                <w:bCs w:val="0"/>
                <w:i/>
                <w:iCs/>
                <w:sz w:val="16"/>
                <w:szCs w:val="16"/>
              </w:rPr>
              <w:t>GRBP</w:t>
            </w:r>
          </w:p>
        </w:tc>
        <w:tc>
          <w:tcPr>
            <w:tcW w:w="1229" w:type="dxa"/>
            <w:tcBorders>
              <w:top w:val="single" w:sz="4" w:space="0" w:color="auto"/>
              <w:bottom w:val="single" w:sz="12" w:space="0" w:color="auto"/>
            </w:tcBorders>
            <w:shd w:val="clear" w:color="auto" w:fill="auto"/>
            <w:tcMar>
              <w:left w:w="28" w:type="dxa"/>
              <w:right w:w="28" w:type="dxa"/>
            </w:tcMar>
            <w:vAlign w:val="bottom"/>
          </w:tcPr>
          <w:p w14:paraId="6682BD28" w14:textId="77777777" w:rsidR="009440D4" w:rsidRPr="00DE4FC1" w:rsidRDefault="009440D4" w:rsidP="009C250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iCs/>
                <w:sz w:val="16"/>
                <w:szCs w:val="16"/>
              </w:rPr>
            </w:pPr>
            <w:r w:rsidRPr="00DE4FC1">
              <w:rPr>
                <w:b w:val="0"/>
                <w:bCs w:val="0"/>
                <w:i/>
                <w:iCs/>
                <w:sz w:val="16"/>
                <w:szCs w:val="16"/>
              </w:rPr>
              <w:t>GRE</w:t>
            </w:r>
          </w:p>
        </w:tc>
        <w:tc>
          <w:tcPr>
            <w:tcW w:w="1228" w:type="dxa"/>
            <w:tcBorders>
              <w:top w:val="single" w:sz="4" w:space="0" w:color="auto"/>
              <w:bottom w:val="single" w:sz="12" w:space="0" w:color="auto"/>
            </w:tcBorders>
            <w:shd w:val="clear" w:color="auto" w:fill="auto"/>
            <w:tcMar>
              <w:left w:w="28" w:type="dxa"/>
              <w:right w:w="28" w:type="dxa"/>
            </w:tcMar>
            <w:vAlign w:val="bottom"/>
          </w:tcPr>
          <w:p w14:paraId="409F874A" w14:textId="77777777" w:rsidR="009440D4" w:rsidRPr="00DE4FC1" w:rsidRDefault="009440D4" w:rsidP="009C250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iCs/>
                <w:sz w:val="16"/>
                <w:szCs w:val="16"/>
              </w:rPr>
            </w:pPr>
            <w:r w:rsidRPr="00DE4FC1">
              <w:rPr>
                <w:b w:val="0"/>
                <w:bCs w:val="0"/>
                <w:i/>
                <w:iCs/>
                <w:sz w:val="16"/>
                <w:szCs w:val="16"/>
              </w:rPr>
              <w:t>GRPE</w:t>
            </w:r>
          </w:p>
        </w:tc>
        <w:tc>
          <w:tcPr>
            <w:tcW w:w="1228" w:type="dxa"/>
            <w:tcBorders>
              <w:top w:val="single" w:sz="4" w:space="0" w:color="auto"/>
              <w:bottom w:val="single" w:sz="12" w:space="0" w:color="auto"/>
            </w:tcBorders>
            <w:shd w:val="clear" w:color="auto" w:fill="auto"/>
            <w:tcMar>
              <w:left w:w="28" w:type="dxa"/>
              <w:right w:w="28" w:type="dxa"/>
            </w:tcMar>
            <w:vAlign w:val="bottom"/>
          </w:tcPr>
          <w:p w14:paraId="431600F8" w14:textId="77777777" w:rsidR="009440D4" w:rsidRPr="00DE4FC1" w:rsidRDefault="009440D4" w:rsidP="009C250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iCs/>
                <w:sz w:val="16"/>
                <w:szCs w:val="16"/>
              </w:rPr>
            </w:pPr>
            <w:r w:rsidRPr="00DE4FC1">
              <w:rPr>
                <w:b w:val="0"/>
                <w:bCs w:val="0"/>
                <w:i/>
                <w:iCs/>
                <w:sz w:val="16"/>
                <w:szCs w:val="16"/>
              </w:rPr>
              <w:t>GRSG</w:t>
            </w:r>
          </w:p>
        </w:tc>
        <w:tc>
          <w:tcPr>
            <w:tcW w:w="1228" w:type="dxa"/>
            <w:tcBorders>
              <w:top w:val="single" w:sz="4" w:space="0" w:color="auto"/>
              <w:bottom w:val="single" w:sz="12" w:space="0" w:color="auto"/>
            </w:tcBorders>
            <w:shd w:val="clear" w:color="auto" w:fill="auto"/>
            <w:tcMar>
              <w:left w:w="28" w:type="dxa"/>
              <w:right w:w="28" w:type="dxa"/>
            </w:tcMar>
            <w:vAlign w:val="bottom"/>
          </w:tcPr>
          <w:p w14:paraId="3E2FF0D4" w14:textId="77777777" w:rsidR="009440D4" w:rsidRPr="00DE4FC1" w:rsidRDefault="009440D4" w:rsidP="009C250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iCs/>
                <w:sz w:val="16"/>
                <w:szCs w:val="16"/>
              </w:rPr>
            </w:pPr>
            <w:r w:rsidRPr="00DE4FC1">
              <w:rPr>
                <w:b w:val="0"/>
                <w:bCs w:val="0"/>
                <w:i/>
                <w:iCs/>
                <w:sz w:val="16"/>
                <w:szCs w:val="16"/>
              </w:rPr>
              <w:t>GRSP</w:t>
            </w:r>
          </w:p>
        </w:tc>
        <w:tc>
          <w:tcPr>
            <w:tcW w:w="1228" w:type="dxa"/>
            <w:tcBorders>
              <w:top w:val="single" w:sz="4" w:space="0" w:color="auto"/>
              <w:bottom w:val="single" w:sz="12" w:space="0" w:color="auto"/>
            </w:tcBorders>
            <w:shd w:val="clear" w:color="auto" w:fill="auto"/>
            <w:tcMar>
              <w:left w:w="28" w:type="dxa"/>
              <w:right w:w="28" w:type="dxa"/>
            </w:tcMar>
            <w:vAlign w:val="bottom"/>
          </w:tcPr>
          <w:p w14:paraId="5036BA79" w14:textId="77777777" w:rsidR="009440D4" w:rsidRPr="00DE4FC1" w:rsidRDefault="009440D4" w:rsidP="009C250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iCs/>
                <w:sz w:val="16"/>
                <w:szCs w:val="16"/>
              </w:rPr>
            </w:pPr>
            <w:r w:rsidRPr="00DE4FC1">
              <w:rPr>
                <w:b w:val="0"/>
                <w:bCs w:val="0"/>
                <w:i/>
                <w:iCs/>
                <w:sz w:val="16"/>
                <w:szCs w:val="16"/>
              </w:rPr>
              <w:t>GRVA</w:t>
            </w:r>
          </w:p>
        </w:tc>
      </w:tr>
      <w:tr w:rsidR="009440D4" w:rsidRPr="000550A1" w14:paraId="1D0D353E" w14:textId="77777777" w:rsidTr="00B955F6">
        <w:trPr>
          <w:cnfStyle w:val="100000000000" w:firstRow="1" w:lastRow="0" w:firstColumn="0" w:lastColumn="0" w:oddVBand="0" w:evenVBand="0" w:oddHBand="0" w:evenHBand="0" w:firstRowFirstColumn="0" w:firstRowLastColumn="0" w:lastRowFirstColumn="0" w:lastRowLastColumn="0"/>
          <w:cantSplit/>
          <w:trHeight w:hRule="exact" w:val="113"/>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12" w:space="0" w:color="auto"/>
              <w:bottom w:val="none" w:sz="0" w:space="0" w:color="auto"/>
            </w:tcBorders>
            <w:shd w:val="clear" w:color="auto" w:fill="auto"/>
            <w:tcMar>
              <w:left w:w="28" w:type="dxa"/>
              <w:right w:w="28" w:type="dxa"/>
            </w:tcMar>
          </w:tcPr>
          <w:p w14:paraId="39292390" w14:textId="77777777" w:rsidR="009440D4" w:rsidRPr="000550A1" w:rsidRDefault="009440D4" w:rsidP="009C2505">
            <w:pPr>
              <w:spacing w:before="40" w:after="120"/>
              <w:ind w:right="113"/>
            </w:pPr>
          </w:p>
        </w:tc>
        <w:tc>
          <w:tcPr>
            <w:tcW w:w="1229" w:type="dxa"/>
            <w:tcBorders>
              <w:top w:val="single" w:sz="12" w:space="0" w:color="auto"/>
              <w:bottom w:val="none" w:sz="0" w:space="0" w:color="auto"/>
            </w:tcBorders>
            <w:shd w:val="clear" w:color="auto" w:fill="auto"/>
            <w:tcMar>
              <w:left w:w="28" w:type="dxa"/>
              <w:right w:w="28" w:type="dxa"/>
            </w:tcMar>
          </w:tcPr>
          <w:p w14:paraId="7A4626B9" w14:textId="77777777" w:rsidR="009440D4" w:rsidRPr="000550A1" w:rsidRDefault="009440D4" w:rsidP="009C2505">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auto"/>
              <w:bottom w:val="none" w:sz="0" w:space="0" w:color="auto"/>
            </w:tcBorders>
            <w:shd w:val="clear" w:color="auto" w:fill="auto"/>
            <w:tcMar>
              <w:left w:w="28" w:type="dxa"/>
              <w:right w:w="28" w:type="dxa"/>
            </w:tcMar>
          </w:tcPr>
          <w:p w14:paraId="7048781F" w14:textId="77777777" w:rsidR="009440D4" w:rsidRPr="000550A1" w:rsidRDefault="009440D4" w:rsidP="009C2505">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auto"/>
              <w:bottom w:val="none" w:sz="0" w:space="0" w:color="auto"/>
            </w:tcBorders>
            <w:shd w:val="clear" w:color="auto" w:fill="auto"/>
            <w:tcMar>
              <w:left w:w="28" w:type="dxa"/>
              <w:right w:w="28" w:type="dxa"/>
            </w:tcMar>
          </w:tcPr>
          <w:p w14:paraId="27353347" w14:textId="77777777" w:rsidR="009440D4" w:rsidRPr="000550A1" w:rsidRDefault="009440D4" w:rsidP="009C2505">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auto"/>
              <w:bottom w:val="none" w:sz="0" w:space="0" w:color="auto"/>
            </w:tcBorders>
            <w:shd w:val="clear" w:color="auto" w:fill="auto"/>
            <w:tcMar>
              <w:left w:w="28" w:type="dxa"/>
              <w:right w:w="28" w:type="dxa"/>
            </w:tcMar>
          </w:tcPr>
          <w:p w14:paraId="3EFCE191" w14:textId="77777777" w:rsidR="009440D4" w:rsidRPr="000550A1" w:rsidRDefault="009440D4" w:rsidP="009C2505">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auto"/>
              <w:bottom w:val="none" w:sz="0" w:space="0" w:color="auto"/>
            </w:tcBorders>
            <w:shd w:val="clear" w:color="auto" w:fill="auto"/>
            <w:tcMar>
              <w:left w:w="28" w:type="dxa"/>
              <w:right w:w="28" w:type="dxa"/>
            </w:tcMar>
          </w:tcPr>
          <w:p w14:paraId="0666490D" w14:textId="77777777" w:rsidR="009440D4" w:rsidRPr="000550A1" w:rsidRDefault="009440D4" w:rsidP="009C2505">
            <w:pPr>
              <w:spacing w:before="40" w:after="120"/>
              <w:ind w:right="113"/>
              <w:cnfStyle w:val="100000000000" w:firstRow="1" w:lastRow="0" w:firstColumn="0" w:lastColumn="0" w:oddVBand="0" w:evenVBand="0" w:oddHBand="0" w:evenHBand="0" w:firstRowFirstColumn="0" w:firstRowLastColumn="0" w:lastRowFirstColumn="0" w:lastRowLastColumn="0"/>
            </w:pPr>
          </w:p>
        </w:tc>
      </w:tr>
      <w:tr w:rsidR="009440D4" w:rsidRPr="00DE4FC1" w14:paraId="42214068" w14:textId="77777777" w:rsidTr="00B955F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9" w:type="dxa"/>
            <w:tcBorders>
              <w:top w:val="none" w:sz="0" w:space="0" w:color="auto"/>
              <w:bottom w:val="single" w:sz="12" w:space="0" w:color="auto"/>
            </w:tcBorders>
            <w:shd w:val="clear" w:color="auto" w:fill="auto"/>
            <w:tcMar>
              <w:left w:w="28" w:type="dxa"/>
              <w:right w:w="28" w:type="dxa"/>
            </w:tcMar>
          </w:tcPr>
          <w:p w14:paraId="1EC043DF" w14:textId="77777777" w:rsidR="009440D4" w:rsidRPr="00DE4FC1" w:rsidRDefault="009440D4" w:rsidP="009C2505">
            <w:pPr>
              <w:spacing w:before="40" w:after="120"/>
              <w:ind w:right="113"/>
              <w:rPr>
                <w:b w:val="0"/>
                <w:bCs w:val="0"/>
              </w:rPr>
            </w:pPr>
            <w:r w:rsidRPr="00DE4FC1">
              <w:rPr>
                <w:b w:val="0"/>
                <w:bCs w:val="0"/>
              </w:rPr>
              <w:t>П30, П54, П75, П106, П108, П109, П117, П124, П142, П164, ГТП16</w:t>
            </w:r>
          </w:p>
        </w:tc>
        <w:tc>
          <w:tcPr>
            <w:tcW w:w="1229" w:type="dxa"/>
            <w:tcBorders>
              <w:top w:val="none" w:sz="0" w:space="0" w:color="auto"/>
              <w:bottom w:val="single" w:sz="12" w:space="0" w:color="auto"/>
            </w:tcBorders>
            <w:shd w:val="clear" w:color="auto" w:fill="auto"/>
            <w:tcMar>
              <w:left w:w="28" w:type="dxa"/>
              <w:right w:w="28" w:type="dxa"/>
            </w:tcMar>
          </w:tcPr>
          <w:p w14:paraId="6A29E6C4" w14:textId="5F220241" w:rsidR="009440D4" w:rsidRPr="00DE4FC1" w:rsidRDefault="009440D4" w:rsidP="004C2CD4">
            <w:pPr>
              <w:spacing w:before="40" w:after="120"/>
              <w:ind w:right="113"/>
              <w:cnfStyle w:val="000000100000" w:firstRow="0" w:lastRow="0" w:firstColumn="0" w:lastColumn="0" w:oddVBand="0" w:evenVBand="0" w:oddHBand="1" w:evenHBand="0" w:firstRowFirstColumn="0" w:firstRowLastColumn="0" w:lastRowFirstColumn="0" w:lastRowLastColumn="0"/>
            </w:pPr>
            <w:r w:rsidRPr="00DE4FC1">
              <w:t xml:space="preserve">П37, П45, П99, П128, П148, П149, П150 </w:t>
            </w:r>
          </w:p>
        </w:tc>
        <w:tc>
          <w:tcPr>
            <w:tcW w:w="1228" w:type="dxa"/>
            <w:tcBorders>
              <w:top w:val="none" w:sz="0" w:space="0" w:color="auto"/>
              <w:bottom w:val="single" w:sz="12" w:space="0" w:color="auto"/>
            </w:tcBorders>
            <w:shd w:val="clear" w:color="auto" w:fill="auto"/>
            <w:tcMar>
              <w:left w:w="28" w:type="dxa"/>
              <w:right w:w="28" w:type="dxa"/>
            </w:tcMar>
          </w:tcPr>
          <w:p w14:paraId="6486D3C7" w14:textId="77777777" w:rsidR="009440D4" w:rsidRPr="00DE4FC1" w:rsidRDefault="009440D4" w:rsidP="009C2505">
            <w:pPr>
              <w:spacing w:before="40" w:after="120"/>
              <w:ind w:right="113"/>
              <w:cnfStyle w:val="000000100000" w:firstRow="0" w:lastRow="0" w:firstColumn="0" w:lastColumn="0" w:oddVBand="0" w:evenVBand="0" w:oddHBand="1" w:evenHBand="0" w:firstRowFirstColumn="0" w:firstRowLastColumn="0" w:lastRowFirstColumn="0" w:lastRowLastColumn="0"/>
            </w:pPr>
            <w:r w:rsidRPr="00DE4FC1">
              <w:t>П24, П103, П133</w:t>
            </w:r>
          </w:p>
        </w:tc>
        <w:tc>
          <w:tcPr>
            <w:tcW w:w="1228" w:type="dxa"/>
            <w:tcBorders>
              <w:top w:val="none" w:sz="0" w:space="0" w:color="auto"/>
              <w:bottom w:val="single" w:sz="12" w:space="0" w:color="auto"/>
            </w:tcBorders>
            <w:shd w:val="clear" w:color="auto" w:fill="auto"/>
            <w:tcMar>
              <w:left w:w="28" w:type="dxa"/>
              <w:right w:w="28" w:type="dxa"/>
            </w:tcMar>
          </w:tcPr>
          <w:p w14:paraId="23776CAF" w14:textId="77777777" w:rsidR="009440D4" w:rsidRPr="00DE4FC1" w:rsidRDefault="009440D4" w:rsidP="009C2505">
            <w:pPr>
              <w:spacing w:before="40" w:after="120"/>
              <w:ind w:right="113"/>
              <w:cnfStyle w:val="000000100000" w:firstRow="0" w:lastRow="0" w:firstColumn="0" w:lastColumn="0" w:oddVBand="0" w:evenVBand="0" w:oddHBand="1" w:evenHBand="0" w:firstRowFirstColumn="0" w:firstRowLastColumn="0" w:lastRowFirstColumn="0" w:lastRowLastColumn="0"/>
            </w:pPr>
            <w:r w:rsidRPr="00DE4FC1">
              <w:t>П26, П34, П58, П73, П118, П122, П162, П163</w:t>
            </w:r>
          </w:p>
        </w:tc>
        <w:tc>
          <w:tcPr>
            <w:tcW w:w="1228" w:type="dxa"/>
            <w:tcBorders>
              <w:top w:val="none" w:sz="0" w:space="0" w:color="auto"/>
              <w:bottom w:val="single" w:sz="12" w:space="0" w:color="auto"/>
            </w:tcBorders>
            <w:shd w:val="clear" w:color="auto" w:fill="auto"/>
            <w:tcMar>
              <w:left w:w="28" w:type="dxa"/>
              <w:right w:w="28" w:type="dxa"/>
            </w:tcMar>
          </w:tcPr>
          <w:p w14:paraId="379144ED" w14:textId="77777777" w:rsidR="009440D4" w:rsidRPr="00DE4FC1" w:rsidRDefault="009440D4" w:rsidP="009C2505">
            <w:pPr>
              <w:spacing w:before="40" w:after="120"/>
              <w:ind w:right="113"/>
              <w:cnfStyle w:val="000000100000" w:firstRow="0" w:lastRow="0" w:firstColumn="0" w:lastColumn="0" w:oddVBand="0" w:evenVBand="0" w:oddHBand="1" w:evenHBand="0" w:firstRowFirstColumn="0" w:firstRowLastColumn="0" w:lastRowFirstColumn="0" w:lastRowLastColumn="0"/>
            </w:pPr>
            <w:r w:rsidRPr="00DE4FC1">
              <w:t>П22, П25, П42, П80, П114, П126, П129</w:t>
            </w:r>
          </w:p>
        </w:tc>
        <w:tc>
          <w:tcPr>
            <w:tcW w:w="1228" w:type="dxa"/>
            <w:tcBorders>
              <w:top w:val="none" w:sz="0" w:space="0" w:color="auto"/>
              <w:bottom w:val="single" w:sz="12" w:space="0" w:color="auto"/>
            </w:tcBorders>
            <w:shd w:val="clear" w:color="auto" w:fill="auto"/>
            <w:tcMar>
              <w:left w:w="28" w:type="dxa"/>
              <w:right w:w="28" w:type="dxa"/>
            </w:tcMar>
          </w:tcPr>
          <w:p w14:paraId="5B0DF949" w14:textId="77777777" w:rsidR="009440D4" w:rsidRPr="00DE4FC1" w:rsidRDefault="009440D4" w:rsidP="009C2505">
            <w:pPr>
              <w:spacing w:before="40" w:after="120"/>
              <w:ind w:right="113"/>
              <w:cnfStyle w:val="000000100000" w:firstRow="0" w:lastRow="0" w:firstColumn="0" w:lastColumn="0" w:oddVBand="0" w:evenVBand="0" w:oddHBand="1" w:evenHBand="0" w:firstRowFirstColumn="0" w:firstRowLastColumn="0" w:lastRowFirstColumn="0" w:lastRowLastColumn="0"/>
            </w:pPr>
            <w:r w:rsidRPr="00DE4FC1">
              <w:t>П155, П156</w:t>
            </w:r>
          </w:p>
        </w:tc>
      </w:tr>
    </w:tbl>
    <w:p w14:paraId="10B0BC49" w14:textId="77777777" w:rsidR="009440D4" w:rsidRPr="00303EDF" w:rsidRDefault="009440D4" w:rsidP="009440D4">
      <w:pPr>
        <w:pStyle w:val="H1G"/>
      </w:pPr>
      <w:r>
        <w:rPr>
          <w:bCs/>
        </w:rPr>
        <w:tab/>
        <w:t>B.</w:t>
      </w:r>
      <w:r>
        <w:tab/>
      </w:r>
      <w:r>
        <w:rPr>
          <w:bCs/>
        </w:rPr>
        <w:t>Актуальные</w:t>
      </w:r>
      <w:r w:rsidRPr="0021449C">
        <w:rPr>
          <w:bCs/>
        </w:rPr>
        <w:t xml:space="preserve"> </w:t>
      </w:r>
      <w:r>
        <w:rPr>
          <w:bCs/>
        </w:rPr>
        <w:t xml:space="preserve">правила, но не готовые к применению и требующие незначительных изменений </w:t>
      </w:r>
    </w:p>
    <w:p w14:paraId="67340293" w14:textId="0C256D1E" w:rsidR="009440D4" w:rsidRPr="00303EDF" w:rsidRDefault="009440D4" w:rsidP="009440D4">
      <w:pPr>
        <w:pStyle w:val="SingleTxtG"/>
      </w:pPr>
      <w:r>
        <w:t>14.</w:t>
      </w:r>
      <w:r>
        <w:tab/>
        <w:t>Некоторые правила актуальны для автоматизированного вождения, однако не могут считаться готовыми к немедленному применению в сфере полностью автоматизированных транспортных средств по причине наличия в них положений, относящихся к элементам, которые непосредственно связаны с ручным управлением (таким</w:t>
      </w:r>
      <w:r w:rsidR="00787FB4">
        <w:t>,</w:t>
      </w:r>
      <w:r>
        <w:t xml:space="preserve"> как сам водитель, водительское сиденье, педали или другие органы ручного управления, контрольные сигналы и т. д.) Однако в правилах этой группы содержится лишь несколько положений такого характера, которые, как считается, не требуют сложных изменений.</w:t>
      </w:r>
    </w:p>
    <w:p w14:paraId="1442D3FA" w14:textId="1C5608A7" w:rsidR="009440D4" w:rsidRPr="00303EDF" w:rsidRDefault="004C2CD4" w:rsidP="004C2CD4">
      <w:pPr>
        <w:pStyle w:val="H23G"/>
      </w:pPr>
      <w:r w:rsidRPr="004C2CD4">
        <w:rPr>
          <w:b w:val="0"/>
          <w:bCs/>
        </w:rPr>
        <w:tab/>
      </w:r>
      <w:r w:rsidRPr="004C2CD4">
        <w:rPr>
          <w:b w:val="0"/>
          <w:bCs/>
        </w:rPr>
        <w:tab/>
      </w:r>
      <w:r w:rsidR="009440D4" w:rsidRPr="004C2CD4">
        <w:rPr>
          <w:b w:val="0"/>
          <w:bCs/>
        </w:rPr>
        <w:t>Таблица 3</w:t>
      </w:r>
      <w:r w:rsidRPr="004C2CD4">
        <w:rPr>
          <w:b w:val="0"/>
          <w:bCs/>
        </w:rPr>
        <w:br/>
      </w:r>
      <w:r w:rsidR="009440D4">
        <w:t>Перечень правил, являющихся актуальными, но не готовыми к применению и</w:t>
      </w:r>
      <w:r>
        <w:t> </w:t>
      </w:r>
      <w:r w:rsidR="009440D4">
        <w:t>требующими незначительных изменений</w:t>
      </w:r>
    </w:p>
    <w:tbl>
      <w:tblPr>
        <w:tblStyle w:val="20"/>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1229"/>
        <w:gridCol w:w="1229"/>
        <w:gridCol w:w="1228"/>
        <w:gridCol w:w="1228"/>
        <w:gridCol w:w="1228"/>
        <w:gridCol w:w="1228"/>
      </w:tblGrid>
      <w:tr w:rsidR="009440D4" w:rsidRPr="00DE4FC1" w14:paraId="3C1D0217" w14:textId="77777777" w:rsidTr="004C2CD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4" w:space="0" w:color="7F7F7F" w:themeColor="text1" w:themeTint="80"/>
              <w:bottom w:val="single" w:sz="12" w:space="0" w:color="000000" w:themeColor="text1"/>
            </w:tcBorders>
            <w:shd w:val="clear" w:color="auto" w:fill="auto"/>
            <w:tcMar>
              <w:left w:w="28" w:type="dxa"/>
              <w:right w:w="28" w:type="dxa"/>
            </w:tcMar>
            <w:vAlign w:val="bottom"/>
          </w:tcPr>
          <w:p w14:paraId="62CAD5DD" w14:textId="77777777" w:rsidR="009440D4" w:rsidRPr="00DE4FC1" w:rsidRDefault="009440D4" w:rsidP="009C2505">
            <w:pPr>
              <w:spacing w:before="80" w:after="80" w:line="200" w:lineRule="exact"/>
              <w:ind w:right="113"/>
              <w:rPr>
                <w:b w:val="0"/>
                <w:bCs w:val="0"/>
                <w:i/>
                <w:iCs/>
                <w:sz w:val="16"/>
                <w:szCs w:val="16"/>
              </w:rPr>
            </w:pPr>
            <w:r w:rsidRPr="00DE4FC1">
              <w:rPr>
                <w:b w:val="0"/>
                <w:bCs w:val="0"/>
                <w:i/>
                <w:iCs/>
                <w:sz w:val="16"/>
                <w:szCs w:val="16"/>
              </w:rPr>
              <w:t>GRBP</w:t>
            </w:r>
          </w:p>
        </w:tc>
        <w:tc>
          <w:tcPr>
            <w:tcW w:w="1229" w:type="dxa"/>
            <w:tcBorders>
              <w:top w:val="single" w:sz="4" w:space="0" w:color="7F7F7F" w:themeColor="text1" w:themeTint="80"/>
              <w:bottom w:val="single" w:sz="12" w:space="0" w:color="000000" w:themeColor="text1"/>
            </w:tcBorders>
            <w:shd w:val="clear" w:color="auto" w:fill="auto"/>
            <w:tcMar>
              <w:left w:w="28" w:type="dxa"/>
              <w:right w:w="28" w:type="dxa"/>
            </w:tcMar>
            <w:vAlign w:val="bottom"/>
          </w:tcPr>
          <w:p w14:paraId="1A7B7A65" w14:textId="77777777" w:rsidR="009440D4" w:rsidRPr="00DE4FC1" w:rsidRDefault="009440D4" w:rsidP="009C250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iCs/>
                <w:sz w:val="16"/>
                <w:szCs w:val="16"/>
              </w:rPr>
            </w:pPr>
            <w:r w:rsidRPr="00DE4FC1">
              <w:rPr>
                <w:b w:val="0"/>
                <w:bCs w:val="0"/>
                <w:i/>
                <w:iCs/>
                <w:sz w:val="16"/>
                <w:szCs w:val="16"/>
              </w:rPr>
              <w:t>GRE</w:t>
            </w:r>
          </w:p>
        </w:tc>
        <w:tc>
          <w:tcPr>
            <w:tcW w:w="1228" w:type="dxa"/>
            <w:tcBorders>
              <w:top w:val="single" w:sz="4" w:space="0" w:color="7F7F7F" w:themeColor="text1" w:themeTint="80"/>
              <w:bottom w:val="single" w:sz="12" w:space="0" w:color="000000" w:themeColor="text1"/>
            </w:tcBorders>
            <w:shd w:val="clear" w:color="auto" w:fill="auto"/>
            <w:tcMar>
              <w:left w:w="28" w:type="dxa"/>
              <w:right w:w="28" w:type="dxa"/>
            </w:tcMar>
            <w:vAlign w:val="bottom"/>
          </w:tcPr>
          <w:p w14:paraId="0E1338E1" w14:textId="77777777" w:rsidR="009440D4" w:rsidRPr="00DE4FC1" w:rsidRDefault="009440D4" w:rsidP="009C250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iCs/>
                <w:sz w:val="16"/>
                <w:szCs w:val="16"/>
              </w:rPr>
            </w:pPr>
            <w:r w:rsidRPr="00DE4FC1">
              <w:rPr>
                <w:b w:val="0"/>
                <w:bCs w:val="0"/>
                <w:i/>
                <w:iCs/>
                <w:sz w:val="16"/>
                <w:szCs w:val="16"/>
              </w:rPr>
              <w:t>GRPE</w:t>
            </w:r>
          </w:p>
        </w:tc>
        <w:tc>
          <w:tcPr>
            <w:tcW w:w="1228" w:type="dxa"/>
            <w:tcBorders>
              <w:top w:val="single" w:sz="4" w:space="0" w:color="7F7F7F" w:themeColor="text1" w:themeTint="80"/>
              <w:bottom w:val="single" w:sz="12" w:space="0" w:color="000000" w:themeColor="text1"/>
            </w:tcBorders>
            <w:shd w:val="clear" w:color="auto" w:fill="auto"/>
            <w:tcMar>
              <w:left w:w="28" w:type="dxa"/>
              <w:right w:w="28" w:type="dxa"/>
            </w:tcMar>
            <w:vAlign w:val="bottom"/>
          </w:tcPr>
          <w:p w14:paraId="1279CE75" w14:textId="77777777" w:rsidR="009440D4" w:rsidRPr="00DE4FC1" w:rsidRDefault="009440D4" w:rsidP="009C250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iCs/>
                <w:sz w:val="16"/>
                <w:szCs w:val="16"/>
              </w:rPr>
            </w:pPr>
            <w:r w:rsidRPr="00DE4FC1">
              <w:rPr>
                <w:b w:val="0"/>
                <w:bCs w:val="0"/>
                <w:i/>
                <w:iCs/>
                <w:sz w:val="16"/>
                <w:szCs w:val="16"/>
              </w:rPr>
              <w:t>GRSG</w:t>
            </w:r>
          </w:p>
        </w:tc>
        <w:tc>
          <w:tcPr>
            <w:tcW w:w="1228" w:type="dxa"/>
            <w:tcBorders>
              <w:top w:val="single" w:sz="4" w:space="0" w:color="7F7F7F" w:themeColor="text1" w:themeTint="80"/>
              <w:bottom w:val="single" w:sz="12" w:space="0" w:color="000000" w:themeColor="text1"/>
            </w:tcBorders>
            <w:shd w:val="clear" w:color="auto" w:fill="auto"/>
            <w:tcMar>
              <w:left w:w="28" w:type="dxa"/>
              <w:right w:w="28" w:type="dxa"/>
            </w:tcMar>
            <w:vAlign w:val="bottom"/>
          </w:tcPr>
          <w:p w14:paraId="65F21340" w14:textId="77777777" w:rsidR="009440D4" w:rsidRPr="00DE4FC1" w:rsidRDefault="009440D4" w:rsidP="009C250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iCs/>
                <w:sz w:val="16"/>
                <w:szCs w:val="16"/>
              </w:rPr>
            </w:pPr>
            <w:r w:rsidRPr="00DE4FC1">
              <w:rPr>
                <w:b w:val="0"/>
                <w:bCs w:val="0"/>
                <w:i/>
                <w:iCs/>
                <w:sz w:val="16"/>
                <w:szCs w:val="16"/>
              </w:rPr>
              <w:t>GRSP</w:t>
            </w:r>
          </w:p>
        </w:tc>
        <w:tc>
          <w:tcPr>
            <w:tcW w:w="1228" w:type="dxa"/>
            <w:tcBorders>
              <w:top w:val="single" w:sz="4" w:space="0" w:color="7F7F7F" w:themeColor="text1" w:themeTint="80"/>
              <w:bottom w:val="single" w:sz="12" w:space="0" w:color="000000" w:themeColor="text1"/>
            </w:tcBorders>
            <w:shd w:val="clear" w:color="auto" w:fill="auto"/>
            <w:tcMar>
              <w:left w:w="28" w:type="dxa"/>
              <w:right w:w="28" w:type="dxa"/>
            </w:tcMar>
            <w:vAlign w:val="bottom"/>
          </w:tcPr>
          <w:p w14:paraId="12D979A9" w14:textId="77777777" w:rsidR="009440D4" w:rsidRPr="00DE4FC1" w:rsidRDefault="009440D4" w:rsidP="009C250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iCs/>
                <w:sz w:val="16"/>
                <w:szCs w:val="16"/>
              </w:rPr>
            </w:pPr>
            <w:r w:rsidRPr="00DE4FC1">
              <w:rPr>
                <w:b w:val="0"/>
                <w:bCs w:val="0"/>
                <w:i/>
                <w:iCs/>
                <w:sz w:val="16"/>
                <w:szCs w:val="16"/>
              </w:rPr>
              <w:t>GRVA</w:t>
            </w:r>
          </w:p>
        </w:tc>
      </w:tr>
      <w:tr w:rsidR="009440D4" w:rsidRPr="001751DC" w14:paraId="39EC0885" w14:textId="77777777" w:rsidTr="00B955F6">
        <w:trPr>
          <w:cnfStyle w:val="100000000000" w:firstRow="1" w:lastRow="0" w:firstColumn="0" w:lastColumn="0" w:oddVBand="0" w:evenVBand="0" w:oddHBand="0" w:evenHBand="0" w:firstRowFirstColumn="0" w:firstRowLastColumn="0" w:lastRowFirstColumn="0" w:lastRowLastColumn="0"/>
          <w:cantSplit/>
          <w:trHeight w:hRule="exact" w:val="113"/>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12" w:space="0" w:color="000000" w:themeColor="text1"/>
              <w:bottom w:val="none" w:sz="0" w:space="0" w:color="auto"/>
            </w:tcBorders>
            <w:shd w:val="clear" w:color="auto" w:fill="auto"/>
            <w:tcMar>
              <w:left w:w="28" w:type="dxa"/>
              <w:right w:w="28" w:type="dxa"/>
            </w:tcMar>
          </w:tcPr>
          <w:p w14:paraId="3FE600F3" w14:textId="77777777" w:rsidR="009440D4" w:rsidRPr="001751DC" w:rsidRDefault="009440D4" w:rsidP="009C2505">
            <w:pPr>
              <w:spacing w:before="40" w:after="120"/>
              <w:ind w:right="113"/>
            </w:pPr>
          </w:p>
        </w:tc>
        <w:tc>
          <w:tcPr>
            <w:tcW w:w="1229" w:type="dxa"/>
            <w:tcBorders>
              <w:top w:val="single" w:sz="12" w:space="0" w:color="000000" w:themeColor="text1"/>
              <w:bottom w:val="none" w:sz="0" w:space="0" w:color="auto"/>
            </w:tcBorders>
            <w:shd w:val="clear" w:color="auto" w:fill="auto"/>
            <w:tcMar>
              <w:left w:w="28" w:type="dxa"/>
              <w:right w:w="28" w:type="dxa"/>
            </w:tcMar>
          </w:tcPr>
          <w:p w14:paraId="75BF46E3" w14:textId="77777777" w:rsidR="009440D4" w:rsidRPr="001751DC" w:rsidRDefault="009440D4" w:rsidP="009C2505">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bottom w:val="none" w:sz="0" w:space="0" w:color="auto"/>
            </w:tcBorders>
            <w:shd w:val="clear" w:color="auto" w:fill="auto"/>
            <w:tcMar>
              <w:left w:w="28" w:type="dxa"/>
              <w:right w:w="28" w:type="dxa"/>
            </w:tcMar>
          </w:tcPr>
          <w:p w14:paraId="460F5FC9" w14:textId="77777777" w:rsidR="009440D4" w:rsidRPr="001751DC" w:rsidRDefault="009440D4" w:rsidP="009C2505">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bottom w:val="none" w:sz="0" w:space="0" w:color="auto"/>
            </w:tcBorders>
            <w:shd w:val="clear" w:color="auto" w:fill="auto"/>
            <w:tcMar>
              <w:left w:w="28" w:type="dxa"/>
              <w:right w:w="28" w:type="dxa"/>
            </w:tcMar>
          </w:tcPr>
          <w:p w14:paraId="56DA7C75" w14:textId="77777777" w:rsidR="009440D4" w:rsidRPr="001751DC" w:rsidRDefault="009440D4" w:rsidP="009C2505">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bottom w:val="none" w:sz="0" w:space="0" w:color="auto"/>
            </w:tcBorders>
            <w:shd w:val="clear" w:color="auto" w:fill="auto"/>
            <w:tcMar>
              <w:left w:w="28" w:type="dxa"/>
              <w:right w:w="28" w:type="dxa"/>
            </w:tcMar>
          </w:tcPr>
          <w:p w14:paraId="16E57790" w14:textId="77777777" w:rsidR="009440D4" w:rsidRPr="001751DC" w:rsidRDefault="009440D4" w:rsidP="009C2505">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bottom w:val="none" w:sz="0" w:space="0" w:color="auto"/>
            </w:tcBorders>
            <w:shd w:val="clear" w:color="auto" w:fill="auto"/>
            <w:tcMar>
              <w:left w:w="28" w:type="dxa"/>
              <w:right w:w="28" w:type="dxa"/>
            </w:tcMar>
          </w:tcPr>
          <w:p w14:paraId="7C2887BB" w14:textId="77777777" w:rsidR="009440D4" w:rsidRPr="001751DC" w:rsidRDefault="009440D4" w:rsidP="009C2505">
            <w:pPr>
              <w:spacing w:before="40" w:after="120"/>
              <w:ind w:right="113"/>
              <w:cnfStyle w:val="100000000000" w:firstRow="1" w:lastRow="0" w:firstColumn="0" w:lastColumn="0" w:oddVBand="0" w:evenVBand="0" w:oddHBand="0" w:evenHBand="0" w:firstRowFirstColumn="0" w:firstRowLastColumn="0" w:lastRowFirstColumn="0" w:lastRowLastColumn="0"/>
            </w:pPr>
          </w:p>
        </w:tc>
      </w:tr>
      <w:tr w:rsidR="009440D4" w:rsidRPr="00DE4FC1" w14:paraId="680CB41E" w14:textId="77777777" w:rsidTr="00B955F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9" w:type="dxa"/>
            <w:tcBorders>
              <w:top w:val="none" w:sz="0" w:space="0" w:color="auto"/>
              <w:bottom w:val="single" w:sz="12" w:space="0" w:color="000000" w:themeColor="text1"/>
            </w:tcBorders>
            <w:shd w:val="clear" w:color="auto" w:fill="auto"/>
            <w:tcMar>
              <w:left w:w="28" w:type="dxa"/>
              <w:right w:w="28" w:type="dxa"/>
            </w:tcMar>
          </w:tcPr>
          <w:p w14:paraId="2F0FAC43" w14:textId="77777777" w:rsidR="009440D4" w:rsidRPr="00DE4FC1" w:rsidRDefault="009440D4" w:rsidP="009C2505">
            <w:pPr>
              <w:spacing w:before="40" w:after="120"/>
              <w:ind w:right="113"/>
              <w:rPr>
                <w:rFonts w:eastAsia="Times New Roman"/>
                <w:b w:val="0"/>
                <w:bCs w:val="0"/>
              </w:rPr>
            </w:pPr>
            <w:r w:rsidRPr="00DE4FC1">
              <w:rPr>
                <w:b w:val="0"/>
                <w:bCs w:val="0"/>
              </w:rPr>
              <w:t>П9, П28, П41, П51, П59, П63, П64, П92, П138, П141, П165</w:t>
            </w:r>
          </w:p>
        </w:tc>
        <w:tc>
          <w:tcPr>
            <w:tcW w:w="1229" w:type="dxa"/>
            <w:tcBorders>
              <w:top w:val="none" w:sz="0" w:space="0" w:color="auto"/>
              <w:bottom w:val="single" w:sz="12" w:space="0" w:color="000000" w:themeColor="text1"/>
            </w:tcBorders>
            <w:shd w:val="clear" w:color="auto" w:fill="auto"/>
            <w:tcMar>
              <w:left w:w="28" w:type="dxa"/>
              <w:right w:w="28" w:type="dxa"/>
            </w:tcMar>
          </w:tcPr>
          <w:p w14:paraId="075046EF" w14:textId="77777777" w:rsidR="009440D4" w:rsidRPr="00DE4FC1" w:rsidRDefault="009440D4" w:rsidP="009C2505">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rPr>
            </w:pPr>
          </w:p>
        </w:tc>
        <w:tc>
          <w:tcPr>
            <w:tcW w:w="1228" w:type="dxa"/>
            <w:tcBorders>
              <w:top w:val="none" w:sz="0" w:space="0" w:color="auto"/>
              <w:bottom w:val="single" w:sz="12" w:space="0" w:color="000000" w:themeColor="text1"/>
            </w:tcBorders>
            <w:shd w:val="clear" w:color="auto" w:fill="auto"/>
            <w:tcMar>
              <w:left w:w="28" w:type="dxa"/>
              <w:right w:w="28" w:type="dxa"/>
            </w:tcMar>
          </w:tcPr>
          <w:p w14:paraId="2DBDE1F8" w14:textId="77777777" w:rsidR="009440D4" w:rsidRPr="00DE4FC1" w:rsidRDefault="009440D4" w:rsidP="009C2505">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rPr>
            </w:pPr>
            <w:r w:rsidRPr="00DE4FC1">
              <w:t>П68, ГТП19</w:t>
            </w:r>
          </w:p>
        </w:tc>
        <w:tc>
          <w:tcPr>
            <w:tcW w:w="1228" w:type="dxa"/>
            <w:tcBorders>
              <w:top w:val="none" w:sz="0" w:space="0" w:color="auto"/>
              <w:bottom w:val="single" w:sz="12" w:space="0" w:color="000000" w:themeColor="text1"/>
            </w:tcBorders>
            <w:shd w:val="clear" w:color="auto" w:fill="auto"/>
            <w:tcMar>
              <w:left w:w="28" w:type="dxa"/>
              <w:right w:w="28" w:type="dxa"/>
            </w:tcMar>
          </w:tcPr>
          <w:p w14:paraId="6892A1D6" w14:textId="77777777" w:rsidR="009440D4" w:rsidRPr="00DE4FC1" w:rsidRDefault="009440D4" w:rsidP="009C2505">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rPr>
            </w:pPr>
            <w:r w:rsidRPr="00DE4FC1">
              <w:t>П18, П39, П61, П67, П93, П97, П110, П116, П161</w:t>
            </w:r>
          </w:p>
        </w:tc>
        <w:tc>
          <w:tcPr>
            <w:tcW w:w="1228" w:type="dxa"/>
            <w:tcBorders>
              <w:top w:val="none" w:sz="0" w:space="0" w:color="auto"/>
              <w:bottom w:val="single" w:sz="12" w:space="0" w:color="000000" w:themeColor="text1"/>
            </w:tcBorders>
            <w:shd w:val="clear" w:color="auto" w:fill="auto"/>
            <w:tcMar>
              <w:left w:w="28" w:type="dxa"/>
              <w:right w:w="28" w:type="dxa"/>
            </w:tcMar>
          </w:tcPr>
          <w:p w14:paraId="5C57782A" w14:textId="77777777" w:rsidR="009440D4" w:rsidRPr="00DE4FC1" w:rsidRDefault="009440D4" w:rsidP="009C2505">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rPr>
            </w:pPr>
            <w:r w:rsidRPr="00DE4FC1">
              <w:t>П32, П33, П111, П134, П146, ГТП13</w:t>
            </w:r>
          </w:p>
        </w:tc>
        <w:tc>
          <w:tcPr>
            <w:tcW w:w="1228" w:type="dxa"/>
            <w:tcBorders>
              <w:top w:val="none" w:sz="0" w:space="0" w:color="auto"/>
              <w:bottom w:val="single" w:sz="12" w:space="0" w:color="000000" w:themeColor="text1"/>
            </w:tcBorders>
            <w:shd w:val="clear" w:color="auto" w:fill="auto"/>
            <w:tcMar>
              <w:left w:w="28" w:type="dxa"/>
              <w:right w:w="28" w:type="dxa"/>
            </w:tcMar>
          </w:tcPr>
          <w:p w14:paraId="22A9D2E7" w14:textId="77777777" w:rsidR="009440D4" w:rsidRPr="00DE4FC1" w:rsidRDefault="009440D4" w:rsidP="009C2505">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rPr>
            </w:pPr>
          </w:p>
        </w:tc>
      </w:tr>
    </w:tbl>
    <w:p w14:paraId="4A66D8AF" w14:textId="77777777" w:rsidR="009440D4" w:rsidRPr="00303EDF" w:rsidRDefault="009440D4" w:rsidP="009440D4">
      <w:pPr>
        <w:pStyle w:val="SingleTxtG"/>
        <w:spacing w:before="120"/>
      </w:pPr>
      <w:r>
        <w:lastRenderedPageBreak/>
        <w:t>15.</w:t>
      </w:r>
      <w:r>
        <w:tab/>
        <w:t>В дополнение к вышеизложенному перечисленные ниже правила относятся только к транспортным средствам с водителем и/или пассажирами.</w:t>
      </w:r>
    </w:p>
    <w:p w14:paraId="48718F7C" w14:textId="46EA6720" w:rsidR="009440D4" w:rsidRPr="00303EDF" w:rsidRDefault="004C2CD4" w:rsidP="004C2CD4">
      <w:pPr>
        <w:pStyle w:val="H23G"/>
      </w:pPr>
      <w:r w:rsidRPr="004C2CD4">
        <w:rPr>
          <w:b w:val="0"/>
          <w:bCs/>
        </w:rPr>
        <w:tab/>
      </w:r>
      <w:r w:rsidRPr="004C2CD4">
        <w:rPr>
          <w:b w:val="0"/>
          <w:bCs/>
        </w:rPr>
        <w:tab/>
      </w:r>
      <w:r w:rsidR="009440D4" w:rsidRPr="004C2CD4">
        <w:rPr>
          <w:b w:val="0"/>
          <w:bCs/>
        </w:rPr>
        <w:t>Таблица 4</w:t>
      </w:r>
      <w:r w:rsidRPr="004C2CD4">
        <w:rPr>
          <w:b w:val="0"/>
          <w:bCs/>
        </w:rPr>
        <w:br/>
      </w:r>
      <w:r w:rsidR="009440D4">
        <w:t>Перечень правил, являющихся актуальными для полностью автоматизированных транспортных средств исключительно с водителем и/или пассажирами, но не готовыми к применению и требующими незначительных изменений</w:t>
      </w:r>
    </w:p>
    <w:tbl>
      <w:tblPr>
        <w:tblStyle w:val="20"/>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1229"/>
        <w:gridCol w:w="1229"/>
        <w:gridCol w:w="1228"/>
        <w:gridCol w:w="1228"/>
        <w:gridCol w:w="1228"/>
        <w:gridCol w:w="1228"/>
      </w:tblGrid>
      <w:tr w:rsidR="009440D4" w:rsidRPr="00DE4FC1" w14:paraId="5D057612" w14:textId="77777777" w:rsidTr="004C2CD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4" w:space="0" w:color="000000" w:themeColor="text1"/>
              <w:bottom w:val="single" w:sz="12" w:space="0" w:color="000000" w:themeColor="text1"/>
            </w:tcBorders>
            <w:shd w:val="clear" w:color="auto" w:fill="auto"/>
            <w:tcMar>
              <w:left w:w="28" w:type="dxa"/>
              <w:right w:w="28" w:type="dxa"/>
            </w:tcMar>
            <w:vAlign w:val="bottom"/>
          </w:tcPr>
          <w:p w14:paraId="479A6EEC" w14:textId="77777777" w:rsidR="009440D4" w:rsidRPr="00DE4FC1" w:rsidRDefault="009440D4" w:rsidP="009C2505">
            <w:pPr>
              <w:spacing w:before="80" w:after="80" w:line="200" w:lineRule="exact"/>
              <w:ind w:right="113"/>
              <w:rPr>
                <w:b w:val="0"/>
                <w:bCs w:val="0"/>
                <w:i/>
                <w:iCs/>
                <w:sz w:val="16"/>
                <w:szCs w:val="16"/>
              </w:rPr>
            </w:pPr>
            <w:r w:rsidRPr="00DE4FC1">
              <w:rPr>
                <w:b w:val="0"/>
                <w:bCs w:val="0"/>
                <w:i/>
                <w:iCs/>
                <w:sz w:val="16"/>
                <w:szCs w:val="16"/>
              </w:rPr>
              <w:t>GRBP</w:t>
            </w:r>
          </w:p>
        </w:tc>
        <w:tc>
          <w:tcPr>
            <w:tcW w:w="1229" w:type="dxa"/>
            <w:tcBorders>
              <w:top w:val="single" w:sz="4" w:space="0" w:color="000000" w:themeColor="text1"/>
              <w:bottom w:val="single" w:sz="12" w:space="0" w:color="000000" w:themeColor="text1"/>
            </w:tcBorders>
            <w:shd w:val="clear" w:color="auto" w:fill="auto"/>
            <w:tcMar>
              <w:left w:w="28" w:type="dxa"/>
              <w:right w:w="28" w:type="dxa"/>
            </w:tcMar>
            <w:vAlign w:val="bottom"/>
          </w:tcPr>
          <w:p w14:paraId="0A9E3CA3" w14:textId="77777777" w:rsidR="009440D4" w:rsidRPr="00DE4FC1" w:rsidRDefault="009440D4" w:rsidP="009C250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iCs/>
                <w:sz w:val="16"/>
                <w:szCs w:val="16"/>
              </w:rPr>
            </w:pPr>
            <w:r w:rsidRPr="00DE4FC1">
              <w:rPr>
                <w:b w:val="0"/>
                <w:bCs w:val="0"/>
                <w:i/>
                <w:iCs/>
                <w:sz w:val="16"/>
                <w:szCs w:val="16"/>
              </w:rPr>
              <w:t>GRE</w:t>
            </w:r>
          </w:p>
        </w:tc>
        <w:tc>
          <w:tcPr>
            <w:tcW w:w="1228" w:type="dxa"/>
            <w:tcBorders>
              <w:top w:val="single" w:sz="4" w:space="0" w:color="000000" w:themeColor="text1"/>
              <w:bottom w:val="single" w:sz="12" w:space="0" w:color="000000" w:themeColor="text1"/>
            </w:tcBorders>
            <w:shd w:val="clear" w:color="auto" w:fill="auto"/>
            <w:tcMar>
              <w:left w:w="28" w:type="dxa"/>
              <w:right w:w="28" w:type="dxa"/>
            </w:tcMar>
            <w:vAlign w:val="bottom"/>
          </w:tcPr>
          <w:p w14:paraId="7388F814" w14:textId="77777777" w:rsidR="009440D4" w:rsidRPr="00DE4FC1" w:rsidRDefault="009440D4" w:rsidP="009C250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iCs/>
                <w:sz w:val="16"/>
                <w:szCs w:val="16"/>
              </w:rPr>
            </w:pPr>
            <w:r w:rsidRPr="00DE4FC1">
              <w:rPr>
                <w:b w:val="0"/>
                <w:bCs w:val="0"/>
                <w:i/>
                <w:iCs/>
                <w:sz w:val="16"/>
                <w:szCs w:val="16"/>
              </w:rPr>
              <w:t>GRPE</w:t>
            </w:r>
          </w:p>
        </w:tc>
        <w:tc>
          <w:tcPr>
            <w:tcW w:w="1228" w:type="dxa"/>
            <w:tcBorders>
              <w:top w:val="single" w:sz="4" w:space="0" w:color="000000" w:themeColor="text1"/>
              <w:bottom w:val="single" w:sz="12" w:space="0" w:color="000000" w:themeColor="text1"/>
            </w:tcBorders>
            <w:shd w:val="clear" w:color="auto" w:fill="auto"/>
            <w:tcMar>
              <w:left w:w="28" w:type="dxa"/>
              <w:right w:w="28" w:type="dxa"/>
            </w:tcMar>
            <w:vAlign w:val="bottom"/>
          </w:tcPr>
          <w:p w14:paraId="68A20050" w14:textId="77777777" w:rsidR="009440D4" w:rsidRPr="00DE4FC1" w:rsidRDefault="009440D4" w:rsidP="009C250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iCs/>
                <w:sz w:val="16"/>
                <w:szCs w:val="16"/>
              </w:rPr>
            </w:pPr>
            <w:r w:rsidRPr="00DE4FC1">
              <w:rPr>
                <w:b w:val="0"/>
                <w:bCs w:val="0"/>
                <w:i/>
                <w:iCs/>
                <w:sz w:val="16"/>
                <w:szCs w:val="16"/>
              </w:rPr>
              <w:t>GRSG</w:t>
            </w:r>
          </w:p>
        </w:tc>
        <w:tc>
          <w:tcPr>
            <w:tcW w:w="1228" w:type="dxa"/>
            <w:tcBorders>
              <w:top w:val="single" w:sz="4" w:space="0" w:color="000000" w:themeColor="text1"/>
              <w:bottom w:val="single" w:sz="12" w:space="0" w:color="000000" w:themeColor="text1"/>
            </w:tcBorders>
            <w:shd w:val="clear" w:color="auto" w:fill="auto"/>
            <w:tcMar>
              <w:left w:w="28" w:type="dxa"/>
              <w:right w:w="28" w:type="dxa"/>
            </w:tcMar>
            <w:vAlign w:val="bottom"/>
          </w:tcPr>
          <w:p w14:paraId="29F2F061" w14:textId="77777777" w:rsidR="009440D4" w:rsidRPr="00DE4FC1" w:rsidRDefault="009440D4" w:rsidP="009C250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iCs/>
                <w:sz w:val="16"/>
                <w:szCs w:val="16"/>
              </w:rPr>
            </w:pPr>
            <w:r w:rsidRPr="00DE4FC1">
              <w:rPr>
                <w:b w:val="0"/>
                <w:bCs w:val="0"/>
                <w:i/>
                <w:iCs/>
                <w:sz w:val="16"/>
                <w:szCs w:val="16"/>
              </w:rPr>
              <w:t>GRSP</w:t>
            </w:r>
          </w:p>
        </w:tc>
        <w:tc>
          <w:tcPr>
            <w:tcW w:w="1228" w:type="dxa"/>
            <w:tcBorders>
              <w:top w:val="single" w:sz="4" w:space="0" w:color="000000" w:themeColor="text1"/>
              <w:bottom w:val="single" w:sz="12" w:space="0" w:color="000000" w:themeColor="text1"/>
            </w:tcBorders>
            <w:shd w:val="clear" w:color="auto" w:fill="auto"/>
            <w:tcMar>
              <w:left w:w="28" w:type="dxa"/>
              <w:right w:w="28" w:type="dxa"/>
            </w:tcMar>
            <w:vAlign w:val="bottom"/>
          </w:tcPr>
          <w:p w14:paraId="67FC819E" w14:textId="77777777" w:rsidR="009440D4" w:rsidRPr="00DE4FC1" w:rsidRDefault="009440D4" w:rsidP="009C250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iCs/>
                <w:sz w:val="16"/>
                <w:szCs w:val="16"/>
              </w:rPr>
            </w:pPr>
            <w:r w:rsidRPr="00DE4FC1">
              <w:rPr>
                <w:b w:val="0"/>
                <w:bCs w:val="0"/>
                <w:i/>
                <w:iCs/>
                <w:sz w:val="16"/>
                <w:szCs w:val="16"/>
              </w:rPr>
              <w:t>GRVA</w:t>
            </w:r>
          </w:p>
        </w:tc>
      </w:tr>
      <w:tr w:rsidR="009440D4" w:rsidRPr="00DB56B5" w14:paraId="5162FD1C" w14:textId="77777777" w:rsidTr="00B955F6">
        <w:trPr>
          <w:cnfStyle w:val="100000000000" w:firstRow="1" w:lastRow="0" w:firstColumn="0" w:lastColumn="0" w:oddVBand="0" w:evenVBand="0" w:oddHBand="0" w:evenHBand="0" w:firstRowFirstColumn="0" w:firstRowLastColumn="0" w:lastRowFirstColumn="0" w:lastRowLastColumn="0"/>
          <w:cantSplit/>
          <w:trHeight w:hRule="exact" w:val="113"/>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12" w:space="0" w:color="000000" w:themeColor="text1"/>
              <w:bottom w:val="none" w:sz="0" w:space="0" w:color="auto"/>
            </w:tcBorders>
            <w:shd w:val="clear" w:color="auto" w:fill="auto"/>
            <w:tcMar>
              <w:left w:w="28" w:type="dxa"/>
              <w:right w:w="28" w:type="dxa"/>
            </w:tcMar>
          </w:tcPr>
          <w:p w14:paraId="358F6B0E" w14:textId="77777777" w:rsidR="009440D4" w:rsidRPr="00DB56B5" w:rsidRDefault="009440D4" w:rsidP="009C2505">
            <w:pPr>
              <w:spacing w:before="40" w:after="120"/>
              <w:ind w:right="113"/>
            </w:pPr>
          </w:p>
        </w:tc>
        <w:tc>
          <w:tcPr>
            <w:tcW w:w="1229" w:type="dxa"/>
            <w:tcBorders>
              <w:top w:val="single" w:sz="12" w:space="0" w:color="000000" w:themeColor="text1"/>
              <w:bottom w:val="none" w:sz="0" w:space="0" w:color="auto"/>
            </w:tcBorders>
            <w:shd w:val="clear" w:color="auto" w:fill="auto"/>
            <w:tcMar>
              <w:left w:w="28" w:type="dxa"/>
              <w:right w:w="28" w:type="dxa"/>
            </w:tcMar>
          </w:tcPr>
          <w:p w14:paraId="5A0ABBBF" w14:textId="77777777" w:rsidR="009440D4" w:rsidRPr="00DB56B5" w:rsidRDefault="009440D4" w:rsidP="009C2505">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bottom w:val="none" w:sz="0" w:space="0" w:color="auto"/>
            </w:tcBorders>
            <w:shd w:val="clear" w:color="auto" w:fill="auto"/>
            <w:tcMar>
              <w:left w:w="28" w:type="dxa"/>
              <w:right w:w="28" w:type="dxa"/>
            </w:tcMar>
          </w:tcPr>
          <w:p w14:paraId="68D1690C" w14:textId="77777777" w:rsidR="009440D4" w:rsidRPr="00DB56B5" w:rsidRDefault="009440D4" w:rsidP="009C2505">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bottom w:val="none" w:sz="0" w:space="0" w:color="auto"/>
            </w:tcBorders>
            <w:shd w:val="clear" w:color="auto" w:fill="auto"/>
            <w:tcMar>
              <w:left w:w="28" w:type="dxa"/>
              <w:right w:w="28" w:type="dxa"/>
            </w:tcMar>
          </w:tcPr>
          <w:p w14:paraId="44B7E952" w14:textId="77777777" w:rsidR="009440D4" w:rsidRPr="00DB56B5" w:rsidRDefault="009440D4" w:rsidP="009C2505">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bottom w:val="none" w:sz="0" w:space="0" w:color="auto"/>
            </w:tcBorders>
            <w:shd w:val="clear" w:color="auto" w:fill="auto"/>
            <w:tcMar>
              <w:left w:w="28" w:type="dxa"/>
              <w:right w:w="28" w:type="dxa"/>
            </w:tcMar>
          </w:tcPr>
          <w:p w14:paraId="5E7EC135" w14:textId="77777777" w:rsidR="009440D4" w:rsidRPr="00DB56B5" w:rsidRDefault="009440D4" w:rsidP="009C2505">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bottom w:val="none" w:sz="0" w:space="0" w:color="auto"/>
            </w:tcBorders>
            <w:shd w:val="clear" w:color="auto" w:fill="auto"/>
            <w:tcMar>
              <w:left w:w="28" w:type="dxa"/>
              <w:right w:w="28" w:type="dxa"/>
            </w:tcMar>
          </w:tcPr>
          <w:p w14:paraId="3FC706F7" w14:textId="77777777" w:rsidR="009440D4" w:rsidRPr="00DB56B5" w:rsidRDefault="009440D4" w:rsidP="009C2505">
            <w:pPr>
              <w:spacing w:before="40" w:after="120"/>
              <w:ind w:right="113"/>
              <w:cnfStyle w:val="100000000000" w:firstRow="1" w:lastRow="0" w:firstColumn="0" w:lastColumn="0" w:oddVBand="0" w:evenVBand="0" w:oddHBand="0" w:evenHBand="0" w:firstRowFirstColumn="0" w:firstRowLastColumn="0" w:lastRowFirstColumn="0" w:lastRowLastColumn="0"/>
            </w:pPr>
          </w:p>
        </w:tc>
      </w:tr>
      <w:tr w:rsidR="009440D4" w:rsidRPr="00DB56B5" w14:paraId="2BD0D03A" w14:textId="77777777" w:rsidTr="00B955F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9" w:type="dxa"/>
            <w:tcBorders>
              <w:top w:val="none" w:sz="0" w:space="0" w:color="auto"/>
              <w:bottom w:val="single" w:sz="12" w:space="0" w:color="000000" w:themeColor="text1"/>
            </w:tcBorders>
            <w:shd w:val="clear" w:color="auto" w:fill="auto"/>
            <w:tcMar>
              <w:left w:w="28" w:type="dxa"/>
              <w:right w:w="28" w:type="dxa"/>
            </w:tcMar>
          </w:tcPr>
          <w:p w14:paraId="5D94EAAB" w14:textId="77777777" w:rsidR="009440D4" w:rsidRPr="00DB56B5" w:rsidRDefault="009440D4" w:rsidP="009C2505">
            <w:pPr>
              <w:spacing w:before="40" w:after="120"/>
              <w:ind w:right="113"/>
              <w:rPr>
                <w:rFonts w:eastAsia="Times New Roman"/>
              </w:rPr>
            </w:pPr>
          </w:p>
        </w:tc>
        <w:tc>
          <w:tcPr>
            <w:tcW w:w="1229" w:type="dxa"/>
            <w:tcBorders>
              <w:top w:val="none" w:sz="0" w:space="0" w:color="auto"/>
              <w:bottom w:val="single" w:sz="12" w:space="0" w:color="000000" w:themeColor="text1"/>
            </w:tcBorders>
            <w:shd w:val="clear" w:color="auto" w:fill="auto"/>
            <w:tcMar>
              <w:left w:w="28" w:type="dxa"/>
              <w:right w:w="28" w:type="dxa"/>
            </w:tcMar>
          </w:tcPr>
          <w:p w14:paraId="34FB979C" w14:textId="77777777" w:rsidR="009440D4" w:rsidRPr="00DB56B5" w:rsidRDefault="009440D4" w:rsidP="009C2505">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rPr>
            </w:pPr>
          </w:p>
        </w:tc>
        <w:tc>
          <w:tcPr>
            <w:tcW w:w="1228" w:type="dxa"/>
            <w:tcBorders>
              <w:top w:val="none" w:sz="0" w:space="0" w:color="auto"/>
              <w:bottom w:val="single" w:sz="12" w:space="0" w:color="000000" w:themeColor="text1"/>
            </w:tcBorders>
            <w:shd w:val="clear" w:color="auto" w:fill="auto"/>
            <w:tcMar>
              <w:left w:w="28" w:type="dxa"/>
              <w:right w:w="28" w:type="dxa"/>
            </w:tcMar>
          </w:tcPr>
          <w:p w14:paraId="32F40E52" w14:textId="77777777" w:rsidR="009440D4" w:rsidRPr="00DB56B5" w:rsidRDefault="009440D4" w:rsidP="009C2505">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rPr>
            </w:pPr>
          </w:p>
        </w:tc>
        <w:tc>
          <w:tcPr>
            <w:tcW w:w="1228" w:type="dxa"/>
            <w:tcBorders>
              <w:top w:val="none" w:sz="0" w:space="0" w:color="auto"/>
              <w:bottom w:val="single" w:sz="12" w:space="0" w:color="000000" w:themeColor="text1"/>
            </w:tcBorders>
            <w:shd w:val="clear" w:color="auto" w:fill="auto"/>
            <w:tcMar>
              <w:left w:w="28" w:type="dxa"/>
              <w:right w:w="28" w:type="dxa"/>
            </w:tcMar>
          </w:tcPr>
          <w:p w14:paraId="57D620AD" w14:textId="77777777" w:rsidR="009440D4" w:rsidRPr="00DB56B5" w:rsidRDefault="009440D4" w:rsidP="009C2505">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rPr>
            </w:pPr>
            <w:r>
              <w:t>П66</w:t>
            </w:r>
          </w:p>
        </w:tc>
        <w:tc>
          <w:tcPr>
            <w:tcW w:w="1228" w:type="dxa"/>
            <w:tcBorders>
              <w:top w:val="none" w:sz="0" w:space="0" w:color="auto"/>
              <w:bottom w:val="single" w:sz="12" w:space="0" w:color="000000" w:themeColor="text1"/>
            </w:tcBorders>
            <w:shd w:val="clear" w:color="auto" w:fill="auto"/>
            <w:tcMar>
              <w:left w:w="28" w:type="dxa"/>
              <w:right w:w="28" w:type="dxa"/>
            </w:tcMar>
          </w:tcPr>
          <w:p w14:paraId="4CB0723A" w14:textId="77777777" w:rsidR="009440D4" w:rsidRPr="00DB56B5" w:rsidRDefault="009440D4" w:rsidP="009C2505">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rPr>
            </w:pPr>
            <w:r>
              <w:t>П14, П25, П145, ГТП1, ГТП7</w:t>
            </w:r>
          </w:p>
        </w:tc>
        <w:tc>
          <w:tcPr>
            <w:tcW w:w="1228" w:type="dxa"/>
            <w:tcBorders>
              <w:top w:val="none" w:sz="0" w:space="0" w:color="auto"/>
              <w:bottom w:val="single" w:sz="12" w:space="0" w:color="000000" w:themeColor="text1"/>
            </w:tcBorders>
            <w:shd w:val="clear" w:color="auto" w:fill="auto"/>
            <w:tcMar>
              <w:left w:w="28" w:type="dxa"/>
              <w:right w:w="28" w:type="dxa"/>
            </w:tcMar>
          </w:tcPr>
          <w:p w14:paraId="281AEBB2" w14:textId="77777777" w:rsidR="009440D4" w:rsidRPr="00DB56B5" w:rsidRDefault="009440D4" w:rsidP="009C2505">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rPr>
            </w:pPr>
          </w:p>
        </w:tc>
      </w:tr>
    </w:tbl>
    <w:p w14:paraId="04D0FC45" w14:textId="77777777" w:rsidR="009440D4" w:rsidRPr="00303EDF" w:rsidRDefault="009440D4" w:rsidP="009440D4">
      <w:pPr>
        <w:pStyle w:val="H1G"/>
      </w:pPr>
      <w:r>
        <w:rPr>
          <w:bCs/>
        </w:rPr>
        <w:tab/>
        <w:t>C.</w:t>
      </w:r>
      <w:r>
        <w:tab/>
      </w:r>
      <w:r>
        <w:rPr>
          <w:bCs/>
        </w:rPr>
        <w:t>Актуальные</w:t>
      </w:r>
      <w:r w:rsidRPr="00230805">
        <w:rPr>
          <w:bCs/>
        </w:rPr>
        <w:t xml:space="preserve"> </w:t>
      </w:r>
      <w:r>
        <w:rPr>
          <w:bCs/>
        </w:rPr>
        <w:t xml:space="preserve">правила, но не готовые к применению и требующие значительных изменений </w:t>
      </w:r>
    </w:p>
    <w:p w14:paraId="606A8336" w14:textId="77777777" w:rsidR="009440D4" w:rsidRPr="00303EDF" w:rsidRDefault="009440D4" w:rsidP="009440D4">
      <w:pPr>
        <w:pStyle w:val="SingleTxtG"/>
      </w:pPr>
      <w:r>
        <w:t>16.</w:t>
      </w:r>
      <w:r>
        <w:tab/>
        <w:t>Некоторые правила актуальны для автоматизированного вождения, однако в нынешнем виде их применение к полностью автоматизированным транспортным средствам весьма затруднительно в связи с многочисленными ссылками на характеристики транспортного средства, несовместимые с автоматизированным вождением, или поскольку для обеспечения удовлетворительного уровня безопасности полностью автоматизированных транспортных средств потребуется значительное число новых требований. К этой категории относится ряд правил, касающихся основных функций автомобиля, таких как торможение, рулевое управление, освещение, а также правил в отношении безопасности (электробезопасность, стойкость конструкции к ударным нагрузкам и т. д.). Поскольку для правил этой группы требуются многочисленные изменения, в двух приведенных ниже таблицах выделены предлагаемые приоритеты по доработке отдельных правил и ГТП ООН.</w:t>
      </w:r>
    </w:p>
    <w:p w14:paraId="2067A739" w14:textId="3BCAB037" w:rsidR="009440D4" w:rsidRPr="00303EDF" w:rsidRDefault="00C07276" w:rsidP="00C07276">
      <w:pPr>
        <w:pStyle w:val="H23G"/>
      </w:pPr>
      <w:r w:rsidRPr="00C07276">
        <w:rPr>
          <w:b w:val="0"/>
          <w:bCs/>
        </w:rPr>
        <w:tab/>
      </w:r>
      <w:r w:rsidRPr="00C07276">
        <w:rPr>
          <w:b w:val="0"/>
          <w:bCs/>
        </w:rPr>
        <w:tab/>
      </w:r>
      <w:r w:rsidR="009440D4" w:rsidRPr="00C07276">
        <w:rPr>
          <w:b w:val="0"/>
          <w:bCs/>
        </w:rPr>
        <w:t>Таблица 5</w:t>
      </w:r>
      <w:r w:rsidRPr="00C07276">
        <w:rPr>
          <w:b w:val="0"/>
          <w:bCs/>
        </w:rPr>
        <w:br/>
      </w:r>
      <w:r w:rsidR="009440D4">
        <w:t>Перечень правил, являющихся актуальными, но не готовыми к применению и</w:t>
      </w:r>
      <w:r>
        <w:t> </w:t>
      </w:r>
      <w:r w:rsidR="009440D4">
        <w:t xml:space="preserve">требующими значительных изменений </w:t>
      </w:r>
    </w:p>
    <w:tbl>
      <w:tblPr>
        <w:tblStyle w:val="20"/>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1134"/>
        <w:gridCol w:w="1176"/>
        <w:gridCol w:w="1134"/>
        <w:gridCol w:w="1315"/>
        <w:gridCol w:w="1344"/>
        <w:gridCol w:w="1267"/>
      </w:tblGrid>
      <w:tr w:rsidR="00C07276" w:rsidRPr="00DE4FC1" w14:paraId="36560C0C" w14:textId="77777777" w:rsidTr="00C0727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000000" w:themeColor="text1"/>
              <w:bottom w:val="single" w:sz="12" w:space="0" w:color="000000" w:themeColor="text1"/>
            </w:tcBorders>
            <w:shd w:val="clear" w:color="auto" w:fill="auto"/>
            <w:tcMar>
              <w:left w:w="28" w:type="dxa"/>
              <w:right w:w="28" w:type="dxa"/>
            </w:tcMar>
            <w:vAlign w:val="bottom"/>
          </w:tcPr>
          <w:p w14:paraId="4386F014" w14:textId="77777777" w:rsidR="009440D4" w:rsidRPr="00DE4FC1" w:rsidRDefault="009440D4" w:rsidP="009C2505">
            <w:pPr>
              <w:spacing w:before="80" w:after="80" w:line="200" w:lineRule="exact"/>
              <w:ind w:right="113"/>
              <w:rPr>
                <w:b w:val="0"/>
                <w:bCs w:val="0"/>
                <w:i/>
                <w:iCs/>
                <w:sz w:val="16"/>
                <w:szCs w:val="16"/>
              </w:rPr>
            </w:pPr>
            <w:r w:rsidRPr="00DE4FC1">
              <w:rPr>
                <w:b w:val="0"/>
                <w:bCs w:val="0"/>
                <w:i/>
                <w:iCs/>
                <w:sz w:val="16"/>
                <w:szCs w:val="16"/>
              </w:rPr>
              <w:t>GRBP</w:t>
            </w:r>
          </w:p>
        </w:tc>
        <w:tc>
          <w:tcPr>
            <w:tcW w:w="1176" w:type="dxa"/>
            <w:tcBorders>
              <w:top w:val="single" w:sz="4" w:space="0" w:color="000000" w:themeColor="text1"/>
              <w:bottom w:val="single" w:sz="12" w:space="0" w:color="000000" w:themeColor="text1"/>
            </w:tcBorders>
            <w:shd w:val="clear" w:color="auto" w:fill="auto"/>
            <w:tcMar>
              <w:left w:w="28" w:type="dxa"/>
              <w:right w:w="28" w:type="dxa"/>
            </w:tcMar>
            <w:vAlign w:val="bottom"/>
          </w:tcPr>
          <w:p w14:paraId="2AB4F5DA" w14:textId="77777777" w:rsidR="009440D4" w:rsidRPr="00DE4FC1" w:rsidRDefault="009440D4" w:rsidP="009C250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iCs/>
                <w:sz w:val="16"/>
                <w:szCs w:val="16"/>
              </w:rPr>
            </w:pPr>
            <w:r w:rsidRPr="00DE4FC1">
              <w:rPr>
                <w:b w:val="0"/>
                <w:bCs w:val="0"/>
                <w:i/>
                <w:iCs/>
                <w:sz w:val="16"/>
                <w:szCs w:val="16"/>
              </w:rPr>
              <w:t>GRE</w:t>
            </w:r>
          </w:p>
        </w:tc>
        <w:tc>
          <w:tcPr>
            <w:tcW w:w="1134" w:type="dxa"/>
            <w:tcBorders>
              <w:top w:val="single" w:sz="4" w:space="0" w:color="000000" w:themeColor="text1"/>
              <w:bottom w:val="single" w:sz="12" w:space="0" w:color="000000" w:themeColor="text1"/>
            </w:tcBorders>
            <w:shd w:val="clear" w:color="auto" w:fill="auto"/>
            <w:tcMar>
              <w:left w:w="28" w:type="dxa"/>
              <w:right w:w="28" w:type="dxa"/>
            </w:tcMar>
            <w:vAlign w:val="bottom"/>
          </w:tcPr>
          <w:p w14:paraId="7B4863B7" w14:textId="77777777" w:rsidR="009440D4" w:rsidRPr="00DE4FC1" w:rsidRDefault="009440D4" w:rsidP="009C250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iCs/>
                <w:sz w:val="16"/>
                <w:szCs w:val="16"/>
              </w:rPr>
            </w:pPr>
            <w:r w:rsidRPr="00DE4FC1">
              <w:rPr>
                <w:b w:val="0"/>
                <w:bCs w:val="0"/>
                <w:i/>
                <w:iCs/>
                <w:sz w:val="16"/>
                <w:szCs w:val="16"/>
              </w:rPr>
              <w:t>GRPE</w:t>
            </w:r>
          </w:p>
        </w:tc>
        <w:tc>
          <w:tcPr>
            <w:tcW w:w="1315" w:type="dxa"/>
            <w:tcBorders>
              <w:top w:val="single" w:sz="4" w:space="0" w:color="000000" w:themeColor="text1"/>
              <w:bottom w:val="single" w:sz="12" w:space="0" w:color="000000" w:themeColor="text1"/>
            </w:tcBorders>
            <w:shd w:val="clear" w:color="auto" w:fill="auto"/>
            <w:tcMar>
              <w:left w:w="28" w:type="dxa"/>
              <w:right w:w="28" w:type="dxa"/>
            </w:tcMar>
            <w:vAlign w:val="bottom"/>
          </w:tcPr>
          <w:p w14:paraId="2326542D" w14:textId="77777777" w:rsidR="009440D4" w:rsidRPr="00DE4FC1" w:rsidRDefault="009440D4" w:rsidP="009C250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iCs/>
                <w:sz w:val="16"/>
                <w:szCs w:val="16"/>
              </w:rPr>
            </w:pPr>
            <w:r w:rsidRPr="00DE4FC1">
              <w:rPr>
                <w:b w:val="0"/>
                <w:bCs w:val="0"/>
                <w:i/>
                <w:iCs/>
                <w:sz w:val="16"/>
                <w:szCs w:val="16"/>
              </w:rPr>
              <w:t>GRSG</w:t>
            </w:r>
          </w:p>
        </w:tc>
        <w:tc>
          <w:tcPr>
            <w:tcW w:w="1344" w:type="dxa"/>
            <w:tcBorders>
              <w:top w:val="single" w:sz="4" w:space="0" w:color="000000" w:themeColor="text1"/>
              <w:bottom w:val="single" w:sz="12" w:space="0" w:color="000000" w:themeColor="text1"/>
            </w:tcBorders>
            <w:shd w:val="clear" w:color="auto" w:fill="auto"/>
            <w:tcMar>
              <w:left w:w="28" w:type="dxa"/>
              <w:right w:w="28" w:type="dxa"/>
            </w:tcMar>
            <w:vAlign w:val="bottom"/>
          </w:tcPr>
          <w:p w14:paraId="1077FD05" w14:textId="77777777" w:rsidR="009440D4" w:rsidRPr="00DE4FC1" w:rsidRDefault="009440D4" w:rsidP="009C250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iCs/>
                <w:sz w:val="16"/>
                <w:szCs w:val="16"/>
              </w:rPr>
            </w:pPr>
            <w:r w:rsidRPr="00DE4FC1">
              <w:rPr>
                <w:b w:val="0"/>
                <w:bCs w:val="0"/>
                <w:i/>
                <w:iCs/>
                <w:sz w:val="16"/>
                <w:szCs w:val="16"/>
              </w:rPr>
              <w:t>GRSP</w:t>
            </w:r>
          </w:p>
        </w:tc>
        <w:tc>
          <w:tcPr>
            <w:tcW w:w="1267" w:type="dxa"/>
            <w:tcBorders>
              <w:top w:val="single" w:sz="4" w:space="0" w:color="000000" w:themeColor="text1"/>
              <w:bottom w:val="single" w:sz="12" w:space="0" w:color="000000" w:themeColor="text1"/>
            </w:tcBorders>
            <w:shd w:val="clear" w:color="auto" w:fill="auto"/>
            <w:tcMar>
              <w:left w:w="28" w:type="dxa"/>
              <w:right w:w="28" w:type="dxa"/>
            </w:tcMar>
            <w:vAlign w:val="bottom"/>
          </w:tcPr>
          <w:p w14:paraId="663264E8" w14:textId="77777777" w:rsidR="009440D4" w:rsidRPr="00DE4FC1" w:rsidRDefault="009440D4" w:rsidP="009C250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iCs/>
                <w:sz w:val="16"/>
                <w:szCs w:val="16"/>
              </w:rPr>
            </w:pPr>
            <w:r w:rsidRPr="00DE4FC1">
              <w:rPr>
                <w:b w:val="0"/>
                <w:bCs w:val="0"/>
                <w:i/>
                <w:iCs/>
                <w:sz w:val="16"/>
                <w:szCs w:val="16"/>
              </w:rPr>
              <w:t>GRVA</w:t>
            </w:r>
          </w:p>
        </w:tc>
      </w:tr>
      <w:tr w:rsidR="00C07276" w:rsidRPr="000E66AC" w14:paraId="4E645258" w14:textId="77777777" w:rsidTr="00B955F6">
        <w:trPr>
          <w:cnfStyle w:val="100000000000" w:firstRow="1" w:lastRow="0" w:firstColumn="0" w:lastColumn="0" w:oddVBand="0" w:evenVBand="0" w:oddHBand="0" w:evenHBand="0" w:firstRowFirstColumn="0" w:firstRowLastColumn="0" w:lastRowFirstColumn="0" w:lastRowLastColumn="0"/>
          <w:cantSplit/>
          <w:trHeight w:hRule="exact" w:val="113"/>
          <w:tblHeader/>
        </w:trPr>
        <w:tc>
          <w:tcPr>
            <w:cnfStyle w:val="001000000000" w:firstRow="0" w:lastRow="0" w:firstColumn="1" w:lastColumn="0" w:oddVBand="0" w:evenVBand="0" w:oddHBand="0" w:evenHBand="0" w:firstRowFirstColumn="0" w:firstRowLastColumn="0" w:lastRowFirstColumn="0" w:lastRowLastColumn="0"/>
            <w:tcW w:w="1134" w:type="dxa"/>
            <w:tcBorders>
              <w:top w:val="single" w:sz="12" w:space="0" w:color="000000" w:themeColor="text1"/>
              <w:bottom w:val="none" w:sz="0" w:space="0" w:color="auto"/>
            </w:tcBorders>
            <w:shd w:val="clear" w:color="auto" w:fill="auto"/>
            <w:tcMar>
              <w:left w:w="28" w:type="dxa"/>
              <w:right w:w="28" w:type="dxa"/>
            </w:tcMar>
          </w:tcPr>
          <w:p w14:paraId="1E18F430" w14:textId="77777777" w:rsidR="009440D4" w:rsidRPr="000E66AC" w:rsidRDefault="009440D4" w:rsidP="009C2505">
            <w:pPr>
              <w:spacing w:before="40" w:after="120"/>
              <w:ind w:right="113"/>
            </w:pPr>
          </w:p>
        </w:tc>
        <w:tc>
          <w:tcPr>
            <w:tcW w:w="1176" w:type="dxa"/>
            <w:tcBorders>
              <w:top w:val="single" w:sz="12" w:space="0" w:color="000000" w:themeColor="text1"/>
              <w:bottom w:val="none" w:sz="0" w:space="0" w:color="auto"/>
            </w:tcBorders>
            <w:shd w:val="clear" w:color="auto" w:fill="auto"/>
            <w:tcMar>
              <w:left w:w="28" w:type="dxa"/>
              <w:right w:w="28" w:type="dxa"/>
            </w:tcMar>
          </w:tcPr>
          <w:p w14:paraId="3E5CA862" w14:textId="77777777" w:rsidR="009440D4" w:rsidRPr="000E66AC" w:rsidRDefault="009440D4" w:rsidP="009C2505">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134" w:type="dxa"/>
            <w:tcBorders>
              <w:top w:val="single" w:sz="12" w:space="0" w:color="000000" w:themeColor="text1"/>
              <w:bottom w:val="none" w:sz="0" w:space="0" w:color="auto"/>
            </w:tcBorders>
            <w:shd w:val="clear" w:color="auto" w:fill="auto"/>
            <w:tcMar>
              <w:left w:w="28" w:type="dxa"/>
              <w:right w:w="28" w:type="dxa"/>
            </w:tcMar>
          </w:tcPr>
          <w:p w14:paraId="03B4945E" w14:textId="77777777" w:rsidR="009440D4" w:rsidRPr="000E66AC" w:rsidRDefault="009440D4" w:rsidP="009C2505">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315" w:type="dxa"/>
            <w:tcBorders>
              <w:top w:val="single" w:sz="12" w:space="0" w:color="000000" w:themeColor="text1"/>
              <w:bottom w:val="none" w:sz="0" w:space="0" w:color="auto"/>
            </w:tcBorders>
            <w:shd w:val="clear" w:color="auto" w:fill="auto"/>
            <w:tcMar>
              <w:left w:w="28" w:type="dxa"/>
              <w:right w:w="28" w:type="dxa"/>
            </w:tcMar>
          </w:tcPr>
          <w:p w14:paraId="41AC88AE" w14:textId="77777777" w:rsidR="009440D4" w:rsidRPr="000E66AC" w:rsidRDefault="009440D4" w:rsidP="009C2505">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344" w:type="dxa"/>
            <w:tcBorders>
              <w:top w:val="single" w:sz="12" w:space="0" w:color="000000" w:themeColor="text1"/>
              <w:bottom w:val="none" w:sz="0" w:space="0" w:color="auto"/>
            </w:tcBorders>
            <w:shd w:val="clear" w:color="auto" w:fill="auto"/>
            <w:tcMar>
              <w:left w:w="28" w:type="dxa"/>
              <w:right w:w="28" w:type="dxa"/>
            </w:tcMar>
          </w:tcPr>
          <w:p w14:paraId="13044D56" w14:textId="77777777" w:rsidR="009440D4" w:rsidRPr="000E66AC" w:rsidRDefault="009440D4" w:rsidP="009C2505">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67" w:type="dxa"/>
            <w:tcBorders>
              <w:top w:val="single" w:sz="12" w:space="0" w:color="000000" w:themeColor="text1"/>
              <w:bottom w:val="none" w:sz="0" w:space="0" w:color="auto"/>
            </w:tcBorders>
            <w:shd w:val="clear" w:color="auto" w:fill="auto"/>
            <w:tcMar>
              <w:left w:w="28" w:type="dxa"/>
              <w:right w:w="28" w:type="dxa"/>
            </w:tcMar>
          </w:tcPr>
          <w:p w14:paraId="271792B8" w14:textId="77777777" w:rsidR="009440D4" w:rsidRPr="000E66AC" w:rsidRDefault="009440D4" w:rsidP="009C2505">
            <w:pPr>
              <w:spacing w:before="40" w:after="120"/>
              <w:ind w:right="113"/>
              <w:cnfStyle w:val="100000000000" w:firstRow="1" w:lastRow="0" w:firstColumn="0" w:lastColumn="0" w:oddVBand="0" w:evenVBand="0" w:oddHBand="0" w:evenHBand="0" w:firstRowFirstColumn="0" w:firstRowLastColumn="0" w:lastRowFirstColumn="0" w:lastRowLastColumn="0"/>
            </w:pPr>
          </w:p>
        </w:tc>
      </w:tr>
      <w:tr w:rsidR="00C07276" w:rsidRPr="000E66AC" w14:paraId="729B4F0E" w14:textId="77777777" w:rsidTr="00B955F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bottom w:val="single" w:sz="12" w:space="0" w:color="000000" w:themeColor="text1"/>
            </w:tcBorders>
            <w:shd w:val="clear" w:color="auto" w:fill="auto"/>
            <w:tcMar>
              <w:left w:w="28" w:type="dxa"/>
              <w:right w:w="28" w:type="dxa"/>
            </w:tcMar>
          </w:tcPr>
          <w:p w14:paraId="79B7C7F7" w14:textId="77777777" w:rsidR="009440D4" w:rsidRPr="000E66AC" w:rsidRDefault="009440D4" w:rsidP="009C2505">
            <w:pPr>
              <w:spacing w:before="40" w:after="120"/>
              <w:ind w:right="113"/>
            </w:pPr>
          </w:p>
        </w:tc>
        <w:tc>
          <w:tcPr>
            <w:tcW w:w="1176" w:type="dxa"/>
            <w:tcBorders>
              <w:top w:val="none" w:sz="0" w:space="0" w:color="auto"/>
              <w:bottom w:val="single" w:sz="12" w:space="0" w:color="000000" w:themeColor="text1"/>
            </w:tcBorders>
            <w:shd w:val="clear" w:color="auto" w:fill="auto"/>
            <w:tcMar>
              <w:left w:w="28" w:type="dxa"/>
              <w:right w:w="28" w:type="dxa"/>
            </w:tcMar>
          </w:tcPr>
          <w:p w14:paraId="1A7F524F" w14:textId="77777777" w:rsidR="009440D4" w:rsidRPr="000E66AC" w:rsidRDefault="009440D4" w:rsidP="009C2505">
            <w:pPr>
              <w:spacing w:before="40" w:after="120"/>
              <w:ind w:right="113"/>
              <w:cnfStyle w:val="000000100000" w:firstRow="0" w:lastRow="0" w:firstColumn="0" w:lastColumn="0" w:oddVBand="0" w:evenVBand="0" w:oddHBand="1" w:evenHBand="0" w:firstRowFirstColumn="0" w:firstRowLastColumn="0" w:lastRowFirstColumn="0" w:lastRowLastColumn="0"/>
            </w:pPr>
            <w:r>
              <w:rPr>
                <w:b/>
                <w:bCs/>
              </w:rPr>
              <w:t>П10, П48,</w:t>
            </w:r>
            <w:r>
              <w:t xml:space="preserve"> </w:t>
            </w:r>
            <w:r>
              <w:rPr>
                <w:i/>
                <w:iCs/>
              </w:rPr>
              <w:t>П53, П74,</w:t>
            </w:r>
            <w:r>
              <w:t xml:space="preserve"> П86</w:t>
            </w:r>
          </w:p>
        </w:tc>
        <w:tc>
          <w:tcPr>
            <w:tcW w:w="1134" w:type="dxa"/>
            <w:tcBorders>
              <w:top w:val="none" w:sz="0" w:space="0" w:color="auto"/>
              <w:bottom w:val="single" w:sz="12" w:space="0" w:color="000000" w:themeColor="text1"/>
            </w:tcBorders>
            <w:shd w:val="clear" w:color="auto" w:fill="auto"/>
            <w:tcMar>
              <w:left w:w="28" w:type="dxa"/>
              <w:right w:w="28" w:type="dxa"/>
            </w:tcMar>
          </w:tcPr>
          <w:p w14:paraId="218552AE" w14:textId="77777777" w:rsidR="009440D4" w:rsidRPr="000E66AC" w:rsidRDefault="009440D4" w:rsidP="009C2505">
            <w:pPr>
              <w:spacing w:before="40" w:after="120"/>
              <w:ind w:right="113"/>
              <w:cnfStyle w:val="000000100000" w:firstRow="0" w:lastRow="0" w:firstColumn="0" w:lastColumn="0" w:oddVBand="0" w:evenVBand="0" w:oddHBand="1" w:evenHBand="0" w:firstRowFirstColumn="0" w:firstRowLastColumn="0" w:lastRowFirstColumn="0" w:lastRowLastColumn="0"/>
            </w:pPr>
            <w:r>
              <w:t>ГТП2</w:t>
            </w:r>
          </w:p>
        </w:tc>
        <w:tc>
          <w:tcPr>
            <w:tcW w:w="1315" w:type="dxa"/>
            <w:tcBorders>
              <w:top w:val="none" w:sz="0" w:space="0" w:color="auto"/>
              <w:bottom w:val="single" w:sz="12" w:space="0" w:color="000000" w:themeColor="text1"/>
            </w:tcBorders>
            <w:shd w:val="clear" w:color="auto" w:fill="auto"/>
            <w:tcMar>
              <w:left w:w="28" w:type="dxa"/>
              <w:right w:w="28" w:type="dxa"/>
            </w:tcMar>
          </w:tcPr>
          <w:p w14:paraId="12C1969C" w14:textId="77777777" w:rsidR="009440D4" w:rsidRPr="00303EDF" w:rsidRDefault="009440D4" w:rsidP="009C2505">
            <w:pPr>
              <w:spacing w:before="40" w:after="120"/>
              <w:ind w:right="113"/>
              <w:cnfStyle w:val="000000100000" w:firstRow="0" w:lastRow="0" w:firstColumn="0" w:lastColumn="0" w:oddVBand="0" w:evenVBand="0" w:oddHBand="1" w:evenHBand="0" w:firstRowFirstColumn="0" w:firstRowLastColumn="0" w:lastRowFirstColumn="0" w:lastRowLastColumn="0"/>
            </w:pPr>
            <w:r>
              <w:rPr>
                <w:b/>
                <w:bCs/>
              </w:rPr>
              <w:t>П43</w:t>
            </w:r>
            <w:r>
              <w:t xml:space="preserve">, П55, П102, П105, П144, П147, </w:t>
            </w:r>
            <w:r>
              <w:rPr>
                <w:b/>
                <w:bCs/>
              </w:rPr>
              <w:t>П160</w:t>
            </w:r>
            <w:r>
              <w:t>, ГТП6</w:t>
            </w:r>
          </w:p>
        </w:tc>
        <w:tc>
          <w:tcPr>
            <w:tcW w:w="1344" w:type="dxa"/>
            <w:tcBorders>
              <w:top w:val="none" w:sz="0" w:space="0" w:color="auto"/>
              <w:bottom w:val="single" w:sz="12" w:space="0" w:color="000000" w:themeColor="text1"/>
            </w:tcBorders>
            <w:shd w:val="clear" w:color="auto" w:fill="auto"/>
            <w:tcMar>
              <w:left w:w="28" w:type="dxa"/>
              <w:right w:w="28" w:type="dxa"/>
            </w:tcMar>
          </w:tcPr>
          <w:p w14:paraId="27BB9765" w14:textId="77777777" w:rsidR="009440D4" w:rsidRPr="00303EDF" w:rsidRDefault="009440D4" w:rsidP="009C2505">
            <w:pPr>
              <w:spacing w:before="40" w:after="120"/>
              <w:ind w:right="113"/>
              <w:cnfStyle w:val="000000100000" w:firstRow="0" w:lastRow="0" w:firstColumn="0" w:lastColumn="0" w:oddVBand="0" w:evenVBand="0" w:oddHBand="1" w:evenHBand="0" w:firstRowFirstColumn="0" w:firstRowLastColumn="0" w:lastRowFirstColumn="0" w:lastRowLastColumn="0"/>
            </w:pPr>
            <w:r>
              <w:rPr>
                <w:b/>
                <w:bCs/>
              </w:rPr>
              <w:t>П94, П95, П100,</w:t>
            </w:r>
            <w:r>
              <w:t xml:space="preserve"> П127, П135, П136, П137, П153, ГТП9, ГТП14, ГТП20</w:t>
            </w:r>
          </w:p>
        </w:tc>
        <w:tc>
          <w:tcPr>
            <w:tcW w:w="1267" w:type="dxa"/>
            <w:tcBorders>
              <w:top w:val="none" w:sz="0" w:space="0" w:color="auto"/>
              <w:bottom w:val="single" w:sz="12" w:space="0" w:color="000000" w:themeColor="text1"/>
            </w:tcBorders>
            <w:shd w:val="clear" w:color="auto" w:fill="auto"/>
            <w:tcMar>
              <w:left w:w="28" w:type="dxa"/>
              <w:right w:w="28" w:type="dxa"/>
            </w:tcMar>
          </w:tcPr>
          <w:p w14:paraId="62ABC46C" w14:textId="77777777" w:rsidR="009440D4" w:rsidRPr="000E66AC" w:rsidRDefault="009440D4" w:rsidP="009C2505">
            <w:pPr>
              <w:spacing w:before="40" w:after="120"/>
              <w:ind w:right="113"/>
              <w:cnfStyle w:val="000000100000" w:firstRow="0" w:lastRow="0" w:firstColumn="0" w:lastColumn="0" w:oddVBand="0" w:evenVBand="0" w:oddHBand="1" w:evenHBand="0" w:firstRowFirstColumn="0" w:firstRowLastColumn="0" w:lastRowFirstColumn="0" w:lastRowLastColumn="0"/>
            </w:pPr>
            <w:r>
              <w:rPr>
                <w:b/>
                <w:bCs/>
              </w:rPr>
              <w:t>П13, П13-H</w:t>
            </w:r>
            <w:r>
              <w:t xml:space="preserve">, П78, </w:t>
            </w:r>
            <w:r>
              <w:rPr>
                <w:b/>
                <w:bCs/>
              </w:rPr>
              <w:t>П79</w:t>
            </w:r>
            <w:r>
              <w:t>, П90, ГТП3</w:t>
            </w:r>
          </w:p>
        </w:tc>
      </w:tr>
    </w:tbl>
    <w:p w14:paraId="4B34B489" w14:textId="337E4B02" w:rsidR="009440D4" w:rsidRPr="00C07276" w:rsidRDefault="009440D4" w:rsidP="00C07276">
      <w:pPr>
        <w:pStyle w:val="SingleTxtG"/>
        <w:spacing w:before="120" w:after="240" w:line="220" w:lineRule="atLeast"/>
        <w:ind w:firstLine="142"/>
        <w:jc w:val="left"/>
        <w:rPr>
          <w:sz w:val="18"/>
          <w:szCs w:val="18"/>
        </w:rPr>
      </w:pPr>
      <w:r w:rsidRPr="00C07276">
        <w:rPr>
          <w:i/>
          <w:iCs/>
          <w:sz w:val="18"/>
          <w:szCs w:val="18"/>
        </w:rPr>
        <w:t>Примечание</w:t>
      </w:r>
      <w:r w:rsidRPr="00C07276">
        <w:rPr>
          <w:sz w:val="18"/>
          <w:szCs w:val="18"/>
        </w:rPr>
        <w:t xml:space="preserve">: </w:t>
      </w:r>
      <w:r w:rsidR="001E6998">
        <w:rPr>
          <w:sz w:val="18"/>
          <w:szCs w:val="18"/>
        </w:rPr>
        <w:t>В</w:t>
      </w:r>
      <w:r w:rsidRPr="00C07276">
        <w:rPr>
          <w:sz w:val="18"/>
          <w:szCs w:val="18"/>
        </w:rPr>
        <w:t xml:space="preserve"> данной таблице жирным шрифтом выделены правила, подлежащие первоочередному изменению (согласно пункту А главы V настоящего доклада); курсивом выделены правила, которые применяются только к двухколесным транспортным средствам и должны иметь низкий приоритет при внесении изменений.</w:t>
      </w:r>
    </w:p>
    <w:p w14:paraId="3FFECDB3" w14:textId="77777777" w:rsidR="009440D4" w:rsidRPr="00303EDF" w:rsidRDefault="009440D4" w:rsidP="00C07276">
      <w:pPr>
        <w:pStyle w:val="SingleTxtG"/>
        <w:keepNext/>
        <w:spacing w:before="120"/>
      </w:pPr>
      <w:r>
        <w:lastRenderedPageBreak/>
        <w:t>17.</w:t>
      </w:r>
      <w:r>
        <w:tab/>
        <w:t>В дополнение к вышеизложенному перечисленные ниже правила относятся только к транспортным средствам с водителем и/или пассажирами.</w:t>
      </w:r>
    </w:p>
    <w:p w14:paraId="2DDA8C8D" w14:textId="0351D0B4" w:rsidR="009440D4" w:rsidRPr="00303EDF" w:rsidRDefault="00C07276" w:rsidP="00C07276">
      <w:pPr>
        <w:pStyle w:val="H23G"/>
        <w:rPr>
          <w:b w:val="0"/>
          <w:bCs/>
        </w:rPr>
      </w:pPr>
      <w:r w:rsidRPr="00C07276">
        <w:rPr>
          <w:b w:val="0"/>
          <w:bCs/>
        </w:rPr>
        <w:tab/>
      </w:r>
      <w:r w:rsidRPr="00C07276">
        <w:rPr>
          <w:b w:val="0"/>
          <w:bCs/>
        </w:rPr>
        <w:tab/>
      </w:r>
      <w:r w:rsidR="009440D4" w:rsidRPr="00C07276">
        <w:rPr>
          <w:b w:val="0"/>
          <w:bCs/>
        </w:rPr>
        <w:t>Таблица 6</w:t>
      </w:r>
      <w:r w:rsidRPr="00C07276">
        <w:rPr>
          <w:b w:val="0"/>
          <w:bCs/>
        </w:rPr>
        <w:br/>
      </w:r>
      <w:r w:rsidR="009440D4">
        <w:rPr>
          <w:bCs/>
        </w:rPr>
        <w:t xml:space="preserve">Перечень правил, являющихся актуальными для полностью автоматизированных транспортных средств исключительно с водителем </w:t>
      </w:r>
      <w:r>
        <w:rPr>
          <w:bCs/>
        </w:rPr>
        <w:br/>
      </w:r>
      <w:r w:rsidR="009440D4">
        <w:rPr>
          <w:bCs/>
        </w:rPr>
        <w:t>и/или пассажирами, но не готовыми к применению и требующими значительных изменений</w:t>
      </w:r>
      <w:r w:rsidR="009440D4">
        <w:t xml:space="preserve"> </w:t>
      </w:r>
    </w:p>
    <w:tbl>
      <w:tblPr>
        <w:tblStyle w:val="20"/>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1229"/>
        <w:gridCol w:w="1229"/>
        <w:gridCol w:w="1228"/>
        <w:gridCol w:w="1228"/>
        <w:gridCol w:w="1228"/>
        <w:gridCol w:w="1228"/>
      </w:tblGrid>
      <w:tr w:rsidR="009440D4" w:rsidRPr="00DE4FC1" w14:paraId="4247B531" w14:textId="77777777" w:rsidTr="00C0727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587" w:type="dxa"/>
            <w:tcBorders>
              <w:top w:val="single" w:sz="4" w:space="0" w:color="auto"/>
              <w:bottom w:val="single" w:sz="12" w:space="0" w:color="auto"/>
            </w:tcBorders>
            <w:shd w:val="clear" w:color="auto" w:fill="auto"/>
            <w:tcMar>
              <w:left w:w="28" w:type="dxa"/>
              <w:right w:w="28" w:type="dxa"/>
            </w:tcMar>
            <w:vAlign w:val="bottom"/>
          </w:tcPr>
          <w:p w14:paraId="344ECD8C" w14:textId="77777777" w:rsidR="009440D4" w:rsidRPr="00DE4FC1" w:rsidRDefault="009440D4" w:rsidP="009C2505">
            <w:pPr>
              <w:spacing w:before="80" w:after="80" w:line="200" w:lineRule="exact"/>
              <w:ind w:right="113"/>
              <w:rPr>
                <w:b w:val="0"/>
                <w:bCs w:val="0"/>
                <w:i/>
                <w:iCs/>
                <w:sz w:val="16"/>
                <w:szCs w:val="16"/>
              </w:rPr>
            </w:pPr>
            <w:r w:rsidRPr="00DE4FC1">
              <w:rPr>
                <w:b w:val="0"/>
                <w:bCs w:val="0"/>
                <w:i/>
                <w:iCs/>
                <w:sz w:val="16"/>
                <w:szCs w:val="16"/>
              </w:rPr>
              <w:t>GRBP</w:t>
            </w:r>
          </w:p>
        </w:tc>
        <w:tc>
          <w:tcPr>
            <w:tcW w:w="1587" w:type="dxa"/>
            <w:tcBorders>
              <w:top w:val="single" w:sz="4" w:space="0" w:color="auto"/>
              <w:bottom w:val="single" w:sz="12" w:space="0" w:color="auto"/>
            </w:tcBorders>
            <w:shd w:val="clear" w:color="auto" w:fill="auto"/>
            <w:tcMar>
              <w:left w:w="28" w:type="dxa"/>
              <w:right w:w="28" w:type="dxa"/>
            </w:tcMar>
            <w:vAlign w:val="bottom"/>
          </w:tcPr>
          <w:p w14:paraId="4E3042E8" w14:textId="77777777" w:rsidR="009440D4" w:rsidRPr="00DE4FC1" w:rsidRDefault="009440D4" w:rsidP="009C250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iCs/>
                <w:sz w:val="16"/>
                <w:szCs w:val="16"/>
              </w:rPr>
            </w:pPr>
            <w:r w:rsidRPr="00DE4FC1">
              <w:rPr>
                <w:b w:val="0"/>
                <w:bCs w:val="0"/>
                <w:i/>
                <w:iCs/>
                <w:sz w:val="16"/>
                <w:szCs w:val="16"/>
              </w:rPr>
              <w:t>GRE</w:t>
            </w:r>
          </w:p>
        </w:tc>
        <w:tc>
          <w:tcPr>
            <w:tcW w:w="1587" w:type="dxa"/>
            <w:tcBorders>
              <w:top w:val="single" w:sz="4" w:space="0" w:color="auto"/>
              <w:bottom w:val="single" w:sz="12" w:space="0" w:color="auto"/>
            </w:tcBorders>
            <w:shd w:val="clear" w:color="auto" w:fill="auto"/>
            <w:tcMar>
              <w:left w:w="28" w:type="dxa"/>
              <w:right w:w="28" w:type="dxa"/>
            </w:tcMar>
            <w:vAlign w:val="bottom"/>
          </w:tcPr>
          <w:p w14:paraId="2C83B053" w14:textId="77777777" w:rsidR="009440D4" w:rsidRPr="00DE4FC1" w:rsidRDefault="009440D4" w:rsidP="009C250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iCs/>
                <w:sz w:val="16"/>
                <w:szCs w:val="16"/>
              </w:rPr>
            </w:pPr>
            <w:r w:rsidRPr="00DE4FC1">
              <w:rPr>
                <w:b w:val="0"/>
                <w:bCs w:val="0"/>
                <w:i/>
                <w:iCs/>
                <w:sz w:val="16"/>
                <w:szCs w:val="16"/>
              </w:rPr>
              <w:t>GRPE</w:t>
            </w:r>
          </w:p>
        </w:tc>
        <w:tc>
          <w:tcPr>
            <w:tcW w:w="1587" w:type="dxa"/>
            <w:tcBorders>
              <w:top w:val="single" w:sz="4" w:space="0" w:color="auto"/>
              <w:bottom w:val="single" w:sz="12" w:space="0" w:color="auto"/>
            </w:tcBorders>
            <w:shd w:val="clear" w:color="auto" w:fill="auto"/>
            <w:tcMar>
              <w:left w:w="28" w:type="dxa"/>
              <w:right w:w="28" w:type="dxa"/>
            </w:tcMar>
            <w:vAlign w:val="bottom"/>
          </w:tcPr>
          <w:p w14:paraId="53102529" w14:textId="77777777" w:rsidR="009440D4" w:rsidRPr="00DE4FC1" w:rsidRDefault="009440D4" w:rsidP="009C250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iCs/>
                <w:sz w:val="16"/>
                <w:szCs w:val="16"/>
              </w:rPr>
            </w:pPr>
            <w:r w:rsidRPr="00DE4FC1">
              <w:rPr>
                <w:b w:val="0"/>
                <w:bCs w:val="0"/>
                <w:i/>
                <w:iCs/>
                <w:sz w:val="16"/>
                <w:szCs w:val="16"/>
              </w:rPr>
              <w:t>GRSG</w:t>
            </w:r>
          </w:p>
        </w:tc>
        <w:tc>
          <w:tcPr>
            <w:tcW w:w="1587" w:type="dxa"/>
            <w:tcBorders>
              <w:top w:val="single" w:sz="4" w:space="0" w:color="auto"/>
              <w:bottom w:val="single" w:sz="12" w:space="0" w:color="auto"/>
            </w:tcBorders>
            <w:shd w:val="clear" w:color="auto" w:fill="auto"/>
            <w:tcMar>
              <w:left w:w="28" w:type="dxa"/>
              <w:right w:w="28" w:type="dxa"/>
            </w:tcMar>
            <w:vAlign w:val="bottom"/>
          </w:tcPr>
          <w:p w14:paraId="2D6E7AE6" w14:textId="77777777" w:rsidR="009440D4" w:rsidRPr="00DE4FC1" w:rsidRDefault="009440D4" w:rsidP="009C250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iCs/>
                <w:sz w:val="16"/>
                <w:szCs w:val="16"/>
              </w:rPr>
            </w:pPr>
            <w:r w:rsidRPr="00DE4FC1">
              <w:rPr>
                <w:b w:val="0"/>
                <w:bCs w:val="0"/>
                <w:i/>
                <w:iCs/>
                <w:sz w:val="16"/>
                <w:szCs w:val="16"/>
              </w:rPr>
              <w:t>GRSP</w:t>
            </w:r>
          </w:p>
        </w:tc>
        <w:tc>
          <w:tcPr>
            <w:tcW w:w="1587" w:type="dxa"/>
            <w:tcBorders>
              <w:top w:val="single" w:sz="4" w:space="0" w:color="auto"/>
              <w:bottom w:val="single" w:sz="12" w:space="0" w:color="auto"/>
            </w:tcBorders>
            <w:shd w:val="clear" w:color="auto" w:fill="auto"/>
            <w:tcMar>
              <w:left w:w="28" w:type="dxa"/>
              <w:right w:w="28" w:type="dxa"/>
            </w:tcMar>
            <w:vAlign w:val="bottom"/>
          </w:tcPr>
          <w:p w14:paraId="026D9DB4" w14:textId="77777777" w:rsidR="009440D4" w:rsidRPr="00DE4FC1" w:rsidRDefault="009440D4" w:rsidP="009C250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iCs/>
                <w:sz w:val="16"/>
                <w:szCs w:val="16"/>
              </w:rPr>
            </w:pPr>
            <w:r w:rsidRPr="00DE4FC1">
              <w:rPr>
                <w:b w:val="0"/>
                <w:bCs w:val="0"/>
                <w:i/>
                <w:iCs/>
                <w:sz w:val="16"/>
                <w:szCs w:val="16"/>
              </w:rPr>
              <w:t>GRVA</w:t>
            </w:r>
          </w:p>
        </w:tc>
      </w:tr>
      <w:tr w:rsidR="009440D4" w:rsidRPr="00ED3706" w14:paraId="1D9F62FE" w14:textId="77777777" w:rsidTr="00B955F6">
        <w:trPr>
          <w:cnfStyle w:val="000000100000" w:firstRow="0" w:lastRow="0" w:firstColumn="0" w:lastColumn="0" w:oddVBand="0" w:evenVBand="0" w:oddHBand="1" w:evenHBand="0" w:firstRowFirstColumn="0" w:firstRowLastColumn="0" w:lastRowFirstColumn="0" w:lastRowLastColumn="0"/>
          <w:cantSplit/>
          <w:trHeight w:hRule="exact" w:val="113"/>
        </w:trPr>
        <w:tc>
          <w:tcPr>
            <w:cnfStyle w:val="001000000000" w:firstRow="0" w:lastRow="0" w:firstColumn="1" w:lastColumn="0" w:oddVBand="0" w:evenVBand="0" w:oddHBand="0" w:evenHBand="0" w:firstRowFirstColumn="0" w:firstRowLastColumn="0" w:lastRowFirstColumn="0" w:lastRowLastColumn="0"/>
            <w:tcW w:w="1587" w:type="dxa"/>
            <w:tcBorders>
              <w:top w:val="single" w:sz="12" w:space="0" w:color="auto"/>
              <w:bottom w:val="none" w:sz="0" w:space="0" w:color="auto"/>
            </w:tcBorders>
            <w:shd w:val="clear" w:color="auto" w:fill="auto"/>
            <w:tcMar>
              <w:left w:w="28" w:type="dxa"/>
              <w:right w:w="28" w:type="dxa"/>
            </w:tcMar>
          </w:tcPr>
          <w:p w14:paraId="53FEF87C" w14:textId="77777777" w:rsidR="009440D4" w:rsidRPr="00ED3706" w:rsidRDefault="009440D4" w:rsidP="009C2505">
            <w:pPr>
              <w:spacing w:before="40" w:after="120"/>
              <w:ind w:right="113"/>
            </w:pPr>
          </w:p>
        </w:tc>
        <w:tc>
          <w:tcPr>
            <w:tcW w:w="1587" w:type="dxa"/>
            <w:tcBorders>
              <w:top w:val="single" w:sz="12" w:space="0" w:color="auto"/>
              <w:bottom w:val="none" w:sz="0" w:space="0" w:color="auto"/>
            </w:tcBorders>
            <w:shd w:val="clear" w:color="auto" w:fill="auto"/>
            <w:tcMar>
              <w:left w:w="28" w:type="dxa"/>
              <w:right w:w="28" w:type="dxa"/>
            </w:tcMar>
          </w:tcPr>
          <w:p w14:paraId="778F9C2A" w14:textId="77777777" w:rsidR="009440D4" w:rsidRPr="00ED3706" w:rsidRDefault="009440D4" w:rsidP="009C2505">
            <w:pPr>
              <w:spacing w:before="40" w:after="120"/>
              <w:ind w:right="113"/>
              <w:cnfStyle w:val="000000100000" w:firstRow="0" w:lastRow="0" w:firstColumn="0" w:lastColumn="0" w:oddVBand="0" w:evenVBand="0" w:oddHBand="1" w:evenHBand="0" w:firstRowFirstColumn="0" w:firstRowLastColumn="0" w:lastRowFirstColumn="0" w:lastRowLastColumn="0"/>
            </w:pPr>
          </w:p>
        </w:tc>
        <w:tc>
          <w:tcPr>
            <w:tcW w:w="1587" w:type="dxa"/>
            <w:tcBorders>
              <w:top w:val="single" w:sz="12" w:space="0" w:color="auto"/>
              <w:bottom w:val="none" w:sz="0" w:space="0" w:color="auto"/>
            </w:tcBorders>
            <w:shd w:val="clear" w:color="auto" w:fill="auto"/>
            <w:tcMar>
              <w:left w:w="28" w:type="dxa"/>
              <w:right w:w="28" w:type="dxa"/>
            </w:tcMar>
          </w:tcPr>
          <w:p w14:paraId="5B66DF68" w14:textId="77777777" w:rsidR="009440D4" w:rsidRPr="00ED3706" w:rsidRDefault="009440D4" w:rsidP="009C2505">
            <w:pPr>
              <w:spacing w:before="40" w:after="120"/>
              <w:ind w:right="113"/>
              <w:cnfStyle w:val="000000100000" w:firstRow="0" w:lastRow="0" w:firstColumn="0" w:lastColumn="0" w:oddVBand="0" w:evenVBand="0" w:oddHBand="1" w:evenHBand="0" w:firstRowFirstColumn="0" w:firstRowLastColumn="0" w:lastRowFirstColumn="0" w:lastRowLastColumn="0"/>
            </w:pPr>
          </w:p>
        </w:tc>
        <w:tc>
          <w:tcPr>
            <w:tcW w:w="1587" w:type="dxa"/>
            <w:tcBorders>
              <w:top w:val="single" w:sz="12" w:space="0" w:color="auto"/>
              <w:bottom w:val="none" w:sz="0" w:space="0" w:color="auto"/>
            </w:tcBorders>
            <w:shd w:val="clear" w:color="auto" w:fill="auto"/>
            <w:tcMar>
              <w:left w:w="28" w:type="dxa"/>
              <w:right w:w="28" w:type="dxa"/>
            </w:tcMar>
          </w:tcPr>
          <w:p w14:paraId="14958535" w14:textId="77777777" w:rsidR="009440D4" w:rsidRPr="00ED3706" w:rsidRDefault="009440D4" w:rsidP="009C2505">
            <w:pPr>
              <w:spacing w:before="40" w:after="120"/>
              <w:ind w:right="113"/>
              <w:cnfStyle w:val="000000100000" w:firstRow="0" w:lastRow="0" w:firstColumn="0" w:lastColumn="0" w:oddVBand="0" w:evenVBand="0" w:oddHBand="1" w:evenHBand="0" w:firstRowFirstColumn="0" w:firstRowLastColumn="0" w:lastRowFirstColumn="0" w:lastRowLastColumn="0"/>
            </w:pPr>
          </w:p>
        </w:tc>
        <w:tc>
          <w:tcPr>
            <w:tcW w:w="1587" w:type="dxa"/>
            <w:tcBorders>
              <w:top w:val="single" w:sz="12" w:space="0" w:color="auto"/>
              <w:bottom w:val="none" w:sz="0" w:space="0" w:color="auto"/>
            </w:tcBorders>
            <w:shd w:val="clear" w:color="auto" w:fill="auto"/>
            <w:tcMar>
              <w:left w:w="28" w:type="dxa"/>
              <w:right w:w="28" w:type="dxa"/>
            </w:tcMar>
          </w:tcPr>
          <w:p w14:paraId="4723EF5C" w14:textId="77777777" w:rsidR="009440D4" w:rsidRPr="00ED3706" w:rsidRDefault="009440D4" w:rsidP="009C2505">
            <w:pPr>
              <w:spacing w:before="40" w:after="120"/>
              <w:ind w:right="113"/>
              <w:cnfStyle w:val="000000100000" w:firstRow="0" w:lastRow="0" w:firstColumn="0" w:lastColumn="0" w:oddVBand="0" w:evenVBand="0" w:oddHBand="1" w:evenHBand="0" w:firstRowFirstColumn="0" w:firstRowLastColumn="0" w:lastRowFirstColumn="0" w:lastRowLastColumn="0"/>
            </w:pPr>
          </w:p>
        </w:tc>
        <w:tc>
          <w:tcPr>
            <w:tcW w:w="1587" w:type="dxa"/>
            <w:tcBorders>
              <w:top w:val="single" w:sz="12" w:space="0" w:color="auto"/>
              <w:bottom w:val="none" w:sz="0" w:space="0" w:color="auto"/>
            </w:tcBorders>
            <w:shd w:val="clear" w:color="auto" w:fill="auto"/>
            <w:tcMar>
              <w:left w:w="28" w:type="dxa"/>
              <w:right w:w="28" w:type="dxa"/>
            </w:tcMar>
          </w:tcPr>
          <w:p w14:paraId="48A28399" w14:textId="77777777" w:rsidR="009440D4" w:rsidRPr="00ED3706" w:rsidRDefault="009440D4" w:rsidP="009C2505">
            <w:pPr>
              <w:spacing w:before="40" w:after="120"/>
              <w:ind w:right="113"/>
              <w:cnfStyle w:val="000000100000" w:firstRow="0" w:lastRow="0" w:firstColumn="0" w:lastColumn="0" w:oddVBand="0" w:evenVBand="0" w:oddHBand="1" w:evenHBand="0" w:firstRowFirstColumn="0" w:firstRowLastColumn="0" w:lastRowFirstColumn="0" w:lastRowLastColumn="0"/>
            </w:pPr>
          </w:p>
        </w:tc>
      </w:tr>
      <w:tr w:rsidR="009440D4" w:rsidRPr="00ED3706" w14:paraId="5AE27493" w14:textId="77777777" w:rsidTr="00C07276">
        <w:trPr>
          <w:cantSplit/>
        </w:trPr>
        <w:tc>
          <w:tcPr>
            <w:cnfStyle w:val="001000000000" w:firstRow="0" w:lastRow="0" w:firstColumn="1" w:lastColumn="0" w:oddVBand="0" w:evenVBand="0" w:oddHBand="0" w:evenHBand="0" w:firstRowFirstColumn="0" w:firstRowLastColumn="0" w:lastRowFirstColumn="0" w:lastRowLastColumn="0"/>
            <w:tcW w:w="1587" w:type="dxa"/>
            <w:tcBorders>
              <w:bottom w:val="single" w:sz="12" w:space="0" w:color="000000" w:themeColor="text1"/>
            </w:tcBorders>
            <w:shd w:val="clear" w:color="auto" w:fill="auto"/>
            <w:tcMar>
              <w:left w:w="28" w:type="dxa"/>
              <w:right w:w="28" w:type="dxa"/>
            </w:tcMar>
          </w:tcPr>
          <w:p w14:paraId="06A57F05" w14:textId="77777777" w:rsidR="009440D4" w:rsidRPr="00ED3706" w:rsidRDefault="009440D4" w:rsidP="009C2505">
            <w:pPr>
              <w:spacing w:before="40" w:after="120"/>
              <w:ind w:right="113"/>
            </w:pPr>
          </w:p>
        </w:tc>
        <w:tc>
          <w:tcPr>
            <w:tcW w:w="1587" w:type="dxa"/>
            <w:tcBorders>
              <w:bottom w:val="single" w:sz="12" w:space="0" w:color="000000" w:themeColor="text1"/>
            </w:tcBorders>
            <w:shd w:val="clear" w:color="auto" w:fill="auto"/>
            <w:tcMar>
              <w:left w:w="28" w:type="dxa"/>
              <w:right w:w="28" w:type="dxa"/>
            </w:tcMar>
          </w:tcPr>
          <w:p w14:paraId="1606A701" w14:textId="77777777" w:rsidR="009440D4" w:rsidRPr="00ED3706" w:rsidRDefault="009440D4" w:rsidP="009C2505">
            <w:pPr>
              <w:spacing w:before="40" w:after="120"/>
              <w:ind w:right="113"/>
              <w:cnfStyle w:val="000000000000" w:firstRow="0" w:lastRow="0" w:firstColumn="0" w:lastColumn="0" w:oddVBand="0" w:evenVBand="0" w:oddHBand="0" w:evenHBand="0" w:firstRowFirstColumn="0" w:firstRowLastColumn="0" w:lastRowFirstColumn="0" w:lastRowLastColumn="0"/>
            </w:pPr>
          </w:p>
        </w:tc>
        <w:tc>
          <w:tcPr>
            <w:tcW w:w="1587" w:type="dxa"/>
            <w:tcBorders>
              <w:bottom w:val="single" w:sz="12" w:space="0" w:color="000000" w:themeColor="text1"/>
            </w:tcBorders>
            <w:shd w:val="clear" w:color="auto" w:fill="auto"/>
            <w:tcMar>
              <w:left w:w="28" w:type="dxa"/>
              <w:right w:w="28" w:type="dxa"/>
            </w:tcMar>
          </w:tcPr>
          <w:p w14:paraId="18419015" w14:textId="77777777" w:rsidR="009440D4" w:rsidRPr="00ED3706" w:rsidRDefault="009440D4" w:rsidP="009C2505">
            <w:pPr>
              <w:spacing w:before="40" w:after="120"/>
              <w:ind w:right="113"/>
              <w:cnfStyle w:val="000000000000" w:firstRow="0" w:lastRow="0" w:firstColumn="0" w:lastColumn="0" w:oddVBand="0" w:evenVBand="0" w:oddHBand="0" w:evenHBand="0" w:firstRowFirstColumn="0" w:firstRowLastColumn="0" w:lastRowFirstColumn="0" w:lastRowLastColumn="0"/>
            </w:pPr>
          </w:p>
        </w:tc>
        <w:tc>
          <w:tcPr>
            <w:tcW w:w="1587" w:type="dxa"/>
            <w:tcBorders>
              <w:bottom w:val="single" w:sz="12" w:space="0" w:color="000000" w:themeColor="text1"/>
            </w:tcBorders>
            <w:shd w:val="clear" w:color="auto" w:fill="auto"/>
            <w:tcMar>
              <w:left w:w="28" w:type="dxa"/>
              <w:right w:w="28" w:type="dxa"/>
            </w:tcMar>
          </w:tcPr>
          <w:p w14:paraId="26412A61" w14:textId="77777777" w:rsidR="009440D4" w:rsidRPr="00ED3706" w:rsidRDefault="009440D4" w:rsidP="009C2505">
            <w:pPr>
              <w:spacing w:before="40" w:after="120"/>
              <w:ind w:right="113"/>
              <w:cnfStyle w:val="000000000000" w:firstRow="0" w:lastRow="0" w:firstColumn="0" w:lastColumn="0" w:oddVBand="0" w:evenVBand="0" w:oddHBand="0" w:evenHBand="0" w:firstRowFirstColumn="0" w:firstRowLastColumn="0" w:lastRowFirstColumn="0" w:lastRowLastColumn="0"/>
            </w:pPr>
            <w:r>
              <w:rPr>
                <w:b/>
                <w:bCs/>
              </w:rPr>
              <w:t>П107</w:t>
            </w:r>
          </w:p>
        </w:tc>
        <w:tc>
          <w:tcPr>
            <w:tcW w:w="1587" w:type="dxa"/>
            <w:tcBorders>
              <w:bottom w:val="single" w:sz="12" w:space="0" w:color="000000" w:themeColor="text1"/>
            </w:tcBorders>
            <w:shd w:val="clear" w:color="auto" w:fill="auto"/>
            <w:tcMar>
              <w:left w:w="28" w:type="dxa"/>
              <w:right w:w="28" w:type="dxa"/>
            </w:tcMar>
          </w:tcPr>
          <w:p w14:paraId="2D03A049" w14:textId="77777777" w:rsidR="009440D4" w:rsidRPr="00ED3706" w:rsidRDefault="009440D4" w:rsidP="009C2505">
            <w:pPr>
              <w:spacing w:before="40" w:after="120"/>
              <w:ind w:right="113"/>
              <w:cnfStyle w:val="000000000000" w:firstRow="0" w:lastRow="0" w:firstColumn="0" w:lastColumn="0" w:oddVBand="0" w:evenVBand="0" w:oddHBand="0" w:evenHBand="0" w:firstRowFirstColumn="0" w:firstRowLastColumn="0" w:lastRowFirstColumn="0" w:lastRowLastColumn="0"/>
              <w:rPr>
                <w:b/>
                <w:bCs/>
              </w:rPr>
            </w:pPr>
            <w:r>
              <w:rPr>
                <w:b/>
                <w:bCs/>
              </w:rPr>
              <w:t>П11, П16, П17, П21, П29</w:t>
            </w:r>
          </w:p>
        </w:tc>
        <w:tc>
          <w:tcPr>
            <w:tcW w:w="1587" w:type="dxa"/>
            <w:tcBorders>
              <w:bottom w:val="single" w:sz="12" w:space="0" w:color="000000" w:themeColor="text1"/>
            </w:tcBorders>
            <w:shd w:val="clear" w:color="auto" w:fill="auto"/>
            <w:tcMar>
              <w:left w:w="28" w:type="dxa"/>
              <w:right w:w="28" w:type="dxa"/>
            </w:tcMar>
          </w:tcPr>
          <w:p w14:paraId="7F28CA36" w14:textId="77777777" w:rsidR="009440D4" w:rsidRPr="00ED3706" w:rsidRDefault="009440D4" w:rsidP="009C2505">
            <w:pPr>
              <w:spacing w:before="40" w:after="120"/>
              <w:ind w:right="113"/>
              <w:cnfStyle w:val="000000000000" w:firstRow="0" w:lastRow="0" w:firstColumn="0" w:lastColumn="0" w:oddVBand="0" w:evenVBand="0" w:oddHBand="0" w:evenHBand="0" w:firstRowFirstColumn="0" w:firstRowLastColumn="0" w:lastRowFirstColumn="0" w:lastRowLastColumn="0"/>
            </w:pPr>
          </w:p>
        </w:tc>
      </w:tr>
    </w:tbl>
    <w:p w14:paraId="3C9F0817" w14:textId="669248CD" w:rsidR="009440D4" w:rsidRPr="00C07276" w:rsidRDefault="009440D4" w:rsidP="00C07276">
      <w:pPr>
        <w:pStyle w:val="SingleTxtG"/>
        <w:spacing w:before="120" w:after="240" w:line="220" w:lineRule="atLeast"/>
        <w:ind w:firstLine="142"/>
        <w:jc w:val="left"/>
        <w:rPr>
          <w:sz w:val="18"/>
          <w:szCs w:val="18"/>
        </w:rPr>
      </w:pPr>
      <w:r w:rsidRPr="00C07276">
        <w:rPr>
          <w:i/>
          <w:iCs/>
          <w:sz w:val="18"/>
          <w:szCs w:val="18"/>
        </w:rPr>
        <w:t>Примечание</w:t>
      </w:r>
      <w:r w:rsidRPr="00C07276">
        <w:rPr>
          <w:sz w:val="18"/>
          <w:szCs w:val="18"/>
        </w:rPr>
        <w:t xml:space="preserve">: </w:t>
      </w:r>
      <w:r w:rsidR="001E6998">
        <w:rPr>
          <w:sz w:val="18"/>
          <w:szCs w:val="18"/>
        </w:rPr>
        <w:t>В</w:t>
      </w:r>
      <w:r w:rsidRPr="00C07276">
        <w:rPr>
          <w:sz w:val="18"/>
          <w:szCs w:val="18"/>
        </w:rPr>
        <w:t xml:space="preserve"> данной таблице жирным шрифтом выделены правила, подлежащие первоочередному изменению (согласно пункту А главы V настоящего доклада).</w:t>
      </w:r>
    </w:p>
    <w:p w14:paraId="3C062848" w14:textId="77777777" w:rsidR="009440D4" w:rsidRPr="00303EDF" w:rsidRDefault="009440D4" w:rsidP="009440D4">
      <w:pPr>
        <w:pStyle w:val="H1G"/>
      </w:pPr>
      <w:r>
        <w:rPr>
          <w:bCs/>
        </w:rPr>
        <w:tab/>
        <w:t>D.</w:t>
      </w:r>
      <w:r>
        <w:tab/>
        <w:t xml:space="preserve">Правила, не являющиеся </w:t>
      </w:r>
      <w:r>
        <w:rPr>
          <w:bCs/>
        </w:rPr>
        <w:t>актуальными для полностью автоматизированных транспортных средств</w:t>
      </w:r>
    </w:p>
    <w:p w14:paraId="53442866" w14:textId="77777777" w:rsidR="009440D4" w:rsidRPr="00303EDF" w:rsidRDefault="009440D4" w:rsidP="009440D4">
      <w:pPr>
        <w:pStyle w:val="SingleTxtG"/>
      </w:pPr>
      <w:r>
        <w:t>18.</w:t>
      </w:r>
      <w:r>
        <w:tab/>
        <w:t>Некоторые правила неактуальны для полностью автоматизированных транспортных средств либо потому, что они могут быть применимы только к транспортным средствам, оснащенным средствами ручного управления, и не имеют отношения к задаче управления, либо потому, что они охватывают системы или характеристики, за работу которых полностью отвечает АСВ.</w:t>
      </w:r>
    </w:p>
    <w:p w14:paraId="2BE38057" w14:textId="106A195B" w:rsidR="009440D4" w:rsidRPr="00303EDF" w:rsidRDefault="001E6998" w:rsidP="001E6998">
      <w:pPr>
        <w:pStyle w:val="H23G"/>
      </w:pPr>
      <w:r w:rsidRPr="001E6998">
        <w:rPr>
          <w:b w:val="0"/>
          <w:bCs/>
        </w:rPr>
        <w:tab/>
      </w:r>
      <w:r w:rsidRPr="001E6998">
        <w:rPr>
          <w:b w:val="0"/>
          <w:bCs/>
        </w:rPr>
        <w:tab/>
      </w:r>
      <w:r w:rsidR="009440D4" w:rsidRPr="001E6998">
        <w:rPr>
          <w:b w:val="0"/>
          <w:bCs/>
        </w:rPr>
        <w:t>Таблица 7</w:t>
      </w:r>
      <w:r w:rsidRPr="001E6998">
        <w:rPr>
          <w:b w:val="0"/>
          <w:bCs/>
        </w:rPr>
        <w:br/>
      </w:r>
      <w:r w:rsidR="009440D4">
        <w:t>Перечень правил, не являющихся актуальными для полностью автоматизированных транспортных средств</w:t>
      </w:r>
    </w:p>
    <w:tbl>
      <w:tblPr>
        <w:tblStyle w:val="20"/>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1229"/>
        <w:gridCol w:w="1229"/>
        <w:gridCol w:w="1228"/>
        <w:gridCol w:w="1228"/>
        <w:gridCol w:w="1228"/>
        <w:gridCol w:w="1228"/>
      </w:tblGrid>
      <w:tr w:rsidR="009440D4" w:rsidRPr="00DE4FC1" w14:paraId="3C9AA186" w14:textId="77777777" w:rsidTr="001E699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4" w:space="0" w:color="000000" w:themeColor="text1"/>
              <w:bottom w:val="single" w:sz="12" w:space="0" w:color="000000" w:themeColor="text1"/>
            </w:tcBorders>
            <w:shd w:val="clear" w:color="auto" w:fill="auto"/>
            <w:tcMar>
              <w:left w:w="28" w:type="dxa"/>
              <w:right w:w="28" w:type="dxa"/>
            </w:tcMar>
            <w:vAlign w:val="bottom"/>
          </w:tcPr>
          <w:p w14:paraId="51BF45EC" w14:textId="77777777" w:rsidR="009440D4" w:rsidRPr="00DE4FC1" w:rsidRDefault="009440D4" w:rsidP="009C2505">
            <w:pPr>
              <w:spacing w:before="80" w:after="80" w:line="200" w:lineRule="exact"/>
              <w:ind w:right="113"/>
              <w:rPr>
                <w:b w:val="0"/>
                <w:bCs w:val="0"/>
                <w:i/>
                <w:iCs/>
                <w:sz w:val="16"/>
                <w:szCs w:val="16"/>
              </w:rPr>
            </w:pPr>
            <w:r w:rsidRPr="00DE4FC1">
              <w:rPr>
                <w:b w:val="0"/>
                <w:bCs w:val="0"/>
                <w:i/>
                <w:iCs/>
                <w:sz w:val="16"/>
                <w:szCs w:val="16"/>
              </w:rPr>
              <w:t>GRBP</w:t>
            </w:r>
          </w:p>
        </w:tc>
        <w:tc>
          <w:tcPr>
            <w:tcW w:w="1229" w:type="dxa"/>
            <w:tcBorders>
              <w:top w:val="single" w:sz="4" w:space="0" w:color="000000" w:themeColor="text1"/>
              <w:bottom w:val="single" w:sz="12" w:space="0" w:color="000000" w:themeColor="text1"/>
            </w:tcBorders>
            <w:shd w:val="clear" w:color="auto" w:fill="auto"/>
            <w:tcMar>
              <w:left w:w="28" w:type="dxa"/>
              <w:right w:w="28" w:type="dxa"/>
            </w:tcMar>
            <w:vAlign w:val="bottom"/>
          </w:tcPr>
          <w:p w14:paraId="31EA510B" w14:textId="77777777" w:rsidR="009440D4" w:rsidRPr="00DE4FC1" w:rsidRDefault="009440D4" w:rsidP="009C250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iCs/>
                <w:sz w:val="16"/>
                <w:szCs w:val="16"/>
              </w:rPr>
            </w:pPr>
            <w:r w:rsidRPr="00DE4FC1">
              <w:rPr>
                <w:b w:val="0"/>
                <w:bCs w:val="0"/>
                <w:i/>
                <w:iCs/>
                <w:sz w:val="16"/>
                <w:szCs w:val="16"/>
              </w:rPr>
              <w:t>GRE</w:t>
            </w:r>
          </w:p>
        </w:tc>
        <w:tc>
          <w:tcPr>
            <w:tcW w:w="1228" w:type="dxa"/>
            <w:tcBorders>
              <w:top w:val="single" w:sz="4" w:space="0" w:color="000000" w:themeColor="text1"/>
              <w:bottom w:val="single" w:sz="12" w:space="0" w:color="000000" w:themeColor="text1"/>
            </w:tcBorders>
            <w:shd w:val="clear" w:color="auto" w:fill="auto"/>
            <w:tcMar>
              <w:left w:w="28" w:type="dxa"/>
              <w:right w:w="28" w:type="dxa"/>
            </w:tcMar>
            <w:vAlign w:val="bottom"/>
          </w:tcPr>
          <w:p w14:paraId="0533D277" w14:textId="77777777" w:rsidR="009440D4" w:rsidRPr="00DE4FC1" w:rsidRDefault="009440D4" w:rsidP="009C250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iCs/>
                <w:sz w:val="16"/>
                <w:szCs w:val="16"/>
              </w:rPr>
            </w:pPr>
            <w:r w:rsidRPr="00DE4FC1">
              <w:rPr>
                <w:b w:val="0"/>
                <w:bCs w:val="0"/>
                <w:i/>
                <w:iCs/>
                <w:sz w:val="16"/>
                <w:szCs w:val="16"/>
              </w:rPr>
              <w:t>GRPE</w:t>
            </w:r>
          </w:p>
        </w:tc>
        <w:tc>
          <w:tcPr>
            <w:tcW w:w="1228" w:type="dxa"/>
            <w:tcBorders>
              <w:top w:val="single" w:sz="4" w:space="0" w:color="000000" w:themeColor="text1"/>
              <w:bottom w:val="single" w:sz="12" w:space="0" w:color="000000" w:themeColor="text1"/>
            </w:tcBorders>
            <w:shd w:val="clear" w:color="auto" w:fill="auto"/>
            <w:tcMar>
              <w:left w:w="28" w:type="dxa"/>
              <w:right w:w="28" w:type="dxa"/>
            </w:tcMar>
            <w:vAlign w:val="bottom"/>
          </w:tcPr>
          <w:p w14:paraId="301DCCF0" w14:textId="77777777" w:rsidR="009440D4" w:rsidRPr="00DE4FC1" w:rsidRDefault="009440D4" w:rsidP="009C250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iCs/>
                <w:sz w:val="16"/>
                <w:szCs w:val="16"/>
              </w:rPr>
            </w:pPr>
            <w:r w:rsidRPr="00DE4FC1">
              <w:rPr>
                <w:b w:val="0"/>
                <w:bCs w:val="0"/>
                <w:i/>
                <w:iCs/>
                <w:sz w:val="16"/>
                <w:szCs w:val="16"/>
              </w:rPr>
              <w:t>GRSG</w:t>
            </w:r>
          </w:p>
        </w:tc>
        <w:tc>
          <w:tcPr>
            <w:tcW w:w="1228" w:type="dxa"/>
            <w:tcBorders>
              <w:top w:val="single" w:sz="4" w:space="0" w:color="000000" w:themeColor="text1"/>
              <w:bottom w:val="single" w:sz="12" w:space="0" w:color="000000" w:themeColor="text1"/>
            </w:tcBorders>
            <w:shd w:val="clear" w:color="auto" w:fill="auto"/>
            <w:tcMar>
              <w:left w:w="28" w:type="dxa"/>
              <w:right w:w="28" w:type="dxa"/>
            </w:tcMar>
            <w:vAlign w:val="bottom"/>
          </w:tcPr>
          <w:p w14:paraId="024BE563" w14:textId="77777777" w:rsidR="009440D4" w:rsidRPr="00DE4FC1" w:rsidRDefault="009440D4" w:rsidP="009C250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iCs/>
                <w:sz w:val="16"/>
                <w:szCs w:val="16"/>
              </w:rPr>
            </w:pPr>
            <w:r w:rsidRPr="00DE4FC1">
              <w:rPr>
                <w:b w:val="0"/>
                <w:bCs w:val="0"/>
                <w:i/>
                <w:iCs/>
                <w:sz w:val="16"/>
                <w:szCs w:val="16"/>
              </w:rPr>
              <w:t>GRSP</w:t>
            </w:r>
          </w:p>
        </w:tc>
        <w:tc>
          <w:tcPr>
            <w:tcW w:w="1228" w:type="dxa"/>
            <w:tcBorders>
              <w:top w:val="single" w:sz="4" w:space="0" w:color="000000" w:themeColor="text1"/>
              <w:bottom w:val="single" w:sz="12" w:space="0" w:color="000000" w:themeColor="text1"/>
            </w:tcBorders>
            <w:shd w:val="clear" w:color="auto" w:fill="auto"/>
            <w:tcMar>
              <w:left w:w="28" w:type="dxa"/>
              <w:right w:w="28" w:type="dxa"/>
            </w:tcMar>
            <w:vAlign w:val="bottom"/>
          </w:tcPr>
          <w:p w14:paraId="34ABC468" w14:textId="77777777" w:rsidR="009440D4" w:rsidRPr="00DE4FC1" w:rsidRDefault="009440D4" w:rsidP="009C2505">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bCs w:val="0"/>
                <w:i/>
                <w:iCs/>
                <w:sz w:val="16"/>
                <w:szCs w:val="16"/>
              </w:rPr>
            </w:pPr>
            <w:r w:rsidRPr="00DE4FC1">
              <w:rPr>
                <w:b w:val="0"/>
                <w:bCs w:val="0"/>
                <w:i/>
                <w:iCs/>
                <w:sz w:val="16"/>
                <w:szCs w:val="16"/>
              </w:rPr>
              <w:t>GRVA</w:t>
            </w:r>
          </w:p>
        </w:tc>
      </w:tr>
      <w:tr w:rsidR="009440D4" w:rsidRPr="00D90D66" w14:paraId="35C93005" w14:textId="77777777" w:rsidTr="00B955F6">
        <w:trPr>
          <w:cnfStyle w:val="100000000000" w:firstRow="1" w:lastRow="0" w:firstColumn="0" w:lastColumn="0" w:oddVBand="0" w:evenVBand="0" w:oddHBand="0" w:evenHBand="0" w:firstRowFirstColumn="0" w:firstRowLastColumn="0" w:lastRowFirstColumn="0" w:lastRowLastColumn="0"/>
          <w:cantSplit/>
          <w:trHeight w:hRule="exact" w:val="113"/>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12" w:space="0" w:color="000000" w:themeColor="text1"/>
              <w:bottom w:val="none" w:sz="0" w:space="0" w:color="auto"/>
            </w:tcBorders>
            <w:shd w:val="clear" w:color="auto" w:fill="auto"/>
            <w:tcMar>
              <w:left w:w="28" w:type="dxa"/>
              <w:right w:w="28" w:type="dxa"/>
            </w:tcMar>
          </w:tcPr>
          <w:p w14:paraId="13337710" w14:textId="77777777" w:rsidR="009440D4" w:rsidRPr="00D90D66" w:rsidRDefault="009440D4" w:rsidP="009C2505">
            <w:pPr>
              <w:spacing w:before="40" w:after="120"/>
              <w:ind w:right="113"/>
            </w:pPr>
          </w:p>
        </w:tc>
        <w:tc>
          <w:tcPr>
            <w:tcW w:w="1229" w:type="dxa"/>
            <w:tcBorders>
              <w:top w:val="single" w:sz="12" w:space="0" w:color="000000" w:themeColor="text1"/>
              <w:bottom w:val="none" w:sz="0" w:space="0" w:color="auto"/>
            </w:tcBorders>
            <w:shd w:val="clear" w:color="auto" w:fill="auto"/>
            <w:tcMar>
              <w:left w:w="28" w:type="dxa"/>
              <w:right w:w="28" w:type="dxa"/>
            </w:tcMar>
          </w:tcPr>
          <w:p w14:paraId="386B4B13" w14:textId="77777777" w:rsidR="009440D4" w:rsidRPr="00D90D66" w:rsidRDefault="009440D4" w:rsidP="009C2505">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bottom w:val="none" w:sz="0" w:space="0" w:color="auto"/>
            </w:tcBorders>
            <w:shd w:val="clear" w:color="auto" w:fill="auto"/>
            <w:tcMar>
              <w:left w:w="28" w:type="dxa"/>
              <w:right w:w="28" w:type="dxa"/>
            </w:tcMar>
          </w:tcPr>
          <w:p w14:paraId="072BDC77" w14:textId="77777777" w:rsidR="009440D4" w:rsidRPr="00D90D66" w:rsidRDefault="009440D4" w:rsidP="009C2505">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bottom w:val="none" w:sz="0" w:space="0" w:color="auto"/>
            </w:tcBorders>
            <w:shd w:val="clear" w:color="auto" w:fill="auto"/>
            <w:tcMar>
              <w:left w:w="28" w:type="dxa"/>
              <w:right w:w="28" w:type="dxa"/>
            </w:tcMar>
          </w:tcPr>
          <w:p w14:paraId="38B57C6D" w14:textId="77777777" w:rsidR="009440D4" w:rsidRPr="00D90D66" w:rsidRDefault="009440D4" w:rsidP="009C2505">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bottom w:val="none" w:sz="0" w:space="0" w:color="auto"/>
            </w:tcBorders>
            <w:shd w:val="clear" w:color="auto" w:fill="auto"/>
            <w:tcMar>
              <w:left w:w="28" w:type="dxa"/>
              <w:right w:w="28" w:type="dxa"/>
            </w:tcMar>
          </w:tcPr>
          <w:p w14:paraId="2573281B" w14:textId="77777777" w:rsidR="009440D4" w:rsidRPr="00D90D66" w:rsidRDefault="009440D4" w:rsidP="009C2505">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bottom w:val="none" w:sz="0" w:space="0" w:color="auto"/>
            </w:tcBorders>
            <w:shd w:val="clear" w:color="auto" w:fill="auto"/>
            <w:tcMar>
              <w:left w:w="28" w:type="dxa"/>
              <w:right w:w="28" w:type="dxa"/>
            </w:tcMar>
          </w:tcPr>
          <w:p w14:paraId="4DD66ABA" w14:textId="77777777" w:rsidR="009440D4" w:rsidRPr="00D90D66" w:rsidRDefault="009440D4" w:rsidP="009C2505">
            <w:pPr>
              <w:spacing w:before="40" w:after="120"/>
              <w:ind w:right="113"/>
              <w:cnfStyle w:val="100000000000" w:firstRow="1" w:lastRow="0" w:firstColumn="0" w:lastColumn="0" w:oddVBand="0" w:evenVBand="0" w:oddHBand="0" w:evenHBand="0" w:firstRowFirstColumn="0" w:firstRowLastColumn="0" w:lastRowFirstColumn="0" w:lastRowLastColumn="0"/>
            </w:pPr>
          </w:p>
        </w:tc>
      </w:tr>
      <w:tr w:rsidR="009440D4" w:rsidRPr="00471D68" w14:paraId="75136BEE" w14:textId="77777777" w:rsidTr="00B955F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9" w:type="dxa"/>
            <w:tcBorders>
              <w:top w:val="none" w:sz="0" w:space="0" w:color="auto"/>
              <w:bottom w:val="single" w:sz="12" w:space="0" w:color="000000" w:themeColor="text1"/>
            </w:tcBorders>
            <w:shd w:val="clear" w:color="auto" w:fill="auto"/>
            <w:tcMar>
              <w:left w:w="28" w:type="dxa"/>
              <w:right w:w="28" w:type="dxa"/>
            </w:tcMar>
          </w:tcPr>
          <w:p w14:paraId="0244107A" w14:textId="77777777" w:rsidR="009440D4" w:rsidRPr="00D90D66" w:rsidRDefault="009440D4" w:rsidP="009C2505">
            <w:pPr>
              <w:spacing w:before="40" w:after="120"/>
              <w:ind w:right="113"/>
            </w:pPr>
          </w:p>
        </w:tc>
        <w:tc>
          <w:tcPr>
            <w:tcW w:w="1229" w:type="dxa"/>
            <w:tcBorders>
              <w:top w:val="none" w:sz="0" w:space="0" w:color="auto"/>
              <w:bottom w:val="single" w:sz="12" w:space="0" w:color="000000" w:themeColor="text1"/>
            </w:tcBorders>
            <w:shd w:val="clear" w:color="auto" w:fill="auto"/>
            <w:tcMar>
              <w:left w:w="28" w:type="dxa"/>
              <w:right w:w="28" w:type="dxa"/>
            </w:tcMar>
          </w:tcPr>
          <w:p w14:paraId="0838D7F0" w14:textId="77777777" w:rsidR="009440D4" w:rsidRPr="00D90D66" w:rsidRDefault="009440D4" w:rsidP="009C2505">
            <w:pPr>
              <w:spacing w:before="40" w:after="120"/>
              <w:ind w:right="113"/>
              <w:cnfStyle w:val="000000100000" w:firstRow="0" w:lastRow="0" w:firstColumn="0" w:lastColumn="0" w:oddVBand="0" w:evenVBand="0" w:oddHBand="1" w:evenHBand="0" w:firstRowFirstColumn="0" w:firstRowLastColumn="0" w:lastRowFirstColumn="0" w:lastRowLastColumn="0"/>
              <w:rPr>
                <w:szCs w:val="24"/>
              </w:rPr>
            </w:pPr>
            <w:r>
              <w:t>П</w:t>
            </w:r>
            <w:r w:rsidRPr="00303EDF">
              <w:t xml:space="preserve">1, </w:t>
            </w:r>
            <w:r>
              <w:t>П</w:t>
            </w:r>
            <w:r w:rsidRPr="00303EDF">
              <w:t xml:space="preserve">3, </w:t>
            </w:r>
            <w:r>
              <w:t>П</w:t>
            </w:r>
            <w:r w:rsidRPr="00303EDF">
              <w:t xml:space="preserve">4, </w:t>
            </w:r>
            <w:r>
              <w:t>П</w:t>
            </w:r>
            <w:r w:rsidRPr="00303EDF">
              <w:t xml:space="preserve">5, </w:t>
            </w:r>
            <w:r>
              <w:t>П</w:t>
            </w:r>
            <w:r w:rsidRPr="00303EDF">
              <w:t xml:space="preserve">6, </w:t>
            </w:r>
            <w:r>
              <w:t>П</w:t>
            </w:r>
            <w:r w:rsidRPr="00303EDF">
              <w:t xml:space="preserve">7, </w:t>
            </w:r>
            <w:r>
              <w:t>П</w:t>
            </w:r>
            <w:r w:rsidRPr="00303EDF">
              <w:t xml:space="preserve">8, </w:t>
            </w:r>
            <w:r>
              <w:t>П</w:t>
            </w:r>
            <w:r w:rsidRPr="00303EDF">
              <w:t xml:space="preserve">19, </w:t>
            </w:r>
            <w:r>
              <w:t>П</w:t>
            </w:r>
            <w:r w:rsidRPr="00303EDF">
              <w:t xml:space="preserve">20, </w:t>
            </w:r>
            <w:r>
              <w:t>П</w:t>
            </w:r>
            <w:r w:rsidRPr="00303EDF">
              <w:t xml:space="preserve">23, </w:t>
            </w:r>
            <w:r>
              <w:t>П</w:t>
            </w:r>
            <w:r w:rsidRPr="00303EDF">
              <w:t xml:space="preserve">27, </w:t>
            </w:r>
            <w:r>
              <w:t>П</w:t>
            </w:r>
            <w:r w:rsidRPr="00303EDF">
              <w:t xml:space="preserve">31, </w:t>
            </w:r>
            <w:r>
              <w:t>П</w:t>
            </w:r>
            <w:r w:rsidRPr="00303EDF">
              <w:t xml:space="preserve">38, </w:t>
            </w:r>
            <w:r>
              <w:t>П</w:t>
            </w:r>
            <w:r w:rsidRPr="00303EDF">
              <w:t xml:space="preserve">50, </w:t>
            </w:r>
            <w:r>
              <w:t>П</w:t>
            </w:r>
            <w:r w:rsidRPr="00303EDF">
              <w:t xml:space="preserve">56, </w:t>
            </w:r>
            <w:r>
              <w:t>П</w:t>
            </w:r>
            <w:r w:rsidRPr="00303EDF">
              <w:t xml:space="preserve">57, </w:t>
            </w:r>
            <w:r>
              <w:t>П</w:t>
            </w:r>
            <w:r w:rsidRPr="00303EDF">
              <w:t xml:space="preserve">65, </w:t>
            </w:r>
            <w:r>
              <w:t>П</w:t>
            </w:r>
            <w:r w:rsidRPr="00303EDF">
              <w:t xml:space="preserve">69, </w:t>
            </w:r>
            <w:r>
              <w:t>П</w:t>
            </w:r>
            <w:r w:rsidRPr="00303EDF">
              <w:t xml:space="preserve">70, </w:t>
            </w:r>
            <w:r>
              <w:t>П</w:t>
            </w:r>
            <w:r w:rsidRPr="00303EDF">
              <w:t xml:space="preserve">72, </w:t>
            </w:r>
            <w:r>
              <w:t>П</w:t>
            </w:r>
            <w:r w:rsidRPr="00303EDF">
              <w:t xml:space="preserve">76, </w:t>
            </w:r>
            <w:r>
              <w:t>П</w:t>
            </w:r>
            <w:r w:rsidRPr="00303EDF">
              <w:t xml:space="preserve">77, </w:t>
            </w:r>
            <w:r>
              <w:t>П</w:t>
            </w:r>
            <w:r w:rsidRPr="00303EDF">
              <w:t xml:space="preserve">82, </w:t>
            </w:r>
            <w:r>
              <w:t>П</w:t>
            </w:r>
            <w:r w:rsidRPr="00303EDF">
              <w:t xml:space="preserve">87, </w:t>
            </w:r>
            <w:r>
              <w:t>П</w:t>
            </w:r>
            <w:r w:rsidRPr="00303EDF">
              <w:t xml:space="preserve">88, </w:t>
            </w:r>
            <w:r>
              <w:t>П</w:t>
            </w:r>
            <w:r w:rsidRPr="00303EDF">
              <w:t xml:space="preserve">91, </w:t>
            </w:r>
            <w:r>
              <w:t>П</w:t>
            </w:r>
            <w:r w:rsidRPr="00303EDF">
              <w:t xml:space="preserve">98, </w:t>
            </w:r>
            <w:r>
              <w:t>П</w:t>
            </w:r>
            <w:r w:rsidRPr="00303EDF">
              <w:t xml:space="preserve">104, </w:t>
            </w:r>
            <w:r>
              <w:t>П</w:t>
            </w:r>
            <w:r w:rsidRPr="00303EDF">
              <w:t xml:space="preserve">112, </w:t>
            </w:r>
            <w:r>
              <w:t>П</w:t>
            </w:r>
            <w:r w:rsidRPr="00303EDF">
              <w:t xml:space="preserve">113, </w:t>
            </w:r>
            <w:r>
              <w:t>П</w:t>
            </w:r>
            <w:r w:rsidRPr="00303EDF">
              <w:t xml:space="preserve">119, </w:t>
            </w:r>
            <w:r>
              <w:t>П</w:t>
            </w:r>
            <w:r w:rsidRPr="00303EDF">
              <w:t xml:space="preserve">123 </w:t>
            </w:r>
          </w:p>
        </w:tc>
        <w:tc>
          <w:tcPr>
            <w:tcW w:w="1228" w:type="dxa"/>
            <w:tcBorders>
              <w:top w:val="none" w:sz="0" w:space="0" w:color="auto"/>
              <w:bottom w:val="single" w:sz="12" w:space="0" w:color="000000" w:themeColor="text1"/>
            </w:tcBorders>
            <w:shd w:val="clear" w:color="auto" w:fill="auto"/>
            <w:tcMar>
              <w:left w:w="28" w:type="dxa"/>
              <w:right w:w="28" w:type="dxa"/>
            </w:tcMar>
          </w:tcPr>
          <w:p w14:paraId="07C0CDD6" w14:textId="77777777" w:rsidR="009440D4" w:rsidRPr="00D90D66" w:rsidRDefault="009440D4" w:rsidP="009C2505">
            <w:pPr>
              <w:spacing w:before="40" w:after="120"/>
              <w:ind w:right="113"/>
              <w:cnfStyle w:val="000000100000" w:firstRow="0" w:lastRow="0" w:firstColumn="0" w:lastColumn="0" w:oddVBand="0" w:evenVBand="0" w:oddHBand="1" w:evenHBand="0" w:firstRowFirstColumn="0" w:firstRowLastColumn="0" w:lastRowFirstColumn="0" w:lastRowLastColumn="0"/>
            </w:pPr>
          </w:p>
        </w:tc>
        <w:tc>
          <w:tcPr>
            <w:tcW w:w="1228" w:type="dxa"/>
            <w:tcBorders>
              <w:top w:val="none" w:sz="0" w:space="0" w:color="auto"/>
              <w:bottom w:val="single" w:sz="12" w:space="0" w:color="000000" w:themeColor="text1"/>
            </w:tcBorders>
            <w:shd w:val="clear" w:color="auto" w:fill="auto"/>
            <w:tcMar>
              <w:left w:w="28" w:type="dxa"/>
              <w:right w:w="28" w:type="dxa"/>
            </w:tcMar>
          </w:tcPr>
          <w:p w14:paraId="0AA54555" w14:textId="77777777" w:rsidR="009440D4" w:rsidRPr="00D90D66" w:rsidRDefault="009440D4" w:rsidP="009C2505">
            <w:pPr>
              <w:spacing w:before="40" w:after="120"/>
              <w:ind w:right="113"/>
              <w:cnfStyle w:val="000000100000" w:firstRow="0" w:lastRow="0" w:firstColumn="0" w:lastColumn="0" w:oddVBand="0" w:evenVBand="0" w:oddHBand="1" w:evenHBand="0" w:firstRowFirstColumn="0" w:firstRowLastColumn="0" w:lastRowFirstColumn="0" w:lastRowLastColumn="0"/>
            </w:pPr>
            <w:r>
              <w:t>П</w:t>
            </w:r>
            <w:r w:rsidRPr="00303EDF">
              <w:t xml:space="preserve">35, </w:t>
            </w:r>
            <w:r>
              <w:t>П</w:t>
            </w:r>
            <w:r w:rsidRPr="00303EDF">
              <w:t xml:space="preserve">36, </w:t>
            </w:r>
            <w:r>
              <w:t>П</w:t>
            </w:r>
            <w:r w:rsidRPr="00303EDF">
              <w:t xml:space="preserve">46*, </w:t>
            </w:r>
            <w:r>
              <w:t>П</w:t>
            </w:r>
            <w:r w:rsidRPr="00303EDF">
              <w:t xml:space="preserve">52, </w:t>
            </w:r>
            <w:r>
              <w:t>П</w:t>
            </w:r>
            <w:r w:rsidRPr="00303EDF">
              <w:t xml:space="preserve">60, </w:t>
            </w:r>
            <w:r>
              <w:t>П</w:t>
            </w:r>
            <w:r w:rsidRPr="00303EDF">
              <w:t xml:space="preserve">62, </w:t>
            </w:r>
            <w:r>
              <w:t>П</w:t>
            </w:r>
            <w:r w:rsidRPr="00303EDF">
              <w:t xml:space="preserve">71*, </w:t>
            </w:r>
            <w:r>
              <w:t>П</w:t>
            </w:r>
            <w:r w:rsidRPr="00303EDF">
              <w:t xml:space="preserve">81*, </w:t>
            </w:r>
            <w:r>
              <w:t>П</w:t>
            </w:r>
            <w:r w:rsidRPr="00303EDF">
              <w:t xml:space="preserve">121, </w:t>
            </w:r>
            <w:r>
              <w:t>П</w:t>
            </w:r>
            <w:r w:rsidRPr="00303EDF">
              <w:t xml:space="preserve">125*, </w:t>
            </w:r>
            <w:r>
              <w:t>П</w:t>
            </w:r>
            <w:r w:rsidRPr="00303EDF">
              <w:t xml:space="preserve">151*, </w:t>
            </w:r>
            <w:r>
              <w:t>П</w:t>
            </w:r>
            <w:r w:rsidRPr="00303EDF">
              <w:t xml:space="preserve">158*, </w:t>
            </w:r>
            <w:r>
              <w:t>П</w:t>
            </w:r>
            <w:r w:rsidRPr="00303EDF">
              <w:t xml:space="preserve">159*, </w:t>
            </w:r>
            <w:r>
              <w:t>П</w:t>
            </w:r>
            <w:r w:rsidRPr="00303EDF">
              <w:t xml:space="preserve">166*, </w:t>
            </w:r>
            <w:r>
              <w:t>П</w:t>
            </w:r>
            <w:r w:rsidRPr="00303EDF">
              <w:t xml:space="preserve">167*, </w:t>
            </w:r>
            <w:r>
              <w:t>ГТП</w:t>
            </w:r>
            <w:r w:rsidRPr="00303EDF">
              <w:t>12</w:t>
            </w:r>
          </w:p>
        </w:tc>
        <w:tc>
          <w:tcPr>
            <w:tcW w:w="1228" w:type="dxa"/>
            <w:tcBorders>
              <w:top w:val="none" w:sz="0" w:space="0" w:color="auto"/>
              <w:bottom w:val="single" w:sz="12" w:space="0" w:color="000000" w:themeColor="text1"/>
            </w:tcBorders>
            <w:shd w:val="clear" w:color="auto" w:fill="auto"/>
            <w:tcMar>
              <w:left w:w="28" w:type="dxa"/>
              <w:right w:w="28" w:type="dxa"/>
            </w:tcMar>
          </w:tcPr>
          <w:p w14:paraId="016173C0" w14:textId="77777777" w:rsidR="009440D4" w:rsidRPr="00D90D66" w:rsidRDefault="009440D4" w:rsidP="009C2505">
            <w:pPr>
              <w:spacing w:before="40" w:after="120"/>
              <w:ind w:right="113"/>
              <w:cnfStyle w:val="000000100000" w:firstRow="0" w:lastRow="0" w:firstColumn="0" w:lastColumn="0" w:oddVBand="0" w:evenVBand="0" w:oddHBand="1" w:evenHBand="0" w:firstRowFirstColumn="0" w:firstRowLastColumn="0" w:lastRowFirstColumn="0" w:lastRowLastColumn="0"/>
            </w:pPr>
            <w:r>
              <w:t>П12, П44</w:t>
            </w:r>
          </w:p>
        </w:tc>
        <w:tc>
          <w:tcPr>
            <w:tcW w:w="1228" w:type="dxa"/>
            <w:tcBorders>
              <w:top w:val="none" w:sz="0" w:space="0" w:color="auto"/>
              <w:bottom w:val="single" w:sz="12" w:space="0" w:color="000000" w:themeColor="text1"/>
            </w:tcBorders>
            <w:shd w:val="clear" w:color="auto" w:fill="auto"/>
            <w:tcMar>
              <w:left w:w="28" w:type="dxa"/>
              <w:right w:w="28" w:type="dxa"/>
            </w:tcMar>
          </w:tcPr>
          <w:p w14:paraId="12A23D39" w14:textId="77777777" w:rsidR="009440D4" w:rsidRPr="00303EDF" w:rsidRDefault="009440D4" w:rsidP="009C2505">
            <w:pPr>
              <w:spacing w:before="40" w:after="120"/>
              <w:ind w:right="113"/>
              <w:cnfStyle w:val="000000100000" w:firstRow="0" w:lastRow="0" w:firstColumn="0" w:lastColumn="0" w:oddVBand="0" w:evenVBand="0" w:oddHBand="1" w:evenHBand="0" w:firstRowFirstColumn="0" w:firstRowLastColumn="0" w:lastRowFirstColumn="0" w:lastRowLastColumn="0"/>
            </w:pPr>
            <w:r>
              <w:t>П89*, П130*, П131*, П139, П140*, П152*, П157, ГТП8*</w:t>
            </w:r>
          </w:p>
        </w:tc>
      </w:tr>
    </w:tbl>
    <w:p w14:paraId="05207F0C" w14:textId="62238E3D" w:rsidR="009440D4" w:rsidRPr="001E6998" w:rsidRDefault="009440D4" w:rsidP="001E6998">
      <w:pPr>
        <w:pStyle w:val="SingleTxtG"/>
        <w:keepNext/>
        <w:keepLines/>
        <w:spacing w:before="120" w:after="240" w:line="220" w:lineRule="atLeast"/>
        <w:ind w:firstLine="142"/>
        <w:jc w:val="left"/>
        <w:rPr>
          <w:sz w:val="18"/>
          <w:szCs w:val="18"/>
        </w:rPr>
      </w:pPr>
      <w:r w:rsidRPr="001E6998">
        <w:rPr>
          <w:sz w:val="18"/>
          <w:szCs w:val="18"/>
        </w:rPr>
        <w:t xml:space="preserve">* </w:t>
      </w:r>
      <w:r w:rsidR="001E6998">
        <w:rPr>
          <w:sz w:val="18"/>
          <w:szCs w:val="18"/>
        </w:rPr>
        <w:t xml:space="preserve"> </w:t>
      </w:r>
      <w:r w:rsidRPr="001E6998">
        <w:rPr>
          <w:sz w:val="18"/>
          <w:szCs w:val="18"/>
        </w:rPr>
        <w:t>Система или оборудование, на которые распространяется действие правил, должны управляться АСВ с обеспечением, по крайней мере, того же уровень надежности.</w:t>
      </w:r>
    </w:p>
    <w:p w14:paraId="4AB69AE4" w14:textId="77777777" w:rsidR="009440D4" w:rsidRPr="00303EDF" w:rsidRDefault="009440D4" w:rsidP="009440D4">
      <w:pPr>
        <w:pStyle w:val="SingleTxtG"/>
        <w:spacing w:before="120"/>
      </w:pPr>
      <w:r>
        <w:t>19.</w:t>
      </w:r>
      <w:r>
        <w:tab/>
        <w:t>Хотя для полностью автоматизированных транспортных средств, не относящихся к двухрежимным транспортным средствам, эти правила не всегда актуальны, в них все же может потребоваться внести изменения, касающиеся взаимодействия между ручным и автоматическим режимами, состояния системы в случае эксплуатации транспортного средства в автоматическом режиме или поведения системы при переходе из одного режима в другой.</w:t>
      </w:r>
    </w:p>
    <w:p w14:paraId="5A610B1F" w14:textId="77777777" w:rsidR="009440D4" w:rsidRPr="00C569EE" w:rsidRDefault="009440D4" w:rsidP="009440D4">
      <w:pPr>
        <w:pStyle w:val="H1G"/>
      </w:pPr>
      <w:r>
        <w:rPr>
          <w:bCs/>
        </w:rPr>
        <w:lastRenderedPageBreak/>
        <w:tab/>
        <w:t>E.</w:t>
      </w:r>
      <w:r>
        <w:tab/>
      </w:r>
      <w:r>
        <w:rPr>
          <w:bCs/>
        </w:rPr>
        <w:t>Дополнительные соображения</w:t>
      </w:r>
    </w:p>
    <w:p w14:paraId="57F48C7C" w14:textId="673EE323" w:rsidR="009440D4" w:rsidRPr="00303EDF" w:rsidRDefault="009440D4" w:rsidP="009440D4">
      <w:pPr>
        <w:pStyle w:val="SingleTxtG"/>
      </w:pPr>
      <w:r>
        <w:t>20.</w:t>
      </w:r>
      <w:r>
        <w:tab/>
        <w:t>Некоторые правила были рассмотрены с точки зрения их технической совместимости с полностью автоматизированными транспортными средствами, но не с точки зрения их актуальности относительно политики высокого уровня в области правил дорожного движения. Это относится к правилам ООН №</w:t>
      </w:r>
      <w:r w:rsidR="004C2CD4">
        <w:t>№ </w:t>
      </w:r>
      <w:r>
        <w:t>105 и 111, касающимся безопасности транспортных средств, предназначенных для перевозки опасных грузов, и автоцистерн соответственно. На момент подготовки настоящего доклада неясно, могут ли действовать ограничения или запреты на эксплуатацию таких транспортных средств на дорогах общего пользования. Однако сами правила актуальны для автоматизированных транспортных средств и могут начать применяться к таким транспортным средствам по итогам внесения поправок, поэтому в настоящем докладе они отмечены как «актуальные». В зависимости от политики высокого уровня в правила могут быть внесены поправки, содержащие запрет на приведение автоматизированных транспортных средств в соответствие с данными правилами (если будет принято решение о запрете официального утверждения типа таких автоматизированных транспортных средств), либо поправки, направленные на учет особенности автоматизированных транспортных средств (и оставляющие открытым вопрос о разрешении либо запрете эксплуатации таких автоматизированных транспортных средств на дорогах общего пользования).</w:t>
      </w:r>
    </w:p>
    <w:p w14:paraId="5BBE6449" w14:textId="77777777" w:rsidR="009440D4" w:rsidRPr="00303EDF" w:rsidRDefault="009440D4" w:rsidP="009440D4">
      <w:pPr>
        <w:pStyle w:val="HChG"/>
      </w:pPr>
      <w:r>
        <w:rPr>
          <w:bCs/>
        </w:rPr>
        <w:tab/>
      </w:r>
      <w:bookmarkStart w:id="254" w:name="_Toc141434608"/>
      <w:r>
        <w:rPr>
          <w:bCs/>
        </w:rPr>
        <w:t>IV.</w:t>
      </w:r>
      <w:r>
        <w:tab/>
      </w:r>
      <w:r>
        <w:rPr>
          <w:bCs/>
        </w:rPr>
        <w:t>Рекомендации по разработке будущих правил</w:t>
      </w:r>
      <w:bookmarkStart w:id="255" w:name="_Toc137505838"/>
      <w:bookmarkEnd w:id="255"/>
      <w:bookmarkEnd w:id="254"/>
    </w:p>
    <w:p w14:paraId="321A2C4C" w14:textId="77777777" w:rsidR="009440D4" w:rsidRPr="00303EDF" w:rsidRDefault="009440D4" w:rsidP="009440D4">
      <w:pPr>
        <w:pStyle w:val="H1G"/>
        <w:rPr>
          <w:b w:val="0"/>
          <w:bCs/>
        </w:rPr>
      </w:pPr>
      <w:r>
        <w:rPr>
          <w:bCs/>
        </w:rPr>
        <w:tab/>
        <w:t>A.</w:t>
      </w:r>
      <w:r>
        <w:tab/>
      </w:r>
      <w:r>
        <w:rPr>
          <w:bCs/>
        </w:rPr>
        <w:t>Общие принципы</w:t>
      </w:r>
    </w:p>
    <w:p w14:paraId="3122290A" w14:textId="77777777" w:rsidR="009440D4" w:rsidRPr="00303EDF" w:rsidRDefault="009440D4" w:rsidP="009440D4">
      <w:pPr>
        <w:pStyle w:val="SingleTxtG"/>
      </w:pPr>
      <w:r>
        <w:t>21.</w:t>
      </w:r>
      <w:r>
        <w:tab/>
        <w:t xml:space="preserve">При разработке правил, касающихся АСВ, следует учитывать несколько основных функций, являющихся обязательными для АСВ: </w:t>
      </w:r>
    </w:p>
    <w:p w14:paraId="068D3EC6" w14:textId="77777777" w:rsidR="009440D4" w:rsidRPr="00303EDF" w:rsidRDefault="009440D4" w:rsidP="009440D4">
      <w:pPr>
        <w:pStyle w:val="SingleTxtG"/>
        <w:ind w:firstLine="567"/>
      </w:pPr>
      <w:r>
        <w:t>a)</w:t>
      </w:r>
      <w:r>
        <w:tab/>
        <w:t>реагирование на все виды входящих сигналов, охватываемых не относящихся к АСВ правилами, в том числе на все виды сигналов, изначально предназначенных для водителя, и выполнение соответствующих действий;</w:t>
      </w:r>
    </w:p>
    <w:p w14:paraId="73ADF91C" w14:textId="77777777" w:rsidR="009440D4" w:rsidRPr="00303EDF" w:rsidRDefault="009440D4" w:rsidP="009440D4">
      <w:pPr>
        <w:pStyle w:val="SingleTxtG"/>
        <w:ind w:firstLine="567"/>
      </w:pPr>
      <w:r>
        <w:t>b)</w:t>
      </w:r>
      <w:r>
        <w:tab/>
        <w:t>обеспечение того же уровня надежности, который обеспечивает любое действие, выполняемое водителем, или же любая функция, предназначенная для помощи водителю;</w:t>
      </w:r>
    </w:p>
    <w:p w14:paraId="743A9670" w14:textId="77777777" w:rsidR="009440D4" w:rsidRPr="00303EDF" w:rsidRDefault="009440D4" w:rsidP="009440D4">
      <w:pPr>
        <w:pStyle w:val="SingleTxtG"/>
        <w:ind w:firstLine="561"/>
      </w:pPr>
      <w:r>
        <w:t>c)</w:t>
      </w:r>
      <w:r>
        <w:tab/>
        <w:t>обеспечение возможности проведения всех испытаний согласно другим правилам, в частности посредством активации режима испытаний или применения других способов специального управления транспортным средствам для выполнения заданного протокола испытаний, даже если транспортное средство не оснащено средствами ручного управления.</w:t>
      </w:r>
      <w:bookmarkStart w:id="256" w:name="_Int_wAkygeOC"/>
      <w:bookmarkEnd w:id="256"/>
    </w:p>
    <w:p w14:paraId="06AA3CDA" w14:textId="77777777" w:rsidR="009440D4" w:rsidRPr="00303EDF" w:rsidRDefault="009440D4" w:rsidP="009440D4">
      <w:pPr>
        <w:pStyle w:val="H1G"/>
        <w:rPr>
          <w:rStyle w:val="af3"/>
          <w:b/>
          <w:bCs/>
        </w:rPr>
      </w:pPr>
      <w:r>
        <w:rPr>
          <w:bCs/>
        </w:rPr>
        <w:tab/>
        <w:t>B.</w:t>
      </w:r>
      <w:r>
        <w:tab/>
      </w:r>
      <w:r>
        <w:rPr>
          <w:bCs/>
        </w:rPr>
        <w:t>Перечень актуальных ключевых слов, требующих тщательного изучения</w:t>
      </w:r>
    </w:p>
    <w:p w14:paraId="4BED3BE7" w14:textId="77777777" w:rsidR="009440D4" w:rsidRPr="003F45DC" w:rsidRDefault="009440D4" w:rsidP="001E6998">
      <w:pPr>
        <w:pStyle w:val="H23G"/>
        <w:keepNext w:val="0"/>
        <w:keepLines w:val="0"/>
        <w:ind w:left="1140" w:firstLine="0"/>
        <w:jc w:val="both"/>
        <w:rPr>
          <w:rStyle w:val="af3"/>
          <w:b/>
          <w:sz w:val="18"/>
          <w:szCs w:val="18"/>
        </w:rPr>
      </w:pPr>
      <w:r w:rsidRPr="003F45DC">
        <w:rPr>
          <w:b w:val="0"/>
        </w:rPr>
        <w:t>22.</w:t>
      </w:r>
      <w:r w:rsidRPr="003F45DC">
        <w:rPr>
          <w:b w:val="0"/>
        </w:rPr>
        <w:tab/>
        <w:t>В таблице 8 приводится перечень актуальных ключевых слов, использование которых в правилах, не относящихся к АСВ, может повлиять на их применимость к автоматизированным транспортным средствам. В связи с этим любое появление одного из этих слов (или аналогичных слов) в любом положении, которое может применяться к оснащенным АСВ транспортным средствам, следует сопровождать четкими эквивалентными положениями относительно этих транспортных средств.</w:t>
      </w:r>
    </w:p>
    <w:p w14:paraId="671FFC69" w14:textId="77777777" w:rsidR="009440D4" w:rsidRPr="003F45DC" w:rsidRDefault="009440D4" w:rsidP="0080156B">
      <w:pPr>
        <w:pStyle w:val="SingleTxtG"/>
        <w:rPr>
          <w:b/>
        </w:rPr>
      </w:pPr>
      <w:r w:rsidRPr="003F45DC">
        <w:t>23.</w:t>
      </w:r>
      <w:r w:rsidRPr="003F45DC">
        <w:tab/>
        <w:t>Хотя слово «система» и неактуально в качестве самостоятельного ключевого слова, было отмечено, что в правилах оно нередко используется в тесном соседстве с положениями, относящимися к автоматизированному вождению.</w:t>
      </w:r>
    </w:p>
    <w:p w14:paraId="51232CC6" w14:textId="77777777" w:rsidR="009440D4" w:rsidRPr="00303EDF" w:rsidRDefault="009440D4" w:rsidP="009440D4">
      <w:pPr>
        <w:pStyle w:val="H1G"/>
        <w:rPr>
          <w:rStyle w:val="af3"/>
          <w:b/>
          <w:bCs/>
        </w:rPr>
      </w:pPr>
      <w:r>
        <w:rPr>
          <w:bCs/>
        </w:rPr>
        <w:lastRenderedPageBreak/>
        <w:tab/>
        <w:t>C.</w:t>
      </w:r>
      <w:r>
        <w:tab/>
      </w:r>
      <w:r>
        <w:rPr>
          <w:bCs/>
        </w:rPr>
        <w:t>Открытые вопросы</w:t>
      </w:r>
    </w:p>
    <w:p w14:paraId="4D797F98" w14:textId="77777777" w:rsidR="009440D4" w:rsidRPr="00303EDF" w:rsidRDefault="009440D4" w:rsidP="009440D4">
      <w:pPr>
        <w:pStyle w:val="SingleTxtG"/>
      </w:pPr>
      <w:r>
        <w:t>24.</w:t>
      </w:r>
      <w:r>
        <w:tab/>
        <w:t>Было установлено, что нижеследующие понятия тоже актуальны для разработки любого будущего свода правил, однако требуют дополнительного рассмотрения до формулирования окончательных руководящих указаний.</w:t>
      </w:r>
    </w:p>
    <w:p w14:paraId="4920D7FD" w14:textId="77777777" w:rsidR="009440D4" w:rsidRPr="00303EDF" w:rsidRDefault="009440D4" w:rsidP="009440D4">
      <w:pPr>
        <w:pStyle w:val="H23G"/>
      </w:pPr>
      <w:r>
        <w:rPr>
          <w:bCs/>
        </w:rPr>
        <w:tab/>
        <w:t>1.</w:t>
      </w:r>
      <w:r>
        <w:tab/>
      </w:r>
      <w:r>
        <w:rPr>
          <w:bCs/>
        </w:rPr>
        <w:t>Категории или подкатегории автоматизированных транспортных средств</w:t>
      </w:r>
      <w:r>
        <w:t xml:space="preserve"> </w:t>
      </w:r>
    </w:p>
    <w:p w14:paraId="0C0AE2B9" w14:textId="5E10113A" w:rsidR="009440D4" w:rsidRPr="00303EDF" w:rsidRDefault="009440D4" w:rsidP="009440D4">
      <w:pPr>
        <w:pStyle w:val="SingleTxtG"/>
      </w:pPr>
      <w:r>
        <w:t>25.</w:t>
      </w:r>
      <w:r>
        <w:tab/>
        <w:t xml:space="preserve">Одним из ключевых вопросов, выявленных в ходе проверки, является вопрос о категориях автоматизированных транспортных средств. Все действующие категории транспортных средств были определены на основе существующих вариантов конструкции транспортных средств и вариантов их использования. Автоматизированные транспортные средства подразумевают целый ряд новых возможных вариантов использования, например в качестве небольших городских автомобилей, которые перевозят сидящих и стоящих пассажиров, либо в качестве роботов-доставщиков, которые вообще не перевозят пассажиров, что не соответствует ни одной из существующих категорий транспортных средств. С другой стороны, цель разделения транспортных средств на категории связана не только с их назначением, но и с другими административными соображениями, такими как регистрация, налогообложение или выдача водительских удостоверений. Поэтому следует взвешенно подходить к изучению преимуществ введения новых категорий и или подкатегорий автоматизированных транспортных средств, а также связанной с ним дополнительной административной нагрузки. Хотя обсуждение этого вопроса уже началось, для внесения изменений в правила необходимо будет включить автоматизированные транспортные средства в Сводную резолюцию </w:t>
      </w:r>
      <w:r w:rsidR="004C2CD4">
        <w:t>№ </w:t>
      </w:r>
      <w:r>
        <w:t xml:space="preserve">3 (СР.3) и Специальную резолюцию </w:t>
      </w:r>
      <w:r w:rsidR="004C2CD4">
        <w:t>№ </w:t>
      </w:r>
      <w:r>
        <w:t>1 (СпР.1), поэтому GRSG и GRVA рекомендуется безотлагательно произвести совместную доработку обеих резолюций.</w:t>
      </w:r>
    </w:p>
    <w:p w14:paraId="18A89692" w14:textId="7E4F9BE0" w:rsidR="009440D4" w:rsidRPr="00303EDF" w:rsidRDefault="009440D4" w:rsidP="009440D4">
      <w:pPr>
        <w:pStyle w:val="SingleTxtG"/>
      </w:pPr>
      <w:r>
        <w:t>26.</w:t>
      </w:r>
      <w:r>
        <w:tab/>
        <w:t xml:space="preserve">Кроме того, в связи с существующей разбивкой на категории некоторые правила не готовы к применению для автоматизированных транспортных средств, </w:t>
      </w:r>
      <w:r w:rsidR="0080156B">
        <w:br/>
      </w:r>
      <w:r>
        <w:t xml:space="preserve">в частности легких </w:t>
      </w:r>
      <w:proofErr w:type="spellStart"/>
      <w:r>
        <w:t>квадрициклов</w:t>
      </w:r>
      <w:proofErr w:type="spellEnd"/>
      <w:r>
        <w:t xml:space="preserve">. Хотя существует множество вариантов использования легких автоматизированных </w:t>
      </w:r>
      <w:proofErr w:type="spellStart"/>
      <w:r>
        <w:t>квадрициклов</w:t>
      </w:r>
      <w:proofErr w:type="spellEnd"/>
      <w:r>
        <w:t>, например для доставки грузов по городу, наиболее подходящими из действующих в настоящее время категорий будут категории L6 или L7 (в соответствии с СР.3). (</w:t>
      </w:r>
      <w:r w:rsidRPr="0080156B">
        <w:rPr>
          <w:i/>
          <w:iCs/>
        </w:rPr>
        <w:t>Примечание</w:t>
      </w:r>
      <w:r>
        <w:t xml:space="preserve">: </w:t>
      </w:r>
      <w:r w:rsidR="0080156B">
        <w:t>В</w:t>
      </w:r>
      <w:r>
        <w:t xml:space="preserve"> СпР.1 соответствующие категории не указаны.) Тем не менее некоторые актуальные правила (П78, П136) распространяются на все транспортные средства категории L, в том числе и на двухколесные транспортные средства, в отношении которых в процессе проверки не было выявлено ни одного случая применения для автоматизации, который отрасль признала бы в качестве неотложного. Следовательно, внести изменения в</w:t>
      </w:r>
      <w:r w:rsidR="001E6998">
        <w:t>о</w:t>
      </w:r>
      <w:r>
        <w:t xml:space="preserve"> весь свод правил для учета автоматизированных </w:t>
      </w:r>
      <w:proofErr w:type="spellStart"/>
      <w:r>
        <w:t>квадрициклов</w:t>
      </w:r>
      <w:proofErr w:type="spellEnd"/>
      <w:r>
        <w:t xml:space="preserve"> будет затруднительно. В</w:t>
      </w:r>
      <w:r w:rsidR="001E6998">
        <w:t> </w:t>
      </w:r>
      <w:r>
        <w:t>качестве альтернативы положения относительно этих категорий транспортных средств можно перенести в другие правила, касающиеся транспортных средств категорий M и N (П78–П13-H и П136–П100 соответственно). Однако этот вариант будет подразумевать существенное ужесточение требований к эксплуатационным характеристикам таких транспортных средств.</w:t>
      </w:r>
    </w:p>
    <w:p w14:paraId="16A51DD5" w14:textId="022901AA" w:rsidR="009440D4" w:rsidRPr="00303EDF" w:rsidRDefault="009440D4" w:rsidP="009440D4">
      <w:pPr>
        <w:pStyle w:val="H23G"/>
      </w:pPr>
      <w:r>
        <w:rPr>
          <w:bCs/>
        </w:rPr>
        <w:tab/>
        <w:t>2.</w:t>
      </w:r>
      <w:r>
        <w:tab/>
      </w:r>
      <w:r>
        <w:rPr>
          <w:bCs/>
        </w:rPr>
        <w:t>Влияние ДШЭ на требования к эксплуатационным характеристикам и</w:t>
      </w:r>
      <w:r w:rsidR="001E6998">
        <w:rPr>
          <w:bCs/>
        </w:rPr>
        <w:t> </w:t>
      </w:r>
      <w:r>
        <w:rPr>
          <w:bCs/>
        </w:rPr>
        <w:t>испытаниям</w:t>
      </w:r>
    </w:p>
    <w:p w14:paraId="57763018" w14:textId="77777777" w:rsidR="009440D4" w:rsidRPr="00303EDF" w:rsidRDefault="009440D4" w:rsidP="009440D4">
      <w:pPr>
        <w:pStyle w:val="SingleTxtG"/>
      </w:pPr>
      <w:r>
        <w:t>27.</w:t>
      </w:r>
      <w:r>
        <w:tab/>
        <w:t xml:space="preserve">Каждое автоматизированное транспортное средство может функционировать в рамках ДШЭ, характеризующегося точными и заранее определенными границами ситуаций, в которых такому транспортному средству разрешено движение. Соответственно, многие автоматизированные транспортные средства разрешено эксплуатировать только в определенных условиях (равнинная местность, городская зона, автомагистраль и т. д.), на низких скоростях или с другими серьезными ограничениями. В большинстве правил подразумевается, что транспортные средства эксплуатируются в различных условиях, и требования к их эксплуатационным характеристикам определяются соответствующим образом. Можно рассмотреть вопрос о том, следует ли отразить эксплуатационные ограничения автоматизированных транспортных средств в существующих правилах, например в </w:t>
      </w:r>
      <w:r>
        <w:lastRenderedPageBreak/>
        <w:t>правилах, касающихся торможения, рулевого управления, освещения, стойкости конструкции к ударным нагрузкам и т. д.</w:t>
      </w:r>
    </w:p>
    <w:p w14:paraId="6C200001" w14:textId="77777777" w:rsidR="009440D4" w:rsidRPr="00C569EE" w:rsidRDefault="009440D4" w:rsidP="009440D4">
      <w:pPr>
        <w:pStyle w:val="H23G"/>
      </w:pPr>
      <w:r>
        <w:rPr>
          <w:bCs/>
        </w:rPr>
        <w:tab/>
        <w:t>3.</w:t>
      </w:r>
      <w:r>
        <w:tab/>
      </w:r>
      <w:r>
        <w:rPr>
          <w:bCs/>
        </w:rPr>
        <w:t>Дублирование функционала АСВ</w:t>
      </w:r>
    </w:p>
    <w:p w14:paraId="22AD06CC" w14:textId="77777777" w:rsidR="009440D4" w:rsidRPr="00303EDF" w:rsidRDefault="009440D4" w:rsidP="0080156B">
      <w:pPr>
        <w:pStyle w:val="SingleTxtG"/>
      </w:pPr>
      <w:r>
        <w:t>28.</w:t>
      </w:r>
      <w:r>
        <w:tab/>
        <w:t>В ряде правил, касающихся основных функций транспортного средства (П13, П13-H, П78, П79, ГТП3) или характеристик, связанных с активной безопасностью (П131, П140, П152, ГТП8), приведены требования, которые, как предполагается, будут охватываться функционалом АСВ. В частности, автоматизированное транспортное средство должно быть способно тормозить в экстренных ситуациях, причем уровень эффективности такого торможения должен быть, по крайней мере, равным уровню, требуемому для САЭТ. Аналогичным образом в многочисленных сценариях испытаний, связанных с торможением, могут дублироваться требования к испытаниям, которые изложены в правилах, касающихся торможения. Поэтому следует тщательно изучить вопрос о том, могут ли те или иные правила, в частности правила в отношении ЭКУ или САЭТ, считаться неактуальными для автоматизированных транспортных средств или же иметь ценность в качестве независимых доказательств соответствия транспортного средства в целом тем уровням эксплуатационной эффективности конкретных характеристик, которые уже применяются к неавтоматизированным транспортным средствам. По той же причине для обеспечения соответствия автоматизированного транспортного средства действующим эксплуатационным требованиям может быть уместно сохранить основные эксплуатационные испытания на соответствие правилам, касающимся торможения или рулевого управления.</w:t>
      </w:r>
    </w:p>
    <w:p w14:paraId="62EA9141" w14:textId="77777777" w:rsidR="009440D4" w:rsidRPr="00303EDF" w:rsidRDefault="009440D4" w:rsidP="009440D4">
      <w:pPr>
        <w:pStyle w:val="H23G"/>
        <w:rPr>
          <w:b w:val="0"/>
          <w:bCs/>
        </w:rPr>
      </w:pPr>
      <w:r>
        <w:rPr>
          <w:bCs/>
        </w:rPr>
        <w:tab/>
        <w:t>4.</w:t>
      </w:r>
      <w:r>
        <w:tab/>
      </w:r>
      <w:r>
        <w:rPr>
          <w:bCs/>
        </w:rPr>
        <w:t>Взаимодействие при двойном режиме</w:t>
      </w:r>
    </w:p>
    <w:p w14:paraId="5BD35FF3" w14:textId="77777777" w:rsidR="009440D4" w:rsidRPr="00303EDF" w:rsidRDefault="009440D4" w:rsidP="0080156B">
      <w:pPr>
        <w:pStyle w:val="SingleTxtG"/>
      </w:pPr>
      <w:r>
        <w:t>29.</w:t>
      </w:r>
      <w:r>
        <w:tab/>
        <w:t>На двухрежимные транспортные средства может устанавливаться ряд систем, которые, судя по всему, будут актуальными только в ручном режиме, в частности систем помощи водителю или систем активной безопасности. Если работа этих систем приостанавливается при переходе из ручного режима в автоматический, то их поведение при повторном переходе в ручной режим следует четко регламентировать, чтобы помочь водителю безопасно восстановить контроль над транспортным средством, в том числе и в тех случаях, когда передача управления выполняется только во время остановки транспортного средства.</w:t>
      </w:r>
    </w:p>
    <w:p w14:paraId="5714D859" w14:textId="77777777" w:rsidR="009440D4" w:rsidRPr="00303EDF" w:rsidRDefault="009440D4" w:rsidP="009440D4">
      <w:pPr>
        <w:pStyle w:val="H23G"/>
      </w:pPr>
      <w:r>
        <w:rPr>
          <w:bCs/>
        </w:rPr>
        <w:tab/>
        <w:t>5.</w:t>
      </w:r>
      <w:r>
        <w:tab/>
      </w:r>
      <w:r>
        <w:rPr>
          <w:bCs/>
        </w:rPr>
        <w:t>Режим испытаний</w:t>
      </w:r>
    </w:p>
    <w:p w14:paraId="55BCBDD3" w14:textId="77777777" w:rsidR="009440D4" w:rsidRPr="00303EDF" w:rsidRDefault="009440D4" w:rsidP="009440D4">
      <w:pPr>
        <w:pStyle w:val="SingleTxtG"/>
      </w:pPr>
      <w:r>
        <w:t>30.</w:t>
      </w:r>
      <w:r>
        <w:tab/>
        <w:t>Во многих правилах содержатся положения об испытаниях, которые должны проводиться на испытательном стенде или испытательном треке. В обоих случаях автоматизированные транспортные средства, не имеющие средств ручного управления, должны быть способны выполнять именно те сценарии испытаний, которые описаны в соответствующих правилах. Хотя на данном этапе требования к способам выполнения этой задачи отсутствуют, одним из возможных решений является установка изготовителем на своих транспортных средствах специального режима испытаний, который позволит органу по официальному утверждению типа или технической службе задать любой конкретный сценарий движения. Этому вопросу следует уделить особое внимание, чтобы обеспечить ясность и четкие предписания, позволяющие избежать таких проблем, как возможная установка блокирующих устройств или обход требований в отношении выбросов.</w:t>
      </w:r>
    </w:p>
    <w:p w14:paraId="44CB2C48" w14:textId="77777777" w:rsidR="009440D4" w:rsidRPr="00303EDF" w:rsidRDefault="009440D4" w:rsidP="009440D4">
      <w:pPr>
        <w:pStyle w:val="H23G"/>
        <w:rPr>
          <w:b w:val="0"/>
          <w:bCs/>
        </w:rPr>
      </w:pPr>
      <w:r>
        <w:rPr>
          <w:bCs/>
        </w:rPr>
        <w:tab/>
        <w:t>6.</w:t>
      </w:r>
      <w:r>
        <w:tab/>
      </w:r>
      <w:r>
        <w:rPr>
          <w:bCs/>
        </w:rPr>
        <w:t>Контроль действий пассажиров</w:t>
      </w:r>
    </w:p>
    <w:p w14:paraId="416E9DD3" w14:textId="3BA2804B" w:rsidR="009440D4" w:rsidRPr="00303EDF" w:rsidRDefault="009440D4" w:rsidP="009440D4">
      <w:pPr>
        <w:pStyle w:val="SingleTxtG"/>
      </w:pPr>
      <w:r>
        <w:t>31.</w:t>
      </w:r>
      <w:r>
        <w:tab/>
        <w:t xml:space="preserve">Принято считать, что автоматизированные транспортные средства должны выполнять все аспекты задачи управления, которые в неавтоматизированных транспортных средствах возлагаются на водителя. Одной из таких областей ответственности является обязанность водителя контролировать и гарантировать безопасность других пассажиров: примером этого являются, в частности, сигнализаторы непристегнутого ремня безопасности, а также возможность отключения водителем электропривода задних стекол. Как АСВ должна реагировать на </w:t>
      </w:r>
      <w:proofErr w:type="spellStart"/>
      <w:r>
        <w:t>отстегивание</w:t>
      </w:r>
      <w:proofErr w:type="spellEnd"/>
      <w:r>
        <w:t xml:space="preserve"> ремня безопасности водителем и пассажирами во время движения </w:t>
      </w:r>
      <w:r>
        <w:lastRenderedPageBreak/>
        <w:t>транспортного средства? Должна ли АСВ быть способна не допускать возможность открывания окон находящимися в автомобиле лицами? На данном этапе неясно, в</w:t>
      </w:r>
      <w:r w:rsidR="0080156B">
        <w:t> </w:t>
      </w:r>
      <w:r>
        <w:t>какой степени АСВ способна нести такую ответственность.</w:t>
      </w:r>
    </w:p>
    <w:p w14:paraId="4BA96F0F" w14:textId="77777777" w:rsidR="009440D4" w:rsidRPr="00303EDF" w:rsidRDefault="009440D4" w:rsidP="009440D4">
      <w:pPr>
        <w:pStyle w:val="H23G"/>
        <w:rPr>
          <w:b w:val="0"/>
          <w:bCs/>
        </w:rPr>
      </w:pPr>
      <w:r>
        <w:rPr>
          <w:bCs/>
        </w:rPr>
        <w:tab/>
        <w:t>7.</w:t>
      </w:r>
      <w:r>
        <w:tab/>
      </w:r>
      <w:r>
        <w:rPr>
          <w:bCs/>
        </w:rPr>
        <w:t>Перевозка детей в автоматизированных транспортных средствах</w:t>
      </w:r>
    </w:p>
    <w:p w14:paraId="3E167043" w14:textId="7CA3BE7E" w:rsidR="009440D4" w:rsidRDefault="009440D4" w:rsidP="009440D4">
      <w:pPr>
        <w:pStyle w:val="SingleTxtG"/>
      </w:pPr>
      <w:r>
        <w:t>32.</w:t>
      </w:r>
      <w:r>
        <w:tab/>
      </w:r>
      <w:r w:rsidR="0080156B" w:rsidRPr="0080156B">
        <w:rPr>
          <w:lang w:val="ru"/>
        </w:rPr>
        <w:t xml:space="preserve">В связи с вопросом </w:t>
      </w:r>
      <w:r w:rsidR="004C2CD4">
        <w:t>№ </w:t>
      </w:r>
      <w:r>
        <w:t>6 к перевозке детей следует относиться с осторожностью. Поскольку при перевозке детей на водителя возлагаются дополнительные обязанности, пока неясно, можно ли разрешить детям ездить в автоматизированных транспортных средствах без физического присутствия взрослых, в каковом случае будет затронут ряд правил.</w:t>
      </w:r>
    </w:p>
    <w:p w14:paraId="7DDD7DB2" w14:textId="77777777" w:rsidR="009440D4" w:rsidRPr="00303EDF" w:rsidRDefault="009440D4" w:rsidP="009440D4">
      <w:pPr>
        <w:pStyle w:val="SingleTxtG"/>
      </w:pPr>
      <w:r>
        <w:t>33.</w:t>
      </w:r>
      <w:r>
        <w:tab/>
        <w:t>Резолюция WP.1</w:t>
      </w:r>
      <w:r w:rsidRPr="00F245A3">
        <w:rPr>
          <w:vertAlign w:val="superscript"/>
        </w:rPr>
        <w:footnoteReference w:id="8"/>
      </w:r>
      <w:r>
        <w:t xml:space="preserve"> о внедрении в практику высоко- и полностью автоматизированных транспортных средств в условиях дорожного движения содержит рекомендации для пользователей автоматизированных транспортных средств, в которых говорится о необходимости «удовлетворять требованиям их безопасного использования» и «быть осведомленным/проинформированным об их правильном использовании».</w:t>
      </w:r>
    </w:p>
    <w:p w14:paraId="352C212E" w14:textId="77777777" w:rsidR="009440D4" w:rsidRPr="00FD6D56" w:rsidRDefault="009440D4" w:rsidP="009440D4">
      <w:pPr>
        <w:pStyle w:val="H23G"/>
        <w:rPr>
          <w:b w:val="0"/>
          <w:bCs/>
        </w:rPr>
      </w:pPr>
      <w:r>
        <w:rPr>
          <w:bCs/>
        </w:rPr>
        <w:tab/>
        <w:t>8.</w:t>
      </w:r>
      <w:r>
        <w:tab/>
      </w:r>
      <w:r>
        <w:rPr>
          <w:bCs/>
        </w:rPr>
        <w:t>Роли пользователей</w:t>
      </w:r>
    </w:p>
    <w:p w14:paraId="7901C3F0" w14:textId="4EEABCE0" w:rsidR="009440D4" w:rsidRPr="00303EDF" w:rsidRDefault="009440D4" w:rsidP="009440D4">
      <w:pPr>
        <w:pStyle w:val="SingleTxtG"/>
      </w:pPr>
      <w:r>
        <w:t>34.</w:t>
      </w:r>
      <w:r>
        <w:tab/>
        <w:t>В целом можно предположить, что АСВ примет на себя ответственность за принятие входных данных от всех систем транспортного средства и передачу надлежащей информации соответствующим заинтересованным сторонам (центру удаленного контроля, находящимся в автомобиле лицам, бортовому оператору...). Роли пользователей будут определяться АСВ в рамках ее функций с учетом определений ролей пользователей, приведенных в конвенциях о дорожном движении и аналогичных правовых документах. Однако в некоторых правилах может быть целесообразно определить роли пользователей для конкретных целей: так, в определенных аварийных ситуациях может быть признана необходимой подача звукового предупреждающего сигнала, который будут слышать все находящиеся в автомобиле лица.</w:t>
      </w:r>
    </w:p>
    <w:p w14:paraId="53C6D369" w14:textId="77777777" w:rsidR="009440D4" w:rsidRPr="00303EDF" w:rsidRDefault="009440D4" w:rsidP="009440D4">
      <w:pPr>
        <w:pStyle w:val="H23G"/>
      </w:pPr>
      <w:r>
        <w:rPr>
          <w:bCs/>
        </w:rPr>
        <w:tab/>
        <w:t>9.</w:t>
      </w:r>
      <w:r>
        <w:tab/>
      </w:r>
      <w:r>
        <w:rPr>
          <w:bCs/>
        </w:rPr>
        <w:t>Перевозка опасных грузов в автоматизированных транспортных средствах</w:t>
      </w:r>
    </w:p>
    <w:p w14:paraId="0DA93B7D" w14:textId="547F3854" w:rsidR="009440D4" w:rsidRPr="00303EDF" w:rsidRDefault="009440D4" w:rsidP="009440D4">
      <w:pPr>
        <w:pStyle w:val="SingleTxtG"/>
      </w:pPr>
      <w:r>
        <w:t>35.</w:t>
      </w:r>
      <w:r>
        <w:tab/>
        <w:t xml:space="preserve">Перевозка опасных грузов также связана с дополнительными рисками и ответственностью водителя и может быть предметом отдельных правил, касающихся динамического управления транспортным средством в зависимости от вида перевозимого груза. Поэтому вопрос о том, применимы ли Правила </w:t>
      </w:r>
      <w:r w:rsidR="004C2CD4">
        <w:t>№ </w:t>
      </w:r>
      <w:r>
        <w:t>105 к автоматизированным транспортным средствам, следует изучать совместно с WP.15. Эта проблема в определенной степени относится и к транспортным средствам со сложным динамическим поведением, таким как автоцистерны для перевозки жидкостей, бетономешалки, внедорожные транспортные средства и т. д.</w:t>
      </w:r>
    </w:p>
    <w:p w14:paraId="305BE3CE" w14:textId="77777777" w:rsidR="009440D4" w:rsidRPr="00303EDF" w:rsidRDefault="009440D4" w:rsidP="009440D4">
      <w:pPr>
        <w:pStyle w:val="H23G"/>
      </w:pPr>
      <w:r>
        <w:rPr>
          <w:bCs/>
        </w:rPr>
        <w:tab/>
        <w:t>10.</w:t>
      </w:r>
      <w:r>
        <w:tab/>
      </w:r>
      <w:r>
        <w:rPr>
          <w:bCs/>
        </w:rPr>
        <w:t>Действующие варианты правил</w:t>
      </w:r>
    </w:p>
    <w:p w14:paraId="503F34EB" w14:textId="77777777" w:rsidR="009440D4" w:rsidRPr="00303EDF" w:rsidRDefault="009440D4" w:rsidP="009440D4">
      <w:pPr>
        <w:pStyle w:val="SingleTxtG"/>
      </w:pPr>
      <w:r>
        <w:t>36.</w:t>
      </w:r>
      <w:r>
        <w:tab/>
        <w:t>Многие правила ООН выпущены в нескольких вариантах (с несколькими сериями поправок), которые действуют одновременно. На данном этапе неясно, как следует проводить процесс внесения поправок в предыдущие варианты правил ООН, должны ли автоматизированные транспортные средства систематически охватываться новыми сериями поправок и т. д.</w:t>
      </w:r>
    </w:p>
    <w:p w14:paraId="23DE0878" w14:textId="77777777" w:rsidR="009440D4" w:rsidRPr="00303EDF" w:rsidRDefault="009440D4" w:rsidP="009440D4">
      <w:pPr>
        <w:rPr>
          <w:b/>
          <w:bCs/>
        </w:rPr>
      </w:pPr>
      <w:r w:rsidRPr="00303EDF">
        <w:rPr>
          <w:b/>
          <w:bCs/>
        </w:rPr>
        <w:br w:type="page"/>
      </w:r>
    </w:p>
    <w:p w14:paraId="131D402D" w14:textId="691967E9" w:rsidR="009440D4" w:rsidRDefault="001E6998" w:rsidP="001E0EBB">
      <w:pPr>
        <w:pStyle w:val="H23G"/>
        <w:ind w:right="849"/>
      </w:pPr>
      <w:r w:rsidRPr="001E6998">
        <w:rPr>
          <w:b w:val="0"/>
          <w:bCs/>
        </w:rPr>
        <w:lastRenderedPageBreak/>
        <w:tab/>
      </w:r>
      <w:r w:rsidRPr="001E6998">
        <w:rPr>
          <w:b w:val="0"/>
          <w:bCs/>
        </w:rPr>
        <w:tab/>
      </w:r>
      <w:r w:rsidR="009440D4" w:rsidRPr="001E6998">
        <w:rPr>
          <w:b w:val="0"/>
          <w:bCs/>
        </w:rPr>
        <w:t>Таблица 8</w:t>
      </w:r>
      <w:r w:rsidRPr="001E6998">
        <w:rPr>
          <w:b w:val="0"/>
          <w:bCs/>
        </w:rPr>
        <w:br/>
      </w:r>
      <w:r w:rsidR="009440D4">
        <w:t>Перечень тем и ключевых слов, актуальных для автоматизированного вождения</w:t>
      </w:r>
    </w:p>
    <w:tbl>
      <w:tblPr>
        <w:tblStyle w:val="20"/>
        <w:tblW w:w="9637"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1843"/>
        <w:gridCol w:w="1699"/>
        <w:gridCol w:w="1666"/>
        <w:gridCol w:w="1581"/>
        <w:gridCol w:w="1582"/>
        <w:gridCol w:w="1266"/>
      </w:tblGrid>
      <w:tr w:rsidR="001E0EBB" w:rsidRPr="001E6998" w14:paraId="1F42E585" w14:textId="77777777" w:rsidTr="001E0E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12" w:space="0" w:color="auto"/>
              <w:right w:val="single" w:sz="4" w:space="0" w:color="auto"/>
            </w:tcBorders>
            <w:shd w:val="clear" w:color="auto" w:fill="auto"/>
            <w:noWrap/>
            <w:tcMar>
              <w:left w:w="28" w:type="dxa"/>
              <w:right w:w="28" w:type="dxa"/>
            </w:tcMar>
          </w:tcPr>
          <w:p w14:paraId="729171AF" w14:textId="46CC3ECE" w:rsidR="001E6998" w:rsidRPr="001E0EBB" w:rsidRDefault="001E6998" w:rsidP="001E6998">
            <w:pPr>
              <w:spacing w:before="80" w:after="80" w:line="200" w:lineRule="exact"/>
              <w:ind w:left="28"/>
              <w:rPr>
                <w:rFonts w:cs="Times New Roman"/>
                <w:b w:val="0"/>
                <w:i/>
                <w:sz w:val="16"/>
              </w:rPr>
            </w:pPr>
            <w:r w:rsidRPr="001E0EBB">
              <w:rPr>
                <w:rFonts w:cs="Times New Roman"/>
                <w:b w:val="0"/>
                <w:i/>
                <w:sz w:val="16"/>
              </w:rPr>
              <w:t>Тема</w:t>
            </w:r>
          </w:p>
        </w:tc>
        <w:tc>
          <w:tcPr>
            <w:tcW w:w="7794" w:type="dxa"/>
            <w:gridSpan w:val="5"/>
            <w:tcBorders>
              <w:top w:val="single" w:sz="4" w:space="0" w:color="auto"/>
              <w:left w:val="single" w:sz="4" w:space="0" w:color="auto"/>
              <w:bottom w:val="single" w:sz="12" w:space="0" w:color="auto"/>
            </w:tcBorders>
            <w:shd w:val="clear" w:color="auto" w:fill="auto"/>
            <w:tcMar>
              <w:left w:w="28" w:type="dxa"/>
              <w:right w:w="28" w:type="dxa"/>
            </w:tcMar>
          </w:tcPr>
          <w:p w14:paraId="7A1F5669" w14:textId="24924CB0" w:rsidR="001E6998" w:rsidRPr="001E6998" w:rsidRDefault="001E6998" w:rsidP="001E6998">
            <w:pPr>
              <w:spacing w:before="80" w:after="80" w:line="200" w:lineRule="exact"/>
              <w:ind w:left="28"/>
              <w:cnfStyle w:val="100000000000" w:firstRow="1" w:lastRow="0" w:firstColumn="0" w:lastColumn="0" w:oddVBand="0" w:evenVBand="0" w:oddHBand="0" w:evenHBand="0" w:firstRowFirstColumn="0" w:firstRowLastColumn="0" w:lastRowFirstColumn="0" w:lastRowLastColumn="0"/>
              <w:rPr>
                <w:rFonts w:eastAsia="Times New Roman" w:cs="Times New Roman"/>
                <w:b w:val="0"/>
                <w:i/>
                <w:sz w:val="16"/>
              </w:rPr>
            </w:pPr>
            <w:r w:rsidRPr="001E6998">
              <w:rPr>
                <w:rFonts w:cs="Times New Roman"/>
                <w:b w:val="0"/>
                <w:i/>
                <w:sz w:val="16"/>
              </w:rPr>
              <w:t>Связанные ключевые слова</w:t>
            </w:r>
          </w:p>
        </w:tc>
      </w:tr>
      <w:tr w:rsidR="001E0EBB" w:rsidRPr="001E6998" w14:paraId="17DB9358" w14:textId="77777777" w:rsidTr="001E0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12" w:space="0" w:color="auto"/>
              <w:right w:val="single" w:sz="4" w:space="0" w:color="auto"/>
            </w:tcBorders>
            <w:shd w:val="clear" w:color="auto" w:fill="auto"/>
            <w:noWrap/>
            <w:tcMar>
              <w:left w:w="28" w:type="dxa"/>
              <w:right w:w="28" w:type="dxa"/>
            </w:tcMar>
          </w:tcPr>
          <w:p w14:paraId="2DC2CE88" w14:textId="715531B1" w:rsidR="001E6998" w:rsidRPr="001E0EBB" w:rsidRDefault="001E6998" w:rsidP="001E0EBB">
            <w:pPr>
              <w:spacing w:before="40" w:after="40" w:line="200" w:lineRule="exact"/>
              <w:rPr>
                <w:rFonts w:cs="Times New Roman"/>
                <w:b w:val="0"/>
                <w:i/>
                <w:sz w:val="18"/>
              </w:rPr>
            </w:pPr>
            <w:r w:rsidRPr="001E0EBB">
              <w:rPr>
                <w:rFonts w:cs="Times New Roman"/>
                <w:b w:val="0"/>
                <w:i/>
                <w:sz w:val="18"/>
              </w:rPr>
              <w:t>Человек</w:t>
            </w:r>
          </w:p>
        </w:tc>
        <w:tc>
          <w:tcPr>
            <w:tcW w:w="1699" w:type="dxa"/>
            <w:tcBorders>
              <w:top w:val="single" w:sz="12" w:space="0" w:color="auto"/>
              <w:left w:val="single" w:sz="4" w:space="0" w:color="auto"/>
            </w:tcBorders>
            <w:shd w:val="clear" w:color="auto" w:fill="auto"/>
            <w:tcMar>
              <w:left w:w="28" w:type="dxa"/>
              <w:right w:w="28" w:type="dxa"/>
            </w:tcMar>
          </w:tcPr>
          <w:p w14:paraId="257A107F" w14:textId="6C603EF8"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cs="Times New Roman"/>
                <w:sz w:val="18"/>
              </w:rPr>
            </w:pPr>
            <w:r w:rsidRPr="001E6998">
              <w:rPr>
                <w:rFonts w:cs="Times New Roman"/>
                <w:sz w:val="18"/>
              </w:rPr>
              <w:t>водитель</w:t>
            </w:r>
          </w:p>
        </w:tc>
        <w:tc>
          <w:tcPr>
            <w:tcW w:w="1666" w:type="dxa"/>
            <w:tcBorders>
              <w:top w:val="single" w:sz="12" w:space="0" w:color="auto"/>
            </w:tcBorders>
            <w:shd w:val="clear" w:color="auto" w:fill="auto"/>
            <w:noWrap/>
            <w:tcMar>
              <w:left w:w="28" w:type="dxa"/>
              <w:right w:w="28" w:type="dxa"/>
            </w:tcMar>
          </w:tcPr>
          <w:p w14:paraId="56D7B0DA" w14:textId="435CB10C"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cs="Times New Roman"/>
                <w:sz w:val="18"/>
              </w:rPr>
            </w:pPr>
            <w:r w:rsidRPr="001E6998">
              <w:rPr>
                <w:rFonts w:cs="Times New Roman"/>
                <w:sz w:val="18"/>
              </w:rPr>
              <w:t>пассажир</w:t>
            </w:r>
          </w:p>
        </w:tc>
        <w:tc>
          <w:tcPr>
            <w:tcW w:w="1581" w:type="dxa"/>
            <w:tcBorders>
              <w:top w:val="single" w:sz="12" w:space="0" w:color="auto"/>
            </w:tcBorders>
            <w:shd w:val="clear" w:color="auto" w:fill="auto"/>
            <w:noWrap/>
            <w:tcMar>
              <w:left w:w="28" w:type="dxa"/>
              <w:right w:w="28" w:type="dxa"/>
            </w:tcMar>
          </w:tcPr>
          <w:p w14:paraId="2BA8776F" w14:textId="5600E410"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cs="Times New Roman"/>
                <w:sz w:val="18"/>
              </w:rPr>
            </w:pPr>
            <w:r w:rsidRPr="001E6998">
              <w:rPr>
                <w:rFonts w:cs="Times New Roman"/>
                <w:sz w:val="18"/>
              </w:rPr>
              <w:t>человек</w:t>
            </w:r>
          </w:p>
        </w:tc>
        <w:tc>
          <w:tcPr>
            <w:tcW w:w="1582" w:type="dxa"/>
            <w:tcBorders>
              <w:top w:val="single" w:sz="12" w:space="0" w:color="auto"/>
            </w:tcBorders>
            <w:shd w:val="clear" w:color="auto" w:fill="auto"/>
            <w:noWrap/>
            <w:tcMar>
              <w:left w:w="28" w:type="dxa"/>
              <w:right w:w="28" w:type="dxa"/>
            </w:tcMar>
          </w:tcPr>
          <w:p w14:paraId="78FAA7CD" w14:textId="630F5211"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cs="Times New Roman"/>
                <w:sz w:val="18"/>
              </w:rPr>
            </w:pPr>
            <w:r w:rsidRPr="001E6998">
              <w:rPr>
                <w:rFonts w:cs="Times New Roman"/>
                <w:sz w:val="18"/>
              </w:rPr>
              <w:t>водитель/</w:t>
            </w:r>
            <w:r>
              <w:rPr>
                <w:rFonts w:cs="Times New Roman"/>
                <w:sz w:val="18"/>
              </w:rPr>
              <w:br/>
            </w:r>
            <w:r w:rsidRPr="001E6998">
              <w:rPr>
                <w:rFonts w:cs="Times New Roman"/>
                <w:sz w:val="18"/>
              </w:rPr>
              <w:t>пассажир</w:t>
            </w:r>
          </w:p>
        </w:tc>
        <w:tc>
          <w:tcPr>
            <w:tcW w:w="1266" w:type="dxa"/>
            <w:tcBorders>
              <w:top w:val="single" w:sz="12" w:space="0" w:color="auto"/>
            </w:tcBorders>
            <w:shd w:val="clear" w:color="auto" w:fill="auto"/>
            <w:noWrap/>
            <w:tcMar>
              <w:left w:w="28" w:type="dxa"/>
              <w:right w:w="28" w:type="dxa"/>
            </w:tcMar>
          </w:tcPr>
          <w:p w14:paraId="43045271" w14:textId="1B900D25"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cs="Times New Roman"/>
                <w:sz w:val="18"/>
              </w:rPr>
            </w:pPr>
            <w:r w:rsidRPr="001E6998">
              <w:rPr>
                <w:rFonts w:cs="Times New Roman"/>
                <w:sz w:val="18"/>
              </w:rPr>
              <w:t xml:space="preserve">экипаж </w:t>
            </w:r>
            <w:r>
              <w:rPr>
                <w:rFonts w:cs="Times New Roman"/>
                <w:sz w:val="18"/>
              </w:rPr>
              <w:br/>
            </w:r>
            <w:r w:rsidRPr="001E6998">
              <w:rPr>
                <w:rFonts w:cs="Times New Roman"/>
                <w:sz w:val="18"/>
              </w:rPr>
              <w:t>(член экипажа)</w:t>
            </w:r>
          </w:p>
        </w:tc>
      </w:tr>
      <w:tr w:rsidR="001E6998" w:rsidRPr="001E6998" w14:paraId="7B3F253C" w14:textId="77777777" w:rsidTr="001E0EBB">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7F7F7F" w:themeColor="text1" w:themeTint="80"/>
              <w:bottom w:val="single" w:sz="4" w:space="0" w:color="7F7F7F" w:themeColor="text1" w:themeTint="80"/>
              <w:right w:val="single" w:sz="4" w:space="0" w:color="auto"/>
            </w:tcBorders>
            <w:shd w:val="clear" w:color="auto" w:fill="auto"/>
            <w:tcMar>
              <w:left w:w="28" w:type="dxa"/>
              <w:right w:w="28" w:type="dxa"/>
            </w:tcMar>
            <w:hideMark/>
          </w:tcPr>
          <w:p w14:paraId="646BDE08" w14:textId="77777777" w:rsidR="001E6998" w:rsidRPr="001E0EBB" w:rsidRDefault="001E6998" w:rsidP="001E0EBB">
            <w:pPr>
              <w:spacing w:before="40" w:after="40" w:line="200" w:lineRule="exact"/>
              <w:rPr>
                <w:rFonts w:cs="Times New Roman"/>
                <w:b w:val="0"/>
                <w:i/>
                <w:sz w:val="18"/>
              </w:rPr>
            </w:pPr>
            <w:r w:rsidRPr="001E0EBB">
              <w:rPr>
                <w:rFonts w:cs="Times New Roman"/>
                <w:b w:val="0"/>
                <w:i/>
                <w:sz w:val="18"/>
              </w:rPr>
              <w:t>Зоны транспортного средства</w:t>
            </w:r>
          </w:p>
        </w:tc>
        <w:tc>
          <w:tcPr>
            <w:tcW w:w="1699" w:type="dxa"/>
            <w:tcBorders>
              <w:top w:val="single" w:sz="4" w:space="0" w:color="7F7F7F" w:themeColor="text1" w:themeTint="80"/>
              <w:left w:val="single" w:sz="4" w:space="0" w:color="auto"/>
              <w:bottom w:val="single" w:sz="4" w:space="0" w:color="7F7F7F" w:themeColor="text1" w:themeTint="80"/>
            </w:tcBorders>
            <w:shd w:val="clear" w:color="auto" w:fill="auto"/>
            <w:tcMar>
              <w:left w:w="28" w:type="dxa"/>
              <w:right w:w="28" w:type="dxa"/>
            </w:tcMar>
            <w:hideMark/>
          </w:tcPr>
          <w:p w14:paraId="1931B406" w14:textId="77777777" w:rsidR="001E6998" w:rsidRPr="001E6998" w:rsidRDefault="001E6998" w:rsidP="001E0EBB">
            <w:pPr>
              <w:spacing w:before="40" w:after="40" w:line="200" w:lineRule="exact"/>
              <w:cnfStyle w:val="000000000000" w:firstRow="0" w:lastRow="0" w:firstColumn="0" w:lastColumn="0" w:oddVBand="0" w:evenVBand="0" w:oddHBand="0" w:evenHBand="0" w:firstRowFirstColumn="0" w:firstRowLastColumn="0" w:lastRowFirstColumn="0" w:lastRowLastColumn="0"/>
              <w:rPr>
                <w:rFonts w:eastAsia="Times New Roman" w:cs="Times New Roman"/>
                <w:sz w:val="18"/>
              </w:rPr>
            </w:pPr>
            <w:r w:rsidRPr="001E6998">
              <w:rPr>
                <w:rFonts w:cs="Times New Roman"/>
                <w:sz w:val="18"/>
              </w:rPr>
              <w:t>кабина</w:t>
            </w:r>
            <w:r w:rsidRPr="001E6998">
              <w:rPr>
                <w:rFonts w:cs="Times New Roman"/>
                <w:sz w:val="18"/>
              </w:rPr>
              <w:br/>
              <w:t>кабина водителя</w:t>
            </w:r>
            <w:r w:rsidRPr="001E6998">
              <w:rPr>
                <w:rFonts w:cs="Times New Roman"/>
                <w:sz w:val="18"/>
              </w:rPr>
              <w:br/>
              <w:t>кабина управления</w:t>
            </w:r>
          </w:p>
        </w:tc>
        <w:tc>
          <w:tcPr>
            <w:tcW w:w="1666" w:type="dxa"/>
            <w:tcBorders>
              <w:top w:val="single" w:sz="4" w:space="0" w:color="7F7F7F" w:themeColor="text1" w:themeTint="80"/>
              <w:bottom w:val="single" w:sz="4" w:space="0" w:color="7F7F7F" w:themeColor="text1" w:themeTint="80"/>
            </w:tcBorders>
            <w:shd w:val="clear" w:color="auto" w:fill="auto"/>
            <w:noWrap/>
            <w:tcMar>
              <w:left w:w="28" w:type="dxa"/>
              <w:right w:w="28" w:type="dxa"/>
            </w:tcMar>
            <w:hideMark/>
          </w:tcPr>
          <w:p w14:paraId="22D3F8DD" w14:textId="77777777" w:rsidR="001E6998" w:rsidRPr="001E6998" w:rsidRDefault="001E6998" w:rsidP="001E0EBB">
            <w:pPr>
              <w:spacing w:before="40" w:after="40" w:line="200" w:lineRule="exact"/>
              <w:cnfStyle w:val="000000000000" w:firstRow="0" w:lastRow="0" w:firstColumn="0" w:lastColumn="0" w:oddVBand="0" w:evenVBand="0" w:oddHBand="0" w:evenHBand="0" w:firstRowFirstColumn="0" w:firstRowLastColumn="0" w:lastRowFirstColumn="0" w:lastRowLastColumn="0"/>
              <w:rPr>
                <w:rFonts w:eastAsia="Times New Roman" w:cs="Times New Roman"/>
                <w:sz w:val="18"/>
              </w:rPr>
            </w:pPr>
            <w:r w:rsidRPr="001E6998">
              <w:rPr>
                <w:rFonts w:cs="Times New Roman"/>
                <w:sz w:val="18"/>
              </w:rPr>
              <w:t>пассажирский салон</w:t>
            </w:r>
          </w:p>
        </w:tc>
        <w:tc>
          <w:tcPr>
            <w:tcW w:w="1581" w:type="dxa"/>
            <w:tcBorders>
              <w:top w:val="single" w:sz="4" w:space="0" w:color="7F7F7F" w:themeColor="text1" w:themeTint="80"/>
              <w:bottom w:val="single" w:sz="4" w:space="0" w:color="7F7F7F" w:themeColor="text1" w:themeTint="80"/>
            </w:tcBorders>
            <w:shd w:val="clear" w:color="auto" w:fill="auto"/>
            <w:tcMar>
              <w:left w:w="28" w:type="dxa"/>
              <w:right w:w="28" w:type="dxa"/>
            </w:tcMar>
            <w:hideMark/>
          </w:tcPr>
          <w:p w14:paraId="38FEEFFB" w14:textId="77777777" w:rsidR="001E6998" w:rsidRPr="001E6998" w:rsidRDefault="001E6998" w:rsidP="001E0EBB">
            <w:pPr>
              <w:spacing w:before="40" w:after="40" w:line="200" w:lineRule="exact"/>
              <w:cnfStyle w:val="000000000000" w:firstRow="0" w:lastRow="0" w:firstColumn="0" w:lastColumn="0" w:oddVBand="0" w:evenVBand="0" w:oddHBand="0" w:evenHBand="0" w:firstRowFirstColumn="0" w:firstRowLastColumn="0" w:lastRowFirstColumn="0" w:lastRowLastColumn="0"/>
              <w:rPr>
                <w:rFonts w:eastAsia="Times New Roman" w:cs="Times New Roman"/>
                <w:sz w:val="18"/>
              </w:rPr>
            </w:pPr>
          </w:p>
        </w:tc>
        <w:tc>
          <w:tcPr>
            <w:tcW w:w="1582" w:type="dxa"/>
            <w:tcBorders>
              <w:top w:val="single" w:sz="4" w:space="0" w:color="7F7F7F" w:themeColor="text1" w:themeTint="80"/>
              <w:bottom w:val="single" w:sz="4" w:space="0" w:color="7F7F7F" w:themeColor="text1" w:themeTint="80"/>
            </w:tcBorders>
            <w:shd w:val="clear" w:color="auto" w:fill="auto"/>
            <w:noWrap/>
            <w:tcMar>
              <w:left w:w="28" w:type="dxa"/>
              <w:right w:w="28" w:type="dxa"/>
            </w:tcMar>
            <w:hideMark/>
          </w:tcPr>
          <w:p w14:paraId="274944C8" w14:textId="77777777" w:rsidR="001E6998" w:rsidRPr="001E6998" w:rsidRDefault="001E6998" w:rsidP="001E0EBB">
            <w:pPr>
              <w:spacing w:before="40" w:after="40" w:line="200" w:lineRule="exact"/>
              <w:cnfStyle w:val="000000000000" w:firstRow="0" w:lastRow="0" w:firstColumn="0" w:lastColumn="0" w:oddVBand="0" w:evenVBand="0" w:oddHBand="0" w:evenHBand="0" w:firstRowFirstColumn="0" w:firstRowLastColumn="0" w:lastRowFirstColumn="0" w:lastRowLastColumn="0"/>
              <w:rPr>
                <w:rFonts w:eastAsia="Times New Roman" w:cs="Times New Roman"/>
                <w:sz w:val="18"/>
              </w:rPr>
            </w:pPr>
          </w:p>
        </w:tc>
        <w:tc>
          <w:tcPr>
            <w:tcW w:w="1266" w:type="dxa"/>
            <w:tcBorders>
              <w:top w:val="single" w:sz="4" w:space="0" w:color="7F7F7F" w:themeColor="text1" w:themeTint="80"/>
              <w:bottom w:val="single" w:sz="4" w:space="0" w:color="7F7F7F" w:themeColor="text1" w:themeTint="80"/>
            </w:tcBorders>
            <w:shd w:val="clear" w:color="auto" w:fill="auto"/>
            <w:tcMar>
              <w:left w:w="28" w:type="dxa"/>
              <w:right w:w="28" w:type="dxa"/>
            </w:tcMar>
            <w:hideMark/>
          </w:tcPr>
          <w:p w14:paraId="40E062E8" w14:textId="77777777" w:rsidR="001E6998" w:rsidRPr="001E6998" w:rsidRDefault="001E6998" w:rsidP="001E0EBB">
            <w:pPr>
              <w:spacing w:before="40" w:after="40" w:line="200" w:lineRule="exact"/>
              <w:cnfStyle w:val="000000000000" w:firstRow="0" w:lastRow="0" w:firstColumn="0" w:lastColumn="0" w:oddVBand="0" w:evenVBand="0" w:oddHBand="0" w:evenHBand="0" w:firstRowFirstColumn="0" w:firstRowLastColumn="0" w:lastRowFirstColumn="0" w:lastRowLastColumn="0"/>
              <w:rPr>
                <w:rFonts w:eastAsia="Times New Roman" w:cs="Times New Roman"/>
                <w:sz w:val="18"/>
              </w:rPr>
            </w:pPr>
          </w:p>
        </w:tc>
      </w:tr>
      <w:tr w:rsidR="001E6998" w:rsidRPr="001E6998" w14:paraId="2C4FB487" w14:textId="77777777" w:rsidTr="001E0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right w:val="single" w:sz="4" w:space="0" w:color="auto"/>
            </w:tcBorders>
            <w:shd w:val="clear" w:color="auto" w:fill="auto"/>
            <w:noWrap/>
            <w:tcMar>
              <w:left w:w="28" w:type="dxa"/>
              <w:right w:w="28" w:type="dxa"/>
            </w:tcMar>
            <w:hideMark/>
          </w:tcPr>
          <w:p w14:paraId="40846F86" w14:textId="77777777" w:rsidR="001E6998" w:rsidRPr="001E0EBB" w:rsidRDefault="001E6998" w:rsidP="001E0EBB">
            <w:pPr>
              <w:spacing w:before="40" w:after="40" w:line="200" w:lineRule="exact"/>
              <w:rPr>
                <w:rFonts w:cs="Times New Roman"/>
                <w:b w:val="0"/>
                <w:i/>
                <w:sz w:val="18"/>
              </w:rPr>
            </w:pPr>
            <w:r w:rsidRPr="001E0EBB">
              <w:rPr>
                <w:rFonts w:cs="Times New Roman"/>
                <w:b w:val="0"/>
                <w:i/>
                <w:sz w:val="18"/>
              </w:rPr>
              <w:t>Части тела</w:t>
            </w:r>
          </w:p>
        </w:tc>
        <w:tc>
          <w:tcPr>
            <w:tcW w:w="1699" w:type="dxa"/>
            <w:tcBorders>
              <w:left w:val="single" w:sz="4" w:space="0" w:color="auto"/>
            </w:tcBorders>
            <w:shd w:val="clear" w:color="auto" w:fill="auto"/>
            <w:tcMar>
              <w:left w:w="28" w:type="dxa"/>
              <w:right w:w="28" w:type="dxa"/>
            </w:tcMar>
            <w:hideMark/>
          </w:tcPr>
          <w:p w14:paraId="33B743EB" w14:textId="77777777"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18"/>
              </w:rPr>
            </w:pPr>
            <w:r w:rsidRPr="001E6998">
              <w:rPr>
                <w:rFonts w:cs="Times New Roman"/>
                <w:sz w:val="18"/>
              </w:rPr>
              <w:t>кисть</w:t>
            </w:r>
            <w:r w:rsidRPr="001E6998">
              <w:rPr>
                <w:rFonts w:cs="Times New Roman"/>
                <w:sz w:val="18"/>
              </w:rPr>
              <w:br/>
              <w:t>стопа</w:t>
            </w:r>
            <w:r w:rsidRPr="001E6998">
              <w:rPr>
                <w:rFonts w:cs="Times New Roman"/>
                <w:sz w:val="18"/>
              </w:rPr>
              <w:br/>
              <w:t>рука</w:t>
            </w:r>
            <w:r w:rsidRPr="001E6998">
              <w:rPr>
                <w:rFonts w:cs="Times New Roman"/>
                <w:sz w:val="18"/>
              </w:rPr>
              <w:br/>
              <w:t>и т. д.</w:t>
            </w:r>
          </w:p>
        </w:tc>
        <w:tc>
          <w:tcPr>
            <w:tcW w:w="1666" w:type="dxa"/>
            <w:shd w:val="clear" w:color="auto" w:fill="auto"/>
            <w:noWrap/>
            <w:tcMar>
              <w:left w:w="28" w:type="dxa"/>
              <w:right w:w="28" w:type="dxa"/>
            </w:tcMar>
            <w:hideMark/>
          </w:tcPr>
          <w:p w14:paraId="18B558DA" w14:textId="77777777"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18"/>
              </w:rPr>
            </w:pPr>
          </w:p>
        </w:tc>
        <w:tc>
          <w:tcPr>
            <w:tcW w:w="1581" w:type="dxa"/>
            <w:shd w:val="clear" w:color="auto" w:fill="auto"/>
            <w:noWrap/>
            <w:tcMar>
              <w:left w:w="28" w:type="dxa"/>
              <w:right w:w="28" w:type="dxa"/>
            </w:tcMar>
            <w:hideMark/>
          </w:tcPr>
          <w:p w14:paraId="001E6BCE" w14:textId="77777777"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18"/>
              </w:rPr>
            </w:pPr>
          </w:p>
        </w:tc>
        <w:tc>
          <w:tcPr>
            <w:tcW w:w="1582" w:type="dxa"/>
            <w:shd w:val="clear" w:color="auto" w:fill="auto"/>
            <w:noWrap/>
            <w:tcMar>
              <w:left w:w="28" w:type="dxa"/>
              <w:right w:w="28" w:type="dxa"/>
            </w:tcMar>
            <w:hideMark/>
          </w:tcPr>
          <w:p w14:paraId="2A1A71B0" w14:textId="77777777"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18"/>
              </w:rPr>
            </w:pPr>
          </w:p>
        </w:tc>
        <w:tc>
          <w:tcPr>
            <w:tcW w:w="1266" w:type="dxa"/>
            <w:shd w:val="clear" w:color="auto" w:fill="auto"/>
            <w:noWrap/>
            <w:tcMar>
              <w:left w:w="28" w:type="dxa"/>
              <w:right w:w="28" w:type="dxa"/>
            </w:tcMar>
            <w:hideMark/>
          </w:tcPr>
          <w:p w14:paraId="53883B17" w14:textId="77777777"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18"/>
              </w:rPr>
            </w:pPr>
          </w:p>
        </w:tc>
      </w:tr>
      <w:tr w:rsidR="001E6998" w:rsidRPr="001E6998" w14:paraId="7658AC21" w14:textId="77777777" w:rsidTr="001E0EBB">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7F7F7F" w:themeColor="text1" w:themeTint="80"/>
              <w:bottom w:val="single" w:sz="4" w:space="0" w:color="7F7F7F" w:themeColor="text1" w:themeTint="80"/>
              <w:right w:val="single" w:sz="4" w:space="0" w:color="auto"/>
            </w:tcBorders>
            <w:shd w:val="clear" w:color="auto" w:fill="auto"/>
            <w:noWrap/>
            <w:tcMar>
              <w:left w:w="28" w:type="dxa"/>
              <w:right w:w="28" w:type="dxa"/>
            </w:tcMar>
            <w:hideMark/>
          </w:tcPr>
          <w:p w14:paraId="08CD6A59" w14:textId="77777777" w:rsidR="001E6998" w:rsidRPr="001E0EBB" w:rsidRDefault="001E6998" w:rsidP="001E0EBB">
            <w:pPr>
              <w:spacing w:before="40" w:after="40" w:line="200" w:lineRule="exact"/>
              <w:rPr>
                <w:rFonts w:cs="Times New Roman"/>
                <w:b w:val="0"/>
                <w:i/>
                <w:sz w:val="18"/>
              </w:rPr>
            </w:pPr>
            <w:r w:rsidRPr="001E0EBB">
              <w:rPr>
                <w:rFonts w:cs="Times New Roman"/>
                <w:b w:val="0"/>
                <w:i/>
                <w:sz w:val="18"/>
              </w:rPr>
              <w:t>Выполняемые вручную действия</w:t>
            </w:r>
          </w:p>
        </w:tc>
        <w:tc>
          <w:tcPr>
            <w:tcW w:w="1699" w:type="dxa"/>
            <w:tcBorders>
              <w:top w:val="single" w:sz="4" w:space="0" w:color="7F7F7F" w:themeColor="text1" w:themeTint="80"/>
              <w:left w:val="single" w:sz="4" w:space="0" w:color="auto"/>
              <w:bottom w:val="single" w:sz="4" w:space="0" w:color="7F7F7F" w:themeColor="text1" w:themeTint="80"/>
            </w:tcBorders>
            <w:shd w:val="clear" w:color="auto" w:fill="auto"/>
            <w:tcMar>
              <w:left w:w="28" w:type="dxa"/>
              <w:right w:w="28" w:type="dxa"/>
            </w:tcMar>
            <w:hideMark/>
          </w:tcPr>
          <w:p w14:paraId="4B75A0DD" w14:textId="77777777" w:rsidR="001E6998" w:rsidRPr="001E6998" w:rsidRDefault="001E6998" w:rsidP="001E0EBB">
            <w:pPr>
              <w:spacing w:before="40" w:after="40" w:line="200" w:lineRule="exact"/>
              <w:cnfStyle w:val="000000000000" w:firstRow="0" w:lastRow="0" w:firstColumn="0" w:lastColumn="0" w:oddVBand="0" w:evenVBand="0" w:oddHBand="0" w:evenHBand="0" w:firstRowFirstColumn="0" w:firstRowLastColumn="0" w:lastRowFirstColumn="0" w:lastRowLastColumn="0"/>
              <w:rPr>
                <w:rFonts w:eastAsia="Times New Roman" w:cs="Times New Roman"/>
                <w:sz w:val="18"/>
              </w:rPr>
            </w:pPr>
            <w:r w:rsidRPr="001E6998">
              <w:rPr>
                <w:rFonts w:cs="Times New Roman"/>
                <w:sz w:val="18"/>
              </w:rPr>
              <w:t>рычаг</w:t>
            </w:r>
            <w:r w:rsidRPr="001E6998">
              <w:rPr>
                <w:rFonts w:cs="Times New Roman"/>
                <w:sz w:val="18"/>
              </w:rPr>
              <w:br/>
              <w:t>кнопка</w:t>
            </w:r>
            <w:r w:rsidRPr="001E6998">
              <w:rPr>
                <w:rFonts w:cs="Times New Roman"/>
                <w:sz w:val="18"/>
              </w:rPr>
              <w:br/>
              <w:t>ручка</w:t>
            </w:r>
            <w:r w:rsidRPr="001E6998">
              <w:rPr>
                <w:rFonts w:cs="Times New Roman"/>
                <w:sz w:val="18"/>
              </w:rPr>
              <w:br/>
              <w:t>переключатель</w:t>
            </w:r>
          </w:p>
        </w:tc>
        <w:tc>
          <w:tcPr>
            <w:tcW w:w="1666" w:type="dxa"/>
            <w:tcBorders>
              <w:top w:val="single" w:sz="4" w:space="0" w:color="7F7F7F" w:themeColor="text1" w:themeTint="80"/>
              <w:bottom w:val="single" w:sz="4" w:space="0" w:color="7F7F7F" w:themeColor="text1" w:themeTint="80"/>
            </w:tcBorders>
            <w:shd w:val="clear" w:color="auto" w:fill="auto"/>
            <w:tcMar>
              <w:left w:w="28" w:type="dxa"/>
              <w:right w:w="28" w:type="dxa"/>
            </w:tcMar>
            <w:hideMark/>
          </w:tcPr>
          <w:p w14:paraId="7AA91187" w14:textId="77777777" w:rsidR="001E6998" w:rsidRPr="001E6998" w:rsidRDefault="001E6998" w:rsidP="001E0EBB">
            <w:pPr>
              <w:spacing w:before="40" w:after="40" w:line="200" w:lineRule="exact"/>
              <w:cnfStyle w:val="000000000000" w:firstRow="0" w:lastRow="0" w:firstColumn="0" w:lastColumn="0" w:oddVBand="0" w:evenVBand="0" w:oddHBand="0" w:evenHBand="0" w:firstRowFirstColumn="0" w:firstRowLastColumn="0" w:lastRowFirstColumn="0" w:lastRowLastColumn="0"/>
              <w:rPr>
                <w:rFonts w:eastAsia="Times New Roman" w:cs="Times New Roman"/>
                <w:sz w:val="18"/>
              </w:rPr>
            </w:pPr>
            <w:r w:rsidRPr="001E6998">
              <w:rPr>
                <w:rFonts w:cs="Times New Roman"/>
                <w:sz w:val="18"/>
              </w:rPr>
              <w:t>надавливать</w:t>
            </w:r>
            <w:r w:rsidRPr="001E6998">
              <w:rPr>
                <w:rFonts w:cs="Times New Roman"/>
                <w:sz w:val="18"/>
              </w:rPr>
              <w:br/>
              <w:t>тянуть</w:t>
            </w:r>
            <w:r w:rsidRPr="001E6998">
              <w:rPr>
                <w:rFonts w:cs="Times New Roman"/>
                <w:sz w:val="18"/>
              </w:rPr>
              <w:br/>
              <w:t>нажимать</w:t>
            </w:r>
            <w:r w:rsidRPr="001E6998">
              <w:rPr>
                <w:rFonts w:cs="Times New Roman"/>
                <w:sz w:val="18"/>
              </w:rPr>
              <w:br/>
              <w:t>поворачивать</w:t>
            </w:r>
          </w:p>
        </w:tc>
        <w:tc>
          <w:tcPr>
            <w:tcW w:w="1581" w:type="dxa"/>
            <w:tcBorders>
              <w:top w:val="single" w:sz="4" w:space="0" w:color="7F7F7F" w:themeColor="text1" w:themeTint="80"/>
              <w:bottom w:val="single" w:sz="4" w:space="0" w:color="7F7F7F" w:themeColor="text1" w:themeTint="80"/>
            </w:tcBorders>
            <w:shd w:val="clear" w:color="auto" w:fill="auto"/>
            <w:tcMar>
              <w:left w:w="28" w:type="dxa"/>
              <w:right w:w="28" w:type="dxa"/>
            </w:tcMar>
            <w:hideMark/>
          </w:tcPr>
          <w:p w14:paraId="431260AD" w14:textId="77777777" w:rsidR="001E6998" w:rsidRPr="001E6998" w:rsidRDefault="001E6998" w:rsidP="001E0EBB">
            <w:pPr>
              <w:spacing w:before="40" w:after="40" w:line="200" w:lineRule="exact"/>
              <w:cnfStyle w:val="000000000000" w:firstRow="0" w:lastRow="0" w:firstColumn="0" w:lastColumn="0" w:oddVBand="0" w:evenVBand="0" w:oddHBand="0" w:evenHBand="0" w:firstRowFirstColumn="0" w:firstRowLastColumn="0" w:lastRowFirstColumn="0" w:lastRowLastColumn="0"/>
              <w:rPr>
                <w:rFonts w:eastAsia="Times New Roman" w:cs="Times New Roman"/>
                <w:sz w:val="18"/>
              </w:rPr>
            </w:pPr>
            <w:r w:rsidRPr="001E6998">
              <w:rPr>
                <w:rFonts w:cs="Times New Roman"/>
                <w:sz w:val="18"/>
              </w:rPr>
              <w:t>сила</w:t>
            </w:r>
            <w:r w:rsidRPr="001E6998">
              <w:rPr>
                <w:rFonts w:cs="Times New Roman"/>
                <w:sz w:val="18"/>
              </w:rPr>
              <w:br/>
              <w:t>мышечная (энергия)</w:t>
            </w:r>
          </w:p>
        </w:tc>
        <w:tc>
          <w:tcPr>
            <w:tcW w:w="1582" w:type="dxa"/>
            <w:tcBorders>
              <w:top w:val="single" w:sz="4" w:space="0" w:color="7F7F7F" w:themeColor="text1" w:themeTint="80"/>
              <w:bottom w:val="single" w:sz="4" w:space="0" w:color="7F7F7F" w:themeColor="text1" w:themeTint="80"/>
            </w:tcBorders>
            <w:shd w:val="clear" w:color="auto" w:fill="auto"/>
            <w:tcMar>
              <w:left w:w="28" w:type="dxa"/>
              <w:right w:w="28" w:type="dxa"/>
            </w:tcMar>
            <w:hideMark/>
          </w:tcPr>
          <w:p w14:paraId="3313B7C5" w14:textId="77777777" w:rsidR="001E6998" w:rsidRPr="001E6998" w:rsidRDefault="001E6998" w:rsidP="001E0EBB">
            <w:pPr>
              <w:spacing w:before="40" w:after="40" w:line="200" w:lineRule="exact"/>
              <w:cnfStyle w:val="000000000000" w:firstRow="0" w:lastRow="0" w:firstColumn="0" w:lastColumn="0" w:oddVBand="0" w:evenVBand="0" w:oddHBand="0" w:evenHBand="0" w:firstRowFirstColumn="0" w:firstRowLastColumn="0" w:lastRowFirstColumn="0" w:lastRowLastColumn="0"/>
              <w:rPr>
                <w:rFonts w:eastAsia="Times New Roman" w:cs="Times New Roman"/>
                <w:sz w:val="18"/>
              </w:rPr>
            </w:pPr>
            <w:r w:rsidRPr="001E6998">
              <w:rPr>
                <w:rFonts w:cs="Times New Roman"/>
                <w:sz w:val="18"/>
              </w:rPr>
              <w:t>дотянуться</w:t>
            </w:r>
            <w:r w:rsidRPr="001E6998">
              <w:rPr>
                <w:rFonts w:cs="Times New Roman"/>
                <w:sz w:val="18"/>
              </w:rPr>
              <w:br/>
              <w:t>доступный</w:t>
            </w:r>
          </w:p>
        </w:tc>
        <w:tc>
          <w:tcPr>
            <w:tcW w:w="1266" w:type="dxa"/>
            <w:tcBorders>
              <w:top w:val="single" w:sz="4" w:space="0" w:color="7F7F7F" w:themeColor="text1" w:themeTint="80"/>
              <w:bottom w:val="single" w:sz="4" w:space="0" w:color="7F7F7F" w:themeColor="text1" w:themeTint="80"/>
            </w:tcBorders>
            <w:shd w:val="clear" w:color="auto" w:fill="auto"/>
            <w:noWrap/>
            <w:tcMar>
              <w:left w:w="28" w:type="dxa"/>
              <w:right w:w="28" w:type="dxa"/>
            </w:tcMar>
            <w:hideMark/>
          </w:tcPr>
          <w:p w14:paraId="167DE220" w14:textId="77777777" w:rsidR="001E6998" w:rsidRPr="001E6998" w:rsidRDefault="001E6998" w:rsidP="001E0EBB">
            <w:pPr>
              <w:spacing w:before="40" w:after="40" w:line="200" w:lineRule="exact"/>
              <w:cnfStyle w:val="000000000000" w:firstRow="0" w:lastRow="0" w:firstColumn="0" w:lastColumn="0" w:oddVBand="0" w:evenVBand="0" w:oddHBand="0" w:evenHBand="0" w:firstRowFirstColumn="0" w:firstRowLastColumn="0" w:lastRowFirstColumn="0" w:lastRowLastColumn="0"/>
              <w:rPr>
                <w:rFonts w:eastAsia="Times New Roman" w:cs="Times New Roman"/>
                <w:sz w:val="18"/>
              </w:rPr>
            </w:pPr>
            <w:r w:rsidRPr="001E6998">
              <w:rPr>
                <w:rFonts w:cs="Times New Roman"/>
                <w:sz w:val="18"/>
              </w:rPr>
              <w:t>ручной</w:t>
            </w:r>
          </w:p>
        </w:tc>
      </w:tr>
      <w:tr w:rsidR="001E6998" w:rsidRPr="001E6998" w14:paraId="17015516" w14:textId="77777777" w:rsidTr="001E0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right w:val="single" w:sz="4" w:space="0" w:color="auto"/>
            </w:tcBorders>
            <w:shd w:val="clear" w:color="auto" w:fill="auto"/>
            <w:noWrap/>
            <w:tcMar>
              <w:left w:w="28" w:type="dxa"/>
              <w:right w:w="28" w:type="dxa"/>
            </w:tcMar>
            <w:hideMark/>
          </w:tcPr>
          <w:p w14:paraId="42D06B45" w14:textId="77777777" w:rsidR="001E6998" w:rsidRPr="001E0EBB" w:rsidRDefault="001E6998" w:rsidP="001E0EBB">
            <w:pPr>
              <w:spacing w:before="40" w:after="40" w:line="200" w:lineRule="exact"/>
              <w:rPr>
                <w:rFonts w:cs="Times New Roman"/>
                <w:b w:val="0"/>
                <w:i/>
                <w:sz w:val="18"/>
              </w:rPr>
            </w:pPr>
            <w:r w:rsidRPr="001E0EBB">
              <w:rPr>
                <w:rFonts w:cs="Times New Roman"/>
                <w:b w:val="0"/>
                <w:i/>
                <w:sz w:val="18"/>
              </w:rPr>
              <w:t>Зрение</w:t>
            </w:r>
          </w:p>
        </w:tc>
        <w:tc>
          <w:tcPr>
            <w:tcW w:w="1699" w:type="dxa"/>
            <w:tcBorders>
              <w:left w:val="single" w:sz="4" w:space="0" w:color="auto"/>
            </w:tcBorders>
            <w:shd w:val="clear" w:color="auto" w:fill="auto"/>
            <w:tcMar>
              <w:left w:w="28" w:type="dxa"/>
              <w:right w:w="28" w:type="dxa"/>
            </w:tcMar>
            <w:hideMark/>
          </w:tcPr>
          <w:p w14:paraId="50B00484" w14:textId="77777777"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18"/>
              </w:rPr>
            </w:pPr>
            <w:r w:rsidRPr="001E6998">
              <w:rPr>
                <w:rFonts w:cs="Times New Roman"/>
                <w:sz w:val="18"/>
              </w:rPr>
              <w:t>видимый</w:t>
            </w:r>
            <w:r w:rsidRPr="001E6998">
              <w:rPr>
                <w:rFonts w:cs="Times New Roman"/>
                <w:sz w:val="18"/>
              </w:rPr>
              <w:br/>
              <w:t>зрение (поле зрения)</w:t>
            </w:r>
            <w:r w:rsidRPr="001E6998">
              <w:rPr>
                <w:rFonts w:cs="Times New Roman"/>
                <w:sz w:val="18"/>
              </w:rPr>
              <w:br/>
              <w:t>видеть</w:t>
            </w:r>
          </w:p>
        </w:tc>
        <w:tc>
          <w:tcPr>
            <w:tcW w:w="1666" w:type="dxa"/>
            <w:shd w:val="clear" w:color="auto" w:fill="auto"/>
            <w:tcMar>
              <w:left w:w="28" w:type="dxa"/>
              <w:right w:w="28" w:type="dxa"/>
            </w:tcMar>
            <w:hideMark/>
          </w:tcPr>
          <w:p w14:paraId="0BAA1C9D" w14:textId="77777777"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18"/>
              </w:rPr>
            </w:pPr>
            <w:r w:rsidRPr="001E6998">
              <w:rPr>
                <w:rFonts w:cs="Times New Roman"/>
                <w:sz w:val="18"/>
              </w:rPr>
              <w:t>глазной</w:t>
            </w:r>
            <w:r w:rsidRPr="001E6998">
              <w:rPr>
                <w:rFonts w:cs="Times New Roman"/>
                <w:sz w:val="18"/>
              </w:rPr>
              <w:br/>
              <w:t>зрительный</w:t>
            </w:r>
          </w:p>
        </w:tc>
        <w:tc>
          <w:tcPr>
            <w:tcW w:w="1581" w:type="dxa"/>
            <w:shd w:val="clear" w:color="auto" w:fill="auto"/>
            <w:tcMar>
              <w:left w:w="28" w:type="dxa"/>
              <w:right w:w="28" w:type="dxa"/>
            </w:tcMar>
            <w:hideMark/>
          </w:tcPr>
          <w:p w14:paraId="181872A7" w14:textId="77777777"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18"/>
              </w:rPr>
            </w:pPr>
            <w:r w:rsidRPr="001E6998">
              <w:rPr>
                <w:rFonts w:cs="Times New Roman"/>
                <w:sz w:val="18"/>
              </w:rPr>
              <w:t>освещать</w:t>
            </w:r>
            <w:r w:rsidRPr="001E6998">
              <w:rPr>
                <w:rFonts w:cs="Times New Roman"/>
                <w:sz w:val="18"/>
              </w:rPr>
              <w:br/>
              <w:t>отображать</w:t>
            </w:r>
            <w:r w:rsidRPr="001E6998">
              <w:rPr>
                <w:rFonts w:cs="Times New Roman"/>
                <w:sz w:val="18"/>
              </w:rPr>
              <w:br/>
              <w:t>распознавать</w:t>
            </w:r>
            <w:r w:rsidRPr="001E6998">
              <w:rPr>
                <w:rFonts w:cs="Times New Roman"/>
                <w:sz w:val="18"/>
              </w:rPr>
              <w:br/>
              <w:t>определять</w:t>
            </w:r>
          </w:p>
        </w:tc>
        <w:tc>
          <w:tcPr>
            <w:tcW w:w="1582" w:type="dxa"/>
            <w:shd w:val="clear" w:color="auto" w:fill="auto"/>
            <w:noWrap/>
            <w:tcMar>
              <w:left w:w="28" w:type="dxa"/>
              <w:right w:w="28" w:type="dxa"/>
            </w:tcMar>
            <w:hideMark/>
          </w:tcPr>
          <w:p w14:paraId="7CF32C4F" w14:textId="77777777"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18"/>
              </w:rPr>
            </w:pPr>
            <w:r w:rsidRPr="001E6998">
              <w:rPr>
                <w:rFonts w:cs="Times New Roman"/>
                <w:sz w:val="18"/>
              </w:rPr>
              <w:t>контролировать</w:t>
            </w:r>
          </w:p>
        </w:tc>
        <w:tc>
          <w:tcPr>
            <w:tcW w:w="1266" w:type="dxa"/>
            <w:shd w:val="clear" w:color="auto" w:fill="auto"/>
            <w:noWrap/>
            <w:tcMar>
              <w:left w:w="28" w:type="dxa"/>
              <w:right w:w="28" w:type="dxa"/>
            </w:tcMar>
            <w:hideMark/>
          </w:tcPr>
          <w:p w14:paraId="17F7C305" w14:textId="77777777"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18"/>
              </w:rPr>
            </w:pPr>
          </w:p>
        </w:tc>
      </w:tr>
      <w:tr w:rsidR="001E6998" w:rsidRPr="001E6998" w14:paraId="0449AF7D" w14:textId="77777777" w:rsidTr="001E0EBB">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7F7F7F" w:themeColor="text1" w:themeTint="80"/>
              <w:bottom w:val="single" w:sz="4" w:space="0" w:color="7F7F7F" w:themeColor="text1" w:themeTint="80"/>
              <w:right w:val="single" w:sz="4" w:space="0" w:color="auto"/>
            </w:tcBorders>
            <w:shd w:val="clear" w:color="auto" w:fill="auto"/>
            <w:noWrap/>
            <w:tcMar>
              <w:left w:w="28" w:type="dxa"/>
              <w:right w:w="28" w:type="dxa"/>
            </w:tcMar>
            <w:hideMark/>
          </w:tcPr>
          <w:p w14:paraId="2929DE4C" w14:textId="77777777" w:rsidR="001E6998" w:rsidRPr="001E0EBB" w:rsidRDefault="001E6998" w:rsidP="001E0EBB">
            <w:pPr>
              <w:spacing w:before="40" w:after="40" w:line="200" w:lineRule="exact"/>
              <w:rPr>
                <w:rFonts w:cs="Times New Roman"/>
                <w:b w:val="0"/>
                <w:i/>
                <w:sz w:val="18"/>
              </w:rPr>
            </w:pPr>
            <w:r w:rsidRPr="001E0EBB">
              <w:rPr>
                <w:rFonts w:cs="Times New Roman"/>
                <w:b w:val="0"/>
                <w:i/>
                <w:sz w:val="18"/>
              </w:rPr>
              <w:t>Слух</w:t>
            </w:r>
          </w:p>
        </w:tc>
        <w:tc>
          <w:tcPr>
            <w:tcW w:w="1699" w:type="dxa"/>
            <w:tcBorders>
              <w:top w:val="single" w:sz="4" w:space="0" w:color="7F7F7F" w:themeColor="text1" w:themeTint="80"/>
              <w:left w:val="single" w:sz="4" w:space="0" w:color="auto"/>
              <w:bottom w:val="single" w:sz="4" w:space="0" w:color="7F7F7F" w:themeColor="text1" w:themeTint="80"/>
            </w:tcBorders>
            <w:shd w:val="clear" w:color="auto" w:fill="auto"/>
            <w:tcMar>
              <w:left w:w="28" w:type="dxa"/>
              <w:right w:w="28" w:type="dxa"/>
            </w:tcMar>
            <w:hideMark/>
          </w:tcPr>
          <w:p w14:paraId="4641D104" w14:textId="77777777" w:rsidR="001E6998" w:rsidRPr="001E6998" w:rsidRDefault="001E6998" w:rsidP="001E0EBB">
            <w:pPr>
              <w:spacing w:before="40" w:after="40" w:line="200" w:lineRule="exact"/>
              <w:cnfStyle w:val="000000000000" w:firstRow="0" w:lastRow="0" w:firstColumn="0" w:lastColumn="0" w:oddVBand="0" w:evenVBand="0" w:oddHBand="0" w:evenHBand="0" w:firstRowFirstColumn="0" w:firstRowLastColumn="0" w:lastRowFirstColumn="0" w:lastRowLastColumn="0"/>
              <w:rPr>
                <w:rFonts w:eastAsia="Times New Roman" w:cs="Times New Roman"/>
                <w:sz w:val="18"/>
              </w:rPr>
            </w:pPr>
            <w:r w:rsidRPr="001E6998">
              <w:rPr>
                <w:rFonts w:cs="Times New Roman"/>
                <w:sz w:val="18"/>
              </w:rPr>
              <w:t>слышимый</w:t>
            </w:r>
            <w:r w:rsidRPr="001E6998">
              <w:rPr>
                <w:rFonts w:cs="Times New Roman"/>
                <w:sz w:val="18"/>
              </w:rPr>
              <w:br/>
              <w:t>слуховой</w:t>
            </w:r>
            <w:r w:rsidRPr="001E6998">
              <w:rPr>
                <w:rFonts w:cs="Times New Roman"/>
                <w:sz w:val="18"/>
              </w:rPr>
              <w:br/>
              <w:t>слышать</w:t>
            </w:r>
          </w:p>
        </w:tc>
        <w:tc>
          <w:tcPr>
            <w:tcW w:w="1666" w:type="dxa"/>
            <w:tcBorders>
              <w:top w:val="single" w:sz="4" w:space="0" w:color="7F7F7F" w:themeColor="text1" w:themeTint="80"/>
              <w:bottom w:val="single" w:sz="4" w:space="0" w:color="7F7F7F" w:themeColor="text1" w:themeTint="80"/>
            </w:tcBorders>
            <w:shd w:val="clear" w:color="auto" w:fill="auto"/>
            <w:tcMar>
              <w:left w:w="28" w:type="dxa"/>
              <w:right w:w="28" w:type="dxa"/>
            </w:tcMar>
            <w:hideMark/>
          </w:tcPr>
          <w:p w14:paraId="65FC6443" w14:textId="77777777" w:rsidR="001E6998" w:rsidRPr="001E6998" w:rsidRDefault="001E6998" w:rsidP="001E0EBB">
            <w:pPr>
              <w:spacing w:before="40" w:after="40" w:line="200" w:lineRule="exact"/>
              <w:cnfStyle w:val="000000000000" w:firstRow="0" w:lastRow="0" w:firstColumn="0" w:lastColumn="0" w:oddVBand="0" w:evenVBand="0" w:oddHBand="0" w:evenHBand="0" w:firstRowFirstColumn="0" w:firstRowLastColumn="0" w:lastRowFirstColumn="0" w:lastRowLastColumn="0"/>
              <w:rPr>
                <w:rFonts w:eastAsia="Times New Roman" w:cs="Times New Roman"/>
                <w:sz w:val="18"/>
              </w:rPr>
            </w:pPr>
          </w:p>
        </w:tc>
        <w:tc>
          <w:tcPr>
            <w:tcW w:w="1581" w:type="dxa"/>
            <w:tcBorders>
              <w:top w:val="single" w:sz="4" w:space="0" w:color="7F7F7F" w:themeColor="text1" w:themeTint="80"/>
              <w:bottom w:val="single" w:sz="4" w:space="0" w:color="7F7F7F" w:themeColor="text1" w:themeTint="80"/>
            </w:tcBorders>
            <w:shd w:val="clear" w:color="auto" w:fill="auto"/>
            <w:noWrap/>
            <w:tcMar>
              <w:left w:w="28" w:type="dxa"/>
              <w:right w:w="28" w:type="dxa"/>
            </w:tcMar>
            <w:hideMark/>
          </w:tcPr>
          <w:p w14:paraId="1E9F4811" w14:textId="77777777" w:rsidR="001E6998" w:rsidRPr="001E6998" w:rsidRDefault="001E6998" w:rsidP="001E0EBB">
            <w:pPr>
              <w:spacing w:before="40" w:after="40" w:line="200" w:lineRule="exact"/>
              <w:cnfStyle w:val="000000000000" w:firstRow="0" w:lastRow="0" w:firstColumn="0" w:lastColumn="0" w:oddVBand="0" w:evenVBand="0" w:oddHBand="0" w:evenHBand="0" w:firstRowFirstColumn="0" w:firstRowLastColumn="0" w:lastRowFirstColumn="0" w:lastRowLastColumn="0"/>
              <w:rPr>
                <w:rFonts w:eastAsia="Times New Roman" w:cs="Times New Roman"/>
                <w:sz w:val="18"/>
              </w:rPr>
            </w:pPr>
            <w:r w:rsidRPr="001E6998">
              <w:rPr>
                <w:rFonts w:eastAsia="Times New Roman" w:cs="Times New Roman"/>
                <w:sz w:val="18"/>
              </w:rPr>
              <w:t> </w:t>
            </w:r>
          </w:p>
        </w:tc>
        <w:tc>
          <w:tcPr>
            <w:tcW w:w="1582" w:type="dxa"/>
            <w:tcBorders>
              <w:top w:val="single" w:sz="4" w:space="0" w:color="7F7F7F" w:themeColor="text1" w:themeTint="80"/>
              <w:bottom w:val="single" w:sz="4" w:space="0" w:color="7F7F7F" w:themeColor="text1" w:themeTint="80"/>
            </w:tcBorders>
            <w:shd w:val="clear" w:color="auto" w:fill="auto"/>
            <w:noWrap/>
            <w:tcMar>
              <w:left w:w="28" w:type="dxa"/>
              <w:right w:w="28" w:type="dxa"/>
            </w:tcMar>
            <w:hideMark/>
          </w:tcPr>
          <w:p w14:paraId="5F9C72F7" w14:textId="77777777" w:rsidR="001E6998" w:rsidRPr="001E6998" w:rsidRDefault="001E6998" w:rsidP="001E0EBB">
            <w:pPr>
              <w:spacing w:before="40" w:after="40" w:line="200" w:lineRule="exact"/>
              <w:cnfStyle w:val="000000000000" w:firstRow="0" w:lastRow="0" w:firstColumn="0" w:lastColumn="0" w:oddVBand="0" w:evenVBand="0" w:oddHBand="0" w:evenHBand="0" w:firstRowFirstColumn="0" w:firstRowLastColumn="0" w:lastRowFirstColumn="0" w:lastRowLastColumn="0"/>
              <w:rPr>
                <w:rFonts w:eastAsia="Times New Roman" w:cs="Times New Roman"/>
                <w:sz w:val="18"/>
              </w:rPr>
            </w:pPr>
            <w:r w:rsidRPr="001E6998">
              <w:rPr>
                <w:rFonts w:eastAsia="Times New Roman" w:cs="Times New Roman"/>
                <w:sz w:val="18"/>
              </w:rPr>
              <w:t> </w:t>
            </w:r>
          </w:p>
        </w:tc>
        <w:tc>
          <w:tcPr>
            <w:tcW w:w="1266" w:type="dxa"/>
            <w:tcBorders>
              <w:top w:val="single" w:sz="4" w:space="0" w:color="7F7F7F" w:themeColor="text1" w:themeTint="80"/>
              <w:bottom w:val="single" w:sz="4" w:space="0" w:color="7F7F7F" w:themeColor="text1" w:themeTint="80"/>
            </w:tcBorders>
            <w:shd w:val="clear" w:color="auto" w:fill="auto"/>
            <w:noWrap/>
            <w:tcMar>
              <w:left w:w="28" w:type="dxa"/>
              <w:right w:w="28" w:type="dxa"/>
            </w:tcMar>
            <w:hideMark/>
          </w:tcPr>
          <w:p w14:paraId="0FF34FD1" w14:textId="77777777" w:rsidR="001E6998" w:rsidRPr="001E6998" w:rsidRDefault="001E6998" w:rsidP="001E0EBB">
            <w:pPr>
              <w:spacing w:before="40" w:after="40" w:line="200" w:lineRule="exact"/>
              <w:cnfStyle w:val="000000000000" w:firstRow="0" w:lastRow="0" w:firstColumn="0" w:lastColumn="0" w:oddVBand="0" w:evenVBand="0" w:oddHBand="0" w:evenHBand="0" w:firstRowFirstColumn="0" w:firstRowLastColumn="0" w:lastRowFirstColumn="0" w:lastRowLastColumn="0"/>
              <w:rPr>
                <w:rFonts w:eastAsia="Times New Roman" w:cs="Times New Roman"/>
                <w:sz w:val="18"/>
              </w:rPr>
            </w:pPr>
            <w:r w:rsidRPr="001E6998">
              <w:rPr>
                <w:rFonts w:eastAsia="Times New Roman" w:cs="Times New Roman"/>
                <w:sz w:val="18"/>
              </w:rPr>
              <w:t> </w:t>
            </w:r>
          </w:p>
        </w:tc>
      </w:tr>
      <w:tr w:rsidR="001E6998" w:rsidRPr="001E6998" w14:paraId="45670535" w14:textId="77777777" w:rsidTr="001E0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right w:val="single" w:sz="4" w:space="0" w:color="auto"/>
            </w:tcBorders>
            <w:shd w:val="clear" w:color="auto" w:fill="auto"/>
            <w:tcMar>
              <w:left w:w="28" w:type="dxa"/>
              <w:right w:w="28" w:type="dxa"/>
            </w:tcMar>
            <w:hideMark/>
          </w:tcPr>
          <w:p w14:paraId="19DE087B" w14:textId="4522DFEF" w:rsidR="001E6998" w:rsidRPr="001E0EBB" w:rsidRDefault="001E6998" w:rsidP="001E0EBB">
            <w:pPr>
              <w:spacing w:before="40" w:after="40" w:line="200" w:lineRule="exact"/>
              <w:rPr>
                <w:rFonts w:cs="Times New Roman"/>
                <w:b w:val="0"/>
                <w:i/>
                <w:sz w:val="18"/>
              </w:rPr>
            </w:pPr>
            <w:r w:rsidRPr="001E0EBB">
              <w:rPr>
                <w:rFonts w:cs="Times New Roman"/>
                <w:b w:val="0"/>
                <w:i/>
                <w:sz w:val="18"/>
              </w:rPr>
              <w:t>Информация для</w:t>
            </w:r>
            <w:r w:rsidR="001E0EBB" w:rsidRPr="001E0EBB">
              <w:rPr>
                <w:rFonts w:cs="Times New Roman"/>
                <w:b w:val="0"/>
                <w:i/>
                <w:sz w:val="18"/>
              </w:rPr>
              <w:t> </w:t>
            </w:r>
            <w:r w:rsidRPr="001E0EBB">
              <w:rPr>
                <w:rFonts w:cs="Times New Roman"/>
                <w:b w:val="0"/>
                <w:i/>
                <w:sz w:val="18"/>
              </w:rPr>
              <w:t>водителя</w:t>
            </w:r>
          </w:p>
        </w:tc>
        <w:tc>
          <w:tcPr>
            <w:tcW w:w="1699" w:type="dxa"/>
            <w:tcBorders>
              <w:left w:val="single" w:sz="4" w:space="0" w:color="auto"/>
            </w:tcBorders>
            <w:shd w:val="clear" w:color="auto" w:fill="auto"/>
            <w:tcMar>
              <w:left w:w="28" w:type="dxa"/>
              <w:right w:w="28" w:type="dxa"/>
            </w:tcMar>
            <w:hideMark/>
          </w:tcPr>
          <w:p w14:paraId="75F827C1" w14:textId="77777777"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18"/>
              </w:rPr>
            </w:pPr>
            <w:r w:rsidRPr="001E6998">
              <w:rPr>
                <w:rFonts w:cs="Times New Roman"/>
                <w:sz w:val="18"/>
              </w:rPr>
              <w:t>предупреждать</w:t>
            </w:r>
            <w:r w:rsidRPr="001E6998">
              <w:rPr>
                <w:rFonts w:cs="Times New Roman"/>
                <w:sz w:val="18"/>
              </w:rPr>
              <w:br/>
              <w:t>сигнализировать</w:t>
            </w:r>
            <w:r w:rsidRPr="001E6998">
              <w:rPr>
                <w:rFonts w:eastAsia="Times New Roman" w:cs="Times New Roman"/>
                <w:sz w:val="18"/>
              </w:rPr>
              <w:br/>
            </w:r>
            <w:r w:rsidRPr="001E6998">
              <w:rPr>
                <w:rFonts w:cs="Times New Roman"/>
                <w:sz w:val="18"/>
              </w:rPr>
              <w:t>оповещать</w:t>
            </w:r>
          </w:p>
        </w:tc>
        <w:tc>
          <w:tcPr>
            <w:tcW w:w="1666" w:type="dxa"/>
            <w:shd w:val="clear" w:color="auto" w:fill="auto"/>
            <w:tcMar>
              <w:left w:w="28" w:type="dxa"/>
              <w:right w:w="28" w:type="dxa"/>
            </w:tcMar>
            <w:hideMark/>
          </w:tcPr>
          <w:p w14:paraId="4C1A057B" w14:textId="77777777"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18"/>
              </w:rPr>
            </w:pPr>
            <w:r w:rsidRPr="001E6998">
              <w:rPr>
                <w:rFonts w:cs="Times New Roman"/>
                <w:sz w:val="18"/>
              </w:rPr>
              <w:t>сообщать</w:t>
            </w:r>
            <w:r w:rsidRPr="001E6998">
              <w:rPr>
                <w:rFonts w:cs="Times New Roman"/>
                <w:sz w:val="18"/>
              </w:rPr>
              <w:br/>
              <w:t>напоминать</w:t>
            </w:r>
            <w:r w:rsidRPr="001E6998">
              <w:rPr>
                <w:rFonts w:cs="Times New Roman"/>
                <w:sz w:val="18"/>
              </w:rPr>
              <w:br/>
              <w:t>указывать</w:t>
            </w:r>
          </w:p>
        </w:tc>
        <w:tc>
          <w:tcPr>
            <w:tcW w:w="1581" w:type="dxa"/>
            <w:shd w:val="clear" w:color="auto" w:fill="auto"/>
            <w:tcMar>
              <w:left w:w="28" w:type="dxa"/>
              <w:right w:w="28" w:type="dxa"/>
            </w:tcMar>
            <w:hideMark/>
          </w:tcPr>
          <w:p w14:paraId="1D512EF4" w14:textId="77777777"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18"/>
              </w:rPr>
            </w:pPr>
            <w:r w:rsidRPr="001E6998">
              <w:rPr>
                <w:rFonts w:cs="Times New Roman"/>
                <w:sz w:val="18"/>
              </w:rPr>
              <w:t>огонь (проверка огня)</w:t>
            </w:r>
            <w:r w:rsidRPr="001E6998">
              <w:rPr>
                <w:rFonts w:cs="Times New Roman"/>
                <w:sz w:val="18"/>
              </w:rPr>
              <w:br/>
              <w:t>символ</w:t>
            </w:r>
            <w:r w:rsidRPr="001E6998">
              <w:rPr>
                <w:rFonts w:cs="Times New Roman"/>
                <w:sz w:val="18"/>
              </w:rPr>
              <w:br/>
              <w:t>указатель</w:t>
            </w:r>
            <w:r w:rsidRPr="001E6998">
              <w:rPr>
                <w:rFonts w:cs="Times New Roman"/>
                <w:sz w:val="18"/>
              </w:rPr>
              <w:br/>
              <w:t>знак</w:t>
            </w:r>
            <w:r w:rsidRPr="001E6998">
              <w:rPr>
                <w:rFonts w:cs="Times New Roman"/>
                <w:sz w:val="18"/>
              </w:rPr>
              <w:br/>
              <w:t>цвет</w:t>
            </w:r>
            <w:r w:rsidRPr="001E6998">
              <w:rPr>
                <w:rFonts w:cs="Times New Roman"/>
                <w:sz w:val="18"/>
              </w:rPr>
              <w:br/>
              <w:t>контраст</w:t>
            </w:r>
            <w:r w:rsidRPr="001E6998">
              <w:rPr>
                <w:rFonts w:cs="Times New Roman"/>
                <w:sz w:val="18"/>
              </w:rPr>
              <w:br/>
              <w:t>пиктограмма</w:t>
            </w:r>
            <w:r w:rsidRPr="001E6998">
              <w:rPr>
                <w:rFonts w:cs="Times New Roman"/>
                <w:sz w:val="18"/>
              </w:rPr>
              <w:br/>
              <w:t>текст</w:t>
            </w:r>
          </w:p>
        </w:tc>
        <w:tc>
          <w:tcPr>
            <w:tcW w:w="1582" w:type="dxa"/>
            <w:shd w:val="clear" w:color="auto" w:fill="auto"/>
            <w:tcMar>
              <w:left w:w="28" w:type="dxa"/>
              <w:right w:w="28" w:type="dxa"/>
            </w:tcMar>
            <w:hideMark/>
          </w:tcPr>
          <w:p w14:paraId="4E83165D" w14:textId="77777777"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18"/>
              </w:rPr>
            </w:pPr>
            <w:r w:rsidRPr="001E6998">
              <w:rPr>
                <w:rFonts w:cs="Times New Roman"/>
                <w:sz w:val="18"/>
              </w:rPr>
              <w:t>приборная панель</w:t>
            </w:r>
            <w:r w:rsidRPr="001E6998">
              <w:rPr>
                <w:rFonts w:cs="Times New Roman"/>
                <w:sz w:val="18"/>
              </w:rPr>
              <w:br/>
              <w:t>приборная доска</w:t>
            </w:r>
          </w:p>
        </w:tc>
        <w:tc>
          <w:tcPr>
            <w:tcW w:w="1266" w:type="dxa"/>
            <w:shd w:val="clear" w:color="auto" w:fill="auto"/>
            <w:noWrap/>
            <w:tcMar>
              <w:left w:w="28" w:type="dxa"/>
              <w:right w:w="28" w:type="dxa"/>
            </w:tcMar>
            <w:hideMark/>
          </w:tcPr>
          <w:p w14:paraId="15FDD1D1" w14:textId="77777777"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18"/>
              </w:rPr>
            </w:pPr>
          </w:p>
        </w:tc>
      </w:tr>
      <w:tr w:rsidR="001E6998" w:rsidRPr="001E6998" w14:paraId="779B3855" w14:textId="77777777" w:rsidTr="001E0EBB">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7F7F7F" w:themeColor="text1" w:themeTint="80"/>
              <w:bottom w:val="single" w:sz="4" w:space="0" w:color="7F7F7F" w:themeColor="text1" w:themeTint="80"/>
              <w:right w:val="single" w:sz="4" w:space="0" w:color="auto"/>
            </w:tcBorders>
            <w:shd w:val="clear" w:color="auto" w:fill="auto"/>
            <w:noWrap/>
            <w:tcMar>
              <w:left w:w="28" w:type="dxa"/>
              <w:right w:w="28" w:type="dxa"/>
            </w:tcMar>
            <w:hideMark/>
          </w:tcPr>
          <w:p w14:paraId="1C3FAAA2" w14:textId="77777777" w:rsidR="001E6998" w:rsidRPr="001E0EBB" w:rsidRDefault="001E6998" w:rsidP="001E0EBB">
            <w:pPr>
              <w:spacing w:before="40" w:after="40" w:line="200" w:lineRule="exact"/>
              <w:rPr>
                <w:rFonts w:cs="Times New Roman"/>
                <w:b w:val="0"/>
                <w:i/>
                <w:sz w:val="18"/>
              </w:rPr>
            </w:pPr>
            <w:r w:rsidRPr="001E0EBB">
              <w:rPr>
                <w:rFonts w:cs="Times New Roman"/>
                <w:b w:val="0"/>
                <w:i/>
                <w:sz w:val="18"/>
              </w:rPr>
              <w:t>Физические средства управления</w:t>
            </w:r>
          </w:p>
        </w:tc>
        <w:tc>
          <w:tcPr>
            <w:tcW w:w="1699" w:type="dxa"/>
            <w:tcBorders>
              <w:top w:val="single" w:sz="4" w:space="0" w:color="7F7F7F" w:themeColor="text1" w:themeTint="80"/>
              <w:left w:val="single" w:sz="4" w:space="0" w:color="auto"/>
              <w:bottom w:val="single" w:sz="4" w:space="0" w:color="7F7F7F" w:themeColor="text1" w:themeTint="80"/>
            </w:tcBorders>
            <w:shd w:val="clear" w:color="auto" w:fill="auto"/>
            <w:noWrap/>
            <w:tcMar>
              <w:left w:w="28" w:type="dxa"/>
              <w:right w:w="28" w:type="dxa"/>
            </w:tcMar>
            <w:hideMark/>
          </w:tcPr>
          <w:p w14:paraId="5181BD4D" w14:textId="77777777" w:rsidR="001E6998" w:rsidRPr="001E6998" w:rsidRDefault="001E6998" w:rsidP="001E0EBB">
            <w:pPr>
              <w:spacing w:before="40" w:after="40" w:line="200" w:lineRule="exact"/>
              <w:cnfStyle w:val="000000000000" w:firstRow="0" w:lastRow="0" w:firstColumn="0" w:lastColumn="0" w:oddVBand="0" w:evenVBand="0" w:oddHBand="0" w:evenHBand="0" w:firstRowFirstColumn="0" w:firstRowLastColumn="0" w:lastRowFirstColumn="0" w:lastRowLastColumn="0"/>
              <w:rPr>
                <w:rFonts w:eastAsia="Times New Roman" w:cs="Times New Roman"/>
                <w:sz w:val="18"/>
              </w:rPr>
            </w:pPr>
            <w:r w:rsidRPr="001E6998">
              <w:rPr>
                <w:rFonts w:cs="Times New Roman"/>
                <w:sz w:val="18"/>
              </w:rPr>
              <w:t>Рулевое колесо</w:t>
            </w:r>
          </w:p>
        </w:tc>
        <w:tc>
          <w:tcPr>
            <w:tcW w:w="1666" w:type="dxa"/>
            <w:tcBorders>
              <w:top w:val="single" w:sz="4" w:space="0" w:color="7F7F7F" w:themeColor="text1" w:themeTint="80"/>
              <w:bottom w:val="single" w:sz="4" w:space="0" w:color="7F7F7F" w:themeColor="text1" w:themeTint="80"/>
            </w:tcBorders>
            <w:shd w:val="clear" w:color="auto" w:fill="auto"/>
            <w:noWrap/>
            <w:tcMar>
              <w:left w:w="28" w:type="dxa"/>
              <w:right w:w="28" w:type="dxa"/>
            </w:tcMar>
            <w:hideMark/>
          </w:tcPr>
          <w:p w14:paraId="79481281" w14:textId="77777777" w:rsidR="001E6998" w:rsidRPr="001E6998" w:rsidRDefault="001E6998" w:rsidP="001E0EBB">
            <w:pPr>
              <w:spacing w:before="40" w:after="40" w:line="200" w:lineRule="exact"/>
              <w:cnfStyle w:val="000000000000" w:firstRow="0" w:lastRow="0" w:firstColumn="0" w:lastColumn="0" w:oddVBand="0" w:evenVBand="0" w:oddHBand="0" w:evenHBand="0" w:firstRowFirstColumn="0" w:firstRowLastColumn="0" w:lastRowFirstColumn="0" w:lastRowLastColumn="0"/>
              <w:rPr>
                <w:rFonts w:eastAsia="Times New Roman" w:cs="Times New Roman"/>
                <w:sz w:val="18"/>
              </w:rPr>
            </w:pPr>
            <w:r w:rsidRPr="001E6998">
              <w:rPr>
                <w:rFonts w:cs="Times New Roman"/>
                <w:sz w:val="18"/>
              </w:rPr>
              <w:t>акселератор</w:t>
            </w:r>
          </w:p>
        </w:tc>
        <w:tc>
          <w:tcPr>
            <w:tcW w:w="1581" w:type="dxa"/>
            <w:tcBorders>
              <w:top w:val="single" w:sz="4" w:space="0" w:color="7F7F7F" w:themeColor="text1" w:themeTint="80"/>
              <w:bottom w:val="single" w:sz="4" w:space="0" w:color="7F7F7F" w:themeColor="text1" w:themeTint="80"/>
            </w:tcBorders>
            <w:shd w:val="clear" w:color="auto" w:fill="auto"/>
            <w:noWrap/>
            <w:tcMar>
              <w:left w:w="28" w:type="dxa"/>
              <w:right w:w="28" w:type="dxa"/>
            </w:tcMar>
            <w:hideMark/>
          </w:tcPr>
          <w:p w14:paraId="5CFACF67" w14:textId="77777777" w:rsidR="001E6998" w:rsidRPr="001E6998" w:rsidRDefault="001E6998" w:rsidP="001E0EBB">
            <w:pPr>
              <w:spacing w:before="40" w:after="40" w:line="200" w:lineRule="exact"/>
              <w:cnfStyle w:val="000000000000" w:firstRow="0" w:lastRow="0" w:firstColumn="0" w:lastColumn="0" w:oddVBand="0" w:evenVBand="0" w:oddHBand="0" w:evenHBand="0" w:firstRowFirstColumn="0" w:firstRowLastColumn="0" w:lastRowFirstColumn="0" w:lastRowLastColumn="0"/>
              <w:rPr>
                <w:rFonts w:eastAsia="Times New Roman" w:cs="Times New Roman"/>
                <w:sz w:val="18"/>
              </w:rPr>
            </w:pPr>
            <w:r w:rsidRPr="001E6998">
              <w:rPr>
                <w:rFonts w:cs="Times New Roman"/>
                <w:sz w:val="18"/>
              </w:rPr>
              <w:t>педаль</w:t>
            </w:r>
          </w:p>
        </w:tc>
        <w:tc>
          <w:tcPr>
            <w:tcW w:w="1582" w:type="dxa"/>
            <w:tcBorders>
              <w:top w:val="single" w:sz="4" w:space="0" w:color="7F7F7F" w:themeColor="text1" w:themeTint="80"/>
              <w:bottom w:val="single" w:sz="4" w:space="0" w:color="7F7F7F" w:themeColor="text1" w:themeTint="80"/>
            </w:tcBorders>
            <w:shd w:val="clear" w:color="auto" w:fill="auto"/>
            <w:noWrap/>
            <w:tcMar>
              <w:left w:w="28" w:type="dxa"/>
              <w:right w:w="28" w:type="dxa"/>
            </w:tcMar>
            <w:hideMark/>
          </w:tcPr>
          <w:p w14:paraId="1CF39C07" w14:textId="77777777" w:rsidR="001E6998" w:rsidRPr="001E6998" w:rsidRDefault="001E6998" w:rsidP="001E0EBB">
            <w:pPr>
              <w:spacing w:before="40" w:after="40" w:line="200" w:lineRule="exact"/>
              <w:cnfStyle w:val="000000000000" w:firstRow="0" w:lastRow="0" w:firstColumn="0" w:lastColumn="0" w:oddVBand="0" w:evenVBand="0" w:oddHBand="0" w:evenHBand="0" w:firstRowFirstColumn="0" w:firstRowLastColumn="0" w:lastRowFirstColumn="0" w:lastRowLastColumn="0"/>
              <w:rPr>
                <w:rFonts w:eastAsia="Times New Roman" w:cs="Times New Roman"/>
                <w:sz w:val="18"/>
              </w:rPr>
            </w:pPr>
            <w:r w:rsidRPr="001E6998">
              <w:rPr>
                <w:rFonts w:cs="Times New Roman"/>
                <w:sz w:val="18"/>
              </w:rPr>
              <w:t>вал коробки передач</w:t>
            </w:r>
          </w:p>
        </w:tc>
        <w:tc>
          <w:tcPr>
            <w:tcW w:w="1266" w:type="dxa"/>
            <w:tcBorders>
              <w:top w:val="single" w:sz="4" w:space="0" w:color="7F7F7F" w:themeColor="text1" w:themeTint="80"/>
              <w:bottom w:val="single" w:sz="4" w:space="0" w:color="7F7F7F" w:themeColor="text1" w:themeTint="80"/>
            </w:tcBorders>
            <w:shd w:val="clear" w:color="auto" w:fill="auto"/>
            <w:noWrap/>
            <w:tcMar>
              <w:left w:w="28" w:type="dxa"/>
              <w:right w:w="28" w:type="dxa"/>
            </w:tcMar>
            <w:hideMark/>
          </w:tcPr>
          <w:p w14:paraId="48B58AD0" w14:textId="77777777" w:rsidR="001E6998" w:rsidRPr="001E6998" w:rsidRDefault="001E6998" w:rsidP="001E0EBB">
            <w:pPr>
              <w:spacing w:before="40" w:after="40" w:line="200" w:lineRule="exact"/>
              <w:cnfStyle w:val="000000000000" w:firstRow="0" w:lastRow="0" w:firstColumn="0" w:lastColumn="0" w:oddVBand="0" w:evenVBand="0" w:oddHBand="0" w:evenHBand="0" w:firstRowFirstColumn="0" w:firstRowLastColumn="0" w:lastRowFirstColumn="0" w:lastRowLastColumn="0"/>
              <w:rPr>
                <w:rFonts w:eastAsia="Times New Roman" w:cs="Times New Roman"/>
                <w:sz w:val="18"/>
              </w:rPr>
            </w:pPr>
          </w:p>
        </w:tc>
      </w:tr>
      <w:tr w:rsidR="001E6998" w:rsidRPr="001E6998" w14:paraId="0129DA7B" w14:textId="77777777" w:rsidTr="001E0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right w:val="single" w:sz="4" w:space="0" w:color="auto"/>
            </w:tcBorders>
            <w:shd w:val="clear" w:color="auto" w:fill="auto"/>
            <w:noWrap/>
            <w:tcMar>
              <w:left w:w="28" w:type="dxa"/>
              <w:right w:w="28" w:type="dxa"/>
            </w:tcMar>
            <w:hideMark/>
          </w:tcPr>
          <w:p w14:paraId="18CD0EDD" w14:textId="77777777" w:rsidR="001E6998" w:rsidRPr="001E0EBB" w:rsidRDefault="001E6998" w:rsidP="001E0EBB">
            <w:pPr>
              <w:spacing w:before="40" w:after="40" w:line="200" w:lineRule="exact"/>
              <w:rPr>
                <w:rFonts w:cs="Times New Roman"/>
                <w:b w:val="0"/>
                <w:i/>
                <w:sz w:val="18"/>
              </w:rPr>
            </w:pPr>
            <w:r w:rsidRPr="001E0EBB">
              <w:rPr>
                <w:rFonts w:cs="Times New Roman"/>
                <w:b w:val="0"/>
                <w:i/>
                <w:sz w:val="18"/>
              </w:rPr>
              <w:t>Решение водителя</w:t>
            </w:r>
          </w:p>
        </w:tc>
        <w:tc>
          <w:tcPr>
            <w:tcW w:w="1699" w:type="dxa"/>
            <w:tcBorders>
              <w:left w:val="single" w:sz="4" w:space="0" w:color="auto"/>
            </w:tcBorders>
            <w:shd w:val="clear" w:color="auto" w:fill="auto"/>
            <w:noWrap/>
            <w:tcMar>
              <w:left w:w="28" w:type="dxa"/>
              <w:right w:w="28" w:type="dxa"/>
            </w:tcMar>
            <w:hideMark/>
          </w:tcPr>
          <w:p w14:paraId="0DC0030A" w14:textId="77777777"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18"/>
              </w:rPr>
            </w:pPr>
            <w:r w:rsidRPr="001E6998">
              <w:rPr>
                <w:rFonts w:cs="Times New Roman"/>
                <w:sz w:val="18"/>
              </w:rPr>
              <w:t>отключить</w:t>
            </w:r>
          </w:p>
        </w:tc>
        <w:tc>
          <w:tcPr>
            <w:tcW w:w="1666" w:type="dxa"/>
            <w:shd w:val="clear" w:color="auto" w:fill="auto"/>
            <w:tcMar>
              <w:left w:w="28" w:type="dxa"/>
              <w:right w:w="28" w:type="dxa"/>
            </w:tcMar>
            <w:hideMark/>
          </w:tcPr>
          <w:p w14:paraId="1A414671" w14:textId="77777777"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18"/>
              </w:rPr>
            </w:pPr>
            <w:r w:rsidRPr="001E6998">
              <w:rPr>
                <w:rFonts w:cs="Times New Roman"/>
                <w:sz w:val="18"/>
              </w:rPr>
              <w:t>управлять</w:t>
            </w:r>
            <w:r w:rsidRPr="001E6998">
              <w:rPr>
                <w:rFonts w:cs="Times New Roman"/>
                <w:sz w:val="18"/>
              </w:rPr>
              <w:br/>
              <w:t>включать</w:t>
            </w:r>
            <w:r w:rsidRPr="001E6998">
              <w:rPr>
                <w:rFonts w:cs="Times New Roman"/>
                <w:sz w:val="18"/>
              </w:rPr>
              <w:br/>
              <w:t>эксплуатировать</w:t>
            </w:r>
            <w:r w:rsidRPr="001E6998">
              <w:rPr>
                <w:rFonts w:cs="Times New Roman"/>
                <w:sz w:val="18"/>
              </w:rPr>
              <w:br/>
              <w:t>использовать (неправильно использовать)</w:t>
            </w:r>
            <w:r w:rsidRPr="001E6998">
              <w:rPr>
                <w:rFonts w:cs="Times New Roman"/>
                <w:sz w:val="18"/>
              </w:rPr>
              <w:br/>
              <w:t xml:space="preserve">(де)активировать </w:t>
            </w:r>
          </w:p>
        </w:tc>
        <w:tc>
          <w:tcPr>
            <w:tcW w:w="1581" w:type="dxa"/>
            <w:shd w:val="clear" w:color="auto" w:fill="auto"/>
            <w:tcMar>
              <w:left w:w="28" w:type="dxa"/>
              <w:right w:w="28" w:type="dxa"/>
            </w:tcMar>
            <w:hideMark/>
          </w:tcPr>
          <w:p w14:paraId="55380C2E" w14:textId="77777777"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18"/>
              </w:rPr>
            </w:pPr>
            <w:r w:rsidRPr="001E6998">
              <w:rPr>
                <w:rFonts w:cs="Times New Roman"/>
                <w:sz w:val="18"/>
              </w:rPr>
              <w:t>намеренный</w:t>
            </w:r>
            <w:r w:rsidRPr="001E6998">
              <w:rPr>
                <w:rFonts w:cs="Times New Roman"/>
                <w:sz w:val="18"/>
              </w:rPr>
              <w:br/>
              <w:t>выбирать</w:t>
            </w:r>
            <w:r w:rsidRPr="001E6998">
              <w:rPr>
                <w:rFonts w:cs="Times New Roman"/>
                <w:sz w:val="18"/>
              </w:rPr>
              <w:br/>
              <w:t>преднамеренный</w:t>
            </w:r>
          </w:p>
        </w:tc>
        <w:tc>
          <w:tcPr>
            <w:tcW w:w="1582" w:type="dxa"/>
            <w:shd w:val="clear" w:color="auto" w:fill="auto"/>
            <w:noWrap/>
            <w:tcMar>
              <w:left w:w="28" w:type="dxa"/>
              <w:right w:w="28" w:type="dxa"/>
            </w:tcMar>
            <w:hideMark/>
          </w:tcPr>
          <w:p w14:paraId="62382437" w14:textId="77777777"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18"/>
              </w:rPr>
            </w:pPr>
            <w:r w:rsidRPr="001E6998">
              <w:rPr>
                <w:rFonts w:cs="Times New Roman"/>
                <w:sz w:val="18"/>
              </w:rPr>
              <w:t>аварийная ситуация</w:t>
            </w:r>
          </w:p>
        </w:tc>
        <w:tc>
          <w:tcPr>
            <w:tcW w:w="1266" w:type="dxa"/>
            <w:shd w:val="clear" w:color="auto" w:fill="auto"/>
            <w:noWrap/>
            <w:tcMar>
              <w:left w:w="28" w:type="dxa"/>
              <w:right w:w="28" w:type="dxa"/>
            </w:tcMar>
            <w:hideMark/>
          </w:tcPr>
          <w:p w14:paraId="1ED23437" w14:textId="77777777"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18"/>
              </w:rPr>
            </w:pPr>
          </w:p>
        </w:tc>
      </w:tr>
      <w:tr w:rsidR="001E6998" w:rsidRPr="001E6998" w14:paraId="6DF8C44E" w14:textId="77777777" w:rsidTr="001E0EBB">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7F7F7F" w:themeColor="text1" w:themeTint="80"/>
              <w:bottom w:val="single" w:sz="4" w:space="0" w:color="7F7F7F" w:themeColor="text1" w:themeTint="80"/>
              <w:right w:val="single" w:sz="4" w:space="0" w:color="auto"/>
            </w:tcBorders>
            <w:shd w:val="clear" w:color="auto" w:fill="auto"/>
            <w:tcMar>
              <w:left w:w="28" w:type="dxa"/>
              <w:right w:w="28" w:type="dxa"/>
            </w:tcMar>
            <w:hideMark/>
          </w:tcPr>
          <w:p w14:paraId="3DAF5283" w14:textId="29D8335D" w:rsidR="001E6998" w:rsidRPr="001E0EBB" w:rsidRDefault="001E6998" w:rsidP="001E0EBB">
            <w:pPr>
              <w:spacing w:before="40" w:after="40" w:line="200" w:lineRule="exact"/>
              <w:rPr>
                <w:rFonts w:cs="Times New Roman"/>
                <w:b w:val="0"/>
                <w:i/>
                <w:sz w:val="18"/>
              </w:rPr>
            </w:pPr>
            <w:r w:rsidRPr="001E0EBB">
              <w:rPr>
                <w:rFonts w:cs="Times New Roman"/>
                <w:b w:val="0"/>
                <w:i/>
                <w:sz w:val="18"/>
              </w:rPr>
              <w:t>Вход в транспортное средство или выход из</w:t>
            </w:r>
            <w:r w:rsidR="00D11292">
              <w:rPr>
                <w:rFonts w:cs="Times New Roman"/>
                <w:b w:val="0"/>
                <w:i/>
                <w:sz w:val="18"/>
                <w:lang w:val="en-US"/>
              </w:rPr>
              <w:t> </w:t>
            </w:r>
            <w:r w:rsidRPr="001E0EBB">
              <w:rPr>
                <w:rFonts w:cs="Times New Roman"/>
                <w:b w:val="0"/>
                <w:i/>
                <w:sz w:val="18"/>
              </w:rPr>
              <w:t>него</w:t>
            </w:r>
          </w:p>
        </w:tc>
        <w:tc>
          <w:tcPr>
            <w:tcW w:w="1699" w:type="dxa"/>
            <w:tcBorders>
              <w:top w:val="single" w:sz="4" w:space="0" w:color="7F7F7F" w:themeColor="text1" w:themeTint="80"/>
              <w:left w:val="single" w:sz="4" w:space="0" w:color="auto"/>
              <w:bottom w:val="single" w:sz="4" w:space="0" w:color="7F7F7F" w:themeColor="text1" w:themeTint="80"/>
            </w:tcBorders>
            <w:shd w:val="clear" w:color="auto" w:fill="auto"/>
            <w:tcMar>
              <w:left w:w="28" w:type="dxa"/>
              <w:right w:w="28" w:type="dxa"/>
            </w:tcMar>
            <w:hideMark/>
          </w:tcPr>
          <w:p w14:paraId="09FD3D6B" w14:textId="77777777" w:rsidR="001E6998" w:rsidRPr="001E6998" w:rsidRDefault="001E6998" w:rsidP="001E0EBB">
            <w:pPr>
              <w:spacing w:before="40" w:after="40" w:line="200" w:lineRule="exact"/>
              <w:cnfStyle w:val="000000000000" w:firstRow="0" w:lastRow="0" w:firstColumn="0" w:lastColumn="0" w:oddVBand="0" w:evenVBand="0" w:oddHBand="0" w:evenHBand="0" w:firstRowFirstColumn="0" w:firstRowLastColumn="0" w:lastRowFirstColumn="0" w:lastRowLastColumn="0"/>
              <w:rPr>
                <w:rFonts w:eastAsia="Times New Roman" w:cs="Times New Roman"/>
                <w:sz w:val="18"/>
              </w:rPr>
            </w:pPr>
            <w:r w:rsidRPr="001E6998">
              <w:rPr>
                <w:rFonts w:cs="Times New Roman"/>
                <w:sz w:val="18"/>
              </w:rPr>
              <w:t>эвакуировать</w:t>
            </w:r>
            <w:r w:rsidRPr="001E6998">
              <w:rPr>
                <w:rFonts w:cs="Times New Roman"/>
                <w:sz w:val="18"/>
              </w:rPr>
              <w:br/>
              <w:t>покинуть</w:t>
            </w:r>
            <w:r w:rsidRPr="001E6998">
              <w:rPr>
                <w:rFonts w:cs="Times New Roman"/>
                <w:sz w:val="18"/>
              </w:rPr>
              <w:br/>
              <w:t>выйти</w:t>
            </w:r>
            <w:r w:rsidRPr="001E6998">
              <w:rPr>
                <w:rFonts w:cs="Times New Roman"/>
                <w:sz w:val="18"/>
              </w:rPr>
              <w:br/>
              <w:t>войти</w:t>
            </w:r>
            <w:r w:rsidRPr="001E6998">
              <w:rPr>
                <w:rFonts w:cs="Times New Roman"/>
                <w:sz w:val="18"/>
              </w:rPr>
              <w:br/>
              <w:t>производить посадку</w:t>
            </w:r>
          </w:p>
        </w:tc>
        <w:tc>
          <w:tcPr>
            <w:tcW w:w="1666" w:type="dxa"/>
            <w:tcBorders>
              <w:top w:val="single" w:sz="4" w:space="0" w:color="7F7F7F" w:themeColor="text1" w:themeTint="80"/>
              <w:bottom w:val="single" w:sz="4" w:space="0" w:color="7F7F7F" w:themeColor="text1" w:themeTint="80"/>
            </w:tcBorders>
            <w:shd w:val="clear" w:color="auto" w:fill="auto"/>
            <w:tcMar>
              <w:left w:w="28" w:type="dxa"/>
              <w:right w:w="28" w:type="dxa"/>
            </w:tcMar>
            <w:hideMark/>
          </w:tcPr>
          <w:p w14:paraId="5329D7EF" w14:textId="77777777" w:rsidR="001E6998" w:rsidRPr="001E6998" w:rsidRDefault="001E6998" w:rsidP="001E0EBB">
            <w:pPr>
              <w:spacing w:before="40" w:after="40" w:line="200" w:lineRule="exact"/>
              <w:cnfStyle w:val="000000000000" w:firstRow="0" w:lastRow="0" w:firstColumn="0" w:lastColumn="0" w:oddVBand="0" w:evenVBand="0" w:oddHBand="0" w:evenHBand="0" w:firstRowFirstColumn="0" w:firstRowLastColumn="0" w:lastRowFirstColumn="0" w:lastRowLastColumn="0"/>
              <w:rPr>
                <w:rFonts w:eastAsia="Times New Roman" w:cs="Times New Roman"/>
                <w:sz w:val="18"/>
              </w:rPr>
            </w:pPr>
            <w:r w:rsidRPr="001E6998">
              <w:rPr>
                <w:rFonts w:cs="Times New Roman"/>
                <w:sz w:val="18"/>
              </w:rPr>
              <w:t>вход</w:t>
            </w:r>
            <w:r w:rsidRPr="001E6998">
              <w:rPr>
                <w:rFonts w:cs="Times New Roman"/>
                <w:sz w:val="18"/>
              </w:rPr>
              <w:br/>
              <w:t>выход</w:t>
            </w:r>
          </w:p>
        </w:tc>
        <w:tc>
          <w:tcPr>
            <w:tcW w:w="1581" w:type="dxa"/>
            <w:tcBorders>
              <w:top w:val="single" w:sz="4" w:space="0" w:color="7F7F7F" w:themeColor="text1" w:themeTint="80"/>
              <w:bottom w:val="single" w:sz="4" w:space="0" w:color="7F7F7F" w:themeColor="text1" w:themeTint="80"/>
            </w:tcBorders>
            <w:shd w:val="clear" w:color="auto" w:fill="auto"/>
            <w:noWrap/>
            <w:tcMar>
              <w:left w:w="28" w:type="dxa"/>
              <w:right w:w="28" w:type="dxa"/>
            </w:tcMar>
            <w:hideMark/>
          </w:tcPr>
          <w:p w14:paraId="074DD028" w14:textId="77777777" w:rsidR="001E6998" w:rsidRPr="001E6998" w:rsidRDefault="001E6998" w:rsidP="001E0EBB">
            <w:pPr>
              <w:spacing w:before="40" w:after="40" w:line="200" w:lineRule="exact"/>
              <w:cnfStyle w:val="000000000000" w:firstRow="0" w:lastRow="0" w:firstColumn="0" w:lastColumn="0" w:oddVBand="0" w:evenVBand="0" w:oddHBand="0" w:evenHBand="0" w:firstRowFirstColumn="0" w:firstRowLastColumn="0" w:lastRowFirstColumn="0" w:lastRowLastColumn="0"/>
              <w:rPr>
                <w:rFonts w:eastAsia="Times New Roman" w:cs="Times New Roman"/>
                <w:sz w:val="18"/>
              </w:rPr>
            </w:pPr>
          </w:p>
        </w:tc>
        <w:tc>
          <w:tcPr>
            <w:tcW w:w="1582" w:type="dxa"/>
            <w:tcBorders>
              <w:top w:val="single" w:sz="4" w:space="0" w:color="7F7F7F" w:themeColor="text1" w:themeTint="80"/>
              <w:bottom w:val="single" w:sz="4" w:space="0" w:color="7F7F7F" w:themeColor="text1" w:themeTint="80"/>
            </w:tcBorders>
            <w:shd w:val="clear" w:color="auto" w:fill="auto"/>
            <w:noWrap/>
            <w:tcMar>
              <w:left w:w="28" w:type="dxa"/>
              <w:right w:w="28" w:type="dxa"/>
            </w:tcMar>
            <w:hideMark/>
          </w:tcPr>
          <w:p w14:paraId="4F374A53" w14:textId="77777777" w:rsidR="001E6998" w:rsidRPr="001E6998" w:rsidRDefault="001E6998" w:rsidP="001E0EBB">
            <w:pPr>
              <w:spacing w:before="40" w:after="40" w:line="200" w:lineRule="exact"/>
              <w:cnfStyle w:val="000000000000" w:firstRow="0" w:lastRow="0" w:firstColumn="0" w:lastColumn="0" w:oddVBand="0" w:evenVBand="0" w:oddHBand="0" w:evenHBand="0" w:firstRowFirstColumn="0" w:firstRowLastColumn="0" w:lastRowFirstColumn="0" w:lastRowLastColumn="0"/>
              <w:rPr>
                <w:rFonts w:eastAsia="Times New Roman" w:cs="Times New Roman"/>
                <w:sz w:val="18"/>
              </w:rPr>
            </w:pPr>
          </w:p>
        </w:tc>
        <w:tc>
          <w:tcPr>
            <w:tcW w:w="1266" w:type="dxa"/>
            <w:tcBorders>
              <w:top w:val="single" w:sz="4" w:space="0" w:color="7F7F7F" w:themeColor="text1" w:themeTint="80"/>
              <w:bottom w:val="single" w:sz="4" w:space="0" w:color="7F7F7F" w:themeColor="text1" w:themeTint="80"/>
            </w:tcBorders>
            <w:shd w:val="clear" w:color="auto" w:fill="auto"/>
            <w:noWrap/>
            <w:tcMar>
              <w:left w:w="28" w:type="dxa"/>
              <w:right w:w="28" w:type="dxa"/>
            </w:tcMar>
            <w:hideMark/>
          </w:tcPr>
          <w:p w14:paraId="172B2A0C" w14:textId="77777777" w:rsidR="001E6998" w:rsidRPr="001E6998" w:rsidRDefault="001E6998" w:rsidP="001E0EBB">
            <w:pPr>
              <w:spacing w:before="40" w:after="40" w:line="200" w:lineRule="exact"/>
              <w:cnfStyle w:val="000000000000" w:firstRow="0" w:lastRow="0" w:firstColumn="0" w:lastColumn="0" w:oddVBand="0" w:evenVBand="0" w:oddHBand="0" w:evenHBand="0" w:firstRowFirstColumn="0" w:firstRowLastColumn="0" w:lastRowFirstColumn="0" w:lastRowLastColumn="0"/>
              <w:rPr>
                <w:rFonts w:eastAsia="Times New Roman" w:cs="Times New Roman"/>
                <w:sz w:val="18"/>
              </w:rPr>
            </w:pPr>
          </w:p>
        </w:tc>
      </w:tr>
      <w:tr w:rsidR="001E6998" w:rsidRPr="001E6998" w14:paraId="50386292" w14:textId="77777777" w:rsidTr="001E0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bottom w:val="single" w:sz="12" w:space="0" w:color="auto"/>
              <w:right w:val="single" w:sz="4" w:space="0" w:color="auto"/>
            </w:tcBorders>
            <w:shd w:val="clear" w:color="auto" w:fill="auto"/>
            <w:tcMar>
              <w:left w:w="28" w:type="dxa"/>
              <w:right w:w="28" w:type="dxa"/>
            </w:tcMar>
            <w:hideMark/>
          </w:tcPr>
          <w:p w14:paraId="7B8FDC25" w14:textId="77777777" w:rsidR="001E6998" w:rsidRPr="001E0EBB" w:rsidRDefault="001E6998" w:rsidP="001E0EBB">
            <w:pPr>
              <w:spacing w:before="40" w:after="40" w:line="200" w:lineRule="exact"/>
              <w:rPr>
                <w:rFonts w:cs="Times New Roman"/>
                <w:b w:val="0"/>
                <w:i/>
                <w:sz w:val="18"/>
              </w:rPr>
            </w:pPr>
            <w:r w:rsidRPr="001E0EBB">
              <w:rPr>
                <w:rFonts w:cs="Times New Roman"/>
                <w:b w:val="0"/>
                <w:i/>
                <w:sz w:val="18"/>
              </w:rPr>
              <w:t>Физические элементы, не имеющие отношения к автоматизированному вождению</w:t>
            </w:r>
          </w:p>
        </w:tc>
        <w:tc>
          <w:tcPr>
            <w:tcW w:w="1699" w:type="dxa"/>
            <w:tcBorders>
              <w:left w:val="single" w:sz="4" w:space="0" w:color="auto"/>
              <w:bottom w:val="single" w:sz="12" w:space="0" w:color="auto"/>
            </w:tcBorders>
            <w:shd w:val="clear" w:color="auto" w:fill="auto"/>
            <w:tcMar>
              <w:left w:w="28" w:type="dxa"/>
              <w:right w:w="28" w:type="dxa"/>
            </w:tcMar>
            <w:hideMark/>
          </w:tcPr>
          <w:p w14:paraId="58FD625D" w14:textId="77777777"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18"/>
              </w:rPr>
            </w:pPr>
            <w:r w:rsidRPr="001E6998">
              <w:rPr>
                <w:rFonts w:cs="Times New Roman"/>
                <w:sz w:val="18"/>
              </w:rPr>
              <w:t>ветровое стекло</w:t>
            </w:r>
            <w:r w:rsidRPr="001E6998">
              <w:rPr>
                <w:rFonts w:cs="Times New Roman"/>
                <w:sz w:val="18"/>
              </w:rPr>
              <w:br/>
              <w:t>лобовое стекло</w:t>
            </w:r>
            <w:r w:rsidRPr="001E6998">
              <w:rPr>
                <w:rFonts w:cs="Times New Roman"/>
                <w:sz w:val="18"/>
              </w:rPr>
              <w:br/>
              <w:t>солнцезащитный козырек</w:t>
            </w:r>
            <w:r w:rsidRPr="001E6998">
              <w:rPr>
                <w:rFonts w:cs="Times New Roman"/>
                <w:sz w:val="18"/>
              </w:rPr>
              <w:br/>
              <w:t>зеркало</w:t>
            </w:r>
            <w:r w:rsidRPr="001E6998">
              <w:rPr>
                <w:rFonts w:cs="Times New Roman"/>
                <w:sz w:val="18"/>
              </w:rPr>
              <w:br/>
              <w:t>остекление</w:t>
            </w:r>
          </w:p>
        </w:tc>
        <w:tc>
          <w:tcPr>
            <w:tcW w:w="1666" w:type="dxa"/>
            <w:tcBorders>
              <w:bottom w:val="single" w:sz="12" w:space="0" w:color="auto"/>
            </w:tcBorders>
            <w:shd w:val="clear" w:color="auto" w:fill="auto"/>
            <w:noWrap/>
            <w:tcMar>
              <w:left w:w="28" w:type="dxa"/>
              <w:right w:w="28" w:type="dxa"/>
            </w:tcMar>
            <w:hideMark/>
          </w:tcPr>
          <w:p w14:paraId="0BB36B6C" w14:textId="77777777"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18"/>
              </w:rPr>
            </w:pPr>
          </w:p>
        </w:tc>
        <w:tc>
          <w:tcPr>
            <w:tcW w:w="1581" w:type="dxa"/>
            <w:tcBorders>
              <w:bottom w:val="single" w:sz="12" w:space="0" w:color="auto"/>
            </w:tcBorders>
            <w:shd w:val="clear" w:color="auto" w:fill="auto"/>
            <w:noWrap/>
            <w:tcMar>
              <w:left w:w="28" w:type="dxa"/>
              <w:right w:w="28" w:type="dxa"/>
            </w:tcMar>
            <w:hideMark/>
          </w:tcPr>
          <w:p w14:paraId="7D2CB558" w14:textId="77777777"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18"/>
              </w:rPr>
            </w:pPr>
          </w:p>
        </w:tc>
        <w:tc>
          <w:tcPr>
            <w:tcW w:w="1582" w:type="dxa"/>
            <w:tcBorders>
              <w:bottom w:val="single" w:sz="12" w:space="0" w:color="auto"/>
            </w:tcBorders>
            <w:shd w:val="clear" w:color="auto" w:fill="auto"/>
            <w:noWrap/>
            <w:tcMar>
              <w:left w:w="28" w:type="dxa"/>
              <w:right w:w="28" w:type="dxa"/>
            </w:tcMar>
            <w:hideMark/>
          </w:tcPr>
          <w:p w14:paraId="3735EA21" w14:textId="77777777"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18"/>
              </w:rPr>
            </w:pPr>
          </w:p>
        </w:tc>
        <w:tc>
          <w:tcPr>
            <w:tcW w:w="1266" w:type="dxa"/>
            <w:tcBorders>
              <w:bottom w:val="single" w:sz="12" w:space="0" w:color="auto"/>
            </w:tcBorders>
            <w:shd w:val="clear" w:color="auto" w:fill="auto"/>
            <w:noWrap/>
            <w:tcMar>
              <w:left w:w="28" w:type="dxa"/>
              <w:right w:w="28" w:type="dxa"/>
            </w:tcMar>
            <w:hideMark/>
          </w:tcPr>
          <w:p w14:paraId="2A63C2E4" w14:textId="77777777"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eastAsia="Times New Roman" w:cs="Times New Roman"/>
                <w:sz w:val="18"/>
              </w:rPr>
            </w:pPr>
          </w:p>
        </w:tc>
      </w:tr>
      <w:tr w:rsidR="001E6998" w:rsidRPr="001E0EBB" w14:paraId="57242323" w14:textId="77777777" w:rsidTr="001E0EBB">
        <w:tc>
          <w:tcPr>
            <w:cnfStyle w:val="001000000000" w:firstRow="0" w:lastRow="0" w:firstColumn="1" w:lastColumn="0" w:oddVBand="0" w:evenVBand="0" w:oddHBand="0" w:evenHBand="0" w:firstRowFirstColumn="0" w:firstRowLastColumn="0" w:lastRowFirstColumn="0" w:lastRowLastColumn="0"/>
            <w:tcW w:w="9637" w:type="dxa"/>
            <w:gridSpan w:val="6"/>
            <w:tcBorders>
              <w:top w:val="single" w:sz="12" w:space="0" w:color="auto"/>
              <w:bottom w:val="single" w:sz="4" w:space="0" w:color="auto"/>
              <w:right w:val="single" w:sz="4" w:space="0" w:color="auto"/>
            </w:tcBorders>
            <w:shd w:val="clear" w:color="auto" w:fill="auto"/>
            <w:noWrap/>
            <w:tcMar>
              <w:left w:w="28" w:type="dxa"/>
              <w:right w:w="28" w:type="dxa"/>
            </w:tcMar>
            <w:hideMark/>
          </w:tcPr>
          <w:p w14:paraId="1E2A484B" w14:textId="77777777" w:rsidR="001E6998" w:rsidRPr="001E0EBB" w:rsidRDefault="001E6998" w:rsidP="001E0EBB">
            <w:pPr>
              <w:spacing w:before="120" w:after="80" w:line="200" w:lineRule="exact"/>
              <w:rPr>
                <w:rFonts w:cs="Times New Roman"/>
                <w:bCs w:val="0"/>
                <w:iCs/>
                <w:sz w:val="18"/>
              </w:rPr>
            </w:pPr>
            <w:r w:rsidRPr="001E0EBB">
              <w:rPr>
                <w:rFonts w:cs="Times New Roman"/>
                <w:bCs w:val="0"/>
                <w:iCs/>
                <w:sz w:val="18"/>
              </w:rPr>
              <w:t>Приведенные ниже ключевые слова актуальны при рассмотрении автомобилей без водителя и пассажиров:</w:t>
            </w:r>
          </w:p>
        </w:tc>
      </w:tr>
      <w:tr w:rsidR="001E0EBB" w:rsidRPr="001E6998" w14:paraId="628A2FE4" w14:textId="77777777" w:rsidTr="001E0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12" w:space="0" w:color="auto"/>
              <w:right w:val="single" w:sz="4" w:space="0" w:color="auto"/>
            </w:tcBorders>
            <w:shd w:val="clear" w:color="auto" w:fill="auto"/>
            <w:tcMar>
              <w:left w:w="28" w:type="dxa"/>
              <w:right w:w="28" w:type="dxa"/>
            </w:tcMar>
            <w:hideMark/>
          </w:tcPr>
          <w:p w14:paraId="2064D0E8" w14:textId="77777777" w:rsidR="001E6998" w:rsidRPr="001E0EBB" w:rsidRDefault="001E6998" w:rsidP="001E0EBB">
            <w:pPr>
              <w:spacing w:before="40" w:after="40" w:line="200" w:lineRule="exact"/>
              <w:rPr>
                <w:rFonts w:cs="Times New Roman"/>
                <w:b w:val="0"/>
                <w:i/>
                <w:sz w:val="18"/>
              </w:rPr>
            </w:pPr>
            <w:r w:rsidRPr="001E0EBB">
              <w:rPr>
                <w:rFonts w:cs="Times New Roman"/>
                <w:b w:val="0"/>
                <w:i/>
                <w:sz w:val="18"/>
              </w:rPr>
              <w:t>Лицо, находящееся в салоне</w:t>
            </w:r>
          </w:p>
        </w:tc>
        <w:tc>
          <w:tcPr>
            <w:tcW w:w="1699" w:type="dxa"/>
            <w:tcBorders>
              <w:top w:val="single" w:sz="4" w:space="0" w:color="auto"/>
              <w:left w:val="single" w:sz="4" w:space="0" w:color="auto"/>
              <w:bottom w:val="single" w:sz="12" w:space="0" w:color="auto"/>
            </w:tcBorders>
            <w:shd w:val="clear" w:color="auto" w:fill="auto"/>
            <w:tcMar>
              <w:left w:w="28" w:type="dxa"/>
              <w:right w:w="28" w:type="dxa"/>
            </w:tcMar>
            <w:hideMark/>
          </w:tcPr>
          <w:p w14:paraId="56AF09EE" w14:textId="77777777"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eastAsia="Times New Roman" w:cs="Times New Roman"/>
                <w:bCs/>
                <w:sz w:val="18"/>
              </w:rPr>
            </w:pPr>
            <w:r w:rsidRPr="001E6998">
              <w:rPr>
                <w:rFonts w:cs="Times New Roman"/>
                <w:sz w:val="18"/>
              </w:rPr>
              <w:t>Сидячее место</w:t>
            </w:r>
          </w:p>
        </w:tc>
        <w:tc>
          <w:tcPr>
            <w:tcW w:w="1666" w:type="dxa"/>
            <w:tcBorders>
              <w:top w:val="single" w:sz="4" w:space="0" w:color="auto"/>
              <w:bottom w:val="single" w:sz="12" w:space="0" w:color="auto"/>
            </w:tcBorders>
            <w:shd w:val="clear" w:color="auto" w:fill="auto"/>
            <w:tcMar>
              <w:left w:w="28" w:type="dxa"/>
              <w:right w:w="28" w:type="dxa"/>
            </w:tcMar>
            <w:hideMark/>
          </w:tcPr>
          <w:p w14:paraId="141CCB67" w14:textId="77777777"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eastAsia="Times New Roman" w:cs="Times New Roman"/>
                <w:bCs/>
                <w:sz w:val="18"/>
              </w:rPr>
            </w:pPr>
            <w:r w:rsidRPr="001E6998">
              <w:rPr>
                <w:rFonts w:cs="Times New Roman"/>
                <w:sz w:val="18"/>
              </w:rPr>
              <w:t>точка «R» точка «H»</w:t>
            </w:r>
          </w:p>
        </w:tc>
        <w:tc>
          <w:tcPr>
            <w:tcW w:w="1581" w:type="dxa"/>
            <w:tcBorders>
              <w:top w:val="single" w:sz="4" w:space="0" w:color="auto"/>
              <w:bottom w:val="single" w:sz="12" w:space="0" w:color="auto"/>
            </w:tcBorders>
            <w:shd w:val="clear" w:color="auto" w:fill="auto"/>
            <w:tcMar>
              <w:left w:w="28" w:type="dxa"/>
              <w:right w:w="28" w:type="dxa"/>
            </w:tcMar>
            <w:hideMark/>
          </w:tcPr>
          <w:p w14:paraId="2FB3DD06" w14:textId="77777777"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eastAsia="Times New Roman" w:cs="Times New Roman"/>
                <w:bCs/>
                <w:sz w:val="18"/>
              </w:rPr>
            </w:pPr>
            <w:r w:rsidRPr="001E6998">
              <w:rPr>
                <w:rFonts w:cs="Times New Roman"/>
                <w:sz w:val="18"/>
              </w:rPr>
              <w:t>застегивать (расстегивать)</w:t>
            </w:r>
            <w:r w:rsidRPr="001E6998">
              <w:rPr>
                <w:rFonts w:cs="Times New Roman"/>
                <w:sz w:val="18"/>
              </w:rPr>
              <w:br/>
              <w:t>пристегивать (отстегивать)</w:t>
            </w:r>
          </w:p>
        </w:tc>
        <w:tc>
          <w:tcPr>
            <w:tcW w:w="1582" w:type="dxa"/>
            <w:tcBorders>
              <w:top w:val="single" w:sz="4" w:space="0" w:color="auto"/>
              <w:bottom w:val="single" w:sz="12" w:space="0" w:color="auto"/>
            </w:tcBorders>
            <w:shd w:val="clear" w:color="auto" w:fill="auto"/>
            <w:tcMar>
              <w:left w:w="28" w:type="dxa"/>
              <w:right w:w="28" w:type="dxa"/>
            </w:tcMar>
            <w:hideMark/>
          </w:tcPr>
          <w:p w14:paraId="22330846" w14:textId="77777777"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eastAsia="Times New Roman" w:cs="Times New Roman"/>
                <w:bCs/>
                <w:sz w:val="18"/>
              </w:rPr>
            </w:pPr>
            <w:r w:rsidRPr="001E6998">
              <w:rPr>
                <w:rFonts w:cs="Times New Roman"/>
                <w:sz w:val="18"/>
              </w:rPr>
              <w:t>сидя</w:t>
            </w:r>
            <w:r w:rsidRPr="001E6998">
              <w:rPr>
                <w:rFonts w:cs="Times New Roman"/>
                <w:sz w:val="18"/>
              </w:rPr>
              <w:br/>
              <w:t>стоя</w:t>
            </w:r>
          </w:p>
        </w:tc>
        <w:tc>
          <w:tcPr>
            <w:tcW w:w="1266" w:type="dxa"/>
            <w:tcBorders>
              <w:top w:val="single" w:sz="4" w:space="0" w:color="auto"/>
              <w:bottom w:val="single" w:sz="12" w:space="0" w:color="auto"/>
            </w:tcBorders>
            <w:shd w:val="clear" w:color="auto" w:fill="auto"/>
            <w:tcMar>
              <w:left w:w="28" w:type="dxa"/>
              <w:right w:w="28" w:type="dxa"/>
            </w:tcMar>
            <w:hideMark/>
          </w:tcPr>
          <w:p w14:paraId="1AD117C9" w14:textId="77777777" w:rsidR="001E6998" w:rsidRPr="001E6998" w:rsidRDefault="001E6998" w:rsidP="001E0EBB">
            <w:pPr>
              <w:spacing w:before="40" w:after="40" w:line="200" w:lineRule="exact"/>
              <w:cnfStyle w:val="000000100000" w:firstRow="0" w:lastRow="0" w:firstColumn="0" w:lastColumn="0" w:oddVBand="0" w:evenVBand="0" w:oddHBand="1" w:evenHBand="0" w:firstRowFirstColumn="0" w:firstRowLastColumn="0" w:lastRowFirstColumn="0" w:lastRowLastColumn="0"/>
              <w:rPr>
                <w:rFonts w:eastAsia="Times New Roman" w:cs="Times New Roman"/>
                <w:bCs/>
                <w:sz w:val="18"/>
              </w:rPr>
            </w:pPr>
            <w:r w:rsidRPr="001E6998">
              <w:rPr>
                <w:rFonts w:cs="Times New Roman"/>
                <w:sz w:val="18"/>
              </w:rPr>
              <w:t>подлокотник</w:t>
            </w:r>
            <w:r w:rsidRPr="001E6998">
              <w:rPr>
                <w:rFonts w:cs="Times New Roman"/>
                <w:sz w:val="18"/>
              </w:rPr>
              <w:br/>
              <w:t>подголовник</w:t>
            </w:r>
            <w:r w:rsidRPr="001E6998">
              <w:rPr>
                <w:rFonts w:cs="Times New Roman"/>
                <w:sz w:val="18"/>
              </w:rPr>
              <w:br/>
              <w:t>ремень безопасности</w:t>
            </w:r>
            <w:r w:rsidRPr="001E6998">
              <w:rPr>
                <w:rFonts w:cs="Times New Roman"/>
                <w:sz w:val="18"/>
              </w:rPr>
              <w:br/>
              <w:t>дверь</w:t>
            </w:r>
          </w:p>
        </w:tc>
      </w:tr>
    </w:tbl>
    <w:p w14:paraId="6A5C2EAB" w14:textId="77777777" w:rsidR="009440D4" w:rsidRPr="00303EDF" w:rsidRDefault="009440D4" w:rsidP="009440D4">
      <w:pPr>
        <w:pStyle w:val="HChG"/>
      </w:pPr>
      <w:bookmarkStart w:id="257" w:name="_Toc137505839"/>
      <w:r>
        <w:rPr>
          <w:bCs/>
        </w:rPr>
        <w:lastRenderedPageBreak/>
        <w:tab/>
      </w:r>
      <w:bookmarkStart w:id="258" w:name="_Toc141434609"/>
      <w:r>
        <w:rPr>
          <w:bCs/>
        </w:rPr>
        <w:t>V.</w:t>
      </w:r>
      <w:r>
        <w:tab/>
      </w:r>
      <w:r>
        <w:rPr>
          <w:bCs/>
        </w:rPr>
        <w:t>Последующие шаги</w:t>
      </w:r>
      <w:bookmarkEnd w:id="257"/>
      <w:bookmarkEnd w:id="258"/>
    </w:p>
    <w:p w14:paraId="6D774516" w14:textId="77777777" w:rsidR="009440D4" w:rsidRPr="00303EDF" w:rsidRDefault="009440D4" w:rsidP="009440D4">
      <w:pPr>
        <w:pStyle w:val="H1G"/>
        <w:rPr>
          <w:rStyle w:val="af3"/>
          <w:b/>
          <w:bCs/>
        </w:rPr>
      </w:pPr>
      <w:r>
        <w:rPr>
          <w:bCs/>
        </w:rPr>
        <w:tab/>
        <w:t>A.</w:t>
      </w:r>
      <w:r>
        <w:tab/>
      </w:r>
      <w:r>
        <w:rPr>
          <w:bCs/>
        </w:rPr>
        <w:t>Приоритеты для внесения поправок</w:t>
      </w:r>
    </w:p>
    <w:p w14:paraId="13A25D92" w14:textId="77777777" w:rsidR="009440D4" w:rsidRPr="00303EDF" w:rsidRDefault="009440D4" w:rsidP="00572DEC">
      <w:pPr>
        <w:pStyle w:val="SingleTxtG"/>
      </w:pPr>
      <w:r>
        <w:t>37.</w:t>
      </w:r>
      <w:r>
        <w:tab/>
        <w:t>Решение о приоритетности внесения изменений в правила следует принимать с учетом следующих факторов:</w:t>
      </w:r>
    </w:p>
    <w:p w14:paraId="56EC7830" w14:textId="77777777" w:rsidR="009440D4" w:rsidRPr="00303EDF" w:rsidRDefault="009440D4" w:rsidP="009440D4">
      <w:pPr>
        <w:pStyle w:val="SingleTxtG"/>
        <w:ind w:firstLine="567"/>
      </w:pPr>
      <w:r>
        <w:t>a)</w:t>
      </w:r>
      <w:r>
        <w:tab/>
        <w:t>национальные и региональные потребности в сертификации (</w:t>
      </w:r>
      <w:proofErr w:type="spellStart"/>
      <w:r>
        <w:t>самосертификации</w:t>
      </w:r>
      <w:proofErr w:type="spellEnd"/>
      <w:r>
        <w:t xml:space="preserve"> и официальном утверждении типа) автоматизированных транспортных средств;</w:t>
      </w:r>
    </w:p>
    <w:p w14:paraId="48CBB496" w14:textId="2D3D6354" w:rsidR="009440D4" w:rsidRPr="00303EDF" w:rsidRDefault="009440D4" w:rsidP="009440D4">
      <w:pPr>
        <w:pStyle w:val="SingleTxtG"/>
        <w:ind w:firstLine="567"/>
      </w:pPr>
      <w:r>
        <w:t>b)</w:t>
      </w:r>
      <w:r>
        <w:tab/>
        <w:t>актуальность вариантов использования (например</w:t>
      </w:r>
      <w:r w:rsidR="00A5629B">
        <w:t>,</w:t>
      </w:r>
      <w:r>
        <w:t xml:space="preserve"> для двухколесных автоматизированных транспортных средств в настоящее время в активной разработке находится меньше вариантов использования, чем для автоматизированных транспортных средств, спроектированных на базе легковых автомобилей);</w:t>
      </w:r>
    </w:p>
    <w:p w14:paraId="49DBAE97" w14:textId="77777777" w:rsidR="009440D4" w:rsidRPr="00303EDF" w:rsidRDefault="009440D4" w:rsidP="009440D4">
      <w:pPr>
        <w:pStyle w:val="SingleTxtG"/>
        <w:ind w:firstLine="567"/>
      </w:pPr>
      <w:r>
        <w:t>c)</w:t>
      </w:r>
      <w:r>
        <w:tab/>
        <w:t>сложность необходимых изменений.</w:t>
      </w:r>
    </w:p>
    <w:p w14:paraId="0BC5B75E" w14:textId="77777777" w:rsidR="009440D4" w:rsidRPr="00303EDF" w:rsidRDefault="009440D4" w:rsidP="009440D4">
      <w:pPr>
        <w:pStyle w:val="SingleTxtG"/>
      </w:pPr>
      <w:proofErr w:type="gramStart"/>
      <w:r>
        <w:t>38.</w:t>
      </w:r>
      <w:r>
        <w:tab/>
        <w:t>По общему мнению</w:t>
      </w:r>
      <w:proofErr w:type="gramEnd"/>
      <w:r>
        <w:t>, приоритет в части внесения поправок следует отдавать тем правилам, которые охватывают основные характеристики транспортных средств и обеспечивают наибольшую ценность с точки зрения безопасности дорожного движения и экологических характеристик (относящихся к выбросам загрязняющих веществ и парниковых газов). Поэтому эксперты предложили в рамках своих РГ внести особо безотлагательные изменения в следующие правила:</w:t>
      </w:r>
    </w:p>
    <w:p w14:paraId="2CC882E7" w14:textId="5E0EB84F" w:rsidR="009440D4" w:rsidRPr="00303EDF" w:rsidRDefault="00DA1A85" w:rsidP="00DA1A85">
      <w:pPr>
        <w:pStyle w:val="H23G"/>
      </w:pPr>
      <w:r w:rsidRPr="00DA1A85">
        <w:rPr>
          <w:b w:val="0"/>
          <w:bCs/>
        </w:rPr>
        <w:tab/>
      </w:r>
      <w:r w:rsidRPr="00DA1A85">
        <w:rPr>
          <w:b w:val="0"/>
          <w:bCs/>
        </w:rPr>
        <w:tab/>
      </w:r>
      <w:r w:rsidR="009440D4" w:rsidRPr="00DA1A85">
        <w:rPr>
          <w:b w:val="0"/>
          <w:bCs/>
        </w:rPr>
        <w:t>Таблица 9</w:t>
      </w:r>
      <w:r w:rsidRPr="00DA1A85">
        <w:rPr>
          <w:b w:val="0"/>
          <w:bCs/>
        </w:rPr>
        <w:br/>
      </w:r>
      <w:r w:rsidR="009440D4">
        <w:t>Перечень правил, требующих внесения поправок в первоочередном порядке</w:t>
      </w:r>
    </w:p>
    <w:tbl>
      <w:tblPr>
        <w:tblStyle w:val="20"/>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2604"/>
        <w:gridCol w:w="4766"/>
      </w:tblGrid>
      <w:tr w:rsidR="009440D4" w:rsidRPr="00471D68" w14:paraId="67AC8477" w14:textId="77777777" w:rsidTr="00DA1A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04" w:type="dxa"/>
            <w:tcBorders>
              <w:top w:val="single" w:sz="4" w:space="0" w:color="auto"/>
              <w:bottom w:val="single" w:sz="12" w:space="0" w:color="auto"/>
            </w:tcBorders>
            <w:shd w:val="clear" w:color="auto" w:fill="auto"/>
            <w:tcMar>
              <w:left w:w="28" w:type="dxa"/>
              <w:right w:w="28" w:type="dxa"/>
            </w:tcMar>
            <w:vAlign w:val="bottom"/>
          </w:tcPr>
          <w:p w14:paraId="2352A120" w14:textId="77777777" w:rsidR="009440D4" w:rsidRPr="00AA35B6" w:rsidRDefault="009440D4" w:rsidP="00DA1A85">
            <w:pPr>
              <w:spacing w:before="40" w:after="40" w:line="220" w:lineRule="atLeast"/>
              <w:rPr>
                <w:b w:val="0"/>
                <w:bCs w:val="0"/>
                <w:i/>
                <w:sz w:val="16"/>
                <w:szCs w:val="16"/>
              </w:rPr>
            </w:pPr>
            <w:r w:rsidRPr="00AA35B6">
              <w:rPr>
                <w:b w:val="0"/>
                <w:bCs w:val="0"/>
                <w:i/>
                <w:iCs/>
                <w:sz w:val="16"/>
                <w:szCs w:val="16"/>
              </w:rPr>
              <w:t>Вспомогательная рабочая группа</w:t>
            </w:r>
          </w:p>
        </w:tc>
        <w:tc>
          <w:tcPr>
            <w:tcW w:w="4766" w:type="dxa"/>
            <w:tcBorders>
              <w:top w:val="single" w:sz="4" w:space="0" w:color="auto"/>
              <w:bottom w:val="single" w:sz="12" w:space="0" w:color="auto"/>
            </w:tcBorders>
            <w:shd w:val="clear" w:color="auto" w:fill="auto"/>
            <w:tcMar>
              <w:left w:w="28" w:type="dxa"/>
              <w:right w:w="28" w:type="dxa"/>
            </w:tcMar>
            <w:vAlign w:val="bottom"/>
          </w:tcPr>
          <w:p w14:paraId="33FC0DDC" w14:textId="77777777" w:rsidR="009440D4" w:rsidRPr="00AA35B6" w:rsidRDefault="009440D4" w:rsidP="00DA1A85">
            <w:pPr>
              <w:spacing w:before="40" w:after="40" w:line="220" w:lineRule="atLeast"/>
              <w:cnfStyle w:val="100000000000" w:firstRow="1" w:lastRow="0" w:firstColumn="0" w:lastColumn="0" w:oddVBand="0" w:evenVBand="0" w:oddHBand="0" w:evenHBand="0" w:firstRowFirstColumn="0" w:firstRowLastColumn="0" w:lastRowFirstColumn="0" w:lastRowLastColumn="0"/>
              <w:rPr>
                <w:b w:val="0"/>
                <w:bCs w:val="0"/>
                <w:i/>
                <w:sz w:val="16"/>
                <w:szCs w:val="16"/>
              </w:rPr>
            </w:pPr>
            <w:r w:rsidRPr="00AA35B6">
              <w:rPr>
                <w:b w:val="0"/>
                <w:bCs w:val="0"/>
                <w:i/>
                <w:iCs/>
                <w:sz w:val="16"/>
                <w:szCs w:val="16"/>
              </w:rPr>
              <w:t>Правила, требующие внесения поправок в первоочередном порядке</w:t>
            </w:r>
          </w:p>
        </w:tc>
      </w:tr>
      <w:tr w:rsidR="009440D4" w:rsidRPr="00471D68" w14:paraId="16A2F861" w14:textId="77777777" w:rsidTr="00B955F6">
        <w:trPr>
          <w:cnfStyle w:val="000000100000" w:firstRow="0" w:lastRow="0" w:firstColumn="0" w:lastColumn="0" w:oddVBand="0" w:evenVBand="0" w:oddHBand="1" w:evenHBand="0" w:firstRowFirstColumn="0" w:firstRowLastColumn="0" w:lastRowFirstColumn="0" w:lastRowLastColumn="0"/>
          <w:trHeight w:hRule="exact" w:val="113"/>
        </w:trPr>
        <w:tc>
          <w:tcPr>
            <w:cnfStyle w:val="001000000000" w:firstRow="0" w:lastRow="0" w:firstColumn="1" w:lastColumn="0" w:oddVBand="0" w:evenVBand="0" w:oddHBand="0" w:evenHBand="0" w:firstRowFirstColumn="0" w:firstRowLastColumn="0" w:lastRowFirstColumn="0" w:lastRowLastColumn="0"/>
            <w:tcW w:w="2604" w:type="dxa"/>
            <w:tcBorders>
              <w:top w:val="single" w:sz="12" w:space="0" w:color="auto"/>
              <w:bottom w:val="none" w:sz="0" w:space="0" w:color="auto"/>
            </w:tcBorders>
            <w:shd w:val="clear" w:color="auto" w:fill="auto"/>
            <w:tcMar>
              <w:left w:w="28" w:type="dxa"/>
              <w:right w:w="28" w:type="dxa"/>
            </w:tcMar>
          </w:tcPr>
          <w:p w14:paraId="6062B760" w14:textId="77777777" w:rsidR="009440D4" w:rsidRPr="00303EDF" w:rsidRDefault="009440D4" w:rsidP="00DA1A85">
            <w:pPr>
              <w:spacing w:before="40" w:after="40" w:line="220" w:lineRule="atLeast"/>
            </w:pPr>
          </w:p>
        </w:tc>
        <w:tc>
          <w:tcPr>
            <w:tcW w:w="4766" w:type="dxa"/>
            <w:tcBorders>
              <w:top w:val="single" w:sz="12" w:space="0" w:color="auto"/>
              <w:bottom w:val="none" w:sz="0" w:space="0" w:color="auto"/>
            </w:tcBorders>
            <w:shd w:val="clear" w:color="auto" w:fill="auto"/>
            <w:tcMar>
              <w:left w:w="28" w:type="dxa"/>
              <w:right w:w="28" w:type="dxa"/>
            </w:tcMar>
          </w:tcPr>
          <w:p w14:paraId="4621B82A" w14:textId="77777777" w:rsidR="009440D4" w:rsidRPr="00303EDF" w:rsidRDefault="009440D4" w:rsidP="00DA1A85">
            <w:pPr>
              <w:spacing w:before="40" w:after="40" w:line="220" w:lineRule="atLeast"/>
              <w:cnfStyle w:val="000000100000" w:firstRow="0" w:lastRow="0" w:firstColumn="0" w:lastColumn="0" w:oddVBand="0" w:evenVBand="0" w:oddHBand="1" w:evenHBand="0" w:firstRowFirstColumn="0" w:firstRowLastColumn="0" w:lastRowFirstColumn="0" w:lastRowLastColumn="0"/>
            </w:pPr>
          </w:p>
        </w:tc>
      </w:tr>
      <w:tr w:rsidR="009440D4" w:rsidRPr="00AA35B6" w14:paraId="14EAF851" w14:textId="77777777" w:rsidTr="00DA1A85">
        <w:tc>
          <w:tcPr>
            <w:cnfStyle w:val="001000000000" w:firstRow="0" w:lastRow="0" w:firstColumn="1" w:lastColumn="0" w:oddVBand="0" w:evenVBand="0" w:oddHBand="0" w:evenHBand="0" w:firstRowFirstColumn="0" w:firstRowLastColumn="0" w:lastRowFirstColumn="0" w:lastRowLastColumn="0"/>
            <w:tcW w:w="2604" w:type="dxa"/>
            <w:tcBorders>
              <w:bottom w:val="single" w:sz="4" w:space="0" w:color="7F7F7F" w:themeColor="text1" w:themeTint="80"/>
            </w:tcBorders>
            <w:shd w:val="clear" w:color="auto" w:fill="auto"/>
            <w:tcMar>
              <w:left w:w="28" w:type="dxa"/>
              <w:right w:w="28" w:type="dxa"/>
            </w:tcMar>
          </w:tcPr>
          <w:p w14:paraId="051F61E8" w14:textId="77777777" w:rsidR="009440D4" w:rsidRPr="00AA35B6" w:rsidRDefault="009440D4" w:rsidP="00DA1A85">
            <w:pPr>
              <w:spacing w:before="40" w:after="40" w:line="220" w:lineRule="atLeast"/>
              <w:rPr>
                <w:rFonts w:eastAsia="Times New Roman"/>
                <w:b w:val="0"/>
                <w:bCs w:val="0"/>
              </w:rPr>
            </w:pPr>
            <w:r w:rsidRPr="00AA35B6">
              <w:rPr>
                <w:b w:val="0"/>
                <w:bCs w:val="0"/>
              </w:rPr>
              <w:t>GRBP</w:t>
            </w:r>
          </w:p>
        </w:tc>
        <w:tc>
          <w:tcPr>
            <w:tcW w:w="4766" w:type="dxa"/>
            <w:tcBorders>
              <w:bottom w:val="single" w:sz="4" w:space="0" w:color="7F7F7F" w:themeColor="text1" w:themeTint="80"/>
            </w:tcBorders>
            <w:shd w:val="clear" w:color="auto" w:fill="auto"/>
            <w:tcMar>
              <w:left w:w="28" w:type="dxa"/>
              <w:right w:w="28" w:type="dxa"/>
            </w:tcMar>
          </w:tcPr>
          <w:p w14:paraId="1FFBAB65" w14:textId="77777777" w:rsidR="009440D4" w:rsidRPr="00AA35B6" w:rsidRDefault="009440D4" w:rsidP="00DA1A85">
            <w:pPr>
              <w:spacing w:before="40" w:after="40" w:line="220" w:lineRule="atLeast"/>
              <w:cnfStyle w:val="000000000000" w:firstRow="0" w:lastRow="0" w:firstColumn="0" w:lastColumn="0" w:oddVBand="0" w:evenVBand="0" w:oddHBand="0" w:evenHBand="0" w:firstRowFirstColumn="0" w:firstRowLastColumn="0" w:lastRowFirstColumn="0" w:lastRowLastColumn="0"/>
              <w:rPr>
                <w:rFonts w:eastAsia="Times New Roman"/>
              </w:rPr>
            </w:pPr>
            <w:r w:rsidRPr="00AA35B6">
              <w:t>П9, П28, П51, П138, П165</w:t>
            </w:r>
          </w:p>
        </w:tc>
      </w:tr>
      <w:tr w:rsidR="009440D4" w:rsidRPr="00AA35B6" w14:paraId="6F43C5F4" w14:textId="77777777" w:rsidTr="00DA1A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4" w:type="dxa"/>
            <w:shd w:val="clear" w:color="auto" w:fill="auto"/>
            <w:tcMar>
              <w:left w:w="28" w:type="dxa"/>
              <w:right w:w="28" w:type="dxa"/>
            </w:tcMar>
          </w:tcPr>
          <w:p w14:paraId="1544FEDD" w14:textId="77777777" w:rsidR="009440D4" w:rsidRPr="00AA35B6" w:rsidRDefault="009440D4" w:rsidP="00DA1A85">
            <w:pPr>
              <w:spacing w:before="40" w:after="40" w:line="220" w:lineRule="atLeast"/>
              <w:rPr>
                <w:rFonts w:eastAsia="Times New Roman"/>
                <w:b w:val="0"/>
                <w:bCs w:val="0"/>
              </w:rPr>
            </w:pPr>
            <w:r w:rsidRPr="00AA35B6">
              <w:rPr>
                <w:b w:val="0"/>
                <w:bCs w:val="0"/>
              </w:rPr>
              <w:t>GRE</w:t>
            </w:r>
          </w:p>
        </w:tc>
        <w:tc>
          <w:tcPr>
            <w:tcW w:w="4766" w:type="dxa"/>
            <w:shd w:val="clear" w:color="auto" w:fill="auto"/>
            <w:tcMar>
              <w:left w:w="28" w:type="dxa"/>
              <w:right w:w="28" w:type="dxa"/>
            </w:tcMar>
          </w:tcPr>
          <w:p w14:paraId="12F22A0C" w14:textId="77777777" w:rsidR="009440D4" w:rsidRPr="00AA35B6" w:rsidRDefault="009440D4" w:rsidP="00DA1A85">
            <w:pPr>
              <w:spacing w:before="40" w:after="40" w:line="220" w:lineRule="atLeast"/>
              <w:cnfStyle w:val="000000100000" w:firstRow="0" w:lastRow="0" w:firstColumn="0" w:lastColumn="0" w:oddVBand="0" w:evenVBand="0" w:oddHBand="1" w:evenHBand="0" w:firstRowFirstColumn="0" w:firstRowLastColumn="0" w:lastRowFirstColumn="0" w:lastRowLastColumn="0"/>
              <w:rPr>
                <w:rFonts w:eastAsia="Times New Roman"/>
              </w:rPr>
            </w:pPr>
            <w:r w:rsidRPr="00AA35B6">
              <w:t>П10, П48</w:t>
            </w:r>
          </w:p>
        </w:tc>
      </w:tr>
      <w:tr w:rsidR="009440D4" w:rsidRPr="00471D68" w14:paraId="72B94FCD" w14:textId="77777777" w:rsidTr="00DA1A85">
        <w:tc>
          <w:tcPr>
            <w:cnfStyle w:val="001000000000" w:firstRow="0" w:lastRow="0" w:firstColumn="1" w:lastColumn="0" w:oddVBand="0" w:evenVBand="0" w:oddHBand="0" w:evenHBand="0" w:firstRowFirstColumn="0" w:firstRowLastColumn="0" w:lastRowFirstColumn="0" w:lastRowLastColumn="0"/>
            <w:tcW w:w="2604" w:type="dxa"/>
            <w:shd w:val="clear" w:color="auto" w:fill="auto"/>
            <w:tcMar>
              <w:left w:w="28" w:type="dxa"/>
              <w:right w:w="28" w:type="dxa"/>
            </w:tcMar>
          </w:tcPr>
          <w:p w14:paraId="160E194E" w14:textId="77777777" w:rsidR="009440D4" w:rsidRPr="00AA35B6" w:rsidRDefault="009440D4" w:rsidP="00DA1A85">
            <w:pPr>
              <w:spacing w:before="40" w:after="40" w:line="220" w:lineRule="atLeast"/>
              <w:rPr>
                <w:rFonts w:eastAsia="Times New Roman"/>
                <w:b w:val="0"/>
                <w:bCs w:val="0"/>
              </w:rPr>
            </w:pPr>
            <w:r w:rsidRPr="00AA35B6">
              <w:rPr>
                <w:b w:val="0"/>
                <w:bCs w:val="0"/>
              </w:rPr>
              <w:t>GRPE</w:t>
            </w:r>
          </w:p>
        </w:tc>
        <w:tc>
          <w:tcPr>
            <w:tcW w:w="4766" w:type="dxa"/>
            <w:shd w:val="clear" w:color="auto" w:fill="auto"/>
            <w:tcMar>
              <w:left w:w="28" w:type="dxa"/>
              <w:right w:w="28" w:type="dxa"/>
            </w:tcMar>
          </w:tcPr>
          <w:p w14:paraId="35ED7BF6" w14:textId="16BEB8A3" w:rsidR="009440D4" w:rsidRPr="00AA35B6" w:rsidRDefault="009440D4" w:rsidP="00DA1A85">
            <w:pPr>
              <w:spacing w:before="40" w:after="40" w:line="220" w:lineRule="atLeast"/>
              <w:cnfStyle w:val="000000000000" w:firstRow="0" w:lastRow="0" w:firstColumn="0" w:lastColumn="0" w:oddVBand="0" w:evenVBand="0" w:oddHBand="0" w:evenHBand="0" w:firstRowFirstColumn="0" w:firstRowLastColumn="0" w:lastRowFirstColumn="0" w:lastRowLastColumn="0"/>
              <w:rPr>
                <w:rFonts w:eastAsia="Times New Roman"/>
              </w:rPr>
            </w:pPr>
            <w:r w:rsidRPr="00AA35B6">
              <w:t>Решение будет принято по итогам проверки всех правил</w:t>
            </w:r>
          </w:p>
        </w:tc>
      </w:tr>
      <w:tr w:rsidR="009440D4" w:rsidRPr="00AA35B6" w14:paraId="4B35D5E1" w14:textId="77777777" w:rsidTr="00DA1A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4" w:type="dxa"/>
            <w:shd w:val="clear" w:color="auto" w:fill="auto"/>
            <w:tcMar>
              <w:left w:w="28" w:type="dxa"/>
              <w:right w:w="28" w:type="dxa"/>
            </w:tcMar>
          </w:tcPr>
          <w:p w14:paraId="4A375798" w14:textId="77777777" w:rsidR="009440D4" w:rsidRPr="00AA35B6" w:rsidRDefault="009440D4" w:rsidP="00DA1A85">
            <w:pPr>
              <w:spacing w:before="40" w:after="40" w:line="220" w:lineRule="atLeast"/>
              <w:rPr>
                <w:rFonts w:eastAsia="Times New Roman"/>
                <w:b w:val="0"/>
                <w:bCs w:val="0"/>
              </w:rPr>
            </w:pPr>
            <w:r w:rsidRPr="00AA35B6">
              <w:rPr>
                <w:b w:val="0"/>
                <w:bCs w:val="0"/>
              </w:rPr>
              <w:t>GRSG</w:t>
            </w:r>
          </w:p>
        </w:tc>
        <w:tc>
          <w:tcPr>
            <w:tcW w:w="4766" w:type="dxa"/>
            <w:shd w:val="clear" w:color="auto" w:fill="auto"/>
            <w:tcMar>
              <w:left w:w="28" w:type="dxa"/>
              <w:right w:w="28" w:type="dxa"/>
            </w:tcMar>
          </w:tcPr>
          <w:p w14:paraId="48284041" w14:textId="77777777" w:rsidR="009440D4" w:rsidRPr="00AA35B6" w:rsidRDefault="009440D4" w:rsidP="00DA1A85">
            <w:pPr>
              <w:spacing w:before="40" w:after="40" w:line="220" w:lineRule="atLeast"/>
              <w:cnfStyle w:val="000000100000" w:firstRow="0" w:lastRow="0" w:firstColumn="0" w:lastColumn="0" w:oddVBand="0" w:evenVBand="0" w:oddHBand="1" w:evenHBand="0" w:firstRowFirstColumn="0" w:firstRowLastColumn="0" w:lastRowFirstColumn="0" w:lastRowLastColumn="0"/>
              <w:rPr>
                <w:rFonts w:eastAsia="Times New Roman"/>
              </w:rPr>
            </w:pPr>
            <w:r w:rsidRPr="00AA35B6">
              <w:t>П43, П107, П160, СР.3, СпР.1</w:t>
            </w:r>
          </w:p>
        </w:tc>
      </w:tr>
      <w:tr w:rsidR="009440D4" w:rsidRPr="00AA35B6" w14:paraId="1DE67C9C" w14:textId="77777777" w:rsidTr="00DA1A85">
        <w:tc>
          <w:tcPr>
            <w:cnfStyle w:val="001000000000" w:firstRow="0" w:lastRow="0" w:firstColumn="1" w:lastColumn="0" w:oddVBand="0" w:evenVBand="0" w:oddHBand="0" w:evenHBand="0" w:firstRowFirstColumn="0" w:firstRowLastColumn="0" w:lastRowFirstColumn="0" w:lastRowLastColumn="0"/>
            <w:tcW w:w="2604" w:type="dxa"/>
            <w:shd w:val="clear" w:color="auto" w:fill="auto"/>
            <w:tcMar>
              <w:left w:w="28" w:type="dxa"/>
              <w:right w:w="28" w:type="dxa"/>
            </w:tcMar>
          </w:tcPr>
          <w:p w14:paraId="6B5AF187" w14:textId="77777777" w:rsidR="009440D4" w:rsidRPr="00AA35B6" w:rsidRDefault="009440D4" w:rsidP="00DA1A85">
            <w:pPr>
              <w:spacing w:before="40" w:after="40" w:line="220" w:lineRule="atLeast"/>
              <w:rPr>
                <w:rFonts w:eastAsia="Times New Roman"/>
                <w:b w:val="0"/>
                <w:bCs w:val="0"/>
              </w:rPr>
            </w:pPr>
            <w:r w:rsidRPr="00AA35B6">
              <w:rPr>
                <w:b w:val="0"/>
                <w:bCs w:val="0"/>
              </w:rPr>
              <w:t>GRSP</w:t>
            </w:r>
          </w:p>
        </w:tc>
        <w:tc>
          <w:tcPr>
            <w:tcW w:w="4766" w:type="dxa"/>
            <w:shd w:val="clear" w:color="auto" w:fill="auto"/>
            <w:tcMar>
              <w:left w:w="28" w:type="dxa"/>
              <w:right w:w="28" w:type="dxa"/>
            </w:tcMar>
          </w:tcPr>
          <w:p w14:paraId="1AF0AB40" w14:textId="77777777" w:rsidR="009440D4" w:rsidRPr="00AA35B6" w:rsidRDefault="009440D4" w:rsidP="00DA1A85">
            <w:pPr>
              <w:spacing w:before="40" w:after="40" w:line="220" w:lineRule="atLeast"/>
              <w:cnfStyle w:val="000000000000" w:firstRow="0" w:lastRow="0" w:firstColumn="0" w:lastColumn="0" w:oddVBand="0" w:evenVBand="0" w:oddHBand="0" w:evenHBand="0" w:firstRowFirstColumn="0" w:firstRowLastColumn="0" w:lastRowFirstColumn="0" w:lastRowLastColumn="0"/>
              <w:rPr>
                <w:rFonts w:eastAsia="Times New Roman"/>
              </w:rPr>
            </w:pPr>
            <w:r w:rsidRPr="00AA35B6">
              <w:t>П11, П14, П16, П17, П21, П29, П94, П95, П100</w:t>
            </w:r>
          </w:p>
        </w:tc>
      </w:tr>
      <w:tr w:rsidR="009440D4" w:rsidRPr="00AA35B6" w14:paraId="09B38F55" w14:textId="77777777" w:rsidTr="00DA1A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4" w:type="dxa"/>
            <w:tcBorders>
              <w:bottom w:val="single" w:sz="12" w:space="0" w:color="auto"/>
            </w:tcBorders>
            <w:shd w:val="clear" w:color="auto" w:fill="auto"/>
            <w:tcMar>
              <w:left w:w="28" w:type="dxa"/>
              <w:right w:w="28" w:type="dxa"/>
            </w:tcMar>
          </w:tcPr>
          <w:p w14:paraId="2E4735A7" w14:textId="77777777" w:rsidR="009440D4" w:rsidRPr="00AA35B6" w:rsidRDefault="009440D4" w:rsidP="00DA1A85">
            <w:pPr>
              <w:spacing w:before="40" w:after="40" w:line="220" w:lineRule="atLeast"/>
              <w:rPr>
                <w:rFonts w:eastAsia="Times New Roman"/>
                <w:b w:val="0"/>
                <w:bCs w:val="0"/>
              </w:rPr>
            </w:pPr>
            <w:r w:rsidRPr="00AA35B6">
              <w:rPr>
                <w:b w:val="0"/>
                <w:bCs w:val="0"/>
              </w:rPr>
              <w:t>GRVA</w:t>
            </w:r>
          </w:p>
        </w:tc>
        <w:tc>
          <w:tcPr>
            <w:tcW w:w="4766" w:type="dxa"/>
            <w:tcBorders>
              <w:bottom w:val="single" w:sz="12" w:space="0" w:color="auto"/>
            </w:tcBorders>
            <w:shd w:val="clear" w:color="auto" w:fill="auto"/>
            <w:tcMar>
              <w:left w:w="28" w:type="dxa"/>
              <w:right w:w="28" w:type="dxa"/>
            </w:tcMar>
          </w:tcPr>
          <w:p w14:paraId="7CE21E5B" w14:textId="77777777" w:rsidR="009440D4" w:rsidRPr="00AA35B6" w:rsidRDefault="009440D4" w:rsidP="00DA1A85">
            <w:pPr>
              <w:spacing w:before="40" w:after="40" w:line="220" w:lineRule="atLeast"/>
              <w:cnfStyle w:val="000000100000" w:firstRow="0" w:lastRow="0" w:firstColumn="0" w:lastColumn="0" w:oddVBand="0" w:evenVBand="0" w:oddHBand="1" w:evenHBand="0" w:firstRowFirstColumn="0" w:firstRowLastColumn="0" w:lastRowFirstColumn="0" w:lastRowLastColumn="0"/>
              <w:rPr>
                <w:rFonts w:eastAsia="Times New Roman"/>
              </w:rPr>
            </w:pPr>
            <w:r w:rsidRPr="00AA35B6">
              <w:t>П13, П13-H, П79</w:t>
            </w:r>
          </w:p>
        </w:tc>
      </w:tr>
    </w:tbl>
    <w:p w14:paraId="488E7689" w14:textId="77777777" w:rsidR="009440D4" w:rsidRPr="00303EDF" w:rsidRDefault="009440D4" w:rsidP="00572DEC">
      <w:pPr>
        <w:pStyle w:val="SingleTxtG"/>
        <w:spacing w:before="240"/>
      </w:pPr>
      <w:r>
        <w:t>39.</w:t>
      </w:r>
      <w:r>
        <w:tab/>
        <w:t xml:space="preserve">Несмотря на </w:t>
      </w:r>
      <w:proofErr w:type="gramStart"/>
      <w:r>
        <w:t>то</w:t>
      </w:r>
      <w:proofErr w:type="gramEnd"/>
      <w:r>
        <w:t xml:space="preserve"> что перед внесением поправок в правила необходимо решить все обозначенные выше открытые вопросы, параллельно с этой работой можно приступить к подготовке первоначального проекта. В частности, положения можно разрабатывать на основе выявленных вариантов использования в контексте автоматизированных транспортных средств, даже если новые категории транспортных средств еще не определены. Характеристики, косвенно относящиеся к автоматизированным транспортным средствам (двунаправленные транспортные средства, нестандартное расположение сидений) и не связанные с задачей управления, можно рассмотреть на более позднем этапе, поскольку они не являются прямыми последствиями автоматизации.</w:t>
      </w:r>
    </w:p>
    <w:p w14:paraId="1C664AA0" w14:textId="77777777" w:rsidR="009440D4" w:rsidRPr="00303EDF" w:rsidRDefault="009440D4" w:rsidP="009440D4">
      <w:pPr>
        <w:pStyle w:val="H1G"/>
        <w:rPr>
          <w:b w:val="0"/>
          <w:bCs/>
        </w:rPr>
      </w:pPr>
      <w:r>
        <w:rPr>
          <w:bCs/>
        </w:rPr>
        <w:tab/>
        <w:t>B.</w:t>
      </w:r>
      <w:r>
        <w:tab/>
      </w:r>
      <w:r>
        <w:rPr>
          <w:bCs/>
        </w:rPr>
        <w:t>Координация между вспомогательными органами (РГ) WP.29</w:t>
      </w:r>
    </w:p>
    <w:p w14:paraId="1B49A256" w14:textId="77777777" w:rsidR="009440D4" w:rsidRPr="00303EDF" w:rsidRDefault="009440D4" w:rsidP="009440D4">
      <w:pPr>
        <w:pStyle w:val="SingleTxtG"/>
      </w:pPr>
      <w:r>
        <w:t>40.</w:t>
      </w:r>
      <w:r>
        <w:tab/>
        <w:t>С самого начала процесса проверки эксперты пришли к выводу о необходимости работы по единой методике и с едиными результатами, что позволило предложить в настоящем документе согласованный формат и аналитическую базу для пересмотра всех правил. Кроме того, целевые группы предполагают, что в случае внесения изменений в правила потребуется дальнейшая совместная работа.</w:t>
      </w:r>
    </w:p>
    <w:p w14:paraId="72E57848" w14:textId="77777777" w:rsidR="009440D4" w:rsidRPr="00303EDF" w:rsidRDefault="009440D4" w:rsidP="009440D4">
      <w:pPr>
        <w:pStyle w:val="SingleTxtG"/>
      </w:pPr>
      <w:r>
        <w:t>41.</w:t>
      </w:r>
      <w:r>
        <w:tab/>
        <w:t xml:space="preserve">В отношении всех будущих поправок к правовым документам, касающихся их пригодности для автоматизированного вождения, следует применять одни и те же </w:t>
      </w:r>
      <w:r>
        <w:lastRenderedPageBreak/>
        <w:t>принципы и схожие формулировки, хотя они и находятся в ведении соответствующих вспомогательных рабочих групп WP.29. Такое единообразие следует обеспечить посредством постоянной координации работы различных РГ.</w:t>
      </w:r>
    </w:p>
    <w:p w14:paraId="68446774" w14:textId="77777777" w:rsidR="009440D4" w:rsidRPr="00303EDF" w:rsidRDefault="009440D4" w:rsidP="009440D4">
      <w:pPr>
        <w:pStyle w:val="SingleTxtG"/>
      </w:pPr>
      <w:r>
        <w:t>42.</w:t>
      </w:r>
      <w:r>
        <w:tab/>
        <w:t>Помимо этого, многие из выявленных открытых вопросов относятся к нескольким РГ и не могут быть с легкостью решены в рамках самого WP.29 или какой-либо одной вспомогательной рабочей группы. И наоборот, некоторые вопросы относительно конкретных правил можно решить только с помощью рекомендаций GRVA или ее неофициальной рабочей группы по функциональным требованиям к автоматизированным транспортным средствам (НРГ по ФРАВ).</w:t>
      </w:r>
    </w:p>
    <w:p w14:paraId="2341AC60" w14:textId="77777777" w:rsidR="009440D4" w:rsidRPr="00303EDF" w:rsidRDefault="009440D4" w:rsidP="009440D4">
      <w:pPr>
        <w:pStyle w:val="SingleTxtG"/>
        <w:rPr>
          <w:rStyle w:val="af3"/>
          <w:b w:val="0"/>
        </w:rPr>
      </w:pPr>
      <w:r>
        <w:t>43.</w:t>
      </w:r>
      <w:r>
        <w:tab/>
        <w:t>Исходя из этого, в дополнение к каждой вспомогательной рабочей группе WP.29, разрабатывающей поправки к правилам ООН и ГТП ООН, находящимся в ее ведении (будь то посредством существующей целевой группы по проверке или другими способами), рекомендуется учредить центральную группу экспертов, целью которой станет продолжение работы по согласованию, начатой в ходе проверки. WP.29 может наделить эту группу полномочиями по координации работы над поправками, предлагаемыми каждой РГ, и по ускорению решения ранее выявленных открытых вопросов путем прямого обращения к соответствующим экспертам и рабочим группам. В состав этой группы следует включить экспертов от каждой вспомогательной рабочей группы WP.29, а также экспертов по автоматизированному вождению. В административном плане эта группа экспертов может подчиняться непосредственно WP.29. В качестве альтернативы можно расширить полномочия целевой группы по проверке в составе GRVA, которая может взять на себя выполнение задачи по согласованию будущей работы и ускорению решения открытых вопросов.</w:t>
      </w:r>
    </w:p>
    <w:p w14:paraId="297EB38C" w14:textId="6E39619B" w:rsidR="009440D4" w:rsidRPr="00303EDF" w:rsidRDefault="009440D4" w:rsidP="009440D4">
      <w:pPr>
        <w:pStyle w:val="H1G"/>
        <w:rPr>
          <w:b w:val="0"/>
          <w:bCs/>
        </w:rPr>
      </w:pPr>
      <w:r>
        <w:rPr>
          <w:bCs/>
        </w:rPr>
        <w:tab/>
        <w:t>C.</w:t>
      </w:r>
      <w:r>
        <w:tab/>
      </w:r>
      <w:r>
        <w:rPr>
          <w:bCs/>
        </w:rPr>
        <w:t>Рекомендации, запрошенные у WP.29 на его сессии в июне 2023</w:t>
      </w:r>
      <w:r w:rsidR="00DA1A85">
        <w:rPr>
          <w:bCs/>
          <w:lang w:val="en-US"/>
        </w:rPr>
        <w:t> </w:t>
      </w:r>
      <w:r>
        <w:rPr>
          <w:bCs/>
        </w:rPr>
        <w:t>года</w:t>
      </w:r>
    </w:p>
    <w:p w14:paraId="7CBABF13" w14:textId="77777777" w:rsidR="009440D4" w:rsidRPr="00303EDF" w:rsidRDefault="009440D4" w:rsidP="009440D4">
      <w:pPr>
        <w:pStyle w:val="SingleTxtG"/>
      </w:pPr>
      <w:r>
        <w:t>44.</w:t>
      </w:r>
      <w:r>
        <w:tab/>
        <w:t>WP.29 может принять решение либо о немедленном начале работы над поправками, либо о выделении дополнительного времени на обсуждение категорий транспортных средств, открытых вопросов и т. д. В настоящем докладе рекомендуется начать процесс внесения поправок в правила как можно скорее.</w:t>
      </w:r>
    </w:p>
    <w:p w14:paraId="2341251B" w14:textId="77777777" w:rsidR="009440D4" w:rsidRPr="00303EDF" w:rsidRDefault="009440D4" w:rsidP="009440D4">
      <w:pPr>
        <w:pStyle w:val="SingleTxtG"/>
      </w:pPr>
      <w:r>
        <w:t>45.</w:t>
      </w:r>
      <w:r>
        <w:tab/>
        <w:t>WP.29, возможно, пожелает утвердить список правил, в которые поправки необходимо внести в первоочередном порядке. В настоящем докладе рекомендуется уделить первоочередное внимание правилам, перечисленным в пункте А главы V доклада.</w:t>
      </w:r>
    </w:p>
    <w:p w14:paraId="15393130" w14:textId="77777777" w:rsidR="009440D4" w:rsidRDefault="009440D4" w:rsidP="009440D4">
      <w:pPr>
        <w:pStyle w:val="SingleTxtG"/>
      </w:pPr>
      <w:r>
        <w:t>46.</w:t>
      </w:r>
      <w:r>
        <w:tab/>
        <w:t>WP.29, возможно, пожелает дать указания относительно продолжения работы по координации различных РГ. Авторы рекомендуют назначить группу экспертов для ускорения решения выявленных проблем, а также для поддержки и согласования процесса внесения поправок в правила и ГТП ООН.</w:t>
      </w:r>
    </w:p>
    <w:p w14:paraId="13DED6DE" w14:textId="77777777" w:rsidR="000960E9" w:rsidRDefault="000960E9" w:rsidP="009440D4">
      <w:pPr>
        <w:spacing w:after="120" w:line="240" w:lineRule="auto"/>
        <w:rPr>
          <w:b/>
          <w:bCs/>
        </w:rPr>
        <w:sectPr w:rsidR="000960E9" w:rsidSect="009440D4">
          <w:headerReference w:type="even" r:id="rId9"/>
          <w:headerReference w:type="default" r:id="rId10"/>
          <w:footerReference w:type="even" r:id="rId11"/>
          <w:footerReference w:type="default" r:id="rId12"/>
          <w:footerReference w:type="first" r:id="rId13"/>
          <w:endnotePr>
            <w:numFmt w:val="decimal"/>
          </w:endnotePr>
          <w:pgSz w:w="11906" w:h="16838" w:code="9"/>
          <w:pgMar w:top="1418" w:right="1134" w:bottom="1134" w:left="1134" w:header="851" w:footer="567" w:gutter="0"/>
          <w:cols w:space="708"/>
          <w:titlePg/>
          <w:docGrid w:linePitch="360"/>
        </w:sectPr>
      </w:pPr>
    </w:p>
    <w:p w14:paraId="4E20B0A4" w14:textId="35473E53" w:rsidR="009440D4" w:rsidRDefault="000960E9" w:rsidP="000960E9">
      <w:pPr>
        <w:pStyle w:val="H23G"/>
        <w:rPr>
          <w:b w:val="0"/>
          <w:bCs/>
        </w:rPr>
      </w:pPr>
      <w:r>
        <w:rPr>
          <w:b w:val="0"/>
          <w:bCs/>
        </w:rPr>
        <w:lastRenderedPageBreak/>
        <w:tab/>
      </w:r>
      <w:r>
        <w:rPr>
          <w:b w:val="0"/>
          <w:bCs/>
        </w:rPr>
        <w:tab/>
      </w:r>
      <w:r w:rsidR="009440D4" w:rsidRPr="000960E9">
        <w:rPr>
          <w:b w:val="0"/>
          <w:bCs/>
        </w:rPr>
        <w:t>Рис. 1</w:t>
      </w:r>
    </w:p>
    <w:tbl>
      <w:tblPr>
        <w:tblW w:w="14049" w:type="dxa"/>
        <w:tblLayout w:type="fixed"/>
        <w:tblCellMar>
          <w:top w:w="15" w:type="dxa"/>
          <w:left w:w="70" w:type="dxa"/>
          <w:bottom w:w="15" w:type="dxa"/>
          <w:right w:w="70" w:type="dxa"/>
        </w:tblCellMar>
        <w:tblLook w:val="04A0" w:firstRow="1" w:lastRow="0" w:firstColumn="1" w:lastColumn="0" w:noHBand="0" w:noVBand="1"/>
      </w:tblPr>
      <w:tblGrid>
        <w:gridCol w:w="312"/>
        <w:gridCol w:w="312"/>
        <w:gridCol w:w="312"/>
        <w:gridCol w:w="312"/>
        <w:gridCol w:w="313"/>
        <w:gridCol w:w="312"/>
        <w:gridCol w:w="312"/>
        <w:gridCol w:w="312"/>
        <w:gridCol w:w="312"/>
        <w:gridCol w:w="313"/>
        <w:gridCol w:w="312"/>
        <w:gridCol w:w="312"/>
        <w:gridCol w:w="312"/>
        <w:gridCol w:w="312"/>
        <w:gridCol w:w="313"/>
        <w:gridCol w:w="312"/>
        <w:gridCol w:w="312"/>
        <w:gridCol w:w="312"/>
        <w:gridCol w:w="312"/>
        <w:gridCol w:w="313"/>
        <w:gridCol w:w="312"/>
        <w:gridCol w:w="312"/>
        <w:gridCol w:w="312"/>
        <w:gridCol w:w="312"/>
        <w:gridCol w:w="313"/>
        <w:gridCol w:w="312"/>
        <w:gridCol w:w="312"/>
        <w:gridCol w:w="312"/>
        <w:gridCol w:w="312"/>
        <w:gridCol w:w="313"/>
        <w:gridCol w:w="312"/>
        <w:gridCol w:w="312"/>
        <w:gridCol w:w="312"/>
        <w:gridCol w:w="312"/>
        <w:gridCol w:w="313"/>
        <w:gridCol w:w="312"/>
        <w:gridCol w:w="312"/>
        <w:gridCol w:w="312"/>
        <w:gridCol w:w="312"/>
        <w:gridCol w:w="313"/>
        <w:gridCol w:w="312"/>
        <w:gridCol w:w="312"/>
        <w:gridCol w:w="312"/>
        <w:gridCol w:w="312"/>
        <w:gridCol w:w="313"/>
      </w:tblGrid>
      <w:tr w:rsidR="00787FB4" w:rsidRPr="00D93496" w14:paraId="710D58F8" w14:textId="77777777" w:rsidTr="000960E9">
        <w:trPr>
          <w:cantSplit/>
          <w:trHeight w:val="20"/>
        </w:trPr>
        <w:tc>
          <w:tcPr>
            <w:tcW w:w="312" w:type="dxa"/>
            <w:tcBorders>
              <w:top w:val="single" w:sz="4" w:space="0" w:color="auto"/>
              <w:left w:val="single" w:sz="4" w:space="0" w:color="auto"/>
              <w:bottom w:val="single" w:sz="4" w:space="0" w:color="auto"/>
              <w:right w:val="nil"/>
            </w:tcBorders>
            <w:vAlign w:val="center"/>
            <w:hideMark/>
          </w:tcPr>
          <w:p w14:paraId="572551E1" w14:textId="77777777" w:rsidR="009440D4" w:rsidRPr="000960E9" w:rsidRDefault="009440D4" w:rsidP="000960E9">
            <w:pPr>
              <w:spacing w:line="240" w:lineRule="auto"/>
              <w:jc w:val="center"/>
              <w:rPr>
                <w:b/>
                <w:bCs/>
                <w:szCs w:val="20"/>
              </w:rPr>
            </w:pPr>
            <w:r w:rsidRPr="000960E9">
              <w:rPr>
                <w:b/>
                <w:bCs/>
                <w:szCs w:val="20"/>
              </w:rPr>
              <w:t>GRBP</w:t>
            </w:r>
          </w:p>
        </w:tc>
        <w:tc>
          <w:tcPr>
            <w:tcW w:w="312" w:type="dxa"/>
            <w:tcBorders>
              <w:top w:val="single" w:sz="4" w:space="0" w:color="auto"/>
              <w:left w:val="nil"/>
              <w:bottom w:val="single" w:sz="4" w:space="0" w:color="auto"/>
              <w:right w:val="nil"/>
            </w:tcBorders>
            <w:shd w:val="diagStripe" w:color="C6E0B4" w:fill="70AD47"/>
            <w:hideMark/>
          </w:tcPr>
          <w:p w14:paraId="4DC2F775"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П9</w:t>
            </w:r>
          </w:p>
        </w:tc>
        <w:tc>
          <w:tcPr>
            <w:tcW w:w="312" w:type="dxa"/>
            <w:tcBorders>
              <w:top w:val="single" w:sz="4" w:space="0" w:color="auto"/>
              <w:left w:val="nil"/>
              <w:bottom w:val="single" w:sz="4" w:space="0" w:color="auto"/>
              <w:right w:val="nil"/>
            </w:tcBorders>
            <w:shd w:val="diagStripe" w:color="C6E0B4" w:fill="70AD47"/>
            <w:hideMark/>
          </w:tcPr>
          <w:p w14:paraId="4B9C31B9"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П28</w:t>
            </w:r>
          </w:p>
        </w:tc>
        <w:tc>
          <w:tcPr>
            <w:tcW w:w="312" w:type="dxa"/>
            <w:tcBorders>
              <w:top w:val="single" w:sz="4" w:space="0" w:color="auto"/>
              <w:left w:val="nil"/>
              <w:bottom w:val="single" w:sz="4" w:space="0" w:color="auto"/>
              <w:right w:val="nil"/>
            </w:tcBorders>
            <w:shd w:val="clear" w:color="000000" w:fill="A9D08E"/>
            <w:hideMark/>
          </w:tcPr>
          <w:p w14:paraId="422C6777"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П30</w:t>
            </w:r>
          </w:p>
        </w:tc>
        <w:tc>
          <w:tcPr>
            <w:tcW w:w="313" w:type="dxa"/>
            <w:tcBorders>
              <w:top w:val="single" w:sz="4" w:space="0" w:color="auto"/>
              <w:left w:val="nil"/>
              <w:bottom w:val="single" w:sz="4" w:space="0" w:color="auto"/>
              <w:right w:val="nil"/>
            </w:tcBorders>
            <w:shd w:val="diagStripe" w:color="C6E0B4" w:fill="70AD47"/>
            <w:hideMark/>
          </w:tcPr>
          <w:p w14:paraId="3C8A113A"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П41</w:t>
            </w:r>
          </w:p>
        </w:tc>
        <w:tc>
          <w:tcPr>
            <w:tcW w:w="312" w:type="dxa"/>
            <w:tcBorders>
              <w:top w:val="single" w:sz="4" w:space="0" w:color="auto"/>
              <w:left w:val="nil"/>
              <w:bottom w:val="single" w:sz="4" w:space="0" w:color="auto"/>
              <w:right w:val="nil"/>
            </w:tcBorders>
            <w:shd w:val="diagStripe" w:color="C6E0B4" w:fill="70AD47"/>
            <w:hideMark/>
          </w:tcPr>
          <w:p w14:paraId="17C3C579"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П51</w:t>
            </w:r>
          </w:p>
        </w:tc>
        <w:tc>
          <w:tcPr>
            <w:tcW w:w="312" w:type="dxa"/>
            <w:tcBorders>
              <w:top w:val="single" w:sz="4" w:space="0" w:color="auto"/>
              <w:left w:val="nil"/>
              <w:bottom w:val="single" w:sz="4" w:space="0" w:color="auto"/>
              <w:right w:val="nil"/>
            </w:tcBorders>
            <w:shd w:val="clear" w:color="000000" w:fill="A9D08E"/>
            <w:hideMark/>
          </w:tcPr>
          <w:p w14:paraId="4C7B7FE8"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П54</w:t>
            </w:r>
          </w:p>
        </w:tc>
        <w:tc>
          <w:tcPr>
            <w:tcW w:w="312" w:type="dxa"/>
            <w:tcBorders>
              <w:top w:val="single" w:sz="4" w:space="0" w:color="auto"/>
              <w:left w:val="nil"/>
              <w:bottom w:val="single" w:sz="4" w:space="0" w:color="auto"/>
              <w:right w:val="nil"/>
            </w:tcBorders>
            <w:shd w:val="diagStripe" w:color="C6E0B4" w:fill="70AD47"/>
            <w:hideMark/>
          </w:tcPr>
          <w:p w14:paraId="38E6D607"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П59</w:t>
            </w:r>
          </w:p>
        </w:tc>
        <w:tc>
          <w:tcPr>
            <w:tcW w:w="312" w:type="dxa"/>
            <w:tcBorders>
              <w:top w:val="single" w:sz="4" w:space="0" w:color="auto"/>
              <w:left w:val="nil"/>
              <w:bottom w:val="single" w:sz="4" w:space="0" w:color="auto"/>
              <w:right w:val="nil"/>
            </w:tcBorders>
            <w:shd w:val="diagStripe" w:color="C6E0B4" w:fill="70AD47"/>
            <w:hideMark/>
          </w:tcPr>
          <w:p w14:paraId="0AAD8FDB"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П63</w:t>
            </w:r>
          </w:p>
        </w:tc>
        <w:tc>
          <w:tcPr>
            <w:tcW w:w="313" w:type="dxa"/>
            <w:tcBorders>
              <w:top w:val="single" w:sz="4" w:space="0" w:color="auto"/>
              <w:left w:val="nil"/>
              <w:bottom w:val="single" w:sz="4" w:space="0" w:color="auto"/>
              <w:right w:val="nil"/>
            </w:tcBorders>
            <w:shd w:val="diagStripe" w:color="C6E0B4" w:fill="70AD47"/>
            <w:hideMark/>
          </w:tcPr>
          <w:p w14:paraId="3F7478B6"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П64</w:t>
            </w:r>
          </w:p>
        </w:tc>
        <w:tc>
          <w:tcPr>
            <w:tcW w:w="312" w:type="dxa"/>
            <w:tcBorders>
              <w:top w:val="single" w:sz="4" w:space="0" w:color="auto"/>
              <w:left w:val="nil"/>
              <w:bottom w:val="single" w:sz="4" w:space="0" w:color="auto"/>
              <w:right w:val="nil"/>
            </w:tcBorders>
            <w:shd w:val="clear" w:color="000000" w:fill="A9D08E"/>
            <w:hideMark/>
          </w:tcPr>
          <w:p w14:paraId="7247A1C6"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П75</w:t>
            </w:r>
          </w:p>
        </w:tc>
        <w:tc>
          <w:tcPr>
            <w:tcW w:w="312" w:type="dxa"/>
            <w:tcBorders>
              <w:top w:val="single" w:sz="4" w:space="0" w:color="auto"/>
              <w:left w:val="nil"/>
              <w:bottom w:val="single" w:sz="4" w:space="0" w:color="auto"/>
              <w:right w:val="nil"/>
            </w:tcBorders>
            <w:shd w:val="diagStripe" w:color="C6E0B4" w:fill="70AD47"/>
            <w:hideMark/>
          </w:tcPr>
          <w:p w14:paraId="411629F5"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П92</w:t>
            </w:r>
          </w:p>
        </w:tc>
        <w:tc>
          <w:tcPr>
            <w:tcW w:w="312" w:type="dxa"/>
            <w:tcBorders>
              <w:top w:val="single" w:sz="4" w:space="0" w:color="auto"/>
              <w:left w:val="nil"/>
              <w:bottom w:val="single" w:sz="4" w:space="0" w:color="auto"/>
              <w:right w:val="nil"/>
            </w:tcBorders>
            <w:shd w:val="clear" w:color="000000" w:fill="A9D08E"/>
            <w:hideMark/>
          </w:tcPr>
          <w:p w14:paraId="0A546DC1"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П106</w:t>
            </w:r>
          </w:p>
        </w:tc>
        <w:tc>
          <w:tcPr>
            <w:tcW w:w="312" w:type="dxa"/>
            <w:tcBorders>
              <w:top w:val="single" w:sz="4" w:space="0" w:color="auto"/>
              <w:left w:val="nil"/>
              <w:bottom w:val="single" w:sz="4" w:space="0" w:color="auto"/>
              <w:right w:val="nil"/>
            </w:tcBorders>
            <w:shd w:val="clear" w:color="000000" w:fill="A9D08E"/>
            <w:hideMark/>
          </w:tcPr>
          <w:p w14:paraId="64033F1B"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П108</w:t>
            </w:r>
          </w:p>
        </w:tc>
        <w:tc>
          <w:tcPr>
            <w:tcW w:w="313" w:type="dxa"/>
            <w:tcBorders>
              <w:top w:val="single" w:sz="4" w:space="0" w:color="auto"/>
              <w:left w:val="nil"/>
              <w:bottom w:val="single" w:sz="4" w:space="0" w:color="auto"/>
              <w:right w:val="nil"/>
            </w:tcBorders>
            <w:shd w:val="clear" w:color="000000" w:fill="A9D08E"/>
            <w:hideMark/>
          </w:tcPr>
          <w:p w14:paraId="6B98DF46"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П109</w:t>
            </w:r>
          </w:p>
        </w:tc>
        <w:tc>
          <w:tcPr>
            <w:tcW w:w="312" w:type="dxa"/>
            <w:tcBorders>
              <w:top w:val="single" w:sz="4" w:space="0" w:color="auto"/>
              <w:left w:val="nil"/>
              <w:bottom w:val="single" w:sz="4" w:space="0" w:color="auto"/>
              <w:right w:val="nil"/>
            </w:tcBorders>
            <w:shd w:val="clear" w:color="000000" w:fill="A9D08E"/>
            <w:hideMark/>
          </w:tcPr>
          <w:p w14:paraId="62BA72EB"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П117</w:t>
            </w:r>
          </w:p>
        </w:tc>
        <w:tc>
          <w:tcPr>
            <w:tcW w:w="312" w:type="dxa"/>
            <w:tcBorders>
              <w:top w:val="single" w:sz="4" w:space="0" w:color="auto"/>
              <w:left w:val="nil"/>
              <w:bottom w:val="single" w:sz="4" w:space="0" w:color="auto"/>
              <w:right w:val="nil"/>
            </w:tcBorders>
            <w:shd w:val="clear" w:color="000000" w:fill="A9D08E"/>
            <w:hideMark/>
          </w:tcPr>
          <w:p w14:paraId="25D79031"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П124</w:t>
            </w:r>
          </w:p>
        </w:tc>
        <w:tc>
          <w:tcPr>
            <w:tcW w:w="312" w:type="dxa"/>
            <w:tcBorders>
              <w:top w:val="single" w:sz="4" w:space="0" w:color="auto"/>
              <w:left w:val="nil"/>
              <w:bottom w:val="single" w:sz="4" w:space="0" w:color="auto"/>
              <w:right w:val="nil"/>
            </w:tcBorders>
            <w:shd w:val="diagStripe" w:color="C6E0B4" w:fill="70AD47"/>
            <w:hideMark/>
          </w:tcPr>
          <w:p w14:paraId="59C37414"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П138</w:t>
            </w:r>
          </w:p>
        </w:tc>
        <w:tc>
          <w:tcPr>
            <w:tcW w:w="312" w:type="dxa"/>
            <w:tcBorders>
              <w:top w:val="single" w:sz="4" w:space="0" w:color="auto"/>
              <w:left w:val="nil"/>
              <w:bottom w:val="single" w:sz="4" w:space="0" w:color="auto"/>
              <w:right w:val="nil"/>
            </w:tcBorders>
            <w:shd w:val="diagStripe" w:color="C6E0B4" w:fill="70AD47"/>
            <w:hideMark/>
          </w:tcPr>
          <w:p w14:paraId="3A48F9A9"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П141</w:t>
            </w:r>
          </w:p>
        </w:tc>
        <w:tc>
          <w:tcPr>
            <w:tcW w:w="313" w:type="dxa"/>
            <w:tcBorders>
              <w:top w:val="single" w:sz="4" w:space="0" w:color="auto"/>
              <w:left w:val="nil"/>
              <w:bottom w:val="single" w:sz="4" w:space="0" w:color="auto"/>
              <w:right w:val="nil"/>
            </w:tcBorders>
            <w:shd w:val="clear" w:color="000000" w:fill="A9D08E"/>
            <w:hideMark/>
          </w:tcPr>
          <w:p w14:paraId="1C9E8C6F"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П142</w:t>
            </w:r>
          </w:p>
        </w:tc>
        <w:tc>
          <w:tcPr>
            <w:tcW w:w="312" w:type="dxa"/>
            <w:tcBorders>
              <w:top w:val="single" w:sz="4" w:space="0" w:color="auto"/>
              <w:left w:val="nil"/>
              <w:bottom w:val="single" w:sz="4" w:space="0" w:color="auto"/>
              <w:right w:val="nil"/>
            </w:tcBorders>
            <w:shd w:val="clear" w:color="000000" w:fill="A9D08E"/>
            <w:hideMark/>
          </w:tcPr>
          <w:p w14:paraId="097E2F1B"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П164</w:t>
            </w:r>
          </w:p>
        </w:tc>
        <w:tc>
          <w:tcPr>
            <w:tcW w:w="312" w:type="dxa"/>
            <w:tcBorders>
              <w:top w:val="single" w:sz="4" w:space="0" w:color="auto"/>
              <w:left w:val="nil"/>
              <w:bottom w:val="single" w:sz="4" w:space="0" w:color="auto"/>
              <w:right w:val="nil"/>
            </w:tcBorders>
            <w:shd w:val="diagStripe" w:color="C6E0B4" w:fill="70AD47"/>
            <w:hideMark/>
          </w:tcPr>
          <w:p w14:paraId="48E1DBCD"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П165</w:t>
            </w:r>
          </w:p>
        </w:tc>
        <w:tc>
          <w:tcPr>
            <w:tcW w:w="312" w:type="dxa"/>
            <w:tcBorders>
              <w:top w:val="single" w:sz="4" w:space="0" w:color="auto"/>
              <w:left w:val="nil"/>
              <w:bottom w:val="single" w:sz="4" w:space="0" w:color="auto"/>
              <w:right w:val="single" w:sz="4" w:space="0" w:color="auto"/>
            </w:tcBorders>
            <w:shd w:val="clear" w:color="000000" w:fill="A9D08E"/>
            <w:hideMark/>
          </w:tcPr>
          <w:p w14:paraId="1BBA1BC5"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ГТП16</w:t>
            </w:r>
          </w:p>
        </w:tc>
        <w:tc>
          <w:tcPr>
            <w:tcW w:w="312" w:type="dxa"/>
            <w:tcBorders>
              <w:top w:val="single" w:sz="8" w:space="0" w:color="auto"/>
              <w:left w:val="single" w:sz="4" w:space="0" w:color="auto"/>
              <w:bottom w:val="single" w:sz="4" w:space="0" w:color="auto"/>
              <w:right w:val="nil"/>
            </w:tcBorders>
            <w:shd w:val="clear" w:color="000000" w:fill="BFBFBF"/>
            <w:hideMark/>
          </w:tcPr>
          <w:p w14:paraId="4DC8154E" w14:textId="77777777" w:rsidR="009440D4" w:rsidRPr="000960E9" w:rsidRDefault="009440D4" w:rsidP="000960E9">
            <w:pPr>
              <w:spacing w:line="240" w:lineRule="auto"/>
              <w:jc w:val="center"/>
              <w:rPr>
                <w:color w:val="548235"/>
                <w:sz w:val="18"/>
                <w:szCs w:val="18"/>
                <w:lang w:val="fr-FR"/>
              </w:rPr>
            </w:pPr>
          </w:p>
        </w:tc>
        <w:tc>
          <w:tcPr>
            <w:tcW w:w="313" w:type="dxa"/>
            <w:tcBorders>
              <w:top w:val="single" w:sz="8" w:space="0" w:color="auto"/>
              <w:left w:val="nil"/>
              <w:bottom w:val="single" w:sz="4" w:space="0" w:color="auto"/>
              <w:right w:val="nil"/>
            </w:tcBorders>
            <w:shd w:val="clear" w:color="000000" w:fill="BFBFBF"/>
            <w:hideMark/>
          </w:tcPr>
          <w:p w14:paraId="0FE628C8" w14:textId="77777777" w:rsidR="009440D4" w:rsidRPr="000960E9" w:rsidRDefault="009440D4" w:rsidP="000960E9">
            <w:pPr>
              <w:spacing w:line="240" w:lineRule="auto"/>
              <w:jc w:val="center"/>
              <w:rPr>
                <w:sz w:val="18"/>
                <w:szCs w:val="18"/>
                <w:lang w:val="fr-FR"/>
              </w:rPr>
            </w:pPr>
          </w:p>
        </w:tc>
        <w:tc>
          <w:tcPr>
            <w:tcW w:w="312" w:type="dxa"/>
            <w:tcBorders>
              <w:top w:val="single" w:sz="8" w:space="0" w:color="auto"/>
              <w:left w:val="nil"/>
              <w:bottom w:val="single" w:sz="4" w:space="0" w:color="auto"/>
              <w:right w:val="nil"/>
            </w:tcBorders>
            <w:shd w:val="clear" w:color="000000" w:fill="BFBFBF"/>
            <w:hideMark/>
          </w:tcPr>
          <w:p w14:paraId="0BB73329" w14:textId="77777777" w:rsidR="009440D4" w:rsidRPr="000960E9" w:rsidRDefault="009440D4" w:rsidP="000960E9">
            <w:pPr>
              <w:spacing w:line="240" w:lineRule="auto"/>
              <w:jc w:val="center"/>
              <w:rPr>
                <w:sz w:val="18"/>
                <w:szCs w:val="18"/>
                <w:lang w:val="fr-FR"/>
              </w:rPr>
            </w:pPr>
          </w:p>
        </w:tc>
        <w:tc>
          <w:tcPr>
            <w:tcW w:w="312" w:type="dxa"/>
            <w:tcBorders>
              <w:top w:val="single" w:sz="8" w:space="0" w:color="auto"/>
              <w:left w:val="nil"/>
              <w:bottom w:val="single" w:sz="4" w:space="0" w:color="auto"/>
              <w:right w:val="nil"/>
            </w:tcBorders>
            <w:shd w:val="clear" w:color="000000" w:fill="BFBFBF"/>
            <w:hideMark/>
          </w:tcPr>
          <w:p w14:paraId="0E326FB5" w14:textId="77777777" w:rsidR="009440D4" w:rsidRPr="000960E9" w:rsidRDefault="009440D4" w:rsidP="000960E9">
            <w:pPr>
              <w:spacing w:line="240" w:lineRule="auto"/>
              <w:jc w:val="center"/>
              <w:rPr>
                <w:sz w:val="18"/>
                <w:szCs w:val="18"/>
                <w:lang w:val="fr-FR"/>
              </w:rPr>
            </w:pPr>
          </w:p>
        </w:tc>
        <w:tc>
          <w:tcPr>
            <w:tcW w:w="312" w:type="dxa"/>
            <w:tcBorders>
              <w:top w:val="single" w:sz="8" w:space="0" w:color="auto"/>
              <w:left w:val="nil"/>
              <w:bottom w:val="single" w:sz="4" w:space="0" w:color="auto"/>
              <w:right w:val="nil"/>
            </w:tcBorders>
            <w:shd w:val="clear" w:color="000000" w:fill="BFBFBF"/>
            <w:hideMark/>
          </w:tcPr>
          <w:p w14:paraId="3FF434FE" w14:textId="77777777" w:rsidR="009440D4" w:rsidRPr="000960E9" w:rsidRDefault="009440D4" w:rsidP="000960E9">
            <w:pPr>
              <w:spacing w:line="240" w:lineRule="auto"/>
              <w:jc w:val="center"/>
              <w:rPr>
                <w:sz w:val="18"/>
                <w:szCs w:val="18"/>
                <w:lang w:val="fr-FR"/>
              </w:rPr>
            </w:pPr>
          </w:p>
        </w:tc>
        <w:tc>
          <w:tcPr>
            <w:tcW w:w="312" w:type="dxa"/>
            <w:tcBorders>
              <w:top w:val="single" w:sz="8" w:space="0" w:color="auto"/>
              <w:left w:val="nil"/>
              <w:bottom w:val="single" w:sz="4" w:space="0" w:color="auto"/>
              <w:right w:val="nil"/>
            </w:tcBorders>
            <w:shd w:val="clear" w:color="000000" w:fill="BFBFBF"/>
            <w:hideMark/>
          </w:tcPr>
          <w:p w14:paraId="16A1BDA2" w14:textId="77777777" w:rsidR="009440D4" w:rsidRPr="000960E9" w:rsidRDefault="009440D4" w:rsidP="000960E9">
            <w:pPr>
              <w:spacing w:line="240" w:lineRule="auto"/>
              <w:jc w:val="center"/>
              <w:rPr>
                <w:sz w:val="18"/>
                <w:szCs w:val="18"/>
                <w:lang w:val="fr-FR"/>
              </w:rPr>
            </w:pPr>
          </w:p>
        </w:tc>
        <w:tc>
          <w:tcPr>
            <w:tcW w:w="313" w:type="dxa"/>
            <w:tcBorders>
              <w:top w:val="single" w:sz="8" w:space="0" w:color="auto"/>
              <w:left w:val="nil"/>
              <w:bottom w:val="single" w:sz="4" w:space="0" w:color="auto"/>
              <w:right w:val="nil"/>
            </w:tcBorders>
            <w:shd w:val="clear" w:color="000000" w:fill="BFBFBF"/>
            <w:hideMark/>
          </w:tcPr>
          <w:p w14:paraId="55F49CA8" w14:textId="77777777" w:rsidR="009440D4" w:rsidRPr="000960E9" w:rsidRDefault="009440D4" w:rsidP="000960E9">
            <w:pPr>
              <w:spacing w:line="240" w:lineRule="auto"/>
              <w:jc w:val="center"/>
              <w:rPr>
                <w:sz w:val="18"/>
                <w:szCs w:val="18"/>
                <w:lang w:val="fr-FR"/>
              </w:rPr>
            </w:pPr>
          </w:p>
        </w:tc>
        <w:tc>
          <w:tcPr>
            <w:tcW w:w="312" w:type="dxa"/>
            <w:tcBorders>
              <w:top w:val="single" w:sz="8" w:space="0" w:color="auto"/>
              <w:left w:val="nil"/>
              <w:bottom w:val="single" w:sz="4" w:space="0" w:color="auto"/>
              <w:right w:val="nil"/>
            </w:tcBorders>
            <w:shd w:val="clear" w:color="000000" w:fill="BFBFBF"/>
            <w:hideMark/>
          </w:tcPr>
          <w:p w14:paraId="242ACAB3" w14:textId="77777777" w:rsidR="009440D4" w:rsidRPr="000960E9" w:rsidRDefault="009440D4" w:rsidP="000960E9">
            <w:pPr>
              <w:spacing w:line="240" w:lineRule="auto"/>
              <w:jc w:val="center"/>
              <w:rPr>
                <w:sz w:val="18"/>
                <w:szCs w:val="18"/>
                <w:lang w:val="fr-FR"/>
              </w:rPr>
            </w:pPr>
          </w:p>
        </w:tc>
        <w:tc>
          <w:tcPr>
            <w:tcW w:w="312" w:type="dxa"/>
            <w:tcBorders>
              <w:top w:val="single" w:sz="8" w:space="0" w:color="auto"/>
              <w:left w:val="nil"/>
              <w:bottom w:val="single" w:sz="4" w:space="0" w:color="auto"/>
              <w:right w:val="nil"/>
            </w:tcBorders>
            <w:shd w:val="clear" w:color="000000" w:fill="BFBFBF"/>
            <w:hideMark/>
          </w:tcPr>
          <w:p w14:paraId="18AEFD90" w14:textId="77777777" w:rsidR="009440D4" w:rsidRPr="000960E9" w:rsidRDefault="009440D4" w:rsidP="000960E9">
            <w:pPr>
              <w:spacing w:line="240" w:lineRule="auto"/>
              <w:jc w:val="center"/>
              <w:rPr>
                <w:sz w:val="18"/>
                <w:szCs w:val="18"/>
                <w:lang w:val="fr-FR"/>
              </w:rPr>
            </w:pPr>
          </w:p>
        </w:tc>
        <w:tc>
          <w:tcPr>
            <w:tcW w:w="312" w:type="dxa"/>
            <w:tcBorders>
              <w:top w:val="single" w:sz="8" w:space="0" w:color="auto"/>
              <w:left w:val="nil"/>
              <w:bottom w:val="single" w:sz="4" w:space="0" w:color="auto"/>
              <w:right w:val="nil"/>
            </w:tcBorders>
            <w:shd w:val="clear" w:color="000000" w:fill="BFBFBF"/>
            <w:hideMark/>
          </w:tcPr>
          <w:p w14:paraId="0C422A33" w14:textId="77777777" w:rsidR="009440D4" w:rsidRPr="000960E9" w:rsidRDefault="009440D4" w:rsidP="000960E9">
            <w:pPr>
              <w:spacing w:line="240" w:lineRule="auto"/>
              <w:jc w:val="center"/>
              <w:rPr>
                <w:sz w:val="18"/>
                <w:szCs w:val="18"/>
                <w:lang w:val="fr-FR"/>
              </w:rPr>
            </w:pPr>
          </w:p>
        </w:tc>
        <w:tc>
          <w:tcPr>
            <w:tcW w:w="312" w:type="dxa"/>
            <w:tcBorders>
              <w:top w:val="single" w:sz="8" w:space="0" w:color="auto"/>
              <w:left w:val="nil"/>
              <w:bottom w:val="single" w:sz="4" w:space="0" w:color="auto"/>
              <w:right w:val="nil"/>
            </w:tcBorders>
            <w:shd w:val="clear" w:color="000000" w:fill="BFBFBF"/>
            <w:hideMark/>
          </w:tcPr>
          <w:p w14:paraId="6159926F" w14:textId="77777777" w:rsidR="009440D4" w:rsidRPr="000960E9" w:rsidRDefault="009440D4" w:rsidP="000960E9">
            <w:pPr>
              <w:spacing w:line="240" w:lineRule="auto"/>
              <w:jc w:val="center"/>
              <w:rPr>
                <w:sz w:val="18"/>
                <w:szCs w:val="18"/>
                <w:lang w:val="fr-FR"/>
              </w:rPr>
            </w:pPr>
          </w:p>
        </w:tc>
        <w:tc>
          <w:tcPr>
            <w:tcW w:w="313" w:type="dxa"/>
            <w:tcBorders>
              <w:top w:val="single" w:sz="8" w:space="0" w:color="auto"/>
              <w:left w:val="nil"/>
              <w:bottom w:val="single" w:sz="4" w:space="0" w:color="auto"/>
              <w:right w:val="nil"/>
            </w:tcBorders>
            <w:shd w:val="clear" w:color="000000" w:fill="BFBFBF"/>
            <w:hideMark/>
          </w:tcPr>
          <w:p w14:paraId="44539719" w14:textId="77777777" w:rsidR="009440D4" w:rsidRPr="000960E9" w:rsidRDefault="009440D4" w:rsidP="000960E9">
            <w:pPr>
              <w:spacing w:line="240" w:lineRule="auto"/>
              <w:jc w:val="center"/>
              <w:rPr>
                <w:sz w:val="18"/>
                <w:szCs w:val="18"/>
                <w:lang w:val="fr-FR"/>
              </w:rPr>
            </w:pPr>
          </w:p>
        </w:tc>
        <w:tc>
          <w:tcPr>
            <w:tcW w:w="312" w:type="dxa"/>
            <w:tcBorders>
              <w:top w:val="single" w:sz="8" w:space="0" w:color="auto"/>
              <w:left w:val="nil"/>
              <w:bottom w:val="single" w:sz="4" w:space="0" w:color="auto"/>
              <w:right w:val="nil"/>
            </w:tcBorders>
            <w:shd w:val="clear" w:color="000000" w:fill="BFBFBF"/>
            <w:hideMark/>
          </w:tcPr>
          <w:p w14:paraId="55D86DB3" w14:textId="77777777" w:rsidR="009440D4" w:rsidRPr="000960E9" w:rsidRDefault="009440D4" w:rsidP="000960E9">
            <w:pPr>
              <w:spacing w:line="240" w:lineRule="auto"/>
              <w:jc w:val="center"/>
              <w:rPr>
                <w:sz w:val="18"/>
                <w:szCs w:val="18"/>
                <w:lang w:val="fr-FR"/>
              </w:rPr>
            </w:pPr>
          </w:p>
        </w:tc>
        <w:tc>
          <w:tcPr>
            <w:tcW w:w="312" w:type="dxa"/>
            <w:tcBorders>
              <w:top w:val="single" w:sz="8" w:space="0" w:color="auto"/>
              <w:left w:val="nil"/>
              <w:bottom w:val="single" w:sz="4" w:space="0" w:color="auto"/>
              <w:right w:val="nil"/>
            </w:tcBorders>
            <w:shd w:val="clear" w:color="000000" w:fill="BFBFBF"/>
            <w:hideMark/>
          </w:tcPr>
          <w:p w14:paraId="6AF56123" w14:textId="77777777" w:rsidR="009440D4" w:rsidRPr="000960E9" w:rsidRDefault="009440D4" w:rsidP="000960E9">
            <w:pPr>
              <w:spacing w:line="240" w:lineRule="auto"/>
              <w:jc w:val="center"/>
              <w:rPr>
                <w:sz w:val="18"/>
                <w:szCs w:val="18"/>
                <w:lang w:val="fr-FR"/>
              </w:rPr>
            </w:pPr>
          </w:p>
        </w:tc>
        <w:tc>
          <w:tcPr>
            <w:tcW w:w="312" w:type="dxa"/>
            <w:tcBorders>
              <w:top w:val="single" w:sz="8" w:space="0" w:color="auto"/>
              <w:left w:val="nil"/>
              <w:bottom w:val="single" w:sz="4" w:space="0" w:color="auto"/>
              <w:right w:val="nil"/>
            </w:tcBorders>
            <w:shd w:val="clear" w:color="000000" w:fill="BFBFBF"/>
            <w:hideMark/>
          </w:tcPr>
          <w:p w14:paraId="629C783E" w14:textId="77777777" w:rsidR="009440D4" w:rsidRPr="000960E9" w:rsidRDefault="009440D4" w:rsidP="000960E9">
            <w:pPr>
              <w:spacing w:line="240" w:lineRule="auto"/>
              <w:jc w:val="center"/>
              <w:rPr>
                <w:sz w:val="18"/>
                <w:szCs w:val="18"/>
                <w:lang w:val="fr-FR"/>
              </w:rPr>
            </w:pPr>
          </w:p>
        </w:tc>
        <w:tc>
          <w:tcPr>
            <w:tcW w:w="312" w:type="dxa"/>
            <w:tcBorders>
              <w:top w:val="single" w:sz="8" w:space="0" w:color="auto"/>
              <w:left w:val="nil"/>
              <w:bottom w:val="single" w:sz="4" w:space="0" w:color="auto"/>
              <w:right w:val="nil"/>
            </w:tcBorders>
            <w:shd w:val="clear" w:color="000000" w:fill="BFBFBF"/>
            <w:hideMark/>
          </w:tcPr>
          <w:p w14:paraId="27BDDE88" w14:textId="77777777" w:rsidR="009440D4" w:rsidRPr="000960E9" w:rsidRDefault="009440D4" w:rsidP="000960E9">
            <w:pPr>
              <w:spacing w:line="240" w:lineRule="auto"/>
              <w:jc w:val="center"/>
              <w:rPr>
                <w:sz w:val="18"/>
                <w:szCs w:val="18"/>
                <w:lang w:val="fr-FR"/>
              </w:rPr>
            </w:pPr>
          </w:p>
        </w:tc>
        <w:tc>
          <w:tcPr>
            <w:tcW w:w="313" w:type="dxa"/>
            <w:tcBorders>
              <w:top w:val="single" w:sz="8" w:space="0" w:color="auto"/>
              <w:left w:val="nil"/>
              <w:bottom w:val="single" w:sz="4" w:space="0" w:color="auto"/>
              <w:right w:val="nil"/>
            </w:tcBorders>
            <w:shd w:val="clear" w:color="000000" w:fill="BFBFBF"/>
            <w:hideMark/>
          </w:tcPr>
          <w:p w14:paraId="3A0ED27C" w14:textId="77777777" w:rsidR="009440D4" w:rsidRPr="000960E9" w:rsidRDefault="009440D4" w:rsidP="000960E9">
            <w:pPr>
              <w:spacing w:line="240" w:lineRule="auto"/>
              <w:jc w:val="center"/>
              <w:rPr>
                <w:sz w:val="18"/>
                <w:szCs w:val="18"/>
                <w:lang w:val="fr-FR"/>
              </w:rPr>
            </w:pPr>
          </w:p>
        </w:tc>
        <w:tc>
          <w:tcPr>
            <w:tcW w:w="312" w:type="dxa"/>
            <w:tcBorders>
              <w:top w:val="single" w:sz="8" w:space="0" w:color="auto"/>
              <w:left w:val="nil"/>
              <w:bottom w:val="single" w:sz="4" w:space="0" w:color="auto"/>
              <w:right w:val="nil"/>
            </w:tcBorders>
            <w:shd w:val="clear" w:color="000000" w:fill="BFBFBF"/>
            <w:hideMark/>
          </w:tcPr>
          <w:p w14:paraId="65ADB909" w14:textId="77777777" w:rsidR="009440D4" w:rsidRPr="000960E9" w:rsidRDefault="009440D4" w:rsidP="000960E9">
            <w:pPr>
              <w:spacing w:line="240" w:lineRule="auto"/>
              <w:jc w:val="center"/>
              <w:rPr>
                <w:sz w:val="18"/>
                <w:szCs w:val="18"/>
                <w:lang w:val="fr-FR"/>
              </w:rPr>
            </w:pPr>
          </w:p>
        </w:tc>
        <w:tc>
          <w:tcPr>
            <w:tcW w:w="312" w:type="dxa"/>
            <w:tcBorders>
              <w:top w:val="single" w:sz="8" w:space="0" w:color="auto"/>
              <w:left w:val="nil"/>
              <w:bottom w:val="single" w:sz="4" w:space="0" w:color="auto"/>
              <w:right w:val="nil"/>
            </w:tcBorders>
            <w:shd w:val="clear" w:color="000000" w:fill="BFBFBF"/>
            <w:hideMark/>
          </w:tcPr>
          <w:p w14:paraId="54A06DE1" w14:textId="77777777" w:rsidR="009440D4" w:rsidRPr="000960E9" w:rsidRDefault="009440D4" w:rsidP="000960E9">
            <w:pPr>
              <w:spacing w:line="240" w:lineRule="auto"/>
              <w:jc w:val="center"/>
              <w:rPr>
                <w:sz w:val="18"/>
                <w:szCs w:val="18"/>
                <w:lang w:val="fr-FR"/>
              </w:rPr>
            </w:pPr>
          </w:p>
        </w:tc>
        <w:tc>
          <w:tcPr>
            <w:tcW w:w="312" w:type="dxa"/>
            <w:tcBorders>
              <w:top w:val="single" w:sz="8" w:space="0" w:color="auto"/>
              <w:left w:val="nil"/>
              <w:bottom w:val="single" w:sz="4" w:space="0" w:color="auto"/>
              <w:right w:val="nil"/>
            </w:tcBorders>
            <w:shd w:val="clear" w:color="000000" w:fill="BFBFBF"/>
            <w:hideMark/>
          </w:tcPr>
          <w:p w14:paraId="29A421E3" w14:textId="77777777" w:rsidR="009440D4" w:rsidRPr="000960E9" w:rsidRDefault="009440D4" w:rsidP="000960E9">
            <w:pPr>
              <w:spacing w:line="240" w:lineRule="auto"/>
              <w:jc w:val="center"/>
              <w:rPr>
                <w:sz w:val="18"/>
                <w:szCs w:val="18"/>
                <w:lang w:val="fr-FR"/>
              </w:rPr>
            </w:pPr>
          </w:p>
        </w:tc>
        <w:tc>
          <w:tcPr>
            <w:tcW w:w="312" w:type="dxa"/>
            <w:tcBorders>
              <w:top w:val="single" w:sz="8" w:space="0" w:color="auto"/>
              <w:left w:val="nil"/>
              <w:bottom w:val="single" w:sz="4" w:space="0" w:color="auto"/>
              <w:right w:val="nil"/>
            </w:tcBorders>
            <w:shd w:val="clear" w:color="000000" w:fill="BFBFBF"/>
            <w:hideMark/>
          </w:tcPr>
          <w:p w14:paraId="18B4D071" w14:textId="77777777" w:rsidR="009440D4" w:rsidRPr="000960E9" w:rsidRDefault="009440D4" w:rsidP="000960E9">
            <w:pPr>
              <w:spacing w:line="240" w:lineRule="auto"/>
              <w:jc w:val="center"/>
              <w:rPr>
                <w:sz w:val="18"/>
                <w:szCs w:val="18"/>
                <w:lang w:val="fr-FR"/>
              </w:rPr>
            </w:pPr>
          </w:p>
        </w:tc>
        <w:tc>
          <w:tcPr>
            <w:tcW w:w="313" w:type="dxa"/>
            <w:tcBorders>
              <w:top w:val="single" w:sz="8" w:space="0" w:color="auto"/>
              <w:left w:val="nil"/>
              <w:bottom w:val="single" w:sz="4" w:space="0" w:color="auto"/>
              <w:right w:val="single" w:sz="8" w:space="0" w:color="auto"/>
            </w:tcBorders>
            <w:shd w:val="clear" w:color="000000" w:fill="BFBFBF"/>
            <w:noWrap/>
            <w:hideMark/>
          </w:tcPr>
          <w:p w14:paraId="6BAD43C2" w14:textId="77777777" w:rsidR="009440D4" w:rsidRPr="000960E9" w:rsidRDefault="009440D4" w:rsidP="000960E9">
            <w:pPr>
              <w:spacing w:line="240" w:lineRule="auto"/>
              <w:jc w:val="center"/>
              <w:rPr>
                <w:sz w:val="18"/>
                <w:szCs w:val="18"/>
                <w:lang w:val="fr-FR"/>
              </w:rPr>
            </w:pPr>
          </w:p>
        </w:tc>
      </w:tr>
      <w:tr w:rsidR="00787FB4" w:rsidRPr="00D93496" w14:paraId="267096F1" w14:textId="77777777" w:rsidTr="000960E9">
        <w:trPr>
          <w:cantSplit/>
          <w:trHeight w:val="20"/>
        </w:trPr>
        <w:tc>
          <w:tcPr>
            <w:tcW w:w="312" w:type="dxa"/>
            <w:tcBorders>
              <w:top w:val="single" w:sz="4" w:space="0" w:color="auto"/>
              <w:left w:val="single" w:sz="4" w:space="0" w:color="auto"/>
              <w:bottom w:val="single" w:sz="4" w:space="0" w:color="auto"/>
              <w:right w:val="nil"/>
            </w:tcBorders>
            <w:vAlign w:val="center"/>
            <w:hideMark/>
          </w:tcPr>
          <w:p w14:paraId="281B06B9" w14:textId="77777777" w:rsidR="009440D4" w:rsidRPr="000960E9" w:rsidRDefault="009440D4" w:rsidP="000960E9">
            <w:pPr>
              <w:spacing w:line="240" w:lineRule="auto"/>
              <w:jc w:val="center"/>
              <w:rPr>
                <w:b/>
                <w:bCs/>
                <w:szCs w:val="20"/>
                <w:lang w:val="fr-FR"/>
              </w:rPr>
            </w:pPr>
            <w:r w:rsidRPr="000960E9">
              <w:rPr>
                <w:b/>
                <w:bCs/>
                <w:szCs w:val="20"/>
                <w:lang w:val="fr-FR"/>
              </w:rPr>
              <w:t>GRE</w:t>
            </w:r>
          </w:p>
        </w:tc>
        <w:tc>
          <w:tcPr>
            <w:tcW w:w="312" w:type="dxa"/>
            <w:tcBorders>
              <w:top w:val="single" w:sz="4" w:space="0" w:color="auto"/>
              <w:left w:val="nil"/>
              <w:bottom w:val="single" w:sz="4" w:space="0" w:color="auto"/>
              <w:right w:val="nil"/>
            </w:tcBorders>
            <w:shd w:val="clear" w:color="000000" w:fill="ED7D31"/>
            <w:hideMark/>
          </w:tcPr>
          <w:p w14:paraId="2FDDBEF3"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П1</w:t>
            </w:r>
          </w:p>
        </w:tc>
        <w:tc>
          <w:tcPr>
            <w:tcW w:w="312" w:type="dxa"/>
            <w:tcBorders>
              <w:top w:val="single" w:sz="4" w:space="0" w:color="auto"/>
              <w:left w:val="nil"/>
              <w:bottom w:val="single" w:sz="4" w:space="0" w:color="auto"/>
              <w:right w:val="nil"/>
            </w:tcBorders>
            <w:shd w:val="clear" w:color="000000" w:fill="ED7D31"/>
            <w:hideMark/>
          </w:tcPr>
          <w:p w14:paraId="68F33EA6"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П3</w:t>
            </w:r>
          </w:p>
        </w:tc>
        <w:tc>
          <w:tcPr>
            <w:tcW w:w="312" w:type="dxa"/>
            <w:tcBorders>
              <w:top w:val="single" w:sz="4" w:space="0" w:color="auto"/>
              <w:left w:val="nil"/>
              <w:bottom w:val="single" w:sz="4" w:space="0" w:color="auto"/>
              <w:right w:val="nil"/>
            </w:tcBorders>
            <w:shd w:val="clear" w:color="000000" w:fill="ED7D31"/>
            <w:hideMark/>
          </w:tcPr>
          <w:p w14:paraId="56B7665B"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П4</w:t>
            </w:r>
          </w:p>
        </w:tc>
        <w:tc>
          <w:tcPr>
            <w:tcW w:w="313" w:type="dxa"/>
            <w:tcBorders>
              <w:top w:val="single" w:sz="4" w:space="0" w:color="auto"/>
              <w:left w:val="nil"/>
              <w:bottom w:val="single" w:sz="4" w:space="0" w:color="auto"/>
              <w:right w:val="nil"/>
            </w:tcBorders>
            <w:shd w:val="clear" w:color="000000" w:fill="ED7D31"/>
            <w:hideMark/>
          </w:tcPr>
          <w:p w14:paraId="54DE9B28"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П5</w:t>
            </w:r>
          </w:p>
        </w:tc>
        <w:tc>
          <w:tcPr>
            <w:tcW w:w="312" w:type="dxa"/>
            <w:tcBorders>
              <w:top w:val="single" w:sz="4" w:space="0" w:color="auto"/>
              <w:left w:val="nil"/>
              <w:bottom w:val="single" w:sz="4" w:space="0" w:color="auto"/>
              <w:right w:val="nil"/>
            </w:tcBorders>
            <w:shd w:val="clear" w:color="000000" w:fill="ED7D31"/>
            <w:hideMark/>
          </w:tcPr>
          <w:p w14:paraId="7AF32F29"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П6</w:t>
            </w:r>
          </w:p>
        </w:tc>
        <w:tc>
          <w:tcPr>
            <w:tcW w:w="312" w:type="dxa"/>
            <w:tcBorders>
              <w:top w:val="single" w:sz="4" w:space="0" w:color="auto"/>
              <w:left w:val="nil"/>
              <w:bottom w:val="single" w:sz="4" w:space="0" w:color="auto"/>
              <w:right w:val="nil"/>
            </w:tcBorders>
            <w:shd w:val="clear" w:color="000000" w:fill="ED7D31"/>
            <w:hideMark/>
          </w:tcPr>
          <w:p w14:paraId="5E652BBB"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П7</w:t>
            </w:r>
          </w:p>
        </w:tc>
        <w:tc>
          <w:tcPr>
            <w:tcW w:w="312" w:type="dxa"/>
            <w:tcBorders>
              <w:top w:val="single" w:sz="4" w:space="0" w:color="auto"/>
              <w:left w:val="nil"/>
              <w:bottom w:val="single" w:sz="4" w:space="0" w:color="auto"/>
              <w:right w:val="nil"/>
            </w:tcBorders>
            <w:shd w:val="clear" w:color="000000" w:fill="ED7D31"/>
            <w:hideMark/>
          </w:tcPr>
          <w:p w14:paraId="6A4B9E3E"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П8</w:t>
            </w:r>
          </w:p>
        </w:tc>
        <w:tc>
          <w:tcPr>
            <w:tcW w:w="312" w:type="dxa"/>
            <w:tcBorders>
              <w:top w:val="single" w:sz="4" w:space="0" w:color="auto"/>
              <w:left w:val="nil"/>
              <w:bottom w:val="single" w:sz="4" w:space="0" w:color="auto"/>
              <w:right w:val="nil"/>
            </w:tcBorders>
            <w:shd w:val="diagStripe" w:color="375623" w:fill="70AD47"/>
            <w:hideMark/>
          </w:tcPr>
          <w:p w14:paraId="72028D48" w14:textId="77777777" w:rsidR="009440D4" w:rsidRPr="000960E9" w:rsidRDefault="009440D4" w:rsidP="000960E9">
            <w:pPr>
              <w:spacing w:line="240" w:lineRule="auto"/>
              <w:jc w:val="center"/>
              <w:rPr>
                <w:sz w:val="18"/>
                <w:szCs w:val="18"/>
                <w:lang w:val="fr-FR"/>
              </w:rPr>
            </w:pPr>
            <w:r w:rsidRPr="000960E9">
              <w:rPr>
                <w:sz w:val="18"/>
                <w:szCs w:val="18"/>
                <w:lang w:val="fr-FR"/>
              </w:rPr>
              <w:t>П10</w:t>
            </w:r>
          </w:p>
        </w:tc>
        <w:tc>
          <w:tcPr>
            <w:tcW w:w="313" w:type="dxa"/>
            <w:tcBorders>
              <w:top w:val="single" w:sz="4" w:space="0" w:color="auto"/>
              <w:left w:val="nil"/>
              <w:bottom w:val="single" w:sz="4" w:space="0" w:color="auto"/>
              <w:right w:val="nil"/>
            </w:tcBorders>
            <w:shd w:val="clear" w:color="000000" w:fill="ED7D31"/>
            <w:hideMark/>
          </w:tcPr>
          <w:p w14:paraId="66F2FE69"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П19</w:t>
            </w:r>
          </w:p>
        </w:tc>
        <w:tc>
          <w:tcPr>
            <w:tcW w:w="312" w:type="dxa"/>
            <w:tcBorders>
              <w:top w:val="single" w:sz="4" w:space="0" w:color="auto"/>
              <w:left w:val="nil"/>
              <w:bottom w:val="single" w:sz="4" w:space="0" w:color="auto"/>
              <w:right w:val="nil"/>
            </w:tcBorders>
            <w:shd w:val="clear" w:color="000000" w:fill="ED7D31"/>
            <w:hideMark/>
          </w:tcPr>
          <w:p w14:paraId="1316FAB5"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П20</w:t>
            </w:r>
          </w:p>
        </w:tc>
        <w:tc>
          <w:tcPr>
            <w:tcW w:w="312" w:type="dxa"/>
            <w:tcBorders>
              <w:top w:val="single" w:sz="4" w:space="0" w:color="auto"/>
              <w:left w:val="nil"/>
              <w:bottom w:val="single" w:sz="4" w:space="0" w:color="auto"/>
              <w:right w:val="nil"/>
            </w:tcBorders>
            <w:shd w:val="clear" w:color="000000" w:fill="ED7D31"/>
            <w:hideMark/>
          </w:tcPr>
          <w:p w14:paraId="739CAF31"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П23</w:t>
            </w:r>
          </w:p>
        </w:tc>
        <w:tc>
          <w:tcPr>
            <w:tcW w:w="312" w:type="dxa"/>
            <w:tcBorders>
              <w:top w:val="single" w:sz="4" w:space="0" w:color="auto"/>
              <w:left w:val="nil"/>
              <w:bottom w:val="single" w:sz="4" w:space="0" w:color="auto"/>
              <w:right w:val="nil"/>
            </w:tcBorders>
            <w:shd w:val="clear" w:color="000000" w:fill="ED7D31"/>
            <w:hideMark/>
          </w:tcPr>
          <w:p w14:paraId="5CF9E8E7"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П27</w:t>
            </w:r>
          </w:p>
        </w:tc>
        <w:tc>
          <w:tcPr>
            <w:tcW w:w="312" w:type="dxa"/>
            <w:tcBorders>
              <w:top w:val="single" w:sz="4" w:space="0" w:color="auto"/>
              <w:left w:val="nil"/>
              <w:bottom w:val="single" w:sz="4" w:space="0" w:color="auto"/>
              <w:right w:val="nil"/>
            </w:tcBorders>
            <w:shd w:val="clear" w:color="000000" w:fill="ED7D31"/>
            <w:hideMark/>
          </w:tcPr>
          <w:p w14:paraId="7A68DABA"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П31</w:t>
            </w:r>
          </w:p>
        </w:tc>
        <w:tc>
          <w:tcPr>
            <w:tcW w:w="313" w:type="dxa"/>
            <w:tcBorders>
              <w:top w:val="single" w:sz="4" w:space="0" w:color="auto"/>
              <w:left w:val="nil"/>
              <w:bottom w:val="single" w:sz="4" w:space="0" w:color="auto"/>
              <w:right w:val="nil"/>
            </w:tcBorders>
            <w:shd w:val="clear" w:color="000000" w:fill="A9D08E"/>
            <w:hideMark/>
          </w:tcPr>
          <w:p w14:paraId="239C1898"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П37</w:t>
            </w:r>
          </w:p>
        </w:tc>
        <w:tc>
          <w:tcPr>
            <w:tcW w:w="312" w:type="dxa"/>
            <w:tcBorders>
              <w:top w:val="single" w:sz="4" w:space="0" w:color="auto"/>
              <w:left w:val="nil"/>
              <w:bottom w:val="single" w:sz="4" w:space="0" w:color="auto"/>
              <w:right w:val="nil"/>
            </w:tcBorders>
            <w:shd w:val="clear" w:color="000000" w:fill="ED7D31"/>
            <w:hideMark/>
          </w:tcPr>
          <w:p w14:paraId="36683EFC"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П38</w:t>
            </w:r>
          </w:p>
        </w:tc>
        <w:tc>
          <w:tcPr>
            <w:tcW w:w="312" w:type="dxa"/>
            <w:tcBorders>
              <w:top w:val="single" w:sz="4" w:space="0" w:color="auto"/>
              <w:left w:val="nil"/>
              <w:bottom w:val="single" w:sz="4" w:space="0" w:color="auto"/>
              <w:right w:val="nil"/>
            </w:tcBorders>
            <w:shd w:val="clear" w:color="000000" w:fill="A9D08E"/>
            <w:hideMark/>
          </w:tcPr>
          <w:p w14:paraId="58451320"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П45</w:t>
            </w:r>
          </w:p>
        </w:tc>
        <w:tc>
          <w:tcPr>
            <w:tcW w:w="312" w:type="dxa"/>
            <w:tcBorders>
              <w:top w:val="single" w:sz="4" w:space="0" w:color="auto"/>
              <w:left w:val="nil"/>
              <w:bottom w:val="single" w:sz="4" w:space="0" w:color="auto"/>
              <w:right w:val="nil"/>
            </w:tcBorders>
            <w:shd w:val="diagStripe" w:color="375623" w:fill="70AD47"/>
            <w:hideMark/>
          </w:tcPr>
          <w:p w14:paraId="6CFB9AB3" w14:textId="77777777" w:rsidR="009440D4" w:rsidRPr="000960E9" w:rsidRDefault="009440D4" w:rsidP="000960E9">
            <w:pPr>
              <w:spacing w:line="240" w:lineRule="auto"/>
              <w:jc w:val="center"/>
              <w:rPr>
                <w:sz w:val="18"/>
                <w:szCs w:val="18"/>
                <w:lang w:val="fr-FR"/>
              </w:rPr>
            </w:pPr>
            <w:r w:rsidRPr="000960E9">
              <w:rPr>
                <w:sz w:val="18"/>
                <w:szCs w:val="18"/>
                <w:lang w:val="fr-FR"/>
              </w:rPr>
              <w:t>П48</w:t>
            </w:r>
          </w:p>
        </w:tc>
        <w:tc>
          <w:tcPr>
            <w:tcW w:w="312" w:type="dxa"/>
            <w:tcBorders>
              <w:top w:val="single" w:sz="4" w:space="0" w:color="auto"/>
              <w:left w:val="nil"/>
              <w:bottom w:val="single" w:sz="4" w:space="0" w:color="auto"/>
              <w:right w:val="nil"/>
            </w:tcBorders>
            <w:shd w:val="clear" w:color="000000" w:fill="ED7D31"/>
            <w:hideMark/>
          </w:tcPr>
          <w:p w14:paraId="0B6AAA55"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П50</w:t>
            </w:r>
          </w:p>
        </w:tc>
        <w:tc>
          <w:tcPr>
            <w:tcW w:w="313" w:type="dxa"/>
            <w:tcBorders>
              <w:top w:val="single" w:sz="4" w:space="0" w:color="auto"/>
              <w:left w:val="nil"/>
              <w:bottom w:val="single" w:sz="4" w:space="0" w:color="auto"/>
              <w:right w:val="nil"/>
            </w:tcBorders>
            <w:shd w:val="diagStripe" w:color="375623" w:fill="70AD47"/>
            <w:hideMark/>
          </w:tcPr>
          <w:p w14:paraId="16154889" w14:textId="77777777" w:rsidR="009440D4" w:rsidRPr="000960E9" w:rsidRDefault="009440D4" w:rsidP="000960E9">
            <w:pPr>
              <w:spacing w:line="240" w:lineRule="auto"/>
              <w:jc w:val="center"/>
              <w:rPr>
                <w:sz w:val="18"/>
                <w:szCs w:val="18"/>
                <w:lang w:val="fr-FR"/>
              </w:rPr>
            </w:pPr>
            <w:r w:rsidRPr="000960E9">
              <w:rPr>
                <w:sz w:val="18"/>
                <w:szCs w:val="18"/>
                <w:lang w:val="fr-FR"/>
              </w:rPr>
              <w:t>П53</w:t>
            </w:r>
          </w:p>
        </w:tc>
        <w:tc>
          <w:tcPr>
            <w:tcW w:w="312" w:type="dxa"/>
            <w:tcBorders>
              <w:top w:val="single" w:sz="4" w:space="0" w:color="auto"/>
              <w:left w:val="nil"/>
              <w:bottom w:val="single" w:sz="4" w:space="0" w:color="auto"/>
              <w:right w:val="nil"/>
            </w:tcBorders>
            <w:shd w:val="clear" w:color="000000" w:fill="ED7D31"/>
            <w:hideMark/>
          </w:tcPr>
          <w:p w14:paraId="498C7873"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П56</w:t>
            </w:r>
          </w:p>
        </w:tc>
        <w:tc>
          <w:tcPr>
            <w:tcW w:w="312" w:type="dxa"/>
            <w:tcBorders>
              <w:top w:val="single" w:sz="4" w:space="0" w:color="auto"/>
              <w:left w:val="nil"/>
              <w:bottom w:val="single" w:sz="4" w:space="0" w:color="auto"/>
              <w:right w:val="nil"/>
            </w:tcBorders>
            <w:shd w:val="clear" w:color="000000" w:fill="ED7D31"/>
            <w:hideMark/>
          </w:tcPr>
          <w:p w14:paraId="2CF5B4F6"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П57</w:t>
            </w:r>
          </w:p>
        </w:tc>
        <w:tc>
          <w:tcPr>
            <w:tcW w:w="312" w:type="dxa"/>
            <w:tcBorders>
              <w:top w:val="single" w:sz="4" w:space="0" w:color="auto"/>
              <w:left w:val="nil"/>
              <w:bottom w:val="single" w:sz="4" w:space="0" w:color="auto"/>
              <w:right w:val="nil"/>
            </w:tcBorders>
            <w:shd w:val="clear" w:color="000000" w:fill="ED7D31"/>
            <w:hideMark/>
          </w:tcPr>
          <w:p w14:paraId="692C0B65"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П65</w:t>
            </w:r>
          </w:p>
        </w:tc>
        <w:tc>
          <w:tcPr>
            <w:tcW w:w="312" w:type="dxa"/>
            <w:tcBorders>
              <w:top w:val="single" w:sz="4" w:space="0" w:color="auto"/>
              <w:left w:val="nil"/>
              <w:bottom w:val="single" w:sz="4" w:space="0" w:color="auto"/>
              <w:right w:val="nil"/>
            </w:tcBorders>
            <w:shd w:val="clear" w:color="000000" w:fill="ED7D31"/>
            <w:hideMark/>
          </w:tcPr>
          <w:p w14:paraId="59BE0D36"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П69</w:t>
            </w:r>
          </w:p>
        </w:tc>
        <w:tc>
          <w:tcPr>
            <w:tcW w:w="313" w:type="dxa"/>
            <w:tcBorders>
              <w:top w:val="single" w:sz="4" w:space="0" w:color="auto"/>
              <w:left w:val="nil"/>
              <w:bottom w:val="single" w:sz="4" w:space="0" w:color="auto"/>
              <w:right w:val="nil"/>
            </w:tcBorders>
            <w:shd w:val="clear" w:color="000000" w:fill="ED7D31"/>
            <w:hideMark/>
          </w:tcPr>
          <w:p w14:paraId="6B0DC38E"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П70</w:t>
            </w:r>
          </w:p>
        </w:tc>
        <w:tc>
          <w:tcPr>
            <w:tcW w:w="312" w:type="dxa"/>
            <w:tcBorders>
              <w:top w:val="single" w:sz="4" w:space="0" w:color="auto"/>
              <w:left w:val="nil"/>
              <w:bottom w:val="single" w:sz="4" w:space="0" w:color="auto"/>
              <w:right w:val="nil"/>
            </w:tcBorders>
            <w:shd w:val="clear" w:color="000000" w:fill="ED7D31"/>
            <w:hideMark/>
          </w:tcPr>
          <w:p w14:paraId="0A1410DB"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П72</w:t>
            </w:r>
          </w:p>
        </w:tc>
        <w:tc>
          <w:tcPr>
            <w:tcW w:w="312" w:type="dxa"/>
            <w:tcBorders>
              <w:top w:val="single" w:sz="4" w:space="0" w:color="auto"/>
              <w:left w:val="nil"/>
              <w:bottom w:val="single" w:sz="4" w:space="0" w:color="auto"/>
              <w:right w:val="nil"/>
            </w:tcBorders>
            <w:shd w:val="diagStripe" w:color="375623" w:fill="70AD47"/>
            <w:hideMark/>
          </w:tcPr>
          <w:p w14:paraId="3ED7552F" w14:textId="77777777" w:rsidR="009440D4" w:rsidRPr="000960E9" w:rsidRDefault="009440D4" w:rsidP="000960E9">
            <w:pPr>
              <w:spacing w:line="240" w:lineRule="auto"/>
              <w:jc w:val="center"/>
              <w:rPr>
                <w:sz w:val="18"/>
                <w:szCs w:val="18"/>
                <w:lang w:val="fr-FR"/>
              </w:rPr>
            </w:pPr>
            <w:r w:rsidRPr="000960E9">
              <w:rPr>
                <w:sz w:val="18"/>
                <w:szCs w:val="18"/>
                <w:lang w:val="fr-FR"/>
              </w:rPr>
              <w:t>П74</w:t>
            </w:r>
          </w:p>
        </w:tc>
        <w:tc>
          <w:tcPr>
            <w:tcW w:w="312" w:type="dxa"/>
            <w:tcBorders>
              <w:top w:val="single" w:sz="4" w:space="0" w:color="auto"/>
              <w:left w:val="nil"/>
              <w:bottom w:val="single" w:sz="4" w:space="0" w:color="auto"/>
              <w:right w:val="nil"/>
            </w:tcBorders>
            <w:shd w:val="clear" w:color="000000" w:fill="ED7D31"/>
            <w:hideMark/>
          </w:tcPr>
          <w:p w14:paraId="65EBCBAE"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П76</w:t>
            </w:r>
          </w:p>
        </w:tc>
        <w:tc>
          <w:tcPr>
            <w:tcW w:w="312" w:type="dxa"/>
            <w:tcBorders>
              <w:top w:val="single" w:sz="4" w:space="0" w:color="auto"/>
              <w:left w:val="nil"/>
              <w:bottom w:val="single" w:sz="4" w:space="0" w:color="auto"/>
              <w:right w:val="nil"/>
            </w:tcBorders>
            <w:shd w:val="clear" w:color="000000" w:fill="ED7D31"/>
            <w:hideMark/>
          </w:tcPr>
          <w:p w14:paraId="21F1C9B9"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П77</w:t>
            </w:r>
          </w:p>
        </w:tc>
        <w:tc>
          <w:tcPr>
            <w:tcW w:w="313" w:type="dxa"/>
            <w:tcBorders>
              <w:top w:val="single" w:sz="4" w:space="0" w:color="auto"/>
              <w:left w:val="nil"/>
              <w:bottom w:val="single" w:sz="4" w:space="0" w:color="auto"/>
              <w:right w:val="nil"/>
            </w:tcBorders>
            <w:shd w:val="clear" w:color="000000" w:fill="ED7D31"/>
            <w:hideMark/>
          </w:tcPr>
          <w:p w14:paraId="53D48D2E"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П82</w:t>
            </w:r>
          </w:p>
        </w:tc>
        <w:tc>
          <w:tcPr>
            <w:tcW w:w="312" w:type="dxa"/>
            <w:tcBorders>
              <w:top w:val="single" w:sz="4" w:space="0" w:color="auto"/>
              <w:left w:val="nil"/>
              <w:bottom w:val="single" w:sz="4" w:space="0" w:color="auto"/>
              <w:right w:val="nil"/>
            </w:tcBorders>
            <w:shd w:val="diagStripe" w:color="375623" w:fill="70AD47"/>
            <w:hideMark/>
          </w:tcPr>
          <w:p w14:paraId="1C3908C9" w14:textId="77777777" w:rsidR="009440D4" w:rsidRPr="000960E9" w:rsidRDefault="009440D4" w:rsidP="000960E9">
            <w:pPr>
              <w:spacing w:line="240" w:lineRule="auto"/>
              <w:jc w:val="center"/>
              <w:rPr>
                <w:sz w:val="18"/>
                <w:szCs w:val="18"/>
                <w:lang w:val="fr-FR"/>
              </w:rPr>
            </w:pPr>
            <w:r w:rsidRPr="000960E9">
              <w:rPr>
                <w:sz w:val="18"/>
                <w:szCs w:val="18"/>
                <w:lang w:val="fr-FR"/>
              </w:rPr>
              <w:t>П86</w:t>
            </w:r>
          </w:p>
        </w:tc>
        <w:tc>
          <w:tcPr>
            <w:tcW w:w="312" w:type="dxa"/>
            <w:tcBorders>
              <w:top w:val="single" w:sz="4" w:space="0" w:color="auto"/>
              <w:left w:val="nil"/>
              <w:bottom w:val="single" w:sz="4" w:space="0" w:color="auto"/>
              <w:right w:val="nil"/>
            </w:tcBorders>
            <w:shd w:val="clear" w:color="000000" w:fill="ED7D31"/>
            <w:hideMark/>
          </w:tcPr>
          <w:p w14:paraId="5312D026"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П87</w:t>
            </w:r>
          </w:p>
        </w:tc>
        <w:tc>
          <w:tcPr>
            <w:tcW w:w="312" w:type="dxa"/>
            <w:tcBorders>
              <w:top w:val="single" w:sz="4" w:space="0" w:color="auto"/>
              <w:left w:val="nil"/>
              <w:bottom w:val="single" w:sz="4" w:space="0" w:color="auto"/>
              <w:right w:val="nil"/>
            </w:tcBorders>
            <w:shd w:val="clear" w:color="000000" w:fill="ED7D31"/>
            <w:hideMark/>
          </w:tcPr>
          <w:p w14:paraId="13C82670"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П88</w:t>
            </w:r>
          </w:p>
        </w:tc>
        <w:tc>
          <w:tcPr>
            <w:tcW w:w="312" w:type="dxa"/>
            <w:tcBorders>
              <w:top w:val="single" w:sz="4" w:space="0" w:color="auto"/>
              <w:left w:val="nil"/>
              <w:bottom w:val="single" w:sz="4" w:space="0" w:color="auto"/>
              <w:right w:val="nil"/>
            </w:tcBorders>
            <w:shd w:val="clear" w:color="000000" w:fill="ED7D31"/>
            <w:hideMark/>
          </w:tcPr>
          <w:p w14:paraId="007747FF"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П91</w:t>
            </w:r>
          </w:p>
        </w:tc>
        <w:tc>
          <w:tcPr>
            <w:tcW w:w="313" w:type="dxa"/>
            <w:tcBorders>
              <w:top w:val="single" w:sz="4" w:space="0" w:color="auto"/>
              <w:left w:val="nil"/>
              <w:bottom w:val="single" w:sz="4" w:space="0" w:color="auto"/>
              <w:right w:val="nil"/>
            </w:tcBorders>
            <w:shd w:val="clear" w:color="000000" w:fill="ED7D31"/>
            <w:hideMark/>
          </w:tcPr>
          <w:p w14:paraId="7B11A2AD"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П98</w:t>
            </w:r>
          </w:p>
        </w:tc>
        <w:tc>
          <w:tcPr>
            <w:tcW w:w="312" w:type="dxa"/>
            <w:tcBorders>
              <w:top w:val="single" w:sz="4" w:space="0" w:color="auto"/>
              <w:left w:val="nil"/>
              <w:bottom w:val="single" w:sz="4" w:space="0" w:color="auto"/>
              <w:right w:val="nil"/>
            </w:tcBorders>
            <w:shd w:val="clear" w:color="000000" w:fill="A9D08E"/>
            <w:hideMark/>
          </w:tcPr>
          <w:p w14:paraId="6E9ACB05"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П99</w:t>
            </w:r>
          </w:p>
        </w:tc>
        <w:tc>
          <w:tcPr>
            <w:tcW w:w="312" w:type="dxa"/>
            <w:tcBorders>
              <w:top w:val="single" w:sz="4" w:space="0" w:color="auto"/>
              <w:left w:val="nil"/>
              <w:bottom w:val="single" w:sz="4" w:space="0" w:color="auto"/>
              <w:right w:val="nil"/>
            </w:tcBorders>
            <w:shd w:val="clear" w:color="000000" w:fill="ED7D31"/>
            <w:hideMark/>
          </w:tcPr>
          <w:p w14:paraId="436B7414"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П104</w:t>
            </w:r>
          </w:p>
        </w:tc>
        <w:tc>
          <w:tcPr>
            <w:tcW w:w="312" w:type="dxa"/>
            <w:tcBorders>
              <w:top w:val="single" w:sz="4" w:space="0" w:color="auto"/>
              <w:left w:val="nil"/>
              <w:bottom w:val="single" w:sz="4" w:space="0" w:color="auto"/>
              <w:right w:val="nil"/>
            </w:tcBorders>
            <w:shd w:val="clear" w:color="000000" w:fill="ED7D31"/>
            <w:hideMark/>
          </w:tcPr>
          <w:p w14:paraId="0C510773"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П112</w:t>
            </w:r>
          </w:p>
        </w:tc>
        <w:tc>
          <w:tcPr>
            <w:tcW w:w="312" w:type="dxa"/>
            <w:tcBorders>
              <w:top w:val="single" w:sz="4" w:space="0" w:color="auto"/>
              <w:left w:val="nil"/>
              <w:bottom w:val="single" w:sz="4" w:space="0" w:color="auto"/>
              <w:right w:val="nil"/>
            </w:tcBorders>
            <w:shd w:val="clear" w:color="000000" w:fill="ED7D31"/>
            <w:hideMark/>
          </w:tcPr>
          <w:p w14:paraId="1B9774A3"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R113</w:t>
            </w:r>
          </w:p>
        </w:tc>
        <w:tc>
          <w:tcPr>
            <w:tcW w:w="313" w:type="dxa"/>
            <w:tcBorders>
              <w:top w:val="single" w:sz="4" w:space="0" w:color="auto"/>
              <w:left w:val="nil"/>
              <w:bottom w:val="single" w:sz="4" w:space="0" w:color="auto"/>
              <w:right w:val="nil"/>
            </w:tcBorders>
            <w:shd w:val="clear" w:color="000000" w:fill="ED7D31"/>
            <w:hideMark/>
          </w:tcPr>
          <w:p w14:paraId="1C624AFD"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R119</w:t>
            </w:r>
          </w:p>
        </w:tc>
        <w:tc>
          <w:tcPr>
            <w:tcW w:w="312" w:type="dxa"/>
            <w:tcBorders>
              <w:top w:val="single" w:sz="4" w:space="0" w:color="auto"/>
              <w:left w:val="nil"/>
              <w:bottom w:val="single" w:sz="4" w:space="0" w:color="auto"/>
              <w:right w:val="nil"/>
            </w:tcBorders>
            <w:shd w:val="clear" w:color="000000" w:fill="ED7D31"/>
            <w:hideMark/>
          </w:tcPr>
          <w:p w14:paraId="01E3811D"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R123</w:t>
            </w:r>
          </w:p>
        </w:tc>
        <w:tc>
          <w:tcPr>
            <w:tcW w:w="312" w:type="dxa"/>
            <w:tcBorders>
              <w:top w:val="single" w:sz="4" w:space="0" w:color="auto"/>
              <w:left w:val="nil"/>
              <w:bottom w:val="single" w:sz="4" w:space="0" w:color="auto"/>
              <w:right w:val="nil"/>
            </w:tcBorders>
            <w:shd w:val="clear" w:color="000000" w:fill="A9D08E"/>
            <w:hideMark/>
          </w:tcPr>
          <w:p w14:paraId="0FDCE7AA"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R128</w:t>
            </w:r>
          </w:p>
        </w:tc>
        <w:tc>
          <w:tcPr>
            <w:tcW w:w="312" w:type="dxa"/>
            <w:tcBorders>
              <w:top w:val="single" w:sz="4" w:space="0" w:color="auto"/>
              <w:left w:val="nil"/>
              <w:bottom w:val="single" w:sz="4" w:space="0" w:color="auto"/>
              <w:right w:val="nil"/>
            </w:tcBorders>
            <w:shd w:val="clear" w:color="000000" w:fill="A9D08E"/>
            <w:hideMark/>
          </w:tcPr>
          <w:p w14:paraId="28B02C18"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R148</w:t>
            </w:r>
          </w:p>
        </w:tc>
        <w:tc>
          <w:tcPr>
            <w:tcW w:w="312" w:type="dxa"/>
            <w:tcBorders>
              <w:top w:val="single" w:sz="4" w:space="0" w:color="auto"/>
              <w:left w:val="nil"/>
              <w:bottom w:val="single" w:sz="4" w:space="0" w:color="auto"/>
              <w:right w:val="nil"/>
            </w:tcBorders>
            <w:shd w:val="clear" w:color="000000" w:fill="A9D08E"/>
            <w:hideMark/>
          </w:tcPr>
          <w:p w14:paraId="09985C34"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R149</w:t>
            </w:r>
          </w:p>
        </w:tc>
        <w:tc>
          <w:tcPr>
            <w:tcW w:w="313" w:type="dxa"/>
            <w:tcBorders>
              <w:top w:val="single" w:sz="4" w:space="0" w:color="auto"/>
              <w:left w:val="nil"/>
              <w:bottom w:val="single" w:sz="4" w:space="0" w:color="auto"/>
              <w:right w:val="single" w:sz="4" w:space="0" w:color="auto"/>
            </w:tcBorders>
            <w:shd w:val="clear" w:color="000000" w:fill="A9D08E"/>
            <w:hideMark/>
          </w:tcPr>
          <w:p w14:paraId="3515F54F"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R150</w:t>
            </w:r>
          </w:p>
        </w:tc>
      </w:tr>
      <w:tr w:rsidR="009440D4" w:rsidRPr="00D93496" w14:paraId="02DDF01F" w14:textId="77777777" w:rsidTr="000960E9">
        <w:trPr>
          <w:cantSplit/>
          <w:trHeight w:val="20"/>
        </w:trPr>
        <w:tc>
          <w:tcPr>
            <w:tcW w:w="312" w:type="dxa"/>
            <w:tcBorders>
              <w:top w:val="single" w:sz="4" w:space="0" w:color="auto"/>
              <w:left w:val="single" w:sz="4" w:space="0" w:color="auto"/>
              <w:bottom w:val="single" w:sz="4" w:space="0" w:color="auto"/>
              <w:right w:val="nil"/>
            </w:tcBorders>
            <w:vAlign w:val="center"/>
            <w:hideMark/>
          </w:tcPr>
          <w:p w14:paraId="485B5AB7" w14:textId="77777777" w:rsidR="009440D4" w:rsidRPr="000960E9" w:rsidRDefault="009440D4" w:rsidP="000960E9">
            <w:pPr>
              <w:spacing w:line="240" w:lineRule="auto"/>
              <w:jc w:val="center"/>
              <w:rPr>
                <w:b/>
                <w:bCs/>
                <w:szCs w:val="20"/>
                <w:lang w:val="fr-FR"/>
              </w:rPr>
            </w:pPr>
            <w:r w:rsidRPr="000960E9">
              <w:rPr>
                <w:b/>
                <w:bCs/>
                <w:szCs w:val="20"/>
                <w:lang w:val="fr-FR"/>
              </w:rPr>
              <w:t>GRPE</w:t>
            </w:r>
          </w:p>
        </w:tc>
        <w:tc>
          <w:tcPr>
            <w:tcW w:w="312" w:type="dxa"/>
            <w:tcBorders>
              <w:top w:val="single" w:sz="4" w:space="0" w:color="auto"/>
              <w:left w:val="nil"/>
              <w:bottom w:val="single" w:sz="4" w:space="0" w:color="auto"/>
              <w:right w:val="nil"/>
            </w:tcBorders>
            <w:shd w:val="clear" w:color="000000" w:fill="A9D08E"/>
            <w:hideMark/>
          </w:tcPr>
          <w:p w14:paraId="73B3FD0A"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П24</w:t>
            </w:r>
          </w:p>
        </w:tc>
        <w:tc>
          <w:tcPr>
            <w:tcW w:w="312" w:type="dxa"/>
            <w:tcBorders>
              <w:top w:val="single" w:sz="4" w:space="0" w:color="auto"/>
              <w:left w:val="nil"/>
              <w:bottom w:val="single" w:sz="4" w:space="0" w:color="auto"/>
              <w:right w:val="nil"/>
            </w:tcBorders>
            <w:hideMark/>
          </w:tcPr>
          <w:p w14:paraId="5AFF4B50" w14:textId="77777777" w:rsidR="009440D4" w:rsidRPr="000960E9" w:rsidRDefault="009440D4" w:rsidP="000960E9">
            <w:pPr>
              <w:spacing w:line="240" w:lineRule="auto"/>
              <w:jc w:val="center"/>
              <w:rPr>
                <w:color w:val="000000"/>
                <w:sz w:val="18"/>
                <w:szCs w:val="18"/>
                <w:lang w:val="fr-FR"/>
              </w:rPr>
            </w:pPr>
            <w:r w:rsidRPr="000960E9">
              <w:rPr>
                <w:color w:val="000000"/>
                <w:sz w:val="18"/>
                <w:szCs w:val="18"/>
                <w:lang w:val="fr-FR"/>
              </w:rPr>
              <w:t>П40</w:t>
            </w:r>
          </w:p>
        </w:tc>
        <w:tc>
          <w:tcPr>
            <w:tcW w:w="312" w:type="dxa"/>
            <w:tcBorders>
              <w:top w:val="single" w:sz="4" w:space="0" w:color="auto"/>
              <w:left w:val="nil"/>
              <w:bottom w:val="single" w:sz="4" w:space="0" w:color="auto"/>
              <w:right w:val="nil"/>
            </w:tcBorders>
            <w:hideMark/>
          </w:tcPr>
          <w:p w14:paraId="0EF91E72" w14:textId="77777777" w:rsidR="009440D4" w:rsidRPr="000960E9" w:rsidRDefault="009440D4" w:rsidP="000960E9">
            <w:pPr>
              <w:spacing w:line="240" w:lineRule="auto"/>
              <w:jc w:val="center"/>
              <w:rPr>
                <w:color w:val="000000"/>
                <w:sz w:val="18"/>
                <w:szCs w:val="18"/>
                <w:lang w:val="fr-FR"/>
              </w:rPr>
            </w:pPr>
            <w:r w:rsidRPr="000960E9">
              <w:rPr>
                <w:color w:val="000000"/>
                <w:sz w:val="18"/>
                <w:szCs w:val="18"/>
                <w:lang w:val="fr-FR"/>
              </w:rPr>
              <w:t>П47</w:t>
            </w:r>
          </w:p>
        </w:tc>
        <w:tc>
          <w:tcPr>
            <w:tcW w:w="313" w:type="dxa"/>
            <w:tcBorders>
              <w:top w:val="single" w:sz="4" w:space="0" w:color="auto"/>
              <w:left w:val="nil"/>
              <w:bottom w:val="single" w:sz="4" w:space="0" w:color="auto"/>
              <w:right w:val="nil"/>
            </w:tcBorders>
            <w:hideMark/>
          </w:tcPr>
          <w:p w14:paraId="0611C1DA" w14:textId="77777777" w:rsidR="009440D4" w:rsidRPr="000960E9" w:rsidRDefault="009440D4" w:rsidP="000960E9">
            <w:pPr>
              <w:spacing w:line="240" w:lineRule="auto"/>
              <w:jc w:val="center"/>
              <w:rPr>
                <w:color w:val="000000"/>
                <w:sz w:val="18"/>
                <w:szCs w:val="18"/>
                <w:lang w:val="fr-FR"/>
              </w:rPr>
            </w:pPr>
            <w:r w:rsidRPr="000960E9">
              <w:rPr>
                <w:color w:val="000000"/>
                <w:sz w:val="18"/>
                <w:szCs w:val="18"/>
                <w:lang w:val="fr-FR"/>
              </w:rPr>
              <w:t>П49</w:t>
            </w:r>
          </w:p>
        </w:tc>
        <w:tc>
          <w:tcPr>
            <w:tcW w:w="312" w:type="dxa"/>
            <w:tcBorders>
              <w:top w:val="single" w:sz="4" w:space="0" w:color="auto"/>
              <w:left w:val="nil"/>
              <w:bottom w:val="single" w:sz="4" w:space="0" w:color="auto"/>
              <w:right w:val="nil"/>
            </w:tcBorders>
            <w:shd w:val="diagStripe" w:color="C6E0B4" w:fill="70AD47"/>
            <w:hideMark/>
          </w:tcPr>
          <w:p w14:paraId="724671C7"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П68</w:t>
            </w:r>
          </w:p>
        </w:tc>
        <w:tc>
          <w:tcPr>
            <w:tcW w:w="312" w:type="dxa"/>
            <w:tcBorders>
              <w:top w:val="single" w:sz="4" w:space="0" w:color="auto"/>
              <w:left w:val="nil"/>
              <w:bottom w:val="single" w:sz="4" w:space="0" w:color="auto"/>
              <w:right w:val="nil"/>
            </w:tcBorders>
            <w:hideMark/>
          </w:tcPr>
          <w:p w14:paraId="1387D83B" w14:textId="77777777" w:rsidR="009440D4" w:rsidRPr="000960E9" w:rsidRDefault="009440D4" w:rsidP="000960E9">
            <w:pPr>
              <w:spacing w:line="240" w:lineRule="auto"/>
              <w:jc w:val="center"/>
              <w:rPr>
                <w:color w:val="000000"/>
                <w:sz w:val="18"/>
                <w:szCs w:val="18"/>
                <w:lang w:val="fr-FR"/>
              </w:rPr>
            </w:pPr>
            <w:r w:rsidRPr="000960E9">
              <w:rPr>
                <w:color w:val="000000"/>
                <w:sz w:val="18"/>
                <w:szCs w:val="18"/>
                <w:lang w:val="fr-FR"/>
              </w:rPr>
              <w:t>П83</w:t>
            </w:r>
          </w:p>
        </w:tc>
        <w:tc>
          <w:tcPr>
            <w:tcW w:w="312" w:type="dxa"/>
            <w:tcBorders>
              <w:top w:val="single" w:sz="4" w:space="0" w:color="auto"/>
              <w:left w:val="nil"/>
              <w:bottom w:val="single" w:sz="4" w:space="0" w:color="auto"/>
              <w:right w:val="nil"/>
            </w:tcBorders>
            <w:hideMark/>
          </w:tcPr>
          <w:p w14:paraId="5D7F0980" w14:textId="77777777" w:rsidR="009440D4" w:rsidRPr="000960E9" w:rsidRDefault="009440D4" w:rsidP="000960E9">
            <w:pPr>
              <w:spacing w:line="240" w:lineRule="auto"/>
              <w:jc w:val="center"/>
              <w:rPr>
                <w:color w:val="000000"/>
                <w:sz w:val="18"/>
                <w:szCs w:val="18"/>
                <w:lang w:val="fr-FR"/>
              </w:rPr>
            </w:pPr>
            <w:r w:rsidRPr="000960E9">
              <w:rPr>
                <w:color w:val="000000"/>
                <w:sz w:val="18"/>
                <w:szCs w:val="18"/>
                <w:lang w:val="fr-FR"/>
              </w:rPr>
              <w:t>П84</w:t>
            </w:r>
          </w:p>
        </w:tc>
        <w:tc>
          <w:tcPr>
            <w:tcW w:w="312" w:type="dxa"/>
            <w:tcBorders>
              <w:top w:val="single" w:sz="4" w:space="0" w:color="auto"/>
              <w:left w:val="nil"/>
              <w:bottom w:val="single" w:sz="4" w:space="0" w:color="auto"/>
              <w:right w:val="nil"/>
            </w:tcBorders>
            <w:hideMark/>
          </w:tcPr>
          <w:p w14:paraId="6D9C6AEF" w14:textId="77777777" w:rsidR="009440D4" w:rsidRPr="000960E9" w:rsidRDefault="009440D4" w:rsidP="000960E9">
            <w:pPr>
              <w:spacing w:line="240" w:lineRule="auto"/>
              <w:jc w:val="center"/>
              <w:rPr>
                <w:color w:val="000000"/>
                <w:sz w:val="18"/>
                <w:szCs w:val="18"/>
                <w:lang w:val="fr-FR"/>
              </w:rPr>
            </w:pPr>
            <w:r w:rsidRPr="000960E9">
              <w:rPr>
                <w:color w:val="000000"/>
                <w:sz w:val="18"/>
                <w:szCs w:val="18"/>
                <w:lang w:val="fr-FR"/>
              </w:rPr>
              <w:t>П85</w:t>
            </w:r>
          </w:p>
        </w:tc>
        <w:tc>
          <w:tcPr>
            <w:tcW w:w="313" w:type="dxa"/>
            <w:tcBorders>
              <w:top w:val="single" w:sz="4" w:space="0" w:color="auto"/>
              <w:left w:val="nil"/>
              <w:bottom w:val="single" w:sz="4" w:space="0" w:color="auto"/>
              <w:right w:val="nil"/>
            </w:tcBorders>
            <w:hideMark/>
          </w:tcPr>
          <w:p w14:paraId="24BF4132" w14:textId="77777777" w:rsidR="009440D4" w:rsidRPr="000960E9" w:rsidRDefault="009440D4" w:rsidP="000960E9">
            <w:pPr>
              <w:spacing w:line="240" w:lineRule="auto"/>
              <w:jc w:val="center"/>
              <w:rPr>
                <w:color w:val="000000"/>
                <w:sz w:val="18"/>
                <w:szCs w:val="18"/>
                <w:lang w:val="fr-FR"/>
              </w:rPr>
            </w:pPr>
            <w:r w:rsidRPr="000960E9">
              <w:rPr>
                <w:color w:val="000000"/>
                <w:sz w:val="18"/>
                <w:szCs w:val="18"/>
                <w:lang w:val="fr-FR"/>
              </w:rPr>
              <w:t>П96</w:t>
            </w:r>
          </w:p>
        </w:tc>
        <w:tc>
          <w:tcPr>
            <w:tcW w:w="312" w:type="dxa"/>
            <w:tcBorders>
              <w:top w:val="single" w:sz="4" w:space="0" w:color="auto"/>
              <w:left w:val="nil"/>
              <w:bottom w:val="single" w:sz="4" w:space="0" w:color="auto"/>
              <w:right w:val="nil"/>
            </w:tcBorders>
            <w:hideMark/>
          </w:tcPr>
          <w:p w14:paraId="5834E411" w14:textId="77777777" w:rsidR="009440D4" w:rsidRPr="000960E9" w:rsidRDefault="009440D4" w:rsidP="000960E9">
            <w:pPr>
              <w:spacing w:line="240" w:lineRule="auto"/>
              <w:jc w:val="center"/>
              <w:rPr>
                <w:color w:val="000000"/>
                <w:sz w:val="18"/>
                <w:szCs w:val="18"/>
                <w:lang w:val="fr-FR"/>
              </w:rPr>
            </w:pPr>
            <w:r w:rsidRPr="000960E9">
              <w:rPr>
                <w:color w:val="000000"/>
                <w:sz w:val="18"/>
                <w:szCs w:val="18"/>
                <w:lang w:val="fr-FR"/>
              </w:rPr>
              <w:t>П101</w:t>
            </w:r>
          </w:p>
        </w:tc>
        <w:tc>
          <w:tcPr>
            <w:tcW w:w="312" w:type="dxa"/>
            <w:tcBorders>
              <w:top w:val="single" w:sz="4" w:space="0" w:color="auto"/>
              <w:left w:val="nil"/>
              <w:bottom w:val="single" w:sz="4" w:space="0" w:color="auto"/>
              <w:right w:val="nil"/>
            </w:tcBorders>
            <w:shd w:val="clear" w:color="000000" w:fill="A9D08E"/>
            <w:hideMark/>
          </w:tcPr>
          <w:p w14:paraId="001E5644"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П103</w:t>
            </w:r>
          </w:p>
        </w:tc>
        <w:tc>
          <w:tcPr>
            <w:tcW w:w="312" w:type="dxa"/>
            <w:tcBorders>
              <w:top w:val="single" w:sz="4" w:space="0" w:color="auto"/>
              <w:left w:val="nil"/>
              <w:bottom w:val="single" w:sz="4" w:space="0" w:color="auto"/>
              <w:right w:val="nil"/>
            </w:tcBorders>
            <w:hideMark/>
          </w:tcPr>
          <w:p w14:paraId="26E02C5F" w14:textId="77777777" w:rsidR="009440D4" w:rsidRPr="000960E9" w:rsidRDefault="009440D4" w:rsidP="000960E9">
            <w:pPr>
              <w:spacing w:line="240" w:lineRule="auto"/>
              <w:jc w:val="center"/>
              <w:rPr>
                <w:color w:val="000000"/>
                <w:sz w:val="18"/>
                <w:szCs w:val="18"/>
                <w:lang w:val="fr-FR"/>
              </w:rPr>
            </w:pPr>
            <w:r w:rsidRPr="000960E9">
              <w:rPr>
                <w:color w:val="000000"/>
                <w:sz w:val="18"/>
                <w:szCs w:val="18"/>
                <w:lang w:val="fr-FR"/>
              </w:rPr>
              <w:t>П115</w:t>
            </w:r>
          </w:p>
        </w:tc>
        <w:tc>
          <w:tcPr>
            <w:tcW w:w="312" w:type="dxa"/>
            <w:tcBorders>
              <w:top w:val="single" w:sz="4" w:space="0" w:color="auto"/>
              <w:left w:val="nil"/>
              <w:bottom w:val="single" w:sz="4" w:space="0" w:color="auto"/>
              <w:right w:val="nil"/>
            </w:tcBorders>
            <w:hideMark/>
          </w:tcPr>
          <w:p w14:paraId="0112FECD" w14:textId="77777777" w:rsidR="009440D4" w:rsidRPr="000960E9" w:rsidRDefault="009440D4" w:rsidP="000960E9">
            <w:pPr>
              <w:spacing w:line="240" w:lineRule="auto"/>
              <w:jc w:val="center"/>
              <w:rPr>
                <w:color w:val="000000"/>
                <w:sz w:val="18"/>
                <w:szCs w:val="18"/>
                <w:lang w:val="fr-FR"/>
              </w:rPr>
            </w:pPr>
            <w:r w:rsidRPr="000960E9">
              <w:rPr>
                <w:color w:val="000000"/>
                <w:sz w:val="18"/>
                <w:szCs w:val="18"/>
                <w:lang w:val="fr-FR"/>
              </w:rPr>
              <w:t>П120</w:t>
            </w:r>
          </w:p>
        </w:tc>
        <w:tc>
          <w:tcPr>
            <w:tcW w:w="313" w:type="dxa"/>
            <w:tcBorders>
              <w:top w:val="single" w:sz="4" w:space="0" w:color="auto"/>
              <w:left w:val="nil"/>
              <w:bottom w:val="single" w:sz="4" w:space="0" w:color="auto"/>
              <w:right w:val="nil"/>
            </w:tcBorders>
            <w:hideMark/>
          </w:tcPr>
          <w:p w14:paraId="50C5A882" w14:textId="77777777" w:rsidR="009440D4" w:rsidRPr="000960E9" w:rsidRDefault="009440D4" w:rsidP="000960E9">
            <w:pPr>
              <w:spacing w:line="240" w:lineRule="auto"/>
              <w:jc w:val="center"/>
              <w:rPr>
                <w:color w:val="000000"/>
                <w:sz w:val="18"/>
                <w:szCs w:val="18"/>
                <w:lang w:val="fr-FR"/>
              </w:rPr>
            </w:pPr>
            <w:r w:rsidRPr="000960E9">
              <w:rPr>
                <w:color w:val="000000"/>
                <w:sz w:val="18"/>
                <w:szCs w:val="18"/>
                <w:lang w:val="fr-FR"/>
              </w:rPr>
              <w:t>П132</w:t>
            </w:r>
          </w:p>
        </w:tc>
        <w:tc>
          <w:tcPr>
            <w:tcW w:w="312" w:type="dxa"/>
            <w:tcBorders>
              <w:top w:val="single" w:sz="4" w:space="0" w:color="auto"/>
              <w:left w:val="nil"/>
              <w:bottom w:val="single" w:sz="4" w:space="0" w:color="auto"/>
              <w:right w:val="nil"/>
            </w:tcBorders>
            <w:shd w:val="clear" w:color="000000" w:fill="A9D08E"/>
            <w:hideMark/>
          </w:tcPr>
          <w:p w14:paraId="49DE593F"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П133</w:t>
            </w:r>
          </w:p>
        </w:tc>
        <w:tc>
          <w:tcPr>
            <w:tcW w:w="312" w:type="dxa"/>
            <w:tcBorders>
              <w:top w:val="single" w:sz="4" w:space="0" w:color="auto"/>
              <w:left w:val="nil"/>
              <w:bottom w:val="single" w:sz="4" w:space="0" w:color="auto"/>
              <w:right w:val="nil"/>
            </w:tcBorders>
            <w:hideMark/>
          </w:tcPr>
          <w:p w14:paraId="721298E8" w14:textId="77777777" w:rsidR="009440D4" w:rsidRPr="000960E9" w:rsidRDefault="009440D4" w:rsidP="000960E9">
            <w:pPr>
              <w:spacing w:line="240" w:lineRule="auto"/>
              <w:jc w:val="center"/>
              <w:rPr>
                <w:color w:val="000000"/>
                <w:sz w:val="18"/>
                <w:szCs w:val="18"/>
                <w:lang w:val="fr-FR"/>
              </w:rPr>
            </w:pPr>
            <w:r w:rsidRPr="000960E9">
              <w:rPr>
                <w:color w:val="000000"/>
                <w:sz w:val="18"/>
                <w:szCs w:val="18"/>
                <w:lang w:val="fr-FR"/>
              </w:rPr>
              <w:t>П143</w:t>
            </w:r>
          </w:p>
        </w:tc>
        <w:tc>
          <w:tcPr>
            <w:tcW w:w="312" w:type="dxa"/>
            <w:tcBorders>
              <w:top w:val="single" w:sz="4" w:space="0" w:color="auto"/>
              <w:left w:val="nil"/>
              <w:bottom w:val="single" w:sz="4" w:space="0" w:color="auto"/>
              <w:right w:val="nil"/>
            </w:tcBorders>
            <w:hideMark/>
          </w:tcPr>
          <w:p w14:paraId="4E80E003" w14:textId="77777777" w:rsidR="009440D4" w:rsidRPr="000960E9" w:rsidRDefault="009440D4" w:rsidP="000960E9">
            <w:pPr>
              <w:spacing w:line="240" w:lineRule="auto"/>
              <w:jc w:val="center"/>
              <w:rPr>
                <w:color w:val="000000"/>
                <w:sz w:val="18"/>
                <w:szCs w:val="18"/>
                <w:lang w:val="fr-FR"/>
              </w:rPr>
            </w:pPr>
            <w:r w:rsidRPr="000960E9">
              <w:rPr>
                <w:color w:val="000000"/>
                <w:sz w:val="18"/>
                <w:szCs w:val="18"/>
                <w:lang w:val="fr-FR"/>
              </w:rPr>
              <w:t>П154</w:t>
            </w:r>
          </w:p>
        </w:tc>
        <w:tc>
          <w:tcPr>
            <w:tcW w:w="312" w:type="dxa"/>
            <w:tcBorders>
              <w:top w:val="single" w:sz="4" w:space="0" w:color="auto"/>
              <w:left w:val="nil"/>
              <w:bottom w:val="single" w:sz="4" w:space="0" w:color="auto"/>
              <w:right w:val="nil"/>
            </w:tcBorders>
            <w:shd w:val="diagStripe" w:color="375623" w:fill="70AD47"/>
            <w:hideMark/>
          </w:tcPr>
          <w:p w14:paraId="411EA3F0" w14:textId="77777777" w:rsidR="009440D4" w:rsidRPr="000960E9" w:rsidRDefault="009440D4" w:rsidP="000960E9">
            <w:pPr>
              <w:spacing w:line="240" w:lineRule="auto"/>
              <w:jc w:val="center"/>
              <w:rPr>
                <w:sz w:val="18"/>
                <w:szCs w:val="18"/>
                <w:lang w:val="fr-FR"/>
              </w:rPr>
            </w:pPr>
            <w:r w:rsidRPr="000960E9">
              <w:rPr>
                <w:sz w:val="18"/>
                <w:szCs w:val="18"/>
                <w:lang w:val="fr-FR"/>
              </w:rPr>
              <w:t>ГТП2</w:t>
            </w:r>
          </w:p>
        </w:tc>
        <w:tc>
          <w:tcPr>
            <w:tcW w:w="313" w:type="dxa"/>
            <w:tcBorders>
              <w:top w:val="single" w:sz="4" w:space="0" w:color="auto"/>
              <w:left w:val="nil"/>
              <w:bottom w:val="single" w:sz="4" w:space="0" w:color="auto"/>
              <w:right w:val="nil"/>
            </w:tcBorders>
            <w:hideMark/>
          </w:tcPr>
          <w:p w14:paraId="4F8407A7" w14:textId="77777777" w:rsidR="009440D4" w:rsidRPr="000960E9" w:rsidRDefault="009440D4" w:rsidP="000960E9">
            <w:pPr>
              <w:spacing w:line="240" w:lineRule="auto"/>
              <w:jc w:val="center"/>
              <w:rPr>
                <w:color w:val="000000"/>
                <w:sz w:val="18"/>
                <w:szCs w:val="18"/>
                <w:lang w:val="fr-FR"/>
              </w:rPr>
            </w:pPr>
            <w:r w:rsidRPr="000960E9">
              <w:rPr>
                <w:color w:val="000000"/>
                <w:sz w:val="18"/>
                <w:szCs w:val="18"/>
                <w:lang w:val="fr-FR"/>
              </w:rPr>
              <w:t>ГТП4</w:t>
            </w:r>
          </w:p>
        </w:tc>
        <w:tc>
          <w:tcPr>
            <w:tcW w:w="312" w:type="dxa"/>
            <w:tcBorders>
              <w:top w:val="single" w:sz="4" w:space="0" w:color="auto"/>
              <w:left w:val="nil"/>
              <w:bottom w:val="single" w:sz="4" w:space="0" w:color="auto"/>
              <w:right w:val="nil"/>
            </w:tcBorders>
            <w:hideMark/>
          </w:tcPr>
          <w:p w14:paraId="172666DD" w14:textId="77777777" w:rsidR="009440D4" w:rsidRPr="000960E9" w:rsidRDefault="009440D4" w:rsidP="000960E9">
            <w:pPr>
              <w:spacing w:line="240" w:lineRule="auto"/>
              <w:jc w:val="center"/>
              <w:rPr>
                <w:color w:val="000000"/>
                <w:sz w:val="18"/>
                <w:szCs w:val="18"/>
                <w:lang w:val="fr-FR"/>
              </w:rPr>
            </w:pPr>
            <w:r w:rsidRPr="000960E9">
              <w:rPr>
                <w:color w:val="000000"/>
                <w:sz w:val="18"/>
                <w:szCs w:val="18"/>
                <w:lang w:val="fr-FR"/>
              </w:rPr>
              <w:t>ГТП5</w:t>
            </w:r>
          </w:p>
        </w:tc>
        <w:tc>
          <w:tcPr>
            <w:tcW w:w="312" w:type="dxa"/>
            <w:tcBorders>
              <w:top w:val="single" w:sz="4" w:space="0" w:color="auto"/>
              <w:left w:val="nil"/>
              <w:bottom w:val="single" w:sz="4" w:space="0" w:color="auto"/>
              <w:right w:val="nil"/>
            </w:tcBorders>
            <w:hideMark/>
          </w:tcPr>
          <w:p w14:paraId="3744F3EB" w14:textId="77777777" w:rsidR="009440D4" w:rsidRPr="000960E9" w:rsidRDefault="009440D4" w:rsidP="000960E9">
            <w:pPr>
              <w:spacing w:line="240" w:lineRule="auto"/>
              <w:jc w:val="center"/>
              <w:rPr>
                <w:color w:val="000000"/>
                <w:sz w:val="18"/>
                <w:szCs w:val="18"/>
                <w:lang w:val="fr-FR"/>
              </w:rPr>
            </w:pPr>
            <w:r w:rsidRPr="000960E9">
              <w:rPr>
                <w:color w:val="000000"/>
                <w:sz w:val="18"/>
                <w:szCs w:val="18"/>
                <w:lang w:val="fr-FR"/>
              </w:rPr>
              <w:t>ГТП10</w:t>
            </w:r>
          </w:p>
        </w:tc>
        <w:tc>
          <w:tcPr>
            <w:tcW w:w="312" w:type="dxa"/>
            <w:tcBorders>
              <w:top w:val="single" w:sz="4" w:space="0" w:color="auto"/>
              <w:left w:val="nil"/>
              <w:bottom w:val="single" w:sz="4" w:space="0" w:color="auto"/>
              <w:right w:val="nil"/>
            </w:tcBorders>
            <w:hideMark/>
          </w:tcPr>
          <w:p w14:paraId="6B4E4AB9" w14:textId="77777777" w:rsidR="009440D4" w:rsidRPr="000960E9" w:rsidRDefault="009440D4" w:rsidP="000960E9">
            <w:pPr>
              <w:spacing w:line="240" w:lineRule="auto"/>
              <w:jc w:val="center"/>
              <w:rPr>
                <w:color w:val="000000"/>
                <w:sz w:val="18"/>
                <w:szCs w:val="18"/>
                <w:lang w:val="fr-FR"/>
              </w:rPr>
            </w:pPr>
            <w:r w:rsidRPr="000960E9">
              <w:rPr>
                <w:color w:val="000000"/>
                <w:sz w:val="18"/>
                <w:szCs w:val="18"/>
                <w:lang w:val="fr-FR"/>
              </w:rPr>
              <w:t>ГТП11</w:t>
            </w:r>
          </w:p>
        </w:tc>
        <w:tc>
          <w:tcPr>
            <w:tcW w:w="312" w:type="dxa"/>
            <w:tcBorders>
              <w:top w:val="single" w:sz="4" w:space="0" w:color="auto"/>
              <w:left w:val="nil"/>
              <w:bottom w:val="single" w:sz="4" w:space="0" w:color="auto"/>
              <w:right w:val="nil"/>
            </w:tcBorders>
            <w:hideMark/>
          </w:tcPr>
          <w:p w14:paraId="35957892" w14:textId="77777777" w:rsidR="009440D4" w:rsidRPr="000960E9" w:rsidRDefault="009440D4" w:rsidP="000960E9">
            <w:pPr>
              <w:spacing w:line="240" w:lineRule="auto"/>
              <w:jc w:val="center"/>
              <w:rPr>
                <w:color w:val="000000"/>
                <w:sz w:val="18"/>
                <w:szCs w:val="18"/>
                <w:lang w:val="fr-FR"/>
              </w:rPr>
            </w:pPr>
            <w:r w:rsidRPr="000960E9">
              <w:rPr>
                <w:color w:val="000000"/>
                <w:sz w:val="18"/>
                <w:szCs w:val="18"/>
                <w:lang w:val="fr-FR"/>
              </w:rPr>
              <w:t>ГТП15</w:t>
            </w:r>
          </w:p>
        </w:tc>
        <w:tc>
          <w:tcPr>
            <w:tcW w:w="313" w:type="dxa"/>
            <w:tcBorders>
              <w:top w:val="single" w:sz="4" w:space="0" w:color="auto"/>
              <w:left w:val="nil"/>
              <w:bottom w:val="single" w:sz="4" w:space="0" w:color="auto"/>
              <w:right w:val="nil"/>
            </w:tcBorders>
            <w:hideMark/>
          </w:tcPr>
          <w:p w14:paraId="423F391A" w14:textId="77777777" w:rsidR="009440D4" w:rsidRPr="000960E9" w:rsidRDefault="009440D4" w:rsidP="000960E9">
            <w:pPr>
              <w:spacing w:line="240" w:lineRule="auto"/>
              <w:jc w:val="center"/>
              <w:rPr>
                <w:color w:val="000000"/>
                <w:sz w:val="18"/>
                <w:szCs w:val="18"/>
                <w:lang w:val="fr-FR"/>
              </w:rPr>
            </w:pPr>
            <w:r w:rsidRPr="000960E9">
              <w:rPr>
                <w:color w:val="000000"/>
                <w:sz w:val="18"/>
                <w:szCs w:val="18"/>
                <w:lang w:val="fr-FR"/>
              </w:rPr>
              <w:t>ГТП17</w:t>
            </w:r>
          </w:p>
        </w:tc>
        <w:tc>
          <w:tcPr>
            <w:tcW w:w="312" w:type="dxa"/>
            <w:tcBorders>
              <w:top w:val="single" w:sz="4" w:space="0" w:color="auto"/>
              <w:left w:val="nil"/>
              <w:bottom w:val="single" w:sz="4" w:space="0" w:color="auto"/>
              <w:right w:val="nil"/>
            </w:tcBorders>
            <w:hideMark/>
          </w:tcPr>
          <w:p w14:paraId="0E7E7FE7" w14:textId="77777777" w:rsidR="009440D4" w:rsidRPr="000960E9" w:rsidRDefault="009440D4" w:rsidP="000960E9">
            <w:pPr>
              <w:spacing w:line="240" w:lineRule="auto"/>
              <w:jc w:val="center"/>
              <w:rPr>
                <w:color w:val="000000"/>
                <w:sz w:val="18"/>
                <w:szCs w:val="18"/>
                <w:lang w:val="fr-FR"/>
              </w:rPr>
            </w:pPr>
            <w:r w:rsidRPr="000960E9">
              <w:rPr>
                <w:color w:val="000000"/>
                <w:sz w:val="18"/>
                <w:szCs w:val="18"/>
                <w:lang w:val="fr-FR"/>
              </w:rPr>
              <w:t>ГТП18</w:t>
            </w:r>
          </w:p>
        </w:tc>
        <w:tc>
          <w:tcPr>
            <w:tcW w:w="312" w:type="dxa"/>
            <w:tcBorders>
              <w:top w:val="single" w:sz="4" w:space="0" w:color="auto"/>
              <w:left w:val="nil"/>
              <w:bottom w:val="single" w:sz="4" w:space="0" w:color="auto"/>
              <w:right w:val="nil"/>
            </w:tcBorders>
            <w:shd w:val="diagStripe" w:color="C6E0B4" w:fill="70AD47"/>
            <w:hideMark/>
          </w:tcPr>
          <w:p w14:paraId="25FD7226"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ГТП19</w:t>
            </w:r>
          </w:p>
        </w:tc>
        <w:tc>
          <w:tcPr>
            <w:tcW w:w="312" w:type="dxa"/>
            <w:tcBorders>
              <w:top w:val="single" w:sz="4" w:space="0" w:color="auto"/>
              <w:left w:val="nil"/>
              <w:bottom w:val="single" w:sz="4" w:space="0" w:color="auto"/>
              <w:right w:val="nil"/>
            </w:tcBorders>
            <w:hideMark/>
          </w:tcPr>
          <w:p w14:paraId="0710DC3F" w14:textId="77777777" w:rsidR="009440D4" w:rsidRPr="000960E9" w:rsidRDefault="009440D4" w:rsidP="000960E9">
            <w:pPr>
              <w:spacing w:line="240" w:lineRule="auto"/>
              <w:jc w:val="center"/>
              <w:rPr>
                <w:color w:val="000000"/>
                <w:sz w:val="18"/>
                <w:szCs w:val="18"/>
                <w:lang w:val="fr-FR"/>
              </w:rPr>
            </w:pPr>
            <w:r w:rsidRPr="000960E9">
              <w:rPr>
                <w:color w:val="000000"/>
                <w:sz w:val="18"/>
                <w:szCs w:val="18"/>
                <w:lang w:val="fr-FR"/>
              </w:rPr>
              <w:t>ГТП21</w:t>
            </w:r>
          </w:p>
        </w:tc>
        <w:tc>
          <w:tcPr>
            <w:tcW w:w="312" w:type="dxa"/>
            <w:tcBorders>
              <w:top w:val="single" w:sz="4" w:space="0" w:color="auto"/>
              <w:left w:val="nil"/>
              <w:bottom w:val="single" w:sz="4" w:space="0" w:color="auto"/>
              <w:right w:val="nil"/>
            </w:tcBorders>
            <w:hideMark/>
          </w:tcPr>
          <w:p w14:paraId="2CDE1875" w14:textId="77777777" w:rsidR="009440D4" w:rsidRPr="000960E9" w:rsidRDefault="009440D4" w:rsidP="000960E9">
            <w:pPr>
              <w:spacing w:line="240" w:lineRule="auto"/>
              <w:jc w:val="center"/>
              <w:rPr>
                <w:color w:val="000000"/>
                <w:sz w:val="18"/>
                <w:szCs w:val="18"/>
                <w:lang w:val="fr-FR"/>
              </w:rPr>
            </w:pPr>
            <w:r w:rsidRPr="000960E9">
              <w:rPr>
                <w:color w:val="000000"/>
                <w:sz w:val="18"/>
                <w:szCs w:val="18"/>
                <w:lang w:val="fr-FR"/>
              </w:rPr>
              <w:t>ГТП22</w:t>
            </w:r>
          </w:p>
        </w:tc>
        <w:tc>
          <w:tcPr>
            <w:tcW w:w="313" w:type="dxa"/>
            <w:tcBorders>
              <w:top w:val="single" w:sz="4" w:space="0" w:color="auto"/>
              <w:left w:val="nil"/>
              <w:bottom w:val="single" w:sz="4" w:space="0" w:color="auto"/>
              <w:right w:val="single" w:sz="4" w:space="0" w:color="auto"/>
            </w:tcBorders>
            <w:hideMark/>
          </w:tcPr>
          <w:p w14:paraId="5F5D037D" w14:textId="77777777" w:rsidR="009440D4" w:rsidRPr="000960E9" w:rsidRDefault="009440D4" w:rsidP="000960E9">
            <w:pPr>
              <w:spacing w:line="240" w:lineRule="auto"/>
              <w:jc w:val="center"/>
              <w:rPr>
                <w:color w:val="000000"/>
                <w:sz w:val="18"/>
                <w:szCs w:val="18"/>
                <w:lang w:val="fr-FR"/>
              </w:rPr>
            </w:pPr>
            <w:r w:rsidRPr="000960E9">
              <w:rPr>
                <w:color w:val="000000"/>
                <w:sz w:val="18"/>
                <w:szCs w:val="18"/>
                <w:lang w:val="fr-FR"/>
              </w:rPr>
              <w:t>ГТП23</w:t>
            </w:r>
          </w:p>
        </w:tc>
        <w:tc>
          <w:tcPr>
            <w:tcW w:w="312" w:type="dxa"/>
            <w:tcBorders>
              <w:top w:val="single" w:sz="4" w:space="0" w:color="auto"/>
              <w:left w:val="single" w:sz="4" w:space="0" w:color="auto"/>
              <w:bottom w:val="single" w:sz="4" w:space="0" w:color="auto"/>
              <w:right w:val="nil"/>
            </w:tcBorders>
            <w:shd w:val="clear" w:color="000000" w:fill="BFBFBF"/>
            <w:hideMark/>
          </w:tcPr>
          <w:p w14:paraId="0E5BBB17" w14:textId="77777777" w:rsidR="009440D4" w:rsidRPr="000960E9" w:rsidRDefault="009440D4" w:rsidP="000960E9">
            <w:pPr>
              <w:spacing w:line="240" w:lineRule="auto"/>
              <w:jc w:val="center"/>
              <w:rPr>
                <w:color w:val="000000"/>
                <w:sz w:val="18"/>
                <w:szCs w:val="18"/>
                <w:lang w:val="fr-FR"/>
              </w:rPr>
            </w:pPr>
          </w:p>
        </w:tc>
        <w:tc>
          <w:tcPr>
            <w:tcW w:w="312" w:type="dxa"/>
            <w:tcBorders>
              <w:top w:val="single" w:sz="4" w:space="0" w:color="auto"/>
              <w:left w:val="nil"/>
              <w:bottom w:val="single" w:sz="4" w:space="0" w:color="auto"/>
              <w:right w:val="nil"/>
            </w:tcBorders>
            <w:shd w:val="clear" w:color="000000" w:fill="BFBFBF"/>
            <w:hideMark/>
          </w:tcPr>
          <w:p w14:paraId="70250B50" w14:textId="77777777" w:rsidR="009440D4" w:rsidRPr="000960E9" w:rsidRDefault="009440D4" w:rsidP="000960E9">
            <w:pPr>
              <w:spacing w:line="240" w:lineRule="auto"/>
              <w:jc w:val="center"/>
              <w:rPr>
                <w:sz w:val="18"/>
                <w:szCs w:val="18"/>
                <w:lang w:val="fr-FR"/>
              </w:rPr>
            </w:pPr>
          </w:p>
        </w:tc>
        <w:tc>
          <w:tcPr>
            <w:tcW w:w="312" w:type="dxa"/>
            <w:tcBorders>
              <w:top w:val="single" w:sz="4" w:space="0" w:color="auto"/>
              <w:left w:val="nil"/>
              <w:bottom w:val="single" w:sz="4" w:space="0" w:color="auto"/>
              <w:right w:val="nil"/>
            </w:tcBorders>
            <w:shd w:val="clear" w:color="000000" w:fill="BFBFBF"/>
            <w:hideMark/>
          </w:tcPr>
          <w:p w14:paraId="582FF179" w14:textId="77777777" w:rsidR="009440D4" w:rsidRPr="000960E9" w:rsidRDefault="009440D4" w:rsidP="000960E9">
            <w:pPr>
              <w:spacing w:line="240" w:lineRule="auto"/>
              <w:jc w:val="center"/>
              <w:rPr>
                <w:sz w:val="18"/>
                <w:szCs w:val="18"/>
                <w:lang w:val="fr-FR"/>
              </w:rPr>
            </w:pPr>
          </w:p>
        </w:tc>
        <w:tc>
          <w:tcPr>
            <w:tcW w:w="312" w:type="dxa"/>
            <w:tcBorders>
              <w:top w:val="single" w:sz="4" w:space="0" w:color="auto"/>
              <w:left w:val="nil"/>
              <w:bottom w:val="single" w:sz="4" w:space="0" w:color="auto"/>
              <w:right w:val="nil"/>
            </w:tcBorders>
            <w:shd w:val="clear" w:color="000000" w:fill="BFBFBF"/>
            <w:hideMark/>
          </w:tcPr>
          <w:p w14:paraId="424FA113" w14:textId="77777777" w:rsidR="009440D4" w:rsidRPr="000960E9" w:rsidRDefault="009440D4" w:rsidP="000960E9">
            <w:pPr>
              <w:spacing w:line="240" w:lineRule="auto"/>
              <w:jc w:val="center"/>
              <w:rPr>
                <w:sz w:val="18"/>
                <w:szCs w:val="18"/>
                <w:lang w:val="fr-FR"/>
              </w:rPr>
            </w:pPr>
          </w:p>
        </w:tc>
        <w:tc>
          <w:tcPr>
            <w:tcW w:w="313" w:type="dxa"/>
            <w:tcBorders>
              <w:top w:val="single" w:sz="4" w:space="0" w:color="auto"/>
              <w:left w:val="nil"/>
              <w:bottom w:val="single" w:sz="4" w:space="0" w:color="auto"/>
              <w:right w:val="nil"/>
            </w:tcBorders>
            <w:shd w:val="clear" w:color="000000" w:fill="BFBFBF"/>
            <w:hideMark/>
          </w:tcPr>
          <w:p w14:paraId="03E321E2" w14:textId="77777777" w:rsidR="009440D4" w:rsidRPr="000960E9" w:rsidRDefault="009440D4" w:rsidP="000960E9">
            <w:pPr>
              <w:spacing w:line="240" w:lineRule="auto"/>
              <w:jc w:val="center"/>
              <w:rPr>
                <w:sz w:val="18"/>
                <w:szCs w:val="18"/>
                <w:lang w:val="fr-FR"/>
              </w:rPr>
            </w:pPr>
          </w:p>
        </w:tc>
        <w:tc>
          <w:tcPr>
            <w:tcW w:w="312" w:type="dxa"/>
            <w:tcBorders>
              <w:top w:val="single" w:sz="4" w:space="0" w:color="auto"/>
              <w:left w:val="nil"/>
              <w:bottom w:val="single" w:sz="4" w:space="0" w:color="auto"/>
              <w:right w:val="nil"/>
            </w:tcBorders>
            <w:shd w:val="clear" w:color="000000" w:fill="BFBFBF"/>
            <w:hideMark/>
          </w:tcPr>
          <w:p w14:paraId="3B97959F" w14:textId="77777777" w:rsidR="009440D4" w:rsidRPr="000960E9" w:rsidRDefault="009440D4" w:rsidP="000960E9">
            <w:pPr>
              <w:spacing w:line="240" w:lineRule="auto"/>
              <w:jc w:val="center"/>
              <w:rPr>
                <w:sz w:val="18"/>
                <w:szCs w:val="18"/>
                <w:lang w:val="fr-FR"/>
              </w:rPr>
            </w:pPr>
          </w:p>
        </w:tc>
        <w:tc>
          <w:tcPr>
            <w:tcW w:w="312" w:type="dxa"/>
            <w:tcBorders>
              <w:top w:val="single" w:sz="4" w:space="0" w:color="auto"/>
              <w:left w:val="nil"/>
              <w:bottom w:val="single" w:sz="4" w:space="0" w:color="auto"/>
              <w:right w:val="nil"/>
            </w:tcBorders>
            <w:shd w:val="clear" w:color="000000" w:fill="BFBFBF"/>
            <w:hideMark/>
          </w:tcPr>
          <w:p w14:paraId="4153C948" w14:textId="77777777" w:rsidR="009440D4" w:rsidRPr="000960E9" w:rsidRDefault="009440D4" w:rsidP="000960E9">
            <w:pPr>
              <w:spacing w:line="240" w:lineRule="auto"/>
              <w:jc w:val="center"/>
              <w:rPr>
                <w:sz w:val="18"/>
                <w:szCs w:val="18"/>
                <w:lang w:val="fr-FR"/>
              </w:rPr>
            </w:pPr>
          </w:p>
        </w:tc>
        <w:tc>
          <w:tcPr>
            <w:tcW w:w="312" w:type="dxa"/>
            <w:tcBorders>
              <w:top w:val="single" w:sz="4" w:space="0" w:color="auto"/>
              <w:left w:val="nil"/>
              <w:bottom w:val="single" w:sz="4" w:space="0" w:color="auto"/>
              <w:right w:val="nil"/>
            </w:tcBorders>
            <w:shd w:val="clear" w:color="000000" w:fill="BFBFBF"/>
            <w:hideMark/>
          </w:tcPr>
          <w:p w14:paraId="465DA4CD" w14:textId="77777777" w:rsidR="009440D4" w:rsidRPr="000960E9" w:rsidRDefault="009440D4" w:rsidP="000960E9">
            <w:pPr>
              <w:spacing w:line="240" w:lineRule="auto"/>
              <w:jc w:val="center"/>
              <w:rPr>
                <w:sz w:val="18"/>
                <w:szCs w:val="18"/>
                <w:lang w:val="fr-FR"/>
              </w:rPr>
            </w:pPr>
          </w:p>
        </w:tc>
        <w:tc>
          <w:tcPr>
            <w:tcW w:w="312" w:type="dxa"/>
            <w:tcBorders>
              <w:top w:val="single" w:sz="4" w:space="0" w:color="auto"/>
              <w:left w:val="nil"/>
              <w:bottom w:val="single" w:sz="4" w:space="0" w:color="auto"/>
              <w:right w:val="nil"/>
            </w:tcBorders>
            <w:shd w:val="clear" w:color="000000" w:fill="BFBFBF"/>
            <w:hideMark/>
          </w:tcPr>
          <w:p w14:paraId="1188178E" w14:textId="77777777" w:rsidR="009440D4" w:rsidRPr="000960E9" w:rsidRDefault="009440D4" w:rsidP="000960E9">
            <w:pPr>
              <w:spacing w:line="240" w:lineRule="auto"/>
              <w:jc w:val="center"/>
              <w:rPr>
                <w:sz w:val="18"/>
                <w:szCs w:val="18"/>
                <w:lang w:val="fr-FR"/>
              </w:rPr>
            </w:pPr>
          </w:p>
        </w:tc>
        <w:tc>
          <w:tcPr>
            <w:tcW w:w="313" w:type="dxa"/>
            <w:tcBorders>
              <w:top w:val="single" w:sz="4" w:space="0" w:color="auto"/>
              <w:left w:val="nil"/>
              <w:bottom w:val="single" w:sz="4" w:space="0" w:color="auto"/>
              <w:right w:val="nil"/>
            </w:tcBorders>
            <w:shd w:val="clear" w:color="000000" w:fill="BFBFBF"/>
            <w:hideMark/>
          </w:tcPr>
          <w:p w14:paraId="2CFC5637" w14:textId="77777777" w:rsidR="009440D4" w:rsidRPr="000960E9" w:rsidRDefault="009440D4" w:rsidP="000960E9">
            <w:pPr>
              <w:spacing w:line="240" w:lineRule="auto"/>
              <w:jc w:val="center"/>
              <w:rPr>
                <w:sz w:val="18"/>
                <w:szCs w:val="18"/>
                <w:lang w:val="fr-FR"/>
              </w:rPr>
            </w:pPr>
          </w:p>
        </w:tc>
        <w:tc>
          <w:tcPr>
            <w:tcW w:w="312" w:type="dxa"/>
            <w:tcBorders>
              <w:top w:val="single" w:sz="4" w:space="0" w:color="auto"/>
              <w:left w:val="nil"/>
              <w:bottom w:val="single" w:sz="4" w:space="0" w:color="auto"/>
              <w:right w:val="nil"/>
            </w:tcBorders>
            <w:shd w:val="clear" w:color="000000" w:fill="BFBFBF"/>
            <w:hideMark/>
          </w:tcPr>
          <w:p w14:paraId="67843539" w14:textId="77777777" w:rsidR="009440D4" w:rsidRPr="000960E9" w:rsidRDefault="009440D4" w:rsidP="000960E9">
            <w:pPr>
              <w:spacing w:line="240" w:lineRule="auto"/>
              <w:jc w:val="center"/>
              <w:rPr>
                <w:sz w:val="18"/>
                <w:szCs w:val="18"/>
                <w:lang w:val="fr-FR"/>
              </w:rPr>
            </w:pPr>
          </w:p>
        </w:tc>
        <w:tc>
          <w:tcPr>
            <w:tcW w:w="312" w:type="dxa"/>
            <w:tcBorders>
              <w:top w:val="single" w:sz="4" w:space="0" w:color="auto"/>
              <w:left w:val="nil"/>
              <w:bottom w:val="single" w:sz="4" w:space="0" w:color="auto"/>
              <w:right w:val="nil"/>
            </w:tcBorders>
            <w:shd w:val="clear" w:color="000000" w:fill="BFBFBF"/>
            <w:hideMark/>
          </w:tcPr>
          <w:p w14:paraId="55FAC337" w14:textId="77777777" w:rsidR="009440D4" w:rsidRPr="000960E9" w:rsidRDefault="009440D4" w:rsidP="000960E9">
            <w:pPr>
              <w:spacing w:line="240" w:lineRule="auto"/>
              <w:jc w:val="center"/>
              <w:rPr>
                <w:sz w:val="18"/>
                <w:szCs w:val="18"/>
                <w:lang w:val="fr-FR"/>
              </w:rPr>
            </w:pPr>
          </w:p>
        </w:tc>
        <w:tc>
          <w:tcPr>
            <w:tcW w:w="312" w:type="dxa"/>
            <w:tcBorders>
              <w:top w:val="single" w:sz="4" w:space="0" w:color="auto"/>
              <w:left w:val="nil"/>
              <w:bottom w:val="single" w:sz="4" w:space="0" w:color="auto"/>
              <w:right w:val="nil"/>
            </w:tcBorders>
            <w:shd w:val="clear" w:color="000000" w:fill="BFBFBF"/>
            <w:hideMark/>
          </w:tcPr>
          <w:p w14:paraId="10200A52" w14:textId="77777777" w:rsidR="009440D4" w:rsidRPr="000960E9" w:rsidRDefault="009440D4" w:rsidP="000960E9">
            <w:pPr>
              <w:spacing w:line="240" w:lineRule="auto"/>
              <w:jc w:val="center"/>
              <w:rPr>
                <w:sz w:val="18"/>
                <w:szCs w:val="18"/>
                <w:lang w:val="fr-FR"/>
              </w:rPr>
            </w:pPr>
          </w:p>
        </w:tc>
        <w:tc>
          <w:tcPr>
            <w:tcW w:w="312" w:type="dxa"/>
            <w:tcBorders>
              <w:top w:val="single" w:sz="4" w:space="0" w:color="auto"/>
              <w:left w:val="nil"/>
              <w:bottom w:val="single" w:sz="4" w:space="0" w:color="auto"/>
              <w:right w:val="nil"/>
            </w:tcBorders>
            <w:shd w:val="clear" w:color="000000" w:fill="BFBFBF"/>
            <w:hideMark/>
          </w:tcPr>
          <w:p w14:paraId="3838B080" w14:textId="77777777" w:rsidR="009440D4" w:rsidRPr="000960E9" w:rsidRDefault="009440D4" w:rsidP="000960E9">
            <w:pPr>
              <w:spacing w:line="240" w:lineRule="auto"/>
              <w:jc w:val="center"/>
              <w:rPr>
                <w:sz w:val="18"/>
                <w:szCs w:val="18"/>
                <w:lang w:val="fr-FR"/>
              </w:rPr>
            </w:pPr>
          </w:p>
        </w:tc>
        <w:tc>
          <w:tcPr>
            <w:tcW w:w="313" w:type="dxa"/>
            <w:tcBorders>
              <w:top w:val="single" w:sz="4" w:space="0" w:color="auto"/>
              <w:left w:val="nil"/>
              <w:bottom w:val="nil"/>
              <w:right w:val="single" w:sz="8" w:space="0" w:color="auto"/>
            </w:tcBorders>
            <w:shd w:val="clear" w:color="000000" w:fill="BFBFBF"/>
            <w:noWrap/>
            <w:hideMark/>
          </w:tcPr>
          <w:p w14:paraId="71D7E7A1" w14:textId="77777777" w:rsidR="009440D4" w:rsidRPr="000960E9" w:rsidRDefault="009440D4" w:rsidP="000960E9">
            <w:pPr>
              <w:spacing w:line="240" w:lineRule="auto"/>
              <w:jc w:val="center"/>
              <w:rPr>
                <w:sz w:val="18"/>
                <w:szCs w:val="18"/>
                <w:lang w:val="fr-FR"/>
              </w:rPr>
            </w:pPr>
          </w:p>
        </w:tc>
      </w:tr>
      <w:tr w:rsidR="00787FB4" w:rsidRPr="00D93496" w14:paraId="0E226793" w14:textId="77777777" w:rsidTr="000960E9">
        <w:trPr>
          <w:cantSplit/>
          <w:trHeight w:val="20"/>
        </w:trPr>
        <w:tc>
          <w:tcPr>
            <w:tcW w:w="312" w:type="dxa"/>
            <w:tcBorders>
              <w:top w:val="single" w:sz="4" w:space="0" w:color="auto"/>
              <w:left w:val="single" w:sz="4" w:space="0" w:color="auto"/>
              <w:bottom w:val="single" w:sz="4" w:space="0" w:color="auto"/>
              <w:right w:val="nil"/>
            </w:tcBorders>
            <w:vAlign w:val="center"/>
            <w:hideMark/>
          </w:tcPr>
          <w:p w14:paraId="175186A4" w14:textId="77777777" w:rsidR="009440D4" w:rsidRPr="000960E9" w:rsidRDefault="009440D4" w:rsidP="000960E9">
            <w:pPr>
              <w:spacing w:line="240" w:lineRule="auto"/>
              <w:jc w:val="center"/>
              <w:rPr>
                <w:b/>
                <w:bCs/>
                <w:szCs w:val="20"/>
                <w:lang w:val="fr-FR"/>
              </w:rPr>
            </w:pPr>
            <w:r w:rsidRPr="000960E9">
              <w:rPr>
                <w:b/>
                <w:bCs/>
                <w:szCs w:val="20"/>
                <w:lang w:val="fr-FR"/>
              </w:rPr>
              <w:t>GRSG</w:t>
            </w:r>
          </w:p>
        </w:tc>
        <w:tc>
          <w:tcPr>
            <w:tcW w:w="312" w:type="dxa"/>
            <w:tcBorders>
              <w:top w:val="single" w:sz="4" w:space="0" w:color="auto"/>
              <w:left w:val="nil"/>
              <w:bottom w:val="single" w:sz="4" w:space="0" w:color="auto"/>
              <w:right w:val="nil"/>
            </w:tcBorders>
            <w:shd w:val="diagStripe" w:color="C6E0B4" w:fill="70AD47"/>
            <w:hideMark/>
          </w:tcPr>
          <w:p w14:paraId="2DA70FF5"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П18</w:t>
            </w:r>
          </w:p>
        </w:tc>
        <w:tc>
          <w:tcPr>
            <w:tcW w:w="312" w:type="dxa"/>
            <w:tcBorders>
              <w:top w:val="single" w:sz="4" w:space="0" w:color="auto"/>
              <w:left w:val="nil"/>
              <w:bottom w:val="single" w:sz="4" w:space="0" w:color="auto"/>
              <w:right w:val="nil"/>
            </w:tcBorders>
            <w:shd w:val="clear" w:color="000000" w:fill="A9D08E"/>
            <w:hideMark/>
          </w:tcPr>
          <w:p w14:paraId="7D1BF454"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П26</w:t>
            </w:r>
          </w:p>
        </w:tc>
        <w:tc>
          <w:tcPr>
            <w:tcW w:w="312" w:type="dxa"/>
            <w:tcBorders>
              <w:top w:val="single" w:sz="4" w:space="0" w:color="auto"/>
              <w:left w:val="nil"/>
              <w:bottom w:val="single" w:sz="4" w:space="0" w:color="auto"/>
              <w:right w:val="nil"/>
            </w:tcBorders>
            <w:shd w:val="clear" w:color="000000" w:fill="A9D08E"/>
            <w:hideMark/>
          </w:tcPr>
          <w:p w14:paraId="347941E9"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П34</w:t>
            </w:r>
          </w:p>
        </w:tc>
        <w:tc>
          <w:tcPr>
            <w:tcW w:w="313" w:type="dxa"/>
            <w:tcBorders>
              <w:top w:val="single" w:sz="4" w:space="0" w:color="auto"/>
              <w:left w:val="nil"/>
              <w:bottom w:val="single" w:sz="4" w:space="0" w:color="auto"/>
              <w:right w:val="nil"/>
            </w:tcBorders>
            <w:shd w:val="clear" w:color="000000" w:fill="ED7D31"/>
            <w:hideMark/>
          </w:tcPr>
          <w:p w14:paraId="2AE26A2D"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П35</w:t>
            </w:r>
          </w:p>
        </w:tc>
        <w:tc>
          <w:tcPr>
            <w:tcW w:w="312" w:type="dxa"/>
            <w:tcBorders>
              <w:top w:val="single" w:sz="4" w:space="0" w:color="auto"/>
              <w:left w:val="nil"/>
              <w:bottom w:val="single" w:sz="4" w:space="0" w:color="auto"/>
              <w:right w:val="nil"/>
            </w:tcBorders>
            <w:shd w:val="clear" w:color="000000" w:fill="ED7D31"/>
            <w:hideMark/>
          </w:tcPr>
          <w:p w14:paraId="4B1014B7"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П36</w:t>
            </w:r>
          </w:p>
        </w:tc>
        <w:tc>
          <w:tcPr>
            <w:tcW w:w="312" w:type="dxa"/>
            <w:tcBorders>
              <w:top w:val="single" w:sz="4" w:space="0" w:color="auto"/>
              <w:left w:val="nil"/>
              <w:bottom w:val="single" w:sz="4" w:space="0" w:color="auto"/>
              <w:right w:val="nil"/>
            </w:tcBorders>
            <w:shd w:val="diagStripe" w:color="C6E0B4" w:fill="70AD47"/>
            <w:hideMark/>
          </w:tcPr>
          <w:p w14:paraId="42F79E8D"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П39</w:t>
            </w:r>
          </w:p>
        </w:tc>
        <w:tc>
          <w:tcPr>
            <w:tcW w:w="312" w:type="dxa"/>
            <w:tcBorders>
              <w:top w:val="single" w:sz="4" w:space="0" w:color="auto"/>
              <w:left w:val="nil"/>
              <w:bottom w:val="single" w:sz="4" w:space="0" w:color="auto"/>
              <w:right w:val="nil"/>
            </w:tcBorders>
            <w:shd w:val="diagStripe" w:color="375623" w:fill="70AD47"/>
            <w:hideMark/>
          </w:tcPr>
          <w:p w14:paraId="308A5A8B" w14:textId="77777777" w:rsidR="009440D4" w:rsidRPr="000960E9" w:rsidRDefault="009440D4" w:rsidP="000960E9">
            <w:pPr>
              <w:spacing w:line="240" w:lineRule="auto"/>
              <w:jc w:val="center"/>
              <w:rPr>
                <w:sz w:val="18"/>
                <w:szCs w:val="18"/>
                <w:lang w:val="fr-FR"/>
              </w:rPr>
            </w:pPr>
            <w:r w:rsidRPr="000960E9">
              <w:rPr>
                <w:sz w:val="18"/>
                <w:szCs w:val="18"/>
                <w:lang w:val="fr-FR"/>
              </w:rPr>
              <w:t>П43</w:t>
            </w:r>
          </w:p>
        </w:tc>
        <w:tc>
          <w:tcPr>
            <w:tcW w:w="312" w:type="dxa"/>
            <w:tcBorders>
              <w:top w:val="single" w:sz="4" w:space="0" w:color="auto"/>
              <w:left w:val="nil"/>
              <w:bottom w:val="single" w:sz="4" w:space="0" w:color="auto"/>
              <w:right w:val="nil"/>
            </w:tcBorders>
            <w:shd w:val="clear" w:color="000000" w:fill="ED7D31"/>
            <w:hideMark/>
          </w:tcPr>
          <w:p w14:paraId="46C05FBC"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П46*</w:t>
            </w:r>
          </w:p>
        </w:tc>
        <w:tc>
          <w:tcPr>
            <w:tcW w:w="313" w:type="dxa"/>
            <w:tcBorders>
              <w:top w:val="single" w:sz="4" w:space="0" w:color="auto"/>
              <w:left w:val="nil"/>
              <w:bottom w:val="single" w:sz="4" w:space="0" w:color="auto"/>
              <w:right w:val="nil"/>
            </w:tcBorders>
            <w:shd w:val="clear" w:color="000000" w:fill="ED7D31"/>
            <w:hideMark/>
          </w:tcPr>
          <w:p w14:paraId="5D2595F2"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П52</w:t>
            </w:r>
          </w:p>
        </w:tc>
        <w:tc>
          <w:tcPr>
            <w:tcW w:w="312" w:type="dxa"/>
            <w:tcBorders>
              <w:top w:val="single" w:sz="4" w:space="0" w:color="auto"/>
              <w:left w:val="nil"/>
              <w:bottom w:val="single" w:sz="4" w:space="0" w:color="auto"/>
              <w:right w:val="nil"/>
            </w:tcBorders>
            <w:shd w:val="diagStripe" w:color="375623" w:fill="70AD47"/>
            <w:hideMark/>
          </w:tcPr>
          <w:p w14:paraId="05F65F47" w14:textId="77777777" w:rsidR="009440D4" w:rsidRPr="000960E9" w:rsidRDefault="009440D4" w:rsidP="000960E9">
            <w:pPr>
              <w:spacing w:line="240" w:lineRule="auto"/>
              <w:jc w:val="center"/>
              <w:rPr>
                <w:sz w:val="18"/>
                <w:szCs w:val="18"/>
                <w:lang w:val="fr-FR"/>
              </w:rPr>
            </w:pPr>
            <w:r w:rsidRPr="000960E9">
              <w:rPr>
                <w:sz w:val="18"/>
                <w:szCs w:val="18"/>
                <w:lang w:val="fr-FR"/>
              </w:rPr>
              <w:t>П55</w:t>
            </w:r>
          </w:p>
        </w:tc>
        <w:tc>
          <w:tcPr>
            <w:tcW w:w="312" w:type="dxa"/>
            <w:tcBorders>
              <w:top w:val="single" w:sz="4" w:space="0" w:color="auto"/>
              <w:left w:val="nil"/>
              <w:bottom w:val="single" w:sz="4" w:space="0" w:color="auto"/>
              <w:right w:val="nil"/>
            </w:tcBorders>
            <w:shd w:val="clear" w:color="000000" w:fill="A9D08E"/>
            <w:hideMark/>
          </w:tcPr>
          <w:p w14:paraId="57B1CBA8"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П58</w:t>
            </w:r>
          </w:p>
        </w:tc>
        <w:tc>
          <w:tcPr>
            <w:tcW w:w="312" w:type="dxa"/>
            <w:tcBorders>
              <w:top w:val="single" w:sz="4" w:space="0" w:color="auto"/>
              <w:left w:val="nil"/>
              <w:bottom w:val="single" w:sz="4" w:space="0" w:color="auto"/>
              <w:right w:val="nil"/>
            </w:tcBorders>
            <w:shd w:val="clear" w:color="000000" w:fill="ED7D31"/>
            <w:hideMark/>
          </w:tcPr>
          <w:p w14:paraId="5ADED3F5"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П60</w:t>
            </w:r>
          </w:p>
        </w:tc>
        <w:tc>
          <w:tcPr>
            <w:tcW w:w="312" w:type="dxa"/>
            <w:tcBorders>
              <w:top w:val="single" w:sz="4" w:space="0" w:color="auto"/>
              <w:left w:val="nil"/>
              <w:bottom w:val="single" w:sz="4" w:space="0" w:color="auto"/>
              <w:right w:val="nil"/>
            </w:tcBorders>
            <w:shd w:val="diagStripe" w:color="C6E0B4" w:fill="70AD47"/>
            <w:hideMark/>
          </w:tcPr>
          <w:p w14:paraId="3176355F"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П61</w:t>
            </w:r>
          </w:p>
        </w:tc>
        <w:tc>
          <w:tcPr>
            <w:tcW w:w="313" w:type="dxa"/>
            <w:tcBorders>
              <w:top w:val="single" w:sz="4" w:space="0" w:color="auto"/>
              <w:left w:val="nil"/>
              <w:bottom w:val="single" w:sz="4" w:space="0" w:color="auto"/>
              <w:right w:val="nil"/>
            </w:tcBorders>
            <w:shd w:val="clear" w:color="000000" w:fill="ED7D31"/>
            <w:hideMark/>
          </w:tcPr>
          <w:p w14:paraId="1EEA4F69"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П62</w:t>
            </w:r>
          </w:p>
        </w:tc>
        <w:tc>
          <w:tcPr>
            <w:tcW w:w="312" w:type="dxa"/>
            <w:tcBorders>
              <w:top w:val="single" w:sz="4" w:space="0" w:color="auto"/>
              <w:left w:val="nil"/>
              <w:bottom w:val="single" w:sz="4" w:space="0" w:color="auto"/>
              <w:right w:val="nil"/>
            </w:tcBorders>
            <w:shd w:val="diagStripe" w:color="C6E0B4" w:fill="FFC000"/>
            <w:hideMark/>
          </w:tcPr>
          <w:p w14:paraId="1DF53714" w14:textId="77777777" w:rsidR="009440D4" w:rsidRPr="000960E9" w:rsidRDefault="009440D4" w:rsidP="000960E9">
            <w:pPr>
              <w:spacing w:line="240" w:lineRule="auto"/>
              <w:jc w:val="center"/>
              <w:rPr>
                <w:sz w:val="18"/>
                <w:szCs w:val="18"/>
                <w:lang w:val="fr-FR"/>
              </w:rPr>
            </w:pPr>
            <w:r w:rsidRPr="000960E9">
              <w:rPr>
                <w:sz w:val="18"/>
                <w:szCs w:val="18"/>
                <w:lang w:val="fr-FR"/>
              </w:rPr>
              <w:t>П66</w:t>
            </w:r>
          </w:p>
        </w:tc>
        <w:tc>
          <w:tcPr>
            <w:tcW w:w="312" w:type="dxa"/>
            <w:tcBorders>
              <w:top w:val="single" w:sz="4" w:space="0" w:color="auto"/>
              <w:left w:val="nil"/>
              <w:bottom w:val="single" w:sz="4" w:space="0" w:color="auto"/>
              <w:right w:val="nil"/>
            </w:tcBorders>
            <w:shd w:val="diagStripe" w:color="C6E0B4" w:fill="70AD47"/>
            <w:hideMark/>
          </w:tcPr>
          <w:p w14:paraId="634EBC20"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П67</w:t>
            </w:r>
          </w:p>
        </w:tc>
        <w:tc>
          <w:tcPr>
            <w:tcW w:w="312" w:type="dxa"/>
            <w:tcBorders>
              <w:top w:val="single" w:sz="4" w:space="0" w:color="auto"/>
              <w:left w:val="nil"/>
              <w:bottom w:val="single" w:sz="4" w:space="0" w:color="auto"/>
              <w:right w:val="nil"/>
            </w:tcBorders>
            <w:shd w:val="clear" w:color="000000" w:fill="ED7D31"/>
            <w:hideMark/>
          </w:tcPr>
          <w:p w14:paraId="5E940ADD"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П71*</w:t>
            </w:r>
          </w:p>
        </w:tc>
        <w:tc>
          <w:tcPr>
            <w:tcW w:w="312" w:type="dxa"/>
            <w:tcBorders>
              <w:top w:val="single" w:sz="4" w:space="0" w:color="auto"/>
              <w:left w:val="nil"/>
              <w:bottom w:val="single" w:sz="4" w:space="0" w:color="auto"/>
              <w:right w:val="nil"/>
            </w:tcBorders>
            <w:shd w:val="clear" w:color="000000" w:fill="A9D08E"/>
            <w:hideMark/>
          </w:tcPr>
          <w:p w14:paraId="7071A80F"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П73</w:t>
            </w:r>
          </w:p>
        </w:tc>
        <w:tc>
          <w:tcPr>
            <w:tcW w:w="313" w:type="dxa"/>
            <w:tcBorders>
              <w:top w:val="single" w:sz="4" w:space="0" w:color="auto"/>
              <w:left w:val="nil"/>
              <w:bottom w:val="single" w:sz="4" w:space="0" w:color="auto"/>
              <w:right w:val="nil"/>
            </w:tcBorders>
            <w:shd w:val="clear" w:color="000000" w:fill="ED7D31"/>
            <w:hideMark/>
          </w:tcPr>
          <w:p w14:paraId="5349373E"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П81*</w:t>
            </w:r>
          </w:p>
        </w:tc>
        <w:tc>
          <w:tcPr>
            <w:tcW w:w="312" w:type="dxa"/>
            <w:tcBorders>
              <w:top w:val="single" w:sz="4" w:space="0" w:color="auto"/>
              <w:left w:val="nil"/>
              <w:bottom w:val="single" w:sz="4" w:space="0" w:color="auto"/>
              <w:right w:val="nil"/>
            </w:tcBorders>
            <w:shd w:val="diagStripe" w:color="C6E0B4" w:fill="70AD47"/>
            <w:hideMark/>
          </w:tcPr>
          <w:p w14:paraId="3AD91FAA"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П93</w:t>
            </w:r>
          </w:p>
        </w:tc>
        <w:tc>
          <w:tcPr>
            <w:tcW w:w="312" w:type="dxa"/>
            <w:tcBorders>
              <w:top w:val="single" w:sz="4" w:space="0" w:color="auto"/>
              <w:left w:val="nil"/>
              <w:bottom w:val="single" w:sz="4" w:space="0" w:color="auto"/>
              <w:right w:val="nil"/>
            </w:tcBorders>
            <w:shd w:val="diagStripe" w:color="C6E0B4" w:fill="70AD47"/>
            <w:hideMark/>
          </w:tcPr>
          <w:p w14:paraId="36A083F1"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П97</w:t>
            </w:r>
          </w:p>
        </w:tc>
        <w:tc>
          <w:tcPr>
            <w:tcW w:w="312" w:type="dxa"/>
            <w:tcBorders>
              <w:top w:val="single" w:sz="4" w:space="0" w:color="auto"/>
              <w:left w:val="nil"/>
              <w:bottom w:val="single" w:sz="4" w:space="0" w:color="auto"/>
              <w:right w:val="nil"/>
            </w:tcBorders>
            <w:shd w:val="diagStripe" w:color="375623" w:fill="70AD47"/>
            <w:hideMark/>
          </w:tcPr>
          <w:p w14:paraId="46F27D75" w14:textId="77777777" w:rsidR="009440D4" w:rsidRPr="000960E9" w:rsidRDefault="009440D4" w:rsidP="000960E9">
            <w:pPr>
              <w:spacing w:line="240" w:lineRule="auto"/>
              <w:jc w:val="center"/>
              <w:rPr>
                <w:sz w:val="18"/>
                <w:szCs w:val="18"/>
                <w:lang w:val="fr-FR"/>
              </w:rPr>
            </w:pPr>
            <w:r w:rsidRPr="000960E9">
              <w:rPr>
                <w:sz w:val="18"/>
                <w:szCs w:val="18"/>
                <w:lang w:val="fr-FR"/>
              </w:rPr>
              <w:t>П102</w:t>
            </w:r>
          </w:p>
        </w:tc>
        <w:tc>
          <w:tcPr>
            <w:tcW w:w="312" w:type="dxa"/>
            <w:tcBorders>
              <w:top w:val="single" w:sz="4" w:space="0" w:color="auto"/>
              <w:left w:val="nil"/>
              <w:bottom w:val="single" w:sz="4" w:space="0" w:color="auto"/>
              <w:right w:val="nil"/>
            </w:tcBorders>
            <w:shd w:val="diagStripe" w:color="375623" w:fill="70AD47"/>
            <w:hideMark/>
          </w:tcPr>
          <w:p w14:paraId="5FC3C13A" w14:textId="77777777" w:rsidR="009440D4" w:rsidRPr="000960E9" w:rsidRDefault="009440D4" w:rsidP="000960E9">
            <w:pPr>
              <w:spacing w:line="240" w:lineRule="auto"/>
              <w:jc w:val="center"/>
              <w:rPr>
                <w:sz w:val="18"/>
                <w:szCs w:val="18"/>
                <w:lang w:val="fr-FR"/>
              </w:rPr>
            </w:pPr>
            <w:r w:rsidRPr="000960E9">
              <w:rPr>
                <w:sz w:val="18"/>
                <w:szCs w:val="18"/>
                <w:lang w:val="fr-FR"/>
              </w:rPr>
              <w:t>П105</w:t>
            </w:r>
          </w:p>
        </w:tc>
        <w:tc>
          <w:tcPr>
            <w:tcW w:w="313" w:type="dxa"/>
            <w:tcBorders>
              <w:top w:val="single" w:sz="4" w:space="0" w:color="auto"/>
              <w:left w:val="nil"/>
              <w:bottom w:val="single" w:sz="4" w:space="0" w:color="auto"/>
              <w:right w:val="nil"/>
            </w:tcBorders>
            <w:shd w:val="diagStripe" w:color="375623" w:fill="FFC000"/>
            <w:hideMark/>
          </w:tcPr>
          <w:p w14:paraId="73D8B219" w14:textId="77777777" w:rsidR="009440D4" w:rsidRPr="000960E9" w:rsidRDefault="009440D4" w:rsidP="000960E9">
            <w:pPr>
              <w:spacing w:line="240" w:lineRule="auto"/>
              <w:jc w:val="center"/>
              <w:rPr>
                <w:sz w:val="18"/>
                <w:szCs w:val="18"/>
                <w:lang w:val="fr-FR"/>
              </w:rPr>
            </w:pPr>
            <w:r w:rsidRPr="000960E9">
              <w:rPr>
                <w:sz w:val="18"/>
                <w:szCs w:val="18"/>
                <w:lang w:val="fr-FR"/>
              </w:rPr>
              <w:t>П107</w:t>
            </w:r>
          </w:p>
        </w:tc>
        <w:tc>
          <w:tcPr>
            <w:tcW w:w="312" w:type="dxa"/>
            <w:tcBorders>
              <w:top w:val="single" w:sz="4" w:space="0" w:color="auto"/>
              <w:left w:val="nil"/>
              <w:bottom w:val="single" w:sz="4" w:space="0" w:color="auto"/>
              <w:right w:val="nil"/>
            </w:tcBorders>
            <w:shd w:val="diagStripe" w:color="C6E0B4" w:fill="70AD47"/>
            <w:hideMark/>
          </w:tcPr>
          <w:p w14:paraId="5B3555BA"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П110</w:t>
            </w:r>
          </w:p>
        </w:tc>
        <w:tc>
          <w:tcPr>
            <w:tcW w:w="312" w:type="dxa"/>
            <w:tcBorders>
              <w:top w:val="single" w:sz="4" w:space="0" w:color="auto"/>
              <w:left w:val="nil"/>
              <w:bottom w:val="single" w:sz="4" w:space="0" w:color="auto"/>
              <w:right w:val="nil"/>
            </w:tcBorders>
            <w:shd w:val="diagStripe" w:color="C6E0B4" w:fill="70AD47"/>
            <w:hideMark/>
          </w:tcPr>
          <w:p w14:paraId="2826A919"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П116</w:t>
            </w:r>
          </w:p>
        </w:tc>
        <w:tc>
          <w:tcPr>
            <w:tcW w:w="312" w:type="dxa"/>
            <w:tcBorders>
              <w:top w:val="single" w:sz="4" w:space="0" w:color="auto"/>
              <w:left w:val="nil"/>
              <w:bottom w:val="single" w:sz="4" w:space="0" w:color="auto"/>
              <w:right w:val="nil"/>
            </w:tcBorders>
            <w:shd w:val="clear" w:color="000000" w:fill="A9D08E"/>
            <w:hideMark/>
          </w:tcPr>
          <w:p w14:paraId="6E31E677"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П118</w:t>
            </w:r>
          </w:p>
        </w:tc>
        <w:tc>
          <w:tcPr>
            <w:tcW w:w="312" w:type="dxa"/>
            <w:tcBorders>
              <w:top w:val="single" w:sz="4" w:space="0" w:color="auto"/>
              <w:left w:val="nil"/>
              <w:bottom w:val="single" w:sz="4" w:space="0" w:color="auto"/>
              <w:right w:val="nil"/>
            </w:tcBorders>
            <w:shd w:val="clear" w:color="000000" w:fill="ED7D31"/>
            <w:hideMark/>
          </w:tcPr>
          <w:p w14:paraId="0B6360E4"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П121</w:t>
            </w:r>
          </w:p>
        </w:tc>
        <w:tc>
          <w:tcPr>
            <w:tcW w:w="313" w:type="dxa"/>
            <w:tcBorders>
              <w:top w:val="single" w:sz="4" w:space="0" w:color="auto"/>
              <w:left w:val="nil"/>
              <w:bottom w:val="single" w:sz="4" w:space="0" w:color="auto"/>
              <w:right w:val="nil"/>
            </w:tcBorders>
            <w:shd w:val="clear" w:color="000000" w:fill="A9D08E"/>
            <w:hideMark/>
          </w:tcPr>
          <w:p w14:paraId="7E88AF77"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П122</w:t>
            </w:r>
          </w:p>
        </w:tc>
        <w:tc>
          <w:tcPr>
            <w:tcW w:w="312" w:type="dxa"/>
            <w:tcBorders>
              <w:top w:val="single" w:sz="4" w:space="0" w:color="auto"/>
              <w:left w:val="nil"/>
              <w:bottom w:val="single" w:sz="4" w:space="0" w:color="auto"/>
              <w:right w:val="nil"/>
            </w:tcBorders>
            <w:shd w:val="clear" w:color="000000" w:fill="ED7D31"/>
            <w:hideMark/>
          </w:tcPr>
          <w:p w14:paraId="5CC0619D"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П125*</w:t>
            </w:r>
          </w:p>
        </w:tc>
        <w:tc>
          <w:tcPr>
            <w:tcW w:w="312" w:type="dxa"/>
            <w:tcBorders>
              <w:top w:val="single" w:sz="4" w:space="0" w:color="auto"/>
              <w:left w:val="nil"/>
              <w:bottom w:val="single" w:sz="4" w:space="0" w:color="auto"/>
              <w:right w:val="nil"/>
            </w:tcBorders>
            <w:shd w:val="diagStripe" w:color="375623" w:fill="70AD47"/>
            <w:hideMark/>
          </w:tcPr>
          <w:p w14:paraId="5B6DA7C3" w14:textId="77777777" w:rsidR="009440D4" w:rsidRPr="000960E9" w:rsidRDefault="009440D4" w:rsidP="000960E9">
            <w:pPr>
              <w:spacing w:line="240" w:lineRule="auto"/>
              <w:jc w:val="center"/>
              <w:rPr>
                <w:sz w:val="18"/>
                <w:szCs w:val="18"/>
                <w:lang w:val="fr-FR"/>
              </w:rPr>
            </w:pPr>
            <w:r w:rsidRPr="000960E9">
              <w:rPr>
                <w:sz w:val="18"/>
                <w:szCs w:val="18"/>
                <w:lang w:val="fr-FR"/>
              </w:rPr>
              <w:t>П144</w:t>
            </w:r>
          </w:p>
        </w:tc>
        <w:tc>
          <w:tcPr>
            <w:tcW w:w="312" w:type="dxa"/>
            <w:tcBorders>
              <w:top w:val="single" w:sz="4" w:space="0" w:color="auto"/>
              <w:left w:val="nil"/>
              <w:bottom w:val="single" w:sz="4" w:space="0" w:color="auto"/>
              <w:right w:val="nil"/>
            </w:tcBorders>
            <w:shd w:val="diagStripe" w:color="375623" w:fill="70AD47"/>
            <w:hideMark/>
          </w:tcPr>
          <w:p w14:paraId="18C9DAFB" w14:textId="77777777" w:rsidR="009440D4" w:rsidRPr="000960E9" w:rsidRDefault="009440D4" w:rsidP="000960E9">
            <w:pPr>
              <w:spacing w:line="240" w:lineRule="auto"/>
              <w:jc w:val="center"/>
              <w:rPr>
                <w:sz w:val="18"/>
                <w:szCs w:val="18"/>
                <w:lang w:val="fr-FR"/>
              </w:rPr>
            </w:pPr>
            <w:r w:rsidRPr="000960E9">
              <w:rPr>
                <w:sz w:val="18"/>
                <w:szCs w:val="18"/>
                <w:lang w:val="fr-FR"/>
              </w:rPr>
              <w:t>П147</w:t>
            </w:r>
          </w:p>
        </w:tc>
        <w:tc>
          <w:tcPr>
            <w:tcW w:w="312" w:type="dxa"/>
            <w:tcBorders>
              <w:top w:val="single" w:sz="4" w:space="0" w:color="auto"/>
              <w:left w:val="nil"/>
              <w:bottom w:val="single" w:sz="4" w:space="0" w:color="auto"/>
              <w:right w:val="nil"/>
            </w:tcBorders>
            <w:shd w:val="clear" w:color="000000" w:fill="ED7D31"/>
            <w:hideMark/>
          </w:tcPr>
          <w:p w14:paraId="12E27B52"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П151*</w:t>
            </w:r>
          </w:p>
        </w:tc>
        <w:tc>
          <w:tcPr>
            <w:tcW w:w="313" w:type="dxa"/>
            <w:tcBorders>
              <w:top w:val="single" w:sz="4" w:space="0" w:color="auto"/>
              <w:left w:val="nil"/>
              <w:bottom w:val="single" w:sz="4" w:space="0" w:color="auto"/>
              <w:right w:val="nil"/>
            </w:tcBorders>
            <w:shd w:val="clear" w:color="000000" w:fill="ED7D31"/>
            <w:hideMark/>
          </w:tcPr>
          <w:p w14:paraId="15A1ABBE"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П158*</w:t>
            </w:r>
          </w:p>
        </w:tc>
        <w:tc>
          <w:tcPr>
            <w:tcW w:w="312" w:type="dxa"/>
            <w:tcBorders>
              <w:top w:val="single" w:sz="4" w:space="0" w:color="auto"/>
              <w:left w:val="nil"/>
              <w:bottom w:val="single" w:sz="4" w:space="0" w:color="auto"/>
              <w:right w:val="nil"/>
            </w:tcBorders>
            <w:shd w:val="clear" w:color="000000" w:fill="ED7D31"/>
            <w:hideMark/>
          </w:tcPr>
          <w:p w14:paraId="76465F47"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П159*</w:t>
            </w:r>
          </w:p>
        </w:tc>
        <w:tc>
          <w:tcPr>
            <w:tcW w:w="312" w:type="dxa"/>
            <w:tcBorders>
              <w:top w:val="single" w:sz="4" w:space="0" w:color="auto"/>
              <w:left w:val="nil"/>
              <w:bottom w:val="single" w:sz="4" w:space="0" w:color="auto"/>
              <w:right w:val="nil"/>
            </w:tcBorders>
            <w:shd w:val="diagStripe" w:color="375623" w:fill="70AD47"/>
            <w:hideMark/>
          </w:tcPr>
          <w:p w14:paraId="04C21D09" w14:textId="77777777" w:rsidR="009440D4" w:rsidRPr="000960E9" w:rsidRDefault="009440D4" w:rsidP="000960E9">
            <w:pPr>
              <w:spacing w:line="240" w:lineRule="auto"/>
              <w:jc w:val="center"/>
              <w:rPr>
                <w:sz w:val="18"/>
                <w:szCs w:val="18"/>
                <w:lang w:val="fr-FR"/>
              </w:rPr>
            </w:pPr>
            <w:r w:rsidRPr="000960E9">
              <w:rPr>
                <w:sz w:val="18"/>
                <w:szCs w:val="18"/>
                <w:lang w:val="fr-FR"/>
              </w:rPr>
              <w:t>П160</w:t>
            </w:r>
          </w:p>
        </w:tc>
        <w:tc>
          <w:tcPr>
            <w:tcW w:w="312" w:type="dxa"/>
            <w:tcBorders>
              <w:top w:val="single" w:sz="4" w:space="0" w:color="auto"/>
              <w:left w:val="nil"/>
              <w:bottom w:val="single" w:sz="4" w:space="0" w:color="auto"/>
              <w:right w:val="nil"/>
            </w:tcBorders>
            <w:shd w:val="diagStripe" w:color="C6E0B4" w:fill="70AD47"/>
            <w:hideMark/>
          </w:tcPr>
          <w:p w14:paraId="25E087A9"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П161</w:t>
            </w:r>
          </w:p>
        </w:tc>
        <w:tc>
          <w:tcPr>
            <w:tcW w:w="312" w:type="dxa"/>
            <w:tcBorders>
              <w:top w:val="single" w:sz="4" w:space="0" w:color="auto"/>
              <w:left w:val="nil"/>
              <w:bottom w:val="single" w:sz="4" w:space="0" w:color="auto"/>
              <w:right w:val="nil"/>
            </w:tcBorders>
            <w:shd w:val="clear" w:color="000000" w:fill="A9D08E"/>
            <w:hideMark/>
          </w:tcPr>
          <w:p w14:paraId="31C12A5F"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R162</w:t>
            </w:r>
          </w:p>
        </w:tc>
        <w:tc>
          <w:tcPr>
            <w:tcW w:w="313" w:type="dxa"/>
            <w:tcBorders>
              <w:top w:val="single" w:sz="4" w:space="0" w:color="auto"/>
              <w:left w:val="nil"/>
              <w:bottom w:val="single" w:sz="4" w:space="0" w:color="auto"/>
              <w:right w:val="nil"/>
            </w:tcBorders>
            <w:shd w:val="clear" w:color="000000" w:fill="A9D08E"/>
            <w:hideMark/>
          </w:tcPr>
          <w:p w14:paraId="5A835F65"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R163</w:t>
            </w:r>
          </w:p>
        </w:tc>
        <w:tc>
          <w:tcPr>
            <w:tcW w:w="312" w:type="dxa"/>
            <w:tcBorders>
              <w:top w:val="single" w:sz="4" w:space="0" w:color="auto"/>
              <w:left w:val="nil"/>
              <w:bottom w:val="single" w:sz="4" w:space="0" w:color="auto"/>
              <w:right w:val="nil"/>
            </w:tcBorders>
            <w:shd w:val="clear" w:color="000000" w:fill="ED7D31"/>
            <w:hideMark/>
          </w:tcPr>
          <w:p w14:paraId="7CEF7A35"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R166*</w:t>
            </w:r>
          </w:p>
        </w:tc>
        <w:tc>
          <w:tcPr>
            <w:tcW w:w="312" w:type="dxa"/>
            <w:tcBorders>
              <w:top w:val="single" w:sz="4" w:space="0" w:color="auto"/>
              <w:left w:val="nil"/>
              <w:bottom w:val="single" w:sz="4" w:space="0" w:color="auto"/>
              <w:right w:val="nil"/>
            </w:tcBorders>
            <w:shd w:val="clear" w:color="000000" w:fill="ED7D31"/>
            <w:hideMark/>
          </w:tcPr>
          <w:p w14:paraId="0A303F44"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R167*</w:t>
            </w:r>
          </w:p>
        </w:tc>
        <w:tc>
          <w:tcPr>
            <w:tcW w:w="312" w:type="dxa"/>
            <w:tcBorders>
              <w:top w:val="single" w:sz="4" w:space="0" w:color="auto"/>
              <w:left w:val="nil"/>
              <w:bottom w:val="single" w:sz="4" w:space="0" w:color="auto"/>
              <w:right w:val="nil"/>
            </w:tcBorders>
            <w:shd w:val="diagStripe" w:color="375623" w:fill="70AD47"/>
            <w:hideMark/>
          </w:tcPr>
          <w:p w14:paraId="77F7B87D" w14:textId="77777777" w:rsidR="009440D4" w:rsidRPr="000960E9" w:rsidRDefault="009440D4" w:rsidP="000960E9">
            <w:pPr>
              <w:spacing w:line="240" w:lineRule="auto"/>
              <w:jc w:val="center"/>
              <w:rPr>
                <w:sz w:val="18"/>
                <w:szCs w:val="18"/>
                <w:lang w:val="fr-FR"/>
              </w:rPr>
            </w:pPr>
            <w:r w:rsidRPr="000960E9">
              <w:rPr>
                <w:sz w:val="18"/>
                <w:szCs w:val="18"/>
                <w:lang w:val="fr-FR"/>
              </w:rPr>
              <w:t>GTR6</w:t>
            </w:r>
          </w:p>
        </w:tc>
        <w:tc>
          <w:tcPr>
            <w:tcW w:w="312" w:type="dxa"/>
            <w:tcBorders>
              <w:top w:val="single" w:sz="4" w:space="0" w:color="auto"/>
              <w:left w:val="nil"/>
              <w:bottom w:val="single" w:sz="4" w:space="0" w:color="auto"/>
              <w:right w:val="single" w:sz="4" w:space="0" w:color="auto"/>
            </w:tcBorders>
            <w:shd w:val="clear" w:color="000000" w:fill="ED7D31"/>
            <w:hideMark/>
          </w:tcPr>
          <w:p w14:paraId="756D9ABA"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GTR12</w:t>
            </w:r>
          </w:p>
        </w:tc>
        <w:tc>
          <w:tcPr>
            <w:tcW w:w="313" w:type="dxa"/>
            <w:tcBorders>
              <w:top w:val="nil"/>
              <w:left w:val="single" w:sz="4" w:space="0" w:color="auto"/>
              <w:bottom w:val="nil"/>
              <w:right w:val="single" w:sz="8" w:space="0" w:color="auto"/>
            </w:tcBorders>
            <w:shd w:val="clear" w:color="000000" w:fill="BFBFBF"/>
            <w:noWrap/>
            <w:hideMark/>
          </w:tcPr>
          <w:p w14:paraId="08D5D393" w14:textId="77777777" w:rsidR="009440D4" w:rsidRPr="000960E9" w:rsidRDefault="009440D4" w:rsidP="000960E9">
            <w:pPr>
              <w:spacing w:line="240" w:lineRule="auto"/>
              <w:jc w:val="center"/>
              <w:rPr>
                <w:color w:val="833C0C"/>
                <w:sz w:val="18"/>
                <w:szCs w:val="18"/>
                <w:lang w:val="fr-FR"/>
              </w:rPr>
            </w:pPr>
          </w:p>
        </w:tc>
      </w:tr>
      <w:tr w:rsidR="00787FB4" w:rsidRPr="00D93496" w14:paraId="2E8A9FF6" w14:textId="77777777" w:rsidTr="000960E9">
        <w:trPr>
          <w:cantSplit/>
          <w:trHeight w:val="20"/>
        </w:trPr>
        <w:tc>
          <w:tcPr>
            <w:tcW w:w="312" w:type="dxa"/>
            <w:tcBorders>
              <w:top w:val="single" w:sz="4" w:space="0" w:color="auto"/>
              <w:left w:val="single" w:sz="4" w:space="0" w:color="auto"/>
              <w:bottom w:val="single" w:sz="4" w:space="0" w:color="auto"/>
              <w:right w:val="nil"/>
            </w:tcBorders>
            <w:vAlign w:val="center"/>
            <w:hideMark/>
          </w:tcPr>
          <w:p w14:paraId="58EC3C95" w14:textId="77777777" w:rsidR="009440D4" w:rsidRPr="000960E9" w:rsidRDefault="009440D4" w:rsidP="000960E9">
            <w:pPr>
              <w:spacing w:line="240" w:lineRule="auto"/>
              <w:jc w:val="center"/>
              <w:rPr>
                <w:b/>
                <w:bCs/>
                <w:szCs w:val="20"/>
                <w:lang w:val="fr-FR"/>
              </w:rPr>
            </w:pPr>
            <w:r w:rsidRPr="000960E9">
              <w:rPr>
                <w:b/>
                <w:bCs/>
                <w:szCs w:val="20"/>
                <w:lang w:val="fr-FR"/>
              </w:rPr>
              <w:t>GRSP</w:t>
            </w:r>
          </w:p>
        </w:tc>
        <w:tc>
          <w:tcPr>
            <w:tcW w:w="312" w:type="dxa"/>
            <w:tcBorders>
              <w:top w:val="single" w:sz="4" w:space="0" w:color="auto"/>
              <w:left w:val="nil"/>
              <w:bottom w:val="single" w:sz="4" w:space="0" w:color="auto"/>
              <w:right w:val="nil"/>
            </w:tcBorders>
            <w:shd w:val="diagStripe" w:color="375623" w:fill="FFC000"/>
            <w:hideMark/>
          </w:tcPr>
          <w:p w14:paraId="79DCF339" w14:textId="77777777" w:rsidR="009440D4" w:rsidRPr="000960E9" w:rsidRDefault="009440D4" w:rsidP="000960E9">
            <w:pPr>
              <w:spacing w:line="240" w:lineRule="auto"/>
              <w:jc w:val="center"/>
              <w:rPr>
                <w:sz w:val="18"/>
                <w:szCs w:val="18"/>
                <w:lang w:val="fr-FR"/>
              </w:rPr>
            </w:pPr>
            <w:r w:rsidRPr="000960E9">
              <w:rPr>
                <w:sz w:val="18"/>
                <w:szCs w:val="18"/>
                <w:lang w:val="fr-FR"/>
              </w:rPr>
              <w:t>П11</w:t>
            </w:r>
          </w:p>
        </w:tc>
        <w:tc>
          <w:tcPr>
            <w:tcW w:w="312" w:type="dxa"/>
            <w:tcBorders>
              <w:top w:val="single" w:sz="4" w:space="0" w:color="auto"/>
              <w:left w:val="nil"/>
              <w:bottom w:val="single" w:sz="4" w:space="0" w:color="auto"/>
              <w:right w:val="nil"/>
            </w:tcBorders>
            <w:shd w:val="clear" w:color="000000" w:fill="ED7D31"/>
            <w:hideMark/>
          </w:tcPr>
          <w:p w14:paraId="2C6BBC68"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П12</w:t>
            </w:r>
          </w:p>
        </w:tc>
        <w:tc>
          <w:tcPr>
            <w:tcW w:w="312" w:type="dxa"/>
            <w:tcBorders>
              <w:top w:val="single" w:sz="4" w:space="0" w:color="auto"/>
              <w:left w:val="nil"/>
              <w:bottom w:val="single" w:sz="4" w:space="0" w:color="auto"/>
              <w:right w:val="nil"/>
            </w:tcBorders>
            <w:shd w:val="diagStripe" w:color="C6E0B4" w:fill="FFC000"/>
            <w:hideMark/>
          </w:tcPr>
          <w:p w14:paraId="3C27AE6F" w14:textId="77777777" w:rsidR="009440D4" w:rsidRPr="000960E9" w:rsidRDefault="009440D4" w:rsidP="000960E9">
            <w:pPr>
              <w:spacing w:line="240" w:lineRule="auto"/>
              <w:jc w:val="center"/>
              <w:rPr>
                <w:sz w:val="18"/>
                <w:szCs w:val="18"/>
                <w:lang w:val="fr-FR"/>
              </w:rPr>
            </w:pPr>
            <w:r w:rsidRPr="000960E9">
              <w:rPr>
                <w:sz w:val="18"/>
                <w:szCs w:val="18"/>
                <w:lang w:val="fr-FR"/>
              </w:rPr>
              <w:t>П14</w:t>
            </w:r>
          </w:p>
        </w:tc>
        <w:tc>
          <w:tcPr>
            <w:tcW w:w="313" w:type="dxa"/>
            <w:tcBorders>
              <w:top w:val="single" w:sz="4" w:space="0" w:color="auto"/>
              <w:left w:val="nil"/>
              <w:bottom w:val="single" w:sz="4" w:space="0" w:color="auto"/>
              <w:right w:val="nil"/>
            </w:tcBorders>
            <w:shd w:val="diagStripe" w:color="375623" w:fill="FFC000"/>
            <w:hideMark/>
          </w:tcPr>
          <w:p w14:paraId="595BAB32" w14:textId="77777777" w:rsidR="009440D4" w:rsidRPr="000960E9" w:rsidRDefault="009440D4" w:rsidP="000960E9">
            <w:pPr>
              <w:spacing w:line="240" w:lineRule="auto"/>
              <w:jc w:val="center"/>
              <w:rPr>
                <w:sz w:val="18"/>
                <w:szCs w:val="18"/>
                <w:lang w:val="fr-FR"/>
              </w:rPr>
            </w:pPr>
            <w:r w:rsidRPr="000960E9">
              <w:rPr>
                <w:sz w:val="18"/>
                <w:szCs w:val="18"/>
                <w:lang w:val="fr-FR"/>
              </w:rPr>
              <w:t>П16</w:t>
            </w:r>
          </w:p>
        </w:tc>
        <w:tc>
          <w:tcPr>
            <w:tcW w:w="312" w:type="dxa"/>
            <w:tcBorders>
              <w:top w:val="single" w:sz="4" w:space="0" w:color="auto"/>
              <w:left w:val="nil"/>
              <w:bottom w:val="single" w:sz="4" w:space="0" w:color="auto"/>
              <w:right w:val="nil"/>
            </w:tcBorders>
            <w:shd w:val="diagStripe" w:color="375623" w:fill="FFC000"/>
            <w:hideMark/>
          </w:tcPr>
          <w:p w14:paraId="2CC372F5" w14:textId="77777777" w:rsidR="009440D4" w:rsidRPr="000960E9" w:rsidRDefault="009440D4" w:rsidP="000960E9">
            <w:pPr>
              <w:spacing w:line="240" w:lineRule="auto"/>
              <w:jc w:val="center"/>
              <w:rPr>
                <w:sz w:val="18"/>
                <w:szCs w:val="18"/>
                <w:lang w:val="fr-FR"/>
              </w:rPr>
            </w:pPr>
            <w:r w:rsidRPr="000960E9">
              <w:rPr>
                <w:sz w:val="18"/>
                <w:szCs w:val="18"/>
                <w:lang w:val="fr-FR"/>
              </w:rPr>
              <w:t>П17</w:t>
            </w:r>
          </w:p>
        </w:tc>
        <w:tc>
          <w:tcPr>
            <w:tcW w:w="312" w:type="dxa"/>
            <w:tcBorders>
              <w:top w:val="single" w:sz="4" w:space="0" w:color="auto"/>
              <w:left w:val="nil"/>
              <w:bottom w:val="single" w:sz="4" w:space="0" w:color="auto"/>
              <w:right w:val="nil"/>
            </w:tcBorders>
            <w:shd w:val="diagStripe" w:color="375623" w:fill="FFC000"/>
            <w:hideMark/>
          </w:tcPr>
          <w:p w14:paraId="611DFA04" w14:textId="77777777" w:rsidR="009440D4" w:rsidRPr="000960E9" w:rsidRDefault="009440D4" w:rsidP="000960E9">
            <w:pPr>
              <w:spacing w:line="240" w:lineRule="auto"/>
              <w:jc w:val="center"/>
              <w:rPr>
                <w:sz w:val="18"/>
                <w:szCs w:val="18"/>
                <w:lang w:val="fr-FR"/>
              </w:rPr>
            </w:pPr>
            <w:r w:rsidRPr="000960E9">
              <w:rPr>
                <w:sz w:val="18"/>
                <w:szCs w:val="18"/>
                <w:lang w:val="fr-FR"/>
              </w:rPr>
              <w:t>П21</w:t>
            </w:r>
          </w:p>
        </w:tc>
        <w:tc>
          <w:tcPr>
            <w:tcW w:w="312" w:type="dxa"/>
            <w:tcBorders>
              <w:top w:val="single" w:sz="4" w:space="0" w:color="auto"/>
              <w:left w:val="nil"/>
              <w:bottom w:val="single" w:sz="4" w:space="0" w:color="auto"/>
              <w:right w:val="nil"/>
            </w:tcBorders>
            <w:shd w:val="clear" w:color="000000" w:fill="A9D08E"/>
            <w:hideMark/>
          </w:tcPr>
          <w:p w14:paraId="560D6390"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П22</w:t>
            </w:r>
          </w:p>
        </w:tc>
        <w:tc>
          <w:tcPr>
            <w:tcW w:w="312" w:type="dxa"/>
            <w:tcBorders>
              <w:top w:val="single" w:sz="4" w:space="0" w:color="auto"/>
              <w:left w:val="nil"/>
              <w:bottom w:val="single" w:sz="4" w:space="0" w:color="auto"/>
              <w:right w:val="nil"/>
            </w:tcBorders>
            <w:shd w:val="diagStripe" w:color="C6E0B4" w:fill="FFC000"/>
            <w:hideMark/>
          </w:tcPr>
          <w:p w14:paraId="5AB16BAB" w14:textId="77777777" w:rsidR="009440D4" w:rsidRPr="000960E9" w:rsidRDefault="009440D4" w:rsidP="000960E9">
            <w:pPr>
              <w:spacing w:line="240" w:lineRule="auto"/>
              <w:jc w:val="center"/>
              <w:rPr>
                <w:sz w:val="18"/>
                <w:szCs w:val="18"/>
                <w:lang w:val="fr-FR"/>
              </w:rPr>
            </w:pPr>
            <w:r w:rsidRPr="000960E9">
              <w:rPr>
                <w:sz w:val="18"/>
                <w:szCs w:val="18"/>
                <w:lang w:val="fr-FR"/>
              </w:rPr>
              <w:t>П25</w:t>
            </w:r>
          </w:p>
        </w:tc>
        <w:tc>
          <w:tcPr>
            <w:tcW w:w="313" w:type="dxa"/>
            <w:tcBorders>
              <w:top w:val="single" w:sz="4" w:space="0" w:color="auto"/>
              <w:left w:val="nil"/>
              <w:bottom w:val="single" w:sz="4" w:space="0" w:color="auto"/>
              <w:right w:val="nil"/>
            </w:tcBorders>
            <w:shd w:val="diagStripe" w:color="375623" w:fill="FFC000"/>
            <w:hideMark/>
          </w:tcPr>
          <w:p w14:paraId="637C6F96" w14:textId="77777777" w:rsidR="009440D4" w:rsidRPr="000960E9" w:rsidRDefault="009440D4" w:rsidP="000960E9">
            <w:pPr>
              <w:spacing w:line="240" w:lineRule="auto"/>
              <w:jc w:val="center"/>
              <w:rPr>
                <w:sz w:val="18"/>
                <w:szCs w:val="18"/>
                <w:lang w:val="fr-FR"/>
              </w:rPr>
            </w:pPr>
            <w:r w:rsidRPr="000960E9">
              <w:rPr>
                <w:sz w:val="18"/>
                <w:szCs w:val="18"/>
                <w:lang w:val="fr-FR"/>
              </w:rPr>
              <w:t>П29</w:t>
            </w:r>
          </w:p>
        </w:tc>
        <w:tc>
          <w:tcPr>
            <w:tcW w:w="312" w:type="dxa"/>
            <w:tcBorders>
              <w:top w:val="single" w:sz="4" w:space="0" w:color="auto"/>
              <w:left w:val="nil"/>
              <w:bottom w:val="single" w:sz="4" w:space="0" w:color="auto"/>
              <w:right w:val="nil"/>
            </w:tcBorders>
            <w:shd w:val="diagStripe" w:color="C6E0B4" w:fill="70AD47"/>
            <w:hideMark/>
          </w:tcPr>
          <w:p w14:paraId="37D1BFFC"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П32</w:t>
            </w:r>
          </w:p>
        </w:tc>
        <w:tc>
          <w:tcPr>
            <w:tcW w:w="312" w:type="dxa"/>
            <w:tcBorders>
              <w:top w:val="single" w:sz="4" w:space="0" w:color="auto"/>
              <w:left w:val="nil"/>
              <w:bottom w:val="single" w:sz="4" w:space="0" w:color="auto"/>
              <w:right w:val="nil"/>
            </w:tcBorders>
            <w:shd w:val="diagStripe" w:color="C6E0B4" w:fill="70AD47"/>
            <w:hideMark/>
          </w:tcPr>
          <w:p w14:paraId="04BEEF02"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П33</w:t>
            </w:r>
          </w:p>
        </w:tc>
        <w:tc>
          <w:tcPr>
            <w:tcW w:w="312" w:type="dxa"/>
            <w:tcBorders>
              <w:top w:val="single" w:sz="4" w:space="0" w:color="auto"/>
              <w:left w:val="nil"/>
              <w:bottom w:val="single" w:sz="4" w:space="0" w:color="auto"/>
              <w:right w:val="nil"/>
            </w:tcBorders>
            <w:shd w:val="clear" w:color="000000" w:fill="A9D08E"/>
            <w:hideMark/>
          </w:tcPr>
          <w:p w14:paraId="2BE3C5A4"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П42</w:t>
            </w:r>
          </w:p>
        </w:tc>
        <w:tc>
          <w:tcPr>
            <w:tcW w:w="312" w:type="dxa"/>
            <w:tcBorders>
              <w:top w:val="single" w:sz="4" w:space="0" w:color="auto"/>
              <w:left w:val="nil"/>
              <w:bottom w:val="single" w:sz="4" w:space="0" w:color="auto"/>
              <w:right w:val="nil"/>
            </w:tcBorders>
            <w:shd w:val="clear" w:color="000000" w:fill="ED7D31"/>
            <w:hideMark/>
          </w:tcPr>
          <w:p w14:paraId="5C21FAF8"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П44</w:t>
            </w:r>
          </w:p>
        </w:tc>
        <w:tc>
          <w:tcPr>
            <w:tcW w:w="313" w:type="dxa"/>
            <w:tcBorders>
              <w:top w:val="single" w:sz="4" w:space="0" w:color="auto"/>
              <w:left w:val="nil"/>
              <w:bottom w:val="single" w:sz="4" w:space="0" w:color="auto"/>
              <w:right w:val="nil"/>
            </w:tcBorders>
            <w:shd w:val="clear" w:color="000000" w:fill="A9D08E"/>
            <w:hideMark/>
          </w:tcPr>
          <w:p w14:paraId="1EA5E67F"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П80</w:t>
            </w:r>
          </w:p>
        </w:tc>
        <w:tc>
          <w:tcPr>
            <w:tcW w:w="312" w:type="dxa"/>
            <w:tcBorders>
              <w:top w:val="single" w:sz="4" w:space="0" w:color="auto"/>
              <w:left w:val="nil"/>
              <w:bottom w:val="single" w:sz="4" w:space="0" w:color="auto"/>
              <w:right w:val="nil"/>
            </w:tcBorders>
            <w:shd w:val="diagStripe" w:color="375623" w:fill="70AD47"/>
            <w:hideMark/>
          </w:tcPr>
          <w:p w14:paraId="5D8846EA" w14:textId="77777777" w:rsidR="009440D4" w:rsidRPr="000960E9" w:rsidRDefault="009440D4" w:rsidP="000960E9">
            <w:pPr>
              <w:spacing w:line="240" w:lineRule="auto"/>
              <w:jc w:val="center"/>
              <w:rPr>
                <w:sz w:val="18"/>
                <w:szCs w:val="18"/>
                <w:lang w:val="fr-FR"/>
              </w:rPr>
            </w:pPr>
            <w:r w:rsidRPr="000960E9">
              <w:rPr>
                <w:sz w:val="18"/>
                <w:szCs w:val="18"/>
                <w:lang w:val="fr-FR"/>
              </w:rPr>
              <w:t>П94</w:t>
            </w:r>
          </w:p>
        </w:tc>
        <w:tc>
          <w:tcPr>
            <w:tcW w:w="312" w:type="dxa"/>
            <w:tcBorders>
              <w:top w:val="single" w:sz="4" w:space="0" w:color="auto"/>
              <w:left w:val="nil"/>
              <w:bottom w:val="single" w:sz="4" w:space="0" w:color="auto"/>
              <w:right w:val="nil"/>
            </w:tcBorders>
            <w:shd w:val="diagStripe" w:color="375623" w:fill="70AD47"/>
            <w:hideMark/>
          </w:tcPr>
          <w:p w14:paraId="5015625D" w14:textId="77777777" w:rsidR="009440D4" w:rsidRPr="000960E9" w:rsidRDefault="009440D4" w:rsidP="000960E9">
            <w:pPr>
              <w:spacing w:line="240" w:lineRule="auto"/>
              <w:jc w:val="center"/>
              <w:rPr>
                <w:sz w:val="18"/>
                <w:szCs w:val="18"/>
                <w:lang w:val="fr-FR"/>
              </w:rPr>
            </w:pPr>
            <w:r w:rsidRPr="000960E9">
              <w:rPr>
                <w:sz w:val="18"/>
                <w:szCs w:val="18"/>
                <w:lang w:val="fr-FR"/>
              </w:rPr>
              <w:t>П95</w:t>
            </w:r>
          </w:p>
        </w:tc>
        <w:tc>
          <w:tcPr>
            <w:tcW w:w="312" w:type="dxa"/>
            <w:tcBorders>
              <w:top w:val="single" w:sz="4" w:space="0" w:color="auto"/>
              <w:left w:val="nil"/>
              <w:bottom w:val="single" w:sz="4" w:space="0" w:color="auto"/>
              <w:right w:val="nil"/>
            </w:tcBorders>
            <w:shd w:val="diagStripe" w:color="375623" w:fill="70AD47"/>
            <w:hideMark/>
          </w:tcPr>
          <w:p w14:paraId="5F6B5E14" w14:textId="77777777" w:rsidR="009440D4" w:rsidRPr="000960E9" w:rsidRDefault="009440D4" w:rsidP="000960E9">
            <w:pPr>
              <w:spacing w:line="240" w:lineRule="auto"/>
              <w:jc w:val="center"/>
              <w:rPr>
                <w:sz w:val="18"/>
                <w:szCs w:val="18"/>
                <w:lang w:val="fr-FR"/>
              </w:rPr>
            </w:pPr>
            <w:r w:rsidRPr="000960E9">
              <w:rPr>
                <w:sz w:val="18"/>
                <w:szCs w:val="18"/>
                <w:lang w:val="fr-FR"/>
              </w:rPr>
              <w:t>П100</w:t>
            </w:r>
          </w:p>
        </w:tc>
        <w:tc>
          <w:tcPr>
            <w:tcW w:w="312" w:type="dxa"/>
            <w:tcBorders>
              <w:top w:val="single" w:sz="4" w:space="0" w:color="auto"/>
              <w:left w:val="nil"/>
              <w:bottom w:val="single" w:sz="4" w:space="0" w:color="auto"/>
              <w:right w:val="nil"/>
            </w:tcBorders>
            <w:shd w:val="diagStripe" w:color="C6E0B4" w:fill="70AD47"/>
            <w:hideMark/>
          </w:tcPr>
          <w:p w14:paraId="35050C5E"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П111</w:t>
            </w:r>
          </w:p>
        </w:tc>
        <w:tc>
          <w:tcPr>
            <w:tcW w:w="313" w:type="dxa"/>
            <w:tcBorders>
              <w:top w:val="single" w:sz="4" w:space="0" w:color="auto"/>
              <w:left w:val="nil"/>
              <w:bottom w:val="single" w:sz="4" w:space="0" w:color="auto"/>
              <w:right w:val="nil"/>
            </w:tcBorders>
            <w:shd w:val="clear" w:color="000000" w:fill="A9D08E"/>
            <w:hideMark/>
          </w:tcPr>
          <w:p w14:paraId="1DB84998"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П114</w:t>
            </w:r>
          </w:p>
        </w:tc>
        <w:tc>
          <w:tcPr>
            <w:tcW w:w="312" w:type="dxa"/>
            <w:tcBorders>
              <w:top w:val="single" w:sz="4" w:space="0" w:color="auto"/>
              <w:left w:val="nil"/>
              <w:bottom w:val="single" w:sz="4" w:space="0" w:color="auto"/>
              <w:right w:val="nil"/>
            </w:tcBorders>
            <w:shd w:val="clear" w:color="000000" w:fill="A9D08E"/>
            <w:hideMark/>
          </w:tcPr>
          <w:p w14:paraId="41EBFEB8"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П126</w:t>
            </w:r>
          </w:p>
        </w:tc>
        <w:tc>
          <w:tcPr>
            <w:tcW w:w="312" w:type="dxa"/>
            <w:tcBorders>
              <w:top w:val="single" w:sz="4" w:space="0" w:color="auto"/>
              <w:left w:val="nil"/>
              <w:bottom w:val="single" w:sz="4" w:space="0" w:color="auto"/>
              <w:right w:val="nil"/>
            </w:tcBorders>
            <w:shd w:val="diagStripe" w:color="375623" w:fill="70AD47"/>
            <w:hideMark/>
          </w:tcPr>
          <w:p w14:paraId="1597C305" w14:textId="77777777" w:rsidR="009440D4" w:rsidRPr="000960E9" w:rsidRDefault="009440D4" w:rsidP="000960E9">
            <w:pPr>
              <w:spacing w:line="240" w:lineRule="auto"/>
              <w:jc w:val="center"/>
              <w:rPr>
                <w:sz w:val="18"/>
                <w:szCs w:val="18"/>
                <w:lang w:val="fr-FR"/>
              </w:rPr>
            </w:pPr>
            <w:r w:rsidRPr="000960E9">
              <w:rPr>
                <w:sz w:val="18"/>
                <w:szCs w:val="18"/>
                <w:lang w:val="fr-FR"/>
              </w:rPr>
              <w:t>П127</w:t>
            </w:r>
          </w:p>
        </w:tc>
        <w:tc>
          <w:tcPr>
            <w:tcW w:w="312" w:type="dxa"/>
            <w:tcBorders>
              <w:top w:val="single" w:sz="4" w:space="0" w:color="auto"/>
              <w:left w:val="nil"/>
              <w:bottom w:val="single" w:sz="4" w:space="0" w:color="auto"/>
              <w:right w:val="nil"/>
            </w:tcBorders>
            <w:shd w:val="clear" w:color="000000" w:fill="A9D08E"/>
            <w:hideMark/>
          </w:tcPr>
          <w:p w14:paraId="7A21590D"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П129</w:t>
            </w:r>
          </w:p>
        </w:tc>
        <w:tc>
          <w:tcPr>
            <w:tcW w:w="312" w:type="dxa"/>
            <w:tcBorders>
              <w:top w:val="single" w:sz="4" w:space="0" w:color="auto"/>
              <w:left w:val="nil"/>
              <w:bottom w:val="single" w:sz="4" w:space="0" w:color="auto"/>
              <w:right w:val="nil"/>
            </w:tcBorders>
            <w:shd w:val="diagStripe" w:color="C6E0B4" w:fill="70AD47"/>
            <w:hideMark/>
          </w:tcPr>
          <w:p w14:paraId="6C623770"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П134</w:t>
            </w:r>
          </w:p>
        </w:tc>
        <w:tc>
          <w:tcPr>
            <w:tcW w:w="313" w:type="dxa"/>
            <w:tcBorders>
              <w:top w:val="single" w:sz="4" w:space="0" w:color="auto"/>
              <w:left w:val="nil"/>
              <w:bottom w:val="single" w:sz="4" w:space="0" w:color="auto"/>
              <w:right w:val="nil"/>
            </w:tcBorders>
            <w:shd w:val="diagStripe" w:color="375623" w:fill="70AD47"/>
            <w:hideMark/>
          </w:tcPr>
          <w:p w14:paraId="0EF5BD4D" w14:textId="77777777" w:rsidR="009440D4" w:rsidRPr="000960E9" w:rsidRDefault="009440D4" w:rsidP="000960E9">
            <w:pPr>
              <w:spacing w:line="240" w:lineRule="auto"/>
              <w:jc w:val="center"/>
              <w:rPr>
                <w:sz w:val="18"/>
                <w:szCs w:val="18"/>
                <w:lang w:val="fr-FR"/>
              </w:rPr>
            </w:pPr>
            <w:r w:rsidRPr="000960E9">
              <w:rPr>
                <w:sz w:val="18"/>
                <w:szCs w:val="18"/>
                <w:lang w:val="fr-FR"/>
              </w:rPr>
              <w:t>П135</w:t>
            </w:r>
          </w:p>
        </w:tc>
        <w:tc>
          <w:tcPr>
            <w:tcW w:w="312" w:type="dxa"/>
            <w:tcBorders>
              <w:top w:val="single" w:sz="4" w:space="0" w:color="auto"/>
              <w:left w:val="nil"/>
              <w:bottom w:val="single" w:sz="4" w:space="0" w:color="auto"/>
              <w:right w:val="nil"/>
            </w:tcBorders>
            <w:shd w:val="diagStripe" w:color="375623" w:fill="70AD47"/>
            <w:hideMark/>
          </w:tcPr>
          <w:p w14:paraId="046BDEF6" w14:textId="77777777" w:rsidR="009440D4" w:rsidRPr="000960E9" w:rsidRDefault="009440D4" w:rsidP="000960E9">
            <w:pPr>
              <w:spacing w:line="240" w:lineRule="auto"/>
              <w:jc w:val="center"/>
              <w:rPr>
                <w:sz w:val="18"/>
                <w:szCs w:val="18"/>
                <w:lang w:val="fr-FR"/>
              </w:rPr>
            </w:pPr>
            <w:r w:rsidRPr="000960E9">
              <w:rPr>
                <w:sz w:val="18"/>
                <w:szCs w:val="18"/>
                <w:lang w:val="fr-FR"/>
              </w:rPr>
              <w:t>П136</w:t>
            </w:r>
          </w:p>
        </w:tc>
        <w:tc>
          <w:tcPr>
            <w:tcW w:w="312" w:type="dxa"/>
            <w:tcBorders>
              <w:top w:val="single" w:sz="4" w:space="0" w:color="auto"/>
              <w:left w:val="nil"/>
              <w:bottom w:val="single" w:sz="4" w:space="0" w:color="auto"/>
              <w:right w:val="nil"/>
            </w:tcBorders>
            <w:shd w:val="diagStripe" w:color="375623" w:fill="70AD47"/>
            <w:hideMark/>
          </w:tcPr>
          <w:p w14:paraId="39552862" w14:textId="77777777" w:rsidR="009440D4" w:rsidRPr="000960E9" w:rsidRDefault="009440D4" w:rsidP="000960E9">
            <w:pPr>
              <w:spacing w:line="240" w:lineRule="auto"/>
              <w:jc w:val="center"/>
              <w:rPr>
                <w:sz w:val="18"/>
                <w:szCs w:val="18"/>
                <w:lang w:val="fr-FR"/>
              </w:rPr>
            </w:pPr>
            <w:r w:rsidRPr="000960E9">
              <w:rPr>
                <w:sz w:val="18"/>
                <w:szCs w:val="18"/>
                <w:lang w:val="fr-FR"/>
              </w:rPr>
              <w:t>П137</w:t>
            </w:r>
          </w:p>
        </w:tc>
        <w:tc>
          <w:tcPr>
            <w:tcW w:w="312" w:type="dxa"/>
            <w:tcBorders>
              <w:top w:val="single" w:sz="4" w:space="0" w:color="auto"/>
              <w:left w:val="nil"/>
              <w:bottom w:val="single" w:sz="4" w:space="0" w:color="auto"/>
              <w:right w:val="nil"/>
            </w:tcBorders>
            <w:shd w:val="diagStripe" w:color="C6E0B4" w:fill="FFC000"/>
            <w:hideMark/>
          </w:tcPr>
          <w:p w14:paraId="12FB071B" w14:textId="77777777" w:rsidR="009440D4" w:rsidRPr="000960E9" w:rsidRDefault="009440D4" w:rsidP="000960E9">
            <w:pPr>
              <w:spacing w:line="240" w:lineRule="auto"/>
              <w:jc w:val="center"/>
              <w:rPr>
                <w:sz w:val="18"/>
                <w:szCs w:val="18"/>
                <w:lang w:val="fr-FR"/>
              </w:rPr>
            </w:pPr>
            <w:r w:rsidRPr="000960E9">
              <w:rPr>
                <w:sz w:val="18"/>
                <w:szCs w:val="18"/>
                <w:lang w:val="fr-FR"/>
              </w:rPr>
              <w:t>П145</w:t>
            </w:r>
          </w:p>
        </w:tc>
        <w:tc>
          <w:tcPr>
            <w:tcW w:w="312" w:type="dxa"/>
            <w:tcBorders>
              <w:top w:val="single" w:sz="4" w:space="0" w:color="auto"/>
              <w:left w:val="nil"/>
              <w:bottom w:val="single" w:sz="4" w:space="0" w:color="auto"/>
              <w:right w:val="nil"/>
            </w:tcBorders>
            <w:shd w:val="diagStripe" w:color="C6E0B4" w:fill="70AD47"/>
            <w:hideMark/>
          </w:tcPr>
          <w:p w14:paraId="434C3F92"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П146</w:t>
            </w:r>
          </w:p>
        </w:tc>
        <w:tc>
          <w:tcPr>
            <w:tcW w:w="313" w:type="dxa"/>
            <w:tcBorders>
              <w:top w:val="single" w:sz="4" w:space="0" w:color="auto"/>
              <w:left w:val="nil"/>
              <w:bottom w:val="single" w:sz="4" w:space="0" w:color="auto"/>
              <w:right w:val="nil"/>
            </w:tcBorders>
            <w:shd w:val="diagStripe" w:color="375623" w:fill="70AD47"/>
            <w:hideMark/>
          </w:tcPr>
          <w:p w14:paraId="5F2F96AF" w14:textId="77777777" w:rsidR="009440D4" w:rsidRPr="000960E9" w:rsidRDefault="009440D4" w:rsidP="000960E9">
            <w:pPr>
              <w:spacing w:line="240" w:lineRule="auto"/>
              <w:jc w:val="center"/>
              <w:rPr>
                <w:sz w:val="18"/>
                <w:szCs w:val="18"/>
                <w:lang w:val="fr-FR"/>
              </w:rPr>
            </w:pPr>
            <w:r w:rsidRPr="000960E9">
              <w:rPr>
                <w:sz w:val="18"/>
                <w:szCs w:val="18"/>
                <w:lang w:val="fr-FR"/>
              </w:rPr>
              <w:t>П153</w:t>
            </w:r>
          </w:p>
        </w:tc>
        <w:tc>
          <w:tcPr>
            <w:tcW w:w="312" w:type="dxa"/>
            <w:tcBorders>
              <w:top w:val="single" w:sz="4" w:space="0" w:color="auto"/>
              <w:left w:val="nil"/>
              <w:bottom w:val="single" w:sz="4" w:space="0" w:color="auto"/>
              <w:right w:val="nil"/>
            </w:tcBorders>
            <w:shd w:val="diagStripe" w:color="C6E0B4" w:fill="FFC000"/>
            <w:hideMark/>
          </w:tcPr>
          <w:p w14:paraId="3FB49ED3" w14:textId="77777777" w:rsidR="009440D4" w:rsidRPr="000960E9" w:rsidRDefault="009440D4" w:rsidP="000960E9">
            <w:pPr>
              <w:spacing w:line="240" w:lineRule="auto"/>
              <w:jc w:val="center"/>
              <w:rPr>
                <w:sz w:val="18"/>
                <w:szCs w:val="18"/>
                <w:lang w:val="fr-FR"/>
              </w:rPr>
            </w:pPr>
            <w:r w:rsidRPr="000960E9">
              <w:rPr>
                <w:sz w:val="18"/>
                <w:szCs w:val="18"/>
                <w:lang w:val="fr-FR"/>
              </w:rPr>
              <w:t>ГТП1</w:t>
            </w:r>
          </w:p>
        </w:tc>
        <w:tc>
          <w:tcPr>
            <w:tcW w:w="312" w:type="dxa"/>
            <w:tcBorders>
              <w:top w:val="single" w:sz="4" w:space="0" w:color="auto"/>
              <w:left w:val="nil"/>
              <w:bottom w:val="single" w:sz="4" w:space="0" w:color="auto"/>
              <w:right w:val="nil"/>
            </w:tcBorders>
            <w:shd w:val="diagStripe" w:color="C6E0B4" w:fill="FFC000"/>
            <w:hideMark/>
          </w:tcPr>
          <w:p w14:paraId="0F3DEA09" w14:textId="77777777" w:rsidR="009440D4" w:rsidRPr="000960E9" w:rsidRDefault="009440D4" w:rsidP="000960E9">
            <w:pPr>
              <w:spacing w:line="240" w:lineRule="auto"/>
              <w:jc w:val="center"/>
              <w:rPr>
                <w:sz w:val="18"/>
                <w:szCs w:val="18"/>
                <w:lang w:val="fr-FR"/>
              </w:rPr>
            </w:pPr>
            <w:r w:rsidRPr="000960E9">
              <w:rPr>
                <w:sz w:val="18"/>
                <w:szCs w:val="18"/>
                <w:lang w:val="fr-FR"/>
              </w:rPr>
              <w:t>ГТП7</w:t>
            </w:r>
          </w:p>
        </w:tc>
        <w:tc>
          <w:tcPr>
            <w:tcW w:w="312" w:type="dxa"/>
            <w:tcBorders>
              <w:top w:val="single" w:sz="4" w:space="0" w:color="auto"/>
              <w:left w:val="nil"/>
              <w:bottom w:val="single" w:sz="4" w:space="0" w:color="auto"/>
              <w:right w:val="nil"/>
            </w:tcBorders>
            <w:shd w:val="diagStripe" w:color="375623" w:fill="70AD47"/>
            <w:hideMark/>
          </w:tcPr>
          <w:p w14:paraId="55480587" w14:textId="77777777" w:rsidR="009440D4" w:rsidRPr="000960E9" w:rsidRDefault="009440D4" w:rsidP="000960E9">
            <w:pPr>
              <w:spacing w:line="240" w:lineRule="auto"/>
              <w:jc w:val="center"/>
              <w:rPr>
                <w:sz w:val="18"/>
                <w:szCs w:val="18"/>
                <w:lang w:val="fr-FR"/>
              </w:rPr>
            </w:pPr>
            <w:r w:rsidRPr="000960E9">
              <w:rPr>
                <w:sz w:val="18"/>
                <w:szCs w:val="18"/>
                <w:lang w:val="fr-FR"/>
              </w:rPr>
              <w:t>ГТП9</w:t>
            </w:r>
          </w:p>
        </w:tc>
        <w:tc>
          <w:tcPr>
            <w:tcW w:w="312" w:type="dxa"/>
            <w:tcBorders>
              <w:top w:val="single" w:sz="4" w:space="0" w:color="auto"/>
              <w:left w:val="nil"/>
              <w:bottom w:val="single" w:sz="4" w:space="0" w:color="auto"/>
              <w:right w:val="nil"/>
            </w:tcBorders>
            <w:shd w:val="diagStripe" w:color="C6E0B4" w:fill="70AD47"/>
            <w:hideMark/>
          </w:tcPr>
          <w:p w14:paraId="4708F6F7"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ГТП13</w:t>
            </w:r>
          </w:p>
        </w:tc>
        <w:tc>
          <w:tcPr>
            <w:tcW w:w="313" w:type="dxa"/>
            <w:tcBorders>
              <w:top w:val="single" w:sz="4" w:space="0" w:color="auto"/>
              <w:left w:val="nil"/>
              <w:bottom w:val="single" w:sz="4" w:space="0" w:color="auto"/>
              <w:right w:val="nil"/>
            </w:tcBorders>
            <w:shd w:val="diagStripe" w:color="375623" w:fill="70AD47"/>
            <w:hideMark/>
          </w:tcPr>
          <w:p w14:paraId="3DF7434A" w14:textId="77777777" w:rsidR="009440D4" w:rsidRPr="000960E9" w:rsidRDefault="009440D4" w:rsidP="000960E9">
            <w:pPr>
              <w:spacing w:line="240" w:lineRule="auto"/>
              <w:jc w:val="center"/>
              <w:rPr>
                <w:sz w:val="18"/>
                <w:szCs w:val="18"/>
                <w:lang w:val="fr-FR"/>
              </w:rPr>
            </w:pPr>
            <w:r w:rsidRPr="000960E9">
              <w:rPr>
                <w:sz w:val="18"/>
                <w:szCs w:val="18"/>
                <w:lang w:val="fr-FR"/>
              </w:rPr>
              <w:t>ГТП14</w:t>
            </w:r>
          </w:p>
        </w:tc>
        <w:tc>
          <w:tcPr>
            <w:tcW w:w="312" w:type="dxa"/>
            <w:tcBorders>
              <w:top w:val="single" w:sz="4" w:space="0" w:color="auto"/>
              <w:left w:val="nil"/>
              <w:bottom w:val="single" w:sz="4" w:space="0" w:color="auto"/>
              <w:right w:val="single" w:sz="4" w:space="0" w:color="auto"/>
            </w:tcBorders>
            <w:shd w:val="diagStripe" w:color="375623" w:fill="70AD47"/>
            <w:hideMark/>
          </w:tcPr>
          <w:p w14:paraId="51DD3464" w14:textId="77777777" w:rsidR="009440D4" w:rsidRPr="000960E9" w:rsidRDefault="009440D4" w:rsidP="000960E9">
            <w:pPr>
              <w:spacing w:line="240" w:lineRule="auto"/>
              <w:jc w:val="center"/>
              <w:rPr>
                <w:sz w:val="18"/>
                <w:szCs w:val="18"/>
                <w:lang w:val="fr-FR"/>
              </w:rPr>
            </w:pPr>
            <w:r w:rsidRPr="000960E9">
              <w:rPr>
                <w:sz w:val="18"/>
                <w:szCs w:val="18"/>
                <w:lang w:val="fr-FR"/>
              </w:rPr>
              <w:t>ГТП20</w:t>
            </w:r>
          </w:p>
        </w:tc>
        <w:tc>
          <w:tcPr>
            <w:tcW w:w="312" w:type="dxa"/>
            <w:tcBorders>
              <w:top w:val="single" w:sz="4" w:space="0" w:color="auto"/>
              <w:left w:val="single" w:sz="4" w:space="0" w:color="auto"/>
              <w:bottom w:val="nil"/>
              <w:right w:val="nil"/>
            </w:tcBorders>
            <w:shd w:val="clear" w:color="000000" w:fill="BFBFBF"/>
            <w:hideMark/>
          </w:tcPr>
          <w:p w14:paraId="2E2FB73F" w14:textId="77777777" w:rsidR="009440D4" w:rsidRPr="000960E9" w:rsidRDefault="009440D4" w:rsidP="000960E9">
            <w:pPr>
              <w:spacing w:line="240" w:lineRule="auto"/>
              <w:jc w:val="center"/>
              <w:rPr>
                <w:sz w:val="18"/>
                <w:szCs w:val="18"/>
                <w:lang w:val="fr-FR"/>
              </w:rPr>
            </w:pPr>
          </w:p>
        </w:tc>
        <w:tc>
          <w:tcPr>
            <w:tcW w:w="312" w:type="dxa"/>
            <w:tcBorders>
              <w:top w:val="single" w:sz="4" w:space="0" w:color="auto"/>
              <w:left w:val="nil"/>
              <w:bottom w:val="nil"/>
              <w:right w:val="nil"/>
            </w:tcBorders>
            <w:shd w:val="clear" w:color="000000" w:fill="BFBFBF"/>
            <w:hideMark/>
          </w:tcPr>
          <w:p w14:paraId="7795BA55" w14:textId="77777777" w:rsidR="009440D4" w:rsidRPr="000960E9" w:rsidRDefault="009440D4" w:rsidP="000960E9">
            <w:pPr>
              <w:spacing w:line="240" w:lineRule="auto"/>
              <w:jc w:val="center"/>
              <w:rPr>
                <w:sz w:val="18"/>
                <w:szCs w:val="18"/>
                <w:lang w:val="fr-FR"/>
              </w:rPr>
            </w:pPr>
          </w:p>
        </w:tc>
        <w:tc>
          <w:tcPr>
            <w:tcW w:w="312" w:type="dxa"/>
            <w:tcBorders>
              <w:top w:val="single" w:sz="4" w:space="0" w:color="auto"/>
              <w:left w:val="nil"/>
              <w:bottom w:val="nil"/>
              <w:right w:val="nil"/>
            </w:tcBorders>
            <w:shd w:val="clear" w:color="000000" w:fill="BFBFBF"/>
            <w:hideMark/>
          </w:tcPr>
          <w:p w14:paraId="461A55E6" w14:textId="77777777" w:rsidR="009440D4" w:rsidRPr="000960E9" w:rsidRDefault="009440D4" w:rsidP="000960E9">
            <w:pPr>
              <w:spacing w:line="240" w:lineRule="auto"/>
              <w:jc w:val="center"/>
              <w:rPr>
                <w:sz w:val="18"/>
                <w:szCs w:val="18"/>
                <w:lang w:val="fr-FR"/>
              </w:rPr>
            </w:pPr>
          </w:p>
        </w:tc>
        <w:tc>
          <w:tcPr>
            <w:tcW w:w="313" w:type="dxa"/>
            <w:tcBorders>
              <w:top w:val="single" w:sz="4" w:space="0" w:color="auto"/>
              <w:left w:val="nil"/>
              <w:bottom w:val="nil"/>
              <w:right w:val="nil"/>
            </w:tcBorders>
            <w:shd w:val="clear" w:color="000000" w:fill="BFBFBF"/>
            <w:hideMark/>
          </w:tcPr>
          <w:p w14:paraId="7B5E3EAE" w14:textId="77777777" w:rsidR="009440D4" w:rsidRPr="000960E9" w:rsidRDefault="009440D4" w:rsidP="000960E9">
            <w:pPr>
              <w:spacing w:line="240" w:lineRule="auto"/>
              <w:jc w:val="center"/>
              <w:rPr>
                <w:sz w:val="18"/>
                <w:szCs w:val="18"/>
                <w:lang w:val="fr-FR"/>
              </w:rPr>
            </w:pPr>
          </w:p>
        </w:tc>
        <w:tc>
          <w:tcPr>
            <w:tcW w:w="312" w:type="dxa"/>
            <w:tcBorders>
              <w:top w:val="single" w:sz="4" w:space="0" w:color="auto"/>
              <w:left w:val="nil"/>
              <w:bottom w:val="nil"/>
              <w:right w:val="nil"/>
            </w:tcBorders>
            <w:shd w:val="clear" w:color="000000" w:fill="BFBFBF"/>
            <w:hideMark/>
          </w:tcPr>
          <w:p w14:paraId="69978927" w14:textId="77777777" w:rsidR="009440D4" w:rsidRPr="000960E9" w:rsidRDefault="009440D4" w:rsidP="000960E9">
            <w:pPr>
              <w:spacing w:line="240" w:lineRule="auto"/>
              <w:jc w:val="center"/>
              <w:rPr>
                <w:sz w:val="18"/>
                <w:szCs w:val="18"/>
                <w:lang w:val="fr-FR"/>
              </w:rPr>
            </w:pPr>
          </w:p>
        </w:tc>
        <w:tc>
          <w:tcPr>
            <w:tcW w:w="312" w:type="dxa"/>
            <w:tcBorders>
              <w:top w:val="single" w:sz="4" w:space="0" w:color="auto"/>
              <w:left w:val="nil"/>
              <w:bottom w:val="nil"/>
              <w:right w:val="nil"/>
            </w:tcBorders>
            <w:shd w:val="clear" w:color="000000" w:fill="BFBFBF"/>
            <w:hideMark/>
          </w:tcPr>
          <w:p w14:paraId="75758564" w14:textId="77777777" w:rsidR="009440D4" w:rsidRPr="000960E9" w:rsidRDefault="009440D4" w:rsidP="000960E9">
            <w:pPr>
              <w:spacing w:line="240" w:lineRule="auto"/>
              <w:jc w:val="center"/>
              <w:rPr>
                <w:sz w:val="18"/>
                <w:szCs w:val="18"/>
                <w:lang w:val="fr-FR"/>
              </w:rPr>
            </w:pPr>
          </w:p>
        </w:tc>
        <w:tc>
          <w:tcPr>
            <w:tcW w:w="312" w:type="dxa"/>
            <w:tcBorders>
              <w:top w:val="single" w:sz="4" w:space="0" w:color="auto"/>
              <w:left w:val="nil"/>
              <w:bottom w:val="nil"/>
              <w:right w:val="nil"/>
            </w:tcBorders>
            <w:shd w:val="clear" w:color="000000" w:fill="BFBFBF"/>
            <w:hideMark/>
          </w:tcPr>
          <w:p w14:paraId="388B4092" w14:textId="77777777" w:rsidR="009440D4" w:rsidRPr="000960E9" w:rsidRDefault="009440D4" w:rsidP="000960E9">
            <w:pPr>
              <w:spacing w:line="240" w:lineRule="auto"/>
              <w:jc w:val="center"/>
              <w:rPr>
                <w:sz w:val="18"/>
                <w:szCs w:val="18"/>
                <w:lang w:val="fr-FR"/>
              </w:rPr>
            </w:pPr>
          </w:p>
        </w:tc>
        <w:tc>
          <w:tcPr>
            <w:tcW w:w="312" w:type="dxa"/>
            <w:tcBorders>
              <w:top w:val="single" w:sz="4" w:space="0" w:color="auto"/>
              <w:left w:val="nil"/>
              <w:bottom w:val="nil"/>
              <w:right w:val="nil"/>
            </w:tcBorders>
            <w:shd w:val="clear" w:color="000000" w:fill="BFBFBF"/>
            <w:hideMark/>
          </w:tcPr>
          <w:p w14:paraId="5138E29A" w14:textId="77777777" w:rsidR="009440D4" w:rsidRPr="000960E9" w:rsidRDefault="009440D4" w:rsidP="000960E9">
            <w:pPr>
              <w:spacing w:line="240" w:lineRule="auto"/>
              <w:jc w:val="center"/>
              <w:rPr>
                <w:sz w:val="18"/>
                <w:szCs w:val="18"/>
                <w:lang w:val="fr-FR"/>
              </w:rPr>
            </w:pPr>
          </w:p>
        </w:tc>
        <w:tc>
          <w:tcPr>
            <w:tcW w:w="313" w:type="dxa"/>
            <w:tcBorders>
              <w:top w:val="nil"/>
              <w:left w:val="nil"/>
              <w:bottom w:val="nil"/>
              <w:right w:val="single" w:sz="8" w:space="0" w:color="auto"/>
            </w:tcBorders>
            <w:shd w:val="clear" w:color="000000" w:fill="BFBFBF"/>
            <w:noWrap/>
            <w:hideMark/>
          </w:tcPr>
          <w:p w14:paraId="0E5A0551" w14:textId="77777777" w:rsidR="009440D4" w:rsidRPr="000960E9" w:rsidRDefault="009440D4" w:rsidP="000960E9">
            <w:pPr>
              <w:spacing w:line="240" w:lineRule="auto"/>
              <w:jc w:val="center"/>
              <w:rPr>
                <w:sz w:val="18"/>
                <w:szCs w:val="18"/>
                <w:lang w:val="fr-FR"/>
              </w:rPr>
            </w:pPr>
          </w:p>
        </w:tc>
      </w:tr>
      <w:tr w:rsidR="00787FB4" w:rsidRPr="00D93496" w14:paraId="11356194" w14:textId="77777777" w:rsidTr="000960E9">
        <w:trPr>
          <w:cantSplit/>
          <w:trHeight w:val="20"/>
        </w:trPr>
        <w:tc>
          <w:tcPr>
            <w:tcW w:w="312" w:type="dxa"/>
            <w:tcBorders>
              <w:top w:val="single" w:sz="4" w:space="0" w:color="auto"/>
              <w:left w:val="single" w:sz="4" w:space="0" w:color="auto"/>
              <w:bottom w:val="single" w:sz="4" w:space="0" w:color="auto"/>
              <w:right w:val="nil"/>
            </w:tcBorders>
            <w:vAlign w:val="center"/>
            <w:hideMark/>
          </w:tcPr>
          <w:p w14:paraId="1727684D" w14:textId="77777777" w:rsidR="009440D4" w:rsidRPr="000960E9" w:rsidRDefault="009440D4" w:rsidP="000960E9">
            <w:pPr>
              <w:spacing w:line="240" w:lineRule="auto"/>
              <w:jc w:val="center"/>
              <w:rPr>
                <w:b/>
                <w:bCs/>
                <w:szCs w:val="20"/>
                <w:lang w:val="fr-FR"/>
              </w:rPr>
            </w:pPr>
            <w:r w:rsidRPr="000960E9">
              <w:rPr>
                <w:b/>
                <w:bCs/>
                <w:szCs w:val="20"/>
                <w:lang w:val="fr-FR"/>
              </w:rPr>
              <w:t>GRVA</w:t>
            </w:r>
          </w:p>
        </w:tc>
        <w:tc>
          <w:tcPr>
            <w:tcW w:w="312" w:type="dxa"/>
            <w:tcBorders>
              <w:top w:val="single" w:sz="4" w:space="0" w:color="auto"/>
              <w:left w:val="nil"/>
              <w:bottom w:val="single" w:sz="4" w:space="0" w:color="auto"/>
              <w:right w:val="nil"/>
            </w:tcBorders>
            <w:shd w:val="diagStripe" w:color="375623" w:fill="70AD47"/>
            <w:hideMark/>
          </w:tcPr>
          <w:p w14:paraId="5DD913D5" w14:textId="77777777" w:rsidR="009440D4" w:rsidRPr="000960E9" w:rsidRDefault="009440D4" w:rsidP="000960E9">
            <w:pPr>
              <w:spacing w:line="240" w:lineRule="auto"/>
              <w:jc w:val="center"/>
              <w:rPr>
                <w:sz w:val="18"/>
                <w:szCs w:val="18"/>
                <w:lang w:val="fr-FR"/>
              </w:rPr>
            </w:pPr>
            <w:r w:rsidRPr="000960E9">
              <w:rPr>
                <w:sz w:val="18"/>
                <w:szCs w:val="18"/>
                <w:lang w:val="fr-FR"/>
              </w:rPr>
              <w:t>П13</w:t>
            </w:r>
          </w:p>
        </w:tc>
        <w:tc>
          <w:tcPr>
            <w:tcW w:w="312" w:type="dxa"/>
            <w:tcBorders>
              <w:top w:val="single" w:sz="4" w:space="0" w:color="auto"/>
              <w:left w:val="nil"/>
              <w:bottom w:val="single" w:sz="4" w:space="0" w:color="auto"/>
              <w:right w:val="nil"/>
            </w:tcBorders>
            <w:shd w:val="diagStripe" w:color="375623" w:fill="70AD47"/>
            <w:hideMark/>
          </w:tcPr>
          <w:p w14:paraId="6BDAC59E" w14:textId="77777777" w:rsidR="009440D4" w:rsidRPr="000960E9" w:rsidRDefault="009440D4" w:rsidP="000960E9">
            <w:pPr>
              <w:spacing w:line="240" w:lineRule="auto"/>
              <w:jc w:val="center"/>
              <w:rPr>
                <w:sz w:val="18"/>
                <w:szCs w:val="18"/>
                <w:lang w:val="fr-FR"/>
              </w:rPr>
            </w:pPr>
            <w:r w:rsidRPr="000960E9">
              <w:rPr>
                <w:sz w:val="18"/>
                <w:szCs w:val="18"/>
                <w:lang w:val="fr-FR"/>
              </w:rPr>
              <w:t>П13-H</w:t>
            </w:r>
          </w:p>
        </w:tc>
        <w:tc>
          <w:tcPr>
            <w:tcW w:w="312" w:type="dxa"/>
            <w:tcBorders>
              <w:top w:val="single" w:sz="4" w:space="0" w:color="auto"/>
              <w:left w:val="nil"/>
              <w:bottom w:val="single" w:sz="4" w:space="0" w:color="auto"/>
              <w:right w:val="nil"/>
            </w:tcBorders>
            <w:shd w:val="diagStripe" w:color="375623" w:fill="70AD47"/>
            <w:hideMark/>
          </w:tcPr>
          <w:p w14:paraId="42DC262D" w14:textId="77777777" w:rsidR="009440D4" w:rsidRPr="000960E9" w:rsidRDefault="009440D4" w:rsidP="000960E9">
            <w:pPr>
              <w:spacing w:line="240" w:lineRule="auto"/>
              <w:jc w:val="center"/>
              <w:rPr>
                <w:sz w:val="18"/>
                <w:szCs w:val="18"/>
                <w:lang w:val="fr-FR"/>
              </w:rPr>
            </w:pPr>
            <w:r w:rsidRPr="000960E9">
              <w:rPr>
                <w:sz w:val="18"/>
                <w:szCs w:val="18"/>
                <w:lang w:val="fr-FR"/>
              </w:rPr>
              <w:t>П78</w:t>
            </w:r>
          </w:p>
        </w:tc>
        <w:tc>
          <w:tcPr>
            <w:tcW w:w="313" w:type="dxa"/>
            <w:tcBorders>
              <w:top w:val="single" w:sz="4" w:space="0" w:color="auto"/>
              <w:left w:val="nil"/>
              <w:bottom w:val="single" w:sz="4" w:space="0" w:color="auto"/>
              <w:right w:val="nil"/>
            </w:tcBorders>
            <w:shd w:val="diagStripe" w:color="375623" w:fill="70AD47"/>
            <w:hideMark/>
          </w:tcPr>
          <w:p w14:paraId="12B155DB" w14:textId="77777777" w:rsidR="009440D4" w:rsidRPr="000960E9" w:rsidRDefault="009440D4" w:rsidP="000960E9">
            <w:pPr>
              <w:spacing w:line="240" w:lineRule="auto"/>
              <w:jc w:val="center"/>
              <w:rPr>
                <w:sz w:val="18"/>
                <w:szCs w:val="18"/>
                <w:lang w:val="fr-FR"/>
              </w:rPr>
            </w:pPr>
            <w:r w:rsidRPr="000960E9">
              <w:rPr>
                <w:sz w:val="18"/>
                <w:szCs w:val="18"/>
                <w:lang w:val="fr-FR"/>
              </w:rPr>
              <w:t>П79</w:t>
            </w:r>
          </w:p>
        </w:tc>
        <w:tc>
          <w:tcPr>
            <w:tcW w:w="312" w:type="dxa"/>
            <w:tcBorders>
              <w:top w:val="single" w:sz="4" w:space="0" w:color="auto"/>
              <w:left w:val="nil"/>
              <w:bottom w:val="single" w:sz="4" w:space="0" w:color="auto"/>
              <w:right w:val="nil"/>
            </w:tcBorders>
            <w:shd w:val="clear" w:color="000000" w:fill="ED7D31"/>
            <w:hideMark/>
          </w:tcPr>
          <w:p w14:paraId="38376D4E"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П89*</w:t>
            </w:r>
          </w:p>
        </w:tc>
        <w:tc>
          <w:tcPr>
            <w:tcW w:w="312" w:type="dxa"/>
            <w:tcBorders>
              <w:top w:val="single" w:sz="4" w:space="0" w:color="auto"/>
              <w:left w:val="nil"/>
              <w:bottom w:val="single" w:sz="4" w:space="0" w:color="auto"/>
              <w:right w:val="nil"/>
            </w:tcBorders>
            <w:shd w:val="diagStripe" w:color="375623" w:fill="70AD47"/>
            <w:hideMark/>
          </w:tcPr>
          <w:p w14:paraId="41690C66" w14:textId="77777777" w:rsidR="009440D4" w:rsidRPr="000960E9" w:rsidRDefault="009440D4" w:rsidP="000960E9">
            <w:pPr>
              <w:spacing w:line="240" w:lineRule="auto"/>
              <w:jc w:val="center"/>
              <w:rPr>
                <w:sz w:val="18"/>
                <w:szCs w:val="18"/>
                <w:lang w:val="fr-FR"/>
              </w:rPr>
            </w:pPr>
            <w:r w:rsidRPr="000960E9">
              <w:rPr>
                <w:sz w:val="18"/>
                <w:szCs w:val="18"/>
                <w:lang w:val="fr-FR"/>
              </w:rPr>
              <w:t>П90</w:t>
            </w:r>
          </w:p>
        </w:tc>
        <w:tc>
          <w:tcPr>
            <w:tcW w:w="312" w:type="dxa"/>
            <w:tcBorders>
              <w:top w:val="single" w:sz="4" w:space="0" w:color="auto"/>
              <w:left w:val="nil"/>
              <w:bottom w:val="single" w:sz="4" w:space="0" w:color="auto"/>
              <w:right w:val="nil"/>
            </w:tcBorders>
            <w:shd w:val="clear" w:color="000000" w:fill="ED7D31"/>
            <w:hideMark/>
          </w:tcPr>
          <w:p w14:paraId="760D6E55"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П130*</w:t>
            </w:r>
          </w:p>
        </w:tc>
        <w:tc>
          <w:tcPr>
            <w:tcW w:w="312" w:type="dxa"/>
            <w:tcBorders>
              <w:top w:val="single" w:sz="4" w:space="0" w:color="auto"/>
              <w:left w:val="nil"/>
              <w:bottom w:val="single" w:sz="4" w:space="0" w:color="auto"/>
              <w:right w:val="nil"/>
            </w:tcBorders>
            <w:shd w:val="clear" w:color="000000" w:fill="ED7D31"/>
            <w:hideMark/>
          </w:tcPr>
          <w:p w14:paraId="7C4EA571"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П131*</w:t>
            </w:r>
          </w:p>
        </w:tc>
        <w:tc>
          <w:tcPr>
            <w:tcW w:w="313" w:type="dxa"/>
            <w:tcBorders>
              <w:top w:val="single" w:sz="4" w:space="0" w:color="auto"/>
              <w:left w:val="nil"/>
              <w:bottom w:val="single" w:sz="4" w:space="0" w:color="auto"/>
              <w:right w:val="nil"/>
            </w:tcBorders>
            <w:shd w:val="clear" w:color="000000" w:fill="ED7D31"/>
            <w:hideMark/>
          </w:tcPr>
          <w:p w14:paraId="702DD5E9"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П139</w:t>
            </w:r>
          </w:p>
        </w:tc>
        <w:tc>
          <w:tcPr>
            <w:tcW w:w="312" w:type="dxa"/>
            <w:tcBorders>
              <w:top w:val="single" w:sz="4" w:space="0" w:color="auto"/>
              <w:left w:val="nil"/>
              <w:bottom w:val="single" w:sz="4" w:space="0" w:color="auto"/>
              <w:right w:val="nil"/>
            </w:tcBorders>
            <w:shd w:val="clear" w:color="000000" w:fill="ED7D31"/>
            <w:hideMark/>
          </w:tcPr>
          <w:p w14:paraId="29744135"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П140*</w:t>
            </w:r>
          </w:p>
        </w:tc>
        <w:tc>
          <w:tcPr>
            <w:tcW w:w="312" w:type="dxa"/>
            <w:tcBorders>
              <w:top w:val="single" w:sz="4" w:space="0" w:color="auto"/>
              <w:left w:val="nil"/>
              <w:bottom w:val="single" w:sz="4" w:space="0" w:color="auto"/>
              <w:right w:val="nil"/>
            </w:tcBorders>
            <w:shd w:val="clear" w:color="000000" w:fill="ED7D31"/>
            <w:hideMark/>
          </w:tcPr>
          <w:p w14:paraId="6BF667F1"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П152*</w:t>
            </w:r>
          </w:p>
        </w:tc>
        <w:tc>
          <w:tcPr>
            <w:tcW w:w="312" w:type="dxa"/>
            <w:tcBorders>
              <w:top w:val="single" w:sz="4" w:space="0" w:color="auto"/>
              <w:left w:val="nil"/>
              <w:bottom w:val="single" w:sz="4" w:space="0" w:color="auto"/>
              <w:right w:val="nil"/>
            </w:tcBorders>
            <w:shd w:val="clear" w:color="000000" w:fill="A9D08E"/>
            <w:hideMark/>
          </w:tcPr>
          <w:p w14:paraId="66FE72A6"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П155</w:t>
            </w:r>
          </w:p>
        </w:tc>
        <w:tc>
          <w:tcPr>
            <w:tcW w:w="312" w:type="dxa"/>
            <w:tcBorders>
              <w:top w:val="single" w:sz="4" w:space="0" w:color="auto"/>
              <w:left w:val="nil"/>
              <w:bottom w:val="single" w:sz="4" w:space="0" w:color="auto"/>
              <w:right w:val="nil"/>
            </w:tcBorders>
            <w:shd w:val="clear" w:color="000000" w:fill="A9D08E"/>
            <w:hideMark/>
          </w:tcPr>
          <w:p w14:paraId="4A812BF0" w14:textId="77777777" w:rsidR="009440D4" w:rsidRPr="000960E9" w:rsidRDefault="009440D4" w:rsidP="000960E9">
            <w:pPr>
              <w:spacing w:line="240" w:lineRule="auto"/>
              <w:jc w:val="center"/>
              <w:rPr>
                <w:color w:val="548235"/>
                <w:sz w:val="18"/>
                <w:szCs w:val="18"/>
                <w:lang w:val="fr-FR"/>
              </w:rPr>
            </w:pPr>
            <w:r w:rsidRPr="000960E9">
              <w:rPr>
                <w:color w:val="548235"/>
                <w:sz w:val="18"/>
                <w:szCs w:val="18"/>
                <w:lang w:val="fr-FR"/>
              </w:rPr>
              <w:t>П156</w:t>
            </w:r>
          </w:p>
        </w:tc>
        <w:tc>
          <w:tcPr>
            <w:tcW w:w="313" w:type="dxa"/>
            <w:tcBorders>
              <w:top w:val="single" w:sz="4" w:space="0" w:color="auto"/>
              <w:left w:val="nil"/>
              <w:bottom w:val="single" w:sz="4" w:space="0" w:color="auto"/>
              <w:right w:val="nil"/>
            </w:tcBorders>
            <w:shd w:val="clear" w:color="000000" w:fill="ED7D31"/>
            <w:hideMark/>
          </w:tcPr>
          <w:p w14:paraId="587F63AA"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П157</w:t>
            </w:r>
          </w:p>
        </w:tc>
        <w:tc>
          <w:tcPr>
            <w:tcW w:w="312" w:type="dxa"/>
            <w:tcBorders>
              <w:top w:val="single" w:sz="4" w:space="0" w:color="auto"/>
              <w:left w:val="nil"/>
              <w:bottom w:val="single" w:sz="4" w:space="0" w:color="auto"/>
              <w:right w:val="nil"/>
            </w:tcBorders>
            <w:shd w:val="diagStripe" w:color="375623" w:fill="70AD47"/>
            <w:hideMark/>
          </w:tcPr>
          <w:p w14:paraId="2A1F438E" w14:textId="77777777" w:rsidR="009440D4" w:rsidRPr="000960E9" w:rsidRDefault="009440D4" w:rsidP="000960E9">
            <w:pPr>
              <w:spacing w:line="240" w:lineRule="auto"/>
              <w:jc w:val="center"/>
              <w:rPr>
                <w:sz w:val="18"/>
                <w:szCs w:val="18"/>
                <w:lang w:val="fr-FR"/>
              </w:rPr>
            </w:pPr>
            <w:r w:rsidRPr="000960E9">
              <w:rPr>
                <w:sz w:val="18"/>
                <w:szCs w:val="18"/>
                <w:lang w:val="fr-FR"/>
              </w:rPr>
              <w:t>ГТП3</w:t>
            </w:r>
          </w:p>
        </w:tc>
        <w:tc>
          <w:tcPr>
            <w:tcW w:w="312" w:type="dxa"/>
            <w:tcBorders>
              <w:top w:val="single" w:sz="4" w:space="0" w:color="auto"/>
              <w:left w:val="nil"/>
              <w:bottom w:val="single" w:sz="4" w:space="0" w:color="auto"/>
              <w:right w:val="single" w:sz="4" w:space="0" w:color="auto"/>
            </w:tcBorders>
            <w:shd w:val="clear" w:color="000000" w:fill="ED7D31"/>
            <w:hideMark/>
          </w:tcPr>
          <w:p w14:paraId="0C6F6D6A" w14:textId="77777777" w:rsidR="009440D4" w:rsidRPr="000960E9" w:rsidRDefault="009440D4" w:rsidP="000960E9">
            <w:pPr>
              <w:spacing w:line="240" w:lineRule="auto"/>
              <w:jc w:val="center"/>
              <w:rPr>
                <w:color w:val="833C0C"/>
                <w:sz w:val="18"/>
                <w:szCs w:val="18"/>
                <w:lang w:val="fr-FR"/>
              </w:rPr>
            </w:pPr>
            <w:r w:rsidRPr="000960E9">
              <w:rPr>
                <w:color w:val="833C0C"/>
                <w:sz w:val="18"/>
                <w:szCs w:val="18"/>
                <w:lang w:val="fr-FR"/>
              </w:rPr>
              <w:t>ГТП8*</w:t>
            </w:r>
          </w:p>
        </w:tc>
        <w:tc>
          <w:tcPr>
            <w:tcW w:w="312" w:type="dxa"/>
            <w:tcBorders>
              <w:top w:val="single" w:sz="4" w:space="0" w:color="auto"/>
              <w:left w:val="single" w:sz="4" w:space="0" w:color="auto"/>
              <w:bottom w:val="single" w:sz="8" w:space="0" w:color="auto"/>
              <w:right w:val="nil"/>
            </w:tcBorders>
            <w:shd w:val="clear" w:color="000000" w:fill="BFBFBF"/>
            <w:hideMark/>
          </w:tcPr>
          <w:p w14:paraId="29C53248" w14:textId="77777777" w:rsidR="009440D4" w:rsidRPr="000960E9" w:rsidRDefault="009440D4" w:rsidP="000960E9">
            <w:pPr>
              <w:spacing w:line="240" w:lineRule="auto"/>
              <w:jc w:val="center"/>
              <w:rPr>
                <w:color w:val="833C0C"/>
                <w:sz w:val="18"/>
                <w:szCs w:val="18"/>
                <w:lang w:val="fr-FR"/>
              </w:rPr>
            </w:pPr>
          </w:p>
        </w:tc>
        <w:tc>
          <w:tcPr>
            <w:tcW w:w="312" w:type="dxa"/>
            <w:tcBorders>
              <w:top w:val="single" w:sz="4" w:space="0" w:color="auto"/>
              <w:left w:val="nil"/>
              <w:bottom w:val="single" w:sz="8" w:space="0" w:color="auto"/>
              <w:right w:val="nil"/>
            </w:tcBorders>
            <w:shd w:val="clear" w:color="000000" w:fill="BFBFBF"/>
            <w:hideMark/>
          </w:tcPr>
          <w:p w14:paraId="0D26C588" w14:textId="77777777" w:rsidR="009440D4" w:rsidRPr="000960E9" w:rsidRDefault="009440D4" w:rsidP="000960E9">
            <w:pPr>
              <w:spacing w:line="240" w:lineRule="auto"/>
              <w:jc w:val="center"/>
              <w:rPr>
                <w:sz w:val="18"/>
                <w:szCs w:val="18"/>
                <w:lang w:val="fr-FR"/>
              </w:rPr>
            </w:pPr>
          </w:p>
        </w:tc>
        <w:tc>
          <w:tcPr>
            <w:tcW w:w="313" w:type="dxa"/>
            <w:tcBorders>
              <w:top w:val="single" w:sz="4" w:space="0" w:color="auto"/>
              <w:left w:val="nil"/>
              <w:bottom w:val="single" w:sz="8" w:space="0" w:color="auto"/>
              <w:right w:val="nil"/>
            </w:tcBorders>
            <w:shd w:val="clear" w:color="000000" w:fill="BFBFBF"/>
            <w:hideMark/>
          </w:tcPr>
          <w:p w14:paraId="2374AFED" w14:textId="77777777" w:rsidR="009440D4" w:rsidRPr="000960E9" w:rsidRDefault="009440D4" w:rsidP="000960E9">
            <w:pPr>
              <w:spacing w:line="240" w:lineRule="auto"/>
              <w:jc w:val="center"/>
              <w:rPr>
                <w:sz w:val="18"/>
                <w:szCs w:val="18"/>
                <w:lang w:val="fr-FR"/>
              </w:rPr>
            </w:pPr>
          </w:p>
        </w:tc>
        <w:tc>
          <w:tcPr>
            <w:tcW w:w="312" w:type="dxa"/>
            <w:tcBorders>
              <w:top w:val="single" w:sz="4" w:space="0" w:color="auto"/>
              <w:left w:val="nil"/>
              <w:bottom w:val="single" w:sz="8" w:space="0" w:color="auto"/>
              <w:right w:val="nil"/>
            </w:tcBorders>
            <w:shd w:val="clear" w:color="000000" w:fill="BFBFBF"/>
            <w:hideMark/>
          </w:tcPr>
          <w:p w14:paraId="4E8DCF71" w14:textId="77777777" w:rsidR="009440D4" w:rsidRPr="000960E9" w:rsidRDefault="009440D4" w:rsidP="000960E9">
            <w:pPr>
              <w:spacing w:line="240" w:lineRule="auto"/>
              <w:jc w:val="center"/>
              <w:rPr>
                <w:sz w:val="18"/>
                <w:szCs w:val="18"/>
                <w:lang w:val="fr-FR"/>
              </w:rPr>
            </w:pPr>
          </w:p>
        </w:tc>
        <w:tc>
          <w:tcPr>
            <w:tcW w:w="312" w:type="dxa"/>
            <w:tcBorders>
              <w:top w:val="single" w:sz="4" w:space="0" w:color="auto"/>
              <w:left w:val="nil"/>
              <w:bottom w:val="single" w:sz="8" w:space="0" w:color="auto"/>
              <w:right w:val="nil"/>
            </w:tcBorders>
            <w:shd w:val="clear" w:color="000000" w:fill="BFBFBF"/>
            <w:hideMark/>
          </w:tcPr>
          <w:p w14:paraId="315C12AB" w14:textId="77777777" w:rsidR="009440D4" w:rsidRPr="000960E9" w:rsidRDefault="009440D4" w:rsidP="000960E9">
            <w:pPr>
              <w:spacing w:line="240" w:lineRule="auto"/>
              <w:jc w:val="center"/>
              <w:rPr>
                <w:sz w:val="18"/>
                <w:szCs w:val="18"/>
                <w:lang w:val="fr-FR"/>
              </w:rPr>
            </w:pPr>
          </w:p>
        </w:tc>
        <w:tc>
          <w:tcPr>
            <w:tcW w:w="312" w:type="dxa"/>
            <w:tcBorders>
              <w:top w:val="single" w:sz="4" w:space="0" w:color="auto"/>
              <w:left w:val="nil"/>
              <w:bottom w:val="single" w:sz="8" w:space="0" w:color="auto"/>
              <w:right w:val="nil"/>
            </w:tcBorders>
            <w:shd w:val="clear" w:color="000000" w:fill="BFBFBF"/>
            <w:hideMark/>
          </w:tcPr>
          <w:p w14:paraId="34450430" w14:textId="77777777" w:rsidR="009440D4" w:rsidRPr="000960E9" w:rsidRDefault="009440D4" w:rsidP="000960E9">
            <w:pPr>
              <w:spacing w:line="240" w:lineRule="auto"/>
              <w:jc w:val="center"/>
              <w:rPr>
                <w:sz w:val="18"/>
                <w:szCs w:val="18"/>
                <w:lang w:val="fr-FR"/>
              </w:rPr>
            </w:pPr>
          </w:p>
        </w:tc>
        <w:tc>
          <w:tcPr>
            <w:tcW w:w="312" w:type="dxa"/>
            <w:tcBorders>
              <w:top w:val="single" w:sz="4" w:space="0" w:color="auto"/>
              <w:left w:val="nil"/>
              <w:bottom w:val="single" w:sz="8" w:space="0" w:color="auto"/>
              <w:right w:val="nil"/>
            </w:tcBorders>
            <w:shd w:val="clear" w:color="000000" w:fill="BFBFBF"/>
            <w:hideMark/>
          </w:tcPr>
          <w:p w14:paraId="56BE65A6" w14:textId="77777777" w:rsidR="009440D4" w:rsidRPr="000960E9" w:rsidRDefault="009440D4" w:rsidP="000960E9">
            <w:pPr>
              <w:spacing w:line="240" w:lineRule="auto"/>
              <w:jc w:val="center"/>
              <w:rPr>
                <w:sz w:val="18"/>
                <w:szCs w:val="18"/>
                <w:lang w:val="fr-FR"/>
              </w:rPr>
            </w:pPr>
          </w:p>
        </w:tc>
        <w:tc>
          <w:tcPr>
            <w:tcW w:w="313" w:type="dxa"/>
            <w:tcBorders>
              <w:top w:val="single" w:sz="4" w:space="0" w:color="auto"/>
              <w:left w:val="nil"/>
              <w:bottom w:val="single" w:sz="8" w:space="0" w:color="auto"/>
              <w:right w:val="nil"/>
            </w:tcBorders>
            <w:shd w:val="clear" w:color="000000" w:fill="BFBFBF"/>
            <w:hideMark/>
          </w:tcPr>
          <w:p w14:paraId="614E84B1" w14:textId="77777777" w:rsidR="009440D4" w:rsidRPr="000960E9" w:rsidRDefault="009440D4" w:rsidP="000960E9">
            <w:pPr>
              <w:spacing w:line="240" w:lineRule="auto"/>
              <w:jc w:val="center"/>
              <w:rPr>
                <w:sz w:val="18"/>
                <w:szCs w:val="18"/>
                <w:lang w:val="fr-FR"/>
              </w:rPr>
            </w:pPr>
          </w:p>
        </w:tc>
        <w:tc>
          <w:tcPr>
            <w:tcW w:w="312" w:type="dxa"/>
            <w:tcBorders>
              <w:top w:val="single" w:sz="4" w:space="0" w:color="auto"/>
              <w:left w:val="nil"/>
              <w:bottom w:val="single" w:sz="8" w:space="0" w:color="auto"/>
              <w:right w:val="nil"/>
            </w:tcBorders>
            <w:shd w:val="clear" w:color="000000" w:fill="BFBFBF"/>
            <w:hideMark/>
          </w:tcPr>
          <w:p w14:paraId="1C457004" w14:textId="77777777" w:rsidR="009440D4" w:rsidRPr="000960E9" w:rsidRDefault="009440D4" w:rsidP="000960E9">
            <w:pPr>
              <w:spacing w:line="240" w:lineRule="auto"/>
              <w:jc w:val="center"/>
              <w:rPr>
                <w:sz w:val="18"/>
                <w:szCs w:val="18"/>
                <w:lang w:val="fr-FR"/>
              </w:rPr>
            </w:pPr>
          </w:p>
        </w:tc>
        <w:tc>
          <w:tcPr>
            <w:tcW w:w="312" w:type="dxa"/>
            <w:tcBorders>
              <w:top w:val="single" w:sz="4" w:space="0" w:color="auto"/>
              <w:left w:val="nil"/>
              <w:bottom w:val="single" w:sz="8" w:space="0" w:color="auto"/>
              <w:right w:val="nil"/>
            </w:tcBorders>
            <w:shd w:val="clear" w:color="000000" w:fill="BFBFBF"/>
            <w:hideMark/>
          </w:tcPr>
          <w:p w14:paraId="2EE70AA4" w14:textId="77777777" w:rsidR="009440D4" w:rsidRPr="000960E9" w:rsidRDefault="009440D4" w:rsidP="000960E9">
            <w:pPr>
              <w:spacing w:line="240" w:lineRule="auto"/>
              <w:jc w:val="center"/>
              <w:rPr>
                <w:sz w:val="18"/>
                <w:szCs w:val="18"/>
                <w:lang w:val="fr-FR"/>
              </w:rPr>
            </w:pPr>
          </w:p>
        </w:tc>
        <w:tc>
          <w:tcPr>
            <w:tcW w:w="312" w:type="dxa"/>
            <w:tcBorders>
              <w:top w:val="single" w:sz="4" w:space="0" w:color="auto"/>
              <w:left w:val="nil"/>
              <w:bottom w:val="single" w:sz="8" w:space="0" w:color="auto"/>
              <w:right w:val="nil"/>
            </w:tcBorders>
            <w:shd w:val="clear" w:color="000000" w:fill="BFBFBF"/>
            <w:hideMark/>
          </w:tcPr>
          <w:p w14:paraId="70901077" w14:textId="77777777" w:rsidR="009440D4" w:rsidRPr="000960E9" w:rsidRDefault="009440D4" w:rsidP="000960E9">
            <w:pPr>
              <w:spacing w:line="240" w:lineRule="auto"/>
              <w:jc w:val="center"/>
              <w:rPr>
                <w:sz w:val="18"/>
                <w:szCs w:val="18"/>
                <w:lang w:val="fr-FR"/>
              </w:rPr>
            </w:pPr>
          </w:p>
        </w:tc>
        <w:tc>
          <w:tcPr>
            <w:tcW w:w="312" w:type="dxa"/>
            <w:tcBorders>
              <w:top w:val="single" w:sz="4" w:space="0" w:color="auto"/>
              <w:left w:val="nil"/>
              <w:bottom w:val="single" w:sz="8" w:space="0" w:color="auto"/>
              <w:right w:val="nil"/>
            </w:tcBorders>
            <w:shd w:val="clear" w:color="000000" w:fill="BFBFBF"/>
            <w:hideMark/>
          </w:tcPr>
          <w:p w14:paraId="61D48BBB" w14:textId="77777777" w:rsidR="009440D4" w:rsidRPr="000960E9" w:rsidRDefault="009440D4" w:rsidP="000960E9">
            <w:pPr>
              <w:spacing w:line="240" w:lineRule="auto"/>
              <w:jc w:val="center"/>
              <w:rPr>
                <w:sz w:val="18"/>
                <w:szCs w:val="18"/>
                <w:lang w:val="fr-FR"/>
              </w:rPr>
            </w:pPr>
          </w:p>
        </w:tc>
        <w:tc>
          <w:tcPr>
            <w:tcW w:w="313" w:type="dxa"/>
            <w:tcBorders>
              <w:top w:val="single" w:sz="4" w:space="0" w:color="auto"/>
              <w:left w:val="nil"/>
              <w:bottom w:val="single" w:sz="8" w:space="0" w:color="auto"/>
              <w:right w:val="nil"/>
            </w:tcBorders>
            <w:shd w:val="clear" w:color="000000" w:fill="BFBFBF"/>
            <w:hideMark/>
          </w:tcPr>
          <w:p w14:paraId="3201715B" w14:textId="77777777" w:rsidR="009440D4" w:rsidRPr="000960E9" w:rsidRDefault="009440D4" w:rsidP="000960E9">
            <w:pPr>
              <w:spacing w:line="240" w:lineRule="auto"/>
              <w:jc w:val="center"/>
              <w:rPr>
                <w:sz w:val="18"/>
                <w:szCs w:val="18"/>
                <w:lang w:val="fr-FR"/>
              </w:rPr>
            </w:pPr>
          </w:p>
        </w:tc>
        <w:tc>
          <w:tcPr>
            <w:tcW w:w="312" w:type="dxa"/>
            <w:tcBorders>
              <w:top w:val="single" w:sz="4" w:space="0" w:color="auto"/>
              <w:left w:val="nil"/>
              <w:bottom w:val="single" w:sz="8" w:space="0" w:color="auto"/>
              <w:right w:val="nil"/>
            </w:tcBorders>
            <w:shd w:val="clear" w:color="000000" w:fill="BFBFBF"/>
            <w:hideMark/>
          </w:tcPr>
          <w:p w14:paraId="7C668386" w14:textId="77777777" w:rsidR="009440D4" w:rsidRPr="000960E9" w:rsidRDefault="009440D4" w:rsidP="000960E9">
            <w:pPr>
              <w:spacing w:line="240" w:lineRule="auto"/>
              <w:jc w:val="center"/>
              <w:rPr>
                <w:sz w:val="18"/>
                <w:szCs w:val="18"/>
                <w:lang w:val="fr-FR"/>
              </w:rPr>
            </w:pPr>
          </w:p>
        </w:tc>
        <w:tc>
          <w:tcPr>
            <w:tcW w:w="312" w:type="dxa"/>
            <w:tcBorders>
              <w:top w:val="single" w:sz="4" w:space="0" w:color="auto"/>
              <w:left w:val="nil"/>
              <w:bottom w:val="single" w:sz="8" w:space="0" w:color="auto"/>
              <w:right w:val="nil"/>
            </w:tcBorders>
            <w:shd w:val="clear" w:color="000000" w:fill="BFBFBF"/>
            <w:hideMark/>
          </w:tcPr>
          <w:p w14:paraId="03D0B939" w14:textId="77777777" w:rsidR="009440D4" w:rsidRPr="000960E9" w:rsidRDefault="009440D4" w:rsidP="000960E9">
            <w:pPr>
              <w:spacing w:line="240" w:lineRule="auto"/>
              <w:jc w:val="center"/>
              <w:rPr>
                <w:sz w:val="18"/>
                <w:szCs w:val="18"/>
                <w:lang w:val="fr-FR"/>
              </w:rPr>
            </w:pPr>
          </w:p>
        </w:tc>
        <w:tc>
          <w:tcPr>
            <w:tcW w:w="312" w:type="dxa"/>
            <w:tcBorders>
              <w:top w:val="single" w:sz="4" w:space="0" w:color="auto"/>
              <w:left w:val="nil"/>
              <w:bottom w:val="single" w:sz="8" w:space="0" w:color="auto"/>
              <w:right w:val="nil"/>
            </w:tcBorders>
            <w:shd w:val="clear" w:color="000000" w:fill="BFBFBF"/>
            <w:hideMark/>
          </w:tcPr>
          <w:p w14:paraId="795E77D3" w14:textId="77777777" w:rsidR="009440D4" w:rsidRPr="000960E9" w:rsidRDefault="009440D4" w:rsidP="000960E9">
            <w:pPr>
              <w:spacing w:line="240" w:lineRule="auto"/>
              <w:jc w:val="center"/>
              <w:rPr>
                <w:sz w:val="18"/>
                <w:szCs w:val="18"/>
                <w:lang w:val="fr-FR"/>
              </w:rPr>
            </w:pPr>
          </w:p>
        </w:tc>
        <w:tc>
          <w:tcPr>
            <w:tcW w:w="312" w:type="dxa"/>
            <w:tcBorders>
              <w:top w:val="single" w:sz="4" w:space="0" w:color="auto"/>
              <w:left w:val="nil"/>
              <w:bottom w:val="single" w:sz="8" w:space="0" w:color="auto"/>
              <w:right w:val="nil"/>
            </w:tcBorders>
            <w:shd w:val="clear" w:color="000000" w:fill="BFBFBF"/>
            <w:hideMark/>
          </w:tcPr>
          <w:p w14:paraId="3827DBBB" w14:textId="77777777" w:rsidR="009440D4" w:rsidRPr="000960E9" w:rsidRDefault="009440D4" w:rsidP="000960E9">
            <w:pPr>
              <w:spacing w:line="240" w:lineRule="auto"/>
              <w:jc w:val="center"/>
              <w:rPr>
                <w:sz w:val="18"/>
                <w:szCs w:val="18"/>
                <w:lang w:val="fr-FR"/>
              </w:rPr>
            </w:pPr>
          </w:p>
        </w:tc>
        <w:tc>
          <w:tcPr>
            <w:tcW w:w="313" w:type="dxa"/>
            <w:tcBorders>
              <w:top w:val="single" w:sz="4" w:space="0" w:color="auto"/>
              <w:left w:val="nil"/>
              <w:bottom w:val="single" w:sz="8" w:space="0" w:color="auto"/>
              <w:right w:val="nil"/>
            </w:tcBorders>
            <w:shd w:val="clear" w:color="000000" w:fill="BFBFBF"/>
            <w:hideMark/>
          </w:tcPr>
          <w:p w14:paraId="6C2554FF" w14:textId="77777777" w:rsidR="009440D4" w:rsidRPr="000960E9" w:rsidRDefault="009440D4" w:rsidP="000960E9">
            <w:pPr>
              <w:spacing w:line="240" w:lineRule="auto"/>
              <w:jc w:val="center"/>
              <w:rPr>
                <w:sz w:val="18"/>
                <w:szCs w:val="18"/>
                <w:lang w:val="fr-FR"/>
              </w:rPr>
            </w:pPr>
          </w:p>
        </w:tc>
        <w:tc>
          <w:tcPr>
            <w:tcW w:w="312" w:type="dxa"/>
            <w:tcBorders>
              <w:top w:val="single" w:sz="4" w:space="0" w:color="auto"/>
              <w:left w:val="nil"/>
              <w:bottom w:val="single" w:sz="8" w:space="0" w:color="auto"/>
              <w:right w:val="nil"/>
            </w:tcBorders>
            <w:shd w:val="clear" w:color="000000" w:fill="BFBFBF"/>
            <w:hideMark/>
          </w:tcPr>
          <w:p w14:paraId="6F3AA016" w14:textId="77777777" w:rsidR="009440D4" w:rsidRPr="000960E9" w:rsidRDefault="009440D4" w:rsidP="000960E9">
            <w:pPr>
              <w:spacing w:line="240" w:lineRule="auto"/>
              <w:jc w:val="center"/>
              <w:rPr>
                <w:sz w:val="18"/>
                <w:szCs w:val="18"/>
                <w:lang w:val="fr-FR"/>
              </w:rPr>
            </w:pPr>
          </w:p>
        </w:tc>
        <w:tc>
          <w:tcPr>
            <w:tcW w:w="312" w:type="dxa"/>
            <w:tcBorders>
              <w:top w:val="nil"/>
              <w:left w:val="nil"/>
              <w:bottom w:val="single" w:sz="8" w:space="0" w:color="auto"/>
              <w:right w:val="nil"/>
            </w:tcBorders>
            <w:shd w:val="clear" w:color="000000" w:fill="BFBFBF"/>
            <w:hideMark/>
          </w:tcPr>
          <w:p w14:paraId="371C6A19" w14:textId="77777777" w:rsidR="009440D4" w:rsidRPr="000960E9" w:rsidRDefault="009440D4" w:rsidP="000960E9">
            <w:pPr>
              <w:spacing w:line="240" w:lineRule="auto"/>
              <w:jc w:val="center"/>
              <w:rPr>
                <w:sz w:val="18"/>
                <w:szCs w:val="18"/>
                <w:lang w:val="fr-FR"/>
              </w:rPr>
            </w:pPr>
          </w:p>
        </w:tc>
        <w:tc>
          <w:tcPr>
            <w:tcW w:w="312" w:type="dxa"/>
            <w:tcBorders>
              <w:top w:val="nil"/>
              <w:left w:val="nil"/>
              <w:bottom w:val="single" w:sz="8" w:space="0" w:color="auto"/>
              <w:right w:val="nil"/>
            </w:tcBorders>
            <w:shd w:val="clear" w:color="000000" w:fill="BFBFBF"/>
            <w:hideMark/>
          </w:tcPr>
          <w:p w14:paraId="581F0F88" w14:textId="77777777" w:rsidR="009440D4" w:rsidRPr="000960E9" w:rsidRDefault="009440D4" w:rsidP="000960E9">
            <w:pPr>
              <w:spacing w:line="240" w:lineRule="auto"/>
              <w:jc w:val="center"/>
              <w:rPr>
                <w:sz w:val="18"/>
                <w:szCs w:val="18"/>
                <w:lang w:val="fr-FR"/>
              </w:rPr>
            </w:pPr>
          </w:p>
        </w:tc>
        <w:tc>
          <w:tcPr>
            <w:tcW w:w="312" w:type="dxa"/>
            <w:tcBorders>
              <w:top w:val="nil"/>
              <w:left w:val="nil"/>
              <w:bottom w:val="single" w:sz="8" w:space="0" w:color="auto"/>
              <w:right w:val="nil"/>
            </w:tcBorders>
            <w:shd w:val="clear" w:color="000000" w:fill="BFBFBF"/>
            <w:hideMark/>
          </w:tcPr>
          <w:p w14:paraId="3AA3B510" w14:textId="77777777" w:rsidR="009440D4" w:rsidRPr="000960E9" w:rsidRDefault="009440D4" w:rsidP="000960E9">
            <w:pPr>
              <w:spacing w:line="240" w:lineRule="auto"/>
              <w:jc w:val="center"/>
              <w:rPr>
                <w:sz w:val="18"/>
                <w:szCs w:val="18"/>
                <w:lang w:val="fr-FR"/>
              </w:rPr>
            </w:pPr>
          </w:p>
        </w:tc>
        <w:tc>
          <w:tcPr>
            <w:tcW w:w="313" w:type="dxa"/>
            <w:tcBorders>
              <w:top w:val="nil"/>
              <w:left w:val="nil"/>
              <w:bottom w:val="single" w:sz="8" w:space="0" w:color="auto"/>
              <w:right w:val="nil"/>
            </w:tcBorders>
            <w:shd w:val="clear" w:color="000000" w:fill="BFBFBF"/>
            <w:hideMark/>
          </w:tcPr>
          <w:p w14:paraId="35660CCA" w14:textId="77777777" w:rsidR="009440D4" w:rsidRPr="000960E9" w:rsidRDefault="009440D4" w:rsidP="000960E9">
            <w:pPr>
              <w:spacing w:line="240" w:lineRule="auto"/>
              <w:jc w:val="center"/>
              <w:rPr>
                <w:sz w:val="18"/>
                <w:szCs w:val="18"/>
                <w:lang w:val="fr-FR"/>
              </w:rPr>
            </w:pPr>
          </w:p>
        </w:tc>
        <w:tc>
          <w:tcPr>
            <w:tcW w:w="312" w:type="dxa"/>
            <w:tcBorders>
              <w:top w:val="nil"/>
              <w:left w:val="nil"/>
              <w:bottom w:val="single" w:sz="8" w:space="0" w:color="auto"/>
              <w:right w:val="nil"/>
            </w:tcBorders>
            <w:shd w:val="clear" w:color="000000" w:fill="BFBFBF"/>
            <w:hideMark/>
          </w:tcPr>
          <w:p w14:paraId="27058364" w14:textId="77777777" w:rsidR="009440D4" w:rsidRPr="000960E9" w:rsidRDefault="009440D4" w:rsidP="000960E9">
            <w:pPr>
              <w:spacing w:line="240" w:lineRule="auto"/>
              <w:jc w:val="center"/>
              <w:rPr>
                <w:sz w:val="18"/>
                <w:szCs w:val="18"/>
                <w:lang w:val="fr-FR"/>
              </w:rPr>
            </w:pPr>
          </w:p>
        </w:tc>
        <w:tc>
          <w:tcPr>
            <w:tcW w:w="312" w:type="dxa"/>
            <w:tcBorders>
              <w:top w:val="nil"/>
              <w:left w:val="nil"/>
              <w:bottom w:val="single" w:sz="8" w:space="0" w:color="auto"/>
              <w:right w:val="nil"/>
            </w:tcBorders>
            <w:shd w:val="clear" w:color="000000" w:fill="BFBFBF"/>
            <w:hideMark/>
          </w:tcPr>
          <w:p w14:paraId="198E5D49" w14:textId="77777777" w:rsidR="009440D4" w:rsidRPr="000960E9" w:rsidRDefault="009440D4" w:rsidP="000960E9">
            <w:pPr>
              <w:spacing w:line="240" w:lineRule="auto"/>
              <w:jc w:val="center"/>
              <w:rPr>
                <w:sz w:val="18"/>
                <w:szCs w:val="18"/>
                <w:lang w:val="fr-FR"/>
              </w:rPr>
            </w:pPr>
          </w:p>
        </w:tc>
        <w:tc>
          <w:tcPr>
            <w:tcW w:w="312" w:type="dxa"/>
            <w:tcBorders>
              <w:top w:val="nil"/>
              <w:left w:val="nil"/>
              <w:bottom w:val="single" w:sz="8" w:space="0" w:color="auto"/>
              <w:right w:val="nil"/>
            </w:tcBorders>
            <w:shd w:val="clear" w:color="000000" w:fill="BFBFBF"/>
            <w:hideMark/>
          </w:tcPr>
          <w:p w14:paraId="059D77B7" w14:textId="77777777" w:rsidR="009440D4" w:rsidRPr="000960E9" w:rsidRDefault="009440D4" w:rsidP="000960E9">
            <w:pPr>
              <w:spacing w:line="240" w:lineRule="auto"/>
              <w:jc w:val="center"/>
              <w:rPr>
                <w:sz w:val="18"/>
                <w:szCs w:val="18"/>
                <w:lang w:val="fr-FR"/>
              </w:rPr>
            </w:pPr>
          </w:p>
        </w:tc>
        <w:tc>
          <w:tcPr>
            <w:tcW w:w="312" w:type="dxa"/>
            <w:tcBorders>
              <w:top w:val="nil"/>
              <w:left w:val="nil"/>
              <w:bottom w:val="single" w:sz="8" w:space="0" w:color="auto"/>
              <w:right w:val="nil"/>
            </w:tcBorders>
            <w:shd w:val="clear" w:color="000000" w:fill="BFBFBF"/>
            <w:hideMark/>
          </w:tcPr>
          <w:p w14:paraId="050651D2" w14:textId="77777777" w:rsidR="009440D4" w:rsidRPr="000960E9" w:rsidRDefault="009440D4" w:rsidP="000960E9">
            <w:pPr>
              <w:spacing w:line="240" w:lineRule="auto"/>
              <w:jc w:val="center"/>
              <w:rPr>
                <w:sz w:val="18"/>
                <w:szCs w:val="18"/>
                <w:lang w:val="fr-FR"/>
              </w:rPr>
            </w:pPr>
          </w:p>
        </w:tc>
        <w:tc>
          <w:tcPr>
            <w:tcW w:w="313" w:type="dxa"/>
            <w:tcBorders>
              <w:top w:val="nil"/>
              <w:left w:val="nil"/>
              <w:bottom w:val="single" w:sz="8" w:space="0" w:color="auto"/>
              <w:right w:val="single" w:sz="8" w:space="0" w:color="auto"/>
            </w:tcBorders>
            <w:shd w:val="clear" w:color="000000" w:fill="BFBFBF"/>
            <w:noWrap/>
            <w:hideMark/>
          </w:tcPr>
          <w:p w14:paraId="5E7D8A74" w14:textId="77777777" w:rsidR="009440D4" w:rsidRPr="000960E9" w:rsidRDefault="009440D4" w:rsidP="000960E9">
            <w:pPr>
              <w:spacing w:line="240" w:lineRule="auto"/>
              <w:jc w:val="center"/>
              <w:rPr>
                <w:sz w:val="18"/>
                <w:szCs w:val="18"/>
                <w:lang w:val="fr-FR"/>
              </w:rPr>
            </w:pPr>
          </w:p>
        </w:tc>
      </w:tr>
    </w:tbl>
    <w:p w14:paraId="47ED31A6" w14:textId="77777777" w:rsidR="009440D4" w:rsidRPr="009C36EB" w:rsidRDefault="009440D4" w:rsidP="009440D4">
      <w:pPr>
        <w:spacing w:line="240" w:lineRule="auto"/>
        <w:rPr>
          <w:sz w:val="10"/>
          <w:szCs w:val="10"/>
          <w:lang w:eastAsia="ja-JP"/>
        </w:rPr>
      </w:pPr>
    </w:p>
    <w:tbl>
      <w:tblPr>
        <w:tblW w:w="1406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4"/>
        <w:gridCol w:w="415"/>
        <w:gridCol w:w="12653"/>
      </w:tblGrid>
      <w:tr w:rsidR="009440D4" w:rsidRPr="00471D68" w14:paraId="2B8ED5E3" w14:textId="77777777" w:rsidTr="00572DEC">
        <w:trPr>
          <w:trHeight w:val="283"/>
        </w:trPr>
        <w:tc>
          <w:tcPr>
            <w:tcW w:w="992" w:type="dxa"/>
            <w:shd w:val="clear" w:color="000000" w:fill="A9D08E"/>
            <w:noWrap/>
            <w:vAlign w:val="bottom"/>
            <w:hideMark/>
          </w:tcPr>
          <w:p w14:paraId="719680B2" w14:textId="77777777" w:rsidR="009440D4" w:rsidRPr="00C569EE" w:rsidRDefault="009440D4" w:rsidP="009C2505">
            <w:pPr>
              <w:spacing w:line="240" w:lineRule="auto"/>
              <w:rPr>
                <w:rFonts w:ascii="Calibri" w:hAnsi="Calibri" w:cs="Calibri"/>
                <w:color w:val="000000"/>
                <w:sz w:val="16"/>
                <w:szCs w:val="16"/>
                <w:lang w:eastAsia="ja-JP"/>
              </w:rPr>
            </w:pPr>
            <w:r w:rsidRPr="00F245A3">
              <w:rPr>
                <w:rFonts w:ascii="Calibri" w:hAnsi="Calibri" w:cs="Calibri"/>
                <w:color w:val="000000"/>
                <w:sz w:val="16"/>
                <w:szCs w:val="16"/>
                <w:lang w:eastAsia="ja-JP"/>
              </w:rPr>
              <w:t> </w:t>
            </w:r>
          </w:p>
        </w:tc>
        <w:tc>
          <w:tcPr>
            <w:tcW w:w="414" w:type="dxa"/>
            <w:shd w:val="clear" w:color="auto" w:fill="auto"/>
            <w:noWrap/>
            <w:vAlign w:val="center"/>
            <w:hideMark/>
          </w:tcPr>
          <w:p w14:paraId="35D4333C" w14:textId="77777777" w:rsidR="009440D4" w:rsidRPr="00F245A3" w:rsidRDefault="009440D4" w:rsidP="009C2505">
            <w:pPr>
              <w:spacing w:line="240" w:lineRule="auto"/>
              <w:jc w:val="center"/>
              <w:rPr>
                <w:rFonts w:ascii="Calibri" w:hAnsi="Calibri" w:cs="Calibri"/>
                <w:color w:val="000000"/>
                <w:sz w:val="16"/>
                <w:szCs w:val="16"/>
                <w:lang w:eastAsia="ja-JP"/>
              </w:rPr>
            </w:pPr>
            <w:r w:rsidRPr="00F245A3">
              <w:rPr>
                <w:rFonts w:ascii="Calibri" w:hAnsi="Calibri" w:cs="Calibri"/>
                <w:color w:val="000000"/>
                <w:sz w:val="16"/>
                <w:szCs w:val="16"/>
                <w:lang w:eastAsia="ja-JP"/>
              </w:rPr>
              <w:t>:</w:t>
            </w:r>
          </w:p>
        </w:tc>
        <w:tc>
          <w:tcPr>
            <w:tcW w:w="12623" w:type="dxa"/>
            <w:shd w:val="clear" w:color="auto" w:fill="auto"/>
            <w:noWrap/>
            <w:vAlign w:val="center"/>
            <w:hideMark/>
          </w:tcPr>
          <w:p w14:paraId="28BE6754" w14:textId="77777777" w:rsidR="009440D4" w:rsidRPr="000960E9" w:rsidRDefault="009440D4" w:rsidP="009C2505">
            <w:pPr>
              <w:spacing w:line="240" w:lineRule="auto"/>
              <w:rPr>
                <w:color w:val="000000"/>
                <w:sz w:val="18"/>
                <w:szCs w:val="18"/>
              </w:rPr>
            </w:pPr>
            <w:r w:rsidRPr="000960E9">
              <w:rPr>
                <w:sz w:val="18"/>
                <w:szCs w:val="18"/>
              </w:rPr>
              <w:t>Актуальные правила, готовые к применению для полностью автоматизированных транспортных средств (хотя их доработка была бы желательна)</w:t>
            </w:r>
          </w:p>
        </w:tc>
      </w:tr>
      <w:tr w:rsidR="009440D4" w:rsidRPr="00471D68" w14:paraId="67399721" w14:textId="77777777" w:rsidTr="00572DEC">
        <w:trPr>
          <w:trHeight w:val="283"/>
        </w:trPr>
        <w:tc>
          <w:tcPr>
            <w:tcW w:w="992" w:type="dxa"/>
            <w:shd w:val="diagStripe" w:color="A9D08E" w:fill="70AD47"/>
            <w:noWrap/>
            <w:vAlign w:val="bottom"/>
            <w:hideMark/>
          </w:tcPr>
          <w:p w14:paraId="21B02D2C" w14:textId="77777777" w:rsidR="009440D4" w:rsidRPr="00303EDF" w:rsidRDefault="009440D4" w:rsidP="009C2505">
            <w:pPr>
              <w:spacing w:line="240" w:lineRule="auto"/>
              <w:rPr>
                <w:rFonts w:ascii="Calibri" w:hAnsi="Calibri" w:cs="Calibri"/>
                <w:color w:val="000000"/>
                <w:sz w:val="16"/>
                <w:szCs w:val="16"/>
                <w:lang w:eastAsia="ja-JP"/>
              </w:rPr>
            </w:pPr>
            <w:r w:rsidRPr="00F245A3">
              <w:rPr>
                <w:rFonts w:ascii="Calibri" w:hAnsi="Calibri" w:cs="Calibri"/>
                <w:color w:val="000000"/>
                <w:sz w:val="16"/>
                <w:szCs w:val="16"/>
                <w:lang w:eastAsia="ja-JP"/>
              </w:rPr>
              <w:t> </w:t>
            </w:r>
          </w:p>
        </w:tc>
        <w:tc>
          <w:tcPr>
            <w:tcW w:w="414" w:type="dxa"/>
            <w:shd w:val="clear" w:color="auto" w:fill="auto"/>
            <w:noWrap/>
            <w:vAlign w:val="center"/>
            <w:hideMark/>
          </w:tcPr>
          <w:p w14:paraId="7EC1C44D" w14:textId="77777777" w:rsidR="009440D4" w:rsidRPr="00F245A3" w:rsidRDefault="009440D4" w:rsidP="009C2505">
            <w:pPr>
              <w:spacing w:line="240" w:lineRule="auto"/>
              <w:jc w:val="center"/>
              <w:rPr>
                <w:rFonts w:ascii="Calibri" w:hAnsi="Calibri" w:cs="Calibri"/>
                <w:color w:val="000000"/>
                <w:sz w:val="16"/>
                <w:szCs w:val="16"/>
              </w:rPr>
            </w:pPr>
            <w:r>
              <w:t>:</w:t>
            </w:r>
          </w:p>
        </w:tc>
        <w:tc>
          <w:tcPr>
            <w:tcW w:w="12623" w:type="dxa"/>
            <w:shd w:val="clear" w:color="auto" w:fill="auto"/>
            <w:noWrap/>
            <w:vAlign w:val="center"/>
            <w:hideMark/>
          </w:tcPr>
          <w:p w14:paraId="6A94BD93" w14:textId="77777777" w:rsidR="009440D4" w:rsidRPr="000960E9" w:rsidRDefault="009440D4" w:rsidP="009C2505">
            <w:pPr>
              <w:spacing w:line="240" w:lineRule="auto"/>
              <w:rPr>
                <w:color w:val="000000"/>
                <w:sz w:val="18"/>
                <w:szCs w:val="18"/>
              </w:rPr>
            </w:pPr>
            <w:r w:rsidRPr="000960E9">
              <w:rPr>
                <w:sz w:val="18"/>
                <w:szCs w:val="18"/>
              </w:rPr>
              <w:t>Актуальные правила, не готовые к применению и требующие незначительных изменений</w:t>
            </w:r>
          </w:p>
        </w:tc>
      </w:tr>
      <w:tr w:rsidR="009440D4" w:rsidRPr="00471D68" w14:paraId="37BDD0C8" w14:textId="77777777" w:rsidTr="00572DEC">
        <w:trPr>
          <w:trHeight w:val="283"/>
        </w:trPr>
        <w:tc>
          <w:tcPr>
            <w:tcW w:w="992" w:type="dxa"/>
            <w:shd w:val="diagStripe" w:color="375623" w:fill="70AD47"/>
            <w:noWrap/>
            <w:vAlign w:val="bottom"/>
            <w:hideMark/>
          </w:tcPr>
          <w:p w14:paraId="2767A7F4" w14:textId="77777777" w:rsidR="009440D4" w:rsidRPr="00303EDF" w:rsidRDefault="009440D4" w:rsidP="009C2505">
            <w:pPr>
              <w:spacing w:line="240" w:lineRule="auto"/>
              <w:rPr>
                <w:rFonts w:ascii="Calibri" w:hAnsi="Calibri" w:cs="Calibri"/>
                <w:color w:val="000000"/>
                <w:sz w:val="16"/>
                <w:szCs w:val="16"/>
                <w:lang w:eastAsia="ja-JP"/>
              </w:rPr>
            </w:pPr>
            <w:r w:rsidRPr="00F245A3">
              <w:rPr>
                <w:rFonts w:ascii="Calibri" w:hAnsi="Calibri" w:cs="Calibri"/>
                <w:color w:val="000000"/>
                <w:sz w:val="16"/>
                <w:szCs w:val="16"/>
                <w:lang w:eastAsia="ja-JP"/>
              </w:rPr>
              <w:t> </w:t>
            </w:r>
          </w:p>
        </w:tc>
        <w:tc>
          <w:tcPr>
            <w:tcW w:w="414" w:type="dxa"/>
            <w:shd w:val="clear" w:color="auto" w:fill="auto"/>
            <w:noWrap/>
            <w:vAlign w:val="center"/>
            <w:hideMark/>
          </w:tcPr>
          <w:p w14:paraId="4EA302BF" w14:textId="77777777" w:rsidR="009440D4" w:rsidRPr="00F245A3" w:rsidRDefault="009440D4" w:rsidP="009C2505">
            <w:pPr>
              <w:spacing w:line="240" w:lineRule="auto"/>
              <w:jc w:val="center"/>
              <w:rPr>
                <w:rFonts w:ascii="Calibri" w:hAnsi="Calibri" w:cs="Calibri"/>
                <w:color w:val="000000"/>
                <w:sz w:val="16"/>
                <w:szCs w:val="16"/>
              </w:rPr>
            </w:pPr>
            <w:r>
              <w:t>:</w:t>
            </w:r>
          </w:p>
        </w:tc>
        <w:tc>
          <w:tcPr>
            <w:tcW w:w="12623" w:type="dxa"/>
            <w:shd w:val="clear" w:color="auto" w:fill="auto"/>
            <w:noWrap/>
            <w:vAlign w:val="center"/>
            <w:hideMark/>
          </w:tcPr>
          <w:p w14:paraId="5EAD41AF" w14:textId="77777777" w:rsidR="009440D4" w:rsidRPr="000960E9" w:rsidRDefault="009440D4" w:rsidP="009C2505">
            <w:pPr>
              <w:spacing w:line="240" w:lineRule="auto"/>
              <w:rPr>
                <w:color w:val="000000"/>
                <w:sz w:val="18"/>
                <w:szCs w:val="18"/>
              </w:rPr>
            </w:pPr>
            <w:r w:rsidRPr="000960E9">
              <w:rPr>
                <w:sz w:val="18"/>
                <w:szCs w:val="18"/>
              </w:rPr>
              <w:t>Актуальные правила, не готовые к применению и требующие значительных изменений</w:t>
            </w:r>
          </w:p>
        </w:tc>
      </w:tr>
      <w:tr w:rsidR="009440D4" w:rsidRPr="00471D68" w14:paraId="55D76AA4" w14:textId="77777777" w:rsidTr="00572DEC">
        <w:trPr>
          <w:trHeight w:val="283"/>
        </w:trPr>
        <w:tc>
          <w:tcPr>
            <w:tcW w:w="992" w:type="dxa"/>
            <w:shd w:val="diagStripe" w:color="A9D08E" w:fill="FFC000"/>
            <w:noWrap/>
            <w:vAlign w:val="bottom"/>
            <w:hideMark/>
          </w:tcPr>
          <w:p w14:paraId="07FF6C51" w14:textId="77777777" w:rsidR="009440D4" w:rsidRPr="00303EDF" w:rsidRDefault="009440D4" w:rsidP="009C2505">
            <w:pPr>
              <w:spacing w:line="240" w:lineRule="auto"/>
              <w:rPr>
                <w:rFonts w:ascii="Calibri" w:hAnsi="Calibri" w:cs="Calibri"/>
                <w:color w:val="000000"/>
                <w:sz w:val="16"/>
                <w:szCs w:val="16"/>
                <w:lang w:eastAsia="ja-JP"/>
              </w:rPr>
            </w:pPr>
            <w:r w:rsidRPr="00F245A3">
              <w:rPr>
                <w:rFonts w:ascii="Calibri" w:hAnsi="Calibri" w:cs="Calibri"/>
                <w:color w:val="000000"/>
                <w:sz w:val="16"/>
                <w:szCs w:val="16"/>
                <w:lang w:eastAsia="ja-JP"/>
              </w:rPr>
              <w:t> </w:t>
            </w:r>
          </w:p>
        </w:tc>
        <w:tc>
          <w:tcPr>
            <w:tcW w:w="414" w:type="dxa"/>
            <w:shd w:val="clear" w:color="auto" w:fill="auto"/>
            <w:noWrap/>
            <w:vAlign w:val="center"/>
            <w:hideMark/>
          </w:tcPr>
          <w:p w14:paraId="6CEB02DD" w14:textId="77777777" w:rsidR="009440D4" w:rsidRPr="00F245A3" w:rsidRDefault="009440D4" w:rsidP="009C2505">
            <w:pPr>
              <w:spacing w:line="240" w:lineRule="auto"/>
              <w:jc w:val="center"/>
              <w:rPr>
                <w:rFonts w:ascii="Calibri" w:hAnsi="Calibri" w:cs="Calibri"/>
                <w:color w:val="000000"/>
                <w:sz w:val="16"/>
                <w:szCs w:val="16"/>
              </w:rPr>
            </w:pPr>
            <w:r>
              <w:t>:</w:t>
            </w:r>
          </w:p>
        </w:tc>
        <w:tc>
          <w:tcPr>
            <w:tcW w:w="12623" w:type="dxa"/>
            <w:shd w:val="clear" w:color="auto" w:fill="auto"/>
            <w:noWrap/>
            <w:vAlign w:val="center"/>
            <w:hideMark/>
          </w:tcPr>
          <w:p w14:paraId="0ED9D545" w14:textId="77777777" w:rsidR="009440D4" w:rsidRPr="000960E9" w:rsidRDefault="009440D4" w:rsidP="009C2505">
            <w:pPr>
              <w:spacing w:line="240" w:lineRule="auto"/>
              <w:rPr>
                <w:color w:val="000000"/>
                <w:sz w:val="18"/>
                <w:szCs w:val="18"/>
              </w:rPr>
            </w:pPr>
            <w:r w:rsidRPr="000960E9">
              <w:rPr>
                <w:sz w:val="18"/>
                <w:szCs w:val="18"/>
              </w:rPr>
              <w:t>Актуальные правила (только для транспортных средств с водителем/пассажирами), не готовые к применению и требующие незначительных изменений</w:t>
            </w:r>
          </w:p>
        </w:tc>
      </w:tr>
      <w:tr w:rsidR="009440D4" w:rsidRPr="00471D68" w14:paraId="50CDEFC0" w14:textId="77777777" w:rsidTr="00572DEC">
        <w:trPr>
          <w:trHeight w:val="283"/>
        </w:trPr>
        <w:tc>
          <w:tcPr>
            <w:tcW w:w="992" w:type="dxa"/>
            <w:shd w:val="diagStripe" w:color="375623" w:fill="FFC000"/>
            <w:noWrap/>
            <w:vAlign w:val="bottom"/>
            <w:hideMark/>
          </w:tcPr>
          <w:p w14:paraId="442306B8" w14:textId="77777777" w:rsidR="009440D4" w:rsidRPr="00303EDF" w:rsidRDefault="009440D4" w:rsidP="009C2505">
            <w:pPr>
              <w:spacing w:line="240" w:lineRule="auto"/>
              <w:rPr>
                <w:rFonts w:ascii="Calibri" w:hAnsi="Calibri" w:cs="Calibri"/>
                <w:color w:val="000000"/>
                <w:sz w:val="16"/>
                <w:szCs w:val="16"/>
                <w:lang w:eastAsia="ja-JP"/>
              </w:rPr>
            </w:pPr>
            <w:r w:rsidRPr="00F245A3">
              <w:rPr>
                <w:rFonts w:ascii="Calibri" w:hAnsi="Calibri" w:cs="Calibri"/>
                <w:color w:val="000000"/>
                <w:sz w:val="16"/>
                <w:szCs w:val="16"/>
                <w:lang w:eastAsia="ja-JP"/>
              </w:rPr>
              <w:t> </w:t>
            </w:r>
          </w:p>
        </w:tc>
        <w:tc>
          <w:tcPr>
            <w:tcW w:w="414" w:type="dxa"/>
            <w:shd w:val="clear" w:color="auto" w:fill="auto"/>
            <w:noWrap/>
            <w:vAlign w:val="center"/>
            <w:hideMark/>
          </w:tcPr>
          <w:p w14:paraId="0EC5A553" w14:textId="77777777" w:rsidR="009440D4" w:rsidRPr="00F245A3" w:rsidRDefault="009440D4" w:rsidP="009C2505">
            <w:pPr>
              <w:spacing w:line="240" w:lineRule="auto"/>
              <w:jc w:val="center"/>
              <w:rPr>
                <w:rFonts w:ascii="Calibri" w:hAnsi="Calibri" w:cs="Calibri"/>
                <w:color w:val="000000"/>
                <w:sz w:val="16"/>
                <w:szCs w:val="16"/>
              </w:rPr>
            </w:pPr>
            <w:r>
              <w:t>:</w:t>
            </w:r>
          </w:p>
        </w:tc>
        <w:tc>
          <w:tcPr>
            <w:tcW w:w="12623" w:type="dxa"/>
            <w:shd w:val="clear" w:color="auto" w:fill="auto"/>
            <w:noWrap/>
            <w:vAlign w:val="center"/>
            <w:hideMark/>
          </w:tcPr>
          <w:p w14:paraId="4F642AE2" w14:textId="77777777" w:rsidR="009440D4" w:rsidRPr="000960E9" w:rsidRDefault="009440D4" w:rsidP="009C2505">
            <w:pPr>
              <w:spacing w:line="240" w:lineRule="auto"/>
              <w:rPr>
                <w:color w:val="000000"/>
                <w:sz w:val="18"/>
                <w:szCs w:val="18"/>
              </w:rPr>
            </w:pPr>
            <w:r w:rsidRPr="000960E9">
              <w:rPr>
                <w:sz w:val="18"/>
                <w:szCs w:val="18"/>
              </w:rPr>
              <w:t>Актуальные правила (только для транспортных средств с водителем/пассажирами), не готовые к применению и требующие значительных изменений</w:t>
            </w:r>
          </w:p>
        </w:tc>
      </w:tr>
      <w:tr w:rsidR="009440D4" w:rsidRPr="00471D68" w14:paraId="413AE945" w14:textId="77777777" w:rsidTr="00572DEC">
        <w:trPr>
          <w:trHeight w:val="283"/>
        </w:trPr>
        <w:tc>
          <w:tcPr>
            <w:tcW w:w="992" w:type="dxa"/>
            <w:shd w:val="clear" w:color="000000" w:fill="ED7D31"/>
            <w:noWrap/>
            <w:vAlign w:val="bottom"/>
            <w:hideMark/>
          </w:tcPr>
          <w:p w14:paraId="077375D1" w14:textId="77777777" w:rsidR="009440D4" w:rsidRPr="00303EDF" w:rsidRDefault="009440D4" w:rsidP="009C2505">
            <w:pPr>
              <w:spacing w:line="240" w:lineRule="auto"/>
              <w:rPr>
                <w:rFonts w:ascii="Calibri" w:hAnsi="Calibri" w:cs="Calibri"/>
                <w:color w:val="000000"/>
                <w:sz w:val="16"/>
                <w:szCs w:val="16"/>
                <w:lang w:eastAsia="ja-JP"/>
              </w:rPr>
            </w:pPr>
            <w:r w:rsidRPr="00F245A3">
              <w:rPr>
                <w:rFonts w:ascii="Calibri" w:hAnsi="Calibri" w:cs="Calibri"/>
                <w:color w:val="000000"/>
                <w:sz w:val="16"/>
                <w:szCs w:val="16"/>
                <w:lang w:eastAsia="ja-JP"/>
              </w:rPr>
              <w:t> </w:t>
            </w:r>
          </w:p>
        </w:tc>
        <w:tc>
          <w:tcPr>
            <w:tcW w:w="414" w:type="dxa"/>
            <w:shd w:val="clear" w:color="auto" w:fill="auto"/>
            <w:noWrap/>
            <w:vAlign w:val="center"/>
            <w:hideMark/>
          </w:tcPr>
          <w:p w14:paraId="737B76F7" w14:textId="77777777" w:rsidR="009440D4" w:rsidRPr="00F245A3" w:rsidRDefault="009440D4" w:rsidP="009C2505">
            <w:pPr>
              <w:spacing w:line="240" w:lineRule="auto"/>
              <w:jc w:val="center"/>
              <w:rPr>
                <w:rFonts w:ascii="Calibri" w:hAnsi="Calibri" w:cs="Calibri"/>
                <w:color w:val="000000"/>
                <w:sz w:val="16"/>
                <w:szCs w:val="16"/>
              </w:rPr>
            </w:pPr>
            <w:r>
              <w:t>:</w:t>
            </w:r>
          </w:p>
        </w:tc>
        <w:tc>
          <w:tcPr>
            <w:tcW w:w="12623" w:type="dxa"/>
            <w:shd w:val="clear" w:color="auto" w:fill="auto"/>
            <w:noWrap/>
            <w:vAlign w:val="center"/>
            <w:hideMark/>
          </w:tcPr>
          <w:p w14:paraId="628FC9BB" w14:textId="77777777" w:rsidR="009440D4" w:rsidRPr="000960E9" w:rsidRDefault="009440D4" w:rsidP="009C2505">
            <w:pPr>
              <w:spacing w:line="240" w:lineRule="auto"/>
              <w:rPr>
                <w:color w:val="000000"/>
                <w:sz w:val="18"/>
                <w:szCs w:val="18"/>
              </w:rPr>
            </w:pPr>
            <w:r w:rsidRPr="000960E9">
              <w:rPr>
                <w:sz w:val="18"/>
                <w:szCs w:val="18"/>
              </w:rPr>
              <w:t>Правила, не являющиеся актуальными для полностью автоматизированных транспортных средств (*: управление должно осуществляться автоматическое системой вождения (АСВ))</w:t>
            </w:r>
          </w:p>
        </w:tc>
      </w:tr>
      <w:tr w:rsidR="009440D4" w:rsidRPr="00471D68" w14:paraId="2CE7387D" w14:textId="77777777" w:rsidTr="00572DEC">
        <w:trPr>
          <w:trHeight w:val="283"/>
        </w:trPr>
        <w:tc>
          <w:tcPr>
            <w:tcW w:w="992" w:type="dxa"/>
            <w:shd w:val="clear" w:color="auto" w:fill="auto"/>
            <w:noWrap/>
            <w:vAlign w:val="bottom"/>
            <w:hideMark/>
          </w:tcPr>
          <w:p w14:paraId="0C13C9D8" w14:textId="77777777" w:rsidR="009440D4" w:rsidRPr="00303EDF" w:rsidRDefault="009440D4" w:rsidP="009C2505">
            <w:pPr>
              <w:spacing w:line="240" w:lineRule="auto"/>
              <w:rPr>
                <w:rFonts w:ascii="Calibri" w:hAnsi="Calibri" w:cs="Calibri"/>
                <w:color w:val="000000"/>
                <w:sz w:val="16"/>
                <w:szCs w:val="16"/>
                <w:lang w:eastAsia="ja-JP"/>
              </w:rPr>
            </w:pPr>
            <w:r w:rsidRPr="00F245A3">
              <w:rPr>
                <w:rFonts w:ascii="Calibri" w:hAnsi="Calibri" w:cs="Calibri"/>
                <w:color w:val="000000"/>
                <w:sz w:val="16"/>
                <w:szCs w:val="16"/>
                <w:lang w:eastAsia="ja-JP"/>
              </w:rPr>
              <w:t> </w:t>
            </w:r>
          </w:p>
        </w:tc>
        <w:tc>
          <w:tcPr>
            <w:tcW w:w="414" w:type="dxa"/>
            <w:shd w:val="clear" w:color="auto" w:fill="auto"/>
            <w:noWrap/>
            <w:vAlign w:val="center"/>
            <w:hideMark/>
          </w:tcPr>
          <w:p w14:paraId="6E332BC6" w14:textId="77777777" w:rsidR="009440D4" w:rsidRPr="00F245A3" w:rsidRDefault="009440D4" w:rsidP="009C2505">
            <w:pPr>
              <w:spacing w:line="240" w:lineRule="auto"/>
              <w:jc w:val="center"/>
              <w:rPr>
                <w:rFonts w:ascii="Calibri" w:hAnsi="Calibri" w:cs="Calibri"/>
                <w:color w:val="000000"/>
                <w:sz w:val="16"/>
                <w:szCs w:val="16"/>
              </w:rPr>
            </w:pPr>
            <w:r>
              <w:t>:</w:t>
            </w:r>
          </w:p>
        </w:tc>
        <w:tc>
          <w:tcPr>
            <w:tcW w:w="12623" w:type="dxa"/>
            <w:shd w:val="clear" w:color="auto" w:fill="auto"/>
            <w:noWrap/>
            <w:vAlign w:val="center"/>
            <w:hideMark/>
          </w:tcPr>
          <w:p w14:paraId="3C232FA2" w14:textId="77777777" w:rsidR="009440D4" w:rsidRPr="000960E9" w:rsidRDefault="009440D4" w:rsidP="009C2505">
            <w:pPr>
              <w:spacing w:line="240" w:lineRule="auto"/>
              <w:rPr>
                <w:color w:val="000000"/>
                <w:sz w:val="18"/>
                <w:szCs w:val="18"/>
              </w:rPr>
            </w:pPr>
            <w:r w:rsidRPr="000960E9">
              <w:rPr>
                <w:sz w:val="18"/>
                <w:szCs w:val="18"/>
              </w:rPr>
              <w:t>Правила, еще не прошедшие проверку</w:t>
            </w:r>
          </w:p>
        </w:tc>
      </w:tr>
    </w:tbl>
    <w:p w14:paraId="3D6ED6B2" w14:textId="77777777" w:rsidR="009440D4" w:rsidRPr="00804C23" w:rsidRDefault="009440D4" w:rsidP="009440D4">
      <w:pPr>
        <w:rPr>
          <w:rFonts w:asciiTheme="majorBidi" w:hAnsiTheme="majorBidi"/>
          <w:b/>
          <w:sz w:val="28"/>
        </w:rPr>
      </w:pPr>
      <w:r w:rsidRPr="00804C23">
        <w:rPr>
          <w:rFonts w:asciiTheme="majorBidi" w:hAnsiTheme="majorBidi"/>
        </w:rPr>
        <w:br w:type="page"/>
      </w:r>
    </w:p>
    <w:p w14:paraId="602F48D9" w14:textId="77777777" w:rsidR="009440D4" w:rsidRPr="005766B5" w:rsidRDefault="009440D4" w:rsidP="009440D4">
      <w:pPr>
        <w:pStyle w:val="HChG"/>
        <w:rPr>
          <w:rFonts w:asciiTheme="majorBidi" w:hAnsiTheme="majorBidi"/>
          <w:lang w:val="en-US"/>
        </w:rPr>
      </w:pPr>
      <w:bookmarkStart w:id="259" w:name="_Toc141434610"/>
      <w:r w:rsidRPr="005766B5">
        <w:rPr>
          <w:rFonts w:asciiTheme="majorBidi" w:hAnsiTheme="majorBidi"/>
          <w:lang w:val="en-US"/>
        </w:rPr>
        <w:lastRenderedPageBreak/>
        <w:t>Annex 1</w:t>
      </w:r>
      <w:bookmarkEnd w:id="259"/>
    </w:p>
    <w:p w14:paraId="110A930A" w14:textId="77777777" w:rsidR="009440D4" w:rsidRPr="005766B5" w:rsidRDefault="009440D4" w:rsidP="009440D4">
      <w:pPr>
        <w:pStyle w:val="HChG"/>
        <w:rPr>
          <w:lang w:val="en-US" w:eastAsia="ja-JP"/>
        </w:rPr>
      </w:pPr>
      <w:r w:rsidRPr="005766B5">
        <w:rPr>
          <w:rFonts w:asciiTheme="majorBidi" w:hAnsiTheme="majorBidi"/>
          <w:lang w:val="en-US"/>
        </w:rPr>
        <w:tab/>
      </w:r>
      <w:r w:rsidRPr="005766B5">
        <w:rPr>
          <w:rFonts w:asciiTheme="majorBidi" w:hAnsiTheme="majorBidi"/>
          <w:lang w:val="en-US"/>
        </w:rPr>
        <w:tab/>
      </w:r>
      <w:bookmarkStart w:id="260" w:name="_Toc141434611"/>
      <w:r w:rsidRPr="005766B5">
        <w:rPr>
          <w:lang w:val="en-US" w:eastAsia="ja-JP"/>
        </w:rPr>
        <w:t>Results of the review — summary sheets of the analysis of each screened regulation</w:t>
      </w:r>
      <w:bookmarkEnd w:id="260"/>
    </w:p>
    <w:p w14:paraId="5DB790D1" w14:textId="77777777" w:rsidR="009440D4" w:rsidRDefault="009440D4" w:rsidP="009440D4">
      <w:pPr>
        <w:spacing w:line="240" w:lineRule="auto"/>
        <w:ind w:left="1134"/>
      </w:pPr>
      <w:proofErr w:type="spellStart"/>
      <w:r>
        <w:t>Figure</w:t>
      </w:r>
      <w:proofErr w:type="spellEnd"/>
      <w:r>
        <w:t xml:space="preserve"> 2</w:t>
      </w:r>
    </w:p>
    <w:p w14:paraId="663B85E1" w14:textId="77777777" w:rsidR="009440D4" w:rsidRPr="0062256C" w:rsidRDefault="009440D4" w:rsidP="009440D4">
      <w:pPr>
        <w:spacing w:after="120" w:line="240" w:lineRule="auto"/>
        <w:ind w:left="1134"/>
        <w:rPr>
          <w:b/>
          <w:bCs/>
          <w:lang w:eastAsia="ja-JP"/>
        </w:rPr>
      </w:pPr>
      <w:proofErr w:type="spellStart"/>
      <w:r w:rsidRPr="0062256C">
        <w:rPr>
          <w:b/>
          <w:bCs/>
        </w:rPr>
        <w:t>Template</w:t>
      </w:r>
      <w:proofErr w:type="spellEnd"/>
      <w:r w:rsidRPr="0062256C">
        <w:rPr>
          <w:b/>
          <w:bCs/>
        </w:rPr>
        <w:t xml:space="preserve"> </w:t>
      </w:r>
      <w:proofErr w:type="spellStart"/>
      <w:r w:rsidRPr="0062256C">
        <w:rPr>
          <w:b/>
          <w:bCs/>
        </w:rPr>
        <w:t>of</w:t>
      </w:r>
      <w:proofErr w:type="spellEnd"/>
      <w:r w:rsidRPr="0062256C">
        <w:rPr>
          <w:b/>
          <w:bCs/>
        </w:rPr>
        <w:t xml:space="preserve"> </w:t>
      </w:r>
      <w:proofErr w:type="spellStart"/>
      <w:r w:rsidRPr="0062256C">
        <w:rPr>
          <w:b/>
          <w:bCs/>
        </w:rPr>
        <w:t>summary</w:t>
      </w:r>
      <w:proofErr w:type="spellEnd"/>
      <w:r w:rsidRPr="0062256C">
        <w:rPr>
          <w:b/>
          <w:bCs/>
        </w:rPr>
        <w:t xml:space="preserve"> </w:t>
      </w:r>
      <w:proofErr w:type="spellStart"/>
      <w:r w:rsidRPr="0062256C">
        <w:rPr>
          <w:b/>
          <w:bCs/>
        </w:rPr>
        <w:t>sheets</w:t>
      </w:r>
      <w:proofErr w:type="spellEnd"/>
    </w:p>
    <w:tbl>
      <w:tblPr>
        <w:tblW w:w="14170" w:type="dxa"/>
        <w:tblLook w:val="04A0" w:firstRow="1" w:lastRow="0" w:firstColumn="1" w:lastColumn="0" w:noHBand="0" w:noVBand="1"/>
      </w:tblPr>
      <w:tblGrid>
        <w:gridCol w:w="2320"/>
        <w:gridCol w:w="85"/>
        <w:gridCol w:w="3895"/>
        <w:gridCol w:w="206"/>
        <w:gridCol w:w="850"/>
        <w:gridCol w:w="1134"/>
        <w:gridCol w:w="1070"/>
        <w:gridCol w:w="4610"/>
      </w:tblGrid>
      <w:tr w:rsidR="009440D4" w:rsidRPr="00787FB4" w14:paraId="60F6B33C" w14:textId="77777777" w:rsidTr="002059E9">
        <w:trPr>
          <w:trHeight w:val="255"/>
        </w:trPr>
        <w:tc>
          <w:tcPr>
            <w:tcW w:w="2405" w:type="dxa"/>
            <w:gridSpan w:val="2"/>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48BEE6B" w14:textId="77777777" w:rsidR="009440D4" w:rsidRPr="00F245A3" w:rsidRDefault="009440D4" w:rsidP="009C250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No.</w:t>
            </w:r>
          </w:p>
        </w:tc>
        <w:tc>
          <w:tcPr>
            <w:tcW w:w="4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64501" w14:textId="77777777" w:rsidR="009440D4" w:rsidRPr="005766B5" w:rsidRDefault="009440D4" w:rsidP="009C2505">
            <w:pPr>
              <w:spacing w:line="240" w:lineRule="auto"/>
              <w:rPr>
                <w:i/>
                <w:iCs/>
                <w:lang w:val="en-US" w:eastAsia="ja-JP"/>
              </w:rPr>
            </w:pPr>
            <w:r w:rsidRPr="005766B5">
              <w:rPr>
                <w:i/>
                <w:iCs/>
                <w:lang w:val="en-US" w:eastAsia="ja-JP"/>
              </w:rPr>
              <w:t>The number and title of the Regulation, including the exact Series of amendments and supplement used during the screening process.</w:t>
            </w:r>
          </w:p>
        </w:tc>
        <w:tc>
          <w:tcPr>
            <w:tcW w:w="850" w:type="dxa"/>
            <w:tcBorders>
              <w:top w:val="single" w:sz="4" w:space="0" w:color="auto"/>
              <w:left w:val="nil"/>
              <w:bottom w:val="nil"/>
              <w:right w:val="nil"/>
            </w:tcBorders>
            <w:shd w:val="clear" w:color="auto" w:fill="auto"/>
            <w:noWrap/>
            <w:vAlign w:val="bottom"/>
            <w:hideMark/>
          </w:tcPr>
          <w:p w14:paraId="3DD211CD" w14:textId="77777777" w:rsidR="009440D4" w:rsidRPr="005766B5" w:rsidRDefault="009440D4" w:rsidP="009C2505">
            <w:pPr>
              <w:spacing w:line="240" w:lineRule="auto"/>
              <w:rPr>
                <w:lang w:val="en-US" w:eastAsia="ja-JP"/>
              </w:rPr>
            </w:pPr>
            <w:r w:rsidRPr="005766B5">
              <w:rPr>
                <w:lang w:val="en-US" w:eastAsia="ja-JP"/>
              </w:rPr>
              <w:t> </w:t>
            </w:r>
          </w:p>
        </w:tc>
        <w:tc>
          <w:tcPr>
            <w:tcW w:w="2204"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F01C887" w14:textId="77777777" w:rsidR="009440D4" w:rsidRPr="00F245A3" w:rsidRDefault="009440D4" w:rsidP="009C2505">
            <w:pPr>
              <w:spacing w:line="240" w:lineRule="auto"/>
              <w:rPr>
                <w:b/>
                <w:bCs/>
                <w:lang w:eastAsia="ja-JP"/>
              </w:rPr>
            </w:pPr>
            <w:proofErr w:type="spellStart"/>
            <w:r w:rsidRPr="00F245A3">
              <w:rPr>
                <w:b/>
                <w:bCs/>
                <w:lang w:eastAsia="ja-JP"/>
              </w:rPr>
              <w:t>Date</w:t>
            </w:r>
            <w:proofErr w:type="spellEnd"/>
            <w:r w:rsidRPr="00F245A3">
              <w:rPr>
                <w:b/>
                <w:bCs/>
                <w:lang w:eastAsia="ja-JP"/>
              </w:rPr>
              <w:t xml:space="preserve"> </w:t>
            </w:r>
            <w:proofErr w:type="spellStart"/>
            <w:r w:rsidRPr="00F245A3">
              <w:rPr>
                <w:b/>
                <w:bCs/>
                <w:lang w:eastAsia="ja-JP"/>
              </w:rPr>
              <w:t>of</w:t>
            </w:r>
            <w:proofErr w:type="spellEnd"/>
            <w:r w:rsidRPr="00F245A3">
              <w:rPr>
                <w:b/>
                <w:bCs/>
                <w:lang w:eastAsia="ja-JP"/>
              </w:rPr>
              <w:t xml:space="preserve"> </w:t>
            </w:r>
            <w:proofErr w:type="spellStart"/>
            <w:r w:rsidRPr="00F245A3">
              <w:rPr>
                <w:b/>
                <w:bCs/>
                <w:lang w:eastAsia="ja-JP"/>
              </w:rPr>
              <w:t>review</w:t>
            </w:r>
            <w:proofErr w:type="spellEnd"/>
          </w:p>
        </w:tc>
        <w:tc>
          <w:tcPr>
            <w:tcW w:w="4610" w:type="dxa"/>
            <w:tcBorders>
              <w:top w:val="single" w:sz="4" w:space="0" w:color="auto"/>
              <w:left w:val="nil"/>
              <w:bottom w:val="single" w:sz="4" w:space="0" w:color="auto"/>
              <w:right w:val="single" w:sz="4" w:space="0" w:color="auto"/>
            </w:tcBorders>
            <w:shd w:val="clear" w:color="auto" w:fill="auto"/>
            <w:noWrap/>
            <w:vAlign w:val="bottom"/>
            <w:hideMark/>
          </w:tcPr>
          <w:p w14:paraId="4276C1D4" w14:textId="77777777" w:rsidR="009440D4" w:rsidRPr="005766B5" w:rsidRDefault="009440D4" w:rsidP="009C2505">
            <w:pPr>
              <w:spacing w:line="240" w:lineRule="auto"/>
              <w:rPr>
                <w:i/>
                <w:iCs/>
                <w:lang w:val="en-US" w:eastAsia="ja-JP"/>
              </w:rPr>
            </w:pPr>
            <w:r w:rsidRPr="005766B5">
              <w:rPr>
                <w:i/>
                <w:iCs/>
                <w:lang w:val="en-US" w:eastAsia="ja-JP"/>
              </w:rPr>
              <w:t>Date of the creation of this one-page summary</w:t>
            </w:r>
          </w:p>
        </w:tc>
      </w:tr>
      <w:tr w:rsidR="009440D4" w:rsidRPr="00787FB4" w14:paraId="47DD2BF4" w14:textId="77777777" w:rsidTr="002059E9">
        <w:trPr>
          <w:trHeight w:val="255"/>
        </w:trPr>
        <w:tc>
          <w:tcPr>
            <w:tcW w:w="2405" w:type="dxa"/>
            <w:gridSpan w:val="2"/>
            <w:tcBorders>
              <w:top w:val="nil"/>
              <w:left w:val="single" w:sz="4" w:space="0" w:color="auto"/>
              <w:bottom w:val="single" w:sz="4" w:space="0" w:color="auto"/>
              <w:right w:val="nil"/>
            </w:tcBorders>
            <w:shd w:val="clear" w:color="auto" w:fill="D9D9D9" w:themeFill="background1" w:themeFillShade="D9"/>
            <w:vAlign w:val="bottom"/>
            <w:hideMark/>
          </w:tcPr>
          <w:p w14:paraId="7347011A" w14:textId="77777777" w:rsidR="009440D4" w:rsidRPr="00F245A3" w:rsidRDefault="009440D4" w:rsidP="009C2505">
            <w:pPr>
              <w:spacing w:line="240" w:lineRule="auto"/>
              <w:rPr>
                <w:b/>
                <w:bCs/>
                <w:lang w:eastAsia="ja-JP"/>
              </w:rPr>
            </w:pPr>
            <w:proofErr w:type="spellStart"/>
            <w:r w:rsidRPr="00F245A3">
              <w:rPr>
                <w:b/>
                <w:bCs/>
                <w:lang w:eastAsia="ja-JP"/>
              </w:rPr>
              <w:t>Scope</w:t>
            </w:r>
            <w:proofErr w:type="spellEnd"/>
          </w:p>
        </w:tc>
        <w:tc>
          <w:tcPr>
            <w:tcW w:w="41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022967" w14:textId="77777777" w:rsidR="009440D4" w:rsidRPr="005766B5" w:rsidRDefault="009440D4" w:rsidP="009C2505">
            <w:pPr>
              <w:spacing w:line="240" w:lineRule="auto"/>
              <w:rPr>
                <w:i/>
                <w:iCs/>
                <w:lang w:val="en-US" w:eastAsia="ja-JP"/>
              </w:rPr>
            </w:pPr>
            <w:r w:rsidRPr="005766B5">
              <w:rPr>
                <w:i/>
                <w:iCs/>
                <w:lang w:val="en-US" w:eastAsia="ja-JP"/>
              </w:rPr>
              <w:t>Categories of vehicles (as defined in R.E.3 or S.R.1) which the Regulation is applicable to.</w:t>
            </w:r>
          </w:p>
        </w:tc>
        <w:tc>
          <w:tcPr>
            <w:tcW w:w="850" w:type="dxa"/>
            <w:tcBorders>
              <w:top w:val="nil"/>
              <w:left w:val="nil"/>
              <w:bottom w:val="nil"/>
              <w:right w:val="nil"/>
            </w:tcBorders>
            <w:shd w:val="clear" w:color="auto" w:fill="auto"/>
            <w:noWrap/>
            <w:vAlign w:val="bottom"/>
            <w:hideMark/>
          </w:tcPr>
          <w:p w14:paraId="1BFAF7B6" w14:textId="77777777" w:rsidR="009440D4" w:rsidRPr="005766B5" w:rsidRDefault="009440D4" w:rsidP="009C2505">
            <w:pPr>
              <w:spacing w:line="240" w:lineRule="auto"/>
              <w:rPr>
                <w:lang w:val="en-US" w:eastAsia="ja-JP"/>
              </w:rPr>
            </w:pPr>
            <w:r w:rsidRPr="005766B5">
              <w:rPr>
                <w:lang w:val="en-US" w:eastAsia="ja-JP"/>
              </w:rPr>
              <w:t> </w:t>
            </w:r>
          </w:p>
        </w:tc>
        <w:tc>
          <w:tcPr>
            <w:tcW w:w="1134" w:type="dxa"/>
            <w:tcBorders>
              <w:top w:val="nil"/>
              <w:left w:val="nil"/>
              <w:bottom w:val="nil"/>
              <w:right w:val="nil"/>
            </w:tcBorders>
            <w:shd w:val="clear" w:color="auto" w:fill="auto"/>
            <w:noWrap/>
            <w:vAlign w:val="bottom"/>
            <w:hideMark/>
          </w:tcPr>
          <w:p w14:paraId="05FDC9CD" w14:textId="77777777" w:rsidR="009440D4" w:rsidRPr="005766B5" w:rsidRDefault="009440D4" w:rsidP="009C2505">
            <w:pPr>
              <w:spacing w:line="240" w:lineRule="auto"/>
              <w:rPr>
                <w:lang w:val="en-US" w:eastAsia="ja-JP"/>
              </w:rPr>
            </w:pPr>
            <w:r w:rsidRPr="005766B5">
              <w:rPr>
                <w:lang w:val="en-US" w:eastAsia="ja-JP"/>
              </w:rPr>
              <w:t> </w:t>
            </w:r>
          </w:p>
        </w:tc>
        <w:tc>
          <w:tcPr>
            <w:tcW w:w="1070" w:type="dxa"/>
            <w:tcBorders>
              <w:top w:val="nil"/>
              <w:left w:val="nil"/>
              <w:bottom w:val="nil"/>
              <w:right w:val="nil"/>
            </w:tcBorders>
            <w:shd w:val="clear" w:color="auto" w:fill="auto"/>
            <w:noWrap/>
            <w:vAlign w:val="bottom"/>
            <w:hideMark/>
          </w:tcPr>
          <w:p w14:paraId="7433784A" w14:textId="77777777" w:rsidR="009440D4" w:rsidRPr="005766B5" w:rsidRDefault="009440D4" w:rsidP="009C2505">
            <w:pPr>
              <w:spacing w:line="240" w:lineRule="auto"/>
              <w:rPr>
                <w:lang w:val="en-US" w:eastAsia="ja-JP"/>
              </w:rPr>
            </w:pPr>
            <w:r w:rsidRPr="005766B5">
              <w:rPr>
                <w:lang w:val="en-US" w:eastAsia="ja-JP"/>
              </w:rPr>
              <w:t> </w:t>
            </w:r>
          </w:p>
        </w:tc>
        <w:tc>
          <w:tcPr>
            <w:tcW w:w="4610" w:type="dxa"/>
            <w:tcBorders>
              <w:top w:val="nil"/>
              <w:left w:val="nil"/>
              <w:bottom w:val="nil"/>
              <w:right w:val="single" w:sz="4" w:space="0" w:color="auto"/>
            </w:tcBorders>
            <w:shd w:val="clear" w:color="auto" w:fill="auto"/>
            <w:noWrap/>
            <w:vAlign w:val="bottom"/>
            <w:hideMark/>
          </w:tcPr>
          <w:p w14:paraId="759A9F46" w14:textId="77777777" w:rsidR="009440D4" w:rsidRPr="005766B5" w:rsidRDefault="009440D4" w:rsidP="009C2505">
            <w:pPr>
              <w:spacing w:line="240" w:lineRule="auto"/>
              <w:rPr>
                <w:lang w:val="en-US" w:eastAsia="ja-JP"/>
              </w:rPr>
            </w:pPr>
            <w:r w:rsidRPr="005766B5">
              <w:rPr>
                <w:lang w:val="en-US" w:eastAsia="ja-JP"/>
              </w:rPr>
              <w:t> </w:t>
            </w:r>
          </w:p>
        </w:tc>
      </w:tr>
      <w:tr w:rsidR="009440D4" w:rsidRPr="00787FB4" w14:paraId="1A3A9C1F" w14:textId="77777777" w:rsidTr="002059E9">
        <w:trPr>
          <w:trHeight w:val="91"/>
        </w:trPr>
        <w:tc>
          <w:tcPr>
            <w:tcW w:w="14170" w:type="dxa"/>
            <w:gridSpan w:val="8"/>
            <w:tcBorders>
              <w:top w:val="nil"/>
              <w:left w:val="single" w:sz="4" w:space="0" w:color="auto"/>
              <w:bottom w:val="nil"/>
              <w:right w:val="single" w:sz="4" w:space="0" w:color="auto"/>
            </w:tcBorders>
            <w:shd w:val="clear" w:color="auto" w:fill="auto"/>
            <w:vAlign w:val="bottom"/>
            <w:hideMark/>
          </w:tcPr>
          <w:p w14:paraId="0AEBFC4C" w14:textId="77777777" w:rsidR="009440D4" w:rsidRPr="005766B5" w:rsidRDefault="009440D4" w:rsidP="009C2505">
            <w:pPr>
              <w:spacing w:line="240" w:lineRule="auto"/>
              <w:rPr>
                <w:sz w:val="16"/>
                <w:szCs w:val="16"/>
                <w:lang w:val="en-US" w:eastAsia="ja-JP"/>
              </w:rPr>
            </w:pPr>
            <w:r w:rsidRPr="005766B5">
              <w:rPr>
                <w:lang w:val="en-US" w:eastAsia="ja-JP"/>
              </w:rPr>
              <w:t> </w:t>
            </w:r>
          </w:p>
        </w:tc>
      </w:tr>
      <w:tr w:rsidR="009440D4" w:rsidRPr="00787FB4" w14:paraId="5736CA12" w14:textId="77777777" w:rsidTr="002059E9">
        <w:trPr>
          <w:trHeight w:val="1258"/>
        </w:trPr>
        <w:tc>
          <w:tcPr>
            <w:tcW w:w="24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8400B1" w14:textId="77777777" w:rsidR="009440D4" w:rsidRPr="00F245A3" w:rsidRDefault="009440D4" w:rsidP="009C2505">
            <w:pPr>
              <w:spacing w:line="240" w:lineRule="auto"/>
              <w:rPr>
                <w:b/>
                <w:bCs/>
                <w:lang w:eastAsia="ja-JP"/>
              </w:rPr>
            </w:pPr>
            <w:r w:rsidRPr="00F245A3">
              <w:rPr>
                <w:b/>
                <w:bCs/>
                <w:lang w:eastAsia="ja-JP"/>
              </w:rPr>
              <w:t xml:space="preserve">Content </w:t>
            </w:r>
            <w:proofErr w:type="spellStart"/>
            <w:r w:rsidRPr="00F245A3">
              <w:rPr>
                <w:b/>
                <w:bCs/>
                <w:lang w:eastAsia="ja-JP"/>
              </w:rPr>
              <w:t>of</w:t>
            </w:r>
            <w:proofErr w:type="spellEnd"/>
            <w:r w:rsidRPr="00F245A3">
              <w:rPr>
                <w:b/>
                <w:bCs/>
                <w:lang w:eastAsia="ja-JP"/>
              </w:rPr>
              <w:t xml:space="preserve"> </w:t>
            </w:r>
            <w:proofErr w:type="spellStart"/>
            <w:r w:rsidRPr="00F245A3">
              <w:rPr>
                <w:b/>
                <w:bCs/>
                <w:lang w:eastAsia="ja-JP"/>
              </w:rPr>
              <w:t>existing</w:t>
            </w:r>
            <w:proofErr w:type="spellEnd"/>
            <w:r w:rsidRPr="00F245A3">
              <w:rPr>
                <w:b/>
                <w:bCs/>
                <w:lang w:eastAsia="ja-JP"/>
              </w:rPr>
              <w:t xml:space="preserve"> </w:t>
            </w:r>
            <w:proofErr w:type="spellStart"/>
            <w:r w:rsidRPr="00F245A3">
              <w:rPr>
                <w:b/>
                <w:bCs/>
                <w:lang w:eastAsia="ja-JP"/>
              </w:rPr>
              <w:t>Regulation</w:t>
            </w:r>
            <w:proofErr w:type="spellEnd"/>
          </w:p>
        </w:tc>
        <w:tc>
          <w:tcPr>
            <w:tcW w:w="4951" w:type="dxa"/>
            <w:gridSpan w:val="3"/>
            <w:tcBorders>
              <w:top w:val="single" w:sz="4" w:space="0" w:color="auto"/>
              <w:left w:val="nil"/>
              <w:bottom w:val="single" w:sz="4" w:space="0" w:color="auto"/>
              <w:right w:val="single" w:sz="4" w:space="0" w:color="auto"/>
            </w:tcBorders>
            <w:shd w:val="clear" w:color="auto" w:fill="auto"/>
            <w:vAlign w:val="center"/>
            <w:hideMark/>
          </w:tcPr>
          <w:p w14:paraId="441B5F51" w14:textId="77777777" w:rsidR="009440D4" w:rsidRPr="005766B5" w:rsidRDefault="009440D4" w:rsidP="009C2505">
            <w:pPr>
              <w:spacing w:line="240" w:lineRule="auto"/>
              <w:rPr>
                <w:i/>
                <w:iCs/>
                <w:lang w:val="en-US" w:eastAsia="ja-JP"/>
              </w:rPr>
            </w:pPr>
            <w:r w:rsidRPr="005766B5">
              <w:rPr>
                <w:i/>
                <w:iCs/>
                <w:lang w:val="en-US" w:eastAsia="ja-JP"/>
              </w:rPr>
              <w:t>Short explanation of the purpose of the Regulations or the provisions contained therein.</w:t>
            </w:r>
          </w:p>
        </w:tc>
        <w:tc>
          <w:tcPr>
            <w:tcW w:w="2204"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6924782C"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10" w:type="dxa"/>
            <w:tcBorders>
              <w:top w:val="single" w:sz="4" w:space="0" w:color="auto"/>
              <w:left w:val="nil"/>
              <w:bottom w:val="single" w:sz="4" w:space="0" w:color="auto"/>
              <w:right w:val="single" w:sz="4" w:space="0" w:color="auto"/>
            </w:tcBorders>
            <w:shd w:val="clear" w:color="auto" w:fill="auto"/>
            <w:noWrap/>
            <w:vAlign w:val="center"/>
            <w:hideMark/>
          </w:tcPr>
          <w:p w14:paraId="37231058" w14:textId="77777777" w:rsidR="009440D4" w:rsidRPr="005766B5" w:rsidRDefault="009440D4" w:rsidP="009C2505">
            <w:pPr>
              <w:spacing w:line="240" w:lineRule="auto"/>
              <w:rPr>
                <w:i/>
                <w:iCs/>
                <w:lang w:val="en-US" w:eastAsia="ja-JP"/>
              </w:rPr>
            </w:pPr>
            <w:r w:rsidRPr="005766B5">
              <w:rPr>
                <w:i/>
                <w:iCs/>
                <w:lang w:val="en-US" w:eastAsia="ja-JP"/>
              </w:rPr>
              <w:t xml:space="preserve">Any provisions that have a particular effect on dual-mode vehicles, </w:t>
            </w:r>
            <w:bookmarkStart w:id="261" w:name="_Int_bcXdLXWr"/>
            <w:proofErr w:type="gramStart"/>
            <w:r w:rsidRPr="005766B5">
              <w:rPr>
                <w:i/>
                <w:iCs/>
                <w:lang w:val="en-US" w:eastAsia="ja-JP"/>
              </w:rPr>
              <w:t>e.g.</w:t>
            </w:r>
            <w:bookmarkEnd w:id="261"/>
            <w:proofErr w:type="gramEnd"/>
            <w:r w:rsidRPr="005766B5">
              <w:rPr>
                <w:i/>
                <w:iCs/>
                <w:lang w:val="en-US" w:eastAsia="ja-JP"/>
              </w:rPr>
              <w:t xml:space="preserve"> because of interactions between manual driving capabilities and a driving task carried out by the ADS, or because of issues that may occur during transitions between manual and automated modes. </w:t>
            </w:r>
          </w:p>
        </w:tc>
      </w:tr>
      <w:tr w:rsidR="009440D4" w:rsidRPr="00787FB4" w14:paraId="69F82D4D" w14:textId="77777777" w:rsidTr="002059E9">
        <w:trPr>
          <w:trHeight w:val="1279"/>
        </w:trPr>
        <w:tc>
          <w:tcPr>
            <w:tcW w:w="2405" w:type="dxa"/>
            <w:gridSpan w:val="2"/>
            <w:tcBorders>
              <w:top w:val="nil"/>
              <w:left w:val="single" w:sz="4" w:space="0" w:color="auto"/>
              <w:bottom w:val="single" w:sz="4" w:space="0" w:color="auto"/>
              <w:right w:val="single" w:sz="4" w:space="0" w:color="auto"/>
            </w:tcBorders>
            <w:shd w:val="clear" w:color="auto" w:fill="D9D9D9" w:themeFill="background1" w:themeFillShade="D9"/>
            <w:hideMark/>
          </w:tcPr>
          <w:p w14:paraId="6BF30707"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51" w:type="dxa"/>
            <w:gridSpan w:val="3"/>
            <w:tcBorders>
              <w:top w:val="single" w:sz="4" w:space="0" w:color="auto"/>
              <w:left w:val="nil"/>
              <w:bottom w:val="single" w:sz="4" w:space="0" w:color="auto"/>
              <w:right w:val="single" w:sz="4" w:space="0" w:color="auto"/>
            </w:tcBorders>
            <w:shd w:val="clear" w:color="auto" w:fill="auto"/>
            <w:vAlign w:val="center"/>
            <w:hideMark/>
          </w:tcPr>
          <w:p w14:paraId="6561865C" w14:textId="77777777" w:rsidR="009440D4" w:rsidRPr="005766B5" w:rsidRDefault="009440D4" w:rsidP="009C2505">
            <w:pPr>
              <w:spacing w:line="240" w:lineRule="auto"/>
              <w:rPr>
                <w:i/>
                <w:iCs/>
                <w:lang w:val="en-US" w:eastAsia="ja-JP"/>
              </w:rPr>
            </w:pPr>
            <w:r w:rsidRPr="005766B5">
              <w:rPr>
                <w:i/>
                <w:iCs/>
                <w:lang w:val="en-US" w:eastAsia="ja-JP"/>
              </w:rPr>
              <w:t xml:space="preserve">Examples of provisions particularly relevant when the driving task is carried out by an ADS, whether the vehicle be </w:t>
            </w:r>
            <w:r w:rsidRPr="005766B5">
              <w:rPr>
                <w:lang w:val="en-US"/>
              </w:rPr>
              <w:t>"</w:t>
            </w:r>
            <w:r w:rsidRPr="005766B5">
              <w:rPr>
                <w:i/>
                <w:iCs/>
                <w:lang w:val="en-US" w:eastAsia="ja-JP"/>
              </w:rPr>
              <w:t>dual mode</w:t>
            </w:r>
            <w:r w:rsidRPr="005766B5">
              <w:rPr>
                <w:lang w:val="en-US"/>
              </w:rPr>
              <w:t>"</w:t>
            </w:r>
            <w:r w:rsidRPr="005766B5">
              <w:rPr>
                <w:i/>
                <w:iCs/>
                <w:lang w:val="en-US" w:eastAsia="ja-JP"/>
              </w:rPr>
              <w:t>, without manual driving capabilities or not designed to carry occupants.</w:t>
            </w:r>
          </w:p>
        </w:tc>
        <w:tc>
          <w:tcPr>
            <w:tcW w:w="2204"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696C6A23"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10" w:type="dxa"/>
            <w:tcBorders>
              <w:top w:val="nil"/>
              <w:left w:val="nil"/>
              <w:bottom w:val="single" w:sz="4" w:space="0" w:color="auto"/>
              <w:right w:val="single" w:sz="4" w:space="0" w:color="auto"/>
            </w:tcBorders>
            <w:shd w:val="clear" w:color="auto" w:fill="auto"/>
            <w:noWrap/>
            <w:vAlign w:val="center"/>
            <w:hideMark/>
          </w:tcPr>
          <w:p w14:paraId="7F309E12" w14:textId="77777777" w:rsidR="009440D4" w:rsidRPr="005766B5" w:rsidRDefault="009440D4" w:rsidP="009C2505">
            <w:pPr>
              <w:spacing w:line="240" w:lineRule="auto"/>
              <w:rPr>
                <w:i/>
                <w:iCs/>
                <w:lang w:val="en-US" w:eastAsia="ja-JP"/>
              </w:rPr>
            </w:pPr>
            <w:r w:rsidRPr="005766B5">
              <w:rPr>
                <w:i/>
                <w:iCs/>
                <w:lang w:val="en-US" w:eastAsia="ja-JP"/>
              </w:rPr>
              <w:t xml:space="preserve">Any provisions that have a particular effect on vehicles not equipped with manual driving capabilities. </w:t>
            </w:r>
          </w:p>
          <w:p w14:paraId="072D252F" w14:textId="77777777" w:rsidR="009440D4" w:rsidRPr="005766B5" w:rsidRDefault="009440D4" w:rsidP="009C2505">
            <w:pPr>
              <w:spacing w:line="240" w:lineRule="auto"/>
              <w:rPr>
                <w:i/>
                <w:iCs/>
                <w:lang w:val="en-US" w:eastAsia="ja-JP"/>
              </w:rPr>
            </w:pPr>
            <w:r w:rsidRPr="005766B5">
              <w:rPr>
                <w:i/>
                <w:iCs/>
                <w:lang w:val="en-US" w:eastAsia="ja-JP"/>
              </w:rPr>
              <w:t xml:space="preserve">Example: a </w:t>
            </w:r>
            <w:r w:rsidRPr="005766B5">
              <w:rPr>
                <w:lang w:val="en-US"/>
              </w:rPr>
              <w:t>"</w:t>
            </w:r>
            <w:r w:rsidRPr="005766B5">
              <w:rPr>
                <w:i/>
                <w:iCs/>
                <w:lang w:val="en-US" w:eastAsia="ja-JP"/>
              </w:rPr>
              <w:t>driver’s seat</w:t>
            </w:r>
            <w:r w:rsidRPr="005766B5">
              <w:rPr>
                <w:lang w:val="en-US"/>
              </w:rPr>
              <w:t>"</w:t>
            </w:r>
            <w:r w:rsidRPr="005766B5">
              <w:rPr>
                <w:i/>
                <w:iCs/>
                <w:lang w:val="en-US" w:eastAsia="ja-JP"/>
              </w:rPr>
              <w:t xml:space="preserve"> still exists in a dual-mode vehicle, but not in a vehicle without manual driving capabilities.</w:t>
            </w:r>
          </w:p>
        </w:tc>
      </w:tr>
      <w:tr w:rsidR="009440D4" w:rsidRPr="00787FB4" w14:paraId="52D10895" w14:textId="77777777" w:rsidTr="002059E9">
        <w:trPr>
          <w:trHeight w:val="790"/>
        </w:trPr>
        <w:tc>
          <w:tcPr>
            <w:tcW w:w="2405" w:type="dxa"/>
            <w:gridSpan w:val="2"/>
            <w:tcBorders>
              <w:top w:val="nil"/>
              <w:left w:val="single" w:sz="4" w:space="0" w:color="auto"/>
              <w:bottom w:val="nil"/>
              <w:right w:val="single" w:sz="4" w:space="0" w:color="auto"/>
            </w:tcBorders>
            <w:shd w:val="clear" w:color="auto" w:fill="D9D9D9" w:themeFill="background1" w:themeFillShade="D9"/>
            <w:hideMark/>
          </w:tcPr>
          <w:p w14:paraId="70EEC9C6"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51" w:type="dxa"/>
            <w:gridSpan w:val="3"/>
            <w:tcBorders>
              <w:top w:val="single" w:sz="4" w:space="0" w:color="auto"/>
              <w:left w:val="nil"/>
              <w:bottom w:val="single" w:sz="4" w:space="0" w:color="auto"/>
              <w:right w:val="single" w:sz="4" w:space="0" w:color="auto"/>
            </w:tcBorders>
            <w:shd w:val="clear" w:color="auto" w:fill="auto"/>
            <w:vAlign w:val="center"/>
            <w:hideMark/>
          </w:tcPr>
          <w:p w14:paraId="13BF92DD" w14:textId="77777777" w:rsidR="009440D4" w:rsidRPr="005766B5" w:rsidRDefault="009440D4" w:rsidP="009C2505">
            <w:pPr>
              <w:spacing w:line="240" w:lineRule="auto"/>
              <w:rPr>
                <w:i/>
                <w:iCs/>
                <w:lang w:val="en-US" w:eastAsia="ja-JP"/>
              </w:rPr>
            </w:pPr>
            <w:r w:rsidRPr="005766B5">
              <w:rPr>
                <w:i/>
                <w:iCs/>
                <w:lang w:val="en-US" w:eastAsia="ja-JP"/>
              </w:rPr>
              <w:t xml:space="preserve">Concepts related to the Regulation, and which should be handled by the ADS. </w:t>
            </w:r>
          </w:p>
        </w:tc>
        <w:tc>
          <w:tcPr>
            <w:tcW w:w="2204"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3771EB59"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10" w:type="dxa"/>
            <w:tcBorders>
              <w:top w:val="nil"/>
              <w:left w:val="nil"/>
              <w:bottom w:val="nil"/>
              <w:right w:val="single" w:sz="4" w:space="0" w:color="auto"/>
            </w:tcBorders>
            <w:shd w:val="clear" w:color="auto" w:fill="auto"/>
            <w:noWrap/>
            <w:vAlign w:val="center"/>
            <w:hideMark/>
          </w:tcPr>
          <w:p w14:paraId="285E7E9D" w14:textId="77777777" w:rsidR="009440D4" w:rsidRPr="005766B5" w:rsidRDefault="009440D4" w:rsidP="009C2505">
            <w:pPr>
              <w:rPr>
                <w:i/>
                <w:iCs/>
                <w:lang w:val="en-US" w:eastAsia="ja-JP"/>
              </w:rPr>
            </w:pPr>
            <w:r w:rsidRPr="005766B5">
              <w:rPr>
                <w:i/>
                <w:iCs/>
                <w:lang w:val="en-US" w:eastAsia="ja-JP"/>
              </w:rPr>
              <w:t xml:space="preserve">Any provisions that have a particular effect on vehicles not equipped that are not designed to carry occupants. </w:t>
            </w:r>
          </w:p>
          <w:p w14:paraId="4C2C193D" w14:textId="77777777" w:rsidR="009440D4" w:rsidRPr="005766B5" w:rsidRDefault="009440D4" w:rsidP="009C2505">
            <w:pPr>
              <w:rPr>
                <w:lang w:val="en-US" w:eastAsia="ja-JP"/>
              </w:rPr>
            </w:pPr>
            <w:r w:rsidRPr="005766B5">
              <w:rPr>
                <w:i/>
                <w:iCs/>
                <w:lang w:val="en-US" w:eastAsia="ja-JP"/>
              </w:rPr>
              <w:t xml:space="preserve">Example: a </w:t>
            </w:r>
            <w:r w:rsidRPr="005766B5">
              <w:rPr>
                <w:lang w:val="en-US"/>
              </w:rPr>
              <w:t>"</w:t>
            </w:r>
            <w:r w:rsidRPr="005766B5">
              <w:rPr>
                <w:i/>
                <w:iCs/>
                <w:lang w:val="en-US" w:eastAsia="ja-JP"/>
              </w:rPr>
              <w:t>passenger compartment</w:t>
            </w:r>
            <w:r w:rsidRPr="005766B5">
              <w:rPr>
                <w:lang w:val="en-US"/>
              </w:rPr>
              <w:t>"</w:t>
            </w:r>
            <w:r w:rsidRPr="005766B5">
              <w:rPr>
                <w:i/>
                <w:iCs/>
                <w:lang w:val="en-US" w:eastAsia="ja-JP"/>
              </w:rPr>
              <w:t xml:space="preserve"> does not exist in a vehicle that is not designed to carry occupants.</w:t>
            </w:r>
          </w:p>
        </w:tc>
      </w:tr>
      <w:tr w:rsidR="009440D4" w:rsidRPr="00787FB4" w14:paraId="29AB0E6B" w14:textId="77777777" w:rsidTr="002059E9">
        <w:trPr>
          <w:trHeight w:val="543"/>
        </w:trPr>
        <w:tc>
          <w:tcPr>
            <w:tcW w:w="24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432AA6" w14:textId="77777777" w:rsidR="009440D4" w:rsidRPr="00F245A3" w:rsidRDefault="009440D4" w:rsidP="009C2505">
            <w:pPr>
              <w:spacing w:line="240" w:lineRule="auto"/>
              <w:rPr>
                <w:b/>
                <w:bCs/>
                <w:lang w:eastAsia="ja-JP"/>
              </w:rPr>
            </w:pPr>
            <w:proofErr w:type="spellStart"/>
            <w:r w:rsidRPr="00F245A3">
              <w:rPr>
                <w:b/>
                <w:bCs/>
                <w:lang w:eastAsia="ja-JP"/>
              </w:rPr>
              <w:t>Summary</w:t>
            </w:r>
            <w:proofErr w:type="spellEnd"/>
            <w:r w:rsidRPr="00F245A3">
              <w:rPr>
                <w:b/>
                <w:bCs/>
                <w:lang w:eastAsia="ja-JP"/>
              </w:rPr>
              <w:t xml:space="preserve"> </w:t>
            </w:r>
            <w:proofErr w:type="spellStart"/>
            <w:r w:rsidRPr="00F245A3">
              <w:rPr>
                <w:b/>
                <w:bCs/>
                <w:lang w:eastAsia="ja-JP"/>
              </w:rPr>
              <w:t>of</w:t>
            </w:r>
            <w:proofErr w:type="spellEnd"/>
            <w:r w:rsidRPr="00F245A3">
              <w:rPr>
                <w:b/>
                <w:bCs/>
                <w:lang w:eastAsia="ja-JP"/>
              </w:rPr>
              <w:t xml:space="preserve"> </w:t>
            </w:r>
            <w:proofErr w:type="spellStart"/>
            <w:r w:rsidRPr="00F245A3">
              <w:rPr>
                <w:b/>
                <w:bCs/>
                <w:lang w:eastAsia="ja-JP"/>
              </w:rPr>
              <w:t>recommended</w:t>
            </w:r>
            <w:proofErr w:type="spellEnd"/>
            <w:r w:rsidRPr="00F245A3">
              <w:rPr>
                <w:b/>
                <w:bCs/>
                <w:lang w:eastAsia="ja-JP"/>
              </w:rPr>
              <w:t xml:space="preserve"> </w:t>
            </w:r>
            <w:proofErr w:type="spellStart"/>
            <w:r w:rsidRPr="00F245A3">
              <w:rPr>
                <w:b/>
                <w:bCs/>
                <w:lang w:eastAsia="ja-JP"/>
              </w:rPr>
              <w:t>changes</w:t>
            </w:r>
            <w:proofErr w:type="spellEnd"/>
          </w:p>
        </w:tc>
        <w:tc>
          <w:tcPr>
            <w:tcW w:w="11765" w:type="dxa"/>
            <w:gridSpan w:val="6"/>
            <w:tcBorders>
              <w:top w:val="single" w:sz="4" w:space="0" w:color="auto"/>
              <w:left w:val="nil"/>
              <w:bottom w:val="single" w:sz="4" w:space="0" w:color="auto"/>
              <w:right w:val="single" w:sz="4" w:space="0" w:color="auto"/>
            </w:tcBorders>
            <w:shd w:val="clear" w:color="auto" w:fill="auto"/>
            <w:noWrap/>
            <w:vAlign w:val="center"/>
            <w:hideMark/>
          </w:tcPr>
          <w:p w14:paraId="03C7F913" w14:textId="77777777" w:rsidR="009440D4" w:rsidRPr="005766B5" w:rsidRDefault="009440D4" w:rsidP="009C2505">
            <w:pPr>
              <w:spacing w:line="240" w:lineRule="auto"/>
              <w:rPr>
                <w:i/>
                <w:iCs/>
                <w:lang w:val="en-US" w:eastAsia="ja-JP"/>
              </w:rPr>
            </w:pPr>
            <w:r w:rsidRPr="005766B5">
              <w:rPr>
                <w:i/>
                <w:iCs/>
                <w:lang w:val="en-US" w:eastAsia="ja-JP"/>
              </w:rPr>
              <w:t>Possible (non-exhaustive) changes that could contribute to making the Regulation applicable to automated vehicles.</w:t>
            </w:r>
          </w:p>
        </w:tc>
      </w:tr>
      <w:tr w:rsidR="009440D4" w:rsidRPr="00787FB4" w14:paraId="2C698DC7" w14:textId="77777777" w:rsidTr="002059E9">
        <w:trPr>
          <w:trHeight w:val="272"/>
        </w:trPr>
        <w:tc>
          <w:tcPr>
            <w:tcW w:w="2405" w:type="dxa"/>
            <w:gridSpan w:val="2"/>
            <w:tcBorders>
              <w:top w:val="nil"/>
              <w:left w:val="single" w:sz="4" w:space="0" w:color="auto"/>
              <w:bottom w:val="single" w:sz="4" w:space="0" w:color="auto"/>
              <w:right w:val="single" w:sz="4" w:space="0" w:color="auto"/>
            </w:tcBorders>
            <w:shd w:val="clear" w:color="auto" w:fill="D9D9D9" w:themeFill="background1" w:themeFillShade="D9"/>
            <w:hideMark/>
          </w:tcPr>
          <w:p w14:paraId="2254E169" w14:textId="77777777" w:rsidR="009440D4" w:rsidRPr="00F245A3" w:rsidRDefault="009440D4" w:rsidP="009C2505">
            <w:pPr>
              <w:spacing w:line="240" w:lineRule="auto"/>
              <w:rPr>
                <w:b/>
                <w:bCs/>
                <w:lang w:eastAsia="ja-JP"/>
              </w:rPr>
            </w:pPr>
            <w:r w:rsidRPr="00F245A3">
              <w:rPr>
                <w:b/>
                <w:bCs/>
                <w:lang w:eastAsia="ja-JP"/>
              </w:rPr>
              <w:t>Notes</w:t>
            </w:r>
          </w:p>
        </w:tc>
        <w:tc>
          <w:tcPr>
            <w:tcW w:w="11765" w:type="dxa"/>
            <w:gridSpan w:val="6"/>
            <w:tcBorders>
              <w:top w:val="single" w:sz="4" w:space="0" w:color="auto"/>
              <w:left w:val="nil"/>
              <w:bottom w:val="single" w:sz="4" w:space="0" w:color="auto"/>
              <w:right w:val="single" w:sz="4" w:space="0" w:color="auto"/>
            </w:tcBorders>
            <w:shd w:val="clear" w:color="auto" w:fill="auto"/>
            <w:vAlign w:val="bottom"/>
            <w:hideMark/>
          </w:tcPr>
          <w:p w14:paraId="2D583803" w14:textId="77777777" w:rsidR="009440D4" w:rsidRPr="005766B5" w:rsidRDefault="009440D4" w:rsidP="009C2505">
            <w:pPr>
              <w:spacing w:line="240" w:lineRule="auto"/>
              <w:rPr>
                <w:i/>
                <w:iCs/>
                <w:lang w:val="en-US" w:eastAsia="ja-JP"/>
              </w:rPr>
            </w:pPr>
            <w:r w:rsidRPr="005766B5">
              <w:rPr>
                <w:i/>
                <w:iCs/>
                <w:lang w:val="en-US" w:eastAsia="ja-JP"/>
              </w:rPr>
              <w:t>Additional comments from the screening task force.</w:t>
            </w:r>
          </w:p>
        </w:tc>
      </w:tr>
      <w:tr w:rsidR="009440D4" w:rsidRPr="00F245A3" w14:paraId="4C1EF187" w14:textId="77777777" w:rsidTr="002059E9">
        <w:trPr>
          <w:gridAfter w:val="2"/>
          <w:wAfter w:w="5680" w:type="dxa"/>
          <w:trHeight w:val="255"/>
        </w:trPr>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870D818" w14:textId="77777777" w:rsidR="009440D4" w:rsidRPr="00F245A3" w:rsidRDefault="009440D4" w:rsidP="009C2505">
            <w:pPr>
              <w:spacing w:line="240" w:lineRule="auto"/>
              <w:rPr>
                <w:b/>
                <w:bCs/>
                <w:lang w:eastAsia="ja-JP"/>
              </w:rPr>
            </w:pPr>
            <w:proofErr w:type="spellStart"/>
            <w:r w:rsidRPr="00F245A3">
              <w:rPr>
                <w:b/>
                <w:bCs/>
                <w:lang w:eastAsia="ja-JP"/>
              </w:rPr>
              <w:t>Outcome</w:t>
            </w:r>
            <w:proofErr w:type="spellEnd"/>
            <w:r w:rsidRPr="00F245A3">
              <w:rPr>
                <w:b/>
                <w:bCs/>
                <w:lang w:eastAsia="ja-JP"/>
              </w:rPr>
              <w:t xml:space="preserve"> </w:t>
            </w:r>
            <w:proofErr w:type="spellStart"/>
            <w:r w:rsidRPr="00F245A3">
              <w:rPr>
                <w:b/>
                <w:bCs/>
                <w:lang w:eastAsia="ja-JP"/>
              </w:rPr>
              <w:t>of</w:t>
            </w:r>
            <w:proofErr w:type="spellEnd"/>
            <w:r w:rsidRPr="00F245A3">
              <w:rPr>
                <w:b/>
                <w:bCs/>
                <w:lang w:eastAsia="ja-JP"/>
              </w:rPr>
              <w:t xml:space="preserve"> </w:t>
            </w:r>
            <w:proofErr w:type="spellStart"/>
            <w:r w:rsidRPr="00F245A3">
              <w:rPr>
                <w:b/>
                <w:bCs/>
                <w:lang w:eastAsia="ja-JP"/>
              </w:rPr>
              <w:t>the</w:t>
            </w:r>
            <w:proofErr w:type="spellEnd"/>
            <w:r w:rsidRPr="00F245A3">
              <w:rPr>
                <w:b/>
                <w:bCs/>
                <w:lang w:eastAsia="ja-JP"/>
              </w:rPr>
              <w:t xml:space="preserve"> </w:t>
            </w:r>
            <w:proofErr w:type="spellStart"/>
            <w:r w:rsidRPr="00F245A3">
              <w:rPr>
                <w:b/>
                <w:bCs/>
                <w:lang w:eastAsia="ja-JP"/>
              </w:rPr>
              <w:t>review</w:t>
            </w:r>
            <w:proofErr w:type="spellEnd"/>
          </w:p>
        </w:tc>
      </w:tr>
      <w:tr w:rsidR="009440D4" w:rsidRPr="00F245A3" w14:paraId="1FBF93C3" w14:textId="77777777" w:rsidTr="002059E9">
        <w:trPr>
          <w:gridAfter w:val="2"/>
          <w:wAfter w:w="5680" w:type="dxa"/>
          <w:trHeight w:val="255"/>
        </w:trPr>
        <w:tc>
          <w:tcPr>
            <w:tcW w:w="6300"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A249598" w14:textId="77777777" w:rsidR="009440D4" w:rsidRPr="00F245A3" w:rsidRDefault="009440D4" w:rsidP="009C2505">
            <w:pPr>
              <w:spacing w:line="240" w:lineRule="auto"/>
              <w:rPr>
                <w:lang w:eastAsia="ja-JP"/>
              </w:rPr>
            </w:pPr>
            <w:r w:rsidRPr="00F245A3">
              <w:rPr>
                <w:lang w:eastAsia="ja-JP"/>
              </w:rPr>
              <w:t> </w:t>
            </w:r>
          </w:p>
        </w:tc>
        <w:tc>
          <w:tcPr>
            <w:tcW w:w="1056" w:type="dxa"/>
            <w:gridSpan w:val="2"/>
            <w:tcBorders>
              <w:top w:val="nil"/>
              <w:left w:val="nil"/>
              <w:bottom w:val="single" w:sz="4" w:space="0" w:color="auto"/>
              <w:right w:val="single" w:sz="4" w:space="0" w:color="auto"/>
            </w:tcBorders>
            <w:shd w:val="clear" w:color="auto" w:fill="auto"/>
            <w:noWrap/>
            <w:vAlign w:val="center"/>
            <w:hideMark/>
          </w:tcPr>
          <w:p w14:paraId="488BC1FC" w14:textId="77777777" w:rsidR="009440D4" w:rsidRPr="00F245A3" w:rsidRDefault="009440D4" w:rsidP="009C2505">
            <w:pPr>
              <w:spacing w:line="240" w:lineRule="auto"/>
              <w:jc w:val="center"/>
              <w:rPr>
                <w:b/>
                <w:bCs/>
                <w:lang w:eastAsia="ja-JP"/>
              </w:rPr>
            </w:pPr>
            <w:r w:rsidRPr="00F245A3">
              <w:rPr>
                <w:b/>
                <w:bCs/>
                <w:lang w:eastAsia="ja-JP"/>
              </w:rPr>
              <w:t>Yes</w:t>
            </w:r>
          </w:p>
        </w:tc>
        <w:tc>
          <w:tcPr>
            <w:tcW w:w="1134" w:type="dxa"/>
            <w:tcBorders>
              <w:top w:val="nil"/>
              <w:left w:val="nil"/>
              <w:bottom w:val="single" w:sz="4" w:space="0" w:color="auto"/>
              <w:right w:val="single" w:sz="4" w:space="0" w:color="auto"/>
            </w:tcBorders>
            <w:shd w:val="clear" w:color="auto" w:fill="auto"/>
            <w:noWrap/>
            <w:vAlign w:val="center"/>
            <w:hideMark/>
          </w:tcPr>
          <w:p w14:paraId="349DAB40" w14:textId="77777777" w:rsidR="009440D4" w:rsidRPr="00F245A3" w:rsidRDefault="009440D4" w:rsidP="009C2505">
            <w:pPr>
              <w:spacing w:line="240" w:lineRule="auto"/>
              <w:jc w:val="center"/>
              <w:rPr>
                <w:b/>
                <w:bCs/>
                <w:lang w:eastAsia="ja-JP"/>
              </w:rPr>
            </w:pPr>
            <w:r w:rsidRPr="00F245A3">
              <w:rPr>
                <w:b/>
                <w:bCs/>
                <w:lang w:eastAsia="ja-JP"/>
              </w:rPr>
              <w:t>No</w:t>
            </w:r>
          </w:p>
        </w:tc>
      </w:tr>
      <w:tr w:rsidR="009440D4" w:rsidRPr="00F245A3" w14:paraId="160D5DFD" w14:textId="77777777" w:rsidTr="002059E9">
        <w:trPr>
          <w:gridAfter w:val="2"/>
          <w:wAfter w:w="5680" w:type="dxa"/>
          <w:trHeight w:val="255"/>
        </w:trPr>
        <w:tc>
          <w:tcPr>
            <w:tcW w:w="6300"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13946DB2"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2190" w:type="dxa"/>
            <w:gridSpan w:val="3"/>
            <w:tcBorders>
              <w:top w:val="nil"/>
              <w:left w:val="nil"/>
              <w:bottom w:val="single" w:sz="4" w:space="0" w:color="auto"/>
              <w:right w:val="single" w:sz="4" w:space="0" w:color="auto"/>
            </w:tcBorders>
            <w:shd w:val="clear" w:color="auto" w:fill="auto"/>
            <w:noWrap/>
            <w:vAlign w:val="center"/>
            <w:hideMark/>
          </w:tcPr>
          <w:p w14:paraId="4040EE93" w14:textId="77777777" w:rsidR="009440D4" w:rsidRPr="00F245A3" w:rsidRDefault="009440D4" w:rsidP="009C2505">
            <w:pPr>
              <w:spacing w:line="240" w:lineRule="auto"/>
              <w:jc w:val="center"/>
              <w:rPr>
                <w:i/>
                <w:iCs/>
                <w:lang w:eastAsia="ja-JP"/>
              </w:rPr>
            </w:pPr>
            <w:proofErr w:type="spellStart"/>
            <w:r w:rsidRPr="00F245A3">
              <w:rPr>
                <w:i/>
                <w:iCs/>
                <w:lang w:eastAsia="ja-JP"/>
              </w:rPr>
              <w:t>See</w:t>
            </w:r>
            <w:proofErr w:type="spellEnd"/>
            <w:r w:rsidRPr="00F245A3">
              <w:rPr>
                <w:i/>
                <w:iCs/>
                <w:lang w:eastAsia="ja-JP"/>
              </w:rPr>
              <w:t xml:space="preserve"> OBJECTIVE 1</w:t>
            </w:r>
          </w:p>
        </w:tc>
      </w:tr>
      <w:tr w:rsidR="009440D4" w:rsidRPr="00F245A3" w14:paraId="2A9E3187" w14:textId="77777777" w:rsidTr="002059E9">
        <w:trPr>
          <w:gridAfter w:val="2"/>
          <w:wAfter w:w="5680" w:type="dxa"/>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DB6B8F" w14:textId="77777777" w:rsidR="009440D4" w:rsidRPr="00F245A3" w:rsidRDefault="009440D4" w:rsidP="009C2505">
            <w:pPr>
              <w:spacing w:line="240" w:lineRule="auto"/>
              <w:rPr>
                <w:b/>
                <w:bCs/>
                <w:lang w:eastAsia="ja-JP"/>
              </w:rPr>
            </w:pPr>
            <w:proofErr w:type="spellStart"/>
            <w:r w:rsidRPr="00F245A3">
              <w:rPr>
                <w:b/>
                <w:bCs/>
                <w:lang w:eastAsia="ja-JP"/>
              </w:rPr>
              <w:t>Readiness</w:t>
            </w:r>
            <w:proofErr w:type="spellEnd"/>
            <w:r w:rsidRPr="00F245A3">
              <w:rPr>
                <w:b/>
                <w:bCs/>
                <w:lang w:eastAsia="ja-JP"/>
              </w:rPr>
              <w:t>:</w:t>
            </w:r>
          </w:p>
        </w:tc>
        <w:tc>
          <w:tcPr>
            <w:tcW w:w="398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11BA0CB7" w14:textId="77777777" w:rsidR="009440D4" w:rsidRPr="00F245A3" w:rsidRDefault="009440D4" w:rsidP="009C2505">
            <w:pPr>
              <w:spacing w:line="240" w:lineRule="auto"/>
              <w:rPr>
                <w:b/>
                <w:bCs/>
                <w:lang w:eastAsia="ja-JP"/>
              </w:rPr>
            </w:pPr>
            <w:proofErr w:type="spellStart"/>
            <w:r w:rsidRPr="00F245A3">
              <w:rPr>
                <w:b/>
                <w:bCs/>
                <w:lang w:eastAsia="ja-JP"/>
              </w:rPr>
              <w:t>Regulation</w:t>
            </w:r>
            <w:proofErr w:type="spellEnd"/>
            <w:r w:rsidRPr="00F245A3">
              <w:rPr>
                <w:b/>
                <w:bCs/>
                <w:lang w:eastAsia="ja-JP"/>
              </w:rPr>
              <w:t xml:space="preserve"> </w:t>
            </w:r>
            <w:proofErr w:type="spellStart"/>
            <w:r w:rsidRPr="00F245A3">
              <w:rPr>
                <w:b/>
                <w:bCs/>
                <w:lang w:eastAsia="ja-JP"/>
              </w:rPr>
              <w:t>ready</w:t>
            </w:r>
            <w:proofErr w:type="spellEnd"/>
          </w:p>
        </w:tc>
        <w:tc>
          <w:tcPr>
            <w:tcW w:w="2190" w:type="dxa"/>
            <w:gridSpan w:val="3"/>
            <w:tcBorders>
              <w:top w:val="nil"/>
              <w:left w:val="nil"/>
              <w:bottom w:val="single" w:sz="4" w:space="0" w:color="auto"/>
              <w:right w:val="single" w:sz="4" w:space="0" w:color="auto"/>
            </w:tcBorders>
            <w:shd w:val="clear" w:color="auto" w:fill="auto"/>
            <w:noWrap/>
            <w:vAlign w:val="center"/>
            <w:hideMark/>
          </w:tcPr>
          <w:p w14:paraId="29869210" w14:textId="77777777" w:rsidR="009440D4" w:rsidRPr="00F245A3" w:rsidRDefault="009440D4" w:rsidP="009C2505">
            <w:pPr>
              <w:spacing w:line="240" w:lineRule="auto"/>
              <w:jc w:val="center"/>
              <w:rPr>
                <w:i/>
                <w:iCs/>
                <w:lang w:eastAsia="ja-JP"/>
              </w:rPr>
            </w:pPr>
            <w:proofErr w:type="spellStart"/>
            <w:r w:rsidRPr="00F245A3">
              <w:rPr>
                <w:i/>
                <w:iCs/>
                <w:lang w:eastAsia="ja-JP"/>
              </w:rPr>
              <w:t>See</w:t>
            </w:r>
            <w:proofErr w:type="spellEnd"/>
            <w:r w:rsidRPr="00F245A3">
              <w:rPr>
                <w:i/>
                <w:iCs/>
                <w:lang w:eastAsia="ja-JP"/>
              </w:rPr>
              <w:t xml:space="preserve"> OBJECTIVE 2</w:t>
            </w:r>
          </w:p>
        </w:tc>
      </w:tr>
      <w:tr w:rsidR="009440D4" w:rsidRPr="00F245A3" w14:paraId="7541BC38" w14:textId="77777777" w:rsidTr="002059E9">
        <w:trPr>
          <w:gridAfter w:val="2"/>
          <w:wAfter w:w="5680" w:type="dxa"/>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11DEC6FC" w14:textId="77777777" w:rsidR="009440D4" w:rsidRPr="00F245A3" w:rsidRDefault="009440D4" w:rsidP="009C2505">
            <w:pPr>
              <w:spacing w:line="240" w:lineRule="auto"/>
              <w:rPr>
                <w:b/>
                <w:bCs/>
                <w:lang w:eastAsia="ja-JP"/>
              </w:rPr>
            </w:pPr>
          </w:p>
        </w:tc>
        <w:tc>
          <w:tcPr>
            <w:tcW w:w="3980"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A847B34" w14:textId="77777777" w:rsidR="009440D4" w:rsidRPr="00F245A3" w:rsidRDefault="009440D4" w:rsidP="009C2505">
            <w:pPr>
              <w:spacing w:line="240" w:lineRule="auto"/>
              <w:rPr>
                <w:b/>
                <w:bCs/>
                <w:lang w:eastAsia="ja-JP"/>
              </w:rPr>
            </w:pPr>
            <w:r w:rsidRPr="00F245A3">
              <w:rPr>
                <w:b/>
                <w:bCs/>
                <w:lang w:eastAsia="ja-JP"/>
              </w:rPr>
              <w:t xml:space="preserve">Major </w:t>
            </w:r>
            <w:proofErr w:type="spellStart"/>
            <w:r w:rsidRPr="00F245A3">
              <w:rPr>
                <w:b/>
                <w:bCs/>
                <w:lang w:eastAsia="ja-JP"/>
              </w:rPr>
              <w:t>amendments</w:t>
            </w:r>
            <w:proofErr w:type="spellEnd"/>
            <w:r w:rsidRPr="00F245A3">
              <w:rPr>
                <w:b/>
                <w:bCs/>
                <w:lang w:eastAsia="ja-JP"/>
              </w:rPr>
              <w:t xml:space="preserve"> </w:t>
            </w:r>
            <w:proofErr w:type="spellStart"/>
            <w:r w:rsidRPr="00F245A3">
              <w:rPr>
                <w:b/>
                <w:bCs/>
                <w:lang w:eastAsia="ja-JP"/>
              </w:rPr>
              <w:t>needed</w:t>
            </w:r>
            <w:proofErr w:type="spellEnd"/>
          </w:p>
        </w:tc>
        <w:tc>
          <w:tcPr>
            <w:tcW w:w="2190" w:type="dxa"/>
            <w:gridSpan w:val="3"/>
            <w:tcBorders>
              <w:top w:val="nil"/>
              <w:left w:val="nil"/>
              <w:bottom w:val="single" w:sz="4" w:space="0" w:color="auto"/>
              <w:right w:val="single" w:sz="4" w:space="0" w:color="auto"/>
            </w:tcBorders>
            <w:shd w:val="clear" w:color="auto" w:fill="auto"/>
            <w:noWrap/>
            <w:vAlign w:val="center"/>
            <w:hideMark/>
          </w:tcPr>
          <w:p w14:paraId="37774292" w14:textId="77777777" w:rsidR="009440D4" w:rsidRPr="00F245A3" w:rsidRDefault="009440D4" w:rsidP="009C2505">
            <w:pPr>
              <w:spacing w:line="240" w:lineRule="auto"/>
              <w:jc w:val="center"/>
              <w:rPr>
                <w:i/>
                <w:iCs/>
                <w:lang w:eastAsia="ja-JP"/>
              </w:rPr>
            </w:pPr>
            <w:proofErr w:type="spellStart"/>
            <w:r w:rsidRPr="00F245A3">
              <w:rPr>
                <w:i/>
                <w:iCs/>
                <w:lang w:eastAsia="ja-JP"/>
              </w:rPr>
              <w:t>See</w:t>
            </w:r>
            <w:proofErr w:type="spellEnd"/>
            <w:r w:rsidRPr="00F245A3">
              <w:rPr>
                <w:i/>
                <w:iCs/>
                <w:lang w:eastAsia="ja-JP"/>
              </w:rPr>
              <w:t xml:space="preserve"> OBJECTIVE 3</w:t>
            </w:r>
          </w:p>
        </w:tc>
      </w:tr>
    </w:tbl>
    <w:p w14:paraId="78C937D1" w14:textId="3B7C7C70" w:rsidR="009440D4" w:rsidRDefault="002059E9" w:rsidP="009440D4">
      <w:pPr>
        <w:pStyle w:val="HChG"/>
        <w:rPr>
          <w:bCs/>
        </w:rPr>
      </w:pPr>
      <w:bookmarkStart w:id="262" w:name="_Toc141434612"/>
      <w:r w:rsidRPr="005766B5">
        <w:rPr>
          <w:rFonts w:asciiTheme="majorBidi" w:hAnsiTheme="majorBidi"/>
          <w:lang w:val="en-US"/>
        </w:rPr>
        <w:lastRenderedPageBreak/>
        <w:t>Annex</w:t>
      </w:r>
      <w:r w:rsidR="009440D4">
        <w:rPr>
          <w:bCs/>
        </w:rPr>
        <w:t xml:space="preserve"> 2</w:t>
      </w:r>
      <w:bookmarkEnd w:id="262"/>
    </w:p>
    <w:p w14:paraId="5A6F3FF0" w14:textId="77777777" w:rsidR="009440D4" w:rsidRPr="005766B5" w:rsidRDefault="009440D4" w:rsidP="009440D4">
      <w:pPr>
        <w:pStyle w:val="HChG"/>
        <w:rPr>
          <w:lang w:val="en-US" w:eastAsia="ja-JP"/>
        </w:rPr>
      </w:pPr>
      <w:r w:rsidRPr="005766B5">
        <w:rPr>
          <w:rFonts w:asciiTheme="majorBidi" w:hAnsiTheme="majorBidi"/>
          <w:lang w:val="en-US"/>
        </w:rPr>
        <w:tab/>
      </w:r>
      <w:r w:rsidRPr="005766B5">
        <w:rPr>
          <w:rFonts w:asciiTheme="majorBidi" w:hAnsiTheme="majorBidi"/>
          <w:lang w:val="en-US"/>
        </w:rPr>
        <w:tab/>
      </w:r>
      <w:bookmarkStart w:id="263" w:name="_Toc141434613"/>
      <w:r w:rsidRPr="005766B5">
        <w:rPr>
          <w:lang w:val="en-US" w:eastAsia="ja-JP"/>
        </w:rPr>
        <w:t>Results of the review — GRBP Regulations</w:t>
      </w:r>
      <w:bookmarkEnd w:id="263"/>
    </w:p>
    <w:p w14:paraId="78F4D37E" w14:textId="77777777" w:rsidR="009440D4" w:rsidRPr="005766B5" w:rsidRDefault="009440D4" w:rsidP="009440D4">
      <w:pPr>
        <w:spacing w:line="240" w:lineRule="auto"/>
        <w:ind w:left="1134"/>
        <w:rPr>
          <w:lang w:val="en-US"/>
        </w:rPr>
      </w:pPr>
      <w:r w:rsidRPr="005766B5">
        <w:rPr>
          <w:lang w:val="en-US"/>
        </w:rPr>
        <w:t>Figure 3</w:t>
      </w:r>
    </w:p>
    <w:p w14:paraId="63628BE5" w14:textId="77777777" w:rsidR="009440D4" w:rsidRPr="005766B5" w:rsidRDefault="009440D4" w:rsidP="009440D4">
      <w:pPr>
        <w:spacing w:after="120" w:line="240" w:lineRule="auto"/>
        <w:ind w:left="1134"/>
        <w:rPr>
          <w:b/>
          <w:bCs/>
          <w:lang w:val="en-US" w:eastAsia="ja-JP"/>
        </w:rPr>
      </w:pPr>
      <w:r w:rsidRPr="005766B5">
        <w:rPr>
          <w:b/>
          <w:bCs/>
          <w:lang w:val="en-US"/>
        </w:rPr>
        <w:t xml:space="preserve">Results of the review of GRBP Regulations </w:t>
      </w:r>
    </w:p>
    <w:tbl>
      <w:tblPr>
        <w:tblW w:w="14189" w:type="dxa"/>
        <w:tblLook w:val="04A0" w:firstRow="1" w:lastRow="0" w:firstColumn="1" w:lastColumn="0" w:noHBand="0" w:noVBand="1"/>
      </w:tblPr>
      <w:tblGrid>
        <w:gridCol w:w="2320"/>
        <w:gridCol w:w="3980"/>
        <w:gridCol w:w="960"/>
        <w:gridCol w:w="636"/>
        <w:gridCol w:w="1664"/>
        <w:gridCol w:w="4629"/>
      </w:tblGrid>
      <w:tr w:rsidR="009440D4" w:rsidRPr="00F245A3" w14:paraId="10DBBE64" w14:textId="77777777" w:rsidTr="002059E9">
        <w:trPr>
          <w:trHeight w:val="2324"/>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69DCB99" w14:textId="77777777" w:rsidR="009440D4" w:rsidRPr="00F245A3" w:rsidRDefault="009440D4" w:rsidP="009C2505">
            <w:pPr>
              <w:spacing w:line="240" w:lineRule="auto"/>
              <w:rPr>
                <w:b/>
                <w:bCs/>
                <w:lang w:eastAsia="ja-JP"/>
              </w:rPr>
            </w:pPr>
            <w:proofErr w:type="spellStart"/>
            <w:r w:rsidRPr="00F245A3">
              <w:rPr>
                <w:b/>
                <w:bCs/>
              </w:rPr>
              <w:t>Regulation</w:t>
            </w:r>
            <w:proofErr w:type="spellEnd"/>
            <w:r w:rsidRPr="00F245A3">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988CA3" w14:textId="77777777" w:rsidR="009440D4" w:rsidRPr="005766B5" w:rsidRDefault="009440D4" w:rsidP="009C2505">
            <w:pPr>
              <w:spacing w:line="240" w:lineRule="auto"/>
              <w:rPr>
                <w:lang w:val="en-US" w:eastAsia="ja-JP"/>
              </w:rPr>
            </w:pPr>
            <w:r w:rsidRPr="005766B5">
              <w:rPr>
                <w:lang w:val="en-US"/>
              </w:rPr>
              <w:t>09R08/02 (Sound emissions - L2, L4 and L5)</w:t>
            </w:r>
            <w:r w:rsidRPr="005766B5">
              <w:rPr>
                <w:lang w:val="en-US"/>
              </w:rPr>
              <w:br/>
              <w:t>28R00/06 (Audible warning devices)</w:t>
            </w:r>
            <w:r w:rsidRPr="005766B5">
              <w:rPr>
                <w:lang w:val="en-US"/>
              </w:rPr>
              <w:br/>
              <w:t>41R05/01 (Sound emissions - L3)</w:t>
            </w:r>
            <w:r w:rsidRPr="005766B5">
              <w:rPr>
                <w:lang w:val="en-US"/>
              </w:rPr>
              <w:br/>
              <w:t>51R03/06 (Sound emissions - M, N)</w:t>
            </w:r>
            <w:r w:rsidRPr="005766B5">
              <w:rPr>
                <w:lang w:val="en-US"/>
              </w:rPr>
              <w:br/>
              <w:t>59R03/00 (Replacement silencing systems)</w:t>
            </w:r>
            <w:r w:rsidRPr="005766B5">
              <w:rPr>
                <w:lang w:val="en-US"/>
              </w:rPr>
              <w:br/>
              <w:t>63R02/05 (Sound emissions - L1)</w:t>
            </w:r>
            <w:r w:rsidRPr="005766B5">
              <w:rPr>
                <w:lang w:val="en-US"/>
              </w:rPr>
              <w:br/>
              <w:t>92R02/00 (Non-Original Replacement Exhaust Silencing Systems)</w:t>
            </w:r>
            <w:r w:rsidRPr="005766B5">
              <w:rPr>
                <w:lang w:val="en-US"/>
              </w:rPr>
              <w:br/>
              <w:t>138R01/03 (</w:t>
            </w:r>
            <w:bookmarkStart w:id="264" w:name="_Int_PiMw3YKl"/>
            <w:proofErr w:type="gramStart"/>
            <w:r w:rsidRPr="005766B5">
              <w:rPr>
                <w:lang w:val="en-US"/>
              </w:rPr>
              <w:t>Quiet road</w:t>
            </w:r>
            <w:bookmarkEnd w:id="264"/>
            <w:proofErr w:type="gramEnd"/>
            <w:r w:rsidRPr="005766B5">
              <w:rPr>
                <w:lang w:val="en-US"/>
              </w:rPr>
              <w:t xml:space="preserve"> transport vehicles)</w:t>
            </w:r>
            <w:r w:rsidRPr="005766B5">
              <w:rPr>
                <w:lang w:val="en-US"/>
              </w:rPr>
              <w:br/>
              <w:t>165R00/00 (Reverse warning sound)</w:t>
            </w:r>
          </w:p>
        </w:tc>
        <w:tc>
          <w:tcPr>
            <w:tcW w:w="960" w:type="dxa"/>
            <w:tcBorders>
              <w:top w:val="single" w:sz="4" w:space="0" w:color="auto"/>
              <w:left w:val="nil"/>
              <w:bottom w:val="nil"/>
              <w:right w:val="nil"/>
            </w:tcBorders>
            <w:shd w:val="clear" w:color="auto" w:fill="auto"/>
            <w:noWrap/>
            <w:vAlign w:val="bottom"/>
            <w:hideMark/>
          </w:tcPr>
          <w:p w14:paraId="3D58442C" w14:textId="77777777" w:rsidR="009440D4" w:rsidRPr="005766B5" w:rsidRDefault="009440D4" w:rsidP="009C2505">
            <w:pPr>
              <w:spacing w:line="240" w:lineRule="auto"/>
              <w:rPr>
                <w:lang w:val="en-US" w:eastAsia="ja-JP"/>
              </w:rPr>
            </w:pPr>
            <w:r w:rsidRPr="005766B5">
              <w:rPr>
                <w:lang w:val="en-US"/>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E3C28AB" w14:textId="77777777" w:rsidR="009440D4" w:rsidRPr="00F245A3" w:rsidRDefault="009440D4" w:rsidP="009C2505">
            <w:pPr>
              <w:spacing w:line="240" w:lineRule="auto"/>
              <w:rPr>
                <w:b/>
                <w:bCs/>
                <w:lang w:eastAsia="ja-JP"/>
              </w:rPr>
            </w:pPr>
            <w:proofErr w:type="spellStart"/>
            <w:r w:rsidRPr="00F245A3">
              <w:rPr>
                <w:b/>
                <w:bCs/>
              </w:rPr>
              <w:t>Date</w:t>
            </w:r>
            <w:proofErr w:type="spellEnd"/>
            <w:r w:rsidRPr="00F245A3">
              <w:rPr>
                <w:b/>
                <w:bCs/>
              </w:rPr>
              <w:t xml:space="preserve"> </w:t>
            </w:r>
            <w:proofErr w:type="spellStart"/>
            <w:r w:rsidRPr="00F245A3">
              <w:rPr>
                <w:b/>
                <w:bCs/>
              </w:rPr>
              <w:t>of</w:t>
            </w:r>
            <w:proofErr w:type="spellEnd"/>
            <w:r w:rsidRPr="00F245A3">
              <w:rPr>
                <w:b/>
                <w:bCs/>
              </w:rPr>
              <w:t xml:space="preserve"> </w:t>
            </w:r>
            <w:proofErr w:type="spellStart"/>
            <w:r w:rsidRPr="00F245A3">
              <w:rPr>
                <w:b/>
                <w:bCs/>
              </w:rPr>
              <w:t>review</w:t>
            </w:r>
            <w:proofErr w:type="spellEnd"/>
          </w:p>
        </w:tc>
        <w:tc>
          <w:tcPr>
            <w:tcW w:w="4629" w:type="dxa"/>
            <w:tcBorders>
              <w:top w:val="single" w:sz="4" w:space="0" w:color="auto"/>
              <w:left w:val="nil"/>
              <w:bottom w:val="single" w:sz="4" w:space="0" w:color="auto"/>
              <w:right w:val="single" w:sz="4" w:space="0" w:color="auto"/>
            </w:tcBorders>
            <w:shd w:val="clear" w:color="auto" w:fill="auto"/>
            <w:noWrap/>
            <w:vAlign w:val="bottom"/>
            <w:hideMark/>
          </w:tcPr>
          <w:p w14:paraId="64F11C68" w14:textId="77777777" w:rsidR="009440D4" w:rsidRPr="00F245A3" w:rsidRDefault="009440D4" w:rsidP="009C2505">
            <w:pPr>
              <w:spacing w:line="240" w:lineRule="auto"/>
              <w:rPr>
                <w:lang w:eastAsia="ja-JP"/>
              </w:rPr>
            </w:pPr>
            <w:r w:rsidRPr="00F245A3">
              <w:t xml:space="preserve">7 </w:t>
            </w:r>
            <w:proofErr w:type="spellStart"/>
            <w:r w:rsidRPr="00F245A3">
              <w:t>February</w:t>
            </w:r>
            <w:proofErr w:type="spellEnd"/>
            <w:r w:rsidRPr="00F245A3">
              <w:t xml:space="preserve"> 2023</w:t>
            </w:r>
          </w:p>
        </w:tc>
      </w:tr>
      <w:tr w:rsidR="009440D4" w:rsidRPr="00787FB4" w14:paraId="422CB888" w14:textId="77777777" w:rsidTr="002059E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5923B86D" w14:textId="77777777" w:rsidR="009440D4" w:rsidRPr="00F245A3" w:rsidRDefault="009440D4" w:rsidP="009C2505">
            <w:pPr>
              <w:spacing w:line="240" w:lineRule="auto"/>
              <w:rPr>
                <w:b/>
                <w:bCs/>
                <w:lang w:eastAsia="ja-JP"/>
              </w:rPr>
            </w:pPr>
            <w:proofErr w:type="spellStart"/>
            <w:r w:rsidRPr="00F245A3">
              <w:rPr>
                <w:b/>
                <w:bCs/>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4A670CFB" w14:textId="77777777" w:rsidR="009440D4" w:rsidRPr="008D54BB" w:rsidRDefault="009440D4" w:rsidP="009C2505">
            <w:pPr>
              <w:spacing w:line="240" w:lineRule="auto"/>
              <w:rPr>
                <w:lang w:val="fr-FR" w:eastAsia="ja-JP"/>
              </w:rPr>
            </w:pPr>
            <w:r w:rsidRPr="008D54BB">
              <w:rPr>
                <w:lang w:val="fr-FR"/>
              </w:rPr>
              <w:t xml:space="preserve"> L, M, </w:t>
            </w:r>
            <w:proofErr w:type="gramStart"/>
            <w:r w:rsidRPr="008D54BB">
              <w:rPr>
                <w:lang w:val="fr-FR"/>
              </w:rPr>
              <w:t>N;</w:t>
            </w:r>
            <w:proofErr w:type="gramEnd"/>
            <w:r w:rsidRPr="008D54BB">
              <w:rPr>
                <w:lang w:val="fr-FR"/>
              </w:rPr>
              <w:t xml:space="preserve"> components; etc.</w:t>
            </w:r>
          </w:p>
        </w:tc>
        <w:tc>
          <w:tcPr>
            <w:tcW w:w="960" w:type="dxa"/>
            <w:tcBorders>
              <w:top w:val="nil"/>
              <w:left w:val="nil"/>
              <w:bottom w:val="nil"/>
              <w:right w:val="nil"/>
            </w:tcBorders>
            <w:shd w:val="clear" w:color="auto" w:fill="auto"/>
            <w:noWrap/>
            <w:vAlign w:val="bottom"/>
            <w:hideMark/>
          </w:tcPr>
          <w:p w14:paraId="6E69DBC9" w14:textId="77777777" w:rsidR="009440D4" w:rsidRPr="008D54BB" w:rsidRDefault="009440D4" w:rsidP="009C2505">
            <w:pPr>
              <w:spacing w:line="240" w:lineRule="auto"/>
              <w:rPr>
                <w:lang w:val="fr-FR" w:eastAsia="ja-JP"/>
              </w:rPr>
            </w:pPr>
            <w:r w:rsidRPr="008D54BB">
              <w:rPr>
                <w:lang w:val="fr-FR"/>
              </w:rPr>
              <w:t> </w:t>
            </w:r>
          </w:p>
        </w:tc>
        <w:tc>
          <w:tcPr>
            <w:tcW w:w="636" w:type="dxa"/>
            <w:tcBorders>
              <w:top w:val="nil"/>
              <w:left w:val="nil"/>
              <w:bottom w:val="nil"/>
              <w:right w:val="nil"/>
            </w:tcBorders>
            <w:shd w:val="clear" w:color="auto" w:fill="auto"/>
            <w:noWrap/>
            <w:vAlign w:val="bottom"/>
            <w:hideMark/>
          </w:tcPr>
          <w:p w14:paraId="6E21AFB8" w14:textId="77777777" w:rsidR="009440D4" w:rsidRPr="008D54BB" w:rsidRDefault="009440D4" w:rsidP="009C2505">
            <w:pPr>
              <w:spacing w:line="240" w:lineRule="auto"/>
              <w:rPr>
                <w:lang w:val="fr-FR" w:eastAsia="ja-JP"/>
              </w:rPr>
            </w:pPr>
            <w:r w:rsidRPr="008D54BB">
              <w:rPr>
                <w:lang w:val="fr-FR"/>
              </w:rPr>
              <w:t> </w:t>
            </w:r>
          </w:p>
        </w:tc>
        <w:tc>
          <w:tcPr>
            <w:tcW w:w="1664" w:type="dxa"/>
            <w:tcBorders>
              <w:top w:val="nil"/>
              <w:left w:val="nil"/>
              <w:bottom w:val="nil"/>
              <w:right w:val="nil"/>
            </w:tcBorders>
            <w:shd w:val="clear" w:color="auto" w:fill="auto"/>
            <w:noWrap/>
            <w:vAlign w:val="bottom"/>
            <w:hideMark/>
          </w:tcPr>
          <w:p w14:paraId="1D5F0FDF" w14:textId="77777777" w:rsidR="009440D4" w:rsidRPr="008D54BB" w:rsidRDefault="009440D4" w:rsidP="009C2505">
            <w:pPr>
              <w:spacing w:line="240" w:lineRule="auto"/>
              <w:rPr>
                <w:lang w:val="fr-FR" w:eastAsia="ja-JP"/>
              </w:rPr>
            </w:pPr>
            <w:r w:rsidRPr="008D54BB">
              <w:rPr>
                <w:lang w:val="fr-FR"/>
              </w:rPr>
              <w:t> </w:t>
            </w:r>
          </w:p>
        </w:tc>
        <w:tc>
          <w:tcPr>
            <w:tcW w:w="4629" w:type="dxa"/>
            <w:tcBorders>
              <w:top w:val="nil"/>
              <w:left w:val="nil"/>
              <w:bottom w:val="nil"/>
              <w:right w:val="single" w:sz="4" w:space="0" w:color="auto"/>
            </w:tcBorders>
            <w:shd w:val="clear" w:color="auto" w:fill="auto"/>
            <w:noWrap/>
            <w:vAlign w:val="bottom"/>
            <w:hideMark/>
          </w:tcPr>
          <w:p w14:paraId="62F09263" w14:textId="77777777" w:rsidR="009440D4" w:rsidRPr="008D54BB" w:rsidRDefault="009440D4" w:rsidP="009C2505">
            <w:pPr>
              <w:spacing w:line="240" w:lineRule="auto"/>
              <w:rPr>
                <w:lang w:val="fr-FR" w:eastAsia="ja-JP"/>
              </w:rPr>
            </w:pPr>
            <w:r w:rsidRPr="008D54BB">
              <w:rPr>
                <w:lang w:val="fr-FR"/>
              </w:rPr>
              <w:t> </w:t>
            </w:r>
          </w:p>
        </w:tc>
      </w:tr>
      <w:tr w:rsidR="009440D4" w:rsidRPr="00787FB4" w14:paraId="24247D7A" w14:textId="77777777" w:rsidTr="002059E9">
        <w:trPr>
          <w:trHeight w:val="120"/>
        </w:trPr>
        <w:tc>
          <w:tcPr>
            <w:tcW w:w="14189" w:type="dxa"/>
            <w:gridSpan w:val="6"/>
            <w:tcBorders>
              <w:top w:val="nil"/>
              <w:left w:val="single" w:sz="4" w:space="0" w:color="auto"/>
              <w:bottom w:val="single" w:sz="4" w:space="0" w:color="auto"/>
              <w:right w:val="single" w:sz="4" w:space="0" w:color="auto"/>
            </w:tcBorders>
            <w:shd w:val="clear" w:color="auto" w:fill="auto"/>
            <w:vAlign w:val="bottom"/>
            <w:hideMark/>
          </w:tcPr>
          <w:p w14:paraId="48B007B5" w14:textId="77777777" w:rsidR="009440D4" w:rsidRPr="008D54BB" w:rsidRDefault="009440D4" w:rsidP="009C2505">
            <w:pPr>
              <w:spacing w:line="240" w:lineRule="auto"/>
              <w:rPr>
                <w:lang w:val="fr-FR" w:eastAsia="ja-JP"/>
              </w:rPr>
            </w:pPr>
            <w:r w:rsidRPr="008D54BB">
              <w:rPr>
                <w:lang w:val="fr-FR"/>
              </w:rPr>
              <w:t> </w:t>
            </w:r>
          </w:p>
        </w:tc>
      </w:tr>
      <w:tr w:rsidR="009440D4" w:rsidRPr="00787FB4" w14:paraId="7DE7819C" w14:textId="77777777" w:rsidTr="002059E9">
        <w:trPr>
          <w:trHeight w:val="681"/>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6EE792E" w14:textId="77777777" w:rsidR="009440D4" w:rsidRPr="00F245A3" w:rsidRDefault="009440D4" w:rsidP="009C2505">
            <w:pPr>
              <w:spacing w:line="240" w:lineRule="auto"/>
              <w:rPr>
                <w:b/>
                <w:bCs/>
                <w:lang w:eastAsia="ja-JP"/>
              </w:rPr>
            </w:pPr>
            <w:r w:rsidRPr="00F245A3">
              <w:rPr>
                <w:b/>
                <w:bCs/>
              </w:rPr>
              <w:t xml:space="preserve">Content </w:t>
            </w:r>
            <w:proofErr w:type="spellStart"/>
            <w:r w:rsidRPr="00F245A3">
              <w:rPr>
                <w:b/>
                <w:bCs/>
              </w:rPr>
              <w:t>of</w:t>
            </w:r>
            <w:proofErr w:type="spellEnd"/>
            <w:r w:rsidRPr="00F245A3">
              <w:rPr>
                <w:b/>
                <w:bCs/>
              </w:rPr>
              <w:t xml:space="preserve"> </w:t>
            </w:r>
            <w:proofErr w:type="spellStart"/>
            <w:r w:rsidRPr="00F245A3">
              <w:rPr>
                <w:b/>
                <w:bCs/>
              </w:rPr>
              <w:t>existing</w:t>
            </w:r>
            <w:proofErr w:type="spellEnd"/>
            <w:r w:rsidRPr="00F245A3">
              <w:rPr>
                <w:b/>
                <w:bCs/>
              </w:rPr>
              <w:t xml:space="preserve"> </w:t>
            </w:r>
            <w:proofErr w:type="spellStart"/>
            <w:r w:rsidRPr="00F245A3">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5AB949B" w14:textId="77777777" w:rsidR="009440D4" w:rsidRPr="005766B5" w:rsidRDefault="009440D4" w:rsidP="009C2505">
            <w:pPr>
              <w:spacing w:line="240" w:lineRule="auto"/>
              <w:rPr>
                <w:lang w:val="en-US" w:eastAsia="ja-JP"/>
              </w:rPr>
            </w:pPr>
            <w:r w:rsidRPr="005766B5">
              <w:rPr>
                <w:lang w:val="en-US"/>
              </w:rPr>
              <w:t>Provisions on the levels and the measurement of sound emissions for various vehicles categories, warning signals and replacement silencing systems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270CF4E" w14:textId="77777777" w:rsidR="009440D4" w:rsidRPr="005766B5" w:rsidRDefault="009440D4" w:rsidP="009C2505">
            <w:pPr>
              <w:spacing w:line="240" w:lineRule="auto"/>
              <w:rPr>
                <w:b/>
                <w:bCs/>
                <w:lang w:val="en-US" w:eastAsia="ja-JP"/>
              </w:rPr>
            </w:pPr>
            <w:r w:rsidRPr="005766B5">
              <w:rPr>
                <w:b/>
                <w:bCs/>
                <w:lang w:val="en-US"/>
              </w:rPr>
              <w:t>Specifics for dual-mode vehicles</w:t>
            </w:r>
          </w:p>
        </w:tc>
        <w:tc>
          <w:tcPr>
            <w:tcW w:w="4629" w:type="dxa"/>
            <w:tcBorders>
              <w:top w:val="nil"/>
              <w:left w:val="nil"/>
              <w:bottom w:val="single" w:sz="4" w:space="0" w:color="auto"/>
              <w:right w:val="single" w:sz="4" w:space="0" w:color="auto"/>
            </w:tcBorders>
            <w:shd w:val="clear" w:color="auto" w:fill="auto"/>
            <w:vAlign w:val="center"/>
            <w:hideMark/>
          </w:tcPr>
          <w:p w14:paraId="7CCDCABC" w14:textId="77777777" w:rsidR="009440D4" w:rsidRPr="005766B5" w:rsidRDefault="009440D4" w:rsidP="009C2505">
            <w:pPr>
              <w:spacing w:line="240" w:lineRule="auto"/>
              <w:rPr>
                <w:lang w:val="en-US" w:eastAsia="ja-JP"/>
              </w:rPr>
            </w:pPr>
            <w:r w:rsidRPr="005766B5">
              <w:rPr>
                <w:lang w:val="en-US"/>
              </w:rPr>
              <w:t xml:space="preserve">None, </w:t>
            </w:r>
            <w:proofErr w:type="gramStart"/>
            <w:r w:rsidRPr="005766B5">
              <w:rPr>
                <w:lang w:val="en-US"/>
              </w:rPr>
              <w:t>as long as</w:t>
            </w:r>
            <w:proofErr w:type="gramEnd"/>
            <w:r w:rsidRPr="005766B5">
              <w:rPr>
                <w:lang w:val="en-US"/>
              </w:rPr>
              <w:t xml:space="preserve"> the sound emissions in manual mode are representative of those in automated mode.</w:t>
            </w:r>
          </w:p>
        </w:tc>
      </w:tr>
      <w:tr w:rsidR="009440D4" w:rsidRPr="00787FB4" w14:paraId="3999152B" w14:textId="77777777" w:rsidTr="002059E9">
        <w:trPr>
          <w:trHeight w:val="704"/>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5642C7E" w14:textId="77777777" w:rsidR="009440D4" w:rsidRPr="005766B5" w:rsidRDefault="009440D4" w:rsidP="009C2505">
            <w:pPr>
              <w:spacing w:line="240" w:lineRule="auto"/>
              <w:rPr>
                <w:b/>
                <w:bCs/>
                <w:lang w:val="en-US" w:eastAsia="ja-JP"/>
              </w:rPr>
            </w:pPr>
            <w:r w:rsidRPr="005766B5">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F0BAA20" w14:textId="77777777" w:rsidR="009440D4" w:rsidRPr="00F245A3" w:rsidRDefault="009440D4" w:rsidP="009C2505">
            <w:pPr>
              <w:spacing w:line="240" w:lineRule="auto"/>
              <w:rPr>
                <w:lang w:eastAsia="ja-JP"/>
              </w:rPr>
            </w:pPr>
            <w:r w:rsidRPr="005766B5">
              <w:rPr>
                <w:lang w:val="en-US"/>
              </w:rPr>
              <w:t> </w:t>
            </w:r>
            <w:proofErr w:type="spellStart"/>
            <w:r w:rsidRPr="00F245A3">
              <w:t>Testing</w:t>
            </w:r>
            <w:proofErr w:type="spellEnd"/>
            <w:r w:rsidRPr="00F245A3">
              <w:t xml:space="preserve"> </w:t>
            </w:r>
            <w:proofErr w:type="spellStart"/>
            <w:r w:rsidRPr="00F245A3">
              <w:t>procedures</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D8A6AFC" w14:textId="77777777" w:rsidR="009440D4" w:rsidRPr="005766B5" w:rsidRDefault="009440D4" w:rsidP="009C2505">
            <w:pPr>
              <w:spacing w:line="240" w:lineRule="auto"/>
              <w:rPr>
                <w:b/>
                <w:bCs/>
                <w:lang w:val="en-US" w:eastAsia="ja-JP"/>
              </w:rPr>
            </w:pPr>
            <w:r w:rsidRPr="005766B5">
              <w:rPr>
                <w:b/>
                <w:bCs/>
                <w:lang w:val="en-US"/>
              </w:rPr>
              <w:t>Specifics for vehicles without manual driving capabilities</w:t>
            </w:r>
          </w:p>
        </w:tc>
        <w:tc>
          <w:tcPr>
            <w:tcW w:w="4629" w:type="dxa"/>
            <w:tcBorders>
              <w:top w:val="nil"/>
              <w:left w:val="nil"/>
              <w:bottom w:val="single" w:sz="4" w:space="0" w:color="auto"/>
              <w:right w:val="single" w:sz="4" w:space="0" w:color="auto"/>
            </w:tcBorders>
            <w:shd w:val="clear" w:color="auto" w:fill="auto"/>
            <w:vAlign w:val="center"/>
            <w:hideMark/>
          </w:tcPr>
          <w:p w14:paraId="22372BD3" w14:textId="77777777" w:rsidR="009440D4" w:rsidRPr="005766B5" w:rsidRDefault="009440D4" w:rsidP="009C2505">
            <w:pPr>
              <w:spacing w:line="240" w:lineRule="auto"/>
              <w:rPr>
                <w:lang w:val="en-US" w:eastAsia="ja-JP"/>
              </w:rPr>
            </w:pPr>
            <w:r w:rsidRPr="005766B5">
              <w:rPr>
                <w:lang w:val="en-US"/>
              </w:rPr>
              <w:t> Testing provisions might require a test mode.</w:t>
            </w:r>
          </w:p>
        </w:tc>
      </w:tr>
      <w:tr w:rsidR="009440D4" w:rsidRPr="00F245A3" w14:paraId="4E99228E" w14:textId="77777777" w:rsidTr="002059E9">
        <w:trPr>
          <w:trHeight w:val="820"/>
        </w:trPr>
        <w:tc>
          <w:tcPr>
            <w:tcW w:w="2320" w:type="dxa"/>
            <w:tcBorders>
              <w:top w:val="nil"/>
              <w:left w:val="single" w:sz="4" w:space="0" w:color="auto"/>
              <w:bottom w:val="nil"/>
              <w:right w:val="single" w:sz="4" w:space="0" w:color="auto"/>
            </w:tcBorders>
            <w:shd w:val="clear" w:color="auto" w:fill="D9D9D9" w:themeFill="background1" w:themeFillShade="D9"/>
            <w:hideMark/>
          </w:tcPr>
          <w:p w14:paraId="40CDF274" w14:textId="77777777" w:rsidR="009440D4" w:rsidRPr="005766B5" w:rsidRDefault="009440D4" w:rsidP="009C2505">
            <w:pPr>
              <w:spacing w:line="240" w:lineRule="auto"/>
              <w:rPr>
                <w:b/>
                <w:bCs/>
                <w:lang w:val="en-US" w:eastAsia="ja-JP"/>
              </w:rPr>
            </w:pPr>
            <w:r w:rsidRPr="005766B5">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7DB3232" w14:textId="77777777" w:rsidR="009440D4" w:rsidRPr="005766B5" w:rsidRDefault="009440D4" w:rsidP="009C2505">
            <w:pPr>
              <w:spacing w:line="240" w:lineRule="auto"/>
              <w:rPr>
                <w:lang w:val="en-US" w:eastAsia="ja-JP"/>
              </w:rPr>
            </w:pPr>
            <w:r w:rsidRPr="005766B5">
              <w:rPr>
                <w:lang w:val="en-US"/>
              </w:rPr>
              <w:t xml:space="preserve">If the vehicle is not equipped with manual driving capabilities, a test </w:t>
            </w:r>
            <w:proofErr w:type="gramStart"/>
            <w:r w:rsidRPr="005766B5">
              <w:rPr>
                <w:lang w:val="en-US"/>
              </w:rPr>
              <w:t>mode</w:t>
            </w:r>
            <w:proofErr w:type="gramEnd"/>
            <w:r w:rsidRPr="005766B5">
              <w:rPr>
                <w:lang w:val="en-US"/>
              </w:rPr>
              <w:t xml:space="preserve"> or other means to perform the test scenarios should be available.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F216AC6" w14:textId="77777777" w:rsidR="009440D4" w:rsidRPr="005766B5" w:rsidRDefault="009440D4" w:rsidP="009C2505">
            <w:pPr>
              <w:spacing w:line="240" w:lineRule="auto"/>
              <w:rPr>
                <w:b/>
                <w:bCs/>
                <w:lang w:val="en-US" w:eastAsia="ja-JP"/>
              </w:rPr>
            </w:pPr>
            <w:r w:rsidRPr="005766B5">
              <w:rPr>
                <w:b/>
                <w:bCs/>
                <w:lang w:val="en-US"/>
              </w:rPr>
              <w:t>Specifics for vehicles without occupants</w:t>
            </w:r>
          </w:p>
        </w:tc>
        <w:tc>
          <w:tcPr>
            <w:tcW w:w="4629" w:type="dxa"/>
            <w:tcBorders>
              <w:top w:val="nil"/>
              <w:left w:val="nil"/>
              <w:bottom w:val="single" w:sz="4" w:space="0" w:color="auto"/>
              <w:right w:val="single" w:sz="4" w:space="0" w:color="auto"/>
            </w:tcBorders>
            <w:shd w:val="clear" w:color="auto" w:fill="auto"/>
            <w:vAlign w:val="center"/>
            <w:hideMark/>
          </w:tcPr>
          <w:p w14:paraId="700A1A20" w14:textId="77777777" w:rsidR="009440D4" w:rsidRPr="00F245A3" w:rsidRDefault="009440D4" w:rsidP="009C2505">
            <w:pPr>
              <w:spacing w:line="240" w:lineRule="auto"/>
              <w:rPr>
                <w:lang w:eastAsia="ja-JP"/>
              </w:rPr>
            </w:pPr>
            <w:proofErr w:type="spellStart"/>
            <w:r w:rsidRPr="00F245A3">
              <w:t>None</w:t>
            </w:r>
            <w:proofErr w:type="spellEnd"/>
          </w:p>
        </w:tc>
      </w:tr>
      <w:tr w:rsidR="009440D4" w:rsidRPr="00787FB4" w14:paraId="3AF970D3" w14:textId="77777777" w:rsidTr="002059E9">
        <w:trPr>
          <w:trHeight w:val="699"/>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CF6ED6" w14:textId="77777777" w:rsidR="009440D4" w:rsidRPr="00F245A3" w:rsidRDefault="009440D4" w:rsidP="009C2505">
            <w:pPr>
              <w:spacing w:line="240" w:lineRule="auto"/>
              <w:rPr>
                <w:b/>
                <w:bCs/>
                <w:lang w:eastAsia="ja-JP"/>
              </w:rPr>
            </w:pPr>
            <w:proofErr w:type="spellStart"/>
            <w:r w:rsidRPr="00F245A3">
              <w:rPr>
                <w:b/>
                <w:bCs/>
              </w:rPr>
              <w:t>Summary</w:t>
            </w:r>
            <w:proofErr w:type="spellEnd"/>
            <w:r w:rsidRPr="00F245A3">
              <w:rPr>
                <w:b/>
                <w:bCs/>
              </w:rPr>
              <w:t xml:space="preserve"> </w:t>
            </w:r>
            <w:proofErr w:type="spellStart"/>
            <w:r w:rsidRPr="00F245A3">
              <w:rPr>
                <w:b/>
                <w:bCs/>
              </w:rPr>
              <w:t>of</w:t>
            </w:r>
            <w:proofErr w:type="spellEnd"/>
            <w:r w:rsidRPr="00F245A3">
              <w:rPr>
                <w:b/>
                <w:bCs/>
              </w:rPr>
              <w:t xml:space="preserve"> </w:t>
            </w:r>
            <w:proofErr w:type="spellStart"/>
            <w:r w:rsidRPr="00F245A3">
              <w:rPr>
                <w:b/>
                <w:bCs/>
              </w:rPr>
              <w:t>recommended</w:t>
            </w:r>
            <w:proofErr w:type="spellEnd"/>
            <w:r w:rsidRPr="00F245A3">
              <w:rPr>
                <w:b/>
                <w:bCs/>
              </w:rPr>
              <w:t xml:space="preserve"> </w:t>
            </w:r>
            <w:proofErr w:type="spellStart"/>
            <w:r w:rsidRPr="00F245A3">
              <w:rPr>
                <w:b/>
                <w:bCs/>
              </w:rPr>
              <w:t>changes</w:t>
            </w:r>
            <w:proofErr w:type="spellEnd"/>
          </w:p>
        </w:tc>
        <w:tc>
          <w:tcPr>
            <w:tcW w:w="11869" w:type="dxa"/>
            <w:gridSpan w:val="5"/>
            <w:tcBorders>
              <w:top w:val="single" w:sz="4" w:space="0" w:color="auto"/>
              <w:left w:val="nil"/>
              <w:bottom w:val="single" w:sz="4" w:space="0" w:color="auto"/>
              <w:right w:val="single" w:sz="4" w:space="0" w:color="auto"/>
            </w:tcBorders>
            <w:shd w:val="clear" w:color="auto" w:fill="auto"/>
            <w:vAlign w:val="center"/>
            <w:hideMark/>
          </w:tcPr>
          <w:p w14:paraId="27DBEBFF" w14:textId="77777777" w:rsidR="009440D4" w:rsidRPr="005766B5" w:rsidRDefault="009440D4" w:rsidP="009C2505">
            <w:pPr>
              <w:spacing w:line="240" w:lineRule="auto"/>
              <w:rPr>
                <w:lang w:val="en-US" w:eastAsia="ja-JP"/>
              </w:rPr>
            </w:pPr>
            <w:r w:rsidRPr="005766B5">
              <w:rPr>
                <w:lang w:val="en-US"/>
              </w:rPr>
              <w:t>- Testing provisions may need to be amended to account for automated vehicles (</w:t>
            </w:r>
            <w:proofErr w:type="gramStart"/>
            <w:r w:rsidRPr="005766B5">
              <w:rPr>
                <w:lang w:val="en-US"/>
              </w:rPr>
              <w:t>e.g.</w:t>
            </w:r>
            <w:proofErr w:type="gramEnd"/>
            <w:r w:rsidRPr="005766B5">
              <w:rPr>
                <w:lang w:val="en-US"/>
              </w:rPr>
              <w:t xml:space="preserve"> requiring that a test mode be provided by the manufacturer, or developing a specific procedure).</w:t>
            </w:r>
            <w:r w:rsidRPr="005766B5">
              <w:rPr>
                <w:lang w:val="en-US"/>
              </w:rPr>
              <w:br/>
              <w:t>- The test track might need specific requirements to support navigation and path planning of the automated vehicle.</w:t>
            </w:r>
          </w:p>
        </w:tc>
      </w:tr>
      <w:tr w:rsidR="009440D4" w:rsidRPr="00787FB4" w14:paraId="310F5CA2" w14:textId="77777777" w:rsidTr="002059E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E6A2AAB" w14:textId="77777777" w:rsidR="009440D4" w:rsidRPr="00F245A3" w:rsidRDefault="009440D4" w:rsidP="009C2505">
            <w:pPr>
              <w:spacing w:line="240" w:lineRule="auto"/>
              <w:rPr>
                <w:b/>
                <w:bCs/>
                <w:lang w:eastAsia="ja-JP"/>
              </w:rPr>
            </w:pPr>
            <w:r w:rsidRPr="00F245A3">
              <w:rPr>
                <w:b/>
                <w:bCs/>
              </w:rPr>
              <w:t>Notes</w:t>
            </w:r>
          </w:p>
        </w:tc>
        <w:tc>
          <w:tcPr>
            <w:tcW w:w="11869" w:type="dxa"/>
            <w:gridSpan w:val="5"/>
            <w:tcBorders>
              <w:top w:val="single" w:sz="4" w:space="0" w:color="auto"/>
              <w:left w:val="nil"/>
              <w:bottom w:val="single" w:sz="4" w:space="0" w:color="auto"/>
              <w:right w:val="single" w:sz="4" w:space="0" w:color="auto"/>
            </w:tcBorders>
            <w:shd w:val="clear" w:color="auto" w:fill="auto"/>
            <w:vAlign w:val="bottom"/>
            <w:hideMark/>
          </w:tcPr>
          <w:p w14:paraId="19F397B3" w14:textId="77777777" w:rsidR="009440D4" w:rsidRPr="005766B5" w:rsidRDefault="009440D4" w:rsidP="009C2505">
            <w:pPr>
              <w:spacing w:line="240" w:lineRule="auto"/>
              <w:rPr>
                <w:lang w:val="en-US" w:eastAsia="ja-JP"/>
              </w:rPr>
            </w:pPr>
            <w:r w:rsidRPr="005766B5">
              <w:rPr>
                <w:lang w:val="en-US"/>
              </w:rPr>
              <w:t>Vehicles whose ODD does not reach the speed required for testing may need adapted requirements</w:t>
            </w:r>
          </w:p>
        </w:tc>
      </w:tr>
      <w:tr w:rsidR="009440D4" w:rsidRPr="00787FB4" w14:paraId="7D1B642F" w14:textId="77777777" w:rsidTr="002059E9">
        <w:trPr>
          <w:trHeight w:val="120"/>
        </w:trPr>
        <w:tc>
          <w:tcPr>
            <w:tcW w:w="2320" w:type="dxa"/>
            <w:tcBorders>
              <w:top w:val="nil"/>
              <w:left w:val="single" w:sz="4" w:space="0" w:color="auto"/>
              <w:bottom w:val="nil"/>
              <w:right w:val="nil"/>
            </w:tcBorders>
            <w:shd w:val="clear" w:color="auto" w:fill="auto"/>
            <w:vAlign w:val="bottom"/>
            <w:hideMark/>
          </w:tcPr>
          <w:p w14:paraId="35618BF1" w14:textId="77777777" w:rsidR="009440D4" w:rsidRPr="005766B5" w:rsidRDefault="009440D4" w:rsidP="009C2505">
            <w:pPr>
              <w:spacing w:line="240" w:lineRule="auto"/>
              <w:rPr>
                <w:lang w:val="en-US" w:eastAsia="ja-JP"/>
              </w:rPr>
            </w:pPr>
            <w:r w:rsidRPr="005766B5">
              <w:rPr>
                <w:lang w:val="en-US"/>
              </w:rPr>
              <w:t> </w:t>
            </w:r>
          </w:p>
        </w:tc>
        <w:tc>
          <w:tcPr>
            <w:tcW w:w="3980" w:type="dxa"/>
            <w:tcBorders>
              <w:top w:val="nil"/>
              <w:left w:val="nil"/>
              <w:bottom w:val="nil"/>
              <w:right w:val="nil"/>
            </w:tcBorders>
            <w:shd w:val="clear" w:color="auto" w:fill="auto"/>
            <w:noWrap/>
            <w:vAlign w:val="bottom"/>
            <w:hideMark/>
          </w:tcPr>
          <w:p w14:paraId="7A427543"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62998DF0"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37E7211B"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38EDD862" w14:textId="77777777" w:rsidR="009440D4" w:rsidRPr="005766B5" w:rsidRDefault="009440D4" w:rsidP="009C2505">
            <w:pPr>
              <w:spacing w:line="240" w:lineRule="auto"/>
              <w:rPr>
                <w:lang w:val="en-US" w:eastAsia="ja-JP"/>
              </w:rPr>
            </w:pPr>
          </w:p>
        </w:tc>
        <w:tc>
          <w:tcPr>
            <w:tcW w:w="4629" w:type="dxa"/>
            <w:tcBorders>
              <w:top w:val="nil"/>
              <w:left w:val="nil"/>
              <w:bottom w:val="nil"/>
              <w:right w:val="single" w:sz="4" w:space="0" w:color="auto"/>
            </w:tcBorders>
            <w:shd w:val="clear" w:color="auto" w:fill="auto"/>
            <w:noWrap/>
            <w:vAlign w:val="bottom"/>
            <w:hideMark/>
          </w:tcPr>
          <w:p w14:paraId="1792FDB2" w14:textId="77777777" w:rsidR="009440D4" w:rsidRPr="005766B5" w:rsidRDefault="009440D4" w:rsidP="009C2505">
            <w:pPr>
              <w:spacing w:line="240" w:lineRule="auto"/>
              <w:rPr>
                <w:lang w:val="en-US" w:eastAsia="ja-JP"/>
              </w:rPr>
            </w:pPr>
            <w:r w:rsidRPr="005766B5">
              <w:rPr>
                <w:lang w:val="en-US"/>
              </w:rPr>
              <w:t> </w:t>
            </w:r>
          </w:p>
        </w:tc>
      </w:tr>
      <w:tr w:rsidR="009440D4" w:rsidRPr="00F245A3" w14:paraId="1B9E9F57" w14:textId="77777777" w:rsidTr="002059E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EDF6D11" w14:textId="77777777" w:rsidR="009440D4" w:rsidRPr="00F245A3" w:rsidRDefault="009440D4" w:rsidP="009C2505">
            <w:pPr>
              <w:spacing w:line="240" w:lineRule="auto"/>
              <w:rPr>
                <w:b/>
                <w:bCs/>
                <w:lang w:eastAsia="ja-JP"/>
              </w:rPr>
            </w:pPr>
            <w:proofErr w:type="spellStart"/>
            <w:r w:rsidRPr="00F245A3">
              <w:rPr>
                <w:b/>
                <w:bCs/>
              </w:rPr>
              <w:t>Outcome</w:t>
            </w:r>
            <w:proofErr w:type="spellEnd"/>
            <w:r w:rsidRPr="00F245A3">
              <w:rPr>
                <w:b/>
                <w:bCs/>
              </w:rPr>
              <w:t xml:space="preserve"> </w:t>
            </w:r>
            <w:proofErr w:type="spellStart"/>
            <w:r w:rsidRPr="00F245A3">
              <w:rPr>
                <w:b/>
                <w:bCs/>
              </w:rPr>
              <w:t>of</w:t>
            </w:r>
            <w:proofErr w:type="spellEnd"/>
            <w:r w:rsidRPr="00F245A3">
              <w:rPr>
                <w:b/>
                <w:bCs/>
              </w:rPr>
              <w:t xml:space="preserve"> </w:t>
            </w:r>
            <w:proofErr w:type="spellStart"/>
            <w:r w:rsidRPr="00F245A3">
              <w:rPr>
                <w:b/>
                <w:bCs/>
              </w:rPr>
              <w:t>the</w:t>
            </w:r>
            <w:proofErr w:type="spellEnd"/>
            <w:r w:rsidRPr="00F245A3">
              <w:rPr>
                <w:b/>
                <w:bCs/>
              </w:rPr>
              <w:t xml:space="preserve"> </w:t>
            </w:r>
            <w:proofErr w:type="spellStart"/>
            <w:r w:rsidRPr="00F245A3">
              <w:rPr>
                <w:b/>
                <w:bCs/>
              </w:rPr>
              <w:t>review</w:t>
            </w:r>
            <w:proofErr w:type="spellEnd"/>
          </w:p>
        </w:tc>
        <w:tc>
          <w:tcPr>
            <w:tcW w:w="1664" w:type="dxa"/>
            <w:tcBorders>
              <w:top w:val="nil"/>
              <w:left w:val="nil"/>
              <w:bottom w:val="nil"/>
              <w:right w:val="nil"/>
            </w:tcBorders>
            <w:shd w:val="clear" w:color="auto" w:fill="auto"/>
            <w:noWrap/>
            <w:vAlign w:val="bottom"/>
            <w:hideMark/>
          </w:tcPr>
          <w:p w14:paraId="7C67E0BE" w14:textId="77777777" w:rsidR="009440D4" w:rsidRPr="00F245A3" w:rsidRDefault="009440D4" w:rsidP="009C2505">
            <w:pPr>
              <w:spacing w:line="240" w:lineRule="auto"/>
              <w:rPr>
                <w:b/>
                <w:bCs/>
                <w:lang w:eastAsia="ja-JP"/>
              </w:rPr>
            </w:pPr>
          </w:p>
        </w:tc>
        <w:tc>
          <w:tcPr>
            <w:tcW w:w="4629" w:type="dxa"/>
            <w:tcBorders>
              <w:top w:val="nil"/>
              <w:left w:val="nil"/>
              <w:bottom w:val="nil"/>
              <w:right w:val="single" w:sz="4" w:space="0" w:color="auto"/>
            </w:tcBorders>
            <w:shd w:val="clear" w:color="auto" w:fill="auto"/>
            <w:noWrap/>
            <w:vAlign w:val="bottom"/>
            <w:hideMark/>
          </w:tcPr>
          <w:p w14:paraId="3825C260" w14:textId="77777777" w:rsidR="009440D4" w:rsidRPr="00F245A3" w:rsidRDefault="009440D4" w:rsidP="009C2505">
            <w:pPr>
              <w:spacing w:line="240" w:lineRule="auto"/>
              <w:rPr>
                <w:lang w:eastAsia="ja-JP"/>
              </w:rPr>
            </w:pPr>
            <w:r w:rsidRPr="00F245A3">
              <w:t> </w:t>
            </w:r>
          </w:p>
        </w:tc>
      </w:tr>
      <w:tr w:rsidR="009440D4" w:rsidRPr="00F245A3" w14:paraId="12905FEE"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F538481" w14:textId="77777777" w:rsidR="009440D4" w:rsidRPr="00F245A3" w:rsidRDefault="009440D4" w:rsidP="009C2505">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320F0FAC" w14:textId="77777777" w:rsidR="009440D4" w:rsidRPr="00F245A3" w:rsidRDefault="009440D4" w:rsidP="009C2505">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6D905EA" w14:textId="77777777" w:rsidR="009440D4" w:rsidRPr="00F245A3" w:rsidRDefault="009440D4" w:rsidP="009C2505">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4EC49FF9" w14:textId="77777777" w:rsidR="009440D4" w:rsidRPr="00F245A3" w:rsidRDefault="009440D4" w:rsidP="009C2505">
            <w:pPr>
              <w:spacing w:line="240" w:lineRule="auto"/>
              <w:jc w:val="center"/>
              <w:rPr>
                <w:b/>
                <w:bCs/>
                <w:lang w:eastAsia="ja-JP"/>
              </w:rPr>
            </w:pPr>
          </w:p>
        </w:tc>
        <w:tc>
          <w:tcPr>
            <w:tcW w:w="4629" w:type="dxa"/>
            <w:tcBorders>
              <w:top w:val="nil"/>
              <w:left w:val="nil"/>
              <w:bottom w:val="nil"/>
              <w:right w:val="single" w:sz="4" w:space="0" w:color="auto"/>
            </w:tcBorders>
            <w:shd w:val="clear" w:color="auto" w:fill="auto"/>
            <w:noWrap/>
            <w:vAlign w:val="bottom"/>
            <w:hideMark/>
          </w:tcPr>
          <w:p w14:paraId="6839F59C" w14:textId="77777777" w:rsidR="009440D4" w:rsidRPr="00F245A3" w:rsidRDefault="009440D4" w:rsidP="009C2505">
            <w:pPr>
              <w:spacing w:line="240" w:lineRule="auto"/>
              <w:rPr>
                <w:lang w:eastAsia="ja-JP"/>
              </w:rPr>
            </w:pPr>
            <w:r w:rsidRPr="00F245A3">
              <w:t> </w:t>
            </w:r>
          </w:p>
        </w:tc>
      </w:tr>
      <w:tr w:rsidR="009440D4" w:rsidRPr="00F245A3" w14:paraId="24B7131B"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47BCE369" w14:textId="77777777" w:rsidR="009440D4" w:rsidRPr="005766B5" w:rsidRDefault="009440D4" w:rsidP="009C2505">
            <w:pPr>
              <w:spacing w:line="240" w:lineRule="auto"/>
              <w:rPr>
                <w:b/>
                <w:bCs/>
                <w:lang w:val="en-US" w:eastAsia="ja-JP"/>
              </w:rPr>
            </w:pPr>
            <w:r w:rsidRPr="005766B5">
              <w:rPr>
                <w:b/>
                <w:bCs/>
                <w:lang w:val="en-US"/>
              </w:rPr>
              <w:t>Regulation applicable to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346D0498" w14:textId="77777777" w:rsidR="009440D4" w:rsidRPr="00F245A3" w:rsidRDefault="009440D4" w:rsidP="009C2505">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5555FFB4" w14:textId="77777777" w:rsidR="009440D4" w:rsidRPr="00F245A3" w:rsidRDefault="009440D4" w:rsidP="009C2505">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5F3F76FA" w14:textId="77777777" w:rsidR="009440D4" w:rsidRPr="00F245A3" w:rsidRDefault="009440D4" w:rsidP="009C2505">
            <w:pPr>
              <w:spacing w:line="240" w:lineRule="auto"/>
              <w:jc w:val="center"/>
              <w:rPr>
                <w:lang w:eastAsia="ja-JP"/>
              </w:rPr>
            </w:pPr>
          </w:p>
        </w:tc>
        <w:tc>
          <w:tcPr>
            <w:tcW w:w="4629" w:type="dxa"/>
            <w:tcBorders>
              <w:top w:val="nil"/>
              <w:left w:val="nil"/>
              <w:bottom w:val="nil"/>
              <w:right w:val="single" w:sz="4" w:space="0" w:color="auto"/>
            </w:tcBorders>
            <w:shd w:val="clear" w:color="auto" w:fill="auto"/>
            <w:noWrap/>
            <w:vAlign w:val="bottom"/>
            <w:hideMark/>
          </w:tcPr>
          <w:p w14:paraId="20C445D0" w14:textId="77777777" w:rsidR="009440D4" w:rsidRPr="00F245A3" w:rsidRDefault="009440D4" w:rsidP="009C2505">
            <w:pPr>
              <w:spacing w:line="240" w:lineRule="auto"/>
              <w:rPr>
                <w:lang w:eastAsia="ja-JP"/>
              </w:rPr>
            </w:pPr>
            <w:r w:rsidRPr="00F245A3">
              <w:t> </w:t>
            </w:r>
          </w:p>
        </w:tc>
      </w:tr>
      <w:tr w:rsidR="009440D4" w:rsidRPr="00F245A3" w14:paraId="28AD143E" w14:textId="77777777" w:rsidTr="002059E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64C4C8" w14:textId="77777777" w:rsidR="009440D4" w:rsidRPr="00F245A3" w:rsidRDefault="009440D4" w:rsidP="009C2505">
            <w:pPr>
              <w:spacing w:line="240" w:lineRule="auto"/>
              <w:rPr>
                <w:b/>
                <w:bCs/>
                <w:lang w:eastAsia="ja-JP"/>
              </w:rPr>
            </w:pPr>
            <w:proofErr w:type="spellStart"/>
            <w:r w:rsidRPr="00F245A3">
              <w:rPr>
                <w:b/>
                <w:bCs/>
              </w:rPr>
              <w:t>Readiness</w:t>
            </w:r>
            <w:proofErr w:type="spellEnd"/>
            <w:r w:rsidRPr="00F245A3">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1ADDFB8F" w14:textId="77777777" w:rsidR="009440D4" w:rsidRPr="00F245A3" w:rsidRDefault="009440D4" w:rsidP="009C2505">
            <w:pPr>
              <w:spacing w:line="240" w:lineRule="auto"/>
              <w:rPr>
                <w:b/>
                <w:bCs/>
                <w:lang w:eastAsia="ja-JP"/>
              </w:rPr>
            </w:pPr>
            <w:proofErr w:type="spellStart"/>
            <w:r w:rsidRPr="00F245A3">
              <w:rPr>
                <w:b/>
                <w:bCs/>
              </w:rPr>
              <w:t>Regulation</w:t>
            </w:r>
            <w:proofErr w:type="spellEnd"/>
            <w:r w:rsidRPr="00F245A3">
              <w:rPr>
                <w:b/>
                <w:bCs/>
              </w:rPr>
              <w:t xml:space="preserve"> </w:t>
            </w:r>
            <w:proofErr w:type="spellStart"/>
            <w:r w:rsidRPr="00F245A3">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1085AB0" w14:textId="77777777" w:rsidR="009440D4" w:rsidRPr="00F245A3" w:rsidRDefault="009440D4" w:rsidP="009C250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488C058D" w14:textId="77777777" w:rsidR="009440D4" w:rsidRPr="00F245A3" w:rsidRDefault="009440D4" w:rsidP="009C2505">
            <w:pPr>
              <w:spacing w:line="240" w:lineRule="auto"/>
              <w:jc w:val="center"/>
              <w:rPr>
                <w:lang w:eastAsia="ja-JP"/>
              </w:rPr>
            </w:pPr>
            <w:r w:rsidRPr="00F245A3">
              <w:t>X</w:t>
            </w:r>
          </w:p>
        </w:tc>
        <w:tc>
          <w:tcPr>
            <w:tcW w:w="1664" w:type="dxa"/>
            <w:tcBorders>
              <w:top w:val="nil"/>
              <w:left w:val="nil"/>
              <w:bottom w:val="nil"/>
              <w:right w:val="nil"/>
            </w:tcBorders>
            <w:shd w:val="clear" w:color="auto" w:fill="auto"/>
            <w:noWrap/>
            <w:vAlign w:val="bottom"/>
            <w:hideMark/>
          </w:tcPr>
          <w:p w14:paraId="3EBDD67A" w14:textId="77777777" w:rsidR="009440D4" w:rsidRPr="00F245A3" w:rsidRDefault="009440D4" w:rsidP="009C2505">
            <w:pPr>
              <w:spacing w:line="240" w:lineRule="auto"/>
              <w:jc w:val="center"/>
              <w:rPr>
                <w:lang w:eastAsia="ja-JP"/>
              </w:rPr>
            </w:pPr>
          </w:p>
        </w:tc>
        <w:tc>
          <w:tcPr>
            <w:tcW w:w="4629" w:type="dxa"/>
            <w:tcBorders>
              <w:top w:val="nil"/>
              <w:left w:val="nil"/>
              <w:bottom w:val="nil"/>
              <w:right w:val="single" w:sz="4" w:space="0" w:color="auto"/>
            </w:tcBorders>
            <w:shd w:val="clear" w:color="auto" w:fill="auto"/>
            <w:noWrap/>
            <w:vAlign w:val="bottom"/>
            <w:hideMark/>
          </w:tcPr>
          <w:p w14:paraId="13D9E183" w14:textId="77777777" w:rsidR="009440D4" w:rsidRPr="00F245A3" w:rsidRDefault="009440D4" w:rsidP="009C2505">
            <w:pPr>
              <w:spacing w:line="240" w:lineRule="auto"/>
              <w:rPr>
                <w:lang w:eastAsia="ja-JP"/>
              </w:rPr>
            </w:pPr>
            <w:r w:rsidRPr="00F245A3">
              <w:t> </w:t>
            </w:r>
          </w:p>
        </w:tc>
      </w:tr>
      <w:tr w:rsidR="009440D4" w:rsidRPr="00F245A3" w14:paraId="5AFC7EB8" w14:textId="77777777" w:rsidTr="002059E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12EE441A" w14:textId="77777777" w:rsidR="009440D4" w:rsidRPr="00F245A3"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9B7480D" w14:textId="77777777" w:rsidR="009440D4" w:rsidRPr="00F245A3" w:rsidRDefault="009440D4" w:rsidP="009C2505">
            <w:pPr>
              <w:spacing w:line="240" w:lineRule="auto"/>
              <w:rPr>
                <w:b/>
                <w:bCs/>
                <w:lang w:eastAsia="ja-JP"/>
              </w:rPr>
            </w:pPr>
            <w:r w:rsidRPr="00F245A3">
              <w:rPr>
                <w:b/>
                <w:bCs/>
              </w:rPr>
              <w:t xml:space="preserve">Major </w:t>
            </w:r>
            <w:proofErr w:type="spellStart"/>
            <w:r w:rsidRPr="00F245A3">
              <w:rPr>
                <w:b/>
                <w:bCs/>
              </w:rPr>
              <w:t>amendments</w:t>
            </w:r>
            <w:proofErr w:type="spellEnd"/>
            <w:r w:rsidRPr="00F245A3">
              <w:rPr>
                <w:b/>
                <w:bCs/>
              </w:rPr>
              <w:t xml:space="preserve"> </w:t>
            </w:r>
            <w:proofErr w:type="spellStart"/>
            <w:r w:rsidRPr="00F245A3">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753F3CF" w14:textId="77777777" w:rsidR="009440D4" w:rsidRPr="00F245A3" w:rsidRDefault="009440D4" w:rsidP="009C250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1ABD4B48" w14:textId="77777777" w:rsidR="009440D4" w:rsidRPr="00F245A3" w:rsidRDefault="009440D4" w:rsidP="009C2505">
            <w:pPr>
              <w:spacing w:line="240" w:lineRule="auto"/>
              <w:jc w:val="center"/>
              <w:rPr>
                <w:lang w:eastAsia="ja-JP"/>
              </w:rPr>
            </w:pPr>
            <w:r w:rsidRPr="00F245A3">
              <w:t>X</w:t>
            </w:r>
          </w:p>
        </w:tc>
        <w:tc>
          <w:tcPr>
            <w:tcW w:w="1664" w:type="dxa"/>
            <w:tcBorders>
              <w:top w:val="nil"/>
              <w:left w:val="nil"/>
              <w:bottom w:val="single" w:sz="4" w:space="0" w:color="auto"/>
              <w:right w:val="nil"/>
            </w:tcBorders>
            <w:shd w:val="clear" w:color="auto" w:fill="auto"/>
            <w:noWrap/>
            <w:vAlign w:val="bottom"/>
            <w:hideMark/>
          </w:tcPr>
          <w:p w14:paraId="6AFDBF07" w14:textId="77777777" w:rsidR="009440D4" w:rsidRPr="00F245A3" w:rsidRDefault="009440D4" w:rsidP="009C2505">
            <w:pPr>
              <w:spacing w:line="240" w:lineRule="auto"/>
              <w:rPr>
                <w:lang w:eastAsia="ja-JP"/>
              </w:rPr>
            </w:pPr>
            <w:r w:rsidRPr="00F245A3">
              <w:t> </w:t>
            </w:r>
          </w:p>
        </w:tc>
        <w:tc>
          <w:tcPr>
            <w:tcW w:w="4629" w:type="dxa"/>
            <w:tcBorders>
              <w:top w:val="nil"/>
              <w:left w:val="nil"/>
              <w:bottom w:val="single" w:sz="4" w:space="0" w:color="auto"/>
              <w:right w:val="single" w:sz="4" w:space="0" w:color="auto"/>
            </w:tcBorders>
            <w:shd w:val="clear" w:color="auto" w:fill="auto"/>
            <w:noWrap/>
            <w:vAlign w:val="bottom"/>
            <w:hideMark/>
          </w:tcPr>
          <w:p w14:paraId="23966063" w14:textId="77777777" w:rsidR="009440D4" w:rsidRPr="00F245A3" w:rsidRDefault="009440D4" w:rsidP="009C2505">
            <w:pPr>
              <w:spacing w:line="240" w:lineRule="auto"/>
              <w:rPr>
                <w:lang w:eastAsia="ja-JP"/>
              </w:rPr>
            </w:pPr>
            <w:r w:rsidRPr="00F245A3">
              <w:t> </w:t>
            </w:r>
          </w:p>
        </w:tc>
      </w:tr>
      <w:tr w:rsidR="009440D4" w:rsidRPr="00F245A3" w14:paraId="02DF5027" w14:textId="77777777" w:rsidTr="002059E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239640FF" w14:textId="77777777" w:rsidR="009440D4" w:rsidRPr="00F245A3" w:rsidRDefault="009440D4" w:rsidP="009C2505">
            <w:pPr>
              <w:spacing w:line="240" w:lineRule="auto"/>
              <w:rPr>
                <w:b/>
                <w:bCs/>
                <w:lang w:eastAsia="ja-JP"/>
              </w:rPr>
            </w:pPr>
            <w:proofErr w:type="spellStart"/>
            <w:r w:rsidRPr="00F245A3">
              <w:rPr>
                <w:b/>
                <w:bCs/>
              </w:rPr>
              <w:lastRenderedPageBreak/>
              <w:t>Regulation</w:t>
            </w:r>
            <w:proofErr w:type="spellEnd"/>
            <w:r w:rsidRPr="00F245A3">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483C8B" w14:textId="77777777" w:rsidR="009440D4" w:rsidRPr="005766B5" w:rsidRDefault="009440D4" w:rsidP="009C2505">
            <w:pPr>
              <w:spacing w:line="240" w:lineRule="auto"/>
              <w:rPr>
                <w:lang w:val="en-US" w:eastAsia="ja-JP"/>
              </w:rPr>
            </w:pPr>
            <w:r w:rsidRPr="005766B5">
              <w:rPr>
                <w:lang w:val="en-US"/>
              </w:rPr>
              <w:t xml:space="preserve">64R03/01 (Temporary-use spare </w:t>
            </w:r>
            <w:proofErr w:type="spellStart"/>
            <w:r w:rsidRPr="005766B5">
              <w:rPr>
                <w:lang w:val="en-US"/>
              </w:rPr>
              <w:t>tyres</w:t>
            </w:r>
            <w:proofErr w:type="spellEnd"/>
            <w:r w:rsidRPr="005766B5">
              <w:rPr>
                <w:lang w:val="en-US"/>
              </w:rPr>
              <w:t>, etc.)</w:t>
            </w:r>
          </w:p>
        </w:tc>
        <w:tc>
          <w:tcPr>
            <w:tcW w:w="960" w:type="dxa"/>
            <w:tcBorders>
              <w:top w:val="single" w:sz="4" w:space="0" w:color="auto"/>
              <w:left w:val="nil"/>
              <w:bottom w:val="nil"/>
              <w:right w:val="nil"/>
            </w:tcBorders>
            <w:shd w:val="clear" w:color="auto" w:fill="auto"/>
            <w:noWrap/>
            <w:vAlign w:val="bottom"/>
            <w:hideMark/>
          </w:tcPr>
          <w:p w14:paraId="2C478C65" w14:textId="77777777" w:rsidR="009440D4" w:rsidRPr="005766B5" w:rsidRDefault="009440D4" w:rsidP="009C2505">
            <w:pPr>
              <w:spacing w:line="240" w:lineRule="auto"/>
              <w:rPr>
                <w:lang w:val="en-US" w:eastAsia="ja-JP"/>
              </w:rPr>
            </w:pPr>
            <w:r w:rsidRPr="005766B5">
              <w:rPr>
                <w:lang w:val="en-US"/>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FE1C7BF" w14:textId="77777777" w:rsidR="009440D4" w:rsidRPr="00F245A3" w:rsidRDefault="009440D4" w:rsidP="009C2505">
            <w:pPr>
              <w:spacing w:line="240" w:lineRule="auto"/>
              <w:rPr>
                <w:b/>
                <w:bCs/>
                <w:lang w:eastAsia="ja-JP"/>
              </w:rPr>
            </w:pPr>
            <w:proofErr w:type="spellStart"/>
            <w:r w:rsidRPr="00F245A3">
              <w:rPr>
                <w:b/>
                <w:bCs/>
              </w:rPr>
              <w:t>Date</w:t>
            </w:r>
            <w:proofErr w:type="spellEnd"/>
            <w:r w:rsidRPr="00F245A3">
              <w:rPr>
                <w:b/>
                <w:bCs/>
              </w:rPr>
              <w:t xml:space="preserve"> </w:t>
            </w:r>
            <w:proofErr w:type="spellStart"/>
            <w:r w:rsidRPr="00F245A3">
              <w:rPr>
                <w:b/>
                <w:bCs/>
              </w:rPr>
              <w:t>of</w:t>
            </w:r>
            <w:proofErr w:type="spellEnd"/>
            <w:r w:rsidRPr="00F245A3">
              <w:rPr>
                <w:b/>
                <w:bCs/>
              </w:rPr>
              <w:t xml:space="preserve"> </w:t>
            </w:r>
            <w:proofErr w:type="spellStart"/>
            <w:r w:rsidRPr="00F245A3">
              <w:rPr>
                <w:b/>
                <w:bCs/>
              </w:rPr>
              <w:t>review</w:t>
            </w:r>
            <w:proofErr w:type="spellEnd"/>
          </w:p>
        </w:tc>
        <w:tc>
          <w:tcPr>
            <w:tcW w:w="4629" w:type="dxa"/>
            <w:tcBorders>
              <w:top w:val="single" w:sz="4" w:space="0" w:color="auto"/>
              <w:left w:val="nil"/>
              <w:bottom w:val="single" w:sz="4" w:space="0" w:color="auto"/>
              <w:right w:val="single" w:sz="4" w:space="0" w:color="auto"/>
            </w:tcBorders>
            <w:shd w:val="clear" w:color="auto" w:fill="auto"/>
            <w:noWrap/>
            <w:vAlign w:val="bottom"/>
            <w:hideMark/>
          </w:tcPr>
          <w:p w14:paraId="23B8C80D" w14:textId="77777777" w:rsidR="009440D4" w:rsidRPr="00F245A3" w:rsidRDefault="009440D4" w:rsidP="009C2505">
            <w:pPr>
              <w:spacing w:line="240" w:lineRule="auto"/>
              <w:rPr>
                <w:lang w:eastAsia="ja-JP"/>
              </w:rPr>
            </w:pPr>
            <w:r w:rsidRPr="00F245A3">
              <w:t xml:space="preserve">7 </w:t>
            </w:r>
            <w:proofErr w:type="spellStart"/>
            <w:r w:rsidRPr="00F245A3">
              <w:t>February</w:t>
            </w:r>
            <w:proofErr w:type="spellEnd"/>
            <w:r w:rsidRPr="00F245A3">
              <w:t xml:space="preserve"> 2023</w:t>
            </w:r>
          </w:p>
        </w:tc>
      </w:tr>
      <w:tr w:rsidR="009440D4" w:rsidRPr="00F245A3" w14:paraId="59A97B13" w14:textId="77777777" w:rsidTr="002059E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4C1288D6" w14:textId="77777777" w:rsidR="009440D4" w:rsidRPr="00F245A3" w:rsidRDefault="009440D4" w:rsidP="009C2505">
            <w:pPr>
              <w:spacing w:line="240" w:lineRule="auto"/>
              <w:rPr>
                <w:b/>
                <w:bCs/>
                <w:lang w:eastAsia="ja-JP"/>
              </w:rPr>
            </w:pPr>
            <w:proofErr w:type="spellStart"/>
            <w:r w:rsidRPr="00F245A3">
              <w:rPr>
                <w:b/>
                <w:bCs/>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E185B13" w14:textId="77777777" w:rsidR="009440D4" w:rsidRPr="00F245A3" w:rsidRDefault="009440D4" w:rsidP="009C2505">
            <w:pPr>
              <w:spacing w:line="240" w:lineRule="auto"/>
              <w:rPr>
                <w:lang w:eastAsia="ja-JP"/>
              </w:rPr>
            </w:pPr>
            <w:proofErr w:type="spellStart"/>
            <w:r w:rsidRPr="00F245A3">
              <w:t>Components</w:t>
            </w:r>
            <w:proofErr w:type="spellEnd"/>
          </w:p>
        </w:tc>
        <w:tc>
          <w:tcPr>
            <w:tcW w:w="960" w:type="dxa"/>
            <w:tcBorders>
              <w:top w:val="nil"/>
              <w:left w:val="nil"/>
              <w:bottom w:val="nil"/>
              <w:right w:val="nil"/>
            </w:tcBorders>
            <w:shd w:val="clear" w:color="auto" w:fill="auto"/>
            <w:noWrap/>
            <w:vAlign w:val="bottom"/>
            <w:hideMark/>
          </w:tcPr>
          <w:p w14:paraId="076AD6E0" w14:textId="77777777" w:rsidR="009440D4" w:rsidRPr="00F245A3" w:rsidRDefault="009440D4" w:rsidP="009C2505">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28C2034D" w14:textId="77777777" w:rsidR="009440D4" w:rsidRPr="00F245A3" w:rsidRDefault="009440D4" w:rsidP="009C2505">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36057618" w14:textId="77777777" w:rsidR="009440D4" w:rsidRPr="00F245A3" w:rsidRDefault="009440D4" w:rsidP="009C2505">
            <w:pPr>
              <w:spacing w:line="240" w:lineRule="auto"/>
              <w:rPr>
                <w:lang w:eastAsia="ja-JP"/>
              </w:rPr>
            </w:pPr>
            <w:r w:rsidRPr="00F245A3">
              <w:t> </w:t>
            </w:r>
          </w:p>
        </w:tc>
        <w:tc>
          <w:tcPr>
            <w:tcW w:w="4629" w:type="dxa"/>
            <w:tcBorders>
              <w:top w:val="nil"/>
              <w:left w:val="nil"/>
              <w:bottom w:val="nil"/>
              <w:right w:val="single" w:sz="4" w:space="0" w:color="auto"/>
            </w:tcBorders>
            <w:shd w:val="clear" w:color="auto" w:fill="auto"/>
            <w:noWrap/>
            <w:vAlign w:val="bottom"/>
            <w:hideMark/>
          </w:tcPr>
          <w:p w14:paraId="0A903763" w14:textId="77777777" w:rsidR="009440D4" w:rsidRPr="00F245A3" w:rsidRDefault="009440D4" w:rsidP="009C2505">
            <w:pPr>
              <w:spacing w:line="240" w:lineRule="auto"/>
              <w:rPr>
                <w:lang w:eastAsia="ja-JP"/>
              </w:rPr>
            </w:pPr>
            <w:r w:rsidRPr="00F245A3">
              <w:t> </w:t>
            </w:r>
          </w:p>
        </w:tc>
      </w:tr>
      <w:tr w:rsidR="009440D4" w:rsidRPr="00F245A3" w14:paraId="0FA24244" w14:textId="77777777" w:rsidTr="002059E9">
        <w:trPr>
          <w:trHeight w:val="120"/>
        </w:trPr>
        <w:tc>
          <w:tcPr>
            <w:tcW w:w="14189" w:type="dxa"/>
            <w:gridSpan w:val="6"/>
            <w:tcBorders>
              <w:top w:val="nil"/>
              <w:left w:val="single" w:sz="4" w:space="0" w:color="auto"/>
              <w:bottom w:val="single" w:sz="4" w:space="0" w:color="auto"/>
              <w:right w:val="single" w:sz="4" w:space="0" w:color="auto"/>
            </w:tcBorders>
            <w:shd w:val="clear" w:color="auto" w:fill="auto"/>
            <w:vAlign w:val="bottom"/>
            <w:hideMark/>
          </w:tcPr>
          <w:p w14:paraId="55E364E3" w14:textId="77777777" w:rsidR="009440D4" w:rsidRPr="00F245A3" w:rsidRDefault="009440D4" w:rsidP="009C2505">
            <w:pPr>
              <w:spacing w:line="240" w:lineRule="auto"/>
              <w:rPr>
                <w:lang w:eastAsia="ja-JP"/>
              </w:rPr>
            </w:pPr>
            <w:r w:rsidRPr="00F245A3">
              <w:t> </w:t>
            </w:r>
          </w:p>
        </w:tc>
      </w:tr>
      <w:tr w:rsidR="009440D4" w:rsidRPr="00F245A3" w14:paraId="2F8F7A4A" w14:textId="77777777" w:rsidTr="002059E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ED4F076" w14:textId="77777777" w:rsidR="009440D4" w:rsidRPr="00F245A3" w:rsidRDefault="009440D4" w:rsidP="009C2505">
            <w:pPr>
              <w:spacing w:line="240" w:lineRule="auto"/>
              <w:rPr>
                <w:b/>
                <w:bCs/>
                <w:lang w:eastAsia="ja-JP"/>
              </w:rPr>
            </w:pPr>
            <w:r w:rsidRPr="00F245A3">
              <w:rPr>
                <w:b/>
                <w:bCs/>
              </w:rPr>
              <w:t xml:space="preserve">Content </w:t>
            </w:r>
            <w:proofErr w:type="spellStart"/>
            <w:r w:rsidRPr="00F245A3">
              <w:rPr>
                <w:b/>
                <w:bCs/>
              </w:rPr>
              <w:t>of</w:t>
            </w:r>
            <w:proofErr w:type="spellEnd"/>
            <w:r w:rsidRPr="00F245A3">
              <w:rPr>
                <w:b/>
                <w:bCs/>
              </w:rPr>
              <w:t xml:space="preserve"> </w:t>
            </w:r>
            <w:proofErr w:type="spellStart"/>
            <w:r w:rsidRPr="00F245A3">
              <w:rPr>
                <w:b/>
                <w:bCs/>
              </w:rPr>
              <w:t>existing</w:t>
            </w:r>
            <w:proofErr w:type="spellEnd"/>
            <w:r w:rsidRPr="00F245A3">
              <w:rPr>
                <w:b/>
                <w:bCs/>
              </w:rPr>
              <w:t xml:space="preserve"> </w:t>
            </w:r>
            <w:proofErr w:type="spellStart"/>
            <w:r w:rsidRPr="00F245A3">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A19BCD4" w14:textId="77777777" w:rsidR="009440D4" w:rsidRPr="005766B5" w:rsidRDefault="009440D4" w:rsidP="009C2505">
            <w:pPr>
              <w:spacing w:line="240" w:lineRule="auto"/>
              <w:rPr>
                <w:lang w:val="en-US" w:eastAsia="ja-JP"/>
              </w:rPr>
            </w:pPr>
            <w:r w:rsidRPr="005766B5">
              <w:rPr>
                <w:lang w:val="en-US"/>
              </w:rPr>
              <w:t xml:space="preserve">Provisions for various types of vehicle equipment used to replace or extend the mobility of flat </w:t>
            </w:r>
            <w:proofErr w:type="spellStart"/>
            <w:r w:rsidRPr="005766B5">
              <w:rPr>
                <w:lang w:val="en-US"/>
              </w:rPr>
              <w:t>tyres</w:t>
            </w:r>
            <w:proofErr w:type="spellEnd"/>
            <w:r w:rsidRPr="005766B5">
              <w:rPr>
                <w:lang w:val="en-US"/>
              </w:rPr>
              <w: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86DE250" w14:textId="77777777" w:rsidR="009440D4" w:rsidRPr="005766B5" w:rsidRDefault="009440D4" w:rsidP="009C2505">
            <w:pPr>
              <w:spacing w:line="240" w:lineRule="auto"/>
              <w:rPr>
                <w:b/>
                <w:bCs/>
                <w:lang w:val="en-US" w:eastAsia="ja-JP"/>
              </w:rPr>
            </w:pPr>
            <w:r w:rsidRPr="005766B5">
              <w:rPr>
                <w:b/>
                <w:bCs/>
                <w:lang w:val="en-US"/>
              </w:rPr>
              <w:t>Specifics for dual-mode vehicles</w:t>
            </w:r>
          </w:p>
        </w:tc>
        <w:tc>
          <w:tcPr>
            <w:tcW w:w="4629" w:type="dxa"/>
            <w:tcBorders>
              <w:top w:val="nil"/>
              <w:left w:val="nil"/>
              <w:bottom w:val="single" w:sz="4" w:space="0" w:color="auto"/>
              <w:right w:val="single" w:sz="4" w:space="0" w:color="auto"/>
            </w:tcBorders>
            <w:shd w:val="clear" w:color="auto" w:fill="auto"/>
            <w:vAlign w:val="center"/>
            <w:hideMark/>
          </w:tcPr>
          <w:p w14:paraId="6A8FF3F9" w14:textId="77777777" w:rsidR="009440D4" w:rsidRPr="00F245A3" w:rsidRDefault="009440D4" w:rsidP="009C2505">
            <w:pPr>
              <w:spacing w:line="240" w:lineRule="auto"/>
              <w:rPr>
                <w:lang w:eastAsia="ja-JP"/>
              </w:rPr>
            </w:pPr>
            <w:proofErr w:type="spellStart"/>
            <w:r w:rsidRPr="00F245A3">
              <w:t>None</w:t>
            </w:r>
            <w:proofErr w:type="spellEnd"/>
            <w:r w:rsidRPr="00F245A3">
              <w:t xml:space="preserve"> (</w:t>
            </w:r>
            <w:proofErr w:type="spellStart"/>
            <w:r w:rsidRPr="00F245A3">
              <w:t>full</w:t>
            </w:r>
            <w:proofErr w:type="spellEnd"/>
            <w:r w:rsidRPr="00F245A3">
              <w:t xml:space="preserve"> </w:t>
            </w:r>
            <w:proofErr w:type="spellStart"/>
            <w:r w:rsidRPr="00F245A3">
              <w:t>compliance</w:t>
            </w:r>
            <w:proofErr w:type="spellEnd"/>
            <w:r w:rsidRPr="00F245A3">
              <w:t xml:space="preserve"> </w:t>
            </w:r>
            <w:proofErr w:type="spellStart"/>
            <w:r w:rsidRPr="00F245A3">
              <w:t>required</w:t>
            </w:r>
            <w:proofErr w:type="spellEnd"/>
            <w:r w:rsidRPr="00F245A3">
              <w:t>)</w:t>
            </w:r>
          </w:p>
        </w:tc>
      </w:tr>
      <w:tr w:rsidR="009440D4" w:rsidRPr="00787FB4" w14:paraId="79F30522" w14:textId="77777777" w:rsidTr="002059E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E5332C3" w14:textId="77777777" w:rsidR="009440D4" w:rsidRPr="005766B5" w:rsidRDefault="009440D4" w:rsidP="009C2505">
            <w:pPr>
              <w:spacing w:line="240" w:lineRule="auto"/>
              <w:rPr>
                <w:b/>
                <w:bCs/>
                <w:lang w:val="en-US" w:eastAsia="ja-JP"/>
              </w:rPr>
            </w:pPr>
            <w:r w:rsidRPr="005766B5">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8CF406D" w14:textId="77777777" w:rsidR="009440D4" w:rsidRPr="005766B5" w:rsidRDefault="009440D4" w:rsidP="009C2505">
            <w:pPr>
              <w:spacing w:line="240" w:lineRule="auto"/>
              <w:rPr>
                <w:lang w:val="en-US" w:eastAsia="ja-JP"/>
              </w:rPr>
            </w:pPr>
            <w:r w:rsidRPr="005766B5">
              <w:rPr>
                <w:lang w:val="en-US"/>
              </w:rPr>
              <w:t>- Warning signals, Run-Flat Warning Systems</w:t>
            </w:r>
            <w:r w:rsidRPr="005766B5">
              <w:rPr>
                <w:lang w:val="en-US"/>
              </w:rPr>
              <w:br/>
              <w:t>- Braking test carried out on a representative vehicle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1E76A6A" w14:textId="77777777" w:rsidR="009440D4" w:rsidRPr="005766B5" w:rsidRDefault="009440D4" w:rsidP="009C2505">
            <w:pPr>
              <w:spacing w:line="240" w:lineRule="auto"/>
              <w:rPr>
                <w:b/>
                <w:bCs/>
                <w:lang w:val="en-US" w:eastAsia="ja-JP"/>
              </w:rPr>
            </w:pPr>
            <w:r w:rsidRPr="005766B5">
              <w:rPr>
                <w:b/>
                <w:bCs/>
                <w:lang w:val="en-US"/>
              </w:rPr>
              <w:t>Specifics for vehicles without manual driving capabilities</w:t>
            </w:r>
          </w:p>
        </w:tc>
        <w:tc>
          <w:tcPr>
            <w:tcW w:w="4629" w:type="dxa"/>
            <w:tcBorders>
              <w:top w:val="nil"/>
              <w:left w:val="nil"/>
              <w:bottom w:val="single" w:sz="4" w:space="0" w:color="auto"/>
              <w:right w:val="single" w:sz="4" w:space="0" w:color="auto"/>
            </w:tcBorders>
            <w:shd w:val="clear" w:color="auto" w:fill="auto"/>
            <w:vAlign w:val="center"/>
            <w:hideMark/>
          </w:tcPr>
          <w:p w14:paraId="35EA5606" w14:textId="77777777" w:rsidR="009440D4" w:rsidRPr="005766B5" w:rsidRDefault="009440D4" w:rsidP="009C2505">
            <w:pPr>
              <w:spacing w:line="240" w:lineRule="auto"/>
              <w:rPr>
                <w:lang w:val="en-US" w:eastAsia="ja-JP"/>
              </w:rPr>
            </w:pPr>
            <w:r w:rsidRPr="005766B5">
              <w:rPr>
                <w:lang w:val="en-US"/>
              </w:rPr>
              <w:t>Testing provisions might require a test mode</w:t>
            </w:r>
          </w:p>
        </w:tc>
      </w:tr>
      <w:tr w:rsidR="009440D4" w:rsidRPr="00F245A3" w14:paraId="71C859D6" w14:textId="77777777" w:rsidTr="002059E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7B18EB33" w14:textId="77777777" w:rsidR="009440D4" w:rsidRPr="005766B5" w:rsidRDefault="009440D4" w:rsidP="009C2505">
            <w:pPr>
              <w:spacing w:line="240" w:lineRule="auto"/>
              <w:rPr>
                <w:b/>
                <w:bCs/>
                <w:lang w:val="en-US" w:eastAsia="ja-JP"/>
              </w:rPr>
            </w:pPr>
            <w:r w:rsidRPr="005766B5">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603FB7E" w14:textId="77777777" w:rsidR="009440D4" w:rsidRPr="005766B5" w:rsidRDefault="009440D4" w:rsidP="009C2505">
            <w:pPr>
              <w:spacing w:line="240" w:lineRule="auto"/>
              <w:rPr>
                <w:lang w:val="en-US" w:eastAsia="ja-JP"/>
              </w:rPr>
            </w:pPr>
            <w:r w:rsidRPr="005766B5">
              <w:rPr>
                <w:lang w:val="en-US"/>
              </w:rPr>
              <w:t xml:space="preserve">- The potential use of a spare </w:t>
            </w:r>
            <w:proofErr w:type="spellStart"/>
            <w:r w:rsidRPr="005766B5">
              <w:rPr>
                <w:lang w:val="en-US"/>
              </w:rPr>
              <w:t>tyre</w:t>
            </w:r>
            <w:proofErr w:type="spellEnd"/>
            <w:r w:rsidRPr="005766B5">
              <w:rPr>
                <w:lang w:val="en-US"/>
              </w:rPr>
              <w:t xml:space="preserve"> should be considered by the ADS.</w:t>
            </w:r>
            <w:r w:rsidRPr="005766B5">
              <w:rPr>
                <w:lang w:val="en-US"/>
              </w:rPr>
              <w:br/>
              <w:t>- The ADS should handle warning signals and take appropriate action.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1D3BCE8" w14:textId="77777777" w:rsidR="009440D4" w:rsidRPr="005766B5" w:rsidRDefault="009440D4" w:rsidP="009C2505">
            <w:pPr>
              <w:spacing w:line="240" w:lineRule="auto"/>
              <w:rPr>
                <w:b/>
                <w:bCs/>
                <w:lang w:val="en-US" w:eastAsia="ja-JP"/>
              </w:rPr>
            </w:pPr>
            <w:r w:rsidRPr="005766B5">
              <w:rPr>
                <w:b/>
                <w:bCs/>
                <w:lang w:val="en-US"/>
              </w:rPr>
              <w:t>Specifics for vehicles without occupants</w:t>
            </w:r>
          </w:p>
        </w:tc>
        <w:tc>
          <w:tcPr>
            <w:tcW w:w="4629" w:type="dxa"/>
            <w:tcBorders>
              <w:top w:val="nil"/>
              <w:left w:val="nil"/>
              <w:bottom w:val="single" w:sz="4" w:space="0" w:color="auto"/>
              <w:right w:val="single" w:sz="4" w:space="0" w:color="auto"/>
            </w:tcBorders>
            <w:shd w:val="clear" w:color="auto" w:fill="auto"/>
            <w:vAlign w:val="center"/>
            <w:hideMark/>
          </w:tcPr>
          <w:p w14:paraId="1302E999" w14:textId="77777777" w:rsidR="009440D4" w:rsidRPr="00F245A3" w:rsidRDefault="009440D4" w:rsidP="009C2505">
            <w:pPr>
              <w:spacing w:line="240" w:lineRule="auto"/>
              <w:rPr>
                <w:lang w:eastAsia="ja-JP"/>
              </w:rPr>
            </w:pPr>
            <w:proofErr w:type="spellStart"/>
            <w:r w:rsidRPr="00F245A3">
              <w:t>None</w:t>
            </w:r>
            <w:proofErr w:type="spellEnd"/>
          </w:p>
        </w:tc>
      </w:tr>
      <w:tr w:rsidR="009440D4" w:rsidRPr="00787FB4" w14:paraId="5EE7C72A" w14:textId="77777777" w:rsidTr="002059E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2B5CFB" w14:textId="77777777" w:rsidR="009440D4" w:rsidRPr="00F245A3" w:rsidRDefault="009440D4" w:rsidP="009C2505">
            <w:pPr>
              <w:spacing w:line="240" w:lineRule="auto"/>
              <w:rPr>
                <w:b/>
                <w:bCs/>
                <w:lang w:eastAsia="ja-JP"/>
              </w:rPr>
            </w:pPr>
            <w:proofErr w:type="spellStart"/>
            <w:r w:rsidRPr="00F245A3">
              <w:rPr>
                <w:b/>
                <w:bCs/>
              </w:rPr>
              <w:t>Summary</w:t>
            </w:r>
            <w:proofErr w:type="spellEnd"/>
            <w:r w:rsidRPr="00F245A3">
              <w:rPr>
                <w:b/>
                <w:bCs/>
              </w:rPr>
              <w:t xml:space="preserve"> </w:t>
            </w:r>
            <w:proofErr w:type="spellStart"/>
            <w:r w:rsidRPr="00F245A3">
              <w:rPr>
                <w:b/>
                <w:bCs/>
              </w:rPr>
              <w:t>of</w:t>
            </w:r>
            <w:proofErr w:type="spellEnd"/>
            <w:r w:rsidRPr="00F245A3">
              <w:rPr>
                <w:b/>
                <w:bCs/>
              </w:rPr>
              <w:t xml:space="preserve"> </w:t>
            </w:r>
            <w:proofErr w:type="spellStart"/>
            <w:r w:rsidRPr="00F245A3">
              <w:rPr>
                <w:b/>
                <w:bCs/>
              </w:rPr>
              <w:t>recommended</w:t>
            </w:r>
            <w:proofErr w:type="spellEnd"/>
            <w:r w:rsidRPr="00F245A3">
              <w:rPr>
                <w:b/>
                <w:bCs/>
              </w:rPr>
              <w:t xml:space="preserve"> </w:t>
            </w:r>
            <w:proofErr w:type="spellStart"/>
            <w:r w:rsidRPr="00F245A3">
              <w:rPr>
                <w:b/>
                <w:bCs/>
              </w:rPr>
              <w:t>changes</w:t>
            </w:r>
            <w:proofErr w:type="spellEnd"/>
          </w:p>
        </w:tc>
        <w:tc>
          <w:tcPr>
            <w:tcW w:w="11869" w:type="dxa"/>
            <w:gridSpan w:val="5"/>
            <w:tcBorders>
              <w:top w:val="single" w:sz="4" w:space="0" w:color="auto"/>
              <w:left w:val="nil"/>
              <w:bottom w:val="single" w:sz="4" w:space="0" w:color="auto"/>
              <w:right w:val="single" w:sz="4" w:space="0" w:color="auto"/>
            </w:tcBorders>
            <w:shd w:val="clear" w:color="auto" w:fill="auto"/>
            <w:vAlign w:val="center"/>
            <w:hideMark/>
          </w:tcPr>
          <w:p w14:paraId="509AD4EF" w14:textId="77777777" w:rsidR="009440D4" w:rsidRPr="005766B5" w:rsidRDefault="009440D4" w:rsidP="009C2505">
            <w:pPr>
              <w:spacing w:line="240" w:lineRule="auto"/>
              <w:rPr>
                <w:lang w:val="en-US" w:eastAsia="ja-JP"/>
              </w:rPr>
            </w:pPr>
            <w:r w:rsidRPr="005766B5">
              <w:rPr>
                <w:lang w:val="en-US"/>
              </w:rPr>
              <w:t>- Testing provisions may need to be amended to account for automated vehicles (</w:t>
            </w:r>
            <w:proofErr w:type="gramStart"/>
            <w:r w:rsidRPr="005766B5">
              <w:rPr>
                <w:lang w:val="en-US"/>
              </w:rPr>
              <w:t>e.g.</w:t>
            </w:r>
            <w:proofErr w:type="gramEnd"/>
            <w:r w:rsidRPr="005766B5">
              <w:rPr>
                <w:lang w:val="en-US"/>
              </w:rPr>
              <w:t xml:space="preserve"> requiring that a test mode be provided by the manufacturer, or developing a specific procedure).</w:t>
            </w:r>
            <w:r w:rsidRPr="005766B5">
              <w:rPr>
                <w:lang w:val="en-US"/>
              </w:rPr>
              <w:br/>
              <w:t>- The test track might need specific requirements to support navigation and path planning of the automated vehicle.</w:t>
            </w:r>
          </w:p>
        </w:tc>
      </w:tr>
      <w:tr w:rsidR="009440D4" w:rsidRPr="00F245A3" w14:paraId="55C0E739" w14:textId="77777777" w:rsidTr="002059E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CD07723" w14:textId="77777777" w:rsidR="009440D4" w:rsidRPr="00F245A3" w:rsidRDefault="009440D4" w:rsidP="009C2505">
            <w:pPr>
              <w:spacing w:line="240" w:lineRule="auto"/>
              <w:rPr>
                <w:b/>
                <w:bCs/>
                <w:lang w:eastAsia="ja-JP"/>
              </w:rPr>
            </w:pPr>
            <w:r w:rsidRPr="00F245A3">
              <w:rPr>
                <w:b/>
                <w:bCs/>
              </w:rPr>
              <w:t>Notes</w:t>
            </w:r>
          </w:p>
        </w:tc>
        <w:tc>
          <w:tcPr>
            <w:tcW w:w="11869" w:type="dxa"/>
            <w:gridSpan w:val="5"/>
            <w:tcBorders>
              <w:top w:val="single" w:sz="4" w:space="0" w:color="auto"/>
              <w:left w:val="nil"/>
              <w:bottom w:val="single" w:sz="4" w:space="0" w:color="auto"/>
              <w:right w:val="single" w:sz="4" w:space="0" w:color="auto"/>
            </w:tcBorders>
            <w:shd w:val="clear" w:color="auto" w:fill="auto"/>
            <w:vAlign w:val="bottom"/>
            <w:hideMark/>
          </w:tcPr>
          <w:p w14:paraId="64777498" w14:textId="77777777" w:rsidR="009440D4" w:rsidRPr="00F245A3" w:rsidRDefault="009440D4" w:rsidP="009C2505">
            <w:pPr>
              <w:spacing w:line="240" w:lineRule="auto"/>
              <w:rPr>
                <w:lang w:eastAsia="ja-JP"/>
              </w:rPr>
            </w:pPr>
            <w:r w:rsidRPr="00F245A3">
              <w:t> </w:t>
            </w:r>
          </w:p>
        </w:tc>
      </w:tr>
      <w:tr w:rsidR="009440D4" w:rsidRPr="00F245A3" w14:paraId="01FBFD93" w14:textId="77777777" w:rsidTr="002059E9">
        <w:trPr>
          <w:trHeight w:val="120"/>
        </w:trPr>
        <w:tc>
          <w:tcPr>
            <w:tcW w:w="2320" w:type="dxa"/>
            <w:tcBorders>
              <w:top w:val="nil"/>
              <w:left w:val="single" w:sz="4" w:space="0" w:color="auto"/>
              <w:bottom w:val="nil"/>
              <w:right w:val="nil"/>
            </w:tcBorders>
            <w:shd w:val="clear" w:color="auto" w:fill="auto"/>
            <w:vAlign w:val="bottom"/>
            <w:hideMark/>
          </w:tcPr>
          <w:p w14:paraId="64736726" w14:textId="77777777" w:rsidR="009440D4" w:rsidRPr="00F245A3" w:rsidRDefault="009440D4" w:rsidP="009C2505">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3A48F6CB" w14:textId="77777777" w:rsidR="009440D4" w:rsidRPr="00F245A3"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C30A95B" w14:textId="77777777" w:rsidR="009440D4" w:rsidRPr="00F245A3"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1DDD936" w14:textId="77777777" w:rsidR="009440D4" w:rsidRPr="00F245A3"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6E2953B" w14:textId="77777777" w:rsidR="009440D4" w:rsidRPr="00F245A3" w:rsidRDefault="009440D4" w:rsidP="009C2505">
            <w:pPr>
              <w:spacing w:line="240" w:lineRule="auto"/>
              <w:rPr>
                <w:lang w:eastAsia="ja-JP"/>
              </w:rPr>
            </w:pPr>
          </w:p>
        </w:tc>
        <w:tc>
          <w:tcPr>
            <w:tcW w:w="4629" w:type="dxa"/>
            <w:tcBorders>
              <w:top w:val="nil"/>
              <w:left w:val="nil"/>
              <w:bottom w:val="nil"/>
              <w:right w:val="single" w:sz="4" w:space="0" w:color="auto"/>
            </w:tcBorders>
            <w:shd w:val="clear" w:color="auto" w:fill="auto"/>
            <w:noWrap/>
            <w:vAlign w:val="bottom"/>
            <w:hideMark/>
          </w:tcPr>
          <w:p w14:paraId="3D83BD25" w14:textId="77777777" w:rsidR="009440D4" w:rsidRPr="00F245A3" w:rsidRDefault="009440D4" w:rsidP="009C2505">
            <w:pPr>
              <w:spacing w:line="240" w:lineRule="auto"/>
              <w:rPr>
                <w:lang w:eastAsia="ja-JP"/>
              </w:rPr>
            </w:pPr>
            <w:r w:rsidRPr="00F245A3">
              <w:t> </w:t>
            </w:r>
          </w:p>
        </w:tc>
      </w:tr>
      <w:tr w:rsidR="009440D4" w:rsidRPr="00F245A3" w14:paraId="1331CC7E" w14:textId="77777777" w:rsidTr="002059E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B3BAEAB" w14:textId="77777777" w:rsidR="009440D4" w:rsidRPr="00F245A3" w:rsidRDefault="009440D4" w:rsidP="009C2505">
            <w:pPr>
              <w:spacing w:line="240" w:lineRule="auto"/>
              <w:rPr>
                <w:b/>
                <w:bCs/>
                <w:lang w:eastAsia="ja-JP"/>
              </w:rPr>
            </w:pPr>
            <w:proofErr w:type="spellStart"/>
            <w:r w:rsidRPr="00F245A3">
              <w:rPr>
                <w:b/>
                <w:bCs/>
              </w:rPr>
              <w:t>Outcome</w:t>
            </w:r>
            <w:proofErr w:type="spellEnd"/>
            <w:r w:rsidRPr="00F245A3">
              <w:rPr>
                <w:b/>
                <w:bCs/>
              </w:rPr>
              <w:t xml:space="preserve"> </w:t>
            </w:r>
            <w:proofErr w:type="spellStart"/>
            <w:r w:rsidRPr="00F245A3">
              <w:rPr>
                <w:b/>
                <w:bCs/>
              </w:rPr>
              <w:t>of</w:t>
            </w:r>
            <w:proofErr w:type="spellEnd"/>
            <w:r w:rsidRPr="00F245A3">
              <w:rPr>
                <w:b/>
                <w:bCs/>
              </w:rPr>
              <w:t xml:space="preserve"> </w:t>
            </w:r>
            <w:proofErr w:type="spellStart"/>
            <w:r w:rsidRPr="00F245A3">
              <w:rPr>
                <w:b/>
                <w:bCs/>
              </w:rPr>
              <w:t>the</w:t>
            </w:r>
            <w:proofErr w:type="spellEnd"/>
            <w:r w:rsidRPr="00F245A3">
              <w:rPr>
                <w:b/>
                <w:bCs/>
              </w:rPr>
              <w:t xml:space="preserve"> </w:t>
            </w:r>
            <w:proofErr w:type="spellStart"/>
            <w:r w:rsidRPr="00F245A3">
              <w:rPr>
                <w:b/>
                <w:bCs/>
              </w:rPr>
              <w:t>review</w:t>
            </w:r>
            <w:proofErr w:type="spellEnd"/>
          </w:p>
        </w:tc>
        <w:tc>
          <w:tcPr>
            <w:tcW w:w="1664" w:type="dxa"/>
            <w:tcBorders>
              <w:top w:val="nil"/>
              <w:left w:val="nil"/>
              <w:bottom w:val="nil"/>
              <w:right w:val="nil"/>
            </w:tcBorders>
            <w:shd w:val="clear" w:color="auto" w:fill="auto"/>
            <w:noWrap/>
            <w:vAlign w:val="bottom"/>
            <w:hideMark/>
          </w:tcPr>
          <w:p w14:paraId="7BA8ADC9" w14:textId="77777777" w:rsidR="009440D4" w:rsidRPr="00F245A3" w:rsidRDefault="009440D4" w:rsidP="009C2505">
            <w:pPr>
              <w:spacing w:line="240" w:lineRule="auto"/>
              <w:rPr>
                <w:b/>
                <w:bCs/>
                <w:lang w:eastAsia="ja-JP"/>
              </w:rPr>
            </w:pPr>
          </w:p>
        </w:tc>
        <w:tc>
          <w:tcPr>
            <w:tcW w:w="4629" w:type="dxa"/>
            <w:tcBorders>
              <w:top w:val="nil"/>
              <w:left w:val="nil"/>
              <w:bottom w:val="nil"/>
              <w:right w:val="single" w:sz="4" w:space="0" w:color="auto"/>
            </w:tcBorders>
            <w:shd w:val="clear" w:color="auto" w:fill="auto"/>
            <w:noWrap/>
            <w:vAlign w:val="bottom"/>
            <w:hideMark/>
          </w:tcPr>
          <w:p w14:paraId="111FFCCC" w14:textId="77777777" w:rsidR="009440D4" w:rsidRPr="00F245A3" w:rsidRDefault="009440D4" w:rsidP="009C2505">
            <w:pPr>
              <w:spacing w:line="240" w:lineRule="auto"/>
              <w:rPr>
                <w:lang w:eastAsia="ja-JP"/>
              </w:rPr>
            </w:pPr>
            <w:r w:rsidRPr="00F245A3">
              <w:t> </w:t>
            </w:r>
          </w:p>
        </w:tc>
      </w:tr>
      <w:tr w:rsidR="009440D4" w:rsidRPr="00F245A3" w14:paraId="42B1A598"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87EC1F4" w14:textId="77777777" w:rsidR="009440D4" w:rsidRPr="00F245A3" w:rsidRDefault="009440D4" w:rsidP="009C2505">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31E3B915" w14:textId="77777777" w:rsidR="009440D4" w:rsidRPr="00F245A3" w:rsidRDefault="009440D4" w:rsidP="009C2505">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84035D2" w14:textId="77777777" w:rsidR="009440D4" w:rsidRPr="00F245A3" w:rsidRDefault="009440D4" w:rsidP="009C2505">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225D6EF1" w14:textId="77777777" w:rsidR="009440D4" w:rsidRPr="00F245A3" w:rsidRDefault="009440D4" w:rsidP="009C2505">
            <w:pPr>
              <w:spacing w:line="240" w:lineRule="auto"/>
              <w:jc w:val="center"/>
              <w:rPr>
                <w:b/>
                <w:bCs/>
                <w:lang w:eastAsia="ja-JP"/>
              </w:rPr>
            </w:pPr>
          </w:p>
        </w:tc>
        <w:tc>
          <w:tcPr>
            <w:tcW w:w="4629" w:type="dxa"/>
            <w:tcBorders>
              <w:top w:val="nil"/>
              <w:left w:val="nil"/>
              <w:bottom w:val="nil"/>
              <w:right w:val="single" w:sz="4" w:space="0" w:color="auto"/>
            </w:tcBorders>
            <w:shd w:val="clear" w:color="auto" w:fill="auto"/>
            <w:noWrap/>
            <w:vAlign w:val="bottom"/>
            <w:hideMark/>
          </w:tcPr>
          <w:p w14:paraId="7575C91F" w14:textId="77777777" w:rsidR="009440D4" w:rsidRPr="00F245A3" w:rsidRDefault="009440D4" w:rsidP="009C2505">
            <w:pPr>
              <w:spacing w:line="240" w:lineRule="auto"/>
              <w:rPr>
                <w:lang w:eastAsia="ja-JP"/>
              </w:rPr>
            </w:pPr>
            <w:r w:rsidRPr="00F245A3">
              <w:t> </w:t>
            </w:r>
          </w:p>
        </w:tc>
      </w:tr>
      <w:tr w:rsidR="009440D4" w:rsidRPr="00F245A3" w14:paraId="3E0819A4"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42A9176" w14:textId="77777777" w:rsidR="009440D4" w:rsidRPr="005766B5" w:rsidRDefault="009440D4" w:rsidP="009C2505">
            <w:pPr>
              <w:spacing w:line="240" w:lineRule="auto"/>
              <w:rPr>
                <w:b/>
                <w:bCs/>
                <w:lang w:val="en-US" w:eastAsia="ja-JP"/>
              </w:rPr>
            </w:pPr>
            <w:r w:rsidRPr="005766B5">
              <w:rPr>
                <w:b/>
                <w:bCs/>
                <w:lang w:val="en-US"/>
              </w:rPr>
              <w:t>Regulation applicable to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01B1C27" w14:textId="77777777" w:rsidR="009440D4" w:rsidRPr="00F245A3" w:rsidRDefault="009440D4" w:rsidP="009C2505">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0B13FE88" w14:textId="77777777" w:rsidR="009440D4" w:rsidRPr="00F245A3" w:rsidRDefault="009440D4" w:rsidP="009C2505">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19184C46" w14:textId="77777777" w:rsidR="009440D4" w:rsidRPr="00F245A3" w:rsidRDefault="009440D4" w:rsidP="009C2505">
            <w:pPr>
              <w:spacing w:line="240" w:lineRule="auto"/>
              <w:jc w:val="center"/>
              <w:rPr>
                <w:lang w:eastAsia="ja-JP"/>
              </w:rPr>
            </w:pPr>
          </w:p>
        </w:tc>
        <w:tc>
          <w:tcPr>
            <w:tcW w:w="4629" w:type="dxa"/>
            <w:tcBorders>
              <w:top w:val="nil"/>
              <w:left w:val="nil"/>
              <w:bottom w:val="nil"/>
              <w:right w:val="single" w:sz="4" w:space="0" w:color="auto"/>
            </w:tcBorders>
            <w:shd w:val="clear" w:color="auto" w:fill="auto"/>
            <w:noWrap/>
            <w:vAlign w:val="bottom"/>
            <w:hideMark/>
          </w:tcPr>
          <w:p w14:paraId="5432DAFE" w14:textId="77777777" w:rsidR="009440D4" w:rsidRPr="00F245A3" w:rsidRDefault="009440D4" w:rsidP="009C2505">
            <w:pPr>
              <w:spacing w:line="240" w:lineRule="auto"/>
              <w:rPr>
                <w:lang w:eastAsia="ja-JP"/>
              </w:rPr>
            </w:pPr>
            <w:r w:rsidRPr="00F245A3">
              <w:t> </w:t>
            </w:r>
          </w:p>
        </w:tc>
      </w:tr>
      <w:tr w:rsidR="009440D4" w:rsidRPr="00F245A3" w14:paraId="5451D7F9" w14:textId="77777777" w:rsidTr="002059E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CC7A79" w14:textId="77777777" w:rsidR="009440D4" w:rsidRPr="00F245A3" w:rsidRDefault="009440D4" w:rsidP="009C2505">
            <w:pPr>
              <w:spacing w:line="240" w:lineRule="auto"/>
              <w:rPr>
                <w:b/>
                <w:bCs/>
                <w:lang w:eastAsia="ja-JP"/>
              </w:rPr>
            </w:pPr>
            <w:proofErr w:type="spellStart"/>
            <w:r w:rsidRPr="00F245A3">
              <w:rPr>
                <w:b/>
                <w:bCs/>
              </w:rPr>
              <w:t>Readiness</w:t>
            </w:r>
            <w:proofErr w:type="spellEnd"/>
            <w:r w:rsidRPr="00F245A3">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5A836240" w14:textId="77777777" w:rsidR="009440D4" w:rsidRPr="00F245A3" w:rsidRDefault="009440D4" w:rsidP="009C2505">
            <w:pPr>
              <w:spacing w:line="240" w:lineRule="auto"/>
              <w:rPr>
                <w:b/>
                <w:bCs/>
                <w:lang w:eastAsia="ja-JP"/>
              </w:rPr>
            </w:pPr>
            <w:proofErr w:type="spellStart"/>
            <w:r w:rsidRPr="00F245A3">
              <w:rPr>
                <w:b/>
                <w:bCs/>
              </w:rPr>
              <w:t>Regulation</w:t>
            </w:r>
            <w:proofErr w:type="spellEnd"/>
            <w:r w:rsidRPr="00F245A3">
              <w:rPr>
                <w:b/>
                <w:bCs/>
              </w:rPr>
              <w:t xml:space="preserve"> </w:t>
            </w:r>
            <w:proofErr w:type="spellStart"/>
            <w:r w:rsidRPr="00F245A3">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D5D1979" w14:textId="77777777" w:rsidR="009440D4" w:rsidRPr="00F245A3" w:rsidRDefault="009440D4" w:rsidP="009C250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77A72A32" w14:textId="77777777" w:rsidR="009440D4" w:rsidRPr="00F245A3" w:rsidRDefault="009440D4" w:rsidP="009C2505">
            <w:pPr>
              <w:spacing w:line="240" w:lineRule="auto"/>
              <w:jc w:val="center"/>
              <w:rPr>
                <w:lang w:eastAsia="ja-JP"/>
              </w:rPr>
            </w:pPr>
            <w:r w:rsidRPr="00F245A3">
              <w:t>X</w:t>
            </w:r>
          </w:p>
        </w:tc>
        <w:tc>
          <w:tcPr>
            <w:tcW w:w="1664" w:type="dxa"/>
            <w:tcBorders>
              <w:top w:val="nil"/>
              <w:left w:val="nil"/>
              <w:bottom w:val="nil"/>
              <w:right w:val="nil"/>
            </w:tcBorders>
            <w:shd w:val="clear" w:color="auto" w:fill="auto"/>
            <w:noWrap/>
            <w:vAlign w:val="bottom"/>
            <w:hideMark/>
          </w:tcPr>
          <w:p w14:paraId="630AA816" w14:textId="77777777" w:rsidR="009440D4" w:rsidRPr="00F245A3" w:rsidRDefault="009440D4" w:rsidP="009C2505">
            <w:pPr>
              <w:spacing w:line="240" w:lineRule="auto"/>
              <w:jc w:val="center"/>
              <w:rPr>
                <w:lang w:eastAsia="ja-JP"/>
              </w:rPr>
            </w:pPr>
          </w:p>
        </w:tc>
        <w:tc>
          <w:tcPr>
            <w:tcW w:w="4629" w:type="dxa"/>
            <w:tcBorders>
              <w:top w:val="nil"/>
              <w:left w:val="nil"/>
              <w:bottom w:val="nil"/>
              <w:right w:val="single" w:sz="4" w:space="0" w:color="auto"/>
            </w:tcBorders>
            <w:shd w:val="clear" w:color="auto" w:fill="auto"/>
            <w:noWrap/>
            <w:vAlign w:val="bottom"/>
            <w:hideMark/>
          </w:tcPr>
          <w:p w14:paraId="2ADF51CC" w14:textId="77777777" w:rsidR="009440D4" w:rsidRPr="00F245A3" w:rsidRDefault="009440D4" w:rsidP="009C2505">
            <w:pPr>
              <w:spacing w:line="240" w:lineRule="auto"/>
              <w:rPr>
                <w:lang w:eastAsia="ja-JP"/>
              </w:rPr>
            </w:pPr>
            <w:r w:rsidRPr="00F245A3">
              <w:t> </w:t>
            </w:r>
          </w:p>
        </w:tc>
      </w:tr>
      <w:tr w:rsidR="009440D4" w:rsidRPr="00F245A3" w14:paraId="0CE3C84F" w14:textId="77777777" w:rsidTr="002059E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62D755A1" w14:textId="77777777" w:rsidR="009440D4" w:rsidRPr="00F245A3"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9FCEA16" w14:textId="77777777" w:rsidR="009440D4" w:rsidRPr="00F245A3" w:rsidRDefault="009440D4" w:rsidP="009C2505">
            <w:pPr>
              <w:spacing w:line="240" w:lineRule="auto"/>
              <w:rPr>
                <w:b/>
                <w:bCs/>
                <w:lang w:eastAsia="ja-JP"/>
              </w:rPr>
            </w:pPr>
            <w:r w:rsidRPr="00F245A3">
              <w:rPr>
                <w:b/>
                <w:bCs/>
              </w:rPr>
              <w:t xml:space="preserve">Major </w:t>
            </w:r>
            <w:proofErr w:type="spellStart"/>
            <w:r w:rsidRPr="00F245A3">
              <w:rPr>
                <w:b/>
                <w:bCs/>
              </w:rPr>
              <w:t>amendments</w:t>
            </w:r>
            <w:proofErr w:type="spellEnd"/>
            <w:r w:rsidRPr="00F245A3">
              <w:rPr>
                <w:b/>
                <w:bCs/>
              </w:rPr>
              <w:t xml:space="preserve"> </w:t>
            </w:r>
            <w:proofErr w:type="spellStart"/>
            <w:r w:rsidRPr="00F245A3">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6AD3DB5" w14:textId="77777777" w:rsidR="009440D4" w:rsidRPr="00F245A3" w:rsidRDefault="009440D4" w:rsidP="009C250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6F25425C" w14:textId="77777777" w:rsidR="009440D4" w:rsidRPr="00F245A3" w:rsidRDefault="009440D4" w:rsidP="009C2505">
            <w:pPr>
              <w:spacing w:line="240" w:lineRule="auto"/>
              <w:jc w:val="center"/>
              <w:rPr>
                <w:lang w:eastAsia="ja-JP"/>
              </w:rPr>
            </w:pPr>
            <w:r w:rsidRPr="00F245A3">
              <w:t>X</w:t>
            </w:r>
          </w:p>
        </w:tc>
        <w:tc>
          <w:tcPr>
            <w:tcW w:w="1664" w:type="dxa"/>
            <w:tcBorders>
              <w:top w:val="nil"/>
              <w:left w:val="nil"/>
              <w:bottom w:val="single" w:sz="4" w:space="0" w:color="auto"/>
              <w:right w:val="nil"/>
            </w:tcBorders>
            <w:shd w:val="clear" w:color="auto" w:fill="auto"/>
            <w:noWrap/>
            <w:vAlign w:val="bottom"/>
            <w:hideMark/>
          </w:tcPr>
          <w:p w14:paraId="036FBC23" w14:textId="77777777" w:rsidR="009440D4" w:rsidRPr="00F245A3" w:rsidRDefault="009440D4" w:rsidP="009C2505">
            <w:pPr>
              <w:spacing w:line="240" w:lineRule="auto"/>
              <w:rPr>
                <w:lang w:eastAsia="ja-JP"/>
              </w:rPr>
            </w:pPr>
            <w:r w:rsidRPr="00F245A3">
              <w:t> </w:t>
            </w:r>
          </w:p>
        </w:tc>
        <w:tc>
          <w:tcPr>
            <w:tcW w:w="4629" w:type="dxa"/>
            <w:tcBorders>
              <w:top w:val="nil"/>
              <w:left w:val="nil"/>
              <w:bottom w:val="single" w:sz="4" w:space="0" w:color="auto"/>
              <w:right w:val="single" w:sz="4" w:space="0" w:color="auto"/>
            </w:tcBorders>
            <w:shd w:val="clear" w:color="auto" w:fill="auto"/>
            <w:noWrap/>
            <w:vAlign w:val="bottom"/>
            <w:hideMark/>
          </w:tcPr>
          <w:p w14:paraId="70912FCD" w14:textId="77777777" w:rsidR="009440D4" w:rsidRPr="00F245A3" w:rsidRDefault="009440D4" w:rsidP="009C2505">
            <w:pPr>
              <w:spacing w:line="240" w:lineRule="auto"/>
              <w:rPr>
                <w:lang w:eastAsia="ja-JP"/>
              </w:rPr>
            </w:pPr>
            <w:r w:rsidRPr="00F245A3">
              <w:t> </w:t>
            </w:r>
          </w:p>
        </w:tc>
      </w:tr>
    </w:tbl>
    <w:p w14:paraId="1988237E" w14:textId="77777777" w:rsidR="009440D4" w:rsidRPr="00F245A3" w:rsidRDefault="009440D4" w:rsidP="009440D4">
      <w:pPr>
        <w:rPr>
          <w:lang w:eastAsia="ja-JP"/>
        </w:rPr>
      </w:pPr>
    </w:p>
    <w:tbl>
      <w:tblPr>
        <w:tblW w:w="14189" w:type="dxa"/>
        <w:tblLook w:val="04A0" w:firstRow="1" w:lastRow="0" w:firstColumn="1" w:lastColumn="0" w:noHBand="0" w:noVBand="1"/>
      </w:tblPr>
      <w:tblGrid>
        <w:gridCol w:w="2320"/>
        <w:gridCol w:w="3980"/>
        <w:gridCol w:w="960"/>
        <w:gridCol w:w="636"/>
        <w:gridCol w:w="1664"/>
        <w:gridCol w:w="4629"/>
      </w:tblGrid>
      <w:tr w:rsidR="009440D4" w:rsidRPr="00F245A3" w14:paraId="0462605F" w14:textId="77777777" w:rsidTr="002059E9">
        <w:trPr>
          <w:trHeight w:val="510"/>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6C6535F" w14:textId="77777777" w:rsidR="009440D4" w:rsidRPr="00F245A3" w:rsidRDefault="009440D4" w:rsidP="009C2505">
            <w:pPr>
              <w:spacing w:line="240" w:lineRule="auto"/>
              <w:rPr>
                <w:b/>
                <w:bCs/>
                <w:lang w:eastAsia="ja-JP"/>
              </w:rPr>
            </w:pPr>
            <w:proofErr w:type="spellStart"/>
            <w:r w:rsidRPr="00F245A3">
              <w:rPr>
                <w:b/>
                <w:bCs/>
              </w:rPr>
              <w:lastRenderedPageBreak/>
              <w:t>Regulation</w:t>
            </w:r>
            <w:proofErr w:type="spellEnd"/>
            <w:r w:rsidRPr="00F245A3">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7918A3" w14:textId="77777777" w:rsidR="009440D4" w:rsidRPr="005766B5" w:rsidRDefault="009440D4" w:rsidP="009C2505">
            <w:pPr>
              <w:spacing w:line="240" w:lineRule="auto"/>
              <w:rPr>
                <w:lang w:val="en-US" w:eastAsia="ja-JP"/>
              </w:rPr>
            </w:pPr>
            <w:r w:rsidRPr="005766B5">
              <w:rPr>
                <w:lang w:val="en-US"/>
              </w:rPr>
              <w:t>141R01/02 (</w:t>
            </w:r>
            <w:proofErr w:type="spellStart"/>
            <w:r w:rsidRPr="005766B5">
              <w:rPr>
                <w:lang w:val="en-US"/>
              </w:rPr>
              <w:t>Tyre</w:t>
            </w:r>
            <w:proofErr w:type="spellEnd"/>
            <w:r w:rsidRPr="005766B5">
              <w:rPr>
                <w:lang w:val="en-US"/>
              </w:rPr>
              <w:t xml:space="preserve"> Pressure Monitoring System - TPMS)</w:t>
            </w:r>
          </w:p>
        </w:tc>
        <w:tc>
          <w:tcPr>
            <w:tcW w:w="960" w:type="dxa"/>
            <w:tcBorders>
              <w:top w:val="single" w:sz="4" w:space="0" w:color="auto"/>
              <w:left w:val="nil"/>
              <w:bottom w:val="nil"/>
              <w:right w:val="nil"/>
            </w:tcBorders>
            <w:shd w:val="clear" w:color="auto" w:fill="auto"/>
            <w:noWrap/>
            <w:vAlign w:val="bottom"/>
            <w:hideMark/>
          </w:tcPr>
          <w:p w14:paraId="2DB2F6BD" w14:textId="77777777" w:rsidR="009440D4" w:rsidRPr="005766B5" w:rsidRDefault="009440D4" w:rsidP="009C2505">
            <w:pPr>
              <w:spacing w:line="240" w:lineRule="auto"/>
              <w:rPr>
                <w:lang w:val="en-US" w:eastAsia="ja-JP"/>
              </w:rPr>
            </w:pPr>
            <w:r w:rsidRPr="005766B5">
              <w:rPr>
                <w:lang w:val="en-US"/>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5B07C1D" w14:textId="77777777" w:rsidR="009440D4" w:rsidRPr="00F245A3" w:rsidRDefault="009440D4" w:rsidP="009C2505">
            <w:pPr>
              <w:spacing w:line="240" w:lineRule="auto"/>
              <w:rPr>
                <w:b/>
                <w:bCs/>
                <w:lang w:eastAsia="ja-JP"/>
              </w:rPr>
            </w:pPr>
            <w:proofErr w:type="spellStart"/>
            <w:r w:rsidRPr="00F245A3">
              <w:rPr>
                <w:b/>
                <w:bCs/>
              </w:rPr>
              <w:t>Date</w:t>
            </w:r>
            <w:proofErr w:type="spellEnd"/>
            <w:r w:rsidRPr="00F245A3">
              <w:rPr>
                <w:b/>
                <w:bCs/>
              </w:rPr>
              <w:t xml:space="preserve"> </w:t>
            </w:r>
            <w:proofErr w:type="spellStart"/>
            <w:r w:rsidRPr="00F245A3">
              <w:rPr>
                <w:b/>
                <w:bCs/>
              </w:rPr>
              <w:t>of</w:t>
            </w:r>
            <w:proofErr w:type="spellEnd"/>
            <w:r w:rsidRPr="00F245A3">
              <w:rPr>
                <w:b/>
                <w:bCs/>
              </w:rPr>
              <w:t xml:space="preserve"> </w:t>
            </w:r>
            <w:proofErr w:type="spellStart"/>
            <w:r w:rsidRPr="00F245A3">
              <w:rPr>
                <w:b/>
                <w:bCs/>
              </w:rPr>
              <w:t>review</w:t>
            </w:r>
            <w:proofErr w:type="spellEnd"/>
          </w:p>
        </w:tc>
        <w:tc>
          <w:tcPr>
            <w:tcW w:w="4629" w:type="dxa"/>
            <w:tcBorders>
              <w:top w:val="single" w:sz="4" w:space="0" w:color="auto"/>
              <w:left w:val="nil"/>
              <w:bottom w:val="single" w:sz="4" w:space="0" w:color="auto"/>
              <w:right w:val="single" w:sz="4" w:space="0" w:color="auto"/>
            </w:tcBorders>
            <w:shd w:val="clear" w:color="auto" w:fill="auto"/>
            <w:noWrap/>
            <w:vAlign w:val="bottom"/>
            <w:hideMark/>
          </w:tcPr>
          <w:p w14:paraId="1E963B01" w14:textId="77777777" w:rsidR="009440D4" w:rsidRPr="00F245A3" w:rsidRDefault="009440D4" w:rsidP="009C2505">
            <w:pPr>
              <w:spacing w:line="240" w:lineRule="auto"/>
              <w:rPr>
                <w:lang w:eastAsia="ja-JP"/>
              </w:rPr>
            </w:pPr>
            <w:r w:rsidRPr="00F245A3">
              <w:t xml:space="preserve">7 </w:t>
            </w:r>
            <w:proofErr w:type="spellStart"/>
            <w:r w:rsidRPr="00F245A3">
              <w:t>February</w:t>
            </w:r>
            <w:proofErr w:type="spellEnd"/>
            <w:r w:rsidRPr="00F245A3">
              <w:t xml:space="preserve"> 2023</w:t>
            </w:r>
          </w:p>
        </w:tc>
      </w:tr>
      <w:tr w:rsidR="009440D4" w:rsidRPr="00F245A3" w14:paraId="763499E5" w14:textId="77777777" w:rsidTr="002059E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4D17C92B" w14:textId="77777777" w:rsidR="009440D4" w:rsidRPr="00F245A3" w:rsidRDefault="009440D4" w:rsidP="009C2505">
            <w:pPr>
              <w:spacing w:line="240" w:lineRule="auto"/>
              <w:rPr>
                <w:b/>
                <w:bCs/>
                <w:lang w:eastAsia="ja-JP"/>
              </w:rPr>
            </w:pPr>
            <w:proofErr w:type="spellStart"/>
            <w:r w:rsidRPr="00F245A3">
              <w:rPr>
                <w:b/>
                <w:bCs/>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48D5A5A" w14:textId="77777777" w:rsidR="009440D4" w:rsidRPr="00F245A3" w:rsidRDefault="009440D4" w:rsidP="009C2505">
            <w:pPr>
              <w:spacing w:line="240" w:lineRule="auto"/>
              <w:rPr>
                <w:lang w:eastAsia="ja-JP"/>
              </w:rPr>
            </w:pPr>
            <w:r w:rsidRPr="00F245A3">
              <w:t>M, N, O</w:t>
            </w:r>
            <w:r w:rsidRPr="00F245A3">
              <w:rPr>
                <w:vertAlign w:val="subscript"/>
              </w:rPr>
              <w:t>3</w:t>
            </w:r>
            <w:r w:rsidRPr="00F245A3">
              <w:t>, O</w:t>
            </w:r>
            <w:r w:rsidRPr="00F245A3">
              <w:rPr>
                <w:vertAlign w:val="subscript"/>
              </w:rPr>
              <w:t>4</w:t>
            </w:r>
          </w:p>
        </w:tc>
        <w:tc>
          <w:tcPr>
            <w:tcW w:w="960" w:type="dxa"/>
            <w:tcBorders>
              <w:top w:val="nil"/>
              <w:left w:val="nil"/>
              <w:bottom w:val="nil"/>
              <w:right w:val="nil"/>
            </w:tcBorders>
            <w:shd w:val="clear" w:color="auto" w:fill="auto"/>
            <w:noWrap/>
            <w:vAlign w:val="bottom"/>
            <w:hideMark/>
          </w:tcPr>
          <w:p w14:paraId="5DCFFF77" w14:textId="77777777" w:rsidR="009440D4" w:rsidRPr="00F245A3" w:rsidRDefault="009440D4" w:rsidP="009C2505">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0F887118" w14:textId="77777777" w:rsidR="009440D4" w:rsidRPr="00F245A3" w:rsidRDefault="009440D4" w:rsidP="009C2505">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006758AD" w14:textId="77777777" w:rsidR="009440D4" w:rsidRPr="00F245A3" w:rsidRDefault="009440D4" w:rsidP="009C2505">
            <w:pPr>
              <w:spacing w:line="240" w:lineRule="auto"/>
              <w:rPr>
                <w:lang w:eastAsia="ja-JP"/>
              </w:rPr>
            </w:pPr>
            <w:r w:rsidRPr="00F245A3">
              <w:t> </w:t>
            </w:r>
          </w:p>
        </w:tc>
        <w:tc>
          <w:tcPr>
            <w:tcW w:w="4629" w:type="dxa"/>
            <w:tcBorders>
              <w:top w:val="nil"/>
              <w:left w:val="nil"/>
              <w:bottom w:val="nil"/>
              <w:right w:val="single" w:sz="4" w:space="0" w:color="auto"/>
            </w:tcBorders>
            <w:shd w:val="clear" w:color="auto" w:fill="auto"/>
            <w:noWrap/>
            <w:vAlign w:val="bottom"/>
            <w:hideMark/>
          </w:tcPr>
          <w:p w14:paraId="17C185BE" w14:textId="77777777" w:rsidR="009440D4" w:rsidRPr="00F245A3" w:rsidRDefault="009440D4" w:rsidP="009C2505">
            <w:pPr>
              <w:spacing w:line="240" w:lineRule="auto"/>
              <w:rPr>
                <w:lang w:eastAsia="ja-JP"/>
              </w:rPr>
            </w:pPr>
            <w:r w:rsidRPr="00F245A3">
              <w:t> </w:t>
            </w:r>
          </w:p>
        </w:tc>
      </w:tr>
      <w:tr w:rsidR="009440D4" w:rsidRPr="00F245A3" w14:paraId="4C988A28" w14:textId="77777777" w:rsidTr="002059E9">
        <w:trPr>
          <w:trHeight w:val="120"/>
        </w:trPr>
        <w:tc>
          <w:tcPr>
            <w:tcW w:w="14189" w:type="dxa"/>
            <w:gridSpan w:val="6"/>
            <w:tcBorders>
              <w:top w:val="nil"/>
              <w:left w:val="single" w:sz="4" w:space="0" w:color="auto"/>
              <w:bottom w:val="single" w:sz="4" w:space="0" w:color="auto"/>
              <w:right w:val="single" w:sz="4" w:space="0" w:color="auto"/>
            </w:tcBorders>
            <w:shd w:val="clear" w:color="auto" w:fill="auto"/>
            <w:vAlign w:val="bottom"/>
            <w:hideMark/>
          </w:tcPr>
          <w:p w14:paraId="5B00E686" w14:textId="77777777" w:rsidR="009440D4" w:rsidRPr="00F245A3" w:rsidRDefault="009440D4" w:rsidP="009C2505">
            <w:pPr>
              <w:spacing w:line="240" w:lineRule="auto"/>
              <w:rPr>
                <w:lang w:eastAsia="ja-JP"/>
              </w:rPr>
            </w:pPr>
            <w:r w:rsidRPr="00F245A3">
              <w:t> </w:t>
            </w:r>
          </w:p>
        </w:tc>
      </w:tr>
      <w:tr w:rsidR="009440D4" w:rsidRPr="00F245A3" w14:paraId="221838D9" w14:textId="77777777" w:rsidTr="002059E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2F8F474" w14:textId="77777777" w:rsidR="009440D4" w:rsidRPr="00F245A3" w:rsidRDefault="009440D4" w:rsidP="009C2505">
            <w:pPr>
              <w:spacing w:line="240" w:lineRule="auto"/>
              <w:rPr>
                <w:b/>
                <w:bCs/>
                <w:lang w:eastAsia="ja-JP"/>
              </w:rPr>
            </w:pPr>
            <w:r w:rsidRPr="00F245A3">
              <w:rPr>
                <w:b/>
                <w:bCs/>
              </w:rPr>
              <w:t xml:space="preserve">Content </w:t>
            </w:r>
            <w:proofErr w:type="spellStart"/>
            <w:r w:rsidRPr="00F245A3">
              <w:rPr>
                <w:b/>
                <w:bCs/>
              </w:rPr>
              <w:t>of</w:t>
            </w:r>
            <w:proofErr w:type="spellEnd"/>
            <w:r w:rsidRPr="00F245A3">
              <w:rPr>
                <w:b/>
                <w:bCs/>
              </w:rPr>
              <w:t xml:space="preserve"> </w:t>
            </w:r>
            <w:proofErr w:type="spellStart"/>
            <w:r w:rsidRPr="00F245A3">
              <w:rPr>
                <w:b/>
                <w:bCs/>
              </w:rPr>
              <w:t>existing</w:t>
            </w:r>
            <w:proofErr w:type="spellEnd"/>
            <w:r w:rsidRPr="00F245A3">
              <w:rPr>
                <w:b/>
                <w:bCs/>
              </w:rPr>
              <w:t xml:space="preserve"> </w:t>
            </w:r>
            <w:proofErr w:type="spellStart"/>
            <w:r w:rsidRPr="00F245A3">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3C6CA66" w14:textId="77777777" w:rsidR="009440D4" w:rsidRPr="00F245A3" w:rsidRDefault="009440D4" w:rsidP="009C2505">
            <w:pPr>
              <w:spacing w:line="240" w:lineRule="auto"/>
              <w:rPr>
                <w:lang w:eastAsia="ja-JP"/>
              </w:rPr>
            </w:pPr>
            <w:r w:rsidRPr="005766B5">
              <w:rPr>
                <w:lang w:val="en-US"/>
              </w:rPr>
              <w:t xml:space="preserve">Provisions on the effectiveness of the detection of low </w:t>
            </w:r>
            <w:proofErr w:type="spellStart"/>
            <w:r w:rsidRPr="005766B5">
              <w:rPr>
                <w:lang w:val="en-US"/>
              </w:rPr>
              <w:t>tyre</w:t>
            </w:r>
            <w:proofErr w:type="spellEnd"/>
            <w:r w:rsidRPr="005766B5">
              <w:rPr>
                <w:lang w:val="en-US"/>
              </w:rPr>
              <w:t xml:space="preserve"> pressure, and requirements for tests (puncture, </w:t>
            </w:r>
            <w:proofErr w:type="gramStart"/>
            <w:r w:rsidRPr="005766B5">
              <w:rPr>
                <w:lang w:val="en-US"/>
              </w:rPr>
              <w:t>diffusion</w:t>
            </w:r>
            <w:proofErr w:type="gramEnd"/>
            <w:r w:rsidRPr="005766B5">
              <w:rPr>
                <w:lang w:val="en-US"/>
              </w:rPr>
              <w:t xml:space="preserve"> and malfunction). </w:t>
            </w:r>
            <w:r w:rsidRPr="00F245A3">
              <w:t xml:space="preserve">Connection </w:t>
            </w:r>
            <w:proofErr w:type="spellStart"/>
            <w:r w:rsidRPr="00F245A3">
              <w:t>between</w:t>
            </w:r>
            <w:proofErr w:type="spellEnd"/>
            <w:r w:rsidRPr="00F245A3">
              <w:t xml:space="preserve"> </w:t>
            </w:r>
            <w:proofErr w:type="spellStart"/>
            <w:r w:rsidRPr="00F245A3">
              <w:t>towing</w:t>
            </w:r>
            <w:proofErr w:type="spellEnd"/>
            <w:r w:rsidRPr="00F245A3">
              <w:t xml:space="preserve"> </w:t>
            </w:r>
            <w:proofErr w:type="spellStart"/>
            <w:r w:rsidRPr="00F245A3">
              <w:t>and</w:t>
            </w:r>
            <w:proofErr w:type="spellEnd"/>
            <w:r w:rsidRPr="00F245A3">
              <w:t xml:space="preserve"> </w:t>
            </w:r>
            <w:proofErr w:type="spellStart"/>
            <w:r w:rsidRPr="00F245A3">
              <w:t>towed</w:t>
            </w:r>
            <w:proofErr w:type="spellEnd"/>
            <w:r w:rsidRPr="00F245A3">
              <w:t xml:space="preserve"> </w:t>
            </w:r>
            <w:proofErr w:type="spellStart"/>
            <w:r w:rsidRPr="00F245A3">
              <w:t>vehicles</w:t>
            </w:r>
            <w:proofErr w:type="spellEnd"/>
            <w:r w:rsidRPr="00F245A3">
              <w: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C4F971A" w14:textId="77777777" w:rsidR="009440D4" w:rsidRPr="005766B5" w:rsidRDefault="009440D4" w:rsidP="009C2505">
            <w:pPr>
              <w:spacing w:line="240" w:lineRule="auto"/>
              <w:rPr>
                <w:b/>
                <w:bCs/>
                <w:lang w:val="en-US" w:eastAsia="ja-JP"/>
              </w:rPr>
            </w:pPr>
            <w:r w:rsidRPr="005766B5">
              <w:rPr>
                <w:b/>
                <w:bCs/>
                <w:lang w:val="en-US"/>
              </w:rPr>
              <w:t>Specifics for dual-mode vehicles</w:t>
            </w:r>
          </w:p>
        </w:tc>
        <w:tc>
          <w:tcPr>
            <w:tcW w:w="4629" w:type="dxa"/>
            <w:tcBorders>
              <w:top w:val="nil"/>
              <w:left w:val="nil"/>
              <w:bottom w:val="single" w:sz="4" w:space="0" w:color="auto"/>
              <w:right w:val="single" w:sz="4" w:space="0" w:color="auto"/>
            </w:tcBorders>
            <w:shd w:val="clear" w:color="auto" w:fill="auto"/>
            <w:vAlign w:val="center"/>
            <w:hideMark/>
          </w:tcPr>
          <w:p w14:paraId="04649797" w14:textId="77777777" w:rsidR="009440D4" w:rsidRPr="00F245A3" w:rsidRDefault="009440D4" w:rsidP="009C2505">
            <w:pPr>
              <w:spacing w:line="240" w:lineRule="auto"/>
              <w:rPr>
                <w:lang w:eastAsia="ja-JP"/>
              </w:rPr>
            </w:pPr>
            <w:proofErr w:type="spellStart"/>
            <w:r w:rsidRPr="00F245A3">
              <w:t>None</w:t>
            </w:r>
            <w:proofErr w:type="spellEnd"/>
            <w:r w:rsidRPr="00F245A3">
              <w:t xml:space="preserve"> (</w:t>
            </w:r>
            <w:proofErr w:type="spellStart"/>
            <w:r w:rsidRPr="00F245A3">
              <w:t>full</w:t>
            </w:r>
            <w:proofErr w:type="spellEnd"/>
            <w:r w:rsidRPr="00F245A3">
              <w:t xml:space="preserve"> </w:t>
            </w:r>
            <w:proofErr w:type="spellStart"/>
            <w:r w:rsidRPr="00F245A3">
              <w:t>compliance</w:t>
            </w:r>
            <w:proofErr w:type="spellEnd"/>
            <w:r w:rsidRPr="00F245A3">
              <w:t xml:space="preserve"> </w:t>
            </w:r>
            <w:proofErr w:type="spellStart"/>
            <w:r w:rsidRPr="00F245A3">
              <w:t>required</w:t>
            </w:r>
            <w:proofErr w:type="spellEnd"/>
            <w:r w:rsidRPr="00F245A3">
              <w:t>)</w:t>
            </w:r>
          </w:p>
        </w:tc>
      </w:tr>
      <w:tr w:rsidR="009440D4" w:rsidRPr="00787FB4" w14:paraId="5C0363D0" w14:textId="77777777" w:rsidTr="002059E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649B121" w14:textId="77777777" w:rsidR="009440D4" w:rsidRPr="005766B5" w:rsidRDefault="009440D4" w:rsidP="009C2505">
            <w:pPr>
              <w:spacing w:line="240" w:lineRule="auto"/>
              <w:rPr>
                <w:b/>
                <w:bCs/>
                <w:lang w:val="en-US" w:eastAsia="ja-JP"/>
              </w:rPr>
            </w:pPr>
            <w:r w:rsidRPr="005766B5">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41CFFBA" w14:textId="77777777" w:rsidR="009440D4" w:rsidRPr="005766B5" w:rsidRDefault="009440D4" w:rsidP="009C2505">
            <w:pPr>
              <w:spacing w:line="240" w:lineRule="auto"/>
              <w:rPr>
                <w:lang w:val="en-US" w:eastAsia="ja-JP"/>
              </w:rPr>
            </w:pPr>
            <w:r w:rsidRPr="005766B5">
              <w:rPr>
                <w:lang w:val="en-US"/>
              </w:rPr>
              <w:t>Despite being a warning system, the Regulation is relevant for automated vehicles because it gives information not directly related to the driving task.</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78B5A04" w14:textId="77777777" w:rsidR="009440D4" w:rsidRPr="005766B5" w:rsidRDefault="009440D4" w:rsidP="009C2505">
            <w:pPr>
              <w:spacing w:line="240" w:lineRule="auto"/>
              <w:rPr>
                <w:b/>
                <w:bCs/>
                <w:lang w:val="en-US" w:eastAsia="ja-JP"/>
              </w:rPr>
            </w:pPr>
            <w:r w:rsidRPr="005766B5">
              <w:rPr>
                <w:b/>
                <w:bCs/>
                <w:lang w:val="en-US"/>
              </w:rPr>
              <w:t>Specifics for vehicles without manual driving capabilities</w:t>
            </w:r>
          </w:p>
        </w:tc>
        <w:tc>
          <w:tcPr>
            <w:tcW w:w="4629" w:type="dxa"/>
            <w:tcBorders>
              <w:top w:val="nil"/>
              <w:left w:val="nil"/>
              <w:bottom w:val="single" w:sz="4" w:space="0" w:color="auto"/>
              <w:right w:val="single" w:sz="4" w:space="0" w:color="auto"/>
            </w:tcBorders>
            <w:shd w:val="clear" w:color="auto" w:fill="auto"/>
            <w:vAlign w:val="center"/>
            <w:hideMark/>
          </w:tcPr>
          <w:p w14:paraId="0808FDF5" w14:textId="77777777" w:rsidR="009440D4" w:rsidRPr="005766B5" w:rsidRDefault="009440D4" w:rsidP="009C2505">
            <w:pPr>
              <w:spacing w:line="240" w:lineRule="auto"/>
              <w:rPr>
                <w:lang w:val="en-US" w:eastAsia="ja-JP"/>
              </w:rPr>
            </w:pPr>
            <w:r w:rsidRPr="005766B5">
              <w:rPr>
                <w:lang w:val="en-US"/>
              </w:rPr>
              <w:t>Testing provisions might require a test mode.</w:t>
            </w:r>
          </w:p>
        </w:tc>
      </w:tr>
      <w:tr w:rsidR="009440D4" w:rsidRPr="00F245A3" w14:paraId="1D6D8B7B" w14:textId="77777777" w:rsidTr="002059E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9190B2B" w14:textId="77777777" w:rsidR="009440D4" w:rsidRPr="005766B5" w:rsidRDefault="009440D4" w:rsidP="009C2505">
            <w:pPr>
              <w:spacing w:line="240" w:lineRule="auto"/>
              <w:rPr>
                <w:b/>
                <w:bCs/>
                <w:lang w:val="en-US" w:eastAsia="ja-JP"/>
              </w:rPr>
            </w:pPr>
            <w:r w:rsidRPr="005766B5">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0CE139D" w14:textId="77777777" w:rsidR="009440D4" w:rsidRPr="005766B5" w:rsidRDefault="009440D4" w:rsidP="009C2505">
            <w:pPr>
              <w:spacing w:line="240" w:lineRule="auto"/>
              <w:rPr>
                <w:lang w:val="en-US" w:eastAsia="ja-JP"/>
              </w:rPr>
            </w:pPr>
            <w:r w:rsidRPr="005766B5">
              <w:rPr>
                <w:lang w:val="en-US"/>
              </w:rPr>
              <w:t>The ADS should be able to handle TPMS warnings and take appropriate action.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CD34135" w14:textId="77777777" w:rsidR="009440D4" w:rsidRPr="005766B5" w:rsidRDefault="009440D4" w:rsidP="009C2505">
            <w:pPr>
              <w:spacing w:line="240" w:lineRule="auto"/>
              <w:rPr>
                <w:b/>
                <w:bCs/>
                <w:lang w:val="en-US" w:eastAsia="ja-JP"/>
              </w:rPr>
            </w:pPr>
            <w:r w:rsidRPr="005766B5">
              <w:rPr>
                <w:b/>
                <w:bCs/>
                <w:lang w:val="en-US"/>
              </w:rPr>
              <w:t>Specifics for vehicles without occupants</w:t>
            </w:r>
          </w:p>
        </w:tc>
        <w:tc>
          <w:tcPr>
            <w:tcW w:w="4629" w:type="dxa"/>
            <w:tcBorders>
              <w:top w:val="nil"/>
              <w:left w:val="nil"/>
              <w:bottom w:val="single" w:sz="4" w:space="0" w:color="auto"/>
              <w:right w:val="single" w:sz="4" w:space="0" w:color="auto"/>
            </w:tcBorders>
            <w:shd w:val="clear" w:color="auto" w:fill="auto"/>
            <w:vAlign w:val="center"/>
            <w:hideMark/>
          </w:tcPr>
          <w:p w14:paraId="6F79598E" w14:textId="77777777" w:rsidR="009440D4" w:rsidRPr="00F245A3" w:rsidRDefault="009440D4" w:rsidP="009C2505">
            <w:pPr>
              <w:spacing w:line="240" w:lineRule="auto"/>
              <w:rPr>
                <w:lang w:eastAsia="ja-JP"/>
              </w:rPr>
            </w:pPr>
            <w:proofErr w:type="spellStart"/>
            <w:r w:rsidRPr="00F245A3">
              <w:t>None</w:t>
            </w:r>
            <w:proofErr w:type="spellEnd"/>
          </w:p>
        </w:tc>
      </w:tr>
      <w:tr w:rsidR="009440D4" w:rsidRPr="00787FB4" w14:paraId="4470BCB5" w14:textId="77777777" w:rsidTr="002059E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8CC0EF" w14:textId="77777777" w:rsidR="009440D4" w:rsidRPr="00F245A3" w:rsidRDefault="009440D4" w:rsidP="009C2505">
            <w:pPr>
              <w:spacing w:line="240" w:lineRule="auto"/>
              <w:rPr>
                <w:b/>
                <w:bCs/>
                <w:lang w:eastAsia="ja-JP"/>
              </w:rPr>
            </w:pPr>
            <w:proofErr w:type="spellStart"/>
            <w:r w:rsidRPr="00F245A3">
              <w:rPr>
                <w:b/>
                <w:bCs/>
              </w:rPr>
              <w:t>Summary</w:t>
            </w:r>
            <w:proofErr w:type="spellEnd"/>
            <w:r w:rsidRPr="00F245A3">
              <w:rPr>
                <w:b/>
                <w:bCs/>
              </w:rPr>
              <w:t xml:space="preserve"> </w:t>
            </w:r>
            <w:proofErr w:type="spellStart"/>
            <w:r w:rsidRPr="00F245A3">
              <w:rPr>
                <w:b/>
                <w:bCs/>
              </w:rPr>
              <w:t>of</w:t>
            </w:r>
            <w:proofErr w:type="spellEnd"/>
            <w:r w:rsidRPr="00F245A3">
              <w:rPr>
                <w:b/>
                <w:bCs/>
              </w:rPr>
              <w:t xml:space="preserve"> </w:t>
            </w:r>
            <w:proofErr w:type="spellStart"/>
            <w:r w:rsidRPr="00F245A3">
              <w:rPr>
                <w:b/>
                <w:bCs/>
              </w:rPr>
              <w:t>recommended</w:t>
            </w:r>
            <w:proofErr w:type="spellEnd"/>
            <w:r w:rsidRPr="00F245A3">
              <w:rPr>
                <w:b/>
                <w:bCs/>
              </w:rPr>
              <w:t xml:space="preserve"> </w:t>
            </w:r>
            <w:proofErr w:type="spellStart"/>
            <w:r w:rsidRPr="00F245A3">
              <w:rPr>
                <w:b/>
                <w:bCs/>
              </w:rPr>
              <w:t>changes</w:t>
            </w:r>
            <w:proofErr w:type="spellEnd"/>
          </w:p>
        </w:tc>
        <w:tc>
          <w:tcPr>
            <w:tcW w:w="11869" w:type="dxa"/>
            <w:gridSpan w:val="5"/>
            <w:tcBorders>
              <w:top w:val="single" w:sz="4" w:space="0" w:color="auto"/>
              <w:left w:val="nil"/>
              <w:bottom w:val="single" w:sz="4" w:space="0" w:color="auto"/>
              <w:right w:val="single" w:sz="4" w:space="0" w:color="auto"/>
            </w:tcBorders>
            <w:shd w:val="clear" w:color="auto" w:fill="auto"/>
            <w:vAlign w:val="center"/>
            <w:hideMark/>
          </w:tcPr>
          <w:p w14:paraId="48D23CBB" w14:textId="77777777" w:rsidR="009440D4" w:rsidRPr="005766B5" w:rsidRDefault="009440D4" w:rsidP="009C2505">
            <w:pPr>
              <w:spacing w:line="240" w:lineRule="auto"/>
              <w:rPr>
                <w:lang w:val="en-US" w:eastAsia="ja-JP"/>
              </w:rPr>
            </w:pPr>
            <w:r w:rsidRPr="005766B5">
              <w:rPr>
                <w:lang w:val="en-US"/>
              </w:rPr>
              <w:t xml:space="preserve">- Different requirements for automated vehicles could be considered if the </w:t>
            </w:r>
            <w:proofErr w:type="spellStart"/>
            <w:r w:rsidRPr="005766B5">
              <w:rPr>
                <w:lang w:val="en-US"/>
              </w:rPr>
              <w:t>tyre</w:t>
            </w:r>
            <w:proofErr w:type="spellEnd"/>
            <w:r w:rsidRPr="005766B5">
              <w:rPr>
                <w:lang w:val="en-US"/>
              </w:rPr>
              <w:t xml:space="preserve"> pressure, due to vehicle dynamic changes or asymmetric </w:t>
            </w:r>
            <w:proofErr w:type="spellStart"/>
            <w:r w:rsidRPr="005766B5">
              <w:rPr>
                <w:lang w:val="en-US"/>
              </w:rPr>
              <w:t>behaviours</w:t>
            </w:r>
            <w:proofErr w:type="spellEnd"/>
            <w:r w:rsidRPr="005766B5">
              <w:rPr>
                <w:lang w:val="en-US"/>
              </w:rPr>
              <w:t xml:space="preserve"> that might lead to false adaptive </w:t>
            </w:r>
            <w:proofErr w:type="spellStart"/>
            <w:r w:rsidRPr="005766B5">
              <w:rPr>
                <w:lang w:val="en-US"/>
              </w:rPr>
              <w:t>behaviour</w:t>
            </w:r>
            <w:proofErr w:type="spellEnd"/>
            <w:r w:rsidRPr="005766B5">
              <w:rPr>
                <w:lang w:val="en-US"/>
              </w:rPr>
              <w:t xml:space="preserve"> of the automated system.</w:t>
            </w:r>
            <w:r w:rsidRPr="005766B5">
              <w:rPr>
                <w:lang w:val="en-US"/>
              </w:rPr>
              <w:br/>
              <w:t>- Testing provisions may need to be amended to account for automated vehicles (e.g. requiring that a test mode be provided by the manufacturer, or developing a specific procedure).</w:t>
            </w:r>
            <w:r w:rsidRPr="005766B5">
              <w:rPr>
                <w:lang w:val="en-US"/>
              </w:rPr>
              <w:br/>
              <w:t>- The test track might need specific requirements to support navigation and path planning of the automated vehicle.</w:t>
            </w:r>
          </w:p>
        </w:tc>
      </w:tr>
      <w:tr w:rsidR="009440D4" w:rsidRPr="00F245A3" w14:paraId="7824144A" w14:textId="77777777" w:rsidTr="002059E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4043F60" w14:textId="77777777" w:rsidR="009440D4" w:rsidRPr="00F245A3" w:rsidRDefault="009440D4" w:rsidP="009C2505">
            <w:pPr>
              <w:spacing w:line="240" w:lineRule="auto"/>
              <w:rPr>
                <w:b/>
                <w:bCs/>
                <w:lang w:eastAsia="ja-JP"/>
              </w:rPr>
            </w:pPr>
            <w:r w:rsidRPr="00F245A3">
              <w:rPr>
                <w:b/>
                <w:bCs/>
              </w:rPr>
              <w:t>Notes</w:t>
            </w:r>
          </w:p>
        </w:tc>
        <w:tc>
          <w:tcPr>
            <w:tcW w:w="11869" w:type="dxa"/>
            <w:gridSpan w:val="5"/>
            <w:tcBorders>
              <w:top w:val="single" w:sz="4" w:space="0" w:color="auto"/>
              <w:left w:val="nil"/>
              <w:bottom w:val="single" w:sz="4" w:space="0" w:color="auto"/>
              <w:right w:val="single" w:sz="4" w:space="0" w:color="auto"/>
            </w:tcBorders>
            <w:shd w:val="clear" w:color="auto" w:fill="auto"/>
            <w:vAlign w:val="bottom"/>
            <w:hideMark/>
          </w:tcPr>
          <w:p w14:paraId="220014A0" w14:textId="77777777" w:rsidR="009440D4" w:rsidRPr="00F245A3" w:rsidRDefault="009440D4" w:rsidP="009C2505">
            <w:pPr>
              <w:spacing w:line="240" w:lineRule="auto"/>
              <w:rPr>
                <w:lang w:eastAsia="ja-JP"/>
              </w:rPr>
            </w:pPr>
            <w:r w:rsidRPr="00F245A3">
              <w:t> </w:t>
            </w:r>
          </w:p>
        </w:tc>
      </w:tr>
      <w:tr w:rsidR="009440D4" w:rsidRPr="00F245A3" w14:paraId="4D318757" w14:textId="77777777" w:rsidTr="002059E9">
        <w:trPr>
          <w:trHeight w:val="120"/>
        </w:trPr>
        <w:tc>
          <w:tcPr>
            <w:tcW w:w="2320" w:type="dxa"/>
            <w:tcBorders>
              <w:top w:val="nil"/>
              <w:left w:val="single" w:sz="4" w:space="0" w:color="auto"/>
              <w:bottom w:val="nil"/>
              <w:right w:val="nil"/>
            </w:tcBorders>
            <w:shd w:val="clear" w:color="auto" w:fill="auto"/>
            <w:vAlign w:val="bottom"/>
            <w:hideMark/>
          </w:tcPr>
          <w:p w14:paraId="1B2B56BE" w14:textId="77777777" w:rsidR="009440D4" w:rsidRPr="00F245A3" w:rsidRDefault="009440D4" w:rsidP="009C2505">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68AB743D" w14:textId="77777777" w:rsidR="009440D4" w:rsidRPr="00F245A3"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497315D" w14:textId="77777777" w:rsidR="009440D4" w:rsidRPr="00F245A3"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74D712A" w14:textId="77777777" w:rsidR="009440D4" w:rsidRPr="00F245A3"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0FB0A76" w14:textId="77777777" w:rsidR="009440D4" w:rsidRPr="00F245A3" w:rsidRDefault="009440D4" w:rsidP="009C2505">
            <w:pPr>
              <w:spacing w:line="240" w:lineRule="auto"/>
              <w:rPr>
                <w:lang w:eastAsia="ja-JP"/>
              </w:rPr>
            </w:pPr>
          </w:p>
        </w:tc>
        <w:tc>
          <w:tcPr>
            <w:tcW w:w="4629" w:type="dxa"/>
            <w:tcBorders>
              <w:top w:val="nil"/>
              <w:left w:val="nil"/>
              <w:bottom w:val="nil"/>
              <w:right w:val="single" w:sz="4" w:space="0" w:color="auto"/>
            </w:tcBorders>
            <w:shd w:val="clear" w:color="auto" w:fill="auto"/>
            <w:noWrap/>
            <w:vAlign w:val="bottom"/>
            <w:hideMark/>
          </w:tcPr>
          <w:p w14:paraId="79CD1F2A" w14:textId="77777777" w:rsidR="009440D4" w:rsidRPr="00F245A3" w:rsidRDefault="009440D4" w:rsidP="009C2505">
            <w:pPr>
              <w:spacing w:line="240" w:lineRule="auto"/>
              <w:rPr>
                <w:lang w:eastAsia="ja-JP"/>
              </w:rPr>
            </w:pPr>
            <w:r w:rsidRPr="00F245A3">
              <w:t> </w:t>
            </w:r>
          </w:p>
        </w:tc>
      </w:tr>
      <w:tr w:rsidR="009440D4" w:rsidRPr="00F245A3" w14:paraId="3A2B395E" w14:textId="77777777" w:rsidTr="002059E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02202D4" w14:textId="77777777" w:rsidR="009440D4" w:rsidRPr="00F245A3" w:rsidRDefault="009440D4" w:rsidP="009C2505">
            <w:pPr>
              <w:spacing w:line="240" w:lineRule="auto"/>
              <w:rPr>
                <w:b/>
                <w:bCs/>
                <w:lang w:eastAsia="ja-JP"/>
              </w:rPr>
            </w:pPr>
            <w:proofErr w:type="spellStart"/>
            <w:r w:rsidRPr="00F245A3">
              <w:rPr>
                <w:b/>
                <w:bCs/>
              </w:rPr>
              <w:t>Outcome</w:t>
            </w:r>
            <w:proofErr w:type="spellEnd"/>
            <w:r w:rsidRPr="00F245A3">
              <w:rPr>
                <w:b/>
                <w:bCs/>
              </w:rPr>
              <w:t xml:space="preserve"> </w:t>
            </w:r>
            <w:proofErr w:type="spellStart"/>
            <w:r w:rsidRPr="00F245A3">
              <w:rPr>
                <w:b/>
                <w:bCs/>
              </w:rPr>
              <w:t>of</w:t>
            </w:r>
            <w:proofErr w:type="spellEnd"/>
            <w:r w:rsidRPr="00F245A3">
              <w:rPr>
                <w:b/>
                <w:bCs/>
              </w:rPr>
              <w:t xml:space="preserve"> </w:t>
            </w:r>
            <w:proofErr w:type="spellStart"/>
            <w:r w:rsidRPr="00F245A3">
              <w:rPr>
                <w:b/>
                <w:bCs/>
              </w:rPr>
              <w:t>the</w:t>
            </w:r>
            <w:proofErr w:type="spellEnd"/>
            <w:r w:rsidRPr="00F245A3">
              <w:rPr>
                <w:b/>
                <w:bCs/>
              </w:rPr>
              <w:t xml:space="preserve"> </w:t>
            </w:r>
            <w:proofErr w:type="spellStart"/>
            <w:r w:rsidRPr="00F245A3">
              <w:rPr>
                <w:b/>
                <w:bCs/>
              </w:rPr>
              <w:t>review</w:t>
            </w:r>
            <w:proofErr w:type="spellEnd"/>
          </w:p>
        </w:tc>
        <w:tc>
          <w:tcPr>
            <w:tcW w:w="1664" w:type="dxa"/>
            <w:tcBorders>
              <w:top w:val="nil"/>
              <w:left w:val="nil"/>
              <w:bottom w:val="nil"/>
              <w:right w:val="nil"/>
            </w:tcBorders>
            <w:shd w:val="clear" w:color="auto" w:fill="auto"/>
            <w:noWrap/>
            <w:vAlign w:val="bottom"/>
            <w:hideMark/>
          </w:tcPr>
          <w:p w14:paraId="33D339E9" w14:textId="77777777" w:rsidR="009440D4" w:rsidRPr="00F245A3" w:rsidRDefault="009440D4" w:rsidP="009C2505">
            <w:pPr>
              <w:spacing w:line="240" w:lineRule="auto"/>
              <w:rPr>
                <w:b/>
                <w:bCs/>
                <w:lang w:eastAsia="ja-JP"/>
              </w:rPr>
            </w:pPr>
          </w:p>
        </w:tc>
        <w:tc>
          <w:tcPr>
            <w:tcW w:w="4629" w:type="dxa"/>
            <w:tcBorders>
              <w:top w:val="nil"/>
              <w:left w:val="nil"/>
              <w:bottom w:val="nil"/>
              <w:right w:val="single" w:sz="4" w:space="0" w:color="auto"/>
            </w:tcBorders>
            <w:shd w:val="clear" w:color="auto" w:fill="auto"/>
            <w:noWrap/>
            <w:vAlign w:val="bottom"/>
            <w:hideMark/>
          </w:tcPr>
          <w:p w14:paraId="496170A5" w14:textId="77777777" w:rsidR="009440D4" w:rsidRPr="00F245A3" w:rsidRDefault="009440D4" w:rsidP="009C2505">
            <w:pPr>
              <w:spacing w:line="240" w:lineRule="auto"/>
              <w:rPr>
                <w:lang w:eastAsia="ja-JP"/>
              </w:rPr>
            </w:pPr>
            <w:r w:rsidRPr="00F245A3">
              <w:t> </w:t>
            </w:r>
          </w:p>
        </w:tc>
      </w:tr>
      <w:tr w:rsidR="009440D4" w:rsidRPr="00F245A3" w14:paraId="43C2D14F"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744934E" w14:textId="77777777" w:rsidR="009440D4" w:rsidRPr="00F245A3" w:rsidRDefault="009440D4" w:rsidP="009C2505">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0CD3EE1B" w14:textId="77777777" w:rsidR="009440D4" w:rsidRPr="00F245A3" w:rsidRDefault="009440D4" w:rsidP="009C2505">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9624253" w14:textId="77777777" w:rsidR="009440D4" w:rsidRPr="00F245A3" w:rsidRDefault="009440D4" w:rsidP="009C2505">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09972CB1" w14:textId="77777777" w:rsidR="009440D4" w:rsidRPr="00F245A3" w:rsidRDefault="009440D4" w:rsidP="009C2505">
            <w:pPr>
              <w:spacing w:line="240" w:lineRule="auto"/>
              <w:jc w:val="center"/>
              <w:rPr>
                <w:b/>
                <w:bCs/>
                <w:lang w:eastAsia="ja-JP"/>
              </w:rPr>
            </w:pPr>
          </w:p>
        </w:tc>
        <w:tc>
          <w:tcPr>
            <w:tcW w:w="4629" w:type="dxa"/>
            <w:tcBorders>
              <w:top w:val="nil"/>
              <w:left w:val="nil"/>
              <w:bottom w:val="nil"/>
              <w:right w:val="single" w:sz="4" w:space="0" w:color="auto"/>
            </w:tcBorders>
            <w:shd w:val="clear" w:color="auto" w:fill="auto"/>
            <w:noWrap/>
            <w:vAlign w:val="bottom"/>
            <w:hideMark/>
          </w:tcPr>
          <w:p w14:paraId="079A412B" w14:textId="77777777" w:rsidR="009440D4" w:rsidRPr="00F245A3" w:rsidRDefault="009440D4" w:rsidP="009C2505">
            <w:pPr>
              <w:spacing w:line="240" w:lineRule="auto"/>
              <w:rPr>
                <w:lang w:eastAsia="ja-JP"/>
              </w:rPr>
            </w:pPr>
            <w:r w:rsidRPr="00F245A3">
              <w:t> </w:t>
            </w:r>
          </w:p>
        </w:tc>
      </w:tr>
      <w:tr w:rsidR="009440D4" w:rsidRPr="00F245A3" w14:paraId="63FDAC0A"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23E49081" w14:textId="77777777" w:rsidR="009440D4" w:rsidRPr="005766B5" w:rsidRDefault="009440D4" w:rsidP="009C2505">
            <w:pPr>
              <w:spacing w:line="240" w:lineRule="auto"/>
              <w:rPr>
                <w:b/>
                <w:bCs/>
                <w:lang w:val="en-US" w:eastAsia="ja-JP"/>
              </w:rPr>
            </w:pPr>
            <w:r w:rsidRPr="005766B5">
              <w:rPr>
                <w:b/>
                <w:bCs/>
                <w:lang w:val="en-US"/>
              </w:rPr>
              <w:t>Regulation applicable to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2885F4F" w14:textId="77777777" w:rsidR="009440D4" w:rsidRPr="00F245A3" w:rsidRDefault="009440D4" w:rsidP="009C2505">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14BD2741" w14:textId="77777777" w:rsidR="009440D4" w:rsidRPr="00F245A3" w:rsidRDefault="009440D4" w:rsidP="009C2505">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37979C04" w14:textId="77777777" w:rsidR="009440D4" w:rsidRPr="00F245A3" w:rsidRDefault="009440D4" w:rsidP="009C2505">
            <w:pPr>
              <w:spacing w:line="240" w:lineRule="auto"/>
              <w:jc w:val="center"/>
              <w:rPr>
                <w:lang w:eastAsia="ja-JP"/>
              </w:rPr>
            </w:pPr>
          </w:p>
        </w:tc>
        <w:tc>
          <w:tcPr>
            <w:tcW w:w="4629" w:type="dxa"/>
            <w:tcBorders>
              <w:top w:val="nil"/>
              <w:left w:val="nil"/>
              <w:bottom w:val="nil"/>
              <w:right w:val="single" w:sz="4" w:space="0" w:color="auto"/>
            </w:tcBorders>
            <w:shd w:val="clear" w:color="auto" w:fill="auto"/>
            <w:noWrap/>
            <w:vAlign w:val="bottom"/>
            <w:hideMark/>
          </w:tcPr>
          <w:p w14:paraId="4E491028" w14:textId="77777777" w:rsidR="009440D4" w:rsidRPr="00F245A3" w:rsidRDefault="009440D4" w:rsidP="009C2505">
            <w:pPr>
              <w:spacing w:line="240" w:lineRule="auto"/>
              <w:rPr>
                <w:lang w:eastAsia="ja-JP"/>
              </w:rPr>
            </w:pPr>
            <w:r w:rsidRPr="00F245A3">
              <w:t> </w:t>
            </w:r>
          </w:p>
        </w:tc>
      </w:tr>
      <w:tr w:rsidR="009440D4" w:rsidRPr="00F245A3" w14:paraId="1934676F" w14:textId="77777777" w:rsidTr="002059E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BDEFD9" w14:textId="77777777" w:rsidR="009440D4" w:rsidRPr="00F245A3" w:rsidRDefault="009440D4" w:rsidP="009C2505">
            <w:pPr>
              <w:spacing w:line="240" w:lineRule="auto"/>
              <w:rPr>
                <w:b/>
                <w:bCs/>
                <w:lang w:eastAsia="ja-JP"/>
              </w:rPr>
            </w:pPr>
            <w:proofErr w:type="spellStart"/>
            <w:r w:rsidRPr="00F245A3">
              <w:rPr>
                <w:b/>
                <w:bCs/>
              </w:rPr>
              <w:t>Readiness</w:t>
            </w:r>
            <w:proofErr w:type="spellEnd"/>
            <w:r w:rsidRPr="00F245A3">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32A7271B" w14:textId="77777777" w:rsidR="009440D4" w:rsidRPr="00F245A3" w:rsidRDefault="009440D4" w:rsidP="009C2505">
            <w:pPr>
              <w:spacing w:line="240" w:lineRule="auto"/>
              <w:rPr>
                <w:b/>
                <w:bCs/>
                <w:lang w:eastAsia="ja-JP"/>
              </w:rPr>
            </w:pPr>
            <w:proofErr w:type="spellStart"/>
            <w:r w:rsidRPr="00F245A3">
              <w:rPr>
                <w:b/>
                <w:bCs/>
              </w:rPr>
              <w:t>Regulation</w:t>
            </w:r>
            <w:proofErr w:type="spellEnd"/>
            <w:r w:rsidRPr="00F245A3">
              <w:rPr>
                <w:b/>
                <w:bCs/>
              </w:rPr>
              <w:t xml:space="preserve"> </w:t>
            </w:r>
            <w:proofErr w:type="spellStart"/>
            <w:r w:rsidRPr="00F245A3">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1941764" w14:textId="77777777" w:rsidR="009440D4" w:rsidRPr="00F245A3" w:rsidRDefault="009440D4" w:rsidP="009C250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39523657" w14:textId="77777777" w:rsidR="009440D4" w:rsidRPr="00F245A3" w:rsidRDefault="009440D4" w:rsidP="009C2505">
            <w:pPr>
              <w:spacing w:line="240" w:lineRule="auto"/>
              <w:jc w:val="center"/>
              <w:rPr>
                <w:lang w:eastAsia="ja-JP"/>
              </w:rPr>
            </w:pPr>
            <w:r w:rsidRPr="00F245A3">
              <w:t>X</w:t>
            </w:r>
          </w:p>
        </w:tc>
        <w:tc>
          <w:tcPr>
            <w:tcW w:w="1664" w:type="dxa"/>
            <w:tcBorders>
              <w:top w:val="nil"/>
              <w:left w:val="nil"/>
              <w:bottom w:val="nil"/>
              <w:right w:val="nil"/>
            </w:tcBorders>
            <w:shd w:val="clear" w:color="auto" w:fill="auto"/>
            <w:noWrap/>
            <w:vAlign w:val="bottom"/>
            <w:hideMark/>
          </w:tcPr>
          <w:p w14:paraId="21FB675F" w14:textId="77777777" w:rsidR="009440D4" w:rsidRPr="00F245A3" w:rsidRDefault="009440D4" w:rsidP="009C2505">
            <w:pPr>
              <w:spacing w:line="240" w:lineRule="auto"/>
              <w:jc w:val="center"/>
              <w:rPr>
                <w:lang w:eastAsia="ja-JP"/>
              </w:rPr>
            </w:pPr>
          </w:p>
        </w:tc>
        <w:tc>
          <w:tcPr>
            <w:tcW w:w="4629" w:type="dxa"/>
            <w:tcBorders>
              <w:top w:val="nil"/>
              <w:left w:val="nil"/>
              <w:bottom w:val="nil"/>
              <w:right w:val="single" w:sz="4" w:space="0" w:color="auto"/>
            </w:tcBorders>
            <w:shd w:val="clear" w:color="auto" w:fill="auto"/>
            <w:noWrap/>
            <w:vAlign w:val="bottom"/>
            <w:hideMark/>
          </w:tcPr>
          <w:p w14:paraId="44B97117" w14:textId="77777777" w:rsidR="009440D4" w:rsidRPr="00F245A3" w:rsidRDefault="009440D4" w:rsidP="009C2505">
            <w:pPr>
              <w:spacing w:line="240" w:lineRule="auto"/>
              <w:rPr>
                <w:lang w:eastAsia="ja-JP"/>
              </w:rPr>
            </w:pPr>
            <w:r w:rsidRPr="00F245A3">
              <w:t> </w:t>
            </w:r>
          </w:p>
        </w:tc>
      </w:tr>
      <w:tr w:rsidR="009440D4" w:rsidRPr="00F245A3" w14:paraId="636443E5" w14:textId="77777777" w:rsidTr="002059E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0A70CC45" w14:textId="77777777" w:rsidR="009440D4" w:rsidRPr="00F245A3"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459165C" w14:textId="77777777" w:rsidR="009440D4" w:rsidRPr="00F245A3" w:rsidRDefault="009440D4" w:rsidP="009C2505">
            <w:pPr>
              <w:spacing w:line="240" w:lineRule="auto"/>
              <w:rPr>
                <w:b/>
                <w:bCs/>
                <w:lang w:eastAsia="ja-JP"/>
              </w:rPr>
            </w:pPr>
            <w:r w:rsidRPr="00F245A3">
              <w:rPr>
                <w:b/>
                <w:bCs/>
              </w:rPr>
              <w:t xml:space="preserve">Major </w:t>
            </w:r>
            <w:proofErr w:type="spellStart"/>
            <w:r w:rsidRPr="00F245A3">
              <w:rPr>
                <w:b/>
                <w:bCs/>
              </w:rPr>
              <w:t>amendments</w:t>
            </w:r>
            <w:proofErr w:type="spellEnd"/>
            <w:r w:rsidRPr="00F245A3">
              <w:rPr>
                <w:b/>
                <w:bCs/>
              </w:rPr>
              <w:t xml:space="preserve"> </w:t>
            </w:r>
            <w:proofErr w:type="spellStart"/>
            <w:r w:rsidRPr="00F245A3">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8BB901B" w14:textId="77777777" w:rsidR="009440D4" w:rsidRPr="00F245A3" w:rsidRDefault="009440D4" w:rsidP="009C250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1E9416A1" w14:textId="77777777" w:rsidR="009440D4" w:rsidRPr="00F245A3" w:rsidRDefault="009440D4" w:rsidP="009C2505">
            <w:pPr>
              <w:spacing w:line="240" w:lineRule="auto"/>
              <w:jc w:val="center"/>
              <w:rPr>
                <w:lang w:eastAsia="ja-JP"/>
              </w:rPr>
            </w:pPr>
            <w:r w:rsidRPr="00F245A3">
              <w:t>X</w:t>
            </w:r>
          </w:p>
        </w:tc>
        <w:tc>
          <w:tcPr>
            <w:tcW w:w="1664" w:type="dxa"/>
            <w:tcBorders>
              <w:top w:val="nil"/>
              <w:left w:val="nil"/>
              <w:bottom w:val="single" w:sz="4" w:space="0" w:color="auto"/>
              <w:right w:val="nil"/>
            </w:tcBorders>
            <w:shd w:val="clear" w:color="auto" w:fill="auto"/>
            <w:noWrap/>
            <w:vAlign w:val="bottom"/>
            <w:hideMark/>
          </w:tcPr>
          <w:p w14:paraId="3234E885" w14:textId="77777777" w:rsidR="009440D4" w:rsidRPr="00F245A3" w:rsidRDefault="009440D4" w:rsidP="009C2505">
            <w:pPr>
              <w:spacing w:line="240" w:lineRule="auto"/>
              <w:rPr>
                <w:lang w:eastAsia="ja-JP"/>
              </w:rPr>
            </w:pPr>
            <w:r w:rsidRPr="00F245A3">
              <w:t> </w:t>
            </w:r>
          </w:p>
        </w:tc>
        <w:tc>
          <w:tcPr>
            <w:tcW w:w="4629" w:type="dxa"/>
            <w:tcBorders>
              <w:top w:val="nil"/>
              <w:left w:val="nil"/>
              <w:bottom w:val="single" w:sz="4" w:space="0" w:color="auto"/>
              <w:right w:val="single" w:sz="4" w:space="0" w:color="auto"/>
            </w:tcBorders>
            <w:shd w:val="clear" w:color="auto" w:fill="auto"/>
            <w:noWrap/>
            <w:vAlign w:val="bottom"/>
            <w:hideMark/>
          </w:tcPr>
          <w:p w14:paraId="32C8FB7A" w14:textId="77777777" w:rsidR="009440D4" w:rsidRPr="00F245A3" w:rsidRDefault="009440D4" w:rsidP="009C2505">
            <w:pPr>
              <w:spacing w:line="240" w:lineRule="auto"/>
              <w:rPr>
                <w:lang w:eastAsia="ja-JP"/>
              </w:rPr>
            </w:pPr>
            <w:r w:rsidRPr="00F245A3">
              <w:t> </w:t>
            </w:r>
          </w:p>
        </w:tc>
      </w:tr>
    </w:tbl>
    <w:p w14:paraId="188D9A76" w14:textId="77777777" w:rsidR="009440D4" w:rsidRPr="00F245A3" w:rsidRDefault="009440D4" w:rsidP="009440D4">
      <w:pPr>
        <w:rPr>
          <w:lang w:eastAsia="ja-JP"/>
        </w:rPr>
      </w:pPr>
    </w:p>
    <w:tbl>
      <w:tblPr>
        <w:tblW w:w="14170" w:type="dxa"/>
        <w:tblLook w:val="04A0" w:firstRow="1" w:lastRow="0" w:firstColumn="1" w:lastColumn="0" w:noHBand="0" w:noVBand="1"/>
      </w:tblPr>
      <w:tblGrid>
        <w:gridCol w:w="2320"/>
        <w:gridCol w:w="3980"/>
        <w:gridCol w:w="960"/>
        <w:gridCol w:w="636"/>
        <w:gridCol w:w="1664"/>
        <w:gridCol w:w="4610"/>
      </w:tblGrid>
      <w:tr w:rsidR="009440D4" w:rsidRPr="00F245A3" w14:paraId="35DFED61" w14:textId="77777777" w:rsidTr="002059E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B6B546C" w14:textId="77777777" w:rsidR="009440D4" w:rsidRPr="00F245A3" w:rsidRDefault="009440D4" w:rsidP="009C2505">
            <w:pPr>
              <w:spacing w:line="240" w:lineRule="auto"/>
              <w:rPr>
                <w:b/>
                <w:bCs/>
                <w:lang w:eastAsia="ja-JP"/>
              </w:rPr>
            </w:pPr>
            <w:proofErr w:type="spellStart"/>
            <w:r w:rsidRPr="00F245A3">
              <w:rPr>
                <w:b/>
                <w:bCs/>
              </w:rPr>
              <w:lastRenderedPageBreak/>
              <w:t>Regulation</w:t>
            </w:r>
            <w:proofErr w:type="spellEnd"/>
            <w:r w:rsidRPr="00F245A3">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926583" w14:textId="77777777" w:rsidR="009440D4" w:rsidRPr="00F245A3" w:rsidRDefault="009440D4" w:rsidP="009C2505">
            <w:pPr>
              <w:spacing w:line="240" w:lineRule="auto"/>
              <w:rPr>
                <w:lang w:eastAsia="ja-JP"/>
              </w:rPr>
            </w:pPr>
            <w:r w:rsidRPr="00F245A3">
              <w:t>142R01/01 (</w:t>
            </w:r>
            <w:proofErr w:type="spellStart"/>
            <w:r w:rsidRPr="00F245A3">
              <w:t>Tyre</w:t>
            </w:r>
            <w:proofErr w:type="spellEnd"/>
            <w:r w:rsidRPr="00F245A3">
              <w:t xml:space="preserve"> </w:t>
            </w:r>
            <w:proofErr w:type="spellStart"/>
            <w:r w:rsidRPr="00F245A3">
              <w:t>Installation</w:t>
            </w:r>
            <w:proofErr w:type="spellEnd"/>
            <w:r w:rsidRPr="00F245A3">
              <w:t>)</w:t>
            </w:r>
          </w:p>
        </w:tc>
        <w:tc>
          <w:tcPr>
            <w:tcW w:w="960" w:type="dxa"/>
            <w:tcBorders>
              <w:top w:val="single" w:sz="4" w:space="0" w:color="auto"/>
              <w:left w:val="nil"/>
              <w:bottom w:val="nil"/>
              <w:right w:val="nil"/>
            </w:tcBorders>
            <w:shd w:val="clear" w:color="auto" w:fill="auto"/>
            <w:noWrap/>
            <w:vAlign w:val="bottom"/>
            <w:hideMark/>
          </w:tcPr>
          <w:p w14:paraId="1E4D27DC" w14:textId="77777777" w:rsidR="009440D4" w:rsidRPr="00F245A3" w:rsidRDefault="009440D4" w:rsidP="009C2505">
            <w:pPr>
              <w:spacing w:line="240" w:lineRule="auto"/>
              <w:rPr>
                <w:lang w:eastAsia="ja-JP"/>
              </w:rPr>
            </w:pPr>
            <w:r w:rsidRPr="00F245A3">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0FEF186" w14:textId="77777777" w:rsidR="009440D4" w:rsidRPr="00F245A3" w:rsidRDefault="009440D4" w:rsidP="009C2505">
            <w:pPr>
              <w:spacing w:line="240" w:lineRule="auto"/>
              <w:rPr>
                <w:b/>
                <w:bCs/>
                <w:lang w:eastAsia="ja-JP"/>
              </w:rPr>
            </w:pPr>
            <w:proofErr w:type="spellStart"/>
            <w:r w:rsidRPr="00F245A3">
              <w:rPr>
                <w:b/>
                <w:bCs/>
              </w:rPr>
              <w:t>Date</w:t>
            </w:r>
            <w:proofErr w:type="spellEnd"/>
            <w:r w:rsidRPr="00F245A3">
              <w:rPr>
                <w:b/>
                <w:bCs/>
              </w:rPr>
              <w:t xml:space="preserve"> </w:t>
            </w:r>
            <w:proofErr w:type="spellStart"/>
            <w:r w:rsidRPr="00F245A3">
              <w:rPr>
                <w:b/>
                <w:bCs/>
              </w:rPr>
              <w:t>of</w:t>
            </w:r>
            <w:proofErr w:type="spellEnd"/>
            <w:r w:rsidRPr="00F245A3">
              <w:rPr>
                <w:b/>
                <w:bCs/>
              </w:rPr>
              <w:t xml:space="preserve"> </w:t>
            </w:r>
            <w:proofErr w:type="spellStart"/>
            <w:r w:rsidRPr="00F245A3">
              <w:rPr>
                <w:b/>
                <w:bCs/>
              </w:rPr>
              <w:t>review</w:t>
            </w:r>
            <w:proofErr w:type="spellEnd"/>
          </w:p>
        </w:tc>
        <w:tc>
          <w:tcPr>
            <w:tcW w:w="4610" w:type="dxa"/>
            <w:tcBorders>
              <w:top w:val="single" w:sz="4" w:space="0" w:color="auto"/>
              <w:left w:val="nil"/>
              <w:bottom w:val="single" w:sz="4" w:space="0" w:color="auto"/>
              <w:right w:val="single" w:sz="4" w:space="0" w:color="auto"/>
            </w:tcBorders>
            <w:shd w:val="clear" w:color="auto" w:fill="auto"/>
            <w:noWrap/>
            <w:vAlign w:val="bottom"/>
            <w:hideMark/>
          </w:tcPr>
          <w:p w14:paraId="1F8469EA" w14:textId="77777777" w:rsidR="009440D4" w:rsidRPr="00F245A3" w:rsidRDefault="009440D4" w:rsidP="009C2505">
            <w:pPr>
              <w:spacing w:line="240" w:lineRule="auto"/>
              <w:rPr>
                <w:lang w:eastAsia="ja-JP"/>
              </w:rPr>
            </w:pPr>
            <w:r w:rsidRPr="00F245A3">
              <w:t xml:space="preserve">7 </w:t>
            </w:r>
            <w:proofErr w:type="spellStart"/>
            <w:r w:rsidRPr="00F245A3">
              <w:t>February</w:t>
            </w:r>
            <w:proofErr w:type="spellEnd"/>
            <w:r w:rsidRPr="00F245A3">
              <w:t xml:space="preserve"> 2023</w:t>
            </w:r>
          </w:p>
        </w:tc>
      </w:tr>
      <w:tr w:rsidR="009440D4" w:rsidRPr="00F245A3" w14:paraId="378AB894" w14:textId="77777777" w:rsidTr="002059E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6AA284FE" w14:textId="77777777" w:rsidR="009440D4" w:rsidRPr="00F245A3" w:rsidRDefault="009440D4" w:rsidP="009C2505">
            <w:pPr>
              <w:spacing w:line="240" w:lineRule="auto"/>
              <w:rPr>
                <w:b/>
                <w:bCs/>
                <w:lang w:eastAsia="ja-JP"/>
              </w:rPr>
            </w:pPr>
            <w:proofErr w:type="spellStart"/>
            <w:r w:rsidRPr="00F245A3">
              <w:rPr>
                <w:b/>
                <w:bCs/>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7D4ED8B" w14:textId="77777777" w:rsidR="009440D4" w:rsidRPr="00F245A3" w:rsidRDefault="009440D4" w:rsidP="009C2505">
            <w:pPr>
              <w:spacing w:line="240" w:lineRule="auto"/>
              <w:rPr>
                <w:lang w:eastAsia="ja-JP"/>
              </w:rPr>
            </w:pPr>
            <w:r w:rsidRPr="00F245A3">
              <w:t>M, N, O</w:t>
            </w:r>
          </w:p>
        </w:tc>
        <w:tc>
          <w:tcPr>
            <w:tcW w:w="960" w:type="dxa"/>
            <w:tcBorders>
              <w:top w:val="nil"/>
              <w:left w:val="nil"/>
              <w:bottom w:val="nil"/>
              <w:right w:val="nil"/>
            </w:tcBorders>
            <w:shd w:val="clear" w:color="auto" w:fill="auto"/>
            <w:noWrap/>
            <w:vAlign w:val="bottom"/>
            <w:hideMark/>
          </w:tcPr>
          <w:p w14:paraId="3EA9F591" w14:textId="77777777" w:rsidR="009440D4" w:rsidRPr="00F245A3" w:rsidRDefault="009440D4" w:rsidP="009C2505">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193E901F" w14:textId="77777777" w:rsidR="009440D4" w:rsidRPr="00F245A3" w:rsidRDefault="009440D4" w:rsidP="009C2505">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102BC3F1" w14:textId="77777777" w:rsidR="009440D4" w:rsidRPr="00F245A3" w:rsidRDefault="009440D4" w:rsidP="009C2505">
            <w:pPr>
              <w:spacing w:line="240" w:lineRule="auto"/>
              <w:rPr>
                <w:lang w:eastAsia="ja-JP"/>
              </w:rPr>
            </w:pPr>
            <w:r w:rsidRPr="00F245A3">
              <w:t> </w:t>
            </w:r>
          </w:p>
        </w:tc>
        <w:tc>
          <w:tcPr>
            <w:tcW w:w="4610" w:type="dxa"/>
            <w:tcBorders>
              <w:top w:val="nil"/>
              <w:left w:val="nil"/>
              <w:bottom w:val="nil"/>
              <w:right w:val="single" w:sz="4" w:space="0" w:color="auto"/>
            </w:tcBorders>
            <w:shd w:val="clear" w:color="auto" w:fill="auto"/>
            <w:noWrap/>
            <w:vAlign w:val="bottom"/>
            <w:hideMark/>
          </w:tcPr>
          <w:p w14:paraId="7A089D62" w14:textId="77777777" w:rsidR="009440D4" w:rsidRPr="00F245A3" w:rsidRDefault="009440D4" w:rsidP="009C2505">
            <w:pPr>
              <w:spacing w:line="240" w:lineRule="auto"/>
              <w:rPr>
                <w:lang w:eastAsia="ja-JP"/>
              </w:rPr>
            </w:pPr>
            <w:r w:rsidRPr="00F245A3">
              <w:t> </w:t>
            </w:r>
          </w:p>
        </w:tc>
      </w:tr>
      <w:tr w:rsidR="009440D4" w:rsidRPr="00F245A3" w14:paraId="790E7EF1" w14:textId="77777777" w:rsidTr="002059E9">
        <w:trPr>
          <w:trHeight w:val="120"/>
        </w:trPr>
        <w:tc>
          <w:tcPr>
            <w:tcW w:w="14170" w:type="dxa"/>
            <w:gridSpan w:val="6"/>
            <w:tcBorders>
              <w:top w:val="nil"/>
              <w:left w:val="single" w:sz="4" w:space="0" w:color="auto"/>
              <w:bottom w:val="single" w:sz="4" w:space="0" w:color="auto"/>
              <w:right w:val="single" w:sz="4" w:space="0" w:color="auto"/>
            </w:tcBorders>
            <w:shd w:val="clear" w:color="auto" w:fill="auto"/>
            <w:vAlign w:val="bottom"/>
            <w:hideMark/>
          </w:tcPr>
          <w:p w14:paraId="5FD7E8E5" w14:textId="77777777" w:rsidR="009440D4" w:rsidRPr="00F245A3" w:rsidRDefault="009440D4" w:rsidP="009C2505">
            <w:pPr>
              <w:spacing w:line="240" w:lineRule="auto"/>
              <w:rPr>
                <w:lang w:eastAsia="ja-JP"/>
              </w:rPr>
            </w:pPr>
            <w:r w:rsidRPr="00F245A3">
              <w:t> </w:t>
            </w:r>
          </w:p>
        </w:tc>
      </w:tr>
      <w:tr w:rsidR="009440D4" w:rsidRPr="00F245A3" w14:paraId="3E7631BD" w14:textId="77777777" w:rsidTr="002059E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C28D704" w14:textId="77777777" w:rsidR="009440D4" w:rsidRPr="00F245A3" w:rsidRDefault="009440D4" w:rsidP="009C2505">
            <w:pPr>
              <w:spacing w:line="240" w:lineRule="auto"/>
              <w:rPr>
                <w:b/>
                <w:bCs/>
                <w:lang w:eastAsia="ja-JP"/>
              </w:rPr>
            </w:pPr>
            <w:r w:rsidRPr="00F245A3">
              <w:rPr>
                <w:b/>
                <w:bCs/>
              </w:rPr>
              <w:t xml:space="preserve">Content </w:t>
            </w:r>
            <w:proofErr w:type="spellStart"/>
            <w:r w:rsidRPr="00F245A3">
              <w:rPr>
                <w:b/>
                <w:bCs/>
              </w:rPr>
              <w:t>of</w:t>
            </w:r>
            <w:proofErr w:type="spellEnd"/>
            <w:r w:rsidRPr="00F245A3">
              <w:rPr>
                <w:b/>
                <w:bCs/>
              </w:rPr>
              <w:t xml:space="preserve"> </w:t>
            </w:r>
            <w:proofErr w:type="spellStart"/>
            <w:r w:rsidRPr="00F245A3">
              <w:rPr>
                <w:b/>
                <w:bCs/>
              </w:rPr>
              <w:t>existing</w:t>
            </w:r>
            <w:proofErr w:type="spellEnd"/>
            <w:r w:rsidRPr="00F245A3">
              <w:rPr>
                <w:b/>
                <w:bCs/>
              </w:rPr>
              <w:t xml:space="preserve"> </w:t>
            </w:r>
            <w:proofErr w:type="spellStart"/>
            <w:r w:rsidRPr="00F245A3">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5CD8AD9" w14:textId="77777777" w:rsidR="009440D4" w:rsidRPr="005766B5" w:rsidRDefault="009440D4" w:rsidP="009C2505">
            <w:pPr>
              <w:spacing w:line="240" w:lineRule="auto"/>
              <w:rPr>
                <w:lang w:val="en-US" w:eastAsia="ja-JP"/>
              </w:rPr>
            </w:pPr>
            <w:r w:rsidRPr="005766B5">
              <w:rPr>
                <w:lang w:val="en-US"/>
              </w:rPr>
              <w:t xml:space="preserve">Provisions on the installation of </w:t>
            </w:r>
            <w:proofErr w:type="spellStart"/>
            <w:r w:rsidRPr="005766B5">
              <w:rPr>
                <w:lang w:val="en-US"/>
              </w:rPr>
              <w:t>tyres</w:t>
            </w:r>
            <w:proofErr w:type="spellEnd"/>
            <w:r w:rsidRPr="005766B5">
              <w:rPr>
                <w:lang w:val="en-US"/>
              </w:rPr>
              <w:t xml:space="preserve"> such as fitment, </w:t>
            </w:r>
            <w:proofErr w:type="gramStart"/>
            <w:r w:rsidRPr="005766B5">
              <w:rPr>
                <w:lang w:val="en-US"/>
              </w:rPr>
              <w:t>load</w:t>
            </w:r>
            <w:proofErr w:type="gramEnd"/>
            <w:r w:rsidRPr="005766B5">
              <w:rPr>
                <w:lang w:val="en-US"/>
              </w:rPr>
              <w:t xml:space="preserve"> and speed capacities.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9546ADE" w14:textId="77777777" w:rsidR="009440D4" w:rsidRPr="005766B5" w:rsidRDefault="009440D4" w:rsidP="009C2505">
            <w:pPr>
              <w:spacing w:line="240" w:lineRule="auto"/>
              <w:rPr>
                <w:b/>
                <w:bCs/>
                <w:lang w:val="en-US" w:eastAsia="ja-JP"/>
              </w:rPr>
            </w:pPr>
            <w:r w:rsidRPr="005766B5">
              <w:rPr>
                <w:b/>
                <w:bCs/>
                <w:lang w:val="en-US"/>
              </w:rPr>
              <w:t>Specifics for dual-mode vehicles</w:t>
            </w:r>
          </w:p>
        </w:tc>
        <w:tc>
          <w:tcPr>
            <w:tcW w:w="4610" w:type="dxa"/>
            <w:tcBorders>
              <w:top w:val="nil"/>
              <w:left w:val="nil"/>
              <w:bottom w:val="single" w:sz="4" w:space="0" w:color="auto"/>
              <w:right w:val="single" w:sz="4" w:space="0" w:color="auto"/>
            </w:tcBorders>
            <w:shd w:val="clear" w:color="auto" w:fill="auto"/>
            <w:vAlign w:val="center"/>
            <w:hideMark/>
          </w:tcPr>
          <w:p w14:paraId="76949DC9" w14:textId="77777777" w:rsidR="009440D4" w:rsidRPr="00F245A3" w:rsidRDefault="009440D4" w:rsidP="009C2505">
            <w:pPr>
              <w:spacing w:line="240" w:lineRule="auto"/>
              <w:rPr>
                <w:lang w:eastAsia="ja-JP"/>
              </w:rPr>
            </w:pPr>
            <w:proofErr w:type="spellStart"/>
            <w:r w:rsidRPr="00F245A3">
              <w:t>None</w:t>
            </w:r>
            <w:proofErr w:type="spellEnd"/>
            <w:r w:rsidRPr="00F245A3">
              <w:t xml:space="preserve"> (</w:t>
            </w:r>
            <w:proofErr w:type="spellStart"/>
            <w:r w:rsidRPr="00F245A3">
              <w:t>full</w:t>
            </w:r>
            <w:proofErr w:type="spellEnd"/>
            <w:r w:rsidRPr="00F245A3">
              <w:t xml:space="preserve"> </w:t>
            </w:r>
            <w:proofErr w:type="spellStart"/>
            <w:r w:rsidRPr="00F245A3">
              <w:t>compliance</w:t>
            </w:r>
            <w:proofErr w:type="spellEnd"/>
            <w:r w:rsidRPr="00F245A3">
              <w:t xml:space="preserve"> </w:t>
            </w:r>
            <w:proofErr w:type="spellStart"/>
            <w:r w:rsidRPr="00F245A3">
              <w:t>required</w:t>
            </w:r>
            <w:proofErr w:type="spellEnd"/>
            <w:r w:rsidRPr="00F245A3">
              <w:t>)</w:t>
            </w:r>
          </w:p>
        </w:tc>
      </w:tr>
      <w:tr w:rsidR="009440D4" w:rsidRPr="00F245A3" w14:paraId="3E06CD80" w14:textId="77777777" w:rsidTr="002059E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75EF41A" w14:textId="77777777" w:rsidR="009440D4" w:rsidRPr="005766B5" w:rsidRDefault="009440D4" w:rsidP="009C2505">
            <w:pPr>
              <w:spacing w:line="240" w:lineRule="auto"/>
              <w:rPr>
                <w:b/>
                <w:bCs/>
                <w:lang w:val="en-US" w:eastAsia="ja-JP"/>
              </w:rPr>
            </w:pPr>
            <w:r w:rsidRPr="005766B5">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0C77E7B" w14:textId="77777777" w:rsidR="009440D4" w:rsidRPr="005766B5" w:rsidRDefault="009440D4" w:rsidP="009C2505">
            <w:pPr>
              <w:spacing w:line="240" w:lineRule="auto"/>
              <w:rPr>
                <w:lang w:val="en-US" w:eastAsia="ja-JP"/>
              </w:rPr>
            </w:pPr>
            <w:r w:rsidRPr="005766B5">
              <w:rPr>
                <w:lang w:val="en-US"/>
              </w:rPr>
              <w:t xml:space="preserve">Potential interactions between the maximum design speed of the vehicle, the maximum speed of the ODD foreseen for a specific vehicle and </w:t>
            </w:r>
            <w:proofErr w:type="spellStart"/>
            <w:r w:rsidRPr="005766B5">
              <w:rPr>
                <w:lang w:val="en-US"/>
              </w:rPr>
              <w:t>tyre</w:t>
            </w:r>
            <w:proofErr w:type="spellEnd"/>
            <w:r w:rsidRPr="005766B5">
              <w:rPr>
                <w:lang w:val="en-US"/>
              </w:rPr>
              <w:t xml:space="preserve"> speed capacity could be considered in a similar way to the interaction with Speed Limiting Devices and Functions.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04C2A3F" w14:textId="77777777" w:rsidR="009440D4" w:rsidRPr="005766B5" w:rsidRDefault="009440D4" w:rsidP="009C2505">
            <w:pPr>
              <w:spacing w:line="240" w:lineRule="auto"/>
              <w:rPr>
                <w:b/>
                <w:bCs/>
                <w:lang w:val="en-US" w:eastAsia="ja-JP"/>
              </w:rPr>
            </w:pPr>
            <w:r w:rsidRPr="005766B5">
              <w:rPr>
                <w:b/>
                <w:bCs/>
                <w:lang w:val="en-US"/>
              </w:rPr>
              <w:t>Specifics for vehicles without manual driving capabilities</w:t>
            </w:r>
          </w:p>
        </w:tc>
        <w:tc>
          <w:tcPr>
            <w:tcW w:w="4610" w:type="dxa"/>
            <w:tcBorders>
              <w:top w:val="nil"/>
              <w:left w:val="nil"/>
              <w:bottom w:val="single" w:sz="4" w:space="0" w:color="auto"/>
              <w:right w:val="single" w:sz="4" w:space="0" w:color="auto"/>
            </w:tcBorders>
            <w:shd w:val="clear" w:color="auto" w:fill="auto"/>
            <w:vAlign w:val="center"/>
            <w:hideMark/>
          </w:tcPr>
          <w:p w14:paraId="74FD8C93" w14:textId="77777777" w:rsidR="009440D4" w:rsidRPr="00F245A3" w:rsidRDefault="009440D4" w:rsidP="009C2505">
            <w:pPr>
              <w:spacing w:line="240" w:lineRule="auto"/>
              <w:rPr>
                <w:lang w:eastAsia="ja-JP"/>
              </w:rPr>
            </w:pPr>
            <w:proofErr w:type="spellStart"/>
            <w:r w:rsidRPr="00F245A3">
              <w:t>None</w:t>
            </w:r>
            <w:proofErr w:type="spellEnd"/>
          </w:p>
        </w:tc>
      </w:tr>
      <w:tr w:rsidR="009440D4" w:rsidRPr="00F245A3" w14:paraId="79656619" w14:textId="77777777" w:rsidTr="002059E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26068922" w14:textId="77777777" w:rsidR="009440D4" w:rsidRPr="005766B5" w:rsidRDefault="009440D4" w:rsidP="009C2505">
            <w:pPr>
              <w:spacing w:line="240" w:lineRule="auto"/>
              <w:rPr>
                <w:b/>
                <w:bCs/>
                <w:lang w:val="en-US" w:eastAsia="ja-JP"/>
              </w:rPr>
            </w:pPr>
            <w:r w:rsidRPr="005766B5">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3C7AAD3" w14:textId="77777777" w:rsidR="009440D4" w:rsidRPr="005766B5" w:rsidRDefault="009440D4" w:rsidP="009C2505">
            <w:pPr>
              <w:spacing w:line="240" w:lineRule="auto"/>
              <w:rPr>
                <w:lang w:val="en-US" w:eastAsia="ja-JP"/>
              </w:rPr>
            </w:pPr>
            <w:r w:rsidRPr="005766B5">
              <w:rPr>
                <w:lang w:val="en-US"/>
              </w:rPr>
              <w:t>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DF159CF" w14:textId="77777777" w:rsidR="009440D4" w:rsidRPr="005766B5" w:rsidRDefault="009440D4" w:rsidP="009C2505">
            <w:pPr>
              <w:spacing w:line="240" w:lineRule="auto"/>
              <w:rPr>
                <w:b/>
                <w:bCs/>
                <w:lang w:val="en-US" w:eastAsia="ja-JP"/>
              </w:rPr>
            </w:pPr>
            <w:r w:rsidRPr="005766B5">
              <w:rPr>
                <w:b/>
                <w:bCs/>
                <w:lang w:val="en-US"/>
              </w:rPr>
              <w:t>Specifics for vehicles without occupants</w:t>
            </w:r>
          </w:p>
        </w:tc>
        <w:tc>
          <w:tcPr>
            <w:tcW w:w="4610" w:type="dxa"/>
            <w:tcBorders>
              <w:top w:val="nil"/>
              <w:left w:val="nil"/>
              <w:bottom w:val="single" w:sz="4" w:space="0" w:color="auto"/>
              <w:right w:val="single" w:sz="4" w:space="0" w:color="auto"/>
            </w:tcBorders>
            <w:shd w:val="clear" w:color="auto" w:fill="auto"/>
            <w:vAlign w:val="center"/>
            <w:hideMark/>
          </w:tcPr>
          <w:p w14:paraId="2F0F4F63" w14:textId="77777777" w:rsidR="009440D4" w:rsidRPr="00F245A3" w:rsidRDefault="009440D4" w:rsidP="009C2505">
            <w:pPr>
              <w:spacing w:line="240" w:lineRule="auto"/>
              <w:rPr>
                <w:lang w:eastAsia="ja-JP"/>
              </w:rPr>
            </w:pPr>
            <w:proofErr w:type="spellStart"/>
            <w:r w:rsidRPr="00F245A3">
              <w:t>None</w:t>
            </w:r>
            <w:proofErr w:type="spellEnd"/>
          </w:p>
        </w:tc>
      </w:tr>
      <w:tr w:rsidR="009440D4" w:rsidRPr="00F245A3" w14:paraId="1346A24A" w14:textId="77777777" w:rsidTr="002059E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0AC4D1" w14:textId="77777777" w:rsidR="009440D4" w:rsidRPr="00F245A3" w:rsidRDefault="009440D4" w:rsidP="009C2505">
            <w:pPr>
              <w:spacing w:line="240" w:lineRule="auto"/>
              <w:rPr>
                <w:b/>
                <w:bCs/>
                <w:lang w:eastAsia="ja-JP"/>
              </w:rPr>
            </w:pPr>
            <w:proofErr w:type="spellStart"/>
            <w:r w:rsidRPr="00F245A3">
              <w:rPr>
                <w:b/>
                <w:bCs/>
              </w:rPr>
              <w:t>Summary</w:t>
            </w:r>
            <w:proofErr w:type="spellEnd"/>
            <w:r w:rsidRPr="00F245A3">
              <w:rPr>
                <w:b/>
                <w:bCs/>
              </w:rPr>
              <w:t xml:space="preserve"> </w:t>
            </w:r>
            <w:proofErr w:type="spellStart"/>
            <w:r w:rsidRPr="00F245A3">
              <w:rPr>
                <w:b/>
                <w:bCs/>
              </w:rPr>
              <w:t>of</w:t>
            </w:r>
            <w:proofErr w:type="spellEnd"/>
            <w:r w:rsidRPr="00F245A3">
              <w:rPr>
                <w:b/>
                <w:bCs/>
              </w:rPr>
              <w:t xml:space="preserve"> </w:t>
            </w:r>
            <w:proofErr w:type="spellStart"/>
            <w:r w:rsidRPr="00F245A3">
              <w:rPr>
                <w:b/>
                <w:bCs/>
              </w:rPr>
              <w:t>recommended</w:t>
            </w:r>
            <w:proofErr w:type="spellEnd"/>
            <w:r w:rsidRPr="00F245A3">
              <w:rPr>
                <w:b/>
                <w:bCs/>
              </w:rPr>
              <w:t xml:space="preserve"> </w:t>
            </w:r>
            <w:proofErr w:type="spellStart"/>
            <w:r w:rsidRPr="00F245A3">
              <w:rPr>
                <w:b/>
                <w:bCs/>
              </w:rPr>
              <w:t>changes</w:t>
            </w:r>
            <w:proofErr w:type="spellEnd"/>
          </w:p>
        </w:tc>
        <w:tc>
          <w:tcPr>
            <w:tcW w:w="11850" w:type="dxa"/>
            <w:gridSpan w:val="5"/>
            <w:tcBorders>
              <w:top w:val="single" w:sz="4" w:space="0" w:color="auto"/>
              <w:left w:val="nil"/>
              <w:bottom w:val="single" w:sz="4" w:space="0" w:color="auto"/>
              <w:right w:val="single" w:sz="4" w:space="0" w:color="auto"/>
            </w:tcBorders>
            <w:shd w:val="clear" w:color="auto" w:fill="auto"/>
            <w:vAlign w:val="center"/>
            <w:hideMark/>
          </w:tcPr>
          <w:p w14:paraId="322D69F5" w14:textId="77777777" w:rsidR="009440D4" w:rsidRPr="00F245A3" w:rsidRDefault="009440D4" w:rsidP="009C2505">
            <w:pPr>
              <w:spacing w:line="240" w:lineRule="auto"/>
              <w:rPr>
                <w:lang w:eastAsia="ja-JP"/>
              </w:rPr>
            </w:pPr>
            <w:proofErr w:type="spellStart"/>
            <w:r w:rsidRPr="00F245A3">
              <w:t>None</w:t>
            </w:r>
            <w:proofErr w:type="spellEnd"/>
          </w:p>
        </w:tc>
      </w:tr>
      <w:tr w:rsidR="009440D4" w:rsidRPr="00787FB4" w14:paraId="18D9C3E6" w14:textId="77777777" w:rsidTr="002059E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7CCB2E6" w14:textId="77777777" w:rsidR="009440D4" w:rsidRPr="00F245A3" w:rsidRDefault="009440D4" w:rsidP="009C2505">
            <w:pPr>
              <w:spacing w:line="240" w:lineRule="auto"/>
              <w:rPr>
                <w:b/>
                <w:bCs/>
                <w:lang w:eastAsia="ja-JP"/>
              </w:rPr>
            </w:pPr>
            <w:r w:rsidRPr="00F245A3">
              <w:rPr>
                <w:b/>
                <w:bCs/>
              </w:rPr>
              <w:t>Notes</w:t>
            </w:r>
          </w:p>
        </w:tc>
        <w:tc>
          <w:tcPr>
            <w:tcW w:w="11850" w:type="dxa"/>
            <w:gridSpan w:val="5"/>
            <w:tcBorders>
              <w:top w:val="single" w:sz="4" w:space="0" w:color="auto"/>
              <w:left w:val="nil"/>
              <w:bottom w:val="single" w:sz="4" w:space="0" w:color="auto"/>
              <w:right w:val="single" w:sz="4" w:space="0" w:color="auto"/>
            </w:tcBorders>
            <w:shd w:val="clear" w:color="auto" w:fill="auto"/>
            <w:vAlign w:val="bottom"/>
            <w:hideMark/>
          </w:tcPr>
          <w:p w14:paraId="22F7D602" w14:textId="77777777" w:rsidR="009440D4" w:rsidRPr="005766B5" w:rsidRDefault="009440D4" w:rsidP="009C2505">
            <w:pPr>
              <w:spacing w:line="240" w:lineRule="auto"/>
              <w:rPr>
                <w:lang w:val="en-US" w:eastAsia="ja-JP"/>
              </w:rPr>
            </w:pPr>
            <w:r w:rsidRPr="005766B5">
              <w:rPr>
                <w:lang w:val="en-US"/>
              </w:rPr>
              <w:t xml:space="preserve">If bidirectional vehicles are to be considered, the use of bidirectional </w:t>
            </w:r>
            <w:proofErr w:type="spellStart"/>
            <w:r w:rsidRPr="005766B5">
              <w:rPr>
                <w:lang w:val="en-US"/>
              </w:rPr>
              <w:t>tyres</w:t>
            </w:r>
            <w:proofErr w:type="spellEnd"/>
            <w:r w:rsidRPr="005766B5">
              <w:rPr>
                <w:lang w:val="en-US"/>
              </w:rPr>
              <w:t xml:space="preserve"> should be considered in this Regulation.</w:t>
            </w:r>
          </w:p>
        </w:tc>
      </w:tr>
      <w:tr w:rsidR="009440D4" w:rsidRPr="00787FB4" w14:paraId="52C70132" w14:textId="77777777" w:rsidTr="002059E9">
        <w:trPr>
          <w:trHeight w:val="120"/>
        </w:trPr>
        <w:tc>
          <w:tcPr>
            <w:tcW w:w="2320" w:type="dxa"/>
            <w:tcBorders>
              <w:top w:val="nil"/>
              <w:left w:val="single" w:sz="4" w:space="0" w:color="auto"/>
              <w:bottom w:val="nil"/>
              <w:right w:val="nil"/>
            </w:tcBorders>
            <w:shd w:val="clear" w:color="auto" w:fill="auto"/>
            <w:vAlign w:val="bottom"/>
            <w:hideMark/>
          </w:tcPr>
          <w:p w14:paraId="753D18BB" w14:textId="77777777" w:rsidR="009440D4" w:rsidRPr="005766B5" w:rsidRDefault="009440D4" w:rsidP="009C2505">
            <w:pPr>
              <w:spacing w:line="240" w:lineRule="auto"/>
              <w:rPr>
                <w:lang w:val="en-US" w:eastAsia="ja-JP"/>
              </w:rPr>
            </w:pPr>
            <w:r w:rsidRPr="005766B5">
              <w:rPr>
                <w:lang w:val="en-US"/>
              </w:rPr>
              <w:t> </w:t>
            </w:r>
          </w:p>
        </w:tc>
        <w:tc>
          <w:tcPr>
            <w:tcW w:w="3980" w:type="dxa"/>
            <w:tcBorders>
              <w:top w:val="nil"/>
              <w:left w:val="nil"/>
              <w:bottom w:val="nil"/>
              <w:right w:val="nil"/>
            </w:tcBorders>
            <w:shd w:val="clear" w:color="auto" w:fill="auto"/>
            <w:noWrap/>
            <w:vAlign w:val="bottom"/>
            <w:hideMark/>
          </w:tcPr>
          <w:p w14:paraId="43EAB764"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1E8A621A"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3DE25311"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2E9981ED" w14:textId="77777777" w:rsidR="009440D4" w:rsidRPr="005766B5" w:rsidRDefault="009440D4" w:rsidP="009C2505">
            <w:pPr>
              <w:spacing w:line="240" w:lineRule="auto"/>
              <w:rPr>
                <w:lang w:val="en-US" w:eastAsia="ja-JP"/>
              </w:rPr>
            </w:pPr>
          </w:p>
        </w:tc>
        <w:tc>
          <w:tcPr>
            <w:tcW w:w="4610" w:type="dxa"/>
            <w:tcBorders>
              <w:top w:val="nil"/>
              <w:left w:val="nil"/>
              <w:bottom w:val="nil"/>
              <w:right w:val="single" w:sz="4" w:space="0" w:color="auto"/>
            </w:tcBorders>
            <w:shd w:val="clear" w:color="auto" w:fill="auto"/>
            <w:noWrap/>
            <w:vAlign w:val="bottom"/>
            <w:hideMark/>
          </w:tcPr>
          <w:p w14:paraId="521A3744" w14:textId="77777777" w:rsidR="009440D4" w:rsidRPr="005766B5" w:rsidRDefault="009440D4" w:rsidP="009C2505">
            <w:pPr>
              <w:spacing w:line="240" w:lineRule="auto"/>
              <w:rPr>
                <w:lang w:val="en-US" w:eastAsia="ja-JP"/>
              </w:rPr>
            </w:pPr>
            <w:r w:rsidRPr="005766B5">
              <w:rPr>
                <w:lang w:val="en-US"/>
              </w:rPr>
              <w:t> </w:t>
            </w:r>
          </w:p>
        </w:tc>
      </w:tr>
      <w:tr w:rsidR="009440D4" w:rsidRPr="00F245A3" w14:paraId="4679F6C7" w14:textId="77777777" w:rsidTr="002059E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785BEAB" w14:textId="77777777" w:rsidR="009440D4" w:rsidRPr="00F245A3" w:rsidRDefault="009440D4" w:rsidP="009C2505">
            <w:pPr>
              <w:spacing w:line="240" w:lineRule="auto"/>
              <w:rPr>
                <w:b/>
                <w:bCs/>
                <w:lang w:eastAsia="ja-JP"/>
              </w:rPr>
            </w:pPr>
            <w:proofErr w:type="spellStart"/>
            <w:r w:rsidRPr="00F245A3">
              <w:rPr>
                <w:b/>
                <w:bCs/>
              </w:rPr>
              <w:t>Outcome</w:t>
            </w:r>
            <w:proofErr w:type="spellEnd"/>
            <w:r w:rsidRPr="00F245A3">
              <w:rPr>
                <w:b/>
                <w:bCs/>
              </w:rPr>
              <w:t xml:space="preserve"> </w:t>
            </w:r>
            <w:proofErr w:type="spellStart"/>
            <w:r w:rsidRPr="00F245A3">
              <w:rPr>
                <w:b/>
                <w:bCs/>
              </w:rPr>
              <w:t>of</w:t>
            </w:r>
            <w:proofErr w:type="spellEnd"/>
            <w:r w:rsidRPr="00F245A3">
              <w:rPr>
                <w:b/>
                <w:bCs/>
              </w:rPr>
              <w:t xml:space="preserve"> </w:t>
            </w:r>
            <w:proofErr w:type="spellStart"/>
            <w:r w:rsidRPr="00F245A3">
              <w:rPr>
                <w:b/>
                <w:bCs/>
              </w:rPr>
              <w:t>the</w:t>
            </w:r>
            <w:proofErr w:type="spellEnd"/>
            <w:r w:rsidRPr="00F245A3">
              <w:rPr>
                <w:b/>
                <w:bCs/>
              </w:rPr>
              <w:t xml:space="preserve"> </w:t>
            </w:r>
            <w:proofErr w:type="spellStart"/>
            <w:r w:rsidRPr="00F245A3">
              <w:rPr>
                <w:b/>
                <w:bCs/>
              </w:rPr>
              <w:t>review</w:t>
            </w:r>
            <w:proofErr w:type="spellEnd"/>
          </w:p>
        </w:tc>
        <w:tc>
          <w:tcPr>
            <w:tcW w:w="1664" w:type="dxa"/>
            <w:tcBorders>
              <w:top w:val="nil"/>
              <w:left w:val="nil"/>
              <w:bottom w:val="nil"/>
              <w:right w:val="nil"/>
            </w:tcBorders>
            <w:shd w:val="clear" w:color="auto" w:fill="auto"/>
            <w:noWrap/>
            <w:vAlign w:val="bottom"/>
            <w:hideMark/>
          </w:tcPr>
          <w:p w14:paraId="20F0885B" w14:textId="77777777" w:rsidR="009440D4" w:rsidRPr="00F245A3" w:rsidRDefault="009440D4" w:rsidP="009C2505">
            <w:pPr>
              <w:spacing w:line="240" w:lineRule="auto"/>
              <w:rPr>
                <w:b/>
                <w:bCs/>
                <w:lang w:eastAsia="ja-JP"/>
              </w:rPr>
            </w:pPr>
          </w:p>
        </w:tc>
        <w:tc>
          <w:tcPr>
            <w:tcW w:w="4610" w:type="dxa"/>
            <w:tcBorders>
              <w:top w:val="nil"/>
              <w:left w:val="nil"/>
              <w:bottom w:val="nil"/>
              <w:right w:val="single" w:sz="4" w:space="0" w:color="auto"/>
            </w:tcBorders>
            <w:shd w:val="clear" w:color="auto" w:fill="auto"/>
            <w:noWrap/>
            <w:vAlign w:val="bottom"/>
            <w:hideMark/>
          </w:tcPr>
          <w:p w14:paraId="46ABC38E" w14:textId="77777777" w:rsidR="009440D4" w:rsidRPr="00F245A3" w:rsidRDefault="009440D4" w:rsidP="009C2505">
            <w:pPr>
              <w:spacing w:line="240" w:lineRule="auto"/>
              <w:rPr>
                <w:lang w:eastAsia="ja-JP"/>
              </w:rPr>
            </w:pPr>
            <w:r w:rsidRPr="00F245A3">
              <w:t> </w:t>
            </w:r>
          </w:p>
        </w:tc>
      </w:tr>
      <w:tr w:rsidR="009440D4" w:rsidRPr="00F245A3" w14:paraId="006D577F"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FFD021D" w14:textId="77777777" w:rsidR="009440D4" w:rsidRPr="00F245A3" w:rsidRDefault="009440D4" w:rsidP="009C2505">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3846F9DD" w14:textId="77777777" w:rsidR="009440D4" w:rsidRPr="00F245A3" w:rsidRDefault="009440D4" w:rsidP="009C2505">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5EC5945" w14:textId="77777777" w:rsidR="009440D4" w:rsidRPr="00F245A3" w:rsidRDefault="009440D4" w:rsidP="009C2505">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27297892" w14:textId="77777777" w:rsidR="009440D4" w:rsidRPr="00F245A3" w:rsidRDefault="009440D4" w:rsidP="009C2505">
            <w:pPr>
              <w:spacing w:line="240" w:lineRule="auto"/>
              <w:jc w:val="center"/>
              <w:rPr>
                <w:b/>
                <w:bCs/>
                <w:lang w:eastAsia="ja-JP"/>
              </w:rPr>
            </w:pPr>
          </w:p>
        </w:tc>
        <w:tc>
          <w:tcPr>
            <w:tcW w:w="4610" w:type="dxa"/>
            <w:tcBorders>
              <w:top w:val="nil"/>
              <w:left w:val="nil"/>
              <w:bottom w:val="nil"/>
              <w:right w:val="single" w:sz="4" w:space="0" w:color="auto"/>
            </w:tcBorders>
            <w:shd w:val="clear" w:color="auto" w:fill="auto"/>
            <w:noWrap/>
            <w:vAlign w:val="bottom"/>
            <w:hideMark/>
          </w:tcPr>
          <w:p w14:paraId="7D033DF8" w14:textId="77777777" w:rsidR="009440D4" w:rsidRPr="00F245A3" w:rsidRDefault="009440D4" w:rsidP="009C2505">
            <w:pPr>
              <w:spacing w:line="240" w:lineRule="auto"/>
              <w:rPr>
                <w:lang w:eastAsia="ja-JP"/>
              </w:rPr>
            </w:pPr>
            <w:r w:rsidRPr="00F245A3">
              <w:t> </w:t>
            </w:r>
          </w:p>
        </w:tc>
      </w:tr>
      <w:tr w:rsidR="009440D4" w:rsidRPr="00F245A3" w14:paraId="11827574"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DC2551C" w14:textId="77777777" w:rsidR="009440D4" w:rsidRPr="005766B5" w:rsidRDefault="009440D4" w:rsidP="009C2505">
            <w:pPr>
              <w:spacing w:line="240" w:lineRule="auto"/>
              <w:rPr>
                <w:b/>
                <w:bCs/>
                <w:lang w:val="en-US" w:eastAsia="ja-JP"/>
              </w:rPr>
            </w:pPr>
            <w:r w:rsidRPr="005766B5">
              <w:rPr>
                <w:b/>
                <w:bCs/>
                <w:lang w:val="en-US"/>
              </w:rPr>
              <w:t>Regulation applicable to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348194C" w14:textId="77777777" w:rsidR="009440D4" w:rsidRPr="00F245A3" w:rsidRDefault="009440D4" w:rsidP="009C2505">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1FFF3CDF" w14:textId="77777777" w:rsidR="009440D4" w:rsidRPr="00F245A3" w:rsidRDefault="009440D4" w:rsidP="009C2505">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1DCEFCB3" w14:textId="77777777" w:rsidR="009440D4" w:rsidRPr="00F245A3" w:rsidRDefault="009440D4" w:rsidP="009C2505">
            <w:pPr>
              <w:spacing w:line="240" w:lineRule="auto"/>
              <w:jc w:val="center"/>
              <w:rPr>
                <w:lang w:eastAsia="ja-JP"/>
              </w:rPr>
            </w:pPr>
          </w:p>
        </w:tc>
        <w:tc>
          <w:tcPr>
            <w:tcW w:w="4610" w:type="dxa"/>
            <w:tcBorders>
              <w:top w:val="nil"/>
              <w:left w:val="nil"/>
              <w:bottom w:val="nil"/>
              <w:right w:val="single" w:sz="4" w:space="0" w:color="auto"/>
            </w:tcBorders>
            <w:shd w:val="clear" w:color="auto" w:fill="auto"/>
            <w:noWrap/>
            <w:vAlign w:val="bottom"/>
            <w:hideMark/>
          </w:tcPr>
          <w:p w14:paraId="28C10FA8" w14:textId="77777777" w:rsidR="009440D4" w:rsidRPr="00F245A3" w:rsidRDefault="009440D4" w:rsidP="009C2505">
            <w:pPr>
              <w:spacing w:line="240" w:lineRule="auto"/>
              <w:rPr>
                <w:lang w:eastAsia="ja-JP"/>
              </w:rPr>
            </w:pPr>
            <w:r w:rsidRPr="00F245A3">
              <w:t> </w:t>
            </w:r>
          </w:p>
        </w:tc>
      </w:tr>
      <w:tr w:rsidR="009440D4" w:rsidRPr="00F245A3" w14:paraId="6726031B" w14:textId="77777777" w:rsidTr="002059E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E09950" w14:textId="77777777" w:rsidR="009440D4" w:rsidRPr="00F245A3" w:rsidRDefault="009440D4" w:rsidP="009C2505">
            <w:pPr>
              <w:spacing w:line="240" w:lineRule="auto"/>
              <w:rPr>
                <w:b/>
                <w:bCs/>
                <w:lang w:eastAsia="ja-JP"/>
              </w:rPr>
            </w:pPr>
            <w:proofErr w:type="spellStart"/>
            <w:r w:rsidRPr="00F245A3">
              <w:rPr>
                <w:b/>
                <w:bCs/>
              </w:rPr>
              <w:t>Readiness</w:t>
            </w:r>
            <w:proofErr w:type="spellEnd"/>
            <w:r w:rsidRPr="00F245A3">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4766786A" w14:textId="77777777" w:rsidR="009440D4" w:rsidRPr="00F245A3" w:rsidRDefault="009440D4" w:rsidP="009C2505">
            <w:pPr>
              <w:spacing w:line="240" w:lineRule="auto"/>
              <w:rPr>
                <w:b/>
                <w:bCs/>
                <w:lang w:eastAsia="ja-JP"/>
              </w:rPr>
            </w:pPr>
            <w:proofErr w:type="spellStart"/>
            <w:r w:rsidRPr="00F245A3">
              <w:rPr>
                <w:b/>
                <w:bCs/>
              </w:rPr>
              <w:t>Regulation</w:t>
            </w:r>
            <w:proofErr w:type="spellEnd"/>
            <w:r w:rsidRPr="00F245A3">
              <w:rPr>
                <w:b/>
                <w:bCs/>
              </w:rPr>
              <w:t xml:space="preserve"> </w:t>
            </w:r>
            <w:proofErr w:type="spellStart"/>
            <w:r w:rsidRPr="00F245A3">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12658FE" w14:textId="77777777" w:rsidR="009440D4" w:rsidRPr="00F245A3" w:rsidRDefault="009440D4" w:rsidP="009C2505">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7730E3FC" w14:textId="77777777" w:rsidR="009440D4" w:rsidRPr="00F245A3" w:rsidRDefault="009440D4" w:rsidP="009C2505">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29A720FA" w14:textId="77777777" w:rsidR="009440D4" w:rsidRPr="00F245A3" w:rsidRDefault="009440D4" w:rsidP="009C2505">
            <w:pPr>
              <w:spacing w:line="240" w:lineRule="auto"/>
              <w:jc w:val="center"/>
              <w:rPr>
                <w:lang w:eastAsia="ja-JP"/>
              </w:rPr>
            </w:pPr>
          </w:p>
        </w:tc>
        <w:tc>
          <w:tcPr>
            <w:tcW w:w="4610" w:type="dxa"/>
            <w:tcBorders>
              <w:top w:val="nil"/>
              <w:left w:val="nil"/>
              <w:bottom w:val="nil"/>
              <w:right w:val="single" w:sz="4" w:space="0" w:color="auto"/>
            </w:tcBorders>
            <w:shd w:val="clear" w:color="auto" w:fill="auto"/>
            <w:noWrap/>
            <w:vAlign w:val="bottom"/>
            <w:hideMark/>
          </w:tcPr>
          <w:p w14:paraId="0BA8D5FD" w14:textId="77777777" w:rsidR="009440D4" w:rsidRPr="00F245A3" w:rsidRDefault="009440D4" w:rsidP="009C2505">
            <w:pPr>
              <w:spacing w:line="240" w:lineRule="auto"/>
              <w:rPr>
                <w:lang w:eastAsia="ja-JP"/>
              </w:rPr>
            </w:pPr>
            <w:r w:rsidRPr="00F245A3">
              <w:t> </w:t>
            </w:r>
          </w:p>
        </w:tc>
      </w:tr>
      <w:tr w:rsidR="009440D4" w:rsidRPr="00F245A3" w14:paraId="0EEA26B0" w14:textId="77777777" w:rsidTr="002059E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852057D" w14:textId="77777777" w:rsidR="009440D4" w:rsidRPr="00F245A3"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DA96EB7" w14:textId="77777777" w:rsidR="009440D4" w:rsidRPr="00F245A3" w:rsidRDefault="009440D4" w:rsidP="009C2505">
            <w:pPr>
              <w:spacing w:line="240" w:lineRule="auto"/>
              <w:rPr>
                <w:b/>
                <w:bCs/>
                <w:lang w:eastAsia="ja-JP"/>
              </w:rPr>
            </w:pPr>
            <w:r w:rsidRPr="00F245A3">
              <w:rPr>
                <w:b/>
                <w:bCs/>
              </w:rPr>
              <w:t xml:space="preserve">Major </w:t>
            </w:r>
            <w:proofErr w:type="spellStart"/>
            <w:r w:rsidRPr="00F245A3">
              <w:rPr>
                <w:b/>
                <w:bCs/>
              </w:rPr>
              <w:t>amendments</w:t>
            </w:r>
            <w:proofErr w:type="spellEnd"/>
            <w:r w:rsidRPr="00F245A3">
              <w:rPr>
                <w:b/>
                <w:bCs/>
              </w:rPr>
              <w:t xml:space="preserve"> </w:t>
            </w:r>
            <w:proofErr w:type="spellStart"/>
            <w:r w:rsidRPr="00F245A3">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809484F" w14:textId="77777777" w:rsidR="009440D4" w:rsidRPr="00F245A3" w:rsidRDefault="009440D4" w:rsidP="009C250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0727D2C6" w14:textId="77777777" w:rsidR="009440D4" w:rsidRPr="00F245A3" w:rsidRDefault="009440D4" w:rsidP="009C2505">
            <w:pPr>
              <w:spacing w:line="240" w:lineRule="auto"/>
              <w:jc w:val="center"/>
              <w:rPr>
                <w:lang w:eastAsia="ja-JP"/>
              </w:rPr>
            </w:pPr>
            <w:r w:rsidRPr="00F245A3">
              <w:t> </w:t>
            </w:r>
          </w:p>
        </w:tc>
        <w:tc>
          <w:tcPr>
            <w:tcW w:w="1664" w:type="dxa"/>
            <w:tcBorders>
              <w:top w:val="nil"/>
              <w:left w:val="nil"/>
              <w:bottom w:val="single" w:sz="4" w:space="0" w:color="auto"/>
              <w:right w:val="nil"/>
            </w:tcBorders>
            <w:shd w:val="clear" w:color="auto" w:fill="auto"/>
            <w:noWrap/>
            <w:vAlign w:val="bottom"/>
            <w:hideMark/>
          </w:tcPr>
          <w:p w14:paraId="1DCDA1C4" w14:textId="77777777" w:rsidR="009440D4" w:rsidRPr="00F245A3" w:rsidRDefault="009440D4" w:rsidP="009C2505">
            <w:pPr>
              <w:spacing w:line="240" w:lineRule="auto"/>
              <w:rPr>
                <w:lang w:eastAsia="ja-JP"/>
              </w:rPr>
            </w:pPr>
            <w:r w:rsidRPr="00F245A3">
              <w:t> </w:t>
            </w:r>
          </w:p>
        </w:tc>
        <w:tc>
          <w:tcPr>
            <w:tcW w:w="4610" w:type="dxa"/>
            <w:tcBorders>
              <w:top w:val="nil"/>
              <w:left w:val="nil"/>
              <w:bottom w:val="single" w:sz="4" w:space="0" w:color="auto"/>
              <w:right w:val="single" w:sz="4" w:space="0" w:color="auto"/>
            </w:tcBorders>
            <w:shd w:val="clear" w:color="auto" w:fill="auto"/>
            <w:noWrap/>
            <w:vAlign w:val="bottom"/>
            <w:hideMark/>
          </w:tcPr>
          <w:p w14:paraId="74C399A4" w14:textId="77777777" w:rsidR="009440D4" w:rsidRPr="00F245A3" w:rsidRDefault="009440D4" w:rsidP="009C2505">
            <w:pPr>
              <w:spacing w:line="240" w:lineRule="auto"/>
              <w:rPr>
                <w:lang w:eastAsia="ja-JP"/>
              </w:rPr>
            </w:pPr>
            <w:r w:rsidRPr="00F245A3">
              <w:t> </w:t>
            </w:r>
          </w:p>
        </w:tc>
      </w:tr>
    </w:tbl>
    <w:p w14:paraId="47DAD606" w14:textId="77777777" w:rsidR="009440D4" w:rsidRPr="005927EC" w:rsidRDefault="009440D4" w:rsidP="009440D4"/>
    <w:p w14:paraId="315184D7" w14:textId="38011CF7" w:rsidR="009440D4" w:rsidRPr="00303EDF" w:rsidRDefault="002059E9" w:rsidP="009440D4">
      <w:pPr>
        <w:pStyle w:val="HChG"/>
        <w:rPr>
          <w:rFonts w:asciiTheme="majorBidi" w:hAnsiTheme="majorBidi"/>
        </w:rPr>
      </w:pPr>
      <w:bookmarkStart w:id="265" w:name="_Toc141434614"/>
      <w:r w:rsidRPr="005766B5">
        <w:rPr>
          <w:rFonts w:asciiTheme="majorBidi" w:hAnsiTheme="majorBidi"/>
          <w:lang w:val="en-US"/>
        </w:rPr>
        <w:lastRenderedPageBreak/>
        <w:t>Annex</w:t>
      </w:r>
      <w:r w:rsidR="009440D4">
        <w:rPr>
          <w:bCs/>
        </w:rPr>
        <w:t xml:space="preserve"> 3</w:t>
      </w:r>
      <w:bookmarkEnd w:id="265"/>
    </w:p>
    <w:p w14:paraId="1F61EBB9" w14:textId="77777777" w:rsidR="009440D4" w:rsidRPr="005766B5" w:rsidRDefault="009440D4" w:rsidP="009440D4">
      <w:pPr>
        <w:pStyle w:val="HChG"/>
        <w:rPr>
          <w:lang w:val="en-US" w:eastAsia="ja-JP"/>
        </w:rPr>
      </w:pPr>
      <w:r w:rsidRPr="005766B5">
        <w:rPr>
          <w:rFonts w:asciiTheme="majorBidi" w:hAnsiTheme="majorBidi"/>
          <w:lang w:val="en-US"/>
        </w:rPr>
        <w:tab/>
      </w:r>
      <w:r w:rsidRPr="005766B5">
        <w:rPr>
          <w:rFonts w:asciiTheme="majorBidi" w:hAnsiTheme="majorBidi"/>
          <w:lang w:val="en-US"/>
        </w:rPr>
        <w:tab/>
      </w:r>
      <w:bookmarkStart w:id="266" w:name="_Toc141434615"/>
      <w:r w:rsidRPr="005766B5">
        <w:rPr>
          <w:lang w:val="en-US" w:eastAsia="ja-JP"/>
        </w:rPr>
        <w:t>Results of the review — GRE Regulations</w:t>
      </w:r>
      <w:bookmarkEnd w:id="266"/>
    </w:p>
    <w:p w14:paraId="0A9CD3DB" w14:textId="77777777" w:rsidR="009440D4" w:rsidRPr="005766B5" w:rsidRDefault="009440D4" w:rsidP="009440D4">
      <w:pPr>
        <w:spacing w:line="240" w:lineRule="auto"/>
        <w:ind w:left="1134"/>
        <w:rPr>
          <w:lang w:val="en-US"/>
        </w:rPr>
      </w:pPr>
      <w:r w:rsidRPr="005766B5">
        <w:rPr>
          <w:lang w:val="en-US"/>
        </w:rPr>
        <w:t>Figure 4</w:t>
      </w:r>
    </w:p>
    <w:p w14:paraId="3D781C26" w14:textId="77777777" w:rsidR="009440D4" w:rsidRPr="005766B5" w:rsidRDefault="009440D4" w:rsidP="009440D4">
      <w:pPr>
        <w:spacing w:after="120" w:line="240" w:lineRule="auto"/>
        <w:ind w:left="1134"/>
        <w:rPr>
          <w:sz w:val="28"/>
          <w:szCs w:val="28"/>
          <w:lang w:val="en-US"/>
        </w:rPr>
      </w:pPr>
      <w:r w:rsidRPr="005766B5">
        <w:rPr>
          <w:b/>
          <w:bCs/>
          <w:lang w:val="en-US"/>
        </w:rPr>
        <w:t xml:space="preserve">Results of the review of GRE Regulations </w:t>
      </w:r>
    </w:p>
    <w:tbl>
      <w:tblPr>
        <w:tblW w:w="0" w:type="auto"/>
        <w:tblLook w:val="04A0" w:firstRow="1" w:lastRow="0" w:firstColumn="1" w:lastColumn="0" w:noHBand="0" w:noVBand="1"/>
      </w:tblPr>
      <w:tblGrid>
        <w:gridCol w:w="2295"/>
        <w:gridCol w:w="4105"/>
        <w:gridCol w:w="749"/>
        <w:gridCol w:w="636"/>
        <w:gridCol w:w="1633"/>
        <w:gridCol w:w="4752"/>
      </w:tblGrid>
      <w:tr w:rsidR="009440D4" w:rsidRPr="00F245A3" w14:paraId="460ED849" w14:textId="77777777" w:rsidTr="002059E9">
        <w:trPr>
          <w:trHeight w:val="255"/>
        </w:trPr>
        <w:tc>
          <w:tcPr>
            <w:tcW w:w="2295" w:type="dxa"/>
            <w:tcBorders>
              <w:top w:val="single" w:sz="4" w:space="0" w:color="auto"/>
              <w:left w:val="single" w:sz="4" w:space="0" w:color="auto"/>
              <w:bottom w:val="single" w:sz="4" w:space="0" w:color="auto"/>
              <w:right w:val="nil"/>
            </w:tcBorders>
            <w:shd w:val="clear" w:color="auto" w:fill="D9D9D9" w:themeFill="background1" w:themeFillShade="D9"/>
            <w:vAlign w:val="bottom"/>
          </w:tcPr>
          <w:p w14:paraId="43DCC25C" w14:textId="77777777" w:rsidR="009440D4" w:rsidRPr="00F245A3" w:rsidRDefault="009440D4" w:rsidP="009C2505">
            <w:pPr>
              <w:spacing w:line="240" w:lineRule="auto"/>
              <w:rPr>
                <w:b/>
                <w:bCs/>
              </w:rPr>
            </w:pPr>
            <w:proofErr w:type="spellStart"/>
            <w:r w:rsidRPr="00F245A3">
              <w:rPr>
                <w:b/>
                <w:bCs/>
              </w:rPr>
              <w:t>Regulation</w:t>
            </w:r>
            <w:proofErr w:type="spellEnd"/>
            <w:r w:rsidRPr="00F245A3">
              <w:rPr>
                <w:b/>
                <w:bCs/>
              </w:rPr>
              <w:t xml:space="preserve"> No.</w:t>
            </w:r>
          </w:p>
        </w:tc>
        <w:tc>
          <w:tcPr>
            <w:tcW w:w="4105" w:type="dxa"/>
            <w:tcBorders>
              <w:top w:val="single" w:sz="4" w:space="0" w:color="auto"/>
              <w:left w:val="single" w:sz="4" w:space="0" w:color="auto"/>
              <w:bottom w:val="single" w:sz="4" w:space="0" w:color="auto"/>
              <w:right w:val="single" w:sz="4" w:space="0" w:color="auto"/>
            </w:tcBorders>
            <w:shd w:val="clear" w:color="auto" w:fill="auto"/>
            <w:vAlign w:val="bottom"/>
          </w:tcPr>
          <w:p w14:paraId="07191420" w14:textId="77777777" w:rsidR="009440D4" w:rsidRPr="005766B5" w:rsidRDefault="009440D4" w:rsidP="009C2505">
            <w:pPr>
              <w:spacing w:line="240" w:lineRule="auto"/>
              <w:rPr>
                <w:lang w:val="en-US"/>
              </w:rPr>
            </w:pPr>
            <w:r w:rsidRPr="005766B5">
              <w:rPr>
                <w:lang w:val="en-US"/>
              </w:rPr>
              <w:t>48R08/02 (</w:t>
            </w:r>
            <w:proofErr w:type="spellStart"/>
            <w:r w:rsidRPr="005766B5">
              <w:rPr>
                <w:lang w:val="en-US"/>
              </w:rPr>
              <w:t>Instal</w:t>
            </w:r>
            <w:proofErr w:type="spellEnd"/>
            <w:r w:rsidRPr="005766B5">
              <w:rPr>
                <w:lang w:val="en-US"/>
              </w:rPr>
              <w:t>. of lighting devices — M, N, O)</w:t>
            </w:r>
          </w:p>
          <w:p w14:paraId="6825B4CA" w14:textId="77777777" w:rsidR="009440D4" w:rsidRPr="005766B5" w:rsidRDefault="009440D4" w:rsidP="009C2505">
            <w:pPr>
              <w:spacing w:line="240" w:lineRule="auto"/>
              <w:rPr>
                <w:lang w:val="en-US"/>
              </w:rPr>
            </w:pPr>
            <w:r w:rsidRPr="005766B5">
              <w:rPr>
                <w:lang w:val="en-US"/>
              </w:rPr>
              <w:t>53R03/03 (</w:t>
            </w:r>
            <w:proofErr w:type="spellStart"/>
            <w:r w:rsidRPr="005766B5">
              <w:rPr>
                <w:lang w:val="en-US"/>
              </w:rPr>
              <w:t>Instal</w:t>
            </w:r>
            <w:proofErr w:type="spellEnd"/>
            <w:r w:rsidRPr="005766B5">
              <w:rPr>
                <w:lang w:val="en-US"/>
              </w:rPr>
              <w:t>. of lighting devices — L</w:t>
            </w:r>
            <w:r w:rsidRPr="005766B5">
              <w:rPr>
                <w:vertAlign w:val="subscript"/>
                <w:lang w:val="en-US"/>
              </w:rPr>
              <w:t>3</w:t>
            </w:r>
            <w:r w:rsidRPr="005766B5">
              <w:rPr>
                <w:lang w:val="en-US"/>
              </w:rPr>
              <w:t>)</w:t>
            </w:r>
          </w:p>
          <w:p w14:paraId="099586D2" w14:textId="77777777" w:rsidR="009440D4" w:rsidRPr="005766B5" w:rsidRDefault="009440D4" w:rsidP="009C2505">
            <w:pPr>
              <w:spacing w:line="240" w:lineRule="auto"/>
              <w:rPr>
                <w:lang w:val="en-US"/>
              </w:rPr>
            </w:pPr>
            <w:r w:rsidRPr="005766B5">
              <w:rPr>
                <w:lang w:val="en-US"/>
              </w:rPr>
              <w:t>74R02/02 (</w:t>
            </w:r>
            <w:proofErr w:type="spellStart"/>
            <w:r w:rsidRPr="005766B5">
              <w:rPr>
                <w:lang w:val="en-US"/>
              </w:rPr>
              <w:t>Instal</w:t>
            </w:r>
            <w:proofErr w:type="spellEnd"/>
            <w:r w:rsidRPr="005766B5">
              <w:rPr>
                <w:lang w:val="en-US"/>
              </w:rPr>
              <w:t>. of lighting devices — L</w:t>
            </w:r>
            <w:r w:rsidRPr="005766B5">
              <w:rPr>
                <w:vertAlign w:val="subscript"/>
                <w:lang w:val="en-US"/>
              </w:rPr>
              <w:t>1</w:t>
            </w:r>
            <w:r w:rsidRPr="005766B5">
              <w:rPr>
                <w:lang w:val="en-US"/>
              </w:rPr>
              <w:t>)</w:t>
            </w:r>
          </w:p>
          <w:p w14:paraId="4861ED2C" w14:textId="77777777" w:rsidR="009440D4" w:rsidRPr="005766B5" w:rsidRDefault="009440D4" w:rsidP="009C2505">
            <w:pPr>
              <w:spacing w:line="240" w:lineRule="auto"/>
              <w:rPr>
                <w:lang w:val="en-US"/>
              </w:rPr>
            </w:pPr>
            <w:r w:rsidRPr="005766B5">
              <w:rPr>
                <w:lang w:val="en-US"/>
              </w:rPr>
              <w:t>86R02/01 (</w:t>
            </w:r>
            <w:proofErr w:type="spellStart"/>
            <w:r w:rsidRPr="005766B5">
              <w:rPr>
                <w:lang w:val="en-US"/>
              </w:rPr>
              <w:t>Instal</w:t>
            </w:r>
            <w:proofErr w:type="spellEnd"/>
            <w:r w:rsidRPr="005766B5">
              <w:rPr>
                <w:lang w:val="en-US"/>
              </w:rPr>
              <w:t>. of lighting devices — R, S, T)</w:t>
            </w:r>
          </w:p>
        </w:tc>
        <w:tc>
          <w:tcPr>
            <w:tcW w:w="749" w:type="dxa"/>
            <w:tcBorders>
              <w:top w:val="single" w:sz="4" w:space="0" w:color="auto"/>
              <w:left w:val="nil"/>
              <w:bottom w:val="nil"/>
              <w:right w:val="nil"/>
            </w:tcBorders>
            <w:shd w:val="clear" w:color="auto" w:fill="auto"/>
            <w:vAlign w:val="bottom"/>
          </w:tcPr>
          <w:p w14:paraId="6FD48461" w14:textId="77777777" w:rsidR="009440D4" w:rsidRPr="005766B5" w:rsidRDefault="009440D4" w:rsidP="009C2505">
            <w:pPr>
              <w:spacing w:line="240" w:lineRule="auto"/>
              <w:rPr>
                <w:lang w:val="en-US"/>
              </w:rPr>
            </w:pPr>
            <w:r w:rsidRPr="005766B5">
              <w:rPr>
                <w:lang w:val="en-US"/>
              </w:rPr>
              <w:t> </w:t>
            </w:r>
          </w:p>
        </w:tc>
        <w:tc>
          <w:tcPr>
            <w:tcW w:w="2269"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tcPr>
          <w:p w14:paraId="46E75D72" w14:textId="77777777" w:rsidR="009440D4" w:rsidRPr="00F245A3" w:rsidRDefault="009440D4" w:rsidP="009C2505">
            <w:pPr>
              <w:spacing w:line="240" w:lineRule="auto"/>
              <w:rPr>
                <w:b/>
                <w:bCs/>
              </w:rPr>
            </w:pPr>
            <w:proofErr w:type="spellStart"/>
            <w:r w:rsidRPr="00F245A3">
              <w:rPr>
                <w:b/>
                <w:bCs/>
              </w:rPr>
              <w:t>Date</w:t>
            </w:r>
            <w:proofErr w:type="spellEnd"/>
            <w:r w:rsidRPr="00F245A3">
              <w:rPr>
                <w:b/>
                <w:bCs/>
              </w:rPr>
              <w:t xml:space="preserve"> </w:t>
            </w:r>
            <w:proofErr w:type="spellStart"/>
            <w:r w:rsidRPr="00F245A3">
              <w:rPr>
                <w:b/>
                <w:bCs/>
              </w:rPr>
              <w:t>of</w:t>
            </w:r>
            <w:proofErr w:type="spellEnd"/>
            <w:r w:rsidRPr="00F245A3">
              <w:rPr>
                <w:b/>
                <w:bCs/>
              </w:rPr>
              <w:t xml:space="preserve"> </w:t>
            </w:r>
            <w:proofErr w:type="spellStart"/>
            <w:r w:rsidRPr="00F245A3">
              <w:rPr>
                <w:b/>
                <w:bCs/>
              </w:rPr>
              <w:t>review</w:t>
            </w:r>
            <w:proofErr w:type="spellEnd"/>
          </w:p>
        </w:tc>
        <w:tc>
          <w:tcPr>
            <w:tcW w:w="4752" w:type="dxa"/>
            <w:tcBorders>
              <w:top w:val="single" w:sz="4" w:space="0" w:color="auto"/>
              <w:left w:val="nil"/>
              <w:bottom w:val="single" w:sz="4" w:space="0" w:color="auto"/>
              <w:right w:val="single" w:sz="4" w:space="0" w:color="auto"/>
            </w:tcBorders>
            <w:shd w:val="clear" w:color="auto" w:fill="auto"/>
            <w:vAlign w:val="bottom"/>
          </w:tcPr>
          <w:p w14:paraId="34F8C0F2" w14:textId="77777777" w:rsidR="009440D4" w:rsidRPr="00F245A3" w:rsidRDefault="009440D4" w:rsidP="009C2505">
            <w:pPr>
              <w:spacing w:line="240" w:lineRule="auto"/>
            </w:pPr>
            <w:r w:rsidRPr="00F245A3">
              <w:t xml:space="preserve">22 </w:t>
            </w:r>
            <w:proofErr w:type="spellStart"/>
            <w:r w:rsidRPr="00F245A3">
              <w:t>May</w:t>
            </w:r>
            <w:proofErr w:type="spellEnd"/>
            <w:r w:rsidRPr="00F245A3">
              <w:t xml:space="preserve"> 2023</w:t>
            </w:r>
          </w:p>
        </w:tc>
      </w:tr>
      <w:tr w:rsidR="009440D4" w:rsidRPr="00F245A3" w14:paraId="119E9DDB" w14:textId="77777777" w:rsidTr="002059E9">
        <w:trPr>
          <w:trHeight w:val="255"/>
        </w:trPr>
        <w:tc>
          <w:tcPr>
            <w:tcW w:w="2295" w:type="dxa"/>
            <w:tcBorders>
              <w:top w:val="nil"/>
              <w:left w:val="single" w:sz="4" w:space="0" w:color="auto"/>
              <w:bottom w:val="single" w:sz="4" w:space="0" w:color="auto"/>
              <w:right w:val="nil"/>
            </w:tcBorders>
            <w:shd w:val="clear" w:color="auto" w:fill="D9D9D9" w:themeFill="background1" w:themeFillShade="D9"/>
          </w:tcPr>
          <w:p w14:paraId="428C303A" w14:textId="77777777" w:rsidR="009440D4" w:rsidRPr="00F245A3" w:rsidRDefault="009440D4" w:rsidP="009C2505">
            <w:pPr>
              <w:spacing w:line="240" w:lineRule="auto"/>
              <w:rPr>
                <w:b/>
                <w:bCs/>
              </w:rPr>
            </w:pPr>
            <w:proofErr w:type="spellStart"/>
            <w:r w:rsidRPr="00F245A3">
              <w:rPr>
                <w:b/>
                <w:bCs/>
              </w:rPr>
              <w:t>Scope</w:t>
            </w:r>
            <w:proofErr w:type="spellEnd"/>
          </w:p>
        </w:tc>
        <w:tc>
          <w:tcPr>
            <w:tcW w:w="4105" w:type="dxa"/>
            <w:tcBorders>
              <w:top w:val="nil"/>
              <w:left w:val="single" w:sz="4" w:space="0" w:color="auto"/>
              <w:bottom w:val="single" w:sz="4" w:space="0" w:color="auto"/>
              <w:right w:val="single" w:sz="4" w:space="0" w:color="auto"/>
            </w:tcBorders>
            <w:shd w:val="clear" w:color="auto" w:fill="auto"/>
            <w:vAlign w:val="center"/>
          </w:tcPr>
          <w:p w14:paraId="1722F465" w14:textId="77777777" w:rsidR="009440D4" w:rsidRPr="00F245A3" w:rsidRDefault="009440D4" w:rsidP="009C2505">
            <w:pPr>
              <w:spacing w:line="240" w:lineRule="auto"/>
            </w:pPr>
            <w:r w:rsidRPr="00F245A3">
              <w:t>L</w:t>
            </w:r>
            <w:r w:rsidRPr="00F245A3">
              <w:rPr>
                <w:vertAlign w:val="subscript"/>
              </w:rPr>
              <w:t>1</w:t>
            </w:r>
            <w:r w:rsidRPr="00F245A3">
              <w:t>, L</w:t>
            </w:r>
            <w:r w:rsidRPr="00F245A3">
              <w:rPr>
                <w:vertAlign w:val="subscript"/>
              </w:rPr>
              <w:t>3</w:t>
            </w:r>
            <w:r w:rsidRPr="00F245A3">
              <w:t>, M, N, O, R, S, T</w:t>
            </w:r>
          </w:p>
        </w:tc>
        <w:tc>
          <w:tcPr>
            <w:tcW w:w="749" w:type="dxa"/>
            <w:tcBorders>
              <w:top w:val="nil"/>
              <w:left w:val="nil"/>
              <w:bottom w:val="nil"/>
              <w:right w:val="nil"/>
            </w:tcBorders>
            <w:shd w:val="clear" w:color="auto" w:fill="auto"/>
            <w:vAlign w:val="bottom"/>
          </w:tcPr>
          <w:p w14:paraId="33067992" w14:textId="77777777" w:rsidR="009440D4" w:rsidRPr="00F245A3" w:rsidRDefault="009440D4" w:rsidP="009C2505">
            <w:pPr>
              <w:spacing w:line="240" w:lineRule="auto"/>
            </w:pPr>
            <w:r w:rsidRPr="00F245A3">
              <w:t> </w:t>
            </w:r>
          </w:p>
        </w:tc>
        <w:tc>
          <w:tcPr>
            <w:tcW w:w="636" w:type="dxa"/>
            <w:tcBorders>
              <w:top w:val="nil"/>
              <w:left w:val="nil"/>
              <w:bottom w:val="nil"/>
              <w:right w:val="nil"/>
            </w:tcBorders>
            <w:shd w:val="clear" w:color="auto" w:fill="auto"/>
            <w:vAlign w:val="bottom"/>
          </w:tcPr>
          <w:p w14:paraId="1A729655" w14:textId="77777777" w:rsidR="009440D4" w:rsidRPr="00F245A3" w:rsidRDefault="009440D4" w:rsidP="009C2505">
            <w:pPr>
              <w:spacing w:line="240" w:lineRule="auto"/>
            </w:pPr>
            <w:r w:rsidRPr="00F245A3">
              <w:t> </w:t>
            </w:r>
          </w:p>
        </w:tc>
        <w:tc>
          <w:tcPr>
            <w:tcW w:w="1633" w:type="dxa"/>
            <w:tcBorders>
              <w:top w:val="nil"/>
              <w:left w:val="nil"/>
              <w:bottom w:val="nil"/>
              <w:right w:val="nil"/>
            </w:tcBorders>
            <w:shd w:val="clear" w:color="auto" w:fill="auto"/>
            <w:vAlign w:val="bottom"/>
          </w:tcPr>
          <w:p w14:paraId="38FDE883" w14:textId="77777777" w:rsidR="009440D4" w:rsidRPr="00F245A3" w:rsidRDefault="009440D4" w:rsidP="009C2505">
            <w:pPr>
              <w:spacing w:line="240" w:lineRule="auto"/>
            </w:pPr>
            <w:r w:rsidRPr="00F245A3">
              <w:t> </w:t>
            </w:r>
          </w:p>
        </w:tc>
        <w:tc>
          <w:tcPr>
            <w:tcW w:w="4752" w:type="dxa"/>
            <w:tcBorders>
              <w:top w:val="nil"/>
              <w:left w:val="nil"/>
              <w:bottom w:val="nil"/>
              <w:right w:val="single" w:sz="4" w:space="0" w:color="auto"/>
            </w:tcBorders>
            <w:shd w:val="clear" w:color="auto" w:fill="auto"/>
            <w:vAlign w:val="bottom"/>
          </w:tcPr>
          <w:p w14:paraId="7FCDB4D0" w14:textId="77777777" w:rsidR="009440D4" w:rsidRPr="00F245A3" w:rsidRDefault="009440D4" w:rsidP="009C2505">
            <w:pPr>
              <w:spacing w:line="240" w:lineRule="auto"/>
            </w:pPr>
            <w:r w:rsidRPr="00F245A3">
              <w:t> </w:t>
            </w:r>
          </w:p>
        </w:tc>
      </w:tr>
      <w:tr w:rsidR="009440D4" w:rsidRPr="00F245A3" w14:paraId="4E6BC514" w14:textId="77777777" w:rsidTr="002059E9">
        <w:trPr>
          <w:trHeight w:val="120"/>
        </w:trPr>
        <w:tc>
          <w:tcPr>
            <w:tcW w:w="14170" w:type="dxa"/>
            <w:gridSpan w:val="6"/>
            <w:tcBorders>
              <w:top w:val="nil"/>
              <w:left w:val="single" w:sz="4" w:space="0" w:color="auto"/>
              <w:bottom w:val="single" w:sz="4" w:space="0" w:color="auto"/>
              <w:right w:val="single" w:sz="4" w:space="0" w:color="auto"/>
            </w:tcBorders>
            <w:shd w:val="clear" w:color="auto" w:fill="auto"/>
            <w:vAlign w:val="bottom"/>
          </w:tcPr>
          <w:p w14:paraId="0D1A8BA4" w14:textId="77777777" w:rsidR="009440D4" w:rsidRPr="00F245A3" w:rsidRDefault="009440D4" w:rsidP="009C2505">
            <w:pPr>
              <w:spacing w:line="240" w:lineRule="auto"/>
            </w:pPr>
            <w:r w:rsidRPr="00F245A3">
              <w:t> </w:t>
            </w:r>
          </w:p>
        </w:tc>
      </w:tr>
      <w:tr w:rsidR="009440D4" w:rsidRPr="00787FB4" w14:paraId="1AE7322F" w14:textId="77777777" w:rsidTr="002059E9">
        <w:trPr>
          <w:trHeight w:val="1040"/>
        </w:trPr>
        <w:tc>
          <w:tcPr>
            <w:tcW w:w="2295" w:type="dxa"/>
            <w:tcBorders>
              <w:top w:val="nil"/>
              <w:left w:val="single" w:sz="4" w:space="0" w:color="auto"/>
              <w:bottom w:val="single" w:sz="4" w:space="0" w:color="auto"/>
              <w:right w:val="single" w:sz="4" w:space="0" w:color="auto"/>
            </w:tcBorders>
            <w:shd w:val="clear" w:color="auto" w:fill="D9D9D9" w:themeFill="background1" w:themeFillShade="D9"/>
          </w:tcPr>
          <w:p w14:paraId="17747A71" w14:textId="77777777" w:rsidR="009440D4" w:rsidRPr="00F245A3" w:rsidRDefault="009440D4" w:rsidP="009C2505">
            <w:pPr>
              <w:spacing w:line="240" w:lineRule="auto"/>
              <w:rPr>
                <w:b/>
                <w:bCs/>
              </w:rPr>
            </w:pPr>
            <w:r w:rsidRPr="00F245A3">
              <w:rPr>
                <w:b/>
                <w:bCs/>
              </w:rPr>
              <w:t xml:space="preserve">Content </w:t>
            </w:r>
            <w:proofErr w:type="spellStart"/>
            <w:r w:rsidRPr="00F245A3">
              <w:rPr>
                <w:b/>
                <w:bCs/>
              </w:rPr>
              <w:t>of</w:t>
            </w:r>
            <w:proofErr w:type="spellEnd"/>
            <w:r w:rsidRPr="00F245A3">
              <w:rPr>
                <w:b/>
                <w:bCs/>
              </w:rPr>
              <w:t xml:space="preserve"> </w:t>
            </w:r>
            <w:proofErr w:type="spellStart"/>
            <w:r w:rsidRPr="00F245A3">
              <w:rPr>
                <w:b/>
                <w:bCs/>
              </w:rPr>
              <w:t>existing</w:t>
            </w:r>
            <w:proofErr w:type="spellEnd"/>
            <w:r w:rsidRPr="00F245A3">
              <w:rPr>
                <w:b/>
                <w:bCs/>
              </w:rPr>
              <w:t xml:space="preserve"> </w:t>
            </w:r>
            <w:proofErr w:type="spellStart"/>
            <w:r w:rsidRPr="00F245A3">
              <w:rPr>
                <w:b/>
                <w:bCs/>
              </w:rPr>
              <w:t>Regulation</w:t>
            </w:r>
            <w:proofErr w:type="spellEnd"/>
          </w:p>
        </w:tc>
        <w:tc>
          <w:tcPr>
            <w:tcW w:w="4854" w:type="dxa"/>
            <w:gridSpan w:val="2"/>
            <w:tcBorders>
              <w:top w:val="single" w:sz="4" w:space="0" w:color="auto"/>
              <w:left w:val="nil"/>
              <w:bottom w:val="single" w:sz="4" w:space="0" w:color="auto"/>
              <w:right w:val="single" w:sz="4" w:space="0" w:color="000000" w:themeColor="text1"/>
            </w:tcBorders>
            <w:shd w:val="clear" w:color="auto" w:fill="auto"/>
            <w:vAlign w:val="center"/>
          </w:tcPr>
          <w:p w14:paraId="6A8A0349" w14:textId="77777777" w:rsidR="009440D4" w:rsidRPr="00F245A3" w:rsidRDefault="009440D4" w:rsidP="009C2505">
            <w:pPr>
              <w:spacing w:line="240" w:lineRule="auto"/>
            </w:pPr>
          </w:p>
        </w:tc>
        <w:tc>
          <w:tcPr>
            <w:tcW w:w="2269"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tcPr>
          <w:p w14:paraId="4BACF73D" w14:textId="77777777" w:rsidR="009440D4" w:rsidRPr="005766B5" w:rsidRDefault="009440D4" w:rsidP="009C2505">
            <w:pPr>
              <w:spacing w:line="240" w:lineRule="auto"/>
              <w:rPr>
                <w:b/>
                <w:bCs/>
                <w:lang w:val="en-US"/>
              </w:rPr>
            </w:pPr>
            <w:r w:rsidRPr="005766B5">
              <w:rPr>
                <w:b/>
                <w:bCs/>
                <w:lang w:val="en-US"/>
              </w:rPr>
              <w:t>Specifics for dual-mode vehicles</w:t>
            </w:r>
          </w:p>
        </w:tc>
        <w:tc>
          <w:tcPr>
            <w:tcW w:w="4752" w:type="dxa"/>
            <w:tcBorders>
              <w:top w:val="nil"/>
              <w:left w:val="nil"/>
              <w:bottom w:val="single" w:sz="4" w:space="0" w:color="auto"/>
              <w:right w:val="single" w:sz="4" w:space="0" w:color="auto"/>
            </w:tcBorders>
            <w:shd w:val="clear" w:color="auto" w:fill="auto"/>
            <w:vAlign w:val="center"/>
          </w:tcPr>
          <w:p w14:paraId="4595B255" w14:textId="77777777" w:rsidR="009440D4" w:rsidRPr="005766B5" w:rsidRDefault="009440D4" w:rsidP="009C2505">
            <w:pPr>
              <w:spacing w:line="240" w:lineRule="auto"/>
              <w:rPr>
                <w:lang w:val="en-US"/>
              </w:rPr>
            </w:pPr>
          </w:p>
        </w:tc>
      </w:tr>
      <w:tr w:rsidR="009440D4" w:rsidRPr="00787FB4" w14:paraId="708B5935" w14:textId="77777777" w:rsidTr="002059E9">
        <w:trPr>
          <w:trHeight w:val="970"/>
        </w:trPr>
        <w:tc>
          <w:tcPr>
            <w:tcW w:w="2295" w:type="dxa"/>
            <w:tcBorders>
              <w:top w:val="nil"/>
              <w:left w:val="single" w:sz="4" w:space="0" w:color="auto"/>
              <w:bottom w:val="single" w:sz="4" w:space="0" w:color="auto"/>
              <w:right w:val="single" w:sz="4" w:space="0" w:color="auto"/>
            </w:tcBorders>
            <w:shd w:val="clear" w:color="auto" w:fill="D9D9D9" w:themeFill="background1" w:themeFillShade="D9"/>
          </w:tcPr>
          <w:p w14:paraId="327CFD9B" w14:textId="77777777" w:rsidR="009440D4" w:rsidRPr="005766B5" w:rsidRDefault="009440D4" w:rsidP="009C2505">
            <w:pPr>
              <w:spacing w:line="240" w:lineRule="auto"/>
              <w:rPr>
                <w:b/>
                <w:bCs/>
                <w:lang w:val="en-US"/>
              </w:rPr>
            </w:pPr>
            <w:r w:rsidRPr="005766B5">
              <w:rPr>
                <w:b/>
                <w:bCs/>
                <w:lang w:val="en-US"/>
              </w:rPr>
              <w:t>Content relevant for vehicles equipped with an ADS</w:t>
            </w:r>
          </w:p>
        </w:tc>
        <w:tc>
          <w:tcPr>
            <w:tcW w:w="4854" w:type="dxa"/>
            <w:gridSpan w:val="2"/>
            <w:tcBorders>
              <w:top w:val="single" w:sz="4" w:space="0" w:color="auto"/>
              <w:left w:val="nil"/>
              <w:bottom w:val="single" w:sz="4" w:space="0" w:color="auto"/>
              <w:right w:val="single" w:sz="4" w:space="0" w:color="000000" w:themeColor="text1"/>
            </w:tcBorders>
            <w:shd w:val="clear" w:color="auto" w:fill="auto"/>
            <w:vAlign w:val="center"/>
          </w:tcPr>
          <w:p w14:paraId="0019F68F" w14:textId="77777777" w:rsidR="009440D4" w:rsidRPr="005766B5" w:rsidRDefault="009440D4" w:rsidP="009C2505">
            <w:pPr>
              <w:spacing w:line="240" w:lineRule="auto"/>
              <w:rPr>
                <w:lang w:val="en-US"/>
              </w:rPr>
            </w:pPr>
          </w:p>
        </w:tc>
        <w:tc>
          <w:tcPr>
            <w:tcW w:w="2269"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tcPr>
          <w:p w14:paraId="7F1477DB" w14:textId="77777777" w:rsidR="009440D4" w:rsidRPr="005766B5" w:rsidRDefault="009440D4" w:rsidP="009C2505">
            <w:pPr>
              <w:spacing w:line="240" w:lineRule="auto"/>
              <w:rPr>
                <w:b/>
                <w:bCs/>
                <w:lang w:val="en-US"/>
              </w:rPr>
            </w:pPr>
            <w:r w:rsidRPr="005766B5">
              <w:rPr>
                <w:b/>
                <w:bCs/>
                <w:lang w:val="en-US"/>
              </w:rPr>
              <w:t>Specifics for vehicles without manual driving capabilities</w:t>
            </w:r>
          </w:p>
        </w:tc>
        <w:tc>
          <w:tcPr>
            <w:tcW w:w="4752" w:type="dxa"/>
            <w:tcBorders>
              <w:top w:val="nil"/>
              <w:left w:val="nil"/>
              <w:bottom w:val="single" w:sz="4" w:space="0" w:color="auto"/>
              <w:right w:val="single" w:sz="4" w:space="0" w:color="auto"/>
            </w:tcBorders>
            <w:shd w:val="clear" w:color="auto" w:fill="auto"/>
            <w:vAlign w:val="center"/>
          </w:tcPr>
          <w:p w14:paraId="4F46F755" w14:textId="77777777" w:rsidR="009440D4" w:rsidRPr="005766B5" w:rsidRDefault="009440D4" w:rsidP="009C2505">
            <w:pPr>
              <w:spacing w:line="240" w:lineRule="auto"/>
              <w:rPr>
                <w:lang w:val="en-US"/>
              </w:rPr>
            </w:pPr>
          </w:p>
        </w:tc>
      </w:tr>
      <w:tr w:rsidR="009440D4" w:rsidRPr="00787FB4" w14:paraId="6FF47F65" w14:textId="77777777" w:rsidTr="002059E9">
        <w:trPr>
          <w:trHeight w:val="1126"/>
        </w:trPr>
        <w:tc>
          <w:tcPr>
            <w:tcW w:w="2295" w:type="dxa"/>
            <w:tcBorders>
              <w:top w:val="nil"/>
              <w:left w:val="single" w:sz="4" w:space="0" w:color="auto"/>
              <w:bottom w:val="nil"/>
              <w:right w:val="single" w:sz="4" w:space="0" w:color="auto"/>
            </w:tcBorders>
            <w:shd w:val="clear" w:color="auto" w:fill="D9D9D9" w:themeFill="background1" w:themeFillShade="D9"/>
          </w:tcPr>
          <w:p w14:paraId="2CEA4496" w14:textId="77777777" w:rsidR="009440D4" w:rsidRPr="005766B5" w:rsidRDefault="009440D4" w:rsidP="009C2505">
            <w:pPr>
              <w:spacing w:line="240" w:lineRule="auto"/>
              <w:rPr>
                <w:b/>
                <w:bCs/>
                <w:lang w:val="en-US"/>
              </w:rPr>
            </w:pPr>
            <w:r w:rsidRPr="005766B5">
              <w:rPr>
                <w:b/>
                <w:bCs/>
                <w:lang w:val="en-US"/>
              </w:rPr>
              <w:t>Content to be covered by (potential) ADS Regulation</w:t>
            </w:r>
          </w:p>
        </w:tc>
        <w:tc>
          <w:tcPr>
            <w:tcW w:w="4854" w:type="dxa"/>
            <w:gridSpan w:val="2"/>
            <w:tcBorders>
              <w:top w:val="single" w:sz="4" w:space="0" w:color="auto"/>
              <w:left w:val="nil"/>
              <w:bottom w:val="single" w:sz="4" w:space="0" w:color="auto"/>
              <w:right w:val="single" w:sz="4" w:space="0" w:color="000000" w:themeColor="text1"/>
            </w:tcBorders>
            <w:shd w:val="clear" w:color="auto" w:fill="auto"/>
            <w:vAlign w:val="center"/>
          </w:tcPr>
          <w:p w14:paraId="3255EB8F" w14:textId="77777777" w:rsidR="009440D4" w:rsidRPr="005766B5" w:rsidRDefault="009440D4" w:rsidP="009C2505">
            <w:pPr>
              <w:spacing w:line="240" w:lineRule="auto"/>
              <w:rPr>
                <w:lang w:val="en-US"/>
              </w:rPr>
            </w:pPr>
            <w:r w:rsidRPr="005766B5">
              <w:rPr>
                <w:lang w:val="en-US"/>
              </w:rPr>
              <w:t> </w:t>
            </w:r>
          </w:p>
        </w:tc>
        <w:tc>
          <w:tcPr>
            <w:tcW w:w="2269"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tcPr>
          <w:p w14:paraId="253AA837" w14:textId="77777777" w:rsidR="009440D4" w:rsidRPr="005766B5" w:rsidRDefault="009440D4" w:rsidP="009C2505">
            <w:pPr>
              <w:spacing w:line="240" w:lineRule="auto"/>
              <w:rPr>
                <w:b/>
                <w:bCs/>
                <w:lang w:val="en-US"/>
              </w:rPr>
            </w:pPr>
            <w:r w:rsidRPr="005766B5">
              <w:rPr>
                <w:b/>
                <w:bCs/>
                <w:lang w:val="en-US"/>
              </w:rPr>
              <w:t>Specifics for vehicles without occupants</w:t>
            </w:r>
          </w:p>
        </w:tc>
        <w:tc>
          <w:tcPr>
            <w:tcW w:w="4752" w:type="dxa"/>
            <w:tcBorders>
              <w:top w:val="nil"/>
              <w:left w:val="nil"/>
              <w:bottom w:val="single" w:sz="4" w:space="0" w:color="auto"/>
              <w:right w:val="single" w:sz="4" w:space="0" w:color="auto"/>
            </w:tcBorders>
            <w:shd w:val="clear" w:color="auto" w:fill="auto"/>
            <w:vAlign w:val="center"/>
          </w:tcPr>
          <w:p w14:paraId="56540299" w14:textId="77777777" w:rsidR="009440D4" w:rsidRPr="005766B5" w:rsidRDefault="009440D4" w:rsidP="009C2505">
            <w:pPr>
              <w:spacing w:line="240" w:lineRule="auto"/>
              <w:rPr>
                <w:lang w:val="en-US"/>
              </w:rPr>
            </w:pPr>
          </w:p>
        </w:tc>
      </w:tr>
      <w:tr w:rsidR="009440D4" w:rsidRPr="00787FB4" w14:paraId="6E0A8D1A" w14:textId="77777777" w:rsidTr="002059E9">
        <w:trPr>
          <w:trHeight w:val="1110"/>
        </w:trPr>
        <w:tc>
          <w:tcPr>
            <w:tcW w:w="2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C84167" w14:textId="77777777" w:rsidR="009440D4" w:rsidRPr="00F245A3" w:rsidRDefault="009440D4" w:rsidP="009C2505">
            <w:pPr>
              <w:spacing w:line="240" w:lineRule="auto"/>
              <w:rPr>
                <w:b/>
                <w:bCs/>
              </w:rPr>
            </w:pPr>
            <w:proofErr w:type="spellStart"/>
            <w:r w:rsidRPr="00F245A3">
              <w:rPr>
                <w:b/>
                <w:bCs/>
              </w:rPr>
              <w:t>Summary</w:t>
            </w:r>
            <w:proofErr w:type="spellEnd"/>
            <w:r w:rsidRPr="00F245A3">
              <w:rPr>
                <w:b/>
                <w:bCs/>
              </w:rPr>
              <w:t xml:space="preserve"> </w:t>
            </w:r>
            <w:proofErr w:type="spellStart"/>
            <w:r w:rsidRPr="00F245A3">
              <w:rPr>
                <w:b/>
                <w:bCs/>
              </w:rPr>
              <w:t>of</w:t>
            </w:r>
            <w:proofErr w:type="spellEnd"/>
            <w:r w:rsidRPr="00F245A3">
              <w:rPr>
                <w:b/>
                <w:bCs/>
              </w:rPr>
              <w:t xml:space="preserve"> </w:t>
            </w:r>
            <w:proofErr w:type="spellStart"/>
            <w:r w:rsidRPr="00F245A3">
              <w:rPr>
                <w:b/>
                <w:bCs/>
              </w:rPr>
              <w:t>recommended</w:t>
            </w:r>
            <w:proofErr w:type="spellEnd"/>
            <w:r w:rsidRPr="00F245A3">
              <w:rPr>
                <w:b/>
                <w:bCs/>
              </w:rPr>
              <w:t xml:space="preserve"> </w:t>
            </w:r>
            <w:proofErr w:type="spellStart"/>
            <w:r w:rsidRPr="00F245A3">
              <w:rPr>
                <w:b/>
                <w:bCs/>
              </w:rPr>
              <w:t>changes</w:t>
            </w:r>
            <w:proofErr w:type="spellEnd"/>
          </w:p>
        </w:tc>
        <w:tc>
          <w:tcPr>
            <w:tcW w:w="11875" w:type="dxa"/>
            <w:gridSpan w:val="5"/>
            <w:tcBorders>
              <w:top w:val="single" w:sz="4" w:space="0" w:color="auto"/>
              <w:left w:val="nil"/>
              <w:bottom w:val="single" w:sz="4" w:space="0" w:color="auto"/>
              <w:right w:val="single" w:sz="4" w:space="0" w:color="auto"/>
            </w:tcBorders>
            <w:shd w:val="clear" w:color="auto" w:fill="auto"/>
            <w:vAlign w:val="center"/>
          </w:tcPr>
          <w:p w14:paraId="4A81BBB3" w14:textId="77777777" w:rsidR="009440D4" w:rsidRPr="005766B5" w:rsidRDefault="009440D4" w:rsidP="009C2505">
            <w:pPr>
              <w:spacing w:line="240" w:lineRule="auto"/>
              <w:rPr>
                <w:lang w:val="en-US"/>
              </w:rPr>
            </w:pPr>
            <w:r w:rsidRPr="005766B5">
              <w:rPr>
                <w:lang w:val="en-US"/>
              </w:rPr>
              <w:t>See existing work of the GRE TF on AVSR, such as document ECE/TRANS/WP.29/GRE/2023/9 proposing amendments and definitions to make R48 applicable to automated vehicles.</w:t>
            </w:r>
          </w:p>
        </w:tc>
      </w:tr>
      <w:tr w:rsidR="009440D4" w:rsidRPr="00F245A3" w14:paraId="1C6ADEDD" w14:textId="77777777" w:rsidTr="002059E9">
        <w:trPr>
          <w:trHeight w:val="255"/>
        </w:trPr>
        <w:tc>
          <w:tcPr>
            <w:tcW w:w="2295" w:type="dxa"/>
            <w:tcBorders>
              <w:top w:val="nil"/>
              <w:left w:val="single" w:sz="4" w:space="0" w:color="auto"/>
              <w:bottom w:val="single" w:sz="4" w:space="0" w:color="auto"/>
              <w:right w:val="single" w:sz="4" w:space="0" w:color="auto"/>
            </w:tcBorders>
            <w:shd w:val="clear" w:color="auto" w:fill="D9D9D9" w:themeFill="background1" w:themeFillShade="D9"/>
          </w:tcPr>
          <w:p w14:paraId="25D41ECD" w14:textId="77777777" w:rsidR="009440D4" w:rsidRPr="00F245A3" w:rsidRDefault="009440D4" w:rsidP="009C2505">
            <w:pPr>
              <w:spacing w:line="240" w:lineRule="auto"/>
              <w:rPr>
                <w:b/>
                <w:bCs/>
              </w:rPr>
            </w:pPr>
            <w:r w:rsidRPr="00F245A3">
              <w:rPr>
                <w:b/>
                <w:bCs/>
              </w:rPr>
              <w:t>Notes</w:t>
            </w:r>
          </w:p>
        </w:tc>
        <w:tc>
          <w:tcPr>
            <w:tcW w:w="11875" w:type="dxa"/>
            <w:gridSpan w:val="5"/>
            <w:tcBorders>
              <w:top w:val="single" w:sz="4" w:space="0" w:color="auto"/>
              <w:left w:val="nil"/>
              <w:bottom w:val="single" w:sz="4" w:space="0" w:color="auto"/>
              <w:right w:val="single" w:sz="4" w:space="0" w:color="auto"/>
            </w:tcBorders>
            <w:shd w:val="clear" w:color="auto" w:fill="auto"/>
            <w:vAlign w:val="bottom"/>
          </w:tcPr>
          <w:p w14:paraId="55AE57CB" w14:textId="77777777" w:rsidR="009440D4" w:rsidRPr="00F245A3" w:rsidRDefault="009440D4" w:rsidP="009C2505">
            <w:pPr>
              <w:spacing w:line="240" w:lineRule="auto"/>
            </w:pPr>
          </w:p>
        </w:tc>
      </w:tr>
      <w:tr w:rsidR="009440D4" w:rsidRPr="00F245A3" w14:paraId="3C9A5A7B" w14:textId="77777777" w:rsidTr="002059E9">
        <w:trPr>
          <w:trHeight w:val="120"/>
        </w:trPr>
        <w:tc>
          <w:tcPr>
            <w:tcW w:w="2295" w:type="dxa"/>
            <w:tcBorders>
              <w:top w:val="nil"/>
              <w:left w:val="single" w:sz="4" w:space="0" w:color="auto"/>
              <w:bottom w:val="nil"/>
              <w:right w:val="nil"/>
            </w:tcBorders>
            <w:shd w:val="clear" w:color="auto" w:fill="auto"/>
            <w:vAlign w:val="bottom"/>
          </w:tcPr>
          <w:p w14:paraId="4AF48F23" w14:textId="77777777" w:rsidR="009440D4" w:rsidRPr="00F245A3" w:rsidRDefault="009440D4" w:rsidP="009C2505">
            <w:pPr>
              <w:spacing w:line="240" w:lineRule="auto"/>
            </w:pPr>
            <w:r w:rsidRPr="00F245A3">
              <w:t> </w:t>
            </w:r>
          </w:p>
        </w:tc>
        <w:tc>
          <w:tcPr>
            <w:tcW w:w="4105" w:type="dxa"/>
            <w:tcBorders>
              <w:top w:val="nil"/>
              <w:left w:val="nil"/>
              <w:bottom w:val="nil"/>
              <w:right w:val="nil"/>
            </w:tcBorders>
            <w:shd w:val="clear" w:color="auto" w:fill="auto"/>
            <w:vAlign w:val="bottom"/>
          </w:tcPr>
          <w:p w14:paraId="23241D2A" w14:textId="77777777" w:rsidR="009440D4" w:rsidRPr="00F245A3" w:rsidRDefault="009440D4" w:rsidP="009C2505">
            <w:pPr>
              <w:spacing w:line="240" w:lineRule="auto"/>
            </w:pPr>
          </w:p>
        </w:tc>
        <w:tc>
          <w:tcPr>
            <w:tcW w:w="749" w:type="dxa"/>
            <w:tcBorders>
              <w:top w:val="nil"/>
              <w:left w:val="nil"/>
              <w:bottom w:val="nil"/>
              <w:right w:val="nil"/>
            </w:tcBorders>
            <w:shd w:val="clear" w:color="auto" w:fill="auto"/>
            <w:vAlign w:val="bottom"/>
          </w:tcPr>
          <w:p w14:paraId="3B7F99DE" w14:textId="77777777" w:rsidR="009440D4" w:rsidRPr="00F245A3" w:rsidRDefault="009440D4" w:rsidP="009C2505">
            <w:pPr>
              <w:spacing w:line="240" w:lineRule="auto"/>
            </w:pPr>
          </w:p>
        </w:tc>
        <w:tc>
          <w:tcPr>
            <w:tcW w:w="636" w:type="dxa"/>
            <w:tcBorders>
              <w:top w:val="nil"/>
              <w:left w:val="nil"/>
              <w:bottom w:val="nil"/>
              <w:right w:val="nil"/>
            </w:tcBorders>
            <w:shd w:val="clear" w:color="auto" w:fill="auto"/>
            <w:vAlign w:val="bottom"/>
          </w:tcPr>
          <w:p w14:paraId="293EA9AC" w14:textId="77777777" w:rsidR="009440D4" w:rsidRPr="00F245A3" w:rsidRDefault="009440D4" w:rsidP="009C2505">
            <w:pPr>
              <w:spacing w:line="240" w:lineRule="auto"/>
            </w:pPr>
          </w:p>
        </w:tc>
        <w:tc>
          <w:tcPr>
            <w:tcW w:w="1633" w:type="dxa"/>
            <w:tcBorders>
              <w:top w:val="nil"/>
              <w:left w:val="nil"/>
              <w:bottom w:val="nil"/>
              <w:right w:val="nil"/>
            </w:tcBorders>
            <w:shd w:val="clear" w:color="auto" w:fill="auto"/>
            <w:vAlign w:val="bottom"/>
          </w:tcPr>
          <w:p w14:paraId="64000506" w14:textId="77777777" w:rsidR="009440D4" w:rsidRPr="00F245A3" w:rsidRDefault="009440D4" w:rsidP="009C2505">
            <w:pPr>
              <w:spacing w:line="240" w:lineRule="auto"/>
            </w:pPr>
          </w:p>
        </w:tc>
        <w:tc>
          <w:tcPr>
            <w:tcW w:w="4752" w:type="dxa"/>
            <w:tcBorders>
              <w:top w:val="nil"/>
              <w:left w:val="nil"/>
              <w:bottom w:val="nil"/>
              <w:right w:val="single" w:sz="4" w:space="0" w:color="auto"/>
            </w:tcBorders>
            <w:shd w:val="clear" w:color="auto" w:fill="auto"/>
            <w:vAlign w:val="bottom"/>
          </w:tcPr>
          <w:p w14:paraId="6FCD9357" w14:textId="77777777" w:rsidR="009440D4" w:rsidRPr="00F245A3" w:rsidRDefault="009440D4" w:rsidP="009C2505">
            <w:pPr>
              <w:spacing w:line="240" w:lineRule="auto"/>
            </w:pPr>
            <w:r w:rsidRPr="00F245A3">
              <w:t> </w:t>
            </w:r>
          </w:p>
        </w:tc>
      </w:tr>
      <w:tr w:rsidR="009440D4" w:rsidRPr="00F245A3" w14:paraId="733F4CEF" w14:textId="77777777" w:rsidTr="002059E9">
        <w:trPr>
          <w:trHeight w:val="255"/>
        </w:trPr>
        <w:tc>
          <w:tcPr>
            <w:tcW w:w="7785"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tcPr>
          <w:p w14:paraId="088DED7D" w14:textId="77777777" w:rsidR="009440D4" w:rsidRPr="00F245A3" w:rsidRDefault="009440D4" w:rsidP="009C2505">
            <w:pPr>
              <w:spacing w:line="240" w:lineRule="auto"/>
              <w:rPr>
                <w:b/>
                <w:bCs/>
              </w:rPr>
            </w:pPr>
            <w:proofErr w:type="spellStart"/>
            <w:r w:rsidRPr="00F245A3">
              <w:rPr>
                <w:b/>
                <w:bCs/>
              </w:rPr>
              <w:t>Outcome</w:t>
            </w:r>
            <w:proofErr w:type="spellEnd"/>
            <w:r w:rsidRPr="00F245A3">
              <w:rPr>
                <w:b/>
                <w:bCs/>
              </w:rPr>
              <w:t xml:space="preserve"> </w:t>
            </w:r>
            <w:proofErr w:type="spellStart"/>
            <w:r w:rsidRPr="00F245A3">
              <w:rPr>
                <w:b/>
                <w:bCs/>
              </w:rPr>
              <w:t>of</w:t>
            </w:r>
            <w:proofErr w:type="spellEnd"/>
            <w:r w:rsidRPr="00F245A3">
              <w:rPr>
                <w:b/>
                <w:bCs/>
              </w:rPr>
              <w:t xml:space="preserve"> </w:t>
            </w:r>
            <w:proofErr w:type="spellStart"/>
            <w:r w:rsidRPr="00F245A3">
              <w:rPr>
                <w:b/>
                <w:bCs/>
              </w:rPr>
              <w:t>the</w:t>
            </w:r>
            <w:proofErr w:type="spellEnd"/>
            <w:r w:rsidRPr="00F245A3">
              <w:rPr>
                <w:b/>
                <w:bCs/>
              </w:rPr>
              <w:t xml:space="preserve"> </w:t>
            </w:r>
            <w:proofErr w:type="spellStart"/>
            <w:r w:rsidRPr="00F245A3">
              <w:rPr>
                <w:b/>
                <w:bCs/>
              </w:rPr>
              <w:t>review</w:t>
            </w:r>
            <w:proofErr w:type="spellEnd"/>
          </w:p>
        </w:tc>
        <w:tc>
          <w:tcPr>
            <w:tcW w:w="1633" w:type="dxa"/>
            <w:tcBorders>
              <w:top w:val="nil"/>
              <w:left w:val="nil"/>
              <w:bottom w:val="nil"/>
              <w:right w:val="nil"/>
            </w:tcBorders>
            <w:shd w:val="clear" w:color="auto" w:fill="auto"/>
            <w:vAlign w:val="bottom"/>
          </w:tcPr>
          <w:p w14:paraId="47DC8EDB" w14:textId="77777777" w:rsidR="009440D4" w:rsidRPr="00F245A3" w:rsidRDefault="009440D4" w:rsidP="009C2505">
            <w:pPr>
              <w:spacing w:line="240" w:lineRule="auto"/>
              <w:rPr>
                <w:b/>
                <w:bCs/>
              </w:rPr>
            </w:pPr>
          </w:p>
        </w:tc>
        <w:tc>
          <w:tcPr>
            <w:tcW w:w="4752" w:type="dxa"/>
            <w:tcBorders>
              <w:top w:val="nil"/>
              <w:left w:val="nil"/>
              <w:bottom w:val="nil"/>
              <w:right w:val="single" w:sz="4" w:space="0" w:color="auto"/>
            </w:tcBorders>
            <w:shd w:val="clear" w:color="auto" w:fill="auto"/>
            <w:vAlign w:val="bottom"/>
          </w:tcPr>
          <w:p w14:paraId="7361351B" w14:textId="77777777" w:rsidR="009440D4" w:rsidRPr="00F245A3" w:rsidRDefault="009440D4" w:rsidP="009C2505">
            <w:pPr>
              <w:spacing w:line="240" w:lineRule="auto"/>
            </w:pPr>
            <w:r w:rsidRPr="00F245A3">
              <w:t> </w:t>
            </w:r>
          </w:p>
        </w:tc>
      </w:tr>
      <w:tr w:rsidR="009440D4" w:rsidRPr="00F245A3" w14:paraId="5E7BA611" w14:textId="77777777" w:rsidTr="002059E9">
        <w:trPr>
          <w:trHeight w:val="255"/>
        </w:trPr>
        <w:tc>
          <w:tcPr>
            <w:tcW w:w="6400"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bottom"/>
          </w:tcPr>
          <w:p w14:paraId="5E775E0A" w14:textId="77777777" w:rsidR="009440D4" w:rsidRPr="00F245A3" w:rsidRDefault="009440D4" w:rsidP="009C2505">
            <w:pPr>
              <w:spacing w:line="240" w:lineRule="auto"/>
            </w:pPr>
            <w:r w:rsidRPr="00F245A3">
              <w:t> </w:t>
            </w:r>
          </w:p>
        </w:tc>
        <w:tc>
          <w:tcPr>
            <w:tcW w:w="749" w:type="dxa"/>
            <w:tcBorders>
              <w:top w:val="nil"/>
              <w:left w:val="nil"/>
              <w:bottom w:val="single" w:sz="4" w:space="0" w:color="auto"/>
              <w:right w:val="single" w:sz="4" w:space="0" w:color="auto"/>
            </w:tcBorders>
            <w:shd w:val="clear" w:color="auto" w:fill="auto"/>
            <w:vAlign w:val="center"/>
          </w:tcPr>
          <w:p w14:paraId="245F9128" w14:textId="77777777" w:rsidR="009440D4" w:rsidRPr="00F245A3" w:rsidRDefault="009440D4" w:rsidP="009C2505">
            <w:pPr>
              <w:spacing w:line="240" w:lineRule="auto"/>
              <w:jc w:val="center"/>
              <w:rPr>
                <w:b/>
                <w:bCs/>
              </w:rPr>
            </w:pPr>
            <w:r w:rsidRPr="00F245A3">
              <w:rPr>
                <w:b/>
                <w:bCs/>
              </w:rPr>
              <w:t>Yes</w:t>
            </w:r>
          </w:p>
        </w:tc>
        <w:tc>
          <w:tcPr>
            <w:tcW w:w="636" w:type="dxa"/>
            <w:tcBorders>
              <w:top w:val="nil"/>
              <w:left w:val="nil"/>
              <w:bottom w:val="single" w:sz="4" w:space="0" w:color="auto"/>
              <w:right w:val="single" w:sz="4" w:space="0" w:color="auto"/>
            </w:tcBorders>
            <w:shd w:val="clear" w:color="auto" w:fill="auto"/>
            <w:vAlign w:val="center"/>
          </w:tcPr>
          <w:p w14:paraId="0150781D" w14:textId="77777777" w:rsidR="009440D4" w:rsidRPr="00F245A3" w:rsidRDefault="009440D4" w:rsidP="009C2505">
            <w:pPr>
              <w:spacing w:line="240" w:lineRule="auto"/>
              <w:jc w:val="center"/>
              <w:rPr>
                <w:b/>
                <w:bCs/>
              </w:rPr>
            </w:pPr>
            <w:r w:rsidRPr="00F245A3">
              <w:rPr>
                <w:b/>
                <w:bCs/>
              </w:rPr>
              <w:t>No</w:t>
            </w:r>
          </w:p>
        </w:tc>
        <w:tc>
          <w:tcPr>
            <w:tcW w:w="1633" w:type="dxa"/>
            <w:tcBorders>
              <w:top w:val="nil"/>
              <w:left w:val="nil"/>
              <w:bottom w:val="nil"/>
              <w:right w:val="nil"/>
            </w:tcBorders>
            <w:shd w:val="clear" w:color="auto" w:fill="auto"/>
            <w:vAlign w:val="bottom"/>
          </w:tcPr>
          <w:p w14:paraId="071C9614" w14:textId="77777777" w:rsidR="009440D4" w:rsidRPr="00F245A3" w:rsidRDefault="009440D4" w:rsidP="009C2505">
            <w:pPr>
              <w:spacing w:line="240" w:lineRule="auto"/>
              <w:jc w:val="center"/>
              <w:rPr>
                <w:b/>
                <w:bCs/>
              </w:rPr>
            </w:pPr>
          </w:p>
        </w:tc>
        <w:tc>
          <w:tcPr>
            <w:tcW w:w="4752" w:type="dxa"/>
            <w:tcBorders>
              <w:top w:val="nil"/>
              <w:left w:val="nil"/>
              <w:bottom w:val="nil"/>
              <w:right w:val="single" w:sz="4" w:space="0" w:color="auto"/>
            </w:tcBorders>
            <w:shd w:val="clear" w:color="auto" w:fill="auto"/>
            <w:vAlign w:val="bottom"/>
          </w:tcPr>
          <w:p w14:paraId="6EB630D1" w14:textId="77777777" w:rsidR="009440D4" w:rsidRPr="00F245A3" w:rsidRDefault="009440D4" w:rsidP="009C2505">
            <w:pPr>
              <w:spacing w:line="240" w:lineRule="auto"/>
            </w:pPr>
            <w:r w:rsidRPr="00F245A3">
              <w:t> </w:t>
            </w:r>
          </w:p>
        </w:tc>
      </w:tr>
      <w:tr w:rsidR="009440D4" w:rsidRPr="00F245A3" w14:paraId="798717FB" w14:textId="77777777" w:rsidTr="002059E9">
        <w:trPr>
          <w:trHeight w:val="255"/>
        </w:trPr>
        <w:tc>
          <w:tcPr>
            <w:tcW w:w="64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tcPr>
          <w:p w14:paraId="489EBE34" w14:textId="77777777" w:rsidR="009440D4" w:rsidRPr="005766B5" w:rsidRDefault="009440D4" w:rsidP="009C2505">
            <w:pPr>
              <w:spacing w:line="240" w:lineRule="auto"/>
              <w:rPr>
                <w:b/>
                <w:bCs/>
                <w:lang w:val="en-US"/>
              </w:rPr>
            </w:pPr>
            <w:r w:rsidRPr="005766B5">
              <w:rPr>
                <w:b/>
                <w:bCs/>
                <w:lang w:val="en-US"/>
              </w:rPr>
              <w:t>Regulation applicable to fully automated vehicles</w:t>
            </w:r>
          </w:p>
        </w:tc>
        <w:tc>
          <w:tcPr>
            <w:tcW w:w="749" w:type="dxa"/>
            <w:tcBorders>
              <w:top w:val="nil"/>
              <w:left w:val="nil"/>
              <w:bottom w:val="single" w:sz="4" w:space="0" w:color="auto"/>
              <w:right w:val="single" w:sz="4" w:space="0" w:color="auto"/>
            </w:tcBorders>
            <w:shd w:val="clear" w:color="auto" w:fill="auto"/>
            <w:vAlign w:val="center"/>
          </w:tcPr>
          <w:p w14:paraId="0CF3BD8A" w14:textId="77777777" w:rsidR="009440D4" w:rsidRPr="00F245A3" w:rsidRDefault="009440D4" w:rsidP="009C2505">
            <w:pPr>
              <w:spacing w:line="240" w:lineRule="auto"/>
              <w:jc w:val="center"/>
            </w:pPr>
            <w:r w:rsidRPr="00F245A3">
              <w:t>X</w:t>
            </w:r>
          </w:p>
        </w:tc>
        <w:tc>
          <w:tcPr>
            <w:tcW w:w="636" w:type="dxa"/>
            <w:tcBorders>
              <w:top w:val="nil"/>
              <w:left w:val="nil"/>
              <w:bottom w:val="single" w:sz="4" w:space="0" w:color="auto"/>
              <w:right w:val="single" w:sz="4" w:space="0" w:color="auto"/>
            </w:tcBorders>
            <w:shd w:val="clear" w:color="auto" w:fill="auto"/>
            <w:vAlign w:val="center"/>
          </w:tcPr>
          <w:p w14:paraId="7DBB1924" w14:textId="77777777" w:rsidR="009440D4" w:rsidRPr="00F245A3" w:rsidRDefault="009440D4" w:rsidP="009C2505">
            <w:pPr>
              <w:spacing w:line="240" w:lineRule="auto"/>
              <w:jc w:val="center"/>
            </w:pPr>
            <w:r w:rsidRPr="00F245A3">
              <w:t> </w:t>
            </w:r>
          </w:p>
        </w:tc>
        <w:tc>
          <w:tcPr>
            <w:tcW w:w="1633" w:type="dxa"/>
            <w:tcBorders>
              <w:top w:val="nil"/>
              <w:left w:val="nil"/>
              <w:bottom w:val="nil"/>
              <w:right w:val="nil"/>
            </w:tcBorders>
            <w:shd w:val="clear" w:color="auto" w:fill="auto"/>
            <w:vAlign w:val="bottom"/>
          </w:tcPr>
          <w:p w14:paraId="0DC07B42" w14:textId="77777777" w:rsidR="009440D4" w:rsidRPr="00F245A3" w:rsidRDefault="009440D4" w:rsidP="009C2505">
            <w:pPr>
              <w:spacing w:line="240" w:lineRule="auto"/>
              <w:jc w:val="center"/>
            </w:pPr>
          </w:p>
        </w:tc>
        <w:tc>
          <w:tcPr>
            <w:tcW w:w="4752" w:type="dxa"/>
            <w:tcBorders>
              <w:top w:val="nil"/>
              <w:left w:val="nil"/>
              <w:bottom w:val="nil"/>
              <w:right w:val="single" w:sz="4" w:space="0" w:color="auto"/>
            </w:tcBorders>
            <w:shd w:val="clear" w:color="auto" w:fill="auto"/>
            <w:vAlign w:val="bottom"/>
          </w:tcPr>
          <w:p w14:paraId="2C454C26" w14:textId="77777777" w:rsidR="009440D4" w:rsidRPr="00F245A3" w:rsidRDefault="009440D4" w:rsidP="009C2505">
            <w:pPr>
              <w:spacing w:line="240" w:lineRule="auto"/>
            </w:pPr>
            <w:r w:rsidRPr="00F245A3">
              <w:t> </w:t>
            </w:r>
          </w:p>
        </w:tc>
      </w:tr>
      <w:tr w:rsidR="009440D4" w:rsidRPr="00F245A3" w14:paraId="47622EA9" w14:textId="77777777" w:rsidTr="002059E9">
        <w:trPr>
          <w:trHeight w:val="255"/>
        </w:trPr>
        <w:tc>
          <w:tcPr>
            <w:tcW w:w="229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FF1A4" w14:textId="77777777" w:rsidR="009440D4" w:rsidRPr="00F245A3" w:rsidRDefault="009440D4" w:rsidP="009C2505">
            <w:pPr>
              <w:spacing w:line="240" w:lineRule="auto"/>
              <w:rPr>
                <w:b/>
                <w:bCs/>
              </w:rPr>
            </w:pPr>
            <w:proofErr w:type="spellStart"/>
            <w:r w:rsidRPr="00F245A3">
              <w:rPr>
                <w:b/>
                <w:bCs/>
              </w:rPr>
              <w:t>Readiness</w:t>
            </w:r>
            <w:proofErr w:type="spellEnd"/>
            <w:r w:rsidRPr="00F245A3">
              <w:rPr>
                <w:b/>
                <w:bCs/>
              </w:rPr>
              <w:t>:</w:t>
            </w:r>
          </w:p>
        </w:tc>
        <w:tc>
          <w:tcPr>
            <w:tcW w:w="4105" w:type="dxa"/>
            <w:tcBorders>
              <w:top w:val="nil"/>
              <w:left w:val="nil"/>
              <w:bottom w:val="single" w:sz="4" w:space="0" w:color="auto"/>
              <w:right w:val="single" w:sz="4" w:space="0" w:color="auto"/>
            </w:tcBorders>
            <w:shd w:val="clear" w:color="auto" w:fill="D9D9D9" w:themeFill="background1" w:themeFillShade="D9"/>
            <w:vAlign w:val="bottom"/>
          </w:tcPr>
          <w:p w14:paraId="4ED60B5A" w14:textId="77777777" w:rsidR="009440D4" w:rsidRPr="00F245A3" w:rsidRDefault="009440D4" w:rsidP="009C2505">
            <w:pPr>
              <w:spacing w:line="240" w:lineRule="auto"/>
              <w:rPr>
                <w:b/>
                <w:bCs/>
              </w:rPr>
            </w:pPr>
            <w:proofErr w:type="spellStart"/>
            <w:r w:rsidRPr="00F245A3">
              <w:rPr>
                <w:b/>
                <w:bCs/>
              </w:rPr>
              <w:t>Regulation</w:t>
            </w:r>
            <w:proofErr w:type="spellEnd"/>
            <w:r w:rsidRPr="00F245A3">
              <w:rPr>
                <w:b/>
                <w:bCs/>
              </w:rPr>
              <w:t xml:space="preserve"> </w:t>
            </w:r>
            <w:proofErr w:type="spellStart"/>
            <w:r w:rsidRPr="00F245A3">
              <w:rPr>
                <w:b/>
                <w:bCs/>
              </w:rPr>
              <w:t>ready</w:t>
            </w:r>
            <w:proofErr w:type="spellEnd"/>
          </w:p>
        </w:tc>
        <w:tc>
          <w:tcPr>
            <w:tcW w:w="749" w:type="dxa"/>
            <w:tcBorders>
              <w:top w:val="nil"/>
              <w:left w:val="nil"/>
              <w:bottom w:val="single" w:sz="4" w:space="0" w:color="auto"/>
              <w:right w:val="single" w:sz="4" w:space="0" w:color="auto"/>
            </w:tcBorders>
            <w:shd w:val="clear" w:color="auto" w:fill="auto"/>
            <w:vAlign w:val="center"/>
          </w:tcPr>
          <w:p w14:paraId="047E4F52" w14:textId="77777777" w:rsidR="009440D4" w:rsidRPr="00F245A3" w:rsidRDefault="009440D4" w:rsidP="009C2505">
            <w:pPr>
              <w:spacing w:line="240" w:lineRule="auto"/>
              <w:jc w:val="center"/>
            </w:pPr>
          </w:p>
        </w:tc>
        <w:tc>
          <w:tcPr>
            <w:tcW w:w="636" w:type="dxa"/>
            <w:tcBorders>
              <w:top w:val="nil"/>
              <w:left w:val="nil"/>
              <w:bottom w:val="single" w:sz="4" w:space="0" w:color="auto"/>
              <w:right w:val="single" w:sz="4" w:space="0" w:color="auto"/>
            </w:tcBorders>
            <w:shd w:val="clear" w:color="auto" w:fill="auto"/>
            <w:vAlign w:val="center"/>
          </w:tcPr>
          <w:p w14:paraId="7CB5A52C" w14:textId="77777777" w:rsidR="009440D4" w:rsidRPr="00F245A3" w:rsidRDefault="009440D4" w:rsidP="009C2505">
            <w:pPr>
              <w:spacing w:line="240" w:lineRule="auto"/>
              <w:jc w:val="center"/>
            </w:pPr>
            <w:r w:rsidRPr="00F245A3">
              <w:t>X </w:t>
            </w:r>
          </w:p>
        </w:tc>
        <w:tc>
          <w:tcPr>
            <w:tcW w:w="1633" w:type="dxa"/>
            <w:tcBorders>
              <w:top w:val="nil"/>
              <w:left w:val="nil"/>
              <w:bottom w:val="nil"/>
              <w:right w:val="nil"/>
            </w:tcBorders>
            <w:shd w:val="clear" w:color="auto" w:fill="auto"/>
            <w:vAlign w:val="bottom"/>
          </w:tcPr>
          <w:p w14:paraId="5F8E8583" w14:textId="77777777" w:rsidR="009440D4" w:rsidRPr="00F245A3" w:rsidRDefault="009440D4" w:rsidP="009C2505">
            <w:pPr>
              <w:spacing w:line="240" w:lineRule="auto"/>
              <w:jc w:val="center"/>
            </w:pPr>
          </w:p>
        </w:tc>
        <w:tc>
          <w:tcPr>
            <w:tcW w:w="4752" w:type="dxa"/>
            <w:tcBorders>
              <w:top w:val="nil"/>
              <w:left w:val="nil"/>
              <w:bottom w:val="nil"/>
              <w:right w:val="single" w:sz="4" w:space="0" w:color="auto"/>
            </w:tcBorders>
            <w:shd w:val="clear" w:color="auto" w:fill="auto"/>
            <w:vAlign w:val="bottom"/>
          </w:tcPr>
          <w:p w14:paraId="79A4EE98" w14:textId="77777777" w:rsidR="009440D4" w:rsidRPr="00F245A3" w:rsidRDefault="009440D4" w:rsidP="009C2505">
            <w:pPr>
              <w:spacing w:line="240" w:lineRule="auto"/>
            </w:pPr>
            <w:r w:rsidRPr="00F245A3">
              <w:t> </w:t>
            </w:r>
          </w:p>
        </w:tc>
      </w:tr>
      <w:tr w:rsidR="009440D4" w:rsidRPr="00F245A3" w14:paraId="2C9FB3D1" w14:textId="77777777" w:rsidTr="002059E9">
        <w:trPr>
          <w:trHeight w:val="270"/>
        </w:trPr>
        <w:tc>
          <w:tcPr>
            <w:tcW w:w="2295" w:type="dxa"/>
            <w:vMerge/>
            <w:tcBorders>
              <w:top w:val="single" w:sz="8" w:space="0" w:color="000000" w:themeColor="text1"/>
              <w:left w:val="single" w:sz="4" w:space="0" w:color="auto"/>
              <w:bottom w:val="single" w:sz="4" w:space="0" w:color="auto"/>
              <w:right w:val="single" w:sz="4" w:space="0" w:color="auto"/>
            </w:tcBorders>
          </w:tcPr>
          <w:p w14:paraId="1CA4E389" w14:textId="77777777" w:rsidR="009440D4" w:rsidRPr="00F245A3" w:rsidRDefault="009440D4" w:rsidP="009C2505"/>
        </w:tc>
        <w:tc>
          <w:tcPr>
            <w:tcW w:w="4105"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7CB9C5F3" w14:textId="77777777" w:rsidR="009440D4" w:rsidRPr="00F245A3" w:rsidRDefault="009440D4" w:rsidP="009C2505">
            <w:pPr>
              <w:spacing w:line="240" w:lineRule="auto"/>
              <w:rPr>
                <w:b/>
                <w:bCs/>
              </w:rPr>
            </w:pPr>
            <w:r w:rsidRPr="00F245A3">
              <w:rPr>
                <w:b/>
                <w:bCs/>
              </w:rPr>
              <w:t xml:space="preserve">Major </w:t>
            </w:r>
            <w:proofErr w:type="spellStart"/>
            <w:r w:rsidRPr="00F245A3">
              <w:rPr>
                <w:b/>
                <w:bCs/>
              </w:rPr>
              <w:t>amendments</w:t>
            </w:r>
            <w:proofErr w:type="spellEnd"/>
            <w:r w:rsidRPr="00F245A3">
              <w:rPr>
                <w:b/>
                <w:bCs/>
              </w:rPr>
              <w:t xml:space="preserve"> </w:t>
            </w:r>
            <w:proofErr w:type="spellStart"/>
            <w:r w:rsidRPr="00F245A3">
              <w:rPr>
                <w:b/>
                <w:bCs/>
              </w:rPr>
              <w:t>needed</w:t>
            </w:r>
            <w:proofErr w:type="spellEnd"/>
          </w:p>
        </w:tc>
        <w:tc>
          <w:tcPr>
            <w:tcW w:w="749" w:type="dxa"/>
            <w:tcBorders>
              <w:top w:val="nil"/>
              <w:left w:val="nil"/>
              <w:bottom w:val="single" w:sz="4" w:space="0" w:color="auto"/>
              <w:right w:val="single" w:sz="4" w:space="0" w:color="auto"/>
            </w:tcBorders>
            <w:shd w:val="clear" w:color="auto" w:fill="auto"/>
            <w:vAlign w:val="center"/>
          </w:tcPr>
          <w:p w14:paraId="7DEBEA8B" w14:textId="77777777" w:rsidR="009440D4" w:rsidRPr="00F245A3" w:rsidRDefault="009440D4" w:rsidP="009C2505">
            <w:pPr>
              <w:spacing w:line="240" w:lineRule="auto"/>
              <w:jc w:val="center"/>
            </w:pPr>
            <w:r w:rsidRPr="00F245A3">
              <w:t> X</w:t>
            </w:r>
          </w:p>
        </w:tc>
        <w:tc>
          <w:tcPr>
            <w:tcW w:w="636" w:type="dxa"/>
            <w:tcBorders>
              <w:top w:val="nil"/>
              <w:left w:val="nil"/>
              <w:bottom w:val="single" w:sz="4" w:space="0" w:color="auto"/>
              <w:right w:val="single" w:sz="4" w:space="0" w:color="auto"/>
            </w:tcBorders>
            <w:shd w:val="clear" w:color="auto" w:fill="auto"/>
            <w:vAlign w:val="center"/>
          </w:tcPr>
          <w:p w14:paraId="5E91CCA8" w14:textId="77777777" w:rsidR="009440D4" w:rsidRPr="00F245A3" w:rsidRDefault="009440D4" w:rsidP="009C2505">
            <w:pPr>
              <w:spacing w:line="240" w:lineRule="auto"/>
              <w:jc w:val="center"/>
            </w:pPr>
          </w:p>
        </w:tc>
        <w:tc>
          <w:tcPr>
            <w:tcW w:w="1633" w:type="dxa"/>
            <w:tcBorders>
              <w:top w:val="nil"/>
              <w:left w:val="nil"/>
              <w:bottom w:val="single" w:sz="4" w:space="0" w:color="auto"/>
              <w:right w:val="nil"/>
            </w:tcBorders>
            <w:shd w:val="clear" w:color="auto" w:fill="auto"/>
            <w:vAlign w:val="bottom"/>
          </w:tcPr>
          <w:p w14:paraId="1A65341B" w14:textId="77777777" w:rsidR="009440D4" w:rsidRPr="00F245A3" w:rsidRDefault="009440D4" w:rsidP="009C2505">
            <w:pPr>
              <w:spacing w:line="240" w:lineRule="auto"/>
            </w:pPr>
            <w:r w:rsidRPr="00F245A3">
              <w:t> </w:t>
            </w:r>
          </w:p>
        </w:tc>
        <w:tc>
          <w:tcPr>
            <w:tcW w:w="4752" w:type="dxa"/>
            <w:tcBorders>
              <w:top w:val="nil"/>
              <w:left w:val="nil"/>
              <w:bottom w:val="single" w:sz="4" w:space="0" w:color="auto"/>
              <w:right w:val="single" w:sz="4" w:space="0" w:color="auto"/>
            </w:tcBorders>
            <w:shd w:val="clear" w:color="auto" w:fill="auto"/>
            <w:vAlign w:val="bottom"/>
          </w:tcPr>
          <w:p w14:paraId="378CB8F0" w14:textId="77777777" w:rsidR="009440D4" w:rsidRPr="00F245A3" w:rsidRDefault="009440D4" w:rsidP="009C2505">
            <w:pPr>
              <w:spacing w:line="240" w:lineRule="auto"/>
            </w:pPr>
            <w:r w:rsidRPr="00F245A3">
              <w:t> </w:t>
            </w:r>
          </w:p>
        </w:tc>
      </w:tr>
    </w:tbl>
    <w:p w14:paraId="05C23099" w14:textId="2D9781E5" w:rsidR="009440D4" w:rsidRPr="00303EDF" w:rsidRDefault="002059E9" w:rsidP="009440D4">
      <w:pPr>
        <w:pStyle w:val="HChG"/>
        <w:rPr>
          <w:rFonts w:asciiTheme="majorBidi" w:hAnsiTheme="majorBidi"/>
        </w:rPr>
      </w:pPr>
      <w:bookmarkStart w:id="267" w:name="_Toc141434616"/>
      <w:r w:rsidRPr="005766B5">
        <w:rPr>
          <w:rFonts w:asciiTheme="majorBidi" w:hAnsiTheme="majorBidi"/>
          <w:lang w:val="en-US"/>
        </w:rPr>
        <w:lastRenderedPageBreak/>
        <w:t>Annex</w:t>
      </w:r>
      <w:r w:rsidR="009440D4">
        <w:rPr>
          <w:bCs/>
        </w:rPr>
        <w:t xml:space="preserve"> 4</w:t>
      </w:r>
      <w:bookmarkEnd w:id="267"/>
    </w:p>
    <w:p w14:paraId="05CEFEA1" w14:textId="77777777" w:rsidR="009440D4" w:rsidRPr="005766B5" w:rsidRDefault="009440D4" w:rsidP="009440D4">
      <w:pPr>
        <w:pStyle w:val="HChG"/>
        <w:rPr>
          <w:lang w:val="en-US" w:eastAsia="ja-JP"/>
        </w:rPr>
      </w:pPr>
      <w:r w:rsidRPr="005766B5">
        <w:rPr>
          <w:rFonts w:asciiTheme="majorBidi" w:hAnsiTheme="majorBidi"/>
          <w:lang w:val="en-US"/>
        </w:rPr>
        <w:tab/>
      </w:r>
      <w:r w:rsidRPr="005766B5">
        <w:rPr>
          <w:rFonts w:asciiTheme="majorBidi" w:hAnsiTheme="majorBidi"/>
          <w:lang w:val="en-US"/>
        </w:rPr>
        <w:tab/>
      </w:r>
      <w:bookmarkStart w:id="268" w:name="_Toc141434617"/>
      <w:r w:rsidRPr="005766B5">
        <w:rPr>
          <w:lang w:val="en-US" w:eastAsia="ja-JP"/>
        </w:rPr>
        <w:t>Results of the review — GRPE Regulations</w:t>
      </w:r>
      <w:bookmarkEnd w:id="268"/>
    </w:p>
    <w:p w14:paraId="710B1DEF" w14:textId="77777777" w:rsidR="009440D4" w:rsidRPr="005766B5" w:rsidRDefault="009440D4" w:rsidP="009440D4">
      <w:pPr>
        <w:spacing w:line="240" w:lineRule="auto"/>
        <w:ind w:left="1134"/>
        <w:rPr>
          <w:lang w:val="en-US"/>
        </w:rPr>
      </w:pPr>
      <w:r w:rsidRPr="005766B5">
        <w:rPr>
          <w:lang w:val="en-US"/>
        </w:rPr>
        <w:t>Figure 5</w:t>
      </w:r>
    </w:p>
    <w:p w14:paraId="5288438C" w14:textId="77777777" w:rsidR="009440D4" w:rsidRPr="005766B5" w:rsidRDefault="009440D4" w:rsidP="009440D4">
      <w:pPr>
        <w:spacing w:after="120" w:line="240" w:lineRule="auto"/>
        <w:ind w:left="1134"/>
        <w:rPr>
          <w:b/>
          <w:bCs/>
          <w:lang w:val="en-US" w:eastAsia="ja-JP"/>
        </w:rPr>
      </w:pPr>
      <w:r w:rsidRPr="005766B5">
        <w:rPr>
          <w:b/>
          <w:bCs/>
          <w:lang w:val="en-US"/>
        </w:rPr>
        <w:t xml:space="preserve">Results of the review of GRPE Regulations </w:t>
      </w:r>
    </w:p>
    <w:tbl>
      <w:tblPr>
        <w:tblW w:w="14161" w:type="dxa"/>
        <w:tblLook w:val="04A0" w:firstRow="1" w:lastRow="0" w:firstColumn="1" w:lastColumn="0" w:noHBand="0" w:noVBand="1"/>
      </w:tblPr>
      <w:tblGrid>
        <w:gridCol w:w="2320"/>
        <w:gridCol w:w="3980"/>
        <w:gridCol w:w="960"/>
        <w:gridCol w:w="636"/>
        <w:gridCol w:w="1664"/>
        <w:gridCol w:w="4601"/>
      </w:tblGrid>
      <w:tr w:rsidR="009440D4" w:rsidRPr="00F245A3" w14:paraId="6A01977F" w14:textId="77777777" w:rsidTr="002059E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0943716" w14:textId="77777777" w:rsidR="009440D4" w:rsidRPr="00F245A3" w:rsidRDefault="009440D4" w:rsidP="009C2505">
            <w:pPr>
              <w:spacing w:line="240" w:lineRule="auto"/>
              <w:rPr>
                <w:b/>
                <w:bCs/>
                <w:lang w:eastAsia="ja-JP"/>
              </w:rPr>
            </w:pPr>
            <w:proofErr w:type="spellStart"/>
            <w:r w:rsidRPr="00F245A3">
              <w:rPr>
                <w:b/>
                <w:bCs/>
              </w:rPr>
              <w:t>Regulation</w:t>
            </w:r>
            <w:proofErr w:type="spellEnd"/>
            <w:r w:rsidRPr="00F245A3">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2300A" w14:textId="77777777" w:rsidR="009440D4" w:rsidRPr="005766B5" w:rsidRDefault="009440D4" w:rsidP="009C2505">
            <w:pPr>
              <w:spacing w:line="240" w:lineRule="auto"/>
              <w:rPr>
                <w:lang w:val="en-US" w:eastAsia="ja-JP"/>
              </w:rPr>
            </w:pPr>
            <w:r w:rsidRPr="005766B5">
              <w:rPr>
                <w:lang w:val="en-US"/>
              </w:rPr>
              <w:t>68R00/01 (Measurement of maximum speed)</w:t>
            </w:r>
          </w:p>
        </w:tc>
        <w:tc>
          <w:tcPr>
            <w:tcW w:w="960" w:type="dxa"/>
            <w:tcBorders>
              <w:top w:val="single" w:sz="4" w:space="0" w:color="auto"/>
              <w:left w:val="nil"/>
              <w:bottom w:val="nil"/>
              <w:right w:val="nil"/>
            </w:tcBorders>
            <w:shd w:val="clear" w:color="auto" w:fill="auto"/>
            <w:noWrap/>
            <w:vAlign w:val="bottom"/>
            <w:hideMark/>
          </w:tcPr>
          <w:p w14:paraId="11C9E2CD" w14:textId="77777777" w:rsidR="009440D4" w:rsidRPr="005766B5" w:rsidRDefault="009440D4" w:rsidP="009C2505">
            <w:pPr>
              <w:spacing w:line="240" w:lineRule="auto"/>
              <w:rPr>
                <w:lang w:val="en-US" w:eastAsia="ja-JP"/>
              </w:rPr>
            </w:pPr>
            <w:r w:rsidRPr="005766B5">
              <w:rPr>
                <w:lang w:val="en-US"/>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90E8CEC" w14:textId="77777777" w:rsidR="009440D4" w:rsidRPr="00F245A3" w:rsidRDefault="009440D4" w:rsidP="009C2505">
            <w:pPr>
              <w:spacing w:line="240" w:lineRule="auto"/>
              <w:rPr>
                <w:b/>
                <w:bCs/>
                <w:lang w:eastAsia="ja-JP"/>
              </w:rPr>
            </w:pPr>
            <w:proofErr w:type="spellStart"/>
            <w:r w:rsidRPr="00F245A3">
              <w:rPr>
                <w:b/>
                <w:bCs/>
              </w:rPr>
              <w:t>Date</w:t>
            </w:r>
            <w:proofErr w:type="spellEnd"/>
            <w:r w:rsidRPr="00F245A3">
              <w:rPr>
                <w:b/>
                <w:bCs/>
              </w:rPr>
              <w:t xml:space="preserve"> </w:t>
            </w:r>
            <w:proofErr w:type="spellStart"/>
            <w:r w:rsidRPr="00F245A3">
              <w:rPr>
                <w:b/>
                <w:bCs/>
              </w:rPr>
              <w:t>of</w:t>
            </w:r>
            <w:proofErr w:type="spellEnd"/>
            <w:r w:rsidRPr="00F245A3">
              <w:rPr>
                <w:b/>
                <w:bCs/>
              </w:rPr>
              <w:t xml:space="preserve"> </w:t>
            </w:r>
            <w:proofErr w:type="spellStart"/>
            <w:r w:rsidRPr="00F245A3">
              <w:rPr>
                <w:b/>
                <w:bCs/>
              </w:rPr>
              <w:t>review</w:t>
            </w:r>
            <w:proofErr w:type="spellEnd"/>
          </w:p>
        </w:tc>
        <w:tc>
          <w:tcPr>
            <w:tcW w:w="4601" w:type="dxa"/>
            <w:tcBorders>
              <w:top w:val="single" w:sz="4" w:space="0" w:color="auto"/>
              <w:left w:val="nil"/>
              <w:bottom w:val="single" w:sz="4" w:space="0" w:color="auto"/>
              <w:right w:val="single" w:sz="4" w:space="0" w:color="auto"/>
            </w:tcBorders>
            <w:shd w:val="clear" w:color="auto" w:fill="auto"/>
            <w:noWrap/>
            <w:vAlign w:val="bottom"/>
            <w:hideMark/>
          </w:tcPr>
          <w:p w14:paraId="0E40E0ED" w14:textId="77777777" w:rsidR="009440D4" w:rsidRPr="00F245A3" w:rsidRDefault="009440D4" w:rsidP="009C2505">
            <w:pPr>
              <w:spacing w:line="240" w:lineRule="auto"/>
              <w:rPr>
                <w:lang w:eastAsia="ja-JP"/>
              </w:rPr>
            </w:pPr>
            <w:r w:rsidRPr="00F245A3">
              <w:t xml:space="preserve">5 </w:t>
            </w:r>
            <w:proofErr w:type="spellStart"/>
            <w:r w:rsidRPr="00F245A3">
              <w:t>May</w:t>
            </w:r>
            <w:proofErr w:type="spellEnd"/>
            <w:r w:rsidRPr="00F245A3">
              <w:t xml:space="preserve"> 2023</w:t>
            </w:r>
          </w:p>
        </w:tc>
      </w:tr>
      <w:tr w:rsidR="009440D4" w:rsidRPr="00F245A3" w14:paraId="6FD52052" w14:textId="77777777" w:rsidTr="002059E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5A1DD434" w14:textId="77777777" w:rsidR="009440D4" w:rsidRPr="00F245A3" w:rsidRDefault="009440D4" w:rsidP="009C2505">
            <w:pPr>
              <w:spacing w:line="240" w:lineRule="auto"/>
              <w:rPr>
                <w:b/>
                <w:bCs/>
                <w:lang w:eastAsia="ja-JP"/>
              </w:rPr>
            </w:pPr>
            <w:proofErr w:type="spellStart"/>
            <w:r w:rsidRPr="00F245A3">
              <w:rPr>
                <w:b/>
                <w:bCs/>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4562AC67" w14:textId="77777777" w:rsidR="009440D4" w:rsidRPr="00F245A3" w:rsidRDefault="009440D4" w:rsidP="009C2505">
            <w:pPr>
              <w:spacing w:line="240" w:lineRule="auto"/>
              <w:rPr>
                <w:lang w:eastAsia="ja-JP"/>
              </w:rPr>
            </w:pPr>
            <w:r w:rsidRPr="00F245A3">
              <w:t>M</w:t>
            </w:r>
            <w:r w:rsidRPr="00F245A3">
              <w:rPr>
                <w:vertAlign w:val="subscript"/>
              </w:rPr>
              <w:t>1</w:t>
            </w:r>
            <w:r w:rsidRPr="00F245A3">
              <w:t>, N</w:t>
            </w:r>
            <w:r w:rsidRPr="00F245A3">
              <w:rPr>
                <w:vertAlign w:val="subscript"/>
              </w:rPr>
              <w:t>1</w:t>
            </w:r>
          </w:p>
        </w:tc>
        <w:tc>
          <w:tcPr>
            <w:tcW w:w="960" w:type="dxa"/>
            <w:tcBorders>
              <w:top w:val="nil"/>
              <w:left w:val="nil"/>
              <w:bottom w:val="nil"/>
              <w:right w:val="nil"/>
            </w:tcBorders>
            <w:shd w:val="clear" w:color="auto" w:fill="auto"/>
            <w:noWrap/>
            <w:vAlign w:val="bottom"/>
            <w:hideMark/>
          </w:tcPr>
          <w:p w14:paraId="757CB944" w14:textId="77777777" w:rsidR="009440D4" w:rsidRPr="00F245A3" w:rsidRDefault="009440D4" w:rsidP="009C2505">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4CDC5B57" w14:textId="77777777" w:rsidR="009440D4" w:rsidRPr="00F245A3" w:rsidRDefault="009440D4" w:rsidP="009C2505">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3CA8F957" w14:textId="77777777" w:rsidR="009440D4" w:rsidRPr="00F245A3" w:rsidRDefault="009440D4" w:rsidP="009C2505">
            <w:pPr>
              <w:spacing w:line="240" w:lineRule="auto"/>
              <w:rPr>
                <w:lang w:eastAsia="ja-JP"/>
              </w:rPr>
            </w:pPr>
            <w:r w:rsidRPr="00F245A3">
              <w:t> </w:t>
            </w:r>
          </w:p>
        </w:tc>
        <w:tc>
          <w:tcPr>
            <w:tcW w:w="4601" w:type="dxa"/>
            <w:tcBorders>
              <w:top w:val="nil"/>
              <w:left w:val="nil"/>
              <w:bottom w:val="nil"/>
              <w:right w:val="single" w:sz="4" w:space="0" w:color="auto"/>
            </w:tcBorders>
            <w:shd w:val="clear" w:color="auto" w:fill="auto"/>
            <w:noWrap/>
            <w:vAlign w:val="bottom"/>
            <w:hideMark/>
          </w:tcPr>
          <w:p w14:paraId="39724530" w14:textId="77777777" w:rsidR="009440D4" w:rsidRPr="00F245A3" w:rsidRDefault="009440D4" w:rsidP="009C2505">
            <w:pPr>
              <w:spacing w:line="240" w:lineRule="auto"/>
              <w:rPr>
                <w:lang w:eastAsia="ja-JP"/>
              </w:rPr>
            </w:pPr>
            <w:r w:rsidRPr="00F245A3">
              <w:t> </w:t>
            </w:r>
          </w:p>
        </w:tc>
      </w:tr>
      <w:tr w:rsidR="009440D4" w:rsidRPr="00F245A3" w14:paraId="38DB81B7" w14:textId="77777777" w:rsidTr="002059E9">
        <w:trPr>
          <w:trHeight w:val="120"/>
        </w:trPr>
        <w:tc>
          <w:tcPr>
            <w:tcW w:w="14161" w:type="dxa"/>
            <w:gridSpan w:val="6"/>
            <w:tcBorders>
              <w:top w:val="nil"/>
              <w:left w:val="single" w:sz="4" w:space="0" w:color="auto"/>
              <w:bottom w:val="single" w:sz="4" w:space="0" w:color="auto"/>
              <w:right w:val="single" w:sz="4" w:space="0" w:color="auto"/>
            </w:tcBorders>
            <w:shd w:val="clear" w:color="auto" w:fill="auto"/>
            <w:vAlign w:val="bottom"/>
            <w:hideMark/>
          </w:tcPr>
          <w:p w14:paraId="5E45DA7B" w14:textId="77777777" w:rsidR="009440D4" w:rsidRPr="00F245A3" w:rsidRDefault="009440D4" w:rsidP="009C2505">
            <w:pPr>
              <w:spacing w:line="240" w:lineRule="auto"/>
              <w:rPr>
                <w:lang w:eastAsia="ja-JP"/>
              </w:rPr>
            </w:pPr>
            <w:r w:rsidRPr="00F245A3">
              <w:t> </w:t>
            </w:r>
          </w:p>
        </w:tc>
      </w:tr>
      <w:tr w:rsidR="009440D4" w:rsidRPr="00F245A3" w14:paraId="21F3E228" w14:textId="77777777" w:rsidTr="002059E9">
        <w:trPr>
          <w:trHeight w:val="1130"/>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80C2BEF" w14:textId="77777777" w:rsidR="009440D4" w:rsidRPr="00F245A3" w:rsidRDefault="009440D4" w:rsidP="009C2505">
            <w:pPr>
              <w:spacing w:line="240" w:lineRule="auto"/>
              <w:rPr>
                <w:b/>
                <w:bCs/>
                <w:lang w:eastAsia="ja-JP"/>
              </w:rPr>
            </w:pPr>
            <w:r w:rsidRPr="00F245A3">
              <w:rPr>
                <w:b/>
                <w:bCs/>
              </w:rPr>
              <w:t xml:space="preserve">Content </w:t>
            </w:r>
            <w:proofErr w:type="spellStart"/>
            <w:r w:rsidRPr="00F245A3">
              <w:rPr>
                <w:b/>
                <w:bCs/>
              </w:rPr>
              <w:t>of</w:t>
            </w:r>
            <w:proofErr w:type="spellEnd"/>
            <w:r w:rsidRPr="00F245A3">
              <w:rPr>
                <w:b/>
                <w:bCs/>
              </w:rPr>
              <w:t xml:space="preserve"> </w:t>
            </w:r>
            <w:proofErr w:type="spellStart"/>
            <w:r w:rsidRPr="00F245A3">
              <w:rPr>
                <w:b/>
                <w:bCs/>
              </w:rPr>
              <w:t>existing</w:t>
            </w:r>
            <w:proofErr w:type="spellEnd"/>
            <w:r w:rsidRPr="00F245A3">
              <w:rPr>
                <w:b/>
                <w:bCs/>
              </w:rPr>
              <w:t xml:space="preserve"> </w:t>
            </w:r>
            <w:proofErr w:type="spellStart"/>
            <w:r w:rsidRPr="00F245A3">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5FE6396" w14:textId="77777777" w:rsidR="009440D4" w:rsidRPr="005766B5" w:rsidRDefault="009440D4" w:rsidP="009C2505">
            <w:pPr>
              <w:spacing w:line="240" w:lineRule="auto"/>
              <w:rPr>
                <w:lang w:val="en-US" w:eastAsia="ja-JP"/>
              </w:rPr>
            </w:pPr>
            <w:r w:rsidRPr="005766B5">
              <w:rPr>
                <w:lang w:val="en-US"/>
              </w:rPr>
              <w:t>Provisions on the conditions and procedure to measure the maximum speed of a vehicle.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B3F63AE" w14:textId="77777777" w:rsidR="009440D4" w:rsidRPr="005766B5" w:rsidRDefault="009440D4" w:rsidP="009C2505">
            <w:pPr>
              <w:spacing w:line="240" w:lineRule="auto"/>
              <w:rPr>
                <w:b/>
                <w:bCs/>
                <w:lang w:val="en-US" w:eastAsia="ja-JP"/>
              </w:rPr>
            </w:pPr>
            <w:r w:rsidRPr="005766B5">
              <w:rPr>
                <w:b/>
                <w:bCs/>
                <w:lang w:val="en-US"/>
              </w:rPr>
              <w:t>Specifics for dual-mode vehicles</w:t>
            </w:r>
          </w:p>
        </w:tc>
        <w:tc>
          <w:tcPr>
            <w:tcW w:w="4601" w:type="dxa"/>
            <w:tcBorders>
              <w:top w:val="nil"/>
              <w:left w:val="nil"/>
              <w:bottom w:val="single" w:sz="4" w:space="0" w:color="auto"/>
              <w:right w:val="single" w:sz="4" w:space="0" w:color="auto"/>
            </w:tcBorders>
            <w:shd w:val="clear" w:color="auto" w:fill="auto"/>
            <w:vAlign w:val="center"/>
            <w:hideMark/>
          </w:tcPr>
          <w:p w14:paraId="79E00384" w14:textId="77777777" w:rsidR="009440D4" w:rsidRPr="00F245A3" w:rsidRDefault="009440D4" w:rsidP="009C2505">
            <w:pPr>
              <w:spacing w:line="240" w:lineRule="auto"/>
              <w:rPr>
                <w:lang w:eastAsia="ja-JP"/>
              </w:rPr>
            </w:pPr>
            <w:proofErr w:type="spellStart"/>
            <w:r w:rsidRPr="00F245A3">
              <w:t>None</w:t>
            </w:r>
            <w:proofErr w:type="spellEnd"/>
            <w:r w:rsidRPr="00F245A3">
              <w:t xml:space="preserve"> (</w:t>
            </w:r>
            <w:proofErr w:type="spellStart"/>
            <w:r w:rsidRPr="00F245A3">
              <w:t>full</w:t>
            </w:r>
            <w:proofErr w:type="spellEnd"/>
            <w:r w:rsidRPr="00F245A3">
              <w:t xml:space="preserve"> </w:t>
            </w:r>
            <w:proofErr w:type="spellStart"/>
            <w:r w:rsidRPr="00F245A3">
              <w:t>compliance</w:t>
            </w:r>
            <w:proofErr w:type="spellEnd"/>
            <w:r w:rsidRPr="00F245A3">
              <w:t xml:space="preserve"> </w:t>
            </w:r>
            <w:proofErr w:type="spellStart"/>
            <w:r w:rsidRPr="00F245A3">
              <w:t>required</w:t>
            </w:r>
            <w:proofErr w:type="spellEnd"/>
            <w:r w:rsidRPr="00F245A3">
              <w:t>)</w:t>
            </w:r>
          </w:p>
        </w:tc>
      </w:tr>
      <w:tr w:rsidR="009440D4" w:rsidRPr="00787FB4" w14:paraId="0FCE38AA" w14:textId="77777777" w:rsidTr="002059E9">
        <w:trPr>
          <w:trHeight w:val="858"/>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437CE1B" w14:textId="77777777" w:rsidR="009440D4" w:rsidRPr="005766B5" w:rsidRDefault="009440D4" w:rsidP="009C2505">
            <w:pPr>
              <w:spacing w:line="240" w:lineRule="auto"/>
              <w:rPr>
                <w:b/>
                <w:bCs/>
                <w:lang w:val="en-US" w:eastAsia="ja-JP"/>
              </w:rPr>
            </w:pPr>
            <w:r w:rsidRPr="005766B5">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BEAB6C8" w14:textId="77777777" w:rsidR="009440D4" w:rsidRPr="005766B5" w:rsidRDefault="009440D4" w:rsidP="009C2505">
            <w:pPr>
              <w:spacing w:line="240" w:lineRule="auto"/>
              <w:rPr>
                <w:lang w:val="en-US" w:eastAsia="ja-JP"/>
              </w:rPr>
            </w:pPr>
            <w:r w:rsidRPr="005766B5">
              <w:rPr>
                <w:lang w:val="en-US"/>
              </w:rPr>
              <w:t>Provisions related to the measurement procedure on a straight or loop track, the absence of action on the steering wheel, etc.</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672C962" w14:textId="77777777" w:rsidR="009440D4" w:rsidRPr="005766B5" w:rsidRDefault="009440D4" w:rsidP="009C2505">
            <w:pPr>
              <w:spacing w:line="240" w:lineRule="auto"/>
              <w:rPr>
                <w:b/>
                <w:bCs/>
                <w:lang w:val="en-US" w:eastAsia="ja-JP"/>
              </w:rPr>
            </w:pPr>
            <w:r w:rsidRPr="005766B5">
              <w:rPr>
                <w:b/>
                <w:bCs/>
                <w:lang w:val="en-US"/>
              </w:rPr>
              <w:t>Specifics for vehicles without manual driving capabilities</w:t>
            </w:r>
          </w:p>
        </w:tc>
        <w:tc>
          <w:tcPr>
            <w:tcW w:w="4601" w:type="dxa"/>
            <w:tcBorders>
              <w:top w:val="nil"/>
              <w:left w:val="nil"/>
              <w:bottom w:val="single" w:sz="4" w:space="0" w:color="auto"/>
              <w:right w:val="single" w:sz="4" w:space="0" w:color="auto"/>
            </w:tcBorders>
            <w:shd w:val="clear" w:color="auto" w:fill="auto"/>
            <w:vAlign w:val="center"/>
            <w:hideMark/>
          </w:tcPr>
          <w:p w14:paraId="3CA48D51" w14:textId="77777777" w:rsidR="009440D4" w:rsidRPr="005766B5" w:rsidRDefault="009440D4" w:rsidP="009C2505">
            <w:pPr>
              <w:spacing w:line="240" w:lineRule="auto"/>
              <w:rPr>
                <w:lang w:val="en-US" w:eastAsia="ja-JP"/>
              </w:rPr>
            </w:pPr>
            <w:r w:rsidRPr="005766B5">
              <w:rPr>
                <w:lang w:val="en-US"/>
              </w:rPr>
              <w:t>Provisions on reaching the maximum speed of an automated vehicle might require a test mode.</w:t>
            </w:r>
          </w:p>
        </w:tc>
      </w:tr>
      <w:tr w:rsidR="009440D4" w:rsidRPr="00F245A3" w14:paraId="1064E8DC" w14:textId="77777777" w:rsidTr="002059E9">
        <w:trPr>
          <w:trHeight w:val="990"/>
        </w:trPr>
        <w:tc>
          <w:tcPr>
            <w:tcW w:w="2320" w:type="dxa"/>
            <w:tcBorders>
              <w:top w:val="nil"/>
              <w:left w:val="single" w:sz="4" w:space="0" w:color="auto"/>
              <w:bottom w:val="nil"/>
              <w:right w:val="single" w:sz="4" w:space="0" w:color="auto"/>
            </w:tcBorders>
            <w:shd w:val="clear" w:color="auto" w:fill="D9D9D9" w:themeFill="background1" w:themeFillShade="D9"/>
            <w:hideMark/>
          </w:tcPr>
          <w:p w14:paraId="75609C3C" w14:textId="77777777" w:rsidR="009440D4" w:rsidRPr="005766B5" w:rsidRDefault="009440D4" w:rsidP="009C2505">
            <w:pPr>
              <w:spacing w:line="240" w:lineRule="auto"/>
              <w:rPr>
                <w:b/>
                <w:bCs/>
                <w:lang w:val="en-US" w:eastAsia="ja-JP"/>
              </w:rPr>
            </w:pPr>
            <w:r w:rsidRPr="005766B5">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65698C5" w14:textId="77777777" w:rsidR="009440D4" w:rsidRPr="005766B5" w:rsidRDefault="009440D4" w:rsidP="009C2505">
            <w:pPr>
              <w:spacing w:line="240" w:lineRule="auto"/>
              <w:rPr>
                <w:lang w:val="en-US" w:eastAsia="ja-JP"/>
              </w:rPr>
            </w:pPr>
            <w:r w:rsidRPr="005766B5">
              <w:rPr>
                <w:lang w:val="en-US"/>
              </w:rPr>
              <w:t xml:space="preserve">If the vehicle is not equipped with manual driving capabilities, a test </w:t>
            </w:r>
            <w:proofErr w:type="gramStart"/>
            <w:r w:rsidRPr="005766B5">
              <w:rPr>
                <w:lang w:val="en-US"/>
              </w:rPr>
              <w:t>mode</w:t>
            </w:r>
            <w:proofErr w:type="gramEnd"/>
            <w:r w:rsidRPr="005766B5">
              <w:rPr>
                <w:lang w:val="en-US"/>
              </w:rPr>
              <w:t xml:space="preserve"> or other means to manually reach the maximum speed of the vehicle should be available.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32F717F" w14:textId="77777777" w:rsidR="009440D4" w:rsidRPr="005766B5" w:rsidRDefault="009440D4" w:rsidP="009C2505">
            <w:pPr>
              <w:spacing w:line="240" w:lineRule="auto"/>
              <w:rPr>
                <w:b/>
                <w:bCs/>
                <w:lang w:val="en-US" w:eastAsia="ja-JP"/>
              </w:rPr>
            </w:pPr>
            <w:r w:rsidRPr="005766B5">
              <w:rPr>
                <w:b/>
                <w:bCs/>
                <w:lang w:val="en-US"/>
              </w:rPr>
              <w:t>Specifics for vehicles without occupants</w:t>
            </w:r>
          </w:p>
        </w:tc>
        <w:tc>
          <w:tcPr>
            <w:tcW w:w="4601" w:type="dxa"/>
            <w:tcBorders>
              <w:top w:val="nil"/>
              <w:left w:val="nil"/>
              <w:bottom w:val="single" w:sz="4" w:space="0" w:color="auto"/>
              <w:right w:val="single" w:sz="4" w:space="0" w:color="auto"/>
            </w:tcBorders>
            <w:shd w:val="clear" w:color="auto" w:fill="auto"/>
            <w:vAlign w:val="center"/>
            <w:hideMark/>
          </w:tcPr>
          <w:p w14:paraId="1E21C3E5" w14:textId="77777777" w:rsidR="009440D4" w:rsidRPr="00F245A3" w:rsidRDefault="009440D4" w:rsidP="009C2505">
            <w:pPr>
              <w:spacing w:line="240" w:lineRule="auto"/>
              <w:rPr>
                <w:lang w:eastAsia="ja-JP"/>
              </w:rPr>
            </w:pPr>
            <w:proofErr w:type="spellStart"/>
            <w:r w:rsidRPr="00F245A3">
              <w:t>None</w:t>
            </w:r>
            <w:proofErr w:type="spellEnd"/>
          </w:p>
        </w:tc>
      </w:tr>
      <w:tr w:rsidR="009440D4" w:rsidRPr="00787FB4" w14:paraId="4A2B41A0" w14:textId="77777777" w:rsidTr="002059E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45EA09" w14:textId="77777777" w:rsidR="009440D4" w:rsidRPr="00F245A3" w:rsidRDefault="009440D4" w:rsidP="009C2505">
            <w:pPr>
              <w:spacing w:line="240" w:lineRule="auto"/>
              <w:rPr>
                <w:b/>
                <w:bCs/>
                <w:lang w:eastAsia="ja-JP"/>
              </w:rPr>
            </w:pPr>
            <w:proofErr w:type="spellStart"/>
            <w:r w:rsidRPr="00F245A3">
              <w:rPr>
                <w:b/>
                <w:bCs/>
              </w:rPr>
              <w:t>Summary</w:t>
            </w:r>
            <w:proofErr w:type="spellEnd"/>
            <w:r w:rsidRPr="00F245A3">
              <w:rPr>
                <w:b/>
                <w:bCs/>
              </w:rPr>
              <w:t xml:space="preserve"> </w:t>
            </w:r>
            <w:proofErr w:type="spellStart"/>
            <w:r w:rsidRPr="00F245A3">
              <w:rPr>
                <w:b/>
                <w:bCs/>
              </w:rPr>
              <w:t>of</w:t>
            </w:r>
            <w:proofErr w:type="spellEnd"/>
            <w:r w:rsidRPr="00F245A3">
              <w:rPr>
                <w:b/>
                <w:bCs/>
              </w:rPr>
              <w:t xml:space="preserve"> </w:t>
            </w:r>
            <w:proofErr w:type="spellStart"/>
            <w:r w:rsidRPr="00F245A3">
              <w:rPr>
                <w:b/>
                <w:bCs/>
              </w:rPr>
              <w:t>recommended</w:t>
            </w:r>
            <w:proofErr w:type="spellEnd"/>
            <w:r w:rsidRPr="00F245A3">
              <w:rPr>
                <w:b/>
                <w:bCs/>
              </w:rPr>
              <w:t xml:space="preserve"> </w:t>
            </w:r>
            <w:proofErr w:type="spellStart"/>
            <w:r w:rsidRPr="00F245A3">
              <w:rPr>
                <w:b/>
                <w:bCs/>
              </w:rPr>
              <w:t>changes</w:t>
            </w:r>
            <w:proofErr w:type="spellEnd"/>
          </w:p>
        </w:tc>
        <w:tc>
          <w:tcPr>
            <w:tcW w:w="11841" w:type="dxa"/>
            <w:gridSpan w:val="5"/>
            <w:tcBorders>
              <w:top w:val="single" w:sz="4" w:space="0" w:color="auto"/>
              <w:left w:val="nil"/>
              <w:bottom w:val="single" w:sz="4" w:space="0" w:color="auto"/>
              <w:right w:val="single" w:sz="4" w:space="0" w:color="auto"/>
            </w:tcBorders>
            <w:shd w:val="clear" w:color="auto" w:fill="auto"/>
            <w:vAlign w:val="center"/>
            <w:hideMark/>
          </w:tcPr>
          <w:p w14:paraId="373011E5" w14:textId="77777777" w:rsidR="009440D4" w:rsidRPr="005766B5" w:rsidRDefault="009440D4" w:rsidP="009C2505">
            <w:pPr>
              <w:spacing w:line="240" w:lineRule="auto"/>
              <w:rPr>
                <w:lang w:val="en-US" w:eastAsia="ja-JP"/>
              </w:rPr>
            </w:pPr>
            <w:r w:rsidRPr="005766B5">
              <w:rPr>
                <w:lang w:val="en-US"/>
              </w:rPr>
              <w:t>Minor amendments are needed to detail the testing procedure on automated vehicles (</w:t>
            </w:r>
            <w:proofErr w:type="gramStart"/>
            <w:r w:rsidRPr="005766B5">
              <w:rPr>
                <w:lang w:val="en-US"/>
              </w:rPr>
              <w:t>e.g.</w:t>
            </w:r>
            <w:proofErr w:type="gramEnd"/>
            <w:r w:rsidRPr="005766B5">
              <w:rPr>
                <w:lang w:val="en-US"/>
              </w:rPr>
              <w:t xml:space="preserve"> requiring that a test mode be provided by the manufacturer).</w:t>
            </w:r>
          </w:p>
        </w:tc>
      </w:tr>
      <w:tr w:rsidR="009440D4" w:rsidRPr="00F245A3" w14:paraId="3A428748" w14:textId="77777777" w:rsidTr="002059E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881833E" w14:textId="77777777" w:rsidR="009440D4" w:rsidRPr="00F245A3" w:rsidRDefault="009440D4" w:rsidP="009C2505">
            <w:pPr>
              <w:spacing w:line="240" w:lineRule="auto"/>
              <w:rPr>
                <w:b/>
                <w:bCs/>
                <w:lang w:eastAsia="ja-JP"/>
              </w:rPr>
            </w:pPr>
            <w:r w:rsidRPr="00F245A3">
              <w:rPr>
                <w:b/>
                <w:bCs/>
              </w:rPr>
              <w:t>Notes</w:t>
            </w:r>
          </w:p>
        </w:tc>
        <w:tc>
          <w:tcPr>
            <w:tcW w:w="11841" w:type="dxa"/>
            <w:gridSpan w:val="5"/>
            <w:tcBorders>
              <w:top w:val="single" w:sz="4" w:space="0" w:color="auto"/>
              <w:left w:val="nil"/>
              <w:bottom w:val="single" w:sz="4" w:space="0" w:color="auto"/>
              <w:right w:val="single" w:sz="4" w:space="0" w:color="auto"/>
            </w:tcBorders>
            <w:shd w:val="clear" w:color="auto" w:fill="auto"/>
            <w:vAlign w:val="bottom"/>
            <w:hideMark/>
          </w:tcPr>
          <w:p w14:paraId="1B94E5D9" w14:textId="77777777" w:rsidR="009440D4" w:rsidRPr="00F245A3" w:rsidRDefault="009440D4" w:rsidP="009C2505">
            <w:pPr>
              <w:spacing w:line="240" w:lineRule="auto"/>
              <w:rPr>
                <w:lang w:eastAsia="ja-JP"/>
              </w:rPr>
            </w:pPr>
            <w:r w:rsidRPr="00F245A3">
              <w:t> </w:t>
            </w:r>
          </w:p>
        </w:tc>
      </w:tr>
      <w:tr w:rsidR="009440D4" w:rsidRPr="00F245A3" w14:paraId="3A55BB4C" w14:textId="77777777" w:rsidTr="002059E9">
        <w:trPr>
          <w:trHeight w:val="120"/>
        </w:trPr>
        <w:tc>
          <w:tcPr>
            <w:tcW w:w="2320" w:type="dxa"/>
            <w:tcBorders>
              <w:top w:val="nil"/>
              <w:left w:val="single" w:sz="4" w:space="0" w:color="auto"/>
              <w:bottom w:val="nil"/>
              <w:right w:val="nil"/>
            </w:tcBorders>
            <w:shd w:val="clear" w:color="auto" w:fill="auto"/>
            <w:vAlign w:val="bottom"/>
            <w:hideMark/>
          </w:tcPr>
          <w:p w14:paraId="254C99A5" w14:textId="77777777" w:rsidR="009440D4" w:rsidRPr="00F245A3" w:rsidRDefault="009440D4" w:rsidP="009C2505">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06AF032C" w14:textId="77777777" w:rsidR="009440D4" w:rsidRPr="00F245A3"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3195341" w14:textId="77777777" w:rsidR="009440D4" w:rsidRPr="00F245A3"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D9B94CA" w14:textId="77777777" w:rsidR="009440D4" w:rsidRPr="00F245A3"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4A801B8" w14:textId="77777777" w:rsidR="009440D4" w:rsidRPr="00F245A3" w:rsidRDefault="009440D4" w:rsidP="009C2505">
            <w:pPr>
              <w:spacing w:line="240" w:lineRule="auto"/>
              <w:rPr>
                <w:lang w:eastAsia="ja-JP"/>
              </w:rPr>
            </w:pPr>
          </w:p>
        </w:tc>
        <w:tc>
          <w:tcPr>
            <w:tcW w:w="4601" w:type="dxa"/>
            <w:tcBorders>
              <w:top w:val="nil"/>
              <w:left w:val="nil"/>
              <w:bottom w:val="nil"/>
              <w:right w:val="single" w:sz="4" w:space="0" w:color="auto"/>
            </w:tcBorders>
            <w:shd w:val="clear" w:color="auto" w:fill="auto"/>
            <w:noWrap/>
            <w:vAlign w:val="bottom"/>
            <w:hideMark/>
          </w:tcPr>
          <w:p w14:paraId="4C56D5D2" w14:textId="77777777" w:rsidR="009440D4" w:rsidRPr="00F245A3" w:rsidRDefault="009440D4" w:rsidP="009C2505">
            <w:pPr>
              <w:spacing w:line="240" w:lineRule="auto"/>
              <w:rPr>
                <w:lang w:eastAsia="ja-JP"/>
              </w:rPr>
            </w:pPr>
            <w:r w:rsidRPr="00F245A3">
              <w:t> </w:t>
            </w:r>
          </w:p>
        </w:tc>
      </w:tr>
      <w:tr w:rsidR="009440D4" w:rsidRPr="00F245A3" w14:paraId="1A7986DD" w14:textId="77777777" w:rsidTr="002059E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5FF1C91" w14:textId="77777777" w:rsidR="009440D4" w:rsidRPr="00F245A3" w:rsidRDefault="009440D4" w:rsidP="009C2505">
            <w:pPr>
              <w:spacing w:line="240" w:lineRule="auto"/>
              <w:rPr>
                <w:b/>
                <w:bCs/>
                <w:lang w:eastAsia="ja-JP"/>
              </w:rPr>
            </w:pPr>
            <w:proofErr w:type="spellStart"/>
            <w:r w:rsidRPr="00F245A3">
              <w:rPr>
                <w:b/>
                <w:bCs/>
              </w:rPr>
              <w:t>Outcome</w:t>
            </w:r>
            <w:proofErr w:type="spellEnd"/>
            <w:r w:rsidRPr="00F245A3">
              <w:rPr>
                <w:b/>
                <w:bCs/>
              </w:rPr>
              <w:t xml:space="preserve"> </w:t>
            </w:r>
            <w:proofErr w:type="spellStart"/>
            <w:r w:rsidRPr="00F245A3">
              <w:rPr>
                <w:b/>
                <w:bCs/>
              </w:rPr>
              <w:t>of</w:t>
            </w:r>
            <w:proofErr w:type="spellEnd"/>
            <w:r w:rsidRPr="00F245A3">
              <w:rPr>
                <w:b/>
                <w:bCs/>
              </w:rPr>
              <w:t xml:space="preserve"> </w:t>
            </w:r>
            <w:proofErr w:type="spellStart"/>
            <w:r w:rsidRPr="00F245A3">
              <w:rPr>
                <w:b/>
                <w:bCs/>
              </w:rPr>
              <w:t>the</w:t>
            </w:r>
            <w:proofErr w:type="spellEnd"/>
            <w:r w:rsidRPr="00F245A3">
              <w:rPr>
                <w:b/>
                <w:bCs/>
              </w:rPr>
              <w:t xml:space="preserve"> </w:t>
            </w:r>
            <w:proofErr w:type="spellStart"/>
            <w:r w:rsidRPr="00F245A3">
              <w:rPr>
                <w:b/>
                <w:bCs/>
              </w:rPr>
              <w:t>review</w:t>
            </w:r>
            <w:proofErr w:type="spellEnd"/>
          </w:p>
        </w:tc>
        <w:tc>
          <w:tcPr>
            <w:tcW w:w="1664" w:type="dxa"/>
            <w:tcBorders>
              <w:top w:val="nil"/>
              <w:left w:val="nil"/>
              <w:bottom w:val="nil"/>
              <w:right w:val="nil"/>
            </w:tcBorders>
            <w:shd w:val="clear" w:color="auto" w:fill="auto"/>
            <w:noWrap/>
            <w:vAlign w:val="bottom"/>
            <w:hideMark/>
          </w:tcPr>
          <w:p w14:paraId="26F7A4DE" w14:textId="77777777" w:rsidR="009440D4" w:rsidRPr="00F245A3" w:rsidRDefault="009440D4" w:rsidP="009C2505">
            <w:pPr>
              <w:spacing w:line="240" w:lineRule="auto"/>
              <w:rPr>
                <w:b/>
                <w:bCs/>
                <w:lang w:eastAsia="ja-JP"/>
              </w:rPr>
            </w:pPr>
          </w:p>
        </w:tc>
        <w:tc>
          <w:tcPr>
            <w:tcW w:w="4601" w:type="dxa"/>
            <w:tcBorders>
              <w:top w:val="nil"/>
              <w:left w:val="nil"/>
              <w:bottom w:val="nil"/>
              <w:right w:val="single" w:sz="4" w:space="0" w:color="auto"/>
            </w:tcBorders>
            <w:shd w:val="clear" w:color="auto" w:fill="auto"/>
            <w:noWrap/>
            <w:vAlign w:val="bottom"/>
            <w:hideMark/>
          </w:tcPr>
          <w:p w14:paraId="057CA95A" w14:textId="77777777" w:rsidR="009440D4" w:rsidRPr="00F245A3" w:rsidRDefault="009440D4" w:rsidP="009C2505">
            <w:pPr>
              <w:spacing w:line="240" w:lineRule="auto"/>
              <w:rPr>
                <w:lang w:eastAsia="ja-JP"/>
              </w:rPr>
            </w:pPr>
            <w:r w:rsidRPr="00F245A3">
              <w:t> </w:t>
            </w:r>
          </w:p>
        </w:tc>
      </w:tr>
      <w:tr w:rsidR="009440D4" w:rsidRPr="00F245A3" w14:paraId="4646FC0B"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337835C" w14:textId="77777777" w:rsidR="009440D4" w:rsidRPr="00F245A3" w:rsidRDefault="009440D4" w:rsidP="009C2505">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43B7274E" w14:textId="77777777" w:rsidR="009440D4" w:rsidRPr="00F245A3" w:rsidRDefault="009440D4" w:rsidP="009C2505">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46BAEBB" w14:textId="77777777" w:rsidR="009440D4" w:rsidRPr="00F245A3" w:rsidRDefault="009440D4" w:rsidP="009C2505">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121B1C25" w14:textId="77777777" w:rsidR="009440D4" w:rsidRPr="00F245A3" w:rsidRDefault="009440D4" w:rsidP="009C2505">
            <w:pPr>
              <w:spacing w:line="240" w:lineRule="auto"/>
              <w:jc w:val="center"/>
              <w:rPr>
                <w:b/>
                <w:bCs/>
                <w:lang w:eastAsia="ja-JP"/>
              </w:rPr>
            </w:pPr>
          </w:p>
        </w:tc>
        <w:tc>
          <w:tcPr>
            <w:tcW w:w="4601" w:type="dxa"/>
            <w:tcBorders>
              <w:top w:val="nil"/>
              <w:left w:val="nil"/>
              <w:bottom w:val="nil"/>
              <w:right w:val="single" w:sz="4" w:space="0" w:color="auto"/>
            </w:tcBorders>
            <w:shd w:val="clear" w:color="auto" w:fill="auto"/>
            <w:noWrap/>
            <w:vAlign w:val="bottom"/>
            <w:hideMark/>
          </w:tcPr>
          <w:p w14:paraId="3513739C" w14:textId="77777777" w:rsidR="009440D4" w:rsidRPr="00F245A3" w:rsidRDefault="009440D4" w:rsidP="009C2505">
            <w:pPr>
              <w:spacing w:line="240" w:lineRule="auto"/>
              <w:rPr>
                <w:lang w:eastAsia="ja-JP"/>
              </w:rPr>
            </w:pPr>
            <w:r w:rsidRPr="00F245A3">
              <w:t> </w:t>
            </w:r>
          </w:p>
        </w:tc>
      </w:tr>
      <w:tr w:rsidR="009440D4" w:rsidRPr="00F245A3" w14:paraId="4E20D2C3"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2C3FF9B4" w14:textId="77777777" w:rsidR="009440D4" w:rsidRPr="005766B5" w:rsidRDefault="009440D4" w:rsidP="009C2505">
            <w:pPr>
              <w:spacing w:line="240" w:lineRule="auto"/>
              <w:rPr>
                <w:b/>
                <w:bCs/>
                <w:lang w:val="en-US" w:eastAsia="ja-JP"/>
              </w:rPr>
            </w:pPr>
            <w:r w:rsidRPr="005766B5">
              <w:rPr>
                <w:b/>
                <w:bCs/>
                <w:lang w:val="en-U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D5B41B6" w14:textId="77777777" w:rsidR="009440D4" w:rsidRPr="00F245A3" w:rsidRDefault="009440D4" w:rsidP="009C2505">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20F4BC5C" w14:textId="77777777" w:rsidR="009440D4" w:rsidRPr="00F245A3" w:rsidRDefault="009440D4" w:rsidP="009C2505">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67EAD5B5" w14:textId="77777777" w:rsidR="009440D4" w:rsidRPr="00F245A3" w:rsidRDefault="009440D4" w:rsidP="009C2505">
            <w:pPr>
              <w:spacing w:line="240" w:lineRule="auto"/>
              <w:jc w:val="center"/>
              <w:rPr>
                <w:lang w:eastAsia="ja-JP"/>
              </w:rPr>
            </w:pPr>
          </w:p>
        </w:tc>
        <w:tc>
          <w:tcPr>
            <w:tcW w:w="4601" w:type="dxa"/>
            <w:tcBorders>
              <w:top w:val="nil"/>
              <w:left w:val="nil"/>
              <w:bottom w:val="nil"/>
              <w:right w:val="single" w:sz="4" w:space="0" w:color="auto"/>
            </w:tcBorders>
            <w:shd w:val="clear" w:color="auto" w:fill="auto"/>
            <w:noWrap/>
            <w:vAlign w:val="bottom"/>
            <w:hideMark/>
          </w:tcPr>
          <w:p w14:paraId="37157B1D" w14:textId="77777777" w:rsidR="009440D4" w:rsidRPr="00F245A3" w:rsidRDefault="009440D4" w:rsidP="009C2505">
            <w:pPr>
              <w:spacing w:line="240" w:lineRule="auto"/>
              <w:rPr>
                <w:lang w:eastAsia="ja-JP"/>
              </w:rPr>
            </w:pPr>
            <w:r w:rsidRPr="00F245A3">
              <w:t> </w:t>
            </w:r>
          </w:p>
        </w:tc>
      </w:tr>
      <w:tr w:rsidR="009440D4" w:rsidRPr="00F245A3" w14:paraId="4E8AE27A" w14:textId="77777777" w:rsidTr="002059E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426AC4" w14:textId="77777777" w:rsidR="009440D4" w:rsidRPr="00F245A3" w:rsidRDefault="009440D4" w:rsidP="009C2505">
            <w:pPr>
              <w:spacing w:line="240" w:lineRule="auto"/>
              <w:rPr>
                <w:b/>
                <w:bCs/>
                <w:lang w:eastAsia="ja-JP"/>
              </w:rPr>
            </w:pPr>
            <w:proofErr w:type="spellStart"/>
            <w:r w:rsidRPr="00F245A3">
              <w:rPr>
                <w:b/>
                <w:bCs/>
              </w:rPr>
              <w:t>Readiness</w:t>
            </w:r>
            <w:proofErr w:type="spellEnd"/>
            <w:r w:rsidRPr="00F245A3">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B06B891" w14:textId="77777777" w:rsidR="009440D4" w:rsidRPr="00F245A3" w:rsidRDefault="009440D4" w:rsidP="009C2505">
            <w:pPr>
              <w:spacing w:line="240" w:lineRule="auto"/>
              <w:rPr>
                <w:b/>
                <w:bCs/>
                <w:lang w:eastAsia="ja-JP"/>
              </w:rPr>
            </w:pPr>
            <w:proofErr w:type="spellStart"/>
            <w:r w:rsidRPr="00F245A3">
              <w:rPr>
                <w:b/>
                <w:bCs/>
              </w:rPr>
              <w:t>Regulation</w:t>
            </w:r>
            <w:proofErr w:type="spellEnd"/>
            <w:r w:rsidRPr="00F245A3">
              <w:rPr>
                <w:b/>
                <w:bCs/>
              </w:rPr>
              <w:t xml:space="preserve"> </w:t>
            </w:r>
            <w:proofErr w:type="spellStart"/>
            <w:r w:rsidRPr="00F245A3">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BE38AEF" w14:textId="77777777" w:rsidR="009440D4" w:rsidRPr="00F245A3"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7355E131" w14:textId="77777777" w:rsidR="009440D4" w:rsidRPr="00F245A3" w:rsidRDefault="009440D4" w:rsidP="009C2505">
            <w:pPr>
              <w:spacing w:line="240" w:lineRule="auto"/>
              <w:jc w:val="center"/>
              <w:rPr>
                <w:lang w:eastAsia="ja-JP"/>
              </w:rPr>
            </w:pPr>
            <w:r w:rsidRPr="00F245A3">
              <w:t>X </w:t>
            </w:r>
          </w:p>
        </w:tc>
        <w:tc>
          <w:tcPr>
            <w:tcW w:w="1664" w:type="dxa"/>
            <w:tcBorders>
              <w:top w:val="nil"/>
              <w:left w:val="nil"/>
              <w:bottom w:val="nil"/>
              <w:right w:val="nil"/>
            </w:tcBorders>
            <w:shd w:val="clear" w:color="auto" w:fill="auto"/>
            <w:noWrap/>
            <w:vAlign w:val="bottom"/>
            <w:hideMark/>
          </w:tcPr>
          <w:p w14:paraId="40AD03FF" w14:textId="77777777" w:rsidR="009440D4" w:rsidRPr="00F245A3" w:rsidRDefault="009440D4" w:rsidP="009C2505">
            <w:pPr>
              <w:spacing w:line="240" w:lineRule="auto"/>
              <w:jc w:val="center"/>
              <w:rPr>
                <w:lang w:eastAsia="ja-JP"/>
              </w:rPr>
            </w:pPr>
          </w:p>
        </w:tc>
        <w:tc>
          <w:tcPr>
            <w:tcW w:w="4601" w:type="dxa"/>
            <w:tcBorders>
              <w:top w:val="nil"/>
              <w:left w:val="nil"/>
              <w:bottom w:val="nil"/>
              <w:right w:val="single" w:sz="4" w:space="0" w:color="auto"/>
            </w:tcBorders>
            <w:shd w:val="clear" w:color="auto" w:fill="auto"/>
            <w:noWrap/>
            <w:vAlign w:val="bottom"/>
            <w:hideMark/>
          </w:tcPr>
          <w:p w14:paraId="487F1664" w14:textId="77777777" w:rsidR="009440D4" w:rsidRPr="00F245A3" w:rsidRDefault="009440D4" w:rsidP="009C2505">
            <w:pPr>
              <w:spacing w:line="240" w:lineRule="auto"/>
              <w:rPr>
                <w:lang w:eastAsia="ja-JP"/>
              </w:rPr>
            </w:pPr>
            <w:r w:rsidRPr="00F245A3">
              <w:t> </w:t>
            </w:r>
          </w:p>
        </w:tc>
      </w:tr>
      <w:tr w:rsidR="009440D4" w:rsidRPr="00F245A3" w14:paraId="1BFEDE40" w14:textId="77777777" w:rsidTr="002059E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411F4E98" w14:textId="77777777" w:rsidR="009440D4" w:rsidRPr="00F245A3"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916E2C0" w14:textId="77777777" w:rsidR="009440D4" w:rsidRPr="00F245A3" w:rsidRDefault="009440D4" w:rsidP="009C2505">
            <w:pPr>
              <w:spacing w:line="240" w:lineRule="auto"/>
              <w:rPr>
                <w:b/>
                <w:bCs/>
                <w:lang w:eastAsia="ja-JP"/>
              </w:rPr>
            </w:pPr>
            <w:r w:rsidRPr="00F245A3">
              <w:rPr>
                <w:b/>
                <w:bCs/>
              </w:rPr>
              <w:t xml:space="preserve">Major </w:t>
            </w:r>
            <w:proofErr w:type="spellStart"/>
            <w:r w:rsidRPr="00F245A3">
              <w:rPr>
                <w:b/>
                <w:bCs/>
              </w:rPr>
              <w:t>amendments</w:t>
            </w:r>
            <w:proofErr w:type="spellEnd"/>
            <w:r w:rsidRPr="00F245A3">
              <w:rPr>
                <w:b/>
                <w:bCs/>
              </w:rPr>
              <w:t xml:space="preserve"> </w:t>
            </w:r>
            <w:proofErr w:type="spellStart"/>
            <w:r w:rsidRPr="00F245A3">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E05CF2B" w14:textId="77777777" w:rsidR="009440D4" w:rsidRPr="00F245A3" w:rsidRDefault="009440D4" w:rsidP="009C250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2FE98248" w14:textId="77777777" w:rsidR="009440D4" w:rsidRPr="00F245A3" w:rsidRDefault="009440D4" w:rsidP="009C2505">
            <w:pPr>
              <w:spacing w:line="240" w:lineRule="auto"/>
              <w:jc w:val="center"/>
              <w:rPr>
                <w:lang w:eastAsia="ja-JP"/>
              </w:rPr>
            </w:pPr>
            <w:r w:rsidRPr="00F245A3">
              <w:t>X</w:t>
            </w:r>
          </w:p>
        </w:tc>
        <w:tc>
          <w:tcPr>
            <w:tcW w:w="1664" w:type="dxa"/>
            <w:tcBorders>
              <w:top w:val="nil"/>
              <w:left w:val="nil"/>
              <w:bottom w:val="single" w:sz="4" w:space="0" w:color="auto"/>
              <w:right w:val="nil"/>
            </w:tcBorders>
            <w:shd w:val="clear" w:color="auto" w:fill="auto"/>
            <w:noWrap/>
            <w:vAlign w:val="bottom"/>
            <w:hideMark/>
          </w:tcPr>
          <w:p w14:paraId="2C37DFF2" w14:textId="77777777" w:rsidR="009440D4" w:rsidRPr="00F245A3" w:rsidRDefault="009440D4" w:rsidP="009C2505">
            <w:pPr>
              <w:spacing w:line="240" w:lineRule="auto"/>
              <w:rPr>
                <w:lang w:eastAsia="ja-JP"/>
              </w:rPr>
            </w:pPr>
            <w:r w:rsidRPr="00F245A3">
              <w:t> </w:t>
            </w:r>
          </w:p>
        </w:tc>
        <w:tc>
          <w:tcPr>
            <w:tcW w:w="4601" w:type="dxa"/>
            <w:tcBorders>
              <w:top w:val="nil"/>
              <w:left w:val="nil"/>
              <w:bottom w:val="single" w:sz="4" w:space="0" w:color="auto"/>
              <w:right w:val="single" w:sz="4" w:space="0" w:color="auto"/>
            </w:tcBorders>
            <w:shd w:val="clear" w:color="auto" w:fill="auto"/>
            <w:noWrap/>
            <w:vAlign w:val="bottom"/>
            <w:hideMark/>
          </w:tcPr>
          <w:p w14:paraId="76970DF1" w14:textId="77777777" w:rsidR="009440D4" w:rsidRPr="00F245A3" w:rsidRDefault="009440D4" w:rsidP="009C2505">
            <w:pPr>
              <w:spacing w:line="240" w:lineRule="auto"/>
              <w:rPr>
                <w:lang w:eastAsia="ja-JP"/>
              </w:rPr>
            </w:pPr>
            <w:r w:rsidRPr="00F245A3">
              <w:t> </w:t>
            </w:r>
          </w:p>
        </w:tc>
      </w:tr>
    </w:tbl>
    <w:p w14:paraId="1BA0EEEE" w14:textId="57E4274E" w:rsidR="002059E9" w:rsidRDefault="002059E9" w:rsidP="009440D4">
      <w:pPr>
        <w:rPr>
          <w:lang w:eastAsia="ja-JP"/>
        </w:rPr>
      </w:pPr>
    </w:p>
    <w:p w14:paraId="66C4C6C9" w14:textId="77777777" w:rsidR="002059E9" w:rsidRDefault="002059E9">
      <w:pPr>
        <w:suppressAutoHyphens w:val="0"/>
        <w:spacing w:line="240" w:lineRule="auto"/>
        <w:rPr>
          <w:lang w:eastAsia="ja-JP"/>
        </w:rPr>
      </w:pPr>
      <w:r>
        <w:rPr>
          <w:lang w:eastAsia="ja-JP"/>
        </w:rPr>
        <w:br w:type="page"/>
      </w:r>
    </w:p>
    <w:tbl>
      <w:tblPr>
        <w:tblW w:w="14189" w:type="dxa"/>
        <w:tblLook w:val="04A0" w:firstRow="1" w:lastRow="0" w:firstColumn="1" w:lastColumn="0" w:noHBand="0" w:noVBand="1"/>
      </w:tblPr>
      <w:tblGrid>
        <w:gridCol w:w="2320"/>
        <w:gridCol w:w="3980"/>
        <w:gridCol w:w="960"/>
        <w:gridCol w:w="636"/>
        <w:gridCol w:w="1664"/>
        <w:gridCol w:w="4629"/>
      </w:tblGrid>
      <w:tr w:rsidR="009440D4" w:rsidRPr="00F245A3" w14:paraId="60D48692" w14:textId="77777777" w:rsidTr="002059E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7FAE45A" w14:textId="77777777" w:rsidR="009440D4" w:rsidRPr="00F245A3" w:rsidRDefault="009440D4" w:rsidP="009C2505">
            <w:pPr>
              <w:spacing w:line="240" w:lineRule="auto"/>
              <w:rPr>
                <w:b/>
                <w:bCs/>
                <w:lang w:eastAsia="ja-JP"/>
              </w:rPr>
            </w:pPr>
            <w:proofErr w:type="spellStart"/>
            <w:r w:rsidRPr="00F245A3">
              <w:rPr>
                <w:b/>
                <w:bCs/>
              </w:rPr>
              <w:lastRenderedPageBreak/>
              <w:t>Regulation</w:t>
            </w:r>
            <w:proofErr w:type="spellEnd"/>
            <w:r w:rsidRPr="00F245A3">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6F38A" w14:textId="77777777" w:rsidR="009440D4" w:rsidRPr="008D54BB" w:rsidRDefault="009440D4" w:rsidP="009C2505">
            <w:pPr>
              <w:spacing w:line="240" w:lineRule="auto"/>
              <w:rPr>
                <w:lang w:val="fr-FR" w:eastAsia="ja-JP"/>
              </w:rPr>
            </w:pPr>
            <w:r w:rsidRPr="008D54BB">
              <w:rPr>
                <w:lang w:val="fr-FR"/>
              </w:rPr>
              <w:t xml:space="preserve">103R00/04 (Replacement pollution control </w:t>
            </w:r>
            <w:proofErr w:type="spellStart"/>
            <w:r w:rsidRPr="008D54BB">
              <w:rPr>
                <w:lang w:val="fr-FR"/>
              </w:rPr>
              <w:t>devices</w:t>
            </w:r>
            <w:proofErr w:type="spellEnd"/>
            <w:r w:rsidRPr="008D54BB">
              <w:rPr>
                <w:lang w:val="fr-FR"/>
              </w:rPr>
              <w:t>)</w:t>
            </w:r>
          </w:p>
        </w:tc>
        <w:tc>
          <w:tcPr>
            <w:tcW w:w="960" w:type="dxa"/>
            <w:tcBorders>
              <w:top w:val="single" w:sz="4" w:space="0" w:color="auto"/>
              <w:left w:val="nil"/>
              <w:bottom w:val="nil"/>
              <w:right w:val="nil"/>
            </w:tcBorders>
            <w:shd w:val="clear" w:color="auto" w:fill="auto"/>
            <w:noWrap/>
            <w:vAlign w:val="bottom"/>
            <w:hideMark/>
          </w:tcPr>
          <w:p w14:paraId="6E89BA5D" w14:textId="77777777" w:rsidR="009440D4" w:rsidRPr="008D54BB" w:rsidRDefault="009440D4" w:rsidP="009C2505">
            <w:pPr>
              <w:spacing w:line="240" w:lineRule="auto"/>
              <w:rPr>
                <w:lang w:val="fr-FR" w:eastAsia="ja-JP"/>
              </w:rPr>
            </w:pPr>
            <w:r w:rsidRPr="008D54BB">
              <w:rPr>
                <w:lang w:val="fr-FR"/>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4BF7BB2" w14:textId="77777777" w:rsidR="009440D4" w:rsidRPr="00F245A3" w:rsidRDefault="009440D4" w:rsidP="009C2505">
            <w:pPr>
              <w:spacing w:line="240" w:lineRule="auto"/>
              <w:rPr>
                <w:b/>
                <w:bCs/>
                <w:lang w:eastAsia="ja-JP"/>
              </w:rPr>
            </w:pPr>
            <w:proofErr w:type="spellStart"/>
            <w:r w:rsidRPr="00F245A3">
              <w:rPr>
                <w:b/>
                <w:bCs/>
              </w:rPr>
              <w:t>Date</w:t>
            </w:r>
            <w:proofErr w:type="spellEnd"/>
            <w:r w:rsidRPr="00F245A3">
              <w:rPr>
                <w:b/>
                <w:bCs/>
              </w:rPr>
              <w:t xml:space="preserve"> </w:t>
            </w:r>
            <w:proofErr w:type="spellStart"/>
            <w:r w:rsidRPr="00F245A3">
              <w:rPr>
                <w:b/>
                <w:bCs/>
              </w:rPr>
              <w:t>of</w:t>
            </w:r>
            <w:proofErr w:type="spellEnd"/>
            <w:r w:rsidRPr="00F245A3">
              <w:rPr>
                <w:b/>
                <w:bCs/>
              </w:rPr>
              <w:t xml:space="preserve"> </w:t>
            </w:r>
            <w:proofErr w:type="spellStart"/>
            <w:r w:rsidRPr="00F245A3">
              <w:rPr>
                <w:b/>
                <w:bCs/>
              </w:rPr>
              <w:t>review</w:t>
            </w:r>
            <w:proofErr w:type="spellEnd"/>
          </w:p>
        </w:tc>
        <w:tc>
          <w:tcPr>
            <w:tcW w:w="4629" w:type="dxa"/>
            <w:tcBorders>
              <w:top w:val="single" w:sz="4" w:space="0" w:color="auto"/>
              <w:left w:val="nil"/>
              <w:bottom w:val="single" w:sz="4" w:space="0" w:color="auto"/>
              <w:right w:val="single" w:sz="4" w:space="0" w:color="auto"/>
            </w:tcBorders>
            <w:shd w:val="clear" w:color="auto" w:fill="auto"/>
            <w:noWrap/>
            <w:vAlign w:val="bottom"/>
            <w:hideMark/>
          </w:tcPr>
          <w:p w14:paraId="30F92386" w14:textId="77777777" w:rsidR="009440D4" w:rsidRPr="00F245A3" w:rsidRDefault="009440D4" w:rsidP="009C2505">
            <w:pPr>
              <w:spacing w:line="240" w:lineRule="auto"/>
              <w:rPr>
                <w:lang w:eastAsia="ja-JP"/>
              </w:rPr>
            </w:pPr>
            <w:r w:rsidRPr="00F245A3">
              <w:t xml:space="preserve">4 </w:t>
            </w:r>
            <w:proofErr w:type="spellStart"/>
            <w:r w:rsidRPr="00F245A3">
              <w:t>May</w:t>
            </w:r>
            <w:proofErr w:type="spellEnd"/>
            <w:r w:rsidRPr="00F245A3">
              <w:t xml:space="preserve"> 2023</w:t>
            </w:r>
          </w:p>
        </w:tc>
      </w:tr>
      <w:tr w:rsidR="009440D4" w:rsidRPr="00F245A3" w14:paraId="61AEB2F1" w14:textId="77777777" w:rsidTr="002059E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543B8666" w14:textId="77777777" w:rsidR="009440D4" w:rsidRPr="00F245A3" w:rsidRDefault="009440D4" w:rsidP="009C2505">
            <w:pPr>
              <w:spacing w:line="240" w:lineRule="auto"/>
              <w:rPr>
                <w:b/>
                <w:bCs/>
                <w:lang w:eastAsia="ja-JP"/>
              </w:rPr>
            </w:pPr>
            <w:proofErr w:type="spellStart"/>
            <w:r w:rsidRPr="00F245A3">
              <w:rPr>
                <w:b/>
                <w:bCs/>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A9FDE76" w14:textId="77777777" w:rsidR="009440D4" w:rsidRPr="00F245A3" w:rsidRDefault="009440D4" w:rsidP="009C2505">
            <w:pPr>
              <w:spacing w:line="240" w:lineRule="auto"/>
              <w:rPr>
                <w:lang w:eastAsia="ja-JP"/>
              </w:rPr>
            </w:pPr>
            <w:proofErr w:type="spellStart"/>
            <w:r w:rsidRPr="00F245A3">
              <w:t>Components</w:t>
            </w:r>
            <w:proofErr w:type="spellEnd"/>
          </w:p>
        </w:tc>
        <w:tc>
          <w:tcPr>
            <w:tcW w:w="960" w:type="dxa"/>
            <w:tcBorders>
              <w:top w:val="nil"/>
              <w:left w:val="nil"/>
              <w:bottom w:val="nil"/>
              <w:right w:val="nil"/>
            </w:tcBorders>
            <w:shd w:val="clear" w:color="auto" w:fill="auto"/>
            <w:noWrap/>
            <w:vAlign w:val="bottom"/>
            <w:hideMark/>
          </w:tcPr>
          <w:p w14:paraId="3225FB75" w14:textId="77777777" w:rsidR="009440D4" w:rsidRPr="00F245A3" w:rsidRDefault="009440D4" w:rsidP="009C2505">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762C7FE2" w14:textId="77777777" w:rsidR="009440D4" w:rsidRPr="00F245A3" w:rsidRDefault="009440D4" w:rsidP="009C2505">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2432ECC7" w14:textId="77777777" w:rsidR="009440D4" w:rsidRPr="00F245A3" w:rsidRDefault="009440D4" w:rsidP="009C2505">
            <w:pPr>
              <w:spacing w:line="240" w:lineRule="auto"/>
              <w:rPr>
                <w:lang w:eastAsia="ja-JP"/>
              </w:rPr>
            </w:pPr>
            <w:r w:rsidRPr="00F245A3">
              <w:t> </w:t>
            </w:r>
          </w:p>
        </w:tc>
        <w:tc>
          <w:tcPr>
            <w:tcW w:w="4629" w:type="dxa"/>
            <w:tcBorders>
              <w:top w:val="nil"/>
              <w:left w:val="nil"/>
              <w:bottom w:val="nil"/>
              <w:right w:val="single" w:sz="4" w:space="0" w:color="auto"/>
            </w:tcBorders>
            <w:shd w:val="clear" w:color="auto" w:fill="auto"/>
            <w:noWrap/>
            <w:vAlign w:val="bottom"/>
            <w:hideMark/>
          </w:tcPr>
          <w:p w14:paraId="50B24284" w14:textId="77777777" w:rsidR="009440D4" w:rsidRPr="00F245A3" w:rsidRDefault="009440D4" w:rsidP="009C2505">
            <w:pPr>
              <w:spacing w:line="240" w:lineRule="auto"/>
              <w:rPr>
                <w:lang w:eastAsia="ja-JP"/>
              </w:rPr>
            </w:pPr>
            <w:r w:rsidRPr="00F245A3">
              <w:t> </w:t>
            </w:r>
          </w:p>
        </w:tc>
      </w:tr>
      <w:tr w:rsidR="009440D4" w:rsidRPr="00F245A3" w14:paraId="3F648E7A" w14:textId="77777777" w:rsidTr="002059E9">
        <w:trPr>
          <w:trHeight w:val="120"/>
        </w:trPr>
        <w:tc>
          <w:tcPr>
            <w:tcW w:w="14189" w:type="dxa"/>
            <w:gridSpan w:val="6"/>
            <w:tcBorders>
              <w:top w:val="nil"/>
              <w:left w:val="single" w:sz="4" w:space="0" w:color="auto"/>
              <w:bottom w:val="single" w:sz="4" w:space="0" w:color="auto"/>
              <w:right w:val="single" w:sz="4" w:space="0" w:color="auto"/>
            </w:tcBorders>
            <w:shd w:val="clear" w:color="auto" w:fill="auto"/>
            <w:vAlign w:val="bottom"/>
            <w:hideMark/>
          </w:tcPr>
          <w:p w14:paraId="0613C476" w14:textId="77777777" w:rsidR="009440D4" w:rsidRPr="00F245A3" w:rsidRDefault="009440D4" w:rsidP="009C2505">
            <w:pPr>
              <w:spacing w:line="240" w:lineRule="auto"/>
              <w:rPr>
                <w:lang w:eastAsia="ja-JP"/>
              </w:rPr>
            </w:pPr>
            <w:r w:rsidRPr="00F245A3">
              <w:t> </w:t>
            </w:r>
          </w:p>
        </w:tc>
      </w:tr>
      <w:tr w:rsidR="009440D4" w:rsidRPr="00F245A3" w14:paraId="41C2534C" w14:textId="77777777" w:rsidTr="002059E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FBAAD39" w14:textId="77777777" w:rsidR="009440D4" w:rsidRPr="00F245A3" w:rsidRDefault="009440D4" w:rsidP="009C2505">
            <w:pPr>
              <w:spacing w:line="240" w:lineRule="auto"/>
              <w:rPr>
                <w:b/>
                <w:bCs/>
                <w:lang w:eastAsia="ja-JP"/>
              </w:rPr>
            </w:pPr>
            <w:r w:rsidRPr="00F245A3">
              <w:rPr>
                <w:b/>
                <w:bCs/>
              </w:rPr>
              <w:t xml:space="preserve">Content </w:t>
            </w:r>
            <w:proofErr w:type="spellStart"/>
            <w:r w:rsidRPr="00F245A3">
              <w:rPr>
                <w:b/>
                <w:bCs/>
              </w:rPr>
              <w:t>of</w:t>
            </w:r>
            <w:proofErr w:type="spellEnd"/>
            <w:r w:rsidRPr="00F245A3">
              <w:rPr>
                <w:b/>
                <w:bCs/>
              </w:rPr>
              <w:t xml:space="preserve"> </w:t>
            </w:r>
            <w:proofErr w:type="spellStart"/>
            <w:r w:rsidRPr="00F245A3">
              <w:rPr>
                <w:b/>
                <w:bCs/>
              </w:rPr>
              <w:t>existing</w:t>
            </w:r>
            <w:proofErr w:type="spellEnd"/>
            <w:r w:rsidRPr="00F245A3">
              <w:rPr>
                <w:b/>
                <w:bCs/>
              </w:rPr>
              <w:t xml:space="preserve"> </w:t>
            </w:r>
            <w:proofErr w:type="spellStart"/>
            <w:r w:rsidRPr="00F245A3">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7942174" w14:textId="77777777" w:rsidR="009440D4" w:rsidRPr="005766B5" w:rsidRDefault="009440D4" w:rsidP="009C2505">
            <w:pPr>
              <w:spacing w:line="240" w:lineRule="auto"/>
              <w:rPr>
                <w:lang w:val="en-US" w:eastAsia="ja-JP"/>
              </w:rPr>
            </w:pPr>
            <w:r w:rsidRPr="005766B5">
              <w:rPr>
                <w:lang w:val="en-US"/>
              </w:rPr>
              <w:t>Provisions on the conditions and procedure to ensure that replacement pollution control devices have the same performance (emissions, noise, durability, OBD compatibility) as original devices.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8D40607" w14:textId="77777777" w:rsidR="009440D4" w:rsidRPr="005766B5" w:rsidRDefault="009440D4" w:rsidP="009C2505">
            <w:pPr>
              <w:spacing w:line="240" w:lineRule="auto"/>
              <w:rPr>
                <w:b/>
                <w:bCs/>
                <w:lang w:val="en-US" w:eastAsia="ja-JP"/>
              </w:rPr>
            </w:pPr>
            <w:r w:rsidRPr="005766B5">
              <w:rPr>
                <w:b/>
                <w:bCs/>
                <w:lang w:val="en-US"/>
              </w:rPr>
              <w:t>Specifics for dual-mode vehicles</w:t>
            </w:r>
          </w:p>
        </w:tc>
        <w:tc>
          <w:tcPr>
            <w:tcW w:w="4629" w:type="dxa"/>
            <w:tcBorders>
              <w:top w:val="nil"/>
              <w:left w:val="nil"/>
              <w:bottom w:val="single" w:sz="4" w:space="0" w:color="auto"/>
              <w:right w:val="single" w:sz="4" w:space="0" w:color="auto"/>
            </w:tcBorders>
            <w:shd w:val="clear" w:color="auto" w:fill="auto"/>
            <w:vAlign w:val="center"/>
            <w:hideMark/>
          </w:tcPr>
          <w:p w14:paraId="58F81ECC" w14:textId="77777777" w:rsidR="009440D4" w:rsidRPr="00F245A3" w:rsidRDefault="009440D4" w:rsidP="009C2505">
            <w:pPr>
              <w:spacing w:line="240" w:lineRule="auto"/>
              <w:rPr>
                <w:lang w:eastAsia="ja-JP"/>
              </w:rPr>
            </w:pPr>
            <w:proofErr w:type="spellStart"/>
            <w:r w:rsidRPr="00F245A3">
              <w:t>None</w:t>
            </w:r>
            <w:proofErr w:type="spellEnd"/>
            <w:r w:rsidRPr="00F245A3">
              <w:t xml:space="preserve"> (</w:t>
            </w:r>
            <w:proofErr w:type="spellStart"/>
            <w:r w:rsidRPr="00F245A3">
              <w:t>full</w:t>
            </w:r>
            <w:proofErr w:type="spellEnd"/>
            <w:r w:rsidRPr="00F245A3">
              <w:t xml:space="preserve"> </w:t>
            </w:r>
            <w:proofErr w:type="spellStart"/>
            <w:r w:rsidRPr="00F245A3">
              <w:t>compliance</w:t>
            </w:r>
            <w:proofErr w:type="spellEnd"/>
            <w:r w:rsidRPr="00F245A3">
              <w:t xml:space="preserve"> </w:t>
            </w:r>
            <w:proofErr w:type="spellStart"/>
            <w:r w:rsidRPr="00F245A3">
              <w:t>required</w:t>
            </w:r>
            <w:proofErr w:type="spellEnd"/>
            <w:r w:rsidRPr="00F245A3">
              <w:t>)</w:t>
            </w:r>
          </w:p>
        </w:tc>
      </w:tr>
      <w:tr w:rsidR="009440D4" w:rsidRPr="00787FB4" w14:paraId="6FCAFB48" w14:textId="77777777" w:rsidTr="002059E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702669F" w14:textId="77777777" w:rsidR="009440D4" w:rsidRPr="005766B5" w:rsidRDefault="009440D4" w:rsidP="009C2505">
            <w:pPr>
              <w:spacing w:line="240" w:lineRule="auto"/>
              <w:rPr>
                <w:b/>
                <w:bCs/>
                <w:lang w:val="en-US" w:eastAsia="ja-JP"/>
              </w:rPr>
            </w:pPr>
            <w:r w:rsidRPr="005766B5">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227BDB4" w14:textId="77777777" w:rsidR="009440D4" w:rsidRPr="005766B5" w:rsidRDefault="009440D4" w:rsidP="009C2505">
            <w:pPr>
              <w:spacing w:line="240" w:lineRule="auto"/>
              <w:rPr>
                <w:lang w:val="en-US" w:eastAsia="ja-JP"/>
              </w:rPr>
            </w:pPr>
            <w:r w:rsidRPr="005766B5">
              <w:rPr>
                <w:lang w:val="en-US"/>
              </w:rPr>
              <w:t>Provisions on the testing procedure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9A55100" w14:textId="77777777" w:rsidR="009440D4" w:rsidRPr="005766B5" w:rsidRDefault="009440D4" w:rsidP="009C2505">
            <w:pPr>
              <w:spacing w:line="240" w:lineRule="auto"/>
              <w:rPr>
                <w:b/>
                <w:bCs/>
                <w:lang w:val="en-US" w:eastAsia="ja-JP"/>
              </w:rPr>
            </w:pPr>
            <w:r w:rsidRPr="005766B5">
              <w:rPr>
                <w:b/>
                <w:bCs/>
                <w:lang w:val="en-US"/>
              </w:rPr>
              <w:t>Specifics for vehicles without manual driving capabilities</w:t>
            </w:r>
          </w:p>
        </w:tc>
        <w:tc>
          <w:tcPr>
            <w:tcW w:w="4629" w:type="dxa"/>
            <w:tcBorders>
              <w:top w:val="nil"/>
              <w:left w:val="nil"/>
              <w:bottom w:val="single" w:sz="4" w:space="0" w:color="auto"/>
              <w:right w:val="single" w:sz="4" w:space="0" w:color="auto"/>
            </w:tcBorders>
            <w:shd w:val="clear" w:color="auto" w:fill="auto"/>
            <w:vAlign w:val="center"/>
            <w:hideMark/>
          </w:tcPr>
          <w:p w14:paraId="76211FB9" w14:textId="77777777" w:rsidR="009440D4" w:rsidRPr="005766B5" w:rsidRDefault="009440D4" w:rsidP="009C2505">
            <w:pPr>
              <w:spacing w:line="240" w:lineRule="auto"/>
              <w:rPr>
                <w:lang w:val="en-US" w:eastAsia="ja-JP"/>
              </w:rPr>
            </w:pPr>
            <w:r w:rsidRPr="005766B5">
              <w:rPr>
                <w:lang w:val="en-US"/>
              </w:rPr>
              <w:t>Running urban cycles might require a test mode.</w:t>
            </w:r>
          </w:p>
        </w:tc>
      </w:tr>
      <w:tr w:rsidR="009440D4" w:rsidRPr="00F245A3" w14:paraId="6B5122D1" w14:textId="77777777" w:rsidTr="002059E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5916FBC1" w14:textId="77777777" w:rsidR="009440D4" w:rsidRPr="005766B5" w:rsidRDefault="009440D4" w:rsidP="009C2505">
            <w:pPr>
              <w:spacing w:line="240" w:lineRule="auto"/>
              <w:rPr>
                <w:b/>
                <w:bCs/>
                <w:lang w:val="en-US" w:eastAsia="ja-JP"/>
              </w:rPr>
            </w:pPr>
            <w:r w:rsidRPr="005766B5">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1C50C07" w14:textId="77777777" w:rsidR="009440D4" w:rsidRPr="005766B5" w:rsidRDefault="009440D4" w:rsidP="009C2505">
            <w:pPr>
              <w:spacing w:line="240" w:lineRule="auto"/>
              <w:rPr>
                <w:lang w:val="en-US" w:eastAsia="ja-JP"/>
              </w:rPr>
            </w:pPr>
            <w:r w:rsidRPr="005766B5">
              <w:rPr>
                <w:lang w:val="en-US"/>
              </w:rPr>
              <w:t xml:space="preserve">- If the vehicle is not equipped with manual driving capabilities, a test </w:t>
            </w:r>
            <w:proofErr w:type="gramStart"/>
            <w:r w:rsidRPr="005766B5">
              <w:rPr>
                <w:lang w:val="en-US"/>
              </w:rPr>
              <w:t>mode</w:t>
            </w:r>
            <w:proofErr w:type="gramEnd"/>
            <w:r w:rsidRPr="005766B5">
              <w:rPr>
                <w:lang w:val="en-US"/>
              </w:rPr>
              <w:t xml:space="preserve"> or other means to manually reach the maximum speed of the vehicle should be available.</w:t>
            </w:r>
            <w:r w:rsidRPr="005766B5">
              <w:rPr>
                <w:lang w:val="en-US"/>
              </w:rPr>
              <w:br/>
              <w:t>- The ADS should be able to handle OBD malfunctions.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F6B5E7A" w14:textId="77777777" w:rsidR="009440D4" w:rsidRPr="005766B5" w:rsidRDefault="009440D4" w:rsidP="009C2505">
            <w:pPr>
              <w:spacing w:line="240" w:lineRule="auto"/>
              <w:rPr>
                <w:b/>
                <w:bCs/>
                <w:lang w:val="en-US" w:eastAsia="ja-JP"/>
              </w:rPr>
            </w:pPr>
            <w:r w:rsidRPr="005766B5">
              <w:rPr>
                <w:b/>
                <w:bCs/>
                <w:lang w:val="en-US"/>
              </w:rPr>
              <w:t>Specifics for vehicles without occupants</w:t>
            </w:r>
          </w:p>
        </w:tc>
        <w:tc>
          <w:tcPr>
            <w:tcW w:w="4629" w:type="dxa"/>
            <w:tcBorders>
              <w:top w:val="nil"/>
              <w:left w:val="nil"/>
              <w:bottom w:val="single" w:sz="4" w:space="0" w:color="auto"/>
              <w:right w:val="single" w:sz="4" w:space="0" w:color="auto"/>
            </w:tcBorders>
            <w:shd w:val="clear" w:color="auto" w:fill="auto"/>
            <w:vAlign w:val="center"/>
            <w:hideMark/>
          </w:tcPr>
          <w:p w14:paraId="35146AC7" w14:textId="77777777" w:rsidR="009440D4" w:rsidRPr="00F245A3" w:rsidRDefault="009440D4" w:rsidP="009C2505">
            <w:pPr>
              <w:spacing w:line="240" w:lineRule="auto"/>
              <w:rPr>
                <w:lang w:eastAsia="ja-JP"/>
              </w:rPr>
            </w:pPr>
            <w:proofErr w:type="spellStart"/>
            <w:r w:rsidRPr="00F245A3">
              <w:t>None</w:t>
            </w:r>
            <w:proofErr w:type="spellEnd"/>
          </w:p>
        </w:tc>
      </w:tr>
      <w:tr w:rsidR="009440D4" w:rsidRPr="00787FB4" w14:paraId="71D207A0" w14:textId="77777777" w:rsidTr="002059E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B1938E" w14:textId="77777777" w:rsidR="009440D4" w:rsidRPr="00F245A3" w:rsidRDefault="009440D4" w:rsidP="009C2505">
            <w:pPr>
              <w:spacing w:line="240" w:lineRule="auto"/>
              <w:rPr>
                <w:b/>
                <w:bCs/>
                <w:lang w:eastAsia="ja-JP"/>
              </w:rPr>
            </w:pPr>
            <w:proofErr w:type="spellStart"/>
            <w:r w:rsidRPr="00F245A3">
              <w:rPr>
                <w:b/>
                <w:bCs/>
              </w:rPr>
              <w:t>Summary</w:t>
            </w:r>
            <w:proofErr w:type="spellEnd"/>
            <w:r w:rsidRPr="00F245A3">
              <w:rPr>
                <w:b/>
                <w:bCs/>
              </w:rPr>
              <w:t xml:space="preserve"> </w:t>
            </w:r>
            <w:proofErr w:type="spellStart"/>
            <w:r w:rsidRPr="00F245A3">
              <w:rPr>
                <w:b/>
                <w:bCs/>
              </w:rPr>
              <w:t>of</w:t>
            </w:r>
            <w:proofErr w:type="spellEnd"/>
            <w:r w:rsidRPr="00F245A3">
              <w:rPr>
                <w:b/>
                <w:bCs/>
              </w:rPr>
              <w:t xml:space="preserve"> </w:t>
            </w:r>
            <w:proofErr w:type="spellStart"/>
            <w:r w:rsidRPr="00F245A3">
              <w:rPr>
                <w:b/>
                <w:bCs/>
              </w:rPr>
              <w:t>recommended</w:t>
            </w:r>
            <w:proofErr w:type="spellEnd"/>
            <w:r w:rsidRPr="00F245A3">
              <w:rPr>
                <w:b/>
                <w:bCs/>
              </w:rPr>
              <w:t xml:space="preserve"> </w:t>
            </w:r>
            <w:proofErr w:type="spellStart"/>
            <w:r w:rsidRPr="00F245A3">
              <w:rPr>
                <w:b/>
                <w:bCs/>
              </w:rPr>
              <w:t>changes</w:t>
            </w:r>
            <w:proofErr w:type="spellEnd"/>
          </w:p>
        </w:tc>
        <w:tc>
          <w:tcPr>
            <w:tcW w:w="11869" w:type="dxa"/>
            <w:gridSpan w:val="5"/>
            <w:tcBorders>
              <w:top w:val="single" w:sz="4" w:space="0" w:color="auto"/>
              <w:left w:val="nil"/>
              <w:bottom w:val="single" w:sz="4" w:space="0" w:color="auto"/>
              <w:right w:val="single" w:sz="4" w:space="0" w:color="auto"/>
            </w:tcBorders>
            <w:shd w:val="clear" w:color="auto" w:fill="auto"/>
            <w:vAlign w:val="center"/>
            <w:hideMark/>
          </w:tcPr>
          <w:p w14:paraId="11766A28" w14:textId="77777777" w:rsidR="009440D4" w:rsidRPr="005766B5" w:rsidRDefault="009440D4" w:rsidP="009C2505">
            <w:pPr>
              <w:spacing w:line="240" w:lineRule="auto"/>
              <w:rPr>
                <w:lang w:val="en-US"/>
              </w:rPr>
            </w:pPr>
            <w:r w:rsidRPr="005766B5">
              <w:rPr>
                <w:lang w:val="en-US"/>
              </w:rPr>
              <w:t>- Testing provisions regarding urban cycles may need to be amended to account for automated vehicles (</w:t>
            </w:r>
            <w:proofErr w:type="gramStart"/>
            <w:r w:rsidRPr="005766B5">
              <w:rPr>
                <w:lang w:val="en-US"/>
              </w:rPr>
              <w:t>e.g.</w:t>
            </w:r>
            <w:proofErr w:type="gramEnd"/>
            <w:r w:rsidRPr="005766B5">
              <w:rPr>
                <w:lang w:val="en-US"/>
              </w:rPr>
              <w:t xml:space="preserve"> requiring that a test mode be provided by the manufacturer, or developing a specific procedure).</w:t>
            </w:r>
          </w:p>
          <w:p w14:paraId="06D34385" w14:textId="77777777" w:rsidR="009440D4" w:rsidRPr="005766B5" w:rsidRDefault="009440D4" w:rsidP="009C2505">
            <w:pPr>
              <w:spacing w:line="240" w:lineRule="auto"/>
              <w:rPr>
                <w:lang w:val="en-US" w:eastAsia="ja-JP"/>
              </w:rPr>
            </w:pPr>
            <w:r w:rsidRPr="005766B5">
              <w:rPr>
                <w:lang w:val="en-US"/>
              </w:rPr>
              <w:t>- The test track might need specific requirements to support navigation and path planning of the automated vehicle.</w:t>
            </w:r>
          </w:p>
        </w:tc>
      </w:tr>
      <w:tr w:rsidR="009440D4" w:rsidRPr="00F245A3" w14:paraId="39FCB7B7" w14:textId="77777777" w:rsidTr="002059E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17B7BD0" w14:textId="77777777" w:rsidR="009440D4" w:rsidRPr="00F245A3" w:rsidRDefault="009440D4" w:rsidP="009C2505">
            <w:pPr>
              <w:spacing w:line="240" w:lineRule="auto"/>
              <w:rPr>
                <w:b/>
                <w:bCs/>
                <w:lang w:eastAsia="ja-JP"/>
              </w:rPr>
            </w:pPr>
            <w:r w:rsidRPr="00F245A3">
              <w:rPr>
                <w:b/>
                <w:bCs/>
              </w:rPr>
              <w:t>Notes</w:t>
            </w:r>
          </w:p>
        </w:tc>
        <w:tc>
          <w:tcPr>
            <w:tcW w:w="11869" w:type="dxa"/>
            <w:gridSpan w:val="5"/>
            <w:tcBorders>
              <w:top w:val="single" w:sz="4" w:space="0" w:color="auto"/>
              <w:left w:val="nil"/>
              <w:bottom w:val="single" w:sz="4" w:space="0" w:color="auto"/>
              <w:right w:val="single" w:sz="4" w:space="0" w:color="auto"/>
            </w:tcBorders>
            <w:shd w:val="clear" w:color="auto" w:fill="auto"/>
            <w:vAlign w:val="bottom"/>
            <w:hideMark/>
          </w:tcPr>
          <w:p w14:paraId="1949A99D" w14:textId="77777777" w:rsidR="009440D4" w:rsidRPr="00F245A3" w:rsidRDefault="009440D4" w:rsidP="009C2505">
            <w:pPr>
              <w:spacing w:line="240" w:lineRule="auto"/>
              <w:rPr>
                <w:lang w:eastAsia="ja-JP"/>
              </w:rPr>
            </w:pPr>
            <w:r w:rsidRPr="00F245A3">
              <w:t> </w:t>
            </w:r>
          </w:p>
        </w:tc>
      </w:tr>
      <w:tr w:rsidR="009440D4" w:rsidRPr="00F245A3" w14:paraId="022CBE30" w14:textId="77777777" w:rsidTr="002059E9">
        <w:trPr>
          <w:trHeight w:val="120"/>
        </w:trPr>
        <w:tc>
          <w:tcPr>
            <w:tcW w:w="2320" w:type="dxa"/>
            <w:tcBorders>
              <w:top w:val="nil"/>
              <w:left w:val="single" w:sz="4" w:space="0" w:color="auto"/>
              <w:bottom w:val="nil"/>
              <w:right w:val="nil"/>
            </w:tcBorders>
            <w:shd w:val="clear" w:color="auto" w:fill="auto"/>
            <w:vAlign w:val="bottom"/>
            <w:hideMark/>
          </w:tcPr>
          <w:p w14:paraId="2F20AC7E" w14:textId="77777777" w:rsidR="009440D4" w:rsidRPr="00F245A3" w:rsidRDefault="009440D4" w:rsidP="009C2505">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13861C6B" w14:textId="77777777" w:rsidR="009440D4" w:rsidRPr="00F245A3"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AFCE2A8" w14:textId="77777777" w:rsidR="009440D4" w:rsidRPr="00F245A3"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28FF9D4" w14:textId="77777777" w:rsidR="009440D4" w:rsidRPr="00F245A3"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8704011" w14:textId="77777777" w:rsidR="009440D4" w:rsidRPr="00F245A3" w:rsidRDefault="009440D4" w:rsidP="009C2505">
            <w:pPr>
              <w:spacing w:line="240" w:lineRule="auto"/>
              <w:rPr>
                <w:lang w:eastAsia="ja-JP"/>
              </w:rPr>
            </w:pPr>
          </w:p>
        </w:tc>
        <w:tc>
          <w:tcPr>
            <w:tcW w:w="4629" w:type="dxa"/>
            <w:tcBorders>
              <w:top w:val="nil"/>
              <w:left w:val="nil"/>
              <w:bottom w:val="nil"/>
              <w:right w:val="single" w:sz="4" w:space="0" w:color="auto"/>
            </w:tcBorders>
            <w:shd w:val="clear" w:color="auto" w:fill="auto"/>
            <w:noWrap/>
            <w:vAlign w:val="bottom"/>
            <w:hideMark/>
          </w:tcPr>
          <w:p w14:paraId="25567E01" w14:textId="77777777" w:rsidR="009440D4" w:rsidRPr="00F245A3" w:rsidRDefault="009440D4" w:rsidP="009C2505">
            <w:pPr>
              <w:spacing w:line="240" w:lineRule="auto"/>
              <w:rPr>
                <w:lang w:eastAsia="ja-JP"/>
              </w:rPr>
            </w:pPr>
            <w:r w:rsidRPr="00F245A3">
              <w:t> </w:t>
            </w:r>
          </w:p>
        </w:tc>
      </w:tr>
      <w:tr w:rsidR="009440D4" w:rsidRPr="00F245A3" w14:paraId="695922F4" w14:textId="77777777" w:rsidTr="002059E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988F867" w14:textId="77777777" w:rsidR="009440D4" w:rsidRPr="00F245A3" w:rsidRDefault="009440D4" w:rsidP="009C2505">
            <w:pPr>
              <w:spacing w:line="240" w:lineRule="auto"/>
              <w:rPr>
                <w:b/>
                <w:bCs/>
                <w:lang w:eastAsia="ja-JP"/>
              </w:rPr>
            </w:pPr>
            <w:proofErr w:type="spellStart"/>
            <w:r w:rsidRPr="00F245A3">
              <w:rPr>
                <w:b/>
                <w:bCs/>
              </w:rPr>
              <w:t>Outcome</w:t>
            </w:r>
            <w:proofErr w:type="spellEnd"/>
            <w:r w:rsidRPr="00F245A3">
              <w:rPr>
                <w:b/>
                <w:bCs/>
              </w:rPr>
              <w:t xml:space="preserve"> </w:t>
            </w:r>
            <w:proofErr w:type="spellStart"/>
            <w:r w:rsidRPr="00F245A3">
              <w:rPr>
                <w:b/>
                <w:bCs/>
              </w:rPr>
              <w:t>of</w:t>
            </w:r>
            <w:proofErr w:type="spellEnd"/>
            <w:r w:rsidRPr="00F245A3">
              <w:rPr>
                <w:b/>
                <w:bCs/>
              </w:rPr>
              <w:t xml:space="preserve"> </w:t>
            </w:r>
            <w:proofErr w:type="spellStart"/>
            <w:r w:rsidRPr="00F245A3">
              <w:rPr>
                <w:b/>
                <w:bCs/>
              </w:rPr>
              <w:t>the</w:t>
            </w:r>
            <w:proofErr w:type="spellEnd"/>
            <w:r w:rsidRPr="00F245A3">
              <w:rPr>
                <w:b/>
                <w:bCs/>
              </w:rPr>
              <w:t xml:space="preserve"> </w:t>
            </w:r>
            <w:proofErr w:type="spellStart"/>
            <w:r w:rsidRPr="00F245A3">
              <w:rPr>
                <w:b/>
                <w:bCs/>
              </w:rPr>
              <w:t>review</w:t>
            </w:r>
            <w:proofErr w:type="spellEnd"/>
          </w:p>
        </w:tc>
        <w:tc>
          <w:tcPr>
            <w:tcW w:w="1664" w:type="dxa"/>
            <w:tcBorders>
              <w:top w:val="nil"/>
              <w:left w:val="nil"/>
              <w:bottom w:val="nil"/>
              <w:right w:val="nil"/>
            </w:tcBorders>
            <w:shd w:val="clear" w:color="auto" w:fill="auto"/>
            <w:noWrap/>
            <w:vAlign w:val="bottom"/>
            <w:hideMark/>
          </w:tcPr>
          <w:p w14:paraId="66AE4D67" w14:textId="77777777" w:rsidR="009440D4" w:rsidRPr="00F245A3" w:rsidRDefault="009440D4" w:rsidP="009C2505">
            <w:pPr>
              <w:spacing w:line="240" w:lineRule="auto"/>
              <w:rPr>
                <w:b/>
                <w:bCs/>
                <w:lang w:eastAsia="ja-JP"/>
              </w:rPr>
            </w:pPr>
          </w:p>
        </w:tc>
        <w:tc>
          <w:tcPr>
            <w:tcW w:w="4629" w:type="dxa"/>
            <w:tcBorders>
              <w:top w:val="nil"/>
              <w:left w:val="nil"/>
              <w:bottom w:val="nil"/>
              <w:right w:val="single" w:sz="4" w:space="0" w:color="auto"/>
            </w:tcBorders>
            <w:shd w:val="clear" w:color="auto" w:fill="auto"/>
            <w:noWrap/>
            <w:vAlign w:val="bottom"/>
            <w:hideMark/>
          </w:tcPr>
          <w:p w14:paraId="47DC4BEA" w14:textId="77777777" w:rsidR="009440D4" w:rsidRPr="00F245A3" w:rsidRDefault="009440D4" w:rsidP="009C2505">
            <w:pPr>
              <w:spacing w:line="240" w:lineRule="auto"/>
              <w:rPr>
                <w:lang w:eastAsia="ja-JP"/>
              </w:rPr>
            </w:pPr>
            <w:r w:rsidRPr="00F245A3">
              <w:t> </w:t>
            </w:r>
          </w:p>
        </w:tc>
      </w:tr>
      <w:tr w:rsidR="009440D4" w:rsidRPr="00F245A3" w14:paraId="55D0603A"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B9EC768" w14:textId="77777777" w:rsidR="009440D4" w:rsidRPr="00F245A3" w:rsidRDefault="009440D4" w:rsidP="009C2505">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35548F50" w14:textId="77777777" w:rsidR="009440D4" w:rsidRPr="00F245A3" w:rsidRDefault="009440D4" w:rsidP="009C2505">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80AC230" w14:textId="77777777" w:rsidR="009440D4" w:rsidRPr="00F245A3" w:rsidRDefault="009440D4" w:rsidP="009C2505">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1FC861EA" w14:textId="77777777" w:rsidR="009440D4" w:rsidRPr="00F245A3" w:rsidRDefault="009440D4" w:rsidP="009C2505">
            <w:pPr>
              <w:spacing w:line="240" w:lineRule="auto"/>
              <w:jc w:val="center"/>
              <w:rPr>
                <w:b/>
                <w:bCs/>
                <w:lang w:eastAsia="ja-JP"/>
              </w:rPr>
            </w:pPr>
          </w:p>
        </w:tc>
        <w:tc>
          <w:tcPr>
            <w:tcW w:w="4629" w:type="dxa"/>
            <w:tcBorders>
              <w:top w:val="nil"/>
              <w:left w:val="nil"/>
              <w:bottom w:val="nil"/>
              <w:right w:val="single" w:sz="4" w:space="0" w:color="auto"/>
            </w:tcBorders>
            <w:shd w:val="clear" w:color="auto" w:fill="auto"/>
            <w:noWrap/>
            <w:vAlign w:val="bottom"/>
            <w:hideMark/>
          </w:tcPr>
          <w:p w14:paraId="65610381" w14:textId="77777777" w:rsidR="009440D4" w:rsidRPr="00F245A3" w:rsidRDefault="009440D4" w:rsidP="009C2505">
            <w:pPr>
              <w:spacing w:line="240" w:lineRule="auto"/>
              <w:rPr>
                <w:lang w:eastAsia="ja-JP"/>
              </w:rPr>
            </w:pPr>
            <w:r w:rsidRPr="00F245A3">
              <w:t> </w:t>
            </w:r>
          </w:p>
        </w:tc>
      </w:tr>
      <w:tr w:rsidR="009440D4" w:rsidRPr="00F245A3" w14:paraId="7B8EA148"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6086E48" w14:textId="77777777" w:rsidR="009440D4" w:rsidRPr="005766B5" w:rsidRDefault="009440D4" w:rsidP="009C2505">
            <w:pPr>
              <w:spacing w:line="240" w:lineRule="auto"/>
              <w:rPr>
                <w:b/>
                <w:bCs/>
                <w:lang w:val="en-US" w:eastAsia="ja-JP"/>
              </w:rPr>
            </w:pPr>
            <w:r w:rsidRPr="005766B5">
              <w:rPr>
                <w:b/>
                <w:bCs/>
                <w:lang w:val="en-U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C7B987E" w14:textId="77777777" w:rsidR="009440D4" w:rsidRPr="00F245A3" w:rsidRDefault="009440D4" w:rsidP="009C2505">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2C961FE6" w14:textId="77777777" w:rsidR="009440D4" w:rsidRPr="00F245A3" w:rsidRDefault="009440D4" w:rsidP="009C2505">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1652736E" w14:textId="77777777" w:rsidR="009440D4" w:rsidRPr="00F245A3" w:rsidRDefault="009440D4" w:rsidP="009C2505">
            <w:pPr>
              <w:spacing w:line="240" w:lineRule="auto"/>
              <w:jc w:val="center"/>
              <w:rPr>
                <w:lang w:eastAsia="ja-JP"/>
              </w:rPr>
            </w:pPr>
          </w:p>
        </w:tc>
        <w:tc>
          <w:tcPr>
            <w:tcW w:w="4629" w:type="dxa"/>
            <w:tcBorders>
              <w:top w:val="nil"/>
              <w:left w:val="nil"/>
              <w:bottom w:val="nil"/>
              <w:right w:val="single" w:sz="4" w:space="0" w:color="auto"/>
            </w:tcBorders>
            <w:shd w:val="clear" w:color="auto" w:fill="auto"/>
            <w:noWrap/>
            <w:vAlign w:val="bottom"/>
            <w:hideMark/>
          </w:tcPr>
          <w:p w14:paraId="7422F144" w14:textId="77777777" w:rsidR="009440D4" w:rsidRPr="00F245A3" w:rsidRDefault="009440D4" w:rsidP="009C2505">
            <w:pPr>
              <w:spacing w:line="240" w:lineRule="auto"/>
              <w:rPr>
                <w:lang w:eastAsia="ja-JP"/>
              </w:rPr>
            </w:pPr>
            <w:r w:rsidRPr="00F245A3">
              <w:t> </w:t>
            </w:r>
          </w:p>
        </w:tc>
      </w:tr>
      <w:tr w:rsidR="009440D4" w:rsidRPr="00F245A3" w14:paraId="675D139D" w14:textId="77777777" w:rsidTr="002059E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E306F" w14:textId="77777777" w:rsidR="009440D4" w:rsidRPr="00F245A3" w:rsidRDefault="009440D4" w:rsidP="009C2505">
            <w:pPr>
              <w:spacing w:line="240" w:lineRule="auto"/>
              <w:rPr>
                <w:b/>
                <w:bCs/>
                <w:lang w:eastAsia="ja-JP"/>
              </w:rPr>
            </w:pPr>
            <w:proofErr w:type="spellStart"/>
            <w:r w:rsidRPr="00F245A3">
              <w:rPr>
                <w:b/>
                <w:bCs/>
              </w:rPr>
              <w:t>Readiness</w:t>
            </w:r>
            <w:proofErr w:type="spellEnd"/>
            <w:r w:rsidRPr="00F245A3">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6624CDBE" w14:textId="77777777" w:rsidR="009440D4" w:rsidRPr="00F245A3" w:rsidRDefault="009440D4" w:rsidP="009C2505">
            <w:pPr>
              <w:spacing w:line="240" w:lineRule="auto"/>
              <w:rPr>
                <w:b/>
                <w:bCs/>
                <w:lang w:eastAsia="ja-JP"/>
              </w:rPr>
            </w:pPr>
            <w:proofErr w:type="spellStart"/>
            <w:r w:rsidRPr="00F245A3">
              <w:rPr>
                <w:b/>
                <w:bCs/>
              </w:rPr>
              <w:t>Regulation</w:t>
            </w:r>
            <w:proofErr w:type="spellEnd"/>
            <w:r w:rsidRPr="00F245A3">
              <w:rPr>
                <w:b/>
                <w:bCs/>
              </w:rPr>
              <w:t xml:space="preserve"> </w:t>
            </w:r>
            <w:proofErr w:type="spellStart"/>
            <w:r w:rsidRPr="00F245A3">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CF5CD70" w14:textId="77777777" w:rsidR="009440D4" w:rsidRPr="00F245A3" w:rsidRDefault="009440D4" w:rsidP="009C2505">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6CD70C3D" w14:textId="77777777" w:rsidR="009440D4" w:rsidRPr="00F245A3" w:rsidRDefault="009440D4" w:rsidP="009C2505">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10FD761A" w14:textId="77777777" w:rsidR="009440D4" w:rsidRPr="00F245A3" w:rsidRDefault="009440D4" w:rsidP="009C2505">
            <w:pPr>
              <w:spacing w:line="240" w:lineRule="auto"/>
              <w:jc w:val="center"/>
              <w:rPr>
                <w:lang w:eastAsia="ja-JP"/>
              </w:rPr>
            </w:pPr>
          </w:p>
        </w:tc>
        <w:tc>
          <w:tcPr>
            <w:tcW w:w="4629" w:type="dxa"/>
            <w:tcBorders>
              <w:top w:val="nil"/>
              <w:left w:val="nil"/>
              <w:bottom w:val="nil"/>
              <w:right w:val="single" w:sz="4" w:space="0" w:color="auto"/>
            </w:tcBorders>
            <w:shd w:val="clear" w:color="auto" w:fill="auto"/>
            <w:noWrap/>
            <w:vAlign w:val="bottom"/>
            <w:hideMark/>
          </w:tcPr>
          <w:p w14:paraId="66A87353" w14:textId="77777777" w:rsidR="009440D4" w:rsidRPr="00F245A3" w:rsidRDefault="009440D4" w:rsidP="009C2505">
            <w:pPr>
              <w:spacing w:line="240" w:lineRule="auto"/>
              <w:rPr>
                <w:lang w:eastAsia="ja-JP"/>
              </w:rPr>
            </w:pPr>
            <w:r w:rsidRPr="00F245A3">
              <w:t> </w:t>
            </w:r>
          </w:p>
        </w:tc>
      </w:tr>
      <w:tr w:rsidR="009440D4" w:rsidRPr="00F245A3" w14:paraId="59826C55" w14:textId="77777777" w:rsidTr="002059E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78C64D6A" w14:textId="77777777" w:rsidR="009440D4" w:rsidRPr="00F245A3"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A94E479" w14:textId="77777777" w:rsidR="009440D4" w:rsidRPr="00F245A3" w:rsidRDefault="009440D4" w:rsidP="009C2505">
            <w:pPr>
              <w:spacing w:line="240" w:lineRule="auto"/>
              <w:rPr>
                <w:b/>
                <w:bCs/>
                <w:lang w:eastAsia="ja-JP"/>
              </w:rPr>
            </w:pPr>
            <w:r w:rsidRPr="00F245A3">
              <w:rPr>
                <w:b/>
                <w:bCs/>
              </w:rPr>
              <w:t xml:space="preserve">Major </w:t>
            </w:r>
            <w:proofErr w:type="spellStart"/>
            <w:r w:rsidRPr="00F245A3">
              <w:rPr>
                <w:b/>
                <w:bCs/>
              </w:rPr>
              <w:t>amendments</w:t>
            </w:r>
            <w:proofErr w:type="spellEnd"/>
            <w:r w:rsidRPr="00F245A3">
              <w:rPr>
                <w:b/>
                <w:bCs/>
              </w:rPr>
              <w:t xml:space="preserve"> </w:t>
            </w:r>
            <w:proofErr w:type="spellStart"/>
            <w:r w:rsidRPr="00F245A3">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D0DF7A8" w14:textId="77777777" w:rsidR="009440D4" w:rsidRPr="00F245A3" w:rsidRDefault="009440D4" w:rsidP="009C250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4BE2D1FB" w14:textId="77777777" w:rsidR="009440D4" w:rsidRPr="00F245A3" w:rsidRDefault="009440D4" w:rsidP="009C2505">
            <w:pPr>
              <w:spacing w:line="240" w:lineRule="auto"/>
              <w:jc w:val="center"/>
              <w:rPr>
                <w:lang w:eastAsia="ja-JP"/>
              </w:rPr>
            </w:pPr>
            <w:r w:rsidRPr="00F245A3">
              <w:t>X</w:t>
            </w:r>
          </w:p>
        </w:tc>
        <w:tc>
          <w:tcPr>
            <w:tcW w:w="1664" w:type="dxa"/>
            <w:tcBorders>
              <w:top w:val="nil"/>
              <w:left w:val="nil"/>
              <w:bottom w:val="single" w:sz="4" w:space="0" w:color="auto"/>
              <w:right w:val="nil"/>
            </w:tcBorders>
            <w:shd w:val="clear" w:color="auto" w:fill="auto"/>
            <w:noWrap/>
            <w:vAlign w:val="bottom"/>
            <w:hideMark/>
          </w:tcPr>
          <w:p w14:paraId="579E5E07" w14:textId="77777777" w:rsidR="009440D4" w:rsidRPr="00F245A3" w:rsidRDefault="009440D4" w:rsidP="009C2505">
            <w:pPr>
              <w:spacing w:line="240" w:lineRule="auto"/>
              <w:rPr>
                <w:lang w:eastAsia="ja-JP"/>
              </w:rPr>
            </w:pPr>
            <w:r w:rsidRPr="00F245A3">
              <w:t> </w:t>
            </w:r>
          </w:p>
        </w:tc>
        <w:tc>
          <w:tcPr>
            <w:tcW w:w="4629" w:type="dxa"/>
            <w:tcBorders>
              <w:top w:val="nil"/>
              <w:left w:val="nil"/>
              <w:bottom w:val="single" w:sz="4" w:space="0" w:color="auto"/>
              <w:right w:val="single" w:sz="4" w:space="0" w:color="auto"/>
            </w:tcBorders>
            <w:shd w:val="clear" w:color="auto" w:fill="auto"/>
            <w:noWrap/>
            <w:vAlign w:val="bottom"/>
            <w:hideMark/>
          </w:tcPr>
          <w:p w14:paraId="718A1632" w14:textId="77777777" w:rsidR="009440D4" w:rsidRPr="00F245A3" w:rsidRDefault="009440D4" w:rsidP="009C2505">
            <w:pPr>
              <w:spacing w:line="240" w:lineRule="auto"/>
              <w:rPr>
                <w:lang w:eastAsia="ja-JP"/>
              </w:rPr>
            </w:pPr>
            <w:r w:rsidRPr="00F245A3">
              <w:t> </w:t>
            </w:r>
          </w:p>
        </w:tc>
      </w:tr>
    </w:tbl>
    <w:p w14:paraId="7B82CF91" w14:textId="77777777" w:rsidR="009440D4" w:rsidRPr="00F245A3" w:rsidRDefault="009440D4" w:rsidP="009440D4">
      <w:pPr>
        <w:rPr>
          <w:lang w:eastAsia="ja-JP"/>
        </w:rPr>
      </w:pPr>
    </w:p>
    <w:tbl>
      <w:tblPr>
        <w:tblW w:w="14189" w:type="dxa"/>
        <w:tblLook w:val="04A0" w:firstRow="1" w:lastRow="0" w:firstColumn="1" w:lastColumn="0" w:noHBand="0" w:noVBand="1"/>
      </w:tblPr>
      <w:tblGrid>
        <w:gridCol w:w="2320"/>
        <w:gridCol w:w="3980"/>
        <w:gridCol w:w="960"/>
        <w:gridCol w:w="636"/>
        <w:gridCol w:w="1664"/>
        <w:gridCol w:w="4629"/>
      </w:tblGrid>
      <w:tr w:rsidR="009440D4" w:rsidRPr="00F245A3" w14:paraId="6EFF95B9" w14:textId="77777777" w:rsidTr="002059E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6461F3F2" w14:textId="77777777" w:rsidR="009440D4" w:rsidRPr="00F245A3" w:rsidRDefault="009440D4" w:rsidP="009C2505">
            <w:pPr>
              <w:spacing w:line="240" w:lineRule="auto"/>
              <w:rPr>
                <w:b/>
                <w:bCs/>
                <w:lang w:eastAsia="ja-JP"/>
              </w:rPr>
            </w:pPr>
            <w:proofErr w:type="spellStart"/>
            <w:r w:rsidRPr="00F245A3">
              <w:rPr>
                <w:b/>
                <w:bCs/>
              </w:rPr>
              <w:lastRenderedPageBreak/>
              <w:t>Regulation</w:t>
            </w:r>
            <w:proofErr w:type="spellEnd"/>
            <w:r w:rsidRPr="00F245A3">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877F0" w14:textId="77777777" w:rsidR="009440D4" w:rsidRPr="005766B5" w:rsidRDefault="009440D4" w:rsidP="009C2505">
            <w:pPr>
              <w:spacing w:line="240" w:lineRule="auto"/>
              <w:rPr>
                <w:lang w:val="en-US" w:eastAsia="ja-JP"/>
              </w:rPr>
            </w:pPr>
            <w:r w:rsidRPr="005766B5">
              <w:rPr>
                <w:lang w:val="en-US"/>
              </w:rPr>
              <w:t xml:space="preserve">133R00/01 (Reusability, </w:t>
            </w:r>
            <w:proofErr w:type="gramStart"/>
            <w:r w:rsidRPr="005766B5">
              <w:rPr>
                <w:lang w:val="en-US"/>
              </w:rPr>
              <w:t>recyclability</w:t>
            </w:r>
            <w:proofErr w:type="gramEnd"/>
            <w:r w:rsidRPr="005766B5">
              <w:rPr>
                <w:lang w:val="en-US"/>
              </w:rPr>
              <w:t xml:space="preserve"> and recoverability)</w:t>
            </w:r>
          </w:p>
        </w:tc>
        <w:tc>
          <w:tcPr>
            <w:tcW w:w="960" w:type="dxa"/>
            <w:tcBorders>
              <w:top w:val="single" w:sz="4" w:space="0" w:color="auto"/>
              <w:left w:val="nil"/>
              <w:bottom w:val="nil"/>
              <w:right w:val="nil"/>
            </w:tcBorders>
            <w:shd w:val="clear" w:color="auto" w:fill="auto"/>
            <w:noWrap/>
            <w:vAlign w:val="bottom"/>
            <w:hideMark/>
          </w:tcPr>
          <w:p w14:paraId="377DF0AE" w14:textId="77777777" w:rsidR="009440D4" w:rsidRPr="005766B5" w:rsidRDefault="009440D4" w:rsidP="009C2505">
            <w:pPr>
              <w:spacing w:line="240" w:lineRule="auto"/>
              <w:rPr>
                <w:lang w:val="en-US" w:eastAsia="ja-JP"/>
              </w:rPr>
            </w:pPr>
            <w:r w:rsidRPr="005766B5">
              <w:rPr>
                <w:lang w:val="en-US"/>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587096A" w14:textId="77777777" w:rsidR="009440D4" w:rsidRPr="00F245A3" w:rsidRDefault="009440D4" w:rsidP="009C2505">
            <w:pPr>
              <w:spacing w:line="240" w:lineRule="auto"/>
              <w:rPr>
                <w:b/>
                <w:bCs/>
                <w:lang w:eastAsia="ja-JP"/>
              </w:rPr>
            </w:pPr>
            <w:proofErr w:type="spellStart"/>
            <w:r w:rsidRPr="00F245A3">
              <w:rPr>
                <w:b/>
                <w:bCs/>
              </w:rPr>
              <w:t>Date</w:t>
            </w:r>
            <w:proofErr w:type="spellEnd"/>
            <w:r w:rsidRPr="00F245A3">
              <w:rPr>
                <w:b/>
                <w:bCs/>
              </w:rPr>
              <w:t xml:space="preserve"> </w:t>
            </w:r>
            <w:proofErr w:type="spellStart"/>
            <w:r w:rsidRPr="00F245A3">
              <w:rPr>
                <w:b/>
                <w:bCs/>
              </w:rPr>
              <w:t>of</w:t>
            </w:r>
            <w:proofErr w:type="spellEnd"/>
            <w:r w:rsidRPr="00F245A3">
              <w:rPr>
                <w:b/>
                <w:bCs/>
              </w:rPr>
              <w:t xml:space="preserve"> </w:t>
            </w:r>
            <w:proofErr w:type="spellStart"/>
            <w:r w:rsidRPr="00F245A3">
              <w:rPr>
                <w:b/>
                <w:bCs/>
              </w:rPr>
              <w:t>review</w:t>
            </w:r>
            <w:proofErr w:type="spellEnd"/>
          </w:p>
        </w:tc>
        <w:tc>
          <w:tcPr>
            <w:tcW w:w="4629" w:type="dxa"/>
            <w:tcBorders>
              <w:top w:val="single" w:sz="4" w:space="0" w:color="auto"/>
              <w:left w:val="nil"/>
              <w:bottom w:val="single" w:sz="4" w:space="0" w:color="auto"/>
              <w:right w:val="single" w:sz="4" w:space="0" w:color="auto"/>
            </w:tcBorders>
            <w:shd w:val="clear" w:color="auto" w:fill="auto"/>
            <w:noWrap/>
            <w:vAlign w:val="bottom"/>
            <w:hideMark/>
          </w:tcPr>
          <w:p w14:paraId="58812F47" w14:textId="77777777" w:rsidR="009440D4" w:rsidRPr="00F245A3" w:rsidRDefault="009440D4" w:rsidP="009C2505">
            <w:pPr>
              <w:spacing w:line="240" w:lineRule="auto"/>
              <w:rPr>
                <w:lang w:eastAsia="ja-JP"/>
              </w:rPr>
            </w:pPr>
            <w:r w:rsidRPr="00F245A3">
              <w:t xml:space="preserve">11 </w:t>
            </w:r>
            <w:proofErr w:type="spellStart"/>
            <w:r w:rsidRPr="00F245A3">
              <w:t>April</w:t>
            </w:r>
            <w:proofErr w:type="spellEnd"/>
            <w:r w:rsidRPr="00F245A3">
              <w:t xml:space="preserve"> 2023</w:t>
            </w:r>
          </w:p>
        </w:tc>
      </w:tr>
      <w:tr w:rsidR="009440D4" w:rsidRPr="00F245A3" w14:paraId="167F7D48" w14:textId="77777777" w:rsidTr="002059E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5E1FDFBA" w14:textId="77777777" w:rsidR="009440D4" w:rsidRPr="00F245A3" w:rsidRDefault="009440D4" w:rsidP="009C2505">
            <w:pPr>
              <w:spacing w:line="240" w:lineRule="auto"/>
              <w:rPr>
                <w:b/>
                <w:bCs/>
                <w:lang w:eastAsia="ja-JP"/>
              </w:rPr>
            </w:pPr>
            <w:proofErr w:type="spellStart"/>
            <w:r w:rsidRPr="00F245A3">
              <w:rPr>
                <w:b/>
                <w:bCs/>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7D6D6CA" w14:textId="77777777" w:rsidR="009440D4" w:rsidRPr="00F245A3" w:rsidRDefault="009440D4" w:rsidP="009C2505">
            <w:pPr>
              <w:spacing w:line="240" w:lineRule="auto"/>
              <w:rPr>
                <w:lang w:eastAsia="ja-JP"/>
              </w:rPr>
            </w:pPr>
            <w:r w:rsidRPr="00F245A3">
              <w:t>M</w:t>
            </w:r>
            <w:r w:rsidRPr="00F245A3">
              <w:rPr>
                <w:vertAlign w:val="subscript"/>
              </w:rPr>
              <w:t>1</w:t>
            </w:r>
            <w:r w:rsidRPr="00F245A3">
              <w:t>, N</w:t>
            </w:r>
            <w:r w:rsidRPr="00F245A3">
              <w:rPr>
                <w:vertAlign w:val="subscript"/>
              </w:rPr>
              <w:t>1</w:t>
            </w:r>
          </w:p>
        </w:tc>
        <w:tc>
          <w:tcPr>
            <w:tcW w:w="960" w:type="dxa"/>
            <w:tcBorders>
              <w:top w:val="nil"/>
              <w:left w:val="nil"/>
              <w:bottom w:val="nil"/>
              <w:right w:val="nil"/>
            </w:tcBorders>
            <w:shd w:val="clear" w:color="auto" w:fill="auto"/>
            <w:noWrap/>
            <w:vAlign w:val="bottom"/>
            <w:hideMark/>
          </w:tcPr>
          <w:p w14:paraId="57FAAC4B" w14:textId="77777777" w:rsidR="009440D4" w:rsidRPr="00F245A3" w:rsidRDefault="009440D4" w:rsidP="009C2505">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46B099D4" w14:textId="77777777" w:rsidR="009440D4" w:rsidRPr="00F245A3" w:rsidRDefault="009440D4" w:rsidP="009C2505">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000A3907" w14:textId="77777777" w:rsidR="009440D4" w:rsidRPr="00F245A3" w:rsidRDefault="009440D4" w:rsidP="009C2505">
            <w:pPr>
              <w:spacing w:line="240" w:lineRule="auto"/>
              <w:rPr>
                <w:lang w:eastAsia="ja-JP"/>
              </w:rPr>
            </w:pPr>
            <w:r w:rsidRPr="00F245A3">
              <w:t> </w:t>
            </w:r>
          </w:p>
        </w:tc>
        <w:tc>
          <w:tcPr>
            <w:tcW w:w="4629" w:type="dxa"/>
            <w:tcBorders>
              <w:top w:val="nil"/>
              <w:left w:val="nil"/>
              <w:bottom w:val="nil"/>
              <w:right w:val="single" w:sz="4" w:space="0" w:color="auto"/>
            </w:tcBorders>
            <w:shd w:val="clear" w:color="auto" w:fill="auto"/>
            <w:noWrap/>
            <w:vAlign w:val="bottom"/>
            <w:hideMark/>
          </w:tcPr>
          <w:p w14:paraId="233A814F" w14:textId="77777777" w:rsidR="009440D4" w:rsidRPr="00F245A3" w:rsidRDefault="009440D4" w:rsidP="009C2505">
            <w:pPr>
              <w:spacing w:line="240" w:lineRule="auto"/>
              <w:rPr>
                <w:lang w:eastAsia="ja-JP"/>
              </w:rPr>
            </w:pPr>
            <w:r w:rsidRPr="00F245A3">
              <w:t> </w:t>
            </w:r>
          </w:p>
        </w:tc>
      </w:tr>
      <w:tr w:rsidR="009440D4" w:rsidRPr="00F245A3" w14:paraId="7FCAF669" w14:textId="77777777" w:rsidTr="002059E9">
        <w:trPr>
          <w:trHeight w:val="120"/>
        </w:trPr>
        <w:tc>
          <w:tcPr>
            <w:tcW w:w="14189" w:type="dxa"/>
            <w:gridSpan w:val="6"/>
            <w:tcBorders>
              <w:top w:val="nil"/>
              <w:left w:val="single" w:sz="4" w:space="0" w:color="auto"/>
              <w:bottom w:val="single" w:sz="4" w:space="0" w:color="auto"/>
              <w:right w:val="single" w:sz="4" w:space="0" w:color="auto"/>
            </w:tcBorders>
            <w:shd w:val="clear" w:color="auto" w:fill="auto"/>
            <w:vAlign w:val="bottom"/>
            <w:hideMark/>
          </w:tcPr>
          <w:p w14:paraId="33F60282" w14:textId="77777777" w:rsidR="009440D4" w:rsidRPr="00F245A3" w:rsidRDefault="009440D4" w:rsidP="009C2505">
            <w:pPr>
              <w:spacing w:line="240" w:lineRule="auto"/>
              <w:rPr>
                <w:lang w:eastAsia="ja-JP"/>
              </w:rPr>
            </w:pPr>
            <w:r w:rsidRPr="00F245A3">
              <w:t> </w:t>
            </w:r>
          </w:p>
        </w:tc>
      </w:tr>
      <w:tr w:rsidR="009440D4" w:rsidRPr="00F245A3" w14:paraId="51D7B7CD" w14:textId="77777777" w:rsidTr="002059E9">
        <w:trPr>
          <w:trHeight w:val="207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85C1B66" w14:textId="77777777" w:rsidR="009440D4" w:rsidRPr="00F245A3" w:rsidRDefault="009440D4" w:rsidP="009C2505">
            <w:pPr>
              <w:spacing w:line="240" w:lineRule="auto"/>
              <w:rPr>
                <w:b/>
                <w:bCs/>
                <w:lang w:eastAsia="ja-JP"/>
              </w:rPr>
            </w:pPr>
            <w:r w:rsidRPr="00F245A3">
              <w:rPr>
                <w:b/>
                <w:bCs/>
              </w:rPr>
              <w:t xml:space="preserve">Content </w:t>
            </w:r>
            <w:proofErr w:type="spellStart"/>
            <w:r w:rsidRPr="00F245A3">
              <w:rPr>
                <w:b/>
                <w:bCs/>
              </w:rPr>
              <w:t>of</w:t>
            </w:r>
            <w:proofErr w:type="spellEnd"/>
            <w:r w:rsidRPr="00F245A3">
              <w:rPr>
                <w:b/>
                <w:bCs/>
              </w:rPr>
              <w:t xml:space="preserve"> </w:t>
            </w:r>
            <w:proofErr w:type="spellStart"/>
            <w:r w:rsidRPr="00F245A3">
              <w:rPr>
                <w:b/>
                <w:bCs/>
              </w:rPr>
              <w:t>existing</w:t>
            </w:r>
            <w:proofErr w:type="spellEnd"/>
            <w:r w:rsidRPr="00F245A3">
              <w:rPr>
                <w:b/>
                <w:bCs/>
              </w:rPr>
              <w:t xml:space="preserve"> </w:t>
            </w:r>
            <w:proofErr w:type="spellStart"/>
            <w:r w:rsidRPr="00F245A3">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093D844" w14:textId="77777777" w:rsidR="009440D4" w:rsidRPr="005766B5" w:rsidRDefault="009440D4" w:rsidP="009C2505">
            <w:pPr>
              <w:spacing w:line="240" w:lineRule="auto"/>
              <w:rPr>
                <w:lang w:val="en-US" w:eastAsia="ja-JP"/>
              </w:rPr>
            </w:pPr>
            <w:r w:rsidRPr="005766B5">
              <w:rPr>
                <w:lang w:val="en-US"/>
              </w:rPr>
              <w:t>Provisions on the preliminary assessment by the manufacturer and checks to be performed by the Competent Authority.</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2DC9C17" w14:textId="77777777" w:rsidR="009440D4" w:rsidRPr="005766B5" w:rsidRDefault="009440D4" w:rsidP="009C2505">
            <w:pPr>
              <w:spacing w:line="240" w:lineRule="auto"/>
              <w:rPr>
                <w:b/>
                <w:bCs/>
                <w:lang w:val="en-US" w:eastAsia="ja-JP"/>
              </w:rPr>
            </w:pPr>
            <w:r w:rsidRPr="005766B5">
              <w:rPr>
                <w:b/>
                <w:bCs/>
                <w:lang w:val="en-US"/>
              </w:rPr>
              <w:t>Specifics for dual-mode vehicles</w:t>
            </w:r>
          </w:p>
        </w:tc>
        <w:tc>
          <w:tcPr>
            <w:tcW w:w="4629" w:type="dxa"/>
            <w:tcBorders>
              <w:top w:val="nil"/>
              <w:left w:val="nil"/>
              <w:bottom w:val="single" w:sz="4" w:space="0" w:color="auto"/>
              <w:right w:val="single" w:sz="4" w:space="0" w:color="auto"/>
            </w:tcBorders>
            <w:shd w:val="clear" w:color="auto" w:fill="auto"/>
            <w:vAlign w:val="center"/>
            <w:hideMark/>
          </w:tcPr>
          <w:p w14:paraId="145D1412" w14:textId="77777777" w:rsidR="009440D4" w:rsidRPr="00F245A3" w:rsidRDefault="009440D4" w:rsidP="009C2505">
            <w:pPr>
              <w:spacing w:line="240" w:lineRule="auto"/>
              <w:rPr>
                <w:lang w:eastAsia="ja-JP"/>
              </w:rPr>
            </w:pPr>
            <w:proofErr w:type="spellStart"/>
            <w:r w:rsidRPr="00F245A3">
              <w:t>None</w:t>
            </w:r>
            <w:proofErr w:type="spellEnd"/>
            <w:r w:rsidRPr="00F245A3">
              <w:t xml:space="preserve"> (</w:t>
            </w:r>
            <w:proofErr w:type="spellStart"/>
            <w:r w:rsidRPr="00F245A3">
              <w:t>full</w:t>
            </w:r>
            <w:proofErr w:type="spellEnd"/>
            <w:r w:rsidRPr="00F245A3">
              <w:t xml:space="preserve"> </w:t>
            </w:r>
            <w:proofErr w:type="spellStart"/>
            <w:r w:rsidRPr="00F245A3">
              <w:t>compliance</w:t>
            </w:r>
            <w:proofErr w:type="spellEnd"/>
            <w:r w:rsidRPr="00F245A3">
              <w:t xml:space="preserve"> </w:t>
            </w:r>
            <w:proofErr w:type="spellStart"/>
            <w:r w:rsidRPr="00F245A3">
              <w:t>required</w:t>
            </w:r>
            <w:proofErr w:type="spellEnd"/>
            <w:r w:rsidRPr="00F245A3">
              <w:t>)</w:t>
            </w:r>
          </w:p>
        </w:tc>
      </w:tr>
      <w:tr w:rsidR="009440D4" w:rsidRPr="00F245A3" w14:paraId="1F176FE2" w14:textId="77777777" w:rsidTr="002059E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BB31554" w14:textId="77777777" w:rsidR="009440D4" w:rsidRPr="005766B5" w:rsidRDefault="009440D4" w:rsidP="009C2505">
            <w:pPr>
              <w:spacing w:line="240" w:lineRule="auto"/>
              <w:rPr>
                <w:b/>
                <w:bCs/>
                <w:lang w:val="en-US" w:eastAsia="ja-JP"/>
              </w:rPr>
            </w:pPr>
            <w:r w:rsidRPr="005766B5">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04619E7" w14:textId="77777777" w:rsidR="009440D4" w:rsidRPr="00F245A3" w:rsidRDefault="009440D4" w:rsidP="009C2505">
            <w:pPr>
              <w:spacing w:line="240" w:lineRule="auto"/>
              <w:rPr>
                <w:lang w:eastAsia="ja-JP"/>
              </w:rPr>
            </w:pPr>
            <w:proofErr w:type="spellStart"/>
            <w:r w:rsidRPr="00F245A3">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C5C52FD" w14:textId="77777777" w:rsidR="009440D4" w:rsidRPr="005766B5" w:rsidRDefault="009440D4" w:rsidP="009C2505">
            <w:pPr>
              <w:spacing w:line="240" w:lineRule="auto"/>
              <w:rPr>
                <w:b/>
                <w:bCs/>
                <w:lang w:val="en-US" w:eastAsia="ja-JP"/>
              </w:rPr>
            </w:pPr>
            <w:r w:rsidRPr="005766B5">
              <w:rPr>
                <w:b/>
                <w:bCs/>
                <w:lang w:val="en-US"/>
              </w:rPr>
              <w:t>Specifics for vehicles without manual driving capabilities</w:t>
            </w:r>
          </w:p>
        </w:tc>
        <w:tc>
          <w:tcPr>
            <w:tcW w:w="4629" w:type="dxa"/>
            <w:tcBorders>
              <w:top w:val="nil"/>
              <w:left w:val="nil"/>
              <w:bottom w:val="single" w:sz="4" w:space="0" w:color="auto"/>
              <w:right w:val="single" w:sz="4" w:space="0" w:color="auto"/>
            </w:tcBorders>
            <w:shd w:val="clear" w:color="auto" w:fill="auto"/>
            <w:vAlign w:val="center"/>
            <w:hideMark/>
          </w:tcPr>
          <w:p w14:paraId="1CE883DD" w14:textId="77777777" w:rsidR="009440D4" w:rsidRPr="00F245A3" w:rsidRDefault="009440D4" w:rsidP="009C2505">
            <w:pPr>
              <w:spacing w:line="240" w:lineRule="auto"/>
              <w:rPr>
                <w:lang w:eastAsia="ja-JP"/>
              </w:rPr>
            </w:pPr>
            <w:proofErr w:type="spellStart"/>
            <w:r w:rsidRPr="00F245A3">
              <w:t>None</w:t>
            </w:r>
            <w:proofErr w:type="spellEnd"/>
          </w:p>
        </w:tc>
      </w:tr>
      <w:tr w:rsidR="009440D4" w:rsidRPr="00F245A3" w14:paraId="6C76D996" w14:textId="77777777" w:rsidTr="002059E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612BE639" w14:textId="77777777" w:rsidR="009440D4" w:rsidRPr="005766B5" w:rsidRDefault="009440D4" w:rsidP="009C2505">
            <w:pPr>
              <w:spacing w:line="240" w:lineRule="auto"/>
              <w:rPr>
                <w:b/>
                <w:bCs/>
                <w:lang w:val="en-US" w:eastAsia="ja-JP"/>
              </w:rPr>
            </w:pPr>
            <w:r w:rsidRPr="005766B5">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C2C1097" w14:textId="77777777" w:rsidR="009440D4" w:rsidRPr="00F245A3" w:rsidRDefault="009440D4" w:rsidP="009C2505">
            <w:pPr>
              <w:spacing w:line="240" w:lineRule="auto"/>
              <w:rPr>
                <w:lang w:eastAsia="ja-JP"/>
              </w:rPr>
            </w:pPr>
            <w:proofErr w:type="spellStart"/>
            <w:r w:rsidRPr="00F245A3">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18562AB" w14:textId="77777777" w:rsidR="009440D4" w:rsidRPr="005766B5" w:rsidRDefault="009440D4" w:rsidP="009C2505">
            <w:pPr>
              <w:spacing w:line="240" w:lineRule="auto"/>
              <w:rPr>
                <w:b/>
                <w:bCs/>
                <w:lang w:val="en-US" w:eastAsia="ja-JP"/>
              </w:rPr>
            </w:pPr>
            <w:r w:rsidRPr="005766B5">
              <w:rPr>
                <w:b/>
                <w:bCs/>
                <w:lang w:val="en-US"/>
              </w:rPr>
              <w:t>Specifics for vehicles without occupants</w:t>
            </w:r>
          </w:p>
        </w:tc>
        <w:tc>
          <w:tcPr>
            <w:tcW w:w="4629" w:type="dxa"/>
            <w:tcBorders>
              <w:top w:val="nil"/>
              <w:left w:val="nil"/>
              <w:bottom w:val="single" w:sz="4" w:space="0" w:color="auto"/>
              <w:right w:val="single" w:sz="4" w:space="0" w:color="auto"/>
            </w:tcBorders>
            <w:shd w:val="clear" w:color="auto" w:fill="auto"/>
            <w:vAlign w:val="center"/>
            <w:hideMark/>
          </w:tcPr>
          <w:p w14:paraId="25273707" w14:textId="77777777" w:rsidR="009440D4" w:rsidRPr="00F245A3" w:rsidRDefault="009440D4" w:rsidP="009C2505">
            <w:pPr>
              <w:spacing w:line="240" w:lineRule="auto"/>
              <w:rPr>
                <w:lang w:eastAsia="ja-JP"/>
              </w:rPr>
            </w:pPr>
            <w:proofErr w:type="spellStart"/>
            <w:r w:rsidRPr="00F245A3">
              <w:t>None</w:t>
            </w:r>
            <w:proofErr w:type="spellEnd"/>
          </w:p>
        </w:tc>
      </w:tr>
      <w:tr w:rsidR="009440D4" w:rsidRPr="00F245A3" w14:paraId="595F5D2B" w14:textId="77777777" w:rsidTr="002059E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864BBA" w14:textId="77777777" w:rsidR="009440D4" w:rsidRPr="00F245A3" w:rsidRDefault="009440D4" w:rsidP="009C2505">
            <w:pPr>
              <w:spacing w:line="240" w:lineRule="auto"/>
              <w:rPr>
                <w:b/>
                <w:bCs/>
                <w:lang w:eastAsia="ja-JP"/>
              </w:rPr>
            </w:pPr>
            <w:proofErr w:type="spellStart"/>
            <w:r w:rsidRPr="00F245A3">
              <w:rPr>
                <w:b/>
                <w:bCs/>
              </w:rPr>
              <w:t>Summary</w:t>
            </w:r>
            <w:proofErr w:type="spellEnd"/>
            <w:r w:rsidRPr="00F245A3">
              <w:rPr>
                <w:b/>
                <w:bCs/>
              </w:rPr>
              <w:t xml:space="preserve"> </w:t>
            </w:r>
            <w:proofErr w:type="spellStart"/>
            <w:r w:rsidRPr="00F245A3">
              <w:rPr>
                <w:b/>
                <w:bCs/>
              </w:rPr>
              <w:t>of</w:t>
            </w:r>
            <w:proofErr w:type="spellEnd"/>
            <w:r w:rsidRPr="00F245A3">
              <w:rPr>
                <w:b/>
                <w:bCs/>
              </w:rPr>
              <w:t xml:space="preserve"> </w:t>
            </w:r>
            <w:proofErr w:type="spellStart"/>
            <w:r w:rsidRPr="00F245A3">
              <w:rPr>
                <w:b/>
                <w:bCs/>
              </w:rPr>
              <w:t>recommended</w:t>
            </w:r>
            <w:proofErr w:type="spellEnd"/>
            <w:r w:rsidRPr="00F245A3">
              <w:rPr>
                <w:b/>
                <w:bCs/>
              </w:rPr>
              <w:t xml:space="preserve"> </w:t>
            </w:r>
            <w:proofErr w:type="spellStart"/>
            <w:r w:rsidRPr="00F245A3">
              <w:rPr>
                <w:b/>
                <w:bCs/>
              </w:rPr>
              <w:t>changes</w:t>
            </w:r>
            <w:proofErr w:type="spellEnd"/>
          </w:p>
        </w:tc>
        <w:tc>
          <w:tcPr>
            <w:tcW w:w="11869" w:type="dxa"/>
            <w:gridSpan w:val="5"/>
            <w:tcBorders>
              <w:top w:val="single" w:sz="4" w:space="0" w:color="auto"/>
              <w:left w:val="nil"/>
              <w:bottom w:val="single" w:sz="4" w:space="0" w:color="auto"/>
              <w:right w:val="single" w:sz="4" w:space="0" w:color="auto"/>
            </w:tcBorders>
            <w:shd w:val="clear" w:color="auto" w:fill="auto"/>
            <w:vAlign w:val="center"/>
            <w:hideMark/>
          </w:tcPr>
          <w:p w14:paraId="0913D858" w14:textId="77777777" w:rsidR="009440D4" w:rsidRPr="00F245A3" w:rsidRDefault="009440D4" w:rsidP="009C2505">
            <w:pPr>
              <w:rPr>
                <w:lang w:eastAsia="ja-JP"/>
              </w:rPr>
            </w:pPr>
            <w:proofErr w:type="spellStart"/>
            <w:r w:rsidRPr="00F245A3">
              <w:t>None</w:t>
            </w:r>
            <w:proofErr w:type="spellEnd"/>
          </w:p>
        </w:tc>
      </w:tr>
      <w:tr w:rsidR="009440D4" w:rsidRPr="00F245A3" w14:paraId="174C497E" w14:textId="77777777" w:rsidTr="002059E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A86131D" w14:textId="77777777" w:rsidR="009440D4" w:rsidRPr="00F245A3" w:rsidRDefault="009440D4" w:rsidP="009C2505">
            <w:pPr>
              <w:spacing w:line="240" w:lineRule="auto"/>
              <w:rPr>
                <w:b/>
                <w:bCs/>
                <w:lang w:eastAsia="ja-JP"/>
              </w:rPr>
            </w:pPr>
            <w:r w:rsidRPr="00F245A3">
              <w:rPr>
                <w:b/>
                <w:bCs/>
              </w:rPr>
              <w:t>Notes</w:t>
            </w:r>
          </w:p>
        </w:tc>
        <w:tc>
          <w:tcPr>
            <w:tcW w:w="11869" w:type="dxa"/>
            <w:gridSpan w:val="5"/>
            <w:tcBorders>
              <w:top w:val="single" w:sz="4" w:space="0" w:color="auto"/>
              <w:left w:val="nil"/>
              <w:bottom w:val="single" w:sz="4" w:space="0" w:color="auto"/>
              <w:right w:val="single" w:sz="4" w:space="0" w:color="auto"/>
            </w:tcBorders>
            <w:shd w:val="clear" w:color="auto" w:fill="auto"/>
            <w:vAlign w:val="bottom"/>
            <w:hideMark/>
          </w:tcPr>
          <w:p w14:paraId="449806DE" w14:textId="77777777" w:rsidR="009440D4" w:rsidRPr="00F245A3" w:rsidRDefault="009440D4" w:rsidP="009C2505">
            <w:pPr>
              <w:spacing w:line="240" w:lineRule="auto"/>
              <w:rPr>
                <w:lang w:eastAsia="ja-JP"/>
              </w:rPr>
            </w:pPr>
            <w:r w:rsidRPr="00F245A3">
              <w:t> </w:t>
            </w:r>
          </w:p>
        </w:tc>
      </w:tr>
      <w:tr w:rsidR="009440D4" w:rsidRPr="00F245A3" w14:paraId="57DA01BC" w14:textId="77777777" w:rsidTr="002059E9">
        <w:trPr>
          <w:trHeight w:val="120"/>
        </w:trPr>
        <w:tc>
          <w:tcPr>
            <w:tcW w:w="2320" w:type="dxa"/>
            <w:tcBorders>
              <w:top w:val="nil"/>
              <w:left w:val="single" w:sz="4" w:space="0" w:color="auto"/>
              <w:bottom w:val="nil"/>
              <w:right w:val="nil"/>
            </w:tcBorders>
            <w:shd w:val="clear" w:color="auto" w:fill="auto"/>
            <w:vAlign w:val="bottom"/>
            <w:hideMark/>
          </w:tcPr>
          <w:p w14:paraId="64AC2E41" w14:textId="77777777" w:rsidR="009440D4" w:rsidRPr="00F245A3" w:rsidRDefault="009440D4" w:rsidP="009C2505">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3C775864" w14:textId="77777777" w:rsidR="009440D4" w:rsidRPr="00F245A3"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4986D9EE" w14:textId="77777777" w:rsidR="009440D4" w:rsidRPr="00F245A3"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56364FD" w14:textId="77777777" w:rsidR="009440D4" w:rsidRPr="00F245A3"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61261C78" w14:textId="77777777" w:rsidR="009440D4" w:rsidRPr="00F245A3" w:rsidRDefault="009440D4" w:rsidP="009C2505">
            <w:pPr>
              <w:spacing w:line="240" w:lineRule="auto"/>
              <w:rPr>
                <w:lang w:eastAsia="ja-JP"/>
              </w:rPr>
            </w:pPr>
          </w:p>
        </w:tc>
        <w:tc>
          <w:tcPr>
            <w:tcW w:w="4629" w:type="dxa"/>
            <w:tcBorders>
              <w:top w:val="nil"/>
              <w:left w:val="nil"/>
              <w:bottom w:val="nil"/>
              <w:right w:val="single" w:sz="4" w:space="0" w:color="auto"/>
            </w:tcBorders>
            <w:shd w:val="clear" w:color="auto" w:fill="auto"/>
            <w:noWrap/>
            <w:vAlign w:val="bottom"/>
            <w:hideMark/>
          </w:tcPr>
          <w:p w14:paraId="0E1F0A47" w14:textId="77777777" w:rsidR="009440D4" w:rsidRPr="00F245A3" w:rsidRDefault="009440D4" w:rsidP="009C2505">
            <w:pPr>
              <w:spacing w:line="240" w:lineRule="auto"/>
              <w:rPr>
                <w:lang w:eastAsia="ja-JP"/>
              </w:rPr>
            </w:pPr>
            <w:r w:rsidRPr="00F245A3">
              <w:t> </w:t>
            </w:r>
          </w:p>
        </w:tc>
      </w:tr>
      <w:tr w:rsidR="009440D4" w:rsidRPr="00F245A3" w14:paraId="3CB2A3BA" w14:textId="77777777" w:rsidTr="002059E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1816F1F" w14:textId="77777777" w:rsidR="009440D4" w:rsidRPr="00F245A3" w:rsidRDefault="009440D4" w:rsidP="009C2505">
            <w:pPr>
              <w:spacing w:line="240" w:lineRule="auto"/>
              <w:rPr>
                <w:b/>
                <w:bCs/>
                <w:lang w:eastAsia="ja-JP"/>
              </w:rPr>
            </w:pPr>
            <w:proofErr w:type="spellStart"/>
            <w:r w:rsidRPr="00F245A3">
              <w:rPr>
                <w:b/>
                <w:bCs/>
              </w:rPr>
              <w:t>Outcome</w:t>
            </w:r>
            <w:proofErr w:type="spellEnd"/>
            <w:r w:rsidRPr="00F245A3">
              <w:rPr>
                <w:b/>
                <w:bCs/>
              </w:rPr>
              <w:t xml:space="preserve"> </w:t>
            </w:r>
            <w:proofErr w:type="spellStart"/>
            <w:r w:rsidRPr="00F245A3">
              <w:rPr>
                <w:b/>
                <w:bCs/>
              </w:rPr>
              <w:t>of</w:t>
            </w:r>
            <w:proofErr w:type="spellEnd"/>
            <w:r w:rsidRPr="00F245A3">
              <w:rPr>
                <w:b/>
                <w:bCs/>
              </w:rPr>
              <w:t xml:space="preserve"> </w:t>
            </w:r>
            <w:proofErr w:type="spellStart"/>
            <w:r w:rsidRPr="00F245A3">
              <w:rPr>
                <w:b/>
                <w:bCs/>
              </w:rPr>
              <w:t>the</w:t>
            </w:r>
            <w:proofErr w:type="spellEnd"/>
            <w:r w:rsidRPr="00F245A3">
              <w:rPr>
                <w:b/>
                <w:bCs/>
              </w:rPr>
              <w:t xml:space="preserve"> </w:t>
            </w:r>
            <w:proofErr w:type="spellStart"/>
            <w:r w:rsidRPr="00F245A3">
              <w:rPr>
                <w:b/>
                <w:bCs/>
              </w:rPr>
              <w:t>review</w:t>
            </w:r>
            <w:proofErr w:type="spellEnd"/>
          </w:p>
        </w:tc>
        <w:tc>
          <w:tcPr>
            <w:tcW w:w="1664" w:type="dxa"/>
            <w:tcBorders>
              <w:top w:val="nil"/>
              <w:left w:val="nil"/>
              <w:bottom w:val="nil"/>
              <w:right w:val="nil"/>
            </w:tcBorders>
            <w:shd w:val="clear" w:color="auto" w:fill="auto"/>
            <w:noWrap/>
            <w:vAlign w:val="bottom"/>
            <w:hideMark/>
          </w:tcPr>
          <w:p w14:paraId="3D90F2B2" w14:textId="77777777" w:rsidR="009440D4" w:rsidRPr="00F245A3" w:rsidRDefault="009440D4" w:rsidP="009C2505">
            <w:pPr>
              <w:spacing w:line="240" w:lineRule="auto"/>
              <w:rPr>
                <w:b/>
                <w:bCs/>
                <w:lang w:eastAsia="ja-JP"/>
              </w:rPr>
            </w:pPr>
          </w:p>
        </w:tc>
        <w:tc>
          <w:tcPr>
            <w:tcW w:w="4629" w:type="dxa"/>
            <w:tcBorders>
              <w:top w:val="nil"/>
              <w:left w:val="nil"/>
              <w:bottom w:val="nil"/>
              <w:right w:val="single" w:sz="4" w:space="0" w:color="auto"/>
            </w:tcBorders>
            <w:shd w:val="clear" w:color="auto" w:fill="auto"/>
            <w:noWrap/>
            <w:vAlign w:val="bottom"/>
            <w:hideMark/>
          </w:tcPr>
          <w:p w14:paraId="7CBB68DB" w14:textId="77777777" w:rsidR="009440D4" w:rsidRPr="00F245A3" w:rsidRDefault="009440D4" w:rsidP="009C2505">
            <w:pPr>
              <w:spacing w:line="240" w:lineRule="auto"/>
              <w:rPr>
                <w:lang w:eastAsia="ja-JP"/>
              </w:rPr>
            </w:pPr>
            <w:r w:rsidRPr="00F245A3">
              <w:t> </w:t>
            </w:r>
          </w:p>
        </w:tc>
      </w:tr>
      <w:tr w:rsidR="009440D4" w:rsidRPr="00F245A3" w14:paraId="6E4950D4"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C3FEE50" w14:textId="77777777" w:rsidR="009440D4" w:rsidRPr="00F245A3" w:rsidRDefault="009440D4" w:rsidP="009C2505">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2BA64170" w14:textId="77777777" w:rsidR="009440D4" w:rsidRPr="00F245A3" w:rsidRDefault="009440D4" w:rsidP="009C2505">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4293F61" w14:textId="77777777" w:rsidR="009440D4" w:rsidRPr="00F245A3" w:rsidRDefault="009440D4" w:rsidP="009C2505">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5D712FF9" w14:textId="77777777" w:rsidR="009440D4" w:rsidRPr="00F245A3" w:rsidRDefault="009440D4" w:rsidP="009C2505">
            <w:pPr>
              <w:spacing w:line="240" w:lineRule="auto"/>
              <w:jc w:val="center"/>
              <w:rPr>
                <w:b/>
                <w:bCs/>
                <w:lang w:eastAsia="ja-JP"/>
              </w:rPr>
            </w:pPr>
          </w:p>
        </w:tc>
        <w:tc>
          <w:tcPr>
            <w:tcW w:w="4629" w:type="dxa"/>
            <w:tcBorders>
              <w:top w:val="nil"/>
              <w:left w:val="nil"/>
              <w:bottom w:val="nil"/>
              <w:right w:val="single" w:sz="4" w:space="0" w:color="auto"/>
            </w:tcBorders>
            <w:shd w:val="clear" w:color="auto" w:fill="auto"/>
            <w:noWrap/>
            <w:vAlign w:val="bottom"/>
            <w:hideMark/>
          </w:tcPr>
          <w:p w14:paraId="5A4A4516" w14:textId="77777777" w:rsidR="009440D4" w:rsidRPr="00F245A3" w:rsidRDefault="009440D4" w:rsidP="009C2505">
            <w:pPr>
              <w:spacing w:line="240" w:lineRule="auto"/>
              <w:rPr>
                <w:lang w:eastAsia="ja-JP"/>
              </w:rPr>
            </w:pPr>
            <w:r w:rsidRPr="00F245A3">
              <w:t> </w:t>
            </w:r>
          </w:p>
        </w:tc>
      </w:tr>
      <w:tr w:rsidR="009440D4" w:rsidRPr="00F245A3" w14:paraId="01F0C004"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DAECE2E" w14:textId="77777777" w:rsidR="009440D4" w:rsidRPr="005766B5" w:rsidRDefault="009440D4" w:rsidP="009C2505">
            <w:pPr>
              <w:spacing w:line="240" w:lineRule="auto"/>
              <w:rPr>
                <w:b/>
                <w:bCs/>
                <w:lang w:val="en-US" w:eastAsia="ja-JP"/>
              </w:rPr>
            </w:pPr>
            <w:r w:rsidRPr="005766B5">
              <w:rPr>
                <w:b/>
                <w:bCs/>
                <w:lang w:val="en-U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6286340" w14:textId="77777777" w:rsidR="009440D4" w:rsidRPr="00F245A3" w:rsidRDefault="009440D4" w:rsidP="009C2505">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56744BFD" w14:textId="77777777" w:rsidR="009440D4" w:rsidRPr="00F245A3" w:rsidRDefault="009440D4" w:rsidP="009C2505">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46941C86" w14:textId="77777777" w:rsidR="009440D4" w:rsidRPr="00F245A3" w:rsidRDefault="009440D4" w:rsidP="009C2505">
            <w:pPr>
              <w:spacing w:line="240" w:lineRule="auto"/>
              <w:jc w:val="center"/>
              <w:rPr>
                <w:lang w:eastAsia="ja-JP"/>
              </w:rPr>
            </w:pPr>
          </w:p>
        </w:tc>
        <w:tc>
          <w:tcPr>
            <w:tcW w:w="4629" w:type="dxa"/>
            <w:tcBorders>
              <w:top w:val="nil"/>
              <w:left w:val="nil"/>
              <w:bottom w:val="nil"/>
              <w:right w:val="single" w:sz="4" w:space="0" w:color="auto"/>
            </w:tcBorders>
            <w:shd w:val="clear" w:color="auto" w:fill="auto"/>
            <w:noWrap/>
            <w:vAlign w:val="bottom"/>
            <w:hideMark/>
          </w:tcPr>
          <w:p w14:paraId="3B1724EF" w14:textId="77777777" w:rsidR="009440D4" w:rsidRPr="00F245A3" w:rsidRDefault="009440D4" w:rsidP="009C2505">
            <w:pPr>
              <w:spacing w:line="240" w:lineRule="auto"/>
              <w:rPr>
                <w:lang w:eastAsia="ja-JP"/>
              </w:rPr>
            </w:pPr>
            <w:r w:rsidRPr="00F245A3">
              <w:t> </w:t>
            </w:r>
          </w:p>
        </w:tc>
      </w:tr>
      <w:tr w:rsidR="009440D4" w:rsidRPr="00F245A3" w14:paraId="47BE4D87" w14:textId="77777777" w:rsidTr="002059E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30F1B" w14:textId="77777777" w:rsidR="009440D4" w:rsidRPr="00F245A3" w:rsidRDefault="009440D4" w:rsidP="009C2505">
            <w:pPr>
              <w:spacing w:line="240" w:lineRule="auto"/>
              <w:rPr>
                <w:b/>
                <w:bCs/>
                <w:lang w:eastAsia="ja-JP"/>
              </w:rPr>
            </w:pPr>
            <w:proofErr w:type="spellStart"/>
            <w:r w:rsidRPr="00F245A3">
              <w:rPr>
                <w:b/>
                <w:bCs/>
              </w:rPr>
              <w:t>Readiness</w:t>
            </w:r>
            <w:proofErr w:type="spellEnd"/>
            <w:r w:rsidRPr="00F245A3">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6C673462" w14:textId="77777777" w:rsidR="009440D4" w:rsidRPr="00F245A3" w:rsidRDefault="009440D4" w:rsidP="009C2505">
            <w:pPr>
              <w:spacing w:line="240" w:lineRule="auto"/>
              <w:rPr>
                <w:b/>
                <w:bCs/>
                <w:lang w:eastAsia="ja-JP"/>
              </w:rPr>
            </w:pPr>
            <w:proofErr w:type="spellStart"/>
            <w:r w:rsidRPr="00F245A3">
              <w:rPr>
                <w:b/>
                <w:bCs/>
              </w:rPr>
              <w:t>Regulation</w:t>
            </w:r>
            <w:proofErr w:type="spellEnd"/>
            <w:r w:rsidRPr="00F245A3">
              <w:rPr>
                <w:b/>
                <w:bCs/>
              </w:rPr>
              <w:t xml:space="preserve"> </w:t>
            </w:r>
            <w:proofErr w:type="spellStart"/>
            <w:r w:rsidRPr="00F245A3">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E517F90" w14:textId="77777777" w:rsidR="009440D4" w:rsidRPr="00F245A3" w:rsidRDefault="009440D4" w:rsidP="009C2505">
            <w:pPr>
              <w:spacing w:line="240" w:lineRule="auto"/>
              <w:jc w:val="center"/>
              <w:rPr>
                <w:lang w:eastAsia="ja-JP"/>
              </w:rPr>
            </w:pPr>
            <w:r w:rsidRPr="00F245A3">
              <w:t> X</w:t>
            </w:r>
          </w:p>
        </w:tc>
        <w:tc>
          <w:tcPr>
            <w:tcW w:w="636" w:type="dxa"/>
            <w:tcBorders>
              <w:top w:val="nil"/>
              <w:left w:val="nil"/>
              <w:bottom w:val="single" w:sz="4" w:space="0" w:color="auto"/>
              <w:right w:val="single" w:sz="4" w:space="0" w:color="auto"/>
            </w:tcBorders>
            <w:shd w:val="clear" w:color="auto" w:fill="auto"/>
            <w:noWrap/>
            <w:vAlign w:val="center"/>
            <w:hideMark/>
          </w:tcPr>
          <w:p w14:paraId="27979E7E" w14:textId="77777777" w:rsidR="009440D4" w:rsidRPr="00F245A3" w:rsidRDefault="009440D4" w:rsidP="009C250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7EA7FFD1" w14:textId="77777777" w:rsidR="009440D4" w:rsidRPr="00F245A3" w:rsidRDefault="009440D4" w:rsidP="009C2505">
            <w:pPr>
              <w:spacing w:line="240" w:lineRule="auto"/>
              <w:jc w:val="center"/>
              <w:rPr>
                <w:lang w:eastAsia="ja-JP"/>
              </w:rPr>
            </w:pPr>
          </w:p>
        </w:tc>
        <w:tc>
          <w:tcPr>
            <w:tcW w:w="4629" w:type="dxa"/>
            <w:tcBorders>
              <w:top w:val="nil"/>
              <w:left w:val="nil"/>
              <w:bottom w:val="nil"/>
              <w:right w:val="single" w:sz="4" w:space="0" w:color="auto"/>
            </w:tcBorders>
            <w:shd w:val="clear" w:color="auto" w:fill="auto"/>
            <w:noWrap/>
            <w:vAlign w:val="bottom"/>
            <w:hideMark/>
          </w:tcPr>
          <w:p w14:paraId="0E0DF009" w14:textId="77777777" w:rsidR="009440D4" w:rsidRPr="00F245A3" w:rsidRDefault="009440D4" w:rsidP="009C2505">
            <w:pPr>
              <w:spacing w:line="240" w:lineRule="auto"/>
              <w:rPr>
                <w:lang w:eastAsia="ja-JP"/>
              </w:rPr>
            </w:pPr>
            <w:r w:rsidRPr="00F245A3">
              <w:t> </w:t>
            </w:r>
          </w:p>
        </w:tc>
      </w:tr>
      <w:tr w:rsidR="009440D4" w:rsidRPr="00F245A3" w14:paraId="158168DA" w14:textId="77777777" w:rsidTr="002059E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6AB12016" w14:textId="77777777" w:rsidR="009440D4" w:rsidRPr="00F245A3"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828E959" w14:textId="77777777" w:rsidR="009440D4" w:rsidRPr="00F245A3" w:rsidRDefault="009440D4" w:rsidP="009C2505">
            <w:pPr>
              <w:spacing w:line="240" w:lineRule="auto"/>
              <w:rPr>
                <w:b/>
                <w:bCs/>
                <w:lang w:eastAsia="ja-JP"/>
              </w:rPr>
            </w:pPr>
            <w:r w:rsidRPr="00F245A3">
              <w:rPr>
                <w:b/>
                <w:bCs/>
              </w:rPr>
              <w:t xml:space="preserve">Major </w:t>
            </w:r>
            <w:proofErr w:type="spellStart"/>
            <w:r w:rsidRPr="00F245A3">
              <w:rPr>
                <w:b/>
                <w:bCs/>
              </w:rPr>
              <w:t>amendments</w:t>
            </w:r>
            <w:proofErr w:type="spellEnd"/>
            <w:r w:rsidRPr="00F245A3">
              <w:rPr>
                <w:b/>
                <w:bCs/>
              </w:rPr>
              <w:t xml:space="preserve"> </w:t>
            </w:r>
            <w:proofErr w:type="spellStart"/>
            <w:r w:rsidRPr="00F245A3">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48CD0C0" w14:textId="77777777" w:rsidR="009440D4" w:rsidRPr="00F245A3" w:rsidRDefault="009440D4" w:rsidP="009C250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69313249" w14:textId="77777777" w:rsidR="009440D4" w:rsidRPr="00F245A3"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F6300E0" w14:textId="77777777" w:rsidR="009440D4" w:rsidRPr="00F245A3" w:rsidRDefault="009440D4" w:rsidP="009C2505">
            <w:pPr>
              <w:spacing w:line="240" w:lineRule="auto"/>
              <w:rPr>
                <w:lang w:eastAsia="ja-JP"/>
              </w:rPr>
            </w:pPr>
            <w:r w:rsidRPr="00F245A3">
              <w:t> </w:t>
            </w:r>
          </w:p>
        </w:tc>
        <w:tc>
          <w:tcPr>
            <w:tcW w:w="4629" w:type="dxa"/>
            <w:tcBorders>
              <w:top w:val="nil"/>
              <w:left w:val="nil"/>
              <w:bottom w:val="single" w:sz="4" w:space="0" w:color="auto"/>
              <w:right w:val="single" w:sz="4" w:space="0" w:color="auto"/>
            </w:tcBorders>
            <w:shd w:val="clear" w:color="auto" w:fill="auto"/>
            <w:noWrap/>
            <w:vAlign w:val="bottom"/>
            <w:hideMark/>
          </w:tcPr>
          <w:p w14:paraId="3425497F" w14:textId="77777777" w:rsidR="009440D4" w:rsidRPr="00F245A3" w:rsidRDefault="009440D4" w:rsidP="009C2505">
            <w:pPr>
              <w:spacing w:line="240" w:lineRule="auto"/>
              <w:rPr>
                <w:lang w:eastAsia="ja-JP"/>
              </w:rPr>
            </w:pPr>
            <w:r w:rsidRPr="00F245A3">
              <w:t> </w:t>
            </w:r>
          </w:p>
        </w:tc>
      </w:tr>
    </w:tbl>
    <w:p w14:paraId="20A03343" w14:textId="77777777" w:rsidR="009440D4" w:rsidRPr="00F245A3" w:rsidRDefault="009440D4" w:rsidP="009440D4">
      <w:pPr>
        <w:rPr>
          <w:lang w:eastAsia="ja-JP"/>
        </w:rPr>
      </w:pPr>
    </w:p>
    <w:tbl>
      <w:tblPr>
        <w:tblW w:w="14189" w:type="dxa"/>
        <w:tblLook w:val="04A0" w:firstRow="1" w:lastRow="0" w:firstColumn="1" w:lastColumn="0" w:noHBand="0" w:noVBand="1"/>
      </w:tblPr>
      <w:tblGrid>
        <w:gridCol w:w="2320"/>
        <w:gridCol w:w="3980"/>
        <w:gridCol w:w="960"/>
        <w:gridCol w:w="636"/>
        <w:gridCol w:w="1664"/>
        <w:gridCol w:w="4629"/>
      </w:tblGrid>
      <w:tr w:rsidR="009440D4" w:rsidRPr="00F245A3" w14:paraId="67DCA8FD" w14:textId="77777777" w:rsidTr="002059E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3CDB506E" w14:textId="77777777" w:rsidR="009440D4" w:rsidRPr="00F245A3" w:rsidRDefault="009440D4" w:rsidP="009C2505">
            <w:pPr>
              <w:spacing w:line="240" w:lineRule="auto"/>
              <w:rPr>
                <w:b/>
                <w:bCs/>
                <w:lang w:eastAsia="ja-JP"/>
              </w:rPr>
            </w:pPr>
            <w:proofErr w:type="spellStart"/>
            <w:r w:rsidRPr="00F245A3">
              <w:rPr>
                <w:b/>
                <w:bCs/>
              </w:rPr>
              <w:lastRenderedPageBreak/>
              <w:t>Regulation</w:t>
            </w:r>
            <w:proofErr w:type="spellEnd"/>
            <w:r w:rsidRPr="00F245A3">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9638D" w14:textId="77777777" w:rsidR="009440D4" w:rsidRPr="005766B5" w:rsidRDefault="009440D4" w:rsidP="009C2505">
            <w:pPr>
              <w:spacing w:line="240" w:lineRule="auto"/>
              <w:rPr>
                <w:lang w:val="en-US" w:eastAsia="ja-JP"/>
              </w:rPr>
            </w:pPr>
            <w:r w:rsidRPr="005766B5">
              <w:rPr>
                <w:lang w:val="en-US"/>
              </w:rPr>
              <w:t>GTR2 am 5 (Emissions measurement procedure — Two- and three-wheeled vehicles)</w:t>
            </w:r>
          </w:p>
        </w:tc>
        <w:tc>
          <w:tcPr>
            <w:tcW w:w="960" w:type="dxa"/>
            <w:tcBorders>
              <w:top w:val="single" w:sz="4" w:space="0" w:color="auto"/>
              <w:left w:val="nil"/>
              <w:bottom w:val="nil"/>
              <w:right w:val="nil"/>
            </w:tcBorders>
            <w:shd w:val="clear" w:color="auto" w:fill="auto"/>
            <w:noWrap/>
            <w:vAlign w:val="bottom"/>
            <w:hideMark/>
          </w:tcPr>
          <w:p w14:paraId="315CFF07" w14:textId="77777777" w:rsidR="009440D4" w:rsidRPr="005766B5" w:rsidRDefault="009440D4" w:rsidP="009C2505">
            <w:pPr>
              <w:spacing w:line="240" w:lineRule="auto"/>
              <w:rPr>
                <w:lang w:val="en-US" w:eastAsia="ja-JP"/>
              </w:rPr>
            </w:pPr>
            <w:r w:rsidRPr="005766B5">
              <w:rPr>
                <w:lang w:val="en-US"/>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7B06B1C" w14:textId="77777777" w:rsidR="009440D4" w:rsidRPr="00F245A3" w:rsidRDefault="009440D4" w:rsidP="009C2505">
            <w:pPr>
              <w:spacing w:line="240" w:lineRule="auto"/>
              <w:rPr>
                <w:b/>
                <w:bCs/>
                <w:lang w:eastAsia="ja-JP"/>
              </w:rPr>
            </w:pPr>
            <w:proofErr w:type="spellStart"/>
            <w:r w:rsidRPr="00F245A3">
              <w:rPr>
                <w:b/>
                <w:bCs/>
              </w:rPr>
              <w:t>Date</w:t>
            </w:r>
            <w:proofErr w:type="spellEnd"/>
            <w:r w:rsidRPr="00F245A3">
              <w:rPr>
                <w:b/>
                <w:bCs/>
              </w:rPr>
              <w:t xml:space="preserve"> </w:t>
            </w:r>
            <w:proofErr w:type="spellStart"/>
            <w:r w:rsidRPr="00F245A3">
              <w:rPr>
                <w:b/>
                <w:bCs/>
              </w:rPr>
              <w:t>of</w:t>
            </w:r>
            <w:proofErr w:type="spellEnd"/>
            <w:r w:rsidRPr="00F245A3">
              <w:rPr>
                <w:b/>
                <w:bCs/>
              </w:rPr>
              <w:t xml:space="preserve"> </w:t>
            </w:r>
            <w:proofErr w:type="spellStart"/>
            <w:r w:rsidRPr="00F245A3">
              <w:rPr>
                <w:b/>
                <w:bCs/>
              </w:rPr>
              <w:t>review</w:t>
            </w:r>
            <w:proofErr w:type="spellEnd"/>
          </w:p>
        </w:tc>
        <w:tc>
          <w:tcPr>
            <w:tcW w:w="4629" w:type="dxa"/>
            <w:tcBorders>
              <w:top w:val="single" w:sz="4" w:space="0" w:color="auto"/>
              <w:left w:val="nil"/>
              <w:bottom w:val="single" w:sz="4" w:space="0" w:color="auto"/>
              <w:right w:val="single" w:sz="4" w:space="0" w:color="auto"/>
            </w:tcBorders>
            <w:shd w:val="clear" w:color="auto" w:fill="auto"/>
            <w:noWrap/>
            <w:vAlign w:val="bottom"/>
            <w:hideMark/>
          </w:tcPr>
          <w:p w14:paraId="2609FA86" w14:textId="77777777" w:rsidR="009440D4" w:rsidRPr="00F245A3" w:rsidRDefault="009440D4" w:rsidP="009C2505">
            <w:pPr>
              <w:spacing w:line="240" w:lineRule="auto"/>
              <w:rPr>
                <w:lang w:eastAsia="ja-JP"/>
              </w:rPr>
            </w:pPr>
            <w:r w:rsidRPr="00F245A3">
              <w:t xml:space="preserve">9 </w:t>
            </w:r>
            <w:proofErr w:type="spellStart"/>
            <w:r w:rsidRPr="00F245A3">
              <w:t>May</w:t>
            </w:r>
            <w:proofErr w:type="spellEnd"/>
            <w:r w:rsidRPr="00F245A3">
              <w:t xml:space="preserve"> 2023</w:t>
            </w:r>
          </w:p>
        </w:tc>
      </w:tr>
      <w:tr w:rsidR="009440D4" w:rsidRPr="00787FB4" w14:paraId="7CBAE988" w14:textId="77777777" w:rsidTr="002059E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174BE899" w14:textId="77777777" w:rsidR="009440D4" w:rsidRPr="00F245A3" w:rsidRDefault="009440D4" w:rsidP="009C2505">
            <w:pPr>
              <w:spacing w:line="240" w:lineRule="auto"/>
              <w:rPr>
                <w:b/>
                <w:bCs/>
                <w:lang w:eastAsia="ja-JP"/>
              </w:rPr>
            </w:pPr>
            <w:proofErr w:type="spellStart"/>
            <w:r w:rsidRPr="00F245A3">
              <w:rPr>
                <w:b/>
                <w:bCs/>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562704A1" w14:textId="77777777" w:rsidR="009440D4" w:rsidRPr="005766B5" w:rsidRDefault="009440D4" w:rsidP="009C2505">
            <w:pPr>
              <w:spacing w:line="240" w:lineRule="auto"/>
              <w:rPr>
                <w:lang w:val="en-US" w:eastAsia="ja-JP"/>
              </w:rPr>
            </w:pPr>
            <w:r w:rsidRPr="005766B5">
              <w:rPr>
                <w:lang w:val="en-US"/>
              </w:rPr>
              <w:t>Two- and three-wheeled vehicles</w:t>
            </w:r>
          </w:p>
        </w:tc>
        <w:tc>
          <w:tcPr>
            <w:tcW w:w="960" w:type="dxa"/>
            <w:tcBorders>
              <w:top w:val="nil"/>
              <w:left w:val="nil"/>
              <w:bottom w:val="nil"/>
              <w:right w:val="nil"/>
            </w:tcBorders>
            <w:shd w:val="clear" w:color="auto" w:fill="auto"/>
            <w:noWrap/>
            <w:vAlign w:val="bottom"/>
            <w:hideMark/>
          </w:tcPr>
          <w:p w14:paraId="31E98688" w14:textId="77777777" w:rsidR="009440D4" w:rsidRPr="005766B5" w:rsidRDefault="009440D4" w:rsidP="009C2505">
            <w:pPr>
              <w:spacing w:line="240" w:lineRule="auto"/>
              <w:rPr>
                <w:lang w:val="en-US" w:eastAsia="ja-JP"/>
              </w:rPr>
            </w:pPr>
            <w:r w:rsidRPr="005766B5">
              <w:rPr>
                <w:lang w:val="en-US"/>
              </w:rPr>
              <w:t> </w:t>
            </w:r>
          </w:p>
        </w:tc>
        <w:tc>
          <w:tcPr>
            <w:tcW w:w="636" w:type="dxa"/>
            <w:tcBorders>
              <w:top w:val="nil"/>
              <w:left w:val="nil"/>
              <w:bottom w:val="nil"/>
              <w:right w:val="nil"/>
            </w:tcBorders>
            <w:shd w:val="clear" w:color="auto" w:fill="auto"/>
            <w:noWrap/>
            <w:vAlign w:val="bottom"/>
            <w:hideMark/>
          </w:tcPr>
          <w:p w14:paraId="66DAD46A" w14:textId="77777777" w:rsidR="009440D4" w:rsidRPr="005766B5" w:rsidRDefault="009440D4" w:rsidP="009C2505">
            <w:pPr>
              <w:spacing w:line="240" w:lineRule="auto"/>
              <w:rPr>
                <w:lang w:val="en-US" w:eastAsia="ja-JP"/>
              </w:rPr>
            </w:pPr>
            <w:r w:rsidRPr="005766B5">
              <w:rPr>
                <w:lang w:val="en-US"/>
              </w:rPr>
              <w:t> </w:t>
            </w:r>
          </w:p>
        </w:tc>
        <w:tc>
          <w:tcPr>
            <w:tcW w:w="1664" w:type="dxa"/>
            <w:tcBorders>
              <w:top w:val="nil"/>
              <w:left w:val="nil"/>
              <w:bottom w:val="nil"/>
              <w:right w:val="nil"/>
            </w:tcBorders>
            <w:shd w:val="clear" w:color="auto" w:fill="auto"/>
            <w:noWrap/>
            <w:vAlign w:val="bottom"/>
            <w:hideMark/>
          </w:tcPr>
          <w:p w14:paraId="7413CB82" w14:textId="77777777" w:rsidR="009440D4" w:rsidRPr="005766B5" w:rsidRDefault="009440D4" w:rsidP="009C2505">
            <w:pPr>
              <w:spacing w:line="240" w:lineRule="auto"/>
              <w:rPr>
                <w:lang w:val="en-US" w:eastAsia="ja-JP"/>
              </w:rPr>
            </w:pPr>
            <w:r w:rsidRPr="005766B5">
              <w:rPr>
                <w:lang w:val="en-US"/>
              </w:rPr>
              <w:t> </w:t>
            </w:r>
          </w:p>
        </w:tc>
        <w:tc>
          <w:tcPr>
            <w:tcW w:w="4629" w:type="dxa"/>
            <w:tcBorders>
              <w:top w:val="nil"/>
              <w:left w:val="nil"/>
              <w:bottom w:val="nil"/>
              <w:right w:val="single" w:sz="4" w:space="0" w:color="auto"/>
            </w:tcBorders>
            <w:shd w:val="clear" w:color="auto" w:fill="auto"/>
            <w:noWrap/>
            <w:vAlign w:val="bottom"/>
            <w:hideMark/>
          </w:tcPr>
          <w:p w14:paraId="367334BC" w14:textId="77777777" w:rsidR="009440D4" w:rsidRPr="005766B5" w:rsidRDefault="009440D4" w:rsidP="009C2505">
            <w:pPr>
              <w:spacing w:line="240" w:lineRule="auto"/>
              <w:rPr>
                <w:lang w:val="en-US" w:eastAsia="ja-JP"/>
              </w:rPr>
            </w:pPr>
            <w:r w:rsidRPr="005766B5">
              <w:rPr>
                <w:lang w:val="en-US"/>
              </w:rPr>
              <w:t> </w:t>
            </w:r>
          </w:p>
        </w:tc>
      </w:tr>
      <w:tr w:rsidR="009440D4" w:rsidRPr="00787FB4" w14:paraId="305BEA61" w14:textId="77777777" w:rsidTr="002059E9">
        <w:trPr>
          <w:trHeight w:val="120"/>
        </w:trPr>
        <w:tc>
          <w:tcPr>
            <w:tcW w:w="14189" w:type="dxa"/>
            <w:gridSpan w:val="6"/>
            <w:tcBorders>
              <w:top w:val="nil"/>
              <w:left w:val="single" w:sz="4" w:space="0" w:color="auto"/>
              <w:bottom w:val="single" w:sz="4" w:space="0" w:color="auto"/>
              <w:right w:val="single" w:sz="4" w:space="0" w:color="auto"/>
            </w:tcBorders>
            <w:shd w:val="clear" w:color="auto" w:fill="auto"/>
            <w:vAlign w:val="bottom"/>
            <w:hideMark/>
          </w:tcPr>
          <w:p w14:paraId="299E136C" w14:textId="77777777" w:rsidR="009440D4" w:rsidRPr="005766B5" w:rsidRDefault="009440D4" w:rsidP="009C2505">
            <w:pPr>
              <w:spacing w:line="240" w:lineRule="auto"/>
              <w:rPr>
                <w:lang w:val="en-US" w:eastAsia="ja-JP"/>
              </w:rPr>
            </w:pPr>
            <w:r w:rsidRPr="005766B5">
              <w:rPr>
                <w:lang w:val="en-US"/>
              </w:rPr>
              <w:t> </w:t>
            </w:r>
          </w:p>
        </w:tc>
      </w:tr>
      <w:tr w:rsidR="009440D4" w:rsidRPr="00F245A3" w14:paraId="28554DB5" w14:textId="77777777" w:rsidTr="002059E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13B6467" w14:textId="77777777" w:rsidR="009440D4" w:rsidRPr="00F245A3" w:rsidRDefault="009440D4" w:rsidP="009C2505">
            <w:pPr>
              <w:spacing w:line="240" w:lineRule="auto"/>
              <w:rPr>
                <w:b/>
                <w:bCs/>
                <w:lang w:eastAsia="ja-JP"/>
              </w:rPr>
            </w:pPr>
            <w:r w:rsidRPr="00F245A3">
              <w:rPr>
                <w:b/>
                <w:bCs/>
              </w:rPr>
              <w:t xml:space="preserve">Content </w:t>
            </w:r>
            <w:proofErr w:type="spellStart"/>
            <w:r w:rsidRPr="00F245A3">
              <w:rPr>
                <w:b/>
                <w:bCs/>
              </w:rPr>
              <w:t>of</w:t>
            </w:r>
            <w:proofErr w:type="spellEnd"/>
            <w:r w:rsidRPr="00F245A3">
              <w:rPr>
                <w:b/>
                <w:bCs/>
              </w:rPr>
              <w:t xml:space="preserve"> </w:t>
            </w:r>
            <w:proofErr w:type="spellStart"/>
            <w:r w:rsidRPr="00F245A3">
              <w:rPr>
                <w:b/>
                <w:bCs/>
              </w:rPr>
              <w:t>existing</w:t>
            </w:r>
            <w:proofErr w:type="spellEnd"/>
            <w:r w:rsidRPr="00F245A3">
              <w:rPr>
                <w:b/>
                <w:bCs/>
              </w:rPr>
              <w:t xml:space="preserve"> </w:t>
            </w:r>
            <w:proofErr w:type="spellStart"/>
            <w:r w:rsidRPr="00F245A3">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E87A319" w14:textId="77777777" w:rsidR="009440D4" w:rsidRPr="005766B5" w:rsidRDefault="009440D4" w:rsidP="009C2505">
            <w:pPr>
              <w:spacing w:line="240" w:lineRule="auto"/>
              <w:rPr>
                <w:lang w:val="en-US" w:eastAsia="ja-JP"/>
              </w:rPr>
            </w:pPr>
            <w:r w:rsidRPr="005766B5">
              <w:rPr>
                <w:lang w:val="en-US"/>
              </w:rPr>
              <w:t>Method for the determination of the levels of gaseous and particulate pollutant emissions at the tailpipe, the emissions of carbon dioxide and the energy efficiency in terms of fuel consumption.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488F48F" w14:textId="77777777" w:rsidR="009440D4" w:rsidRPr="005766B5" w:rsidRDefault="009440D4" w:rsidP="009C2505">
            <w:pPr>
              <w:spacing w:line="240" w:lineRule="auto"/>
              <w:rPr>
                <w:b/>
                <w:bCs/>
                <w:lang w:val="en-US" w:eastAsia="ja-JP"/>
              </w:rPr>
            </w:pPr>
            <w:r w:rsidRPr="005766B5">
              <w:rPr>
                <w:b/>
                <w:bCs/>
                <w:lang w:val="en-US"/>
              </w:rPr>
              <w:t>Specifics for dual-mode vehicles</w:t>
            </w:r>
          </w:p>
        </w:tc>
        <w:tc>
          <w:tcPr>
            <w:tcW w:w="4629" w:type="dxa"/>
            <w:tcBorders>
              <w:top w:val="nil"/>
              <w:left w:val="nil"/>
              <w:bottom w:val="single" w:sz="4" w:space="0" w:color="auto"/>
              <w:right w:val="single" w:sz="4" w:space="0" w:color="auto"/>
            </w:tcBorders>
            <w:shd w:val="clear" w:color="auto" w:fill="auto"/>
            <w:vAlign w:val="center"/>
            <w:hideMark/>
          </w:tcPr>
          <w:p w14:paraId="751B032A" w14:textId="77777777" w:rsidR="009440D4" w:rsidRPr="00F245A3" w:rsidRDefault="009440D4" w:rsidP="009C2505">
            <w:pPr>
              <w:spacing w:line="240" w:lineRule="auto"/>
              <w:rPr>
                <w:lang w:eastAsia="ja-JP"/>
              </w:rPr>
            </w:pPr>
            <w:proofErr w:type="spellStart"/>
            <w:r w:rsidRPr="00F245A3">
              <w:t>None</w:t>
            </w:r>
            <w:proofErr w:type="spellEnd"/>
            <w:r w:rsidRPr="00F245A3">
              <w:t xml:space="preserve"> (</w:t>
            </w:r>
            <w:proofErr w:type="spellStart"/>
            <w:r w:rsidRPr="00F245A3">
              <w:t>full</w:t>
            </w:r>
            <w:proofErr w:type="spellEnd"/>
            <w:r w:rsidRPr="00F245A3">
              <w:t xml:space="preserve"> </w:t>
            </w:r>
            <w:proofErr w:type="spellStart"/>
            <w:r w:rsidRPr="00F245A3">
              <w:t>compliance</w:t>
            </w:r>
            <w:proofErr w:type="spellEnd"/>
            <w:r w:rsidRPr="00F245A3">
              <w:t xml:space="preserve"> </w:t>
            </w:r>
            <w:proofErr w:type="spellStart"/>
            <w:r w:rsidRPr="00F245A3">
              <w:t>required</w:t>
            </w:r>
            <w:proofErr w:type="spellEnd"/>
            <w:r w:rsidRPr="00F245A3">
              <w:t>)</w:t>
            </w:r>
          </w:p>
        </w:tc>
      </w:tr>
      <w:tr w:rsidR="009440D4" w:rsidRPr="00787FB4" w14:paraId="5E15C18D" w14:textId="77777777" w:rsidTr="002059E9">
        <w:trPr>
          <w:trHeight w:val="1288"/>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B92DE83" w14:textId="77777777" w:rsidR="009440D4" w:rsidRPr="005766B5" w:rsidRDefault="009440D4" w:rsidP="009C2505">
            <w:pPr>
              <w:spacing w:line="240" w:lineRule="auto"/>
              <w:rPr>
                <w:b/>
                <w:bCs/>
                <w:lang w:val="en-US" w:eastAsia="ja-JP"/>
              </w:rPr>
            </w:pPr>
            <w:r w:rsidRPr="005766B5">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C6F258C" w14:textId="77777777" w:rsidR="009440D4" w:rsidRPr="00F245A3" w:rsidRDefault="009440D4" w:rsidP="009C2505">
            <w:pPr>
              <w:spacing w:line="240" w:lineRule="auto"/>
              <w:rPr>
                <w:lang w:eastAsia="ja-JP"/>
              </w:rPr>
            </w:pPr>
            <w:proofErr w:type="spellStart"/>
            <w:r w:rsidRPr="00F245A3">
              <w:t>Testing</w:t>
            </w:r>
            <w:proofErr w:type="spellEnd"/>
            <w:r w:rsidRPr="00F245A3">
              <w:t xml:space="preserve"> </w:t>
            </w:r>
            <w:proofErr w:type="spellStart"/>
            <w:r w:rsidRPr="00F245A3">
              <w:t>procedures</w:t>
            </w:r>
            <w:proofErr w:type="spellEnd"/>
            <w:r w:rsidRPr="00F245A3">
              <w:t xml:space="preserve">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F0063AB" w14:textId="77777777" w:rsidR="009440D4" w:rsidRPr="005766B5" w:rsidRDefault="009440D4" w:rsidP="009C2505">
            <w:pPr>
              <w:spacing w:line="240" w:lineRule="auto"/>
              <w:rPr>
                <w:b/>
                <w:bCs/>
                <w:lang w:val="en-US" w:eastAsia="ja-JP"/>
              </w:rPr>
            </w:pPr>
            <w:r w:rsidRPr="005766B5">
              <w:rPr>
                <w:b/>
                <w:bCs/>
                <w:lang w:val="en-US"/>
              </w:rPr>
              <w:t>Specifics for vehicles without manual driving capabilities</w:t>
            </w:r>
          </w:p>
        </w:tc>
        <w:tc>
          <w:tcPr>
            <w:tcW w:w="4629" w:type="dxa"/>
            <w:tcBorders>
              <w:top w:val="nil"/>
              <w:left w:val="nil"/>
              <w:bottom w:val="single" w:sz="4" w:space="0" w:color="auto"/>
              <w:right w:val="single" w:sz="4" w:space="0" w:color="auto"/>
            </w:tcBorders>
            <w:shd w:val="clear" w:color="auto" w:fill="auto"/>
            <w:vAlign w:val="center"/>
            <w:hideMark/>
          </w:tcPr>
          <w:p w14:paraId="5CFC820B" w14:textId="77777777" w:rsidR="009440D4" w:rsidRPr="005766B5" w:rsidRDefault="009440D4" w:rsidP="009C2505">
            <w:pPr>
              <w:spacing w:line="240" w:lineRule="auto"/>
              <w:rPr>
                <w:lang w:val="en-US" w:eastAsia="ja-JP"/>
              </w:rPr>
            </w:pPr>
            <w:r w:rsidRPr="005766B5">
              <w:rPr>
                <w:lang w:val="en-US"/>
              </w:rPr>
              <w:t>Rider requirements are inapplicable to vehicles without manual driving capabilities.</w:t>
            </w:r>
          </w:p>
        </w:tc>
      </w:tr>
      <w:tr w:rsidR="009440D4" w:rsidRPr="00F245A3" w14:paraId="328DF35B" w14:textId="77777777" w:rsidTr="002059E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3AF2B19" w14:textId="77777777" w:rsidR="009440D4" w:rsidRPr="005766B5" w:rsidRDefault="009440D4" w:rsidP="009C2505">
            <w:pPr>
              <w:spacing w:line="240" w:lineRule="auto"/>
              <w:rPr>
                <w:b/>
                <w:bCs/>
                <w:lang w:val="en-US" w:eastAsia="ja-JP"/>
              </w:rPr>
            </w:pPr>
            <w:r w:rsidRPr="005766B5">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2150EA2" w14:textId="77777777" w:rsidR="009440D4" w:rsidRPr="005766B5" w:rsidRDefault="009440D4" w:rsidP="009C2505">
            <w:pPr>
              <w:spacing w:line="240" w:lineRule="auto"/>
              <w:rPr>
                <w:lang w:val="en-US" w:eastAsia="ja-JP"/>
              </w:rPr>
            </w:pPr>
            <w:r w:rsidRPr="005766B5">
              <w:rPr>
                <w:lang w:val="en-US"/>
              </w:rPr>
              <w:t xml:space="preserve">If the vehicle is not equipped with manual driving capabilities, a test </w:t>
            </w:r>
            <w:proofErr w:type="gramStart"/>
            <w:r w:rsidRPr="005766B5">
              <w:rPr>
                <w:lang w:val="en-US"/>
              </w:rPr>
              <w:t>mode</w:t>
            </w:r>
            <w:proofErr w:type="gramEnd"/>
            <w:r w:rsidRPr="005766B5">
              <w:rPr>
                <w:lang w:val="en-US"/>
              </w:rPr>
              <w:t xml:space="preserve"> or other means to perform the test scenarios should be available.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CDF51AB" w14:textId="77777777" w:rsidR="009440D4" w:rsidRPr="005766B5" w:rsidRDefault="009440D4" w:rsidP="009C2505">
            <w:pPr>
              <w:spacing w:line="240" w:lineRule="auto"/>
              <w:rPr>
                <w:b/>
                <w:bCs/>
                <w:lang w:val="en-US" w:eastAsia="ja-JP"/>
              </w:rPr>
            </w:pPr>
            <w:r w:rsidRPr="005766B5">
              <w:rPr>
                <w:b/>
                <w:bCs/>
                <w:lang w:val="en-US"/>
              </w:rPr>
              <w:t>Specifics for vehicles without occupants</w:t>
            </w:r>
          </w:p>
        </w:tc>
        <w:tc>
          <w:tcPr>
            <w:tcW w:w="4629" w:type="dxa"/>
            <w:tcBorders>
              <w:top w:val="nil"/>
              <w:left w:val="nil"/>
              <w:bottom w:val="single" w:sz="4" w:space="0" w:color="auto"/>
              <w:right w:val="single" w:sz="4" w:space="0" w:color="auto"/>
            </w:tcBorders>
            <w:shd w:val="clear" w:color="auto" w:fill="auto"/>
            <w:vAlign w:val="center"/>
            <w:hideMark/>
          </w:tcPr>
          <w:p w14:paraId="0E4CC77E" w14:textId="77777777" w:rsidR="009440D4" w:rsidRPr="00F245A3" w:rsidRDefault="009440D4" w:rsidP="009C2505">
            <w:pPr>
              <w:spacing w:line="240" w:lineRule="auto"/>
              <w:rPr>
                <w:lang w:eastAsia="ja-JP"/>
              </w:rPr>
            </w:pPr>
            <w:proofErr w:type="spellStart"/>
            <w:r w:rsidRPr="00F245A3">
              <w:t>None</w:t>
            </w:r>
            <w:proofErr w:type="spellEnd"/>
          </w:p>
        </w:tc>
      </w:tr>
      <w:tr w:rsidR="009440D4" w:rsidRPr="00787FB4" w14:paraId="3D98AA0B" w14:textId="77777777" w:rsidTr="002059E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DC7F3" w14:textId="77777777" w:rsidR="009440D4" w:rsidRPr="00F245A3" w:rsidRDefault="009440D4" w:rsidP="009C2505">
            <w:pPr>
              <w:spacing w:line="240" w:lineRule="auto"/>
              <w:rPr>
                <w:b/>
                <w:bCs/>
                <w:lang w:eastAsia="ja-JP"/>
              </w:rPr>
            </w:pPr>
            <w:proofErr w:type="spellStart"/>
            <w:r w:rsidRPr="00F245A3">
              <w:rPr>
                <w:b/>
                <w:bCs/>
              </w:rPr>
              <w:t>Summary</w:t>
            </w:r>
            <w:proofErr w:type="spellEnd"/>
            <w:r w:rsidRPr="00F245A3">
              <w:rPr>
                <w:b/>
                <w:bCs/>
              </w:rPr>
              <w:t xml:space="preserve"> </w:t>
            </w:r>
            <w:proofErr w:type="spellStart"/>
            <w:r w:rsidRPr="00F245A3">
              <w:rPr>
                <w:b/>
                <w:bCs/>
              </w:rPr>
              <w:t>of</w:t>
            </w:r>
            <w:proofErr w:type="spellEnd"/>
            <w:r w:rsidRPr="00F245A3">
              <w:rPr>
                <w:b/>
                <w:bCs/>
              </w:rPr>
              <w:t xml:space="preserve"> </w:t>
            </w:r>
            <w:proofErr w:type="spellStart"/>
            <w:r w:rsidRPr="00F245A3">
              <w:rPr>
                <w:b/>
                <w:bCs/>
              </w:rPr>
              <w:t>recommended</w:t>
            </w:r>
            <w:proofErr w:type="spellEnd"/>
            <w:r w:rsidRPr="00F245A3">
              <w:rPr>
                <w:b/>
                <w:bCs/>
              </w:rPr>
              <w:t xml:space="preserve"> </w:t>
            </w:r>
            <w:proofErr w:type="spellStart"/>
            <w:r w:rsidRPr="00F245A3">
              <w:rPr>
                <w:b/>
                <w:bCs/>
              </w:rPr>
              <w:t>changes</w:t>
            </w:r>
            <w:proofErr w:type="spellEnd"/>
          </w:p>
        </w:tc>
        <w:tc>
          <w:tcPr>
            <w:tcW w:w="11869" w:type="dxa"/>
            <w:gridSpan w:val="5"/>
            <w:tcBorders>
              <w:top w:val="single" w:sz="4" w:space="0" w:color="auto"/>
              <w:left w:val="nil"/>
              <w:bottom w:val="single" w:sz="4" w:space="0" w:color="auto"/>
              <w:right w:val="single" w:sz="4" w:space="0" w:color="auto"/>
            </w:tcBorders>
            <w:shd w:val="clear" w:color="auto" w:fill="auto"/>
            <w:vAlign w:val="center"/>
            <w:hideMark/>
          </w:tcPr>
          <w:p w14:paraId="2DAC593F" w14:textId="77777777" w:rsidR="009440D4" w:rsidRPr="005766B5" w:rsidRDefault="009440D4" w:rsidP="009C2505">
            <w:pPr>
              <w:spacing w:line="240" w:lineRule="auto"/>
              <w:rPr>
                <w:lang w:val="en-US"/>
              </w:rPr>
            </w:pPr>
            <w:r w:rsidRPr="005766B5">
              <w:rPr>
                <w:lang w:val="en-US"/>
              </w:rPr>
              <w:t>- Testing provisions may need to be amended to account for automated vehicles (</w:t>
            </w:r>
            <w:proofErr w:type="gramStart"/>
            <w:r w:rsidRPr="005766B5">
              <w:rPr>
                <w:lang w:val="en-US"/>
              </w:rPr>
              <w:t>e.g.</w:t>
            </w:r>
            <w:proofErr w:type="gramEnd"/>
            <w:r w:rsidRPr="005766B5">
              <w:rPr>
                <w:lang w:val="en-US"/>
              </w:rPr>
              <w:t xml:space="preserve"> requiring that a test mode be provided by the manufacturer, or developing a specific procedure).</w:t>
            </w:r>
          </w:p>
          <w:p w14:paraId="47E8808E" w14:textId="77777777" w:rsidR="009440D4" w:rsidRPr="005766B5" w:rsidRDefault="009440D4" w:rsidP="009C2505">
            <w:pPr>
              <w:spacing w:line="240" w:lineRule="auto"/>
              <w:rPr>
                <w:lang w:val="en-US" w:eastAsia="ja-JP"/>
              </w:rPr>
            </w:pPr>
            <w:r w:rsidRPr="005766B5">
              <w:rPr>
                <w:lang w:val="en-US"/>
              </w:rPr>
              <w:t>- The test track might need specific requirements to support navigation and path planning of the automated vehicle.</w:t>
            </w:r>
          </w:p>
        </w:tc>
      </w:tr>
      <w:tr w:rsidR="009440D4" w:rsidRPr="00F245A3" w14:paraId="6C64920B" w14:textId="77777777" w:rsidTr="002059E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4C03566" w14:textId="77777777" w:rsidR="009440D4" w:rsidRPr="00F245A3" w:rsidRDefault="009440D4" w:rsidP="009C2505">
            <w:pPr>
              <w:spacing w:line="240" w:lineRule="auto"/>
              <w:rPr>
                <w:b/>
                <w:bCs/>
                <w:lang w:eastAsia="ja-JP"/>
              </w:rPr>
            </w:pPr>
            <w:r w:rsidRPr="00F245A3">
              <w:rPr>
                <w:b/>
                <w:bCs/>
              </w:rPr>
              <w:t>Notes</w:t>
            </w:r>
          </w:p>
        </w:tc>
        <w:tc>
          <w:tcPr>
            <w:tcW w:w="11869" w:type="dxa"/>
            <w:gridSpan w:val="5"/>
            <w:tcBorders>
              <w:top w:val="single" w:sz="4" w:space="0" w:color="auto"/>
              <w:left w:val="nil"/>
              <w:bottom w:val="single" w:sz="4" w:space="0" w:color="auto"/>
              <w:right w:val="single" w:sz="4" w:space="0" w:color="auto"/>
            </w:tcBorders>
            <w:shd w:val="clear" w:color="auto" w:fill="auto"/>
            <w:vAlign w:val="bottom"/>
            <w:hideMark/>
          </w:tcPr>
          <w:p w14:paraId="7CCD55E1" w14:textId="77777777" w:rsidR="009440D4" w:rsidRPr="00F245A3" w:rsidRDefault="009440D4" w:rsidP="009C2505">
            <w:pPr>
              <w:spacing w:line="240" w:lineRule="auto"/>
              <w:rPr>
                <w:lang w:eastAsia="ja-JP"/>
              </w:rPr>
            </w:pPr>
            <w:r w:rsidRPr="00F245A3">
              <w:t> </w:t>
            </w:r>
          </w:p>
        </w:tc>
      </w:tr>
      <w:tr w:rsidR="009440D4" w:rsidRPr="00F245A3" w14:paraId="24BBF650" w14:textId="77777777" w:rsidTr="002059E9">
        <w:trPr>
          <w:trHeight w:val="120"/>
        </w:trPr>
        <w:tc>
          <w:tcPr>
            <w:tcW w:w="2320" w:type="dxa"/>
            <w:tcBorders>
              <w:top w:val="nil"/>
              <w:left w:val="single" w:sz="4" w:space="0" w:color="auto"/>
              <w:bottom w:val="nil"/>
              <w:right w:val="nil"/>
            </w:tcBorders>
            <w:shd w:val="clear" w:color="auto" w:fill="auto"/>
            <w:vAlign w:val="bottom"/>
            <w:hideMark/>
          </w:tcPr>
          <w:p w14:paraId="6943B331" w14:textId="77777777" w:rsidR="009440D4" w:rsidRPr="00F245A3" w:rsidRDefault="009440D4" w:rsidP="009C2505">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653E6119" w14:textId="77777777" w:rsidR="009440D4" w:rsidRPr="00F245A3"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251FF76A" w14:textId="77777777" w:rsidR="009440D4" w:rsidRPr="00F245A3"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6637699" w14:textId="77777777" w:rsidR="009440D4" w:rsidRPr="00F245A3"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0C9A44C" w14:textId="77777777" w:rsidR="009440D4" w:rsidRPr="00F245A3" w:rsidRDefault="009440D4" w:rsidP="009C2505">
            <w:pPr>
              <w:spacing w:line="240" w:lineRule="auto"/>
              <w:rPr>
                <w:lang w:eastAsia="ja-JP"/>
              </w:rPr>
            </w:pPr>
          </w:p>
        </w:tc>
        <w:tc>
          <w:tcPr>
            <w:tcW w:w="4629" w:type="dxa"/>
            <w:tcBorders>
              <w:top w:val="nil"/>
              <w:left w:val="nil"/>
              <w:bottom w:val="nil"/>
              <w:right w:val="single" w:sz="4" w:space="0" w:color="auto"/>
            </w:tcBorders>
            <w:shd w:val="clear" w:color="auto" w:fill="auto"/>
            <w:noWrap/>
            <w:vAlign w:val="bottom"/>
            <w:hideMark/>
          </w:tcPr>
          <w:p w14:paraId="12B0D3D9" w14:textId="77777777" w:rsidR="009440D4" w:rsidRPr="00F245A3" w:rsidRDefault="009440D4" w:rsidP="009C2505">
            <w:pPr>
              <w:spacing w:line="240" w:lineRule="auto"/>
              <w:rPr>
                <w:lang w:eastAsia="ja-JP"/>
              </w:rPr>
            </w:pPr>
            <w:r w:rsidRPr="00F245A3">
              <w:t> </w:t>
            </w:r>
          </w:p>
        </w:tc>
      </w:tr>
      <w:tr w:rsidR="009440D4" w:rsidRPr="00F245A3" w14:paraId="20D0AD7A" w14:textId="77777777" w:rsidTr="002059E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9E523AB" w14:textId="77777777" w:rsidR="009440D4" w:rsidRPr="00F245A3" w:rsidRDefault="009440D4" w:rsidP="009C2505">
            <w:pPr>
              <w:spacing w:line="240" w:lineRule="auto"/>
              <w:rPr>
                <w:b/>
                <w:bCs/>
                <w:lang w:eastAsia="ja-JP"/>
              </w:rPr>
            </w:pPr>
            <w:proofErr w:type="spellStart"/>
            <w:r w:rsidRPr="00F245A3">
              <w:rPr>
                <w:b/>
                <w:bCs/>
              </w:rPr>
              <w:t>Outcome</w:t>
            </w:r>
            <w:proofErr w:type="spellEnd"/>
            <w:r w:rsidRPr="00F245A3">
              <w:rPr>
                <w:b/>
                <w:bCs/>
              </w:rPr>
              <w:t xml:space="preserve"> </w:t>
            </w:r>
            <w:proofErr w:type="spellStart"/>
            <w:r w:rsidRPr="00F245A3">
              <w:rPr>
                <w:b/>
                <w:bCs/>
              </w:rPr>
              <w:t>of</w:t>
            </w:r>
            <w:proofErr w:type="spellEnd"/>
            <w:r w:rsidRPr="00F245A3">
              <w:rPr>
                <w:b/>
                <w:bCs/>
              </w:rPr>
              <w:t xml:space="preserve"> </w:t>
            </w:r>
            <w:proofErr w:type="spellStart"/>
            <w:r w:rsidRPr="00F245A3">
              <w:rPr>
                <w:b/>
                <w:bCs/>
              </w:rPr>
              <w:t>the</w:t>
            </w:r>
            <w:proofErr w:type="spellEnd"/>
            <w:r w:rsidRPr="00F245A3">
              <w:rPr>
                <w:b/>
                <w:bCs/>
              </w:rPr>
              <w:t xml:space="preserve"> </w:t>
            </w:r>
            <w:proofErr w:type="spellStart"/>
            <w:r w:rsidRPr="00F245A3">
              <w:rPr>
                <w:b/>
                <w:bCs/>
              </w:rPr>
              <w:t>review</w:t>
            </w:r>
            <w:proofErr w:type="spellEnd"/>
          </w:p>
        </w:tc>
        <w:tc>
          <w:tcPr>
            <w:tcW w:w="1664" w:type="dxa"/>
            <w:tcBorders>
              <w:top w:val="nil"/>
              <w:left w:val="nil"/>
              <w:bottom w:val="nil"/>
              <w:right w:val="nil"/>
            </w:tcBorders>
            <w:shd w:val="clear" w:color="auto" w:fill="auto"/>
            <w:noWrap/>
            <w:vAlign w:val="bottom"/>
            <w:hideMark/>
          </w:tcPr>
          <w:p w14:paraId="46963156" w14:textId="77777777" w:rsidR="009440D4" w:rsidRPr="00F245A3" w:rsidRDefault="009440D4" w:rsidP="009C2505">
            <w:pPr>
              <w:spacing w:line="240" w:lineRule="auto"/>
              <w:rPr>
                <w:b/>
                <w:bCs/>
                <w:lang w:eastAsia="ja-JP"/>
              </w:rPr>
            </w:pPr>
          </w:p>
        </w:tc>
        <w:tc>
          <w:tcPr>
            <w:tcW w:w="4629" w:type="dxa"/>
            <w:tcBorders>
              <w:top w:val="nil"/>
              <w:left w:val="nil"/>
              <w:bottom w:val="nil"/>
              <w:right w:val="single" w:sz="4" w:space="0" w:color="auto"/>
            </w:tcBorders>
            <w:shd w:val="clear" w:color="auto" w:fill="auto"/>
            <w:noWrap/>
            <w:vAlign w:val="bottom"/>
            <w:hideMark/>
          </w:tcPr>
          <w:p w14:paraId="0AEF7E65" w14:textId="77777777" w:rsidR="009440D4" w:rsidRPr="00F245A3" w:rsidRDefault="009440D4" w:rsidP="009C2505">
            <w:pPr>
              <w:spacing w:line="240" w:lineRule="auto"/>
              <w:rPr>
                <w:lang w:eastAsia="ja-JP"/>
              </w:rPr>
            </w:pPr>
            <w:r w:rsidRPr="00F245A3">
              <w:t> </w:t>
            </w:r>
          </w:p>
        </w:tc>
      </w:tr>
      <w:tr w:rsidR="009440D4" w:rsidRPr="00F245A3" w14:paraId="19C7B92E"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09BF16C" w14:textId="77777777" w:rsidR="009440D4" w:rsidRPr="00F245A3" w:rsidRDefault="009440D4" w:rsidP="009C2505">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79897660" w14:textId="77777777" w:rsidR="009440D4" w:rsidRPr="00F245A3" w:rsidRDefault="009440D4" w:rsidP="009C2505">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98F3F48" w14:textId="77777777" w:rsidR="009440D4" w:rsidRPr="00F245A3" w:rsidRDefault="009440D4" w:rsidP="009C2505">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777B7CA7" w14:textId="77777777" w:rsidR="009440D4" w:rsidRPr="00F245A3" w:rsidRDefault="009440D4" w:rsidP="009C2505">
            <w:pPr>
              <w:spacing w:line="240" w:lineRule="auto"/>
              <w:jc w:val="center"/>
              <w:rPr>
                <w:b/>
                <w:bCs/>
                <w:lang w:eastAsia="ja-JP"/>
              </w:rPr>
            </w:pPr>
          </w:p>
        </w:tc>
        <w:tc>
          <w:tcPr>
            <w:tcW w:w="4629" w:type="dxa"/>
            <w:tcBorders>
              <w:top w:val="nil"/>
              <w:left w:val="nil"/>
              <w:bottom w:val="nil"/>
              <w:right w:val="single" w:sz="4" w:space="0" w:color="auto"/>
            </w:tcBorders>
            <w:shd w:val="clear" w:color="auto" w:fill="auto"/>
            <w:noWrap/>
            <w:vAlign w:val="bottom"/>
            <w:hideMark/>
          </w:tcPr>
          <w:p w14:paraId="576A0828" w14:textId="77777777" w:rsidR="009440D4" w:rsidRPr="00F245A3" w:rsidRDefault="009440D4" w:rsidP="009C2505">
            <w:pPr>
              <w:spacing w:line="240" w:lineRule="auto"/>
              <w:rPr>
                <w:lang w:eastAsia="ja-JP"/>
              </w:rPr>
            </w:pPr>
            <w:r w:rsidRPr="00F245A3">
              <w:t> </w:t>
            </w:r>
          </w:p>
        </w:tc>
      </w:tr>
      <w:tr w:rsidR="009440D4" w:rsidRPr="00F245A3" w14:paraId="7A34F2B1"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1E17DA9A" w14:textId="77777777" w:rsidR="009440D4" w:rsidRPr="005766B5" w:rsidRDefault="009440D4" w:rsidP="009C2505">
            <w:pPr>
              <w:spacing w:line="240" w:lineRule="auto"/>
              <w:rPr>
                <w:b/>
                <w:bCs/>
                <w:lang w:val="en-US" w:eastAsia="ja-JP"/>
              </w:rPr>
            </w:pPr>
            <w:r w:rsidRPr="005766B5">
              <w:rPr>
                <w:b/>
                <w:bCs/>
                <w:lang w:val="en-U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42A04F7" w14:textId="77777777" w:rsidR="009440D4" w:rsidRPr="00F245A3" w:rsidRDefault="009440D4" w:rsidP="009C2505">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2B0D21FE" w14:textId="77777777" w:rsidR="009440D4" w:rsidRPr="00F245A3" w:rsidRDefault="009440D4" w:rsidP="009C2505">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31DDD1D6" w14:textId="77777777" w:rsidR="009440D4" w:rsidRPr="00F245A3" w:rsidRDefault="009440D4" w:rsidP="009C2505">
            <w:pPr>
              <w:spacing w:line="240" w:lineRule="auto"/>
              <w:jc w:val="center"/>
              <w:rPr>
                <w:lang w:eastAsia="ja-JP"/>
              </w:rPr>
            </w:pPr>
          </w:p>
        </w:tc>
        <w:tc>
          <w:tcPr>
            <w:tcW w:w="4629" w:type="dxa"/>
            <w:tcBorders>
              <w:top w:val="nil"/>
              <w:left w:val="nil"/>
              <w:bottom w:val="nil"/>
              <w:right w:val="single" w:sz="4" w:space="0" w:color="auto"/>
            </w:tcBorders>
            <w:shd w:val="clear" w:color="auto" w:fill="auto"/>
            <w:noWrap/>
            <w:vAlign w:val="bottom"/>
            <w:hideMark/>
          </w:tcPr>
          <w:p w14:paraId="25C7B9F0" w14:textId="77777777" w:rsidR="009440D4" w:rsidRPr="00F245A3" w:rsidRDefault="009440D4" w:rsidP="009C2505">
            <w:pPr>
              <w:spacing w:line="240" w:lineRule="auto"/>
              <w:rPr>
                <w:lang w:eastAsia="ja-JP"/>
              </w:rPr>
            </w:pPr>
            <w:r w:rsidRPr="00F245A3">
              <w:t> </w:t>
            </w:r>
          </w:p>
        </w:tc>
      </w:tr>
      <w:tr w:rsidR="009440D4" w:rsidRPr="00F245A3" w14:paraId="4077EEF7" w14:textId="77777777" w:rsidTr="002059E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4F6D94" w14:textId="77777777" w:rsidR="009440D4" w:rsidRPr="00F245A3" w:rsidRDefault="009440D4" w:rsidP="009C2505">
            <w:pPr>
              <w:spacing w:line="240" w:lineRule="auto"/>
              <w:rPr>
                <w:b/>
                <w:bCs/>
                <w:lang w:eastAsia="ja-JP"/>
              </w:rPr>
            </w:pPr>
            <w:proofErr w:type="spellStart"/>
            <w:r w:rsidRPr="00F245A3">
              <w:rPr>
                <w:b/>
                <w:bCs/>
              </w:rPr>
              <w:t>Readiness</w:t>
            </w:r>
            <w:proofErr w:type="spellEnd"/>
            <w:r w:rsidRPr="00F245A3">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6E2BBB94" w14:textId="77777777" w:rsidR="009440D4" w:rsidRPr="00F245A3" w:rsidRDefault="009440D4" w:rsidP="009C2505">
            <w:pPr>
              <w:spacing w:line="240" w:lineRule="auto"/>
              <w:rPr>
                <w:b/>
                <w:bCs/>
                <w:lang w:eastAsia="ja-JP"/>
              </w:rPr>
            </w:pPr>
            <w:proofErr w:type="spellStart"/>
            <w:r w:rsidRPr="00F245A3">
              <w:rPr>
                <w:b/>
                <w:bCs/>
              </w:rPr>
              <w:t>Regulation</w:t>
            </w:r>
            <w:proofErr w:type="spellEnd"/>
            <w:r w:rsidRPr="00F245A3">
              <w:rPr>
                <w:b/>
                <w:bCs/>
              </w:rPr>
              <w:t xml:space="preserve"> </w:t>
            </w:r>
            <w:proofErr w:type="spellStart"/>
            <w:r w:rsidRPr="00F245A3">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EC7FD6D" w14:textId="77777777" w:rsidR="009440D4" w:rsidRPr="00F245A3" w:rsidRDefault="009440D4" w:rsidP="009C2505">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7951FE5C" w14:textId="77777777" w:rsidR="009440D4" w:rsidRPr="00F245A3" w:rsidRDefault="009440D4" w:rsidP="009C2505">
            <w:pPr>
              <w:spacing w:line="240" w:lineRule="auto"/>
              <w:jc w:val="center"/>
              <w:rPr>
                <w:lang w:eastAsia="ja-JP"/>
              </w:rPr>
            </w:pPr>
            <w:r w:rsidRPr="00F245A3">
              <w:t>X</w:t>
            </w:r>
          </w:p>
        </w:tc>
        <w:tc>
          <w:tcPr>
            <w:tcW w:w="1664" w:type="dxa"/>
            <w:tcBorders>
              <w:top w:val="nil"/>
              <w:left w:val="nil"/>
              <w:bottom w:val="nil"/>
              <w:right w:val="nil"/>
            </w:tcBorders>
            <w:shd w:val="clear" w:color="auto" w:fill="auto"/>
            <w:noWrap/>
            <w:vAlign w:val="bottom"/>
            <w:hideMark/>
          </w:tcPr>
          <w:p w14:paraId="5997FF5D" w14:textId="77777777" w:rsidR="009440D4" w:rsidRPr="00F245A3" w:rsidRDefault="009440D4" w:rsidP="009C2505">
            <w:pPr>
              <w:spacing w:line="240" w:lineRule="auto"/>
              <w:jc w:val="center"/>
              <w:rPr>
                <w:lang w:eastAsia="ja-JP"/>
              </w:rPr>
            </w:pPr>
          </w:p>
        </w:tc>
        <w:tc>
          <w:tcPr>
            <w:tcW w:w="4629" w:type="dxa"/>
            <w:tcBorders>
              <w:top w:val="nil"/>
              <w:left w:val="nil"/>
              <w:bottom w:val="nil"/>
              <w:right w:val="single" w:sz="4" w:space="0" w:color="auto"/>
            </w:tcBorders>
            <w:shd w:val="clear" w:color="auto" w:fill="auto"/>
            <w:noWrap/>
            <w:vAlign w:val="bottom"/>
            <w:hideMark/>
          </w:tcPr>
          <w:p w14:paraId="372C7B03" w14:textId="77777777" w:rsidR="009440D4" w:rsidRPr="00F245A3" w:rsidRDefault="009440D4" w:rsidP="009C2505">
            <w:pPr>
              <w:spacing w:line="240" w:lineRule="auto"/>
              <w:rPr>
                <w:lang w:eastAsia="ja-JP"/>
              </w:rPr>
            </w:pPr>
            <w:r w:rsidRPr="00F245A3">
              <w:t> </w:t>
            </w:r>
          </w:p>
        </w:tc>
      </w:tr>
      <w:tr w:rsidR="009440D4" w:rsidRPr="00F245A3" w14:paraId="05EE6E3C" w14:textId="77777777" w:rsidTr="002059E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54176181" w14:textId="77777777" w:rsidR="009440D4" w:rsidRPr="00F245A3"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00481A9" w14:textId="77777777" w:rsidR="009440D4" w:rsidRPr="00F245A3" w:rsidRDefault="009440D4" w:rsidP="009C2505">
            <w:pPr>
              <w:spacing w:line="240" w:lineRule="auto"/>
              <w:rPr>
                <w:b/>
                <w:bCs/>
                <w:lang w:eastAsia="ja-JP"/>
              </w:rPr>
            </w:pPr>
            <w:r w:rsidRPr="00F245A3">
              <w:rPr>
                <w:b/>
                <w:bCs/>
              </w:rPr>
              <w:t xml:space="preserve">Major </w:t>
            </w:r>
            <w:proofErr w:type="spellStart"/>
            <w:r w:rsidRPr="00F245A3">
              <w:rPr>
                <w:b/>
                <w:bCs/>
              </w:rPr>
              <w:t>amendments</w:t>
            </w:r>
            <w:proofErr w:type="spellEnd"/>
            <w:r w:rsidRPr="00F245A3">
              <w:rPr>
                <w:b/>
                <w:bCs/>
              </w:rPr>
              <w:t xml:space="preserve"> </w:t>
            </w:r>
            <w:proofErr w:type="spellStart"/>
            <w:r w:rsidRPr="00F245A3">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7EEE42B" w14:textId="77777777" w:rsidR="009440D4" w:rsidRPr="00F245A3" w:rsidRDefault="009440D4" w:rsidP="009C2505">
            <w:pPr>
              <w:spacing w:line="240" w:lineRule="auto"/>
              <w:jc w:val="center"/>
              <w:rPr>
                <w:lang w:eastAsia="ja-JP"/>
              </w:rPr>
            </w:pPr>
            <w:r w:rsidRPr="00F245A3">
              <w:t> X</w:t>
            </w:r>
          </w:p>
        </w:tc>
        <w:tc>
          <w:tcPr>
            <w:tcW w:w="636" w:type="dxa"/>
            <w:tcBorders>
              <w:top w:val="nil"/>
              <w:left w:val="nil"/>
              <w:bottom w:val="single" w:sz="4" w:space="0" w:color="auto"/>
              <w:right w:val="single" w:sz="4" w:space="0" w:color="auto"/>
            </w:tcBorders>
            <w:shd w:val="clear" w:color="auto" w:fill="auto"/>
            <w:noWrap/>
            <w:vAlign w:val="center"/>
            <w:hideMark/>
          </w:tcPr>
          <w:p w14:paraId="52B4332A" w14:textId="77777777" w:rsidR="009440D4" w:rsidRPr="00F245A3"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661BC186" w14:textId="77777777" w:rsidR="009440D4" w:rsidRPr="00F245A3" w:rsidRDefault="009440D4" w:rsidP="009C2505">
            <w:pPr>
              <w:spacing w:line="240" w:lineRule="auto"/>
              <w:rPr>
                <w:lang w:eastAsia="ja-JP"/>
              </w:rPr>
            </w:pPr>
            <w:r w:rsidRPr="00F245A3">
              <w:t> </w:t>
            </w:r>
          </w:p>
        </w:tc>
        <w:tc>
          <w:tcPr>
            <w:tcW w:w="4629" w:type="dxa"/>
            <w:tcBorders>
              <w:top w:val="nil"/>
              <w:left w:val="nil"/>
              <w:bottom w:val="single" w:sz="4" w:space="0" w:color="auto"/>
              <w:right w:val="single" w:sz="4" w:space="0" w:color="auto"/>
            </w:tcBorders>
            <w:shd w:val="clear" w:color="auto" w:fill="auto"/>
            <w:noWrap/>
            <w:vAlign w:val="bottom"/>
            <w:hideMark/>
          </w:tcPr>
          <w:p w14:paraId="51DC27C4" w14:textId="77777777" w:rsidR="009440D4" w:rsidRPr="00F245A3" w:rsidRDefault="009440D4" w:rsidP="009C2505">
            <w:pPr>
              <w:spacing w:line="240" w:lineRule="auto"/>
              <w:rPr>
                <w:lang w:eastAsia="ja-JP"/>
              </w:rPr>
            </w:pPr>
            <w:r w:rsidRPr="00F245A3">
              <w:t> </w:t>
            </w:r>
          </w:p>
        </w:tc>
      </w:tr>
    </w:tbl>
    <w:p w14:paraId="2707BA15" w14:textId="77777777" w:rsidR="009440D4" w:rsidRDefault="009440D4" w:rsidP="009440D4">
      <w:pPr>
        <w:rPr>
          <w:lang w:eastAsia="ja-JP"/>
        </w:rPr>
      </w:pPr>
    </w:p>
    <w:tbl>
      <w:tblPr>
        <w:tblW w:w="14203" w:type="dxa"/>
        <w:tblLook w:val="04A0" w:firstRow="1" w:lastRow="0" w:firstColumn="1" w:lastColumn="0" w:noHBand="0" w:noVBand="1"/>
      </w:tblPr>
      <w:tblGrid>
        <w:gridCol w:w="2320"/>
        <w:gridCol w:w="3980"/>
        <w:gridCol w:w="960"/>
        <w:gridCol w:w="636"/>
        <w:gridCol w:w="1664"/>
        <w:gridCol w:w="4643"/>
      </w:tblGrid>
      <w:tr w:rsidR="009440D4" w:rsidRPr="00F245A3" w14:paraId="4D20C5F1" w14:textId="77777777" w:rsidTr="002059E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6B996364" w14:textId="77777777" w:rsidR="009440D4" w:rsidRPr="00F245A3" w:rsidRDefault="009440D4" w:rsidP="009C2505">
            <w:pPr>
              <w:spacing w:line="240" w:lineRule="auto"/>
              <w:rPr>
                <w:b/>
                <w:bCs/>
                <w:lang w:eastAsia="ja-JP"/>
              </w:rPr>
            </w:pPr>
            <w:proofErr w:type="spellStart"/>
            <w:r w:rsidRPr="00F245A3">
              <w:rPr>
                <w:b/>
                <w:bCs/>
              </w:rPr>
              <w:lastRenderedPageBreak/>
              <w:t>Regulation</w:t>
            </w:r>
            <w:proofErr w:type="spellEnd"/>
            <w:r w:rsidRPr="00F245A3">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6D2DC" w14:textId="77777777" w:rsidR="009440D4" w:rsidRPr="00F245A3" w:rsidRDefault="009440D4" w:rsidP="009C2505">
            <w:pPr>
              <w:spacing w:line="240" w:lineRule="auto"/>
              <w:rPr>
                <w:lang w:eastAsia="ja-JP"/>
              </w:rPr>
            </w:pPr>
            <w:r w:rsidRPr="00F245A3">
              <w:t xml:space="preserve">GTR19 </w:t>
            </w:r>
            <w:proofErr w:type="spellStart"/>
            <w:r w:rsidRPr="00F245A3">
              <w:t>am</w:t>
            </w:r>
            <w:proofErr w:type="spellEnd"/>
            <w:r w:rsidRPr="00F245A3">
              <w:t xml:space="preserve"> 3 (</w:t>
            </w:r>
            <w:r>
              <w:t>WLTP EVAP</w:t>
            </w:r>
            <w:r w:rsidRPr="00F245A3">
              <w:t>)</w:t>
            </w:r>
          </w:p>
        </w:tc>
        <w:tc>
          <w:tcPr>
            <w:tcW w:w="960" w:type="dxa"/>
            <w:tcBorders>
              <w:top w:val="single" w:sz="4" w:space="0" w:color="auto"/>
              <w:left w:val="nil"/>
              <w:bottom w:val="nil"/>
              <w:right w:val="nil"/>
            </w:tcBorders>
            <w:shd w:val="clear" w:color="auto" w:fill="auto"/>
            <w:noWrap/>
            <w:vAlign w:val="bottom"/>
            <w:hideMark/>
          </w:tcPr>
          <w:p w14:paraId="2D54328A" w14:textId="77777777" w:rsidR="009440D4" w:rsidRPr="00F245A3" w:rsidRDefault="009440D4" w:rsidP="009C2505">
            <w:pPr>
              <w:spacing w:line="240" w:lineRule="auto"/>
              <w:rPr>
                <w:lang w:eastAsia="ja-JP"/>
              </w:rPr>
            </w:pPr>
            <w:r w:rsidRPr="00F245A3">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223B246" w14:textId="77777777" w:rsidR="009440D4" w:rsidRPr="00F245A3" w:rsidRDefault="009440D4" w:rsidP="009C2505">
            <w:pPr>
              <w:spacing w:line="240" w:lineRule="auto"/>
              <w:rPr>
                <w:b/>
                <w:bCs/>
                <w:lang w:eastAsia="ja-JP"/>
              </w:rPr>
            </w:pPr>
            <w:proofErr w:type="spellStart"/>
            <w:r w:rsidRPr="00F245A3">
              <w:rPr>
                <w:b/>
                <w:bCs/>
              </w:rPr>
              <w:t>Date</w:t>
            </w:r>
            <w:proofErr w:type="spellEnd"/>
            <w:r w:rsidRPr="00F245A3">
              <w:rPr>
                <w:b/>
                <w:bCs/>
              </w:rPr>
              <w:t xml:space="preserve"> </w:t>
            </w:r>
            <w:proofErr w:type="spellStart"/>
            <w:r w:rsidRPr="00F245A3">
              <w:rPr>
                <w:b/>
                <w:bCs/>
              </w:rPr>
              <w:t>of</w:t>
            </w:r>
            <w:proofErr w:type="spellEnd"/>
            <w:r w:rsidRPr="00F245A3">
              <w:rPr>
                <w:b/>
                <w:bCs/>
              </w:rPr>
              <w:t xml:space="preserve"> </w:t>
            </w:r>
            <w:proofErr w:type="spellStart"/>
            <w:r w:rsidRPr="00F245A3">
              <w:rPr>
                <w:b/>
                <w:bCs/>
              </w:rPr>
              <w:t>review</w:t>
            </w:r>
            <w:proofErr w:type="spellEnd"/>
          </w:p>
        </w:tc>
        <w:tc>
          <w:tcPr>
            <w:tcW w:w="4643" w:type="dxa"/>
            <w:tcBorders>
              <w:top w:val="single" w:sz="4" w:space="0" w:color="auto"/>
              <w:left w:val="nil"/>
              <w:bottom w:val="single" w:sz="4" w:space="0" w:color="auto"/>
              <w:right w:val="single" w:sz="4" w:space="0" w:color="auto"/>
            </w:tcBorders>
            <w:shd w:val="clear" w:color="auto" w:fill="auto"/>
            <w:noWrap/>
            <w:vAlign w:val="bottom"/>
            <w:hideMark/>
          </w:tcPr>
          <w:p w14:paraId="7E7AEE9C" w14:textId="77777777" w:rsidR="009440D4" w:rsidRPr="00F245A3" w:rsidRDefault="009440D4" w:rsidP="009C2505">
            <w:pPr>
              <w:spacing w:line="240" w:lineRule="auto"/>
              <w:rPr>
                <w:lang w:eastAsia="ja-JP"/>
              </w:rPr>
            </w:pPr>
            <w:r w:rsidRPr="00F245A3">
              <w:t xml:space="preserve">9 </w:t>
            </w:r>
            <w:proofErr w:type="spellStart"/>
            <w:r w:rsidRPr="00F245A3">
              <w:t>May</w:t>
            </w:r>
            <w:proofErr w:type="spellEnd"/>
            <w:r w:rsidRPr="00F245A3">
              <w:t xml:space="preserve"> 2023</w:t>
            </w:r>
          </w:p>
        </w:tc>
      </w:tr>
      <w:tr w:rsidR="009440D4" w:rsidRPr="00787FB4" w14:paraId="5A7B5597" w14:textId="77777777" w:rsidTr="002059E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7D567E59" w14:textId="77777777" w:rsidR="009440D4" w:rsidRPr="00F245A3" w:rsidRDefault="009440D4" w:rsidP="009C2505">
            <w:pPr>
              <w:spacing w:line="240" w:lineRule="auto"/>
              <w:rPr>
                <w:b/>
                <w:bCs/>
                <w:lang w:eastAsia="ja-JP"/>
              </w:rPr>
            </w:pPr>
            <w:proofErr w:type="spellStart"/>
            <w:r w:rsidRPr="00F245A3">
              <w:rPr>
                <w:b/>
                <w:bCs/>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A3A0754" w14:textId="77777777" w:rsidR="009440D4" w:rsidRPr="005766B5" w:rsidRDefault="009440D4" w:rsidP="009C2505">
            <w:pPr>
              <w:spacing w:line="240" w:lineRule="auto"/>
              <w:rPr>
                <w:lang w:val="en-US" w:eastAsia="ja-JP"/>
              </w:rPr>
            </w:pPr>
            <w:r w:rsidRPr="005766B5">
              <w:rPr>
                <w:lang w:val="en-US"/>
              </w:rPr>
              <w:t>1-2, 2 as defined in S.R.1</w:t>
            </w:r>
          </w:p>
        </w:tc>
        <w:tc>
          <w:tcPr>
            <w:tcW w:w="960" w:type="dxa"/>
            <w:tcBorders>
              <w:top w:val="nil"/>
              <w:left w:val="nil"/>
              <w:bottom w:val="nil"/>
              <w:right w:val="nil"/>
            </w:tcBorders>
            <w:shd w:val="clear" w:color="auto" w:fill="auto"/>
            <w:noWrap/>
            <w:vAlign w:val="bottom"/>
            <w:hideMark/>
          </w:tcPr>
          <w:p w14:paraId="1F380A0B" w14:textId="77777777" w:rsidR="009440D4" w:rsidRPr="005766B5" w:rsidRDefault="009440D4" w:rsidP="009C2505">
            <w:pPr>
              <w:spacing w:line="240" w:lineRule="auto"/>
              <w:rPr>
                <w:lang w:val="en-US" w:eastAsia="ja-JP"/>
              </w:rPr>
            </w:pPr>
            <w:r w:rsidRPr="005766B5">
              <w:rPr>
                <w:lang w:val="en-US"/>
              </w:rPr>
              <w:t> </w:t>
            </w:r>
          </w:p>
        </w:tc>
        <w:tc>
          <w:tcPr>
            <w:tcW w:w="636" w:type="dxa"/>
            <w:tcBorders>
              <w:top w:val="nil"/>
              <w:left w:val="nil"/>
              <w:bottom w:val="nil"/>
              <w:right w:val="nil"/>
            </w:tcBorders>
            <w:shd w:val="clear" w:color="auto" w:fill="auto"/>
            <w:noWrap/>
            <w:vAlign w:val="bottom"/>
            <w:hideMark/>
          </w:tcPr>
          <w:p w14:paraId="43E60A75" w14:textId="77777777" w:rsidR="009440D4" w:rsidRPr="005766B5" w:rsidRDefault="009440D4" w:rsidP="009C2505">
            <w:pPr>
              <w:spacing w:line="240" w:lineRule="auto"/>
              <w:rPr>
                <w:lang w:val="en-US" w:eastAsia="ja-JP"/>
              </w:rPr>
            </w:pPr>
            <w:r w:rsidRPr="005766B5">
              <w:rPr>
                <w:lang w:val="en-US"/>
              </w:rPr>
              <w:t> </w:t>
            </w:r>
          </w:p>
        </w:tc>
        <w:tc>
          <w:tcPr>
            <w:tcW w:w="1664" w:type="dxa"/>
            <w:tcBorders>
              <w:top w:val="nil"/>
              <w:left w:val="nil"/>
              <w:bottom w:val="nil"/>
              <w:right w:val="nil"/>
            </w:tcBorders>
            <w:shd w:val="clear" w:color="auto" w:fill="auto"/>
            <w:noWrap/>
            <w:vAlign w:val="bottom"/>
            <w:hideMark/>
          </w:tcPr>
          <w:p w14:paraId="6B2C08C3" w14:textId="77777777" w:rsidR="009440D4" w:rsidRPr="005766B5" w:rsidRDefault="009440D4" w:rsidP="009C2505">
            <w:pPr>
              <w:spacing w:line="240" w:lineRule="auto"/>
              <w:rPr>
                <w:lang w:val="en-US" w:eastAsia="ja-JP"/>
              </w:rPr>
            </w:pPr>
            <w:r w:rsidRPr="005766B5">
              <w:rPr>
                <w:lang w:val="en-US"/>
              </w:rPr>
              <w:t> </w:t>
            </w:r>
          </w:p>
        </w:tc>
        <w:tc>
          <w:tcPr>
            <w:tcW w:w="4643" w:type="dxa"/>
            <w:tcBorders>
              <w:top w:val="nil"/>
              <w:left w:val="nil"/>
              <w:bottom w:val="nil"/>
              <w:right w:val="single" w:sz="4" w:space="0" w:color="auto"/>
            </w:tcBorders>
            <w:shd w:val="clear" w:color="auto" w:fill="auto"/>
            <w:noWrap/>
            <w:vAlign w:val="bottom"/>
            <w:hideMark/>
          </w:tcPr>
          <w:p w14:paraId="13590E03" w14:textId="77777777" w:rsidR="009440D4" w:rsidRPr="005766B5" w:rsidRDefault="009440D4" w:rsidP="009C2505">
            <w:pPr>
              <w:spacing w:line="240" w:lineRule="auto"/>
              <w:rPr>
                <w:lang w:val="en-US" w:eastAsia="ja-JP"/>
              </w:rPr>
            </w:pPr>
            <w:r w:rsidRPr="005766B5">
              <w:rPr>
                <w:lang w:val="en-US"/>
              </w:rPr>
              <w:t> </w:t>
            </w:r>
          </w:p>
        </w:tc>
      </w:tr>
      <w:tr w:rsidR="009440D4" w:rsidRPr="00787FB4" w14:paraId="415B4F34" w14:textId="77777777" w:rsidTr="002059E9">
        <w:trPr>
          <w:trHeight w:val="120"/>
        </w:trPr>
        <w:tc>
          <w:tcPr>
            <w:tcW w:w="14203" w:type="dxa"/>
            <w:gridSpan w:val="6"/>
            <w:tcBorders>
              <w:top w:val="nil"/>
              <w:left w:val="single" w:sz="4" w:space="0" w:color="auto"/>
              <w:bottom w:val="single" w:sz="4" w:space="0" w:color="auto"/>
              <w:right w:val="single" w:sz="4" w:space="0" w:color="auto"/>
            </w:tcBorders>
            <w:shd w:val="clear" w:color="auto" w:fill="auto"/>
            <w:vAlign w:val="bottom"/>
            <w:hideMark/>
          </w:tcPr>
          <w:p w14:paraId="488F6D27" w14:textId="77777777" w:rsidR="009440D4" w:rsidRPr="005766B5" w:rsidRDefault="009440D4" w:rsidP="009C2505">
            <w:pPr>
              <w:spacing w:line="240" w:lineRule="auto"/>
              <w:rPr>
                <w:lang w:val="en-US" w:eastAsia="ja-JP"/>
              </w:rPr>
            </w:pPr>
            <w:r w:rsidRPr="005766B5">
              <w:rPr>
                <w:lang w:val="en-US"/>
              </w:rPr>
              <w:t> </w:t>
            </w:r>
          </w:p>
        </w:tc>
      </w:tr>
      <w:tr w:rsidR="009440D4" w:rsidRPr="00F245A3" w14:paraId="3DB0809E" w14:textId="77777777" w:rsidTr="002059E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6FA5627" w14:textId="77777777" w:rsidR="009440D4" w:rsidRPr="00F245A3" w:rsidRDefault="009440D4" w:rsidP="009C2505">
            <w:pPr>
              <w:spacing w:line="240" w:lineRule="auto"/>
              <w:rPr>
                <w:b/>
                <w:bCs/>
                <w:lang w:eastAsia="ja-JP"/>
              </w:rPr>
            </w:pPr>
            <w:r w:rsidRPr="00F245A3">
              <w:rPr>
                <w:b/>
                <w:bCs/>
              </w:rPr>
              <w:t xml:space="preserve">Content </w:t>
            </w:r>
            <w:proofErr w:type="spellStart"/>
            <w:r w:rsidRPr="00F245A3">
              <w:rPr>
                <w:b/>
                <w:bCs/>
              </w:rPr>
              <w:t>of</w:t>
            </w:r>
            <w:proofErr w:type="spellEnd"/>
            <w:r w:rsidRPr="00F245A3">
              <w:rPr>
                <w:b/>
                <w:bCs/>
              </w:rPr>
              <w:t xml:space="preserve"> </w:t>
            </w:r>
            <w:proofErr w:type="spellStart"/>
            <w:r w:rsidRPr="00F245A3">
              <w:rPr>
                <w:b/>
                <w:bCs/>
              </w:rPr>
              <w:t>existing</w:t>
            </w:r>
            <w:proofErr w:type="spellEnd"/>
            <w:r w:rsidRPr="00F245A3">
              <w:rPr>
                <w:b/>
                <w:bCs/>
              </w:rPr>
              <w:t xml:space="preserve"> </w:t>
            </w:r>
            <w:proofErr w:type="spellStart"/>
            <w:r w:rsidRPr="00F245A3">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CC81553" w14:textId="77777777" w:rsidR="009440D4" w:rsidRPr="005766B5" w:rsidRDefault="009440D4" w:rsidP="009C2505">
            <w:pPr>
              <w:spacing w:line="240" w:lineRule="auto"/>
              <w:rPr>
                <w:lang w:val="en-US" w:eastAsia="ja-JP"/>
              </w:rPr>
            </w:pPr>
            <w:r w:rsidRPr="005766B5">
              <w:rPr>
                <w:lang w:val="en-US"/>
              </w:rPr>
              <w:t>Method to determine the levels of evaporative emission from light-duty vehicles in a repeatable and reproducible manner designed to be representative of real-world vehicle operation.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2E6CDFF" w14:textId="77777777" w:rsidR="009440D4" w:rsidRPr="005766B5" w:rsidRDefault="009440D4" w:rsidP="009C2505">
            <w:pPr>
              <w:spacing w:line="240" w:lineRule="auto"/>
              <w:rPr>
                <w:b/>
                <w:bCs/>
                <w:lang w:val="en-US" w:eastAsia="ja-JP"/>
              </w:rPr>
            </w:pPr>
            <w:r w:rsidRPr="005766B5">
              <w:rPr>
                <w:b/>
                <w:bCs/>
                <w:lang w:val="en-US"/>
              </w:rPr>
              <w:t>Specifics for dual-mode vehicles</w:t>
            </w:r>
          </w:p>
        </w:tc>
        <w:tc>
          <w:tcPr>
            <w:tcW w:w="4643" w:type="dxa"/>
            <w:tcBorders>
              <w:top w:val="nil"/>
              <w:left w:val="nil"/>
              <w:bottom w:val="single" w:sz="4" w:space="0" w:color="auto"/>
              <w:right w:val="single" w:sz="4" w:space="0" w:color="auto"/>
            </w:tcBorders>
            <w:shd w:val="clear" w:color="auto" w:fill="auto"/>
            <w:vAlign w:val="center"/>
            <w:hideMark/>
          </w:tcPr>
          <w:p w14:paraId="3B7975FF" w14:textId="77777777" w:rsidR="009440D4" w:rsidRPr="00F245A3" w:rsidRDefault="009440D4" w:rsidP="009C2505">
            <w:pPr>
              <w:spacing w:line="240" w:lineRule="auto"/>
              <w:rPr>
                <w:lang w:eastAsia="ja-JP"/>
              </w:rPr>
            </w:pPr>
            <w:proofErr w:type="spellStart"/>
            <w:r w:rsidRPr="00F245A3">
              <w:t>None</w:t>
            </w:r>
            <w:proofErr w:type="spellEnd"/>
            <w:r w:rsidRPr="00F245A3">
              <w:t xml:space="preserve"> (</w:t>
            </w:r>
            <w:proofErr w:type="spellStart"/>
            <w:r w:rsidRPr="00F245A3">
              <w:t>full</w:t>
            </w:r>
            <w:proofErr w:type="spellEnd"/>
            <w:r w:rsidRPr="00F245A3">
              <w:t xml:space="preserve"> </w:t>
            </w:r>
            <w:proofErr w:type="spellStart"/>
            <w:r w:rsidRPr="00F245A3">
              <w:t>compliance</w:t>
            </w:r>
            <w:proofErr w:type="spellEnd"/>
            <w:r w:rsidRPr="00F245A3">
              <w:t xml:space="preserve"> </w:t>
            </w:r>
            <w:proofErr w:type="spellStart"/>
            <w:r w:rsidRPr="00F245A3">
              <w:t>required</w:t>
            </w:r>
            <w:proofErr w:type="spellEnd"/>
            <w:r w:rsidRPr="00F245A3">
              <w:t>)</w:t>
            </w:r>
          </w:p>
        </w:tc>
      </w:tr>
      <w:tr w:rsidR="009440D4" w:rsidRPr="00787FB4" w14:paraId="5DB36D00" w14:textId="77777777" w:rsidTr="002059E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7430417" w14:textId="77777777" w:rsidR="009440D4" w:rsidRPr="005766B5" w:rsidRDefault="009440D4" w:rsidP="009C2505">
            <w:pPr>
              <w:spacing w:line="240" w:lineRule="auto"/>
              <w:rPr>
                <w:b/>
                <w:bCs/>
                <w:lang w:val="en-US" w:eastAsia="ja-JP"/>
              </w:rPr>
            </w:pPr>
            <w:r w:rsidRPr="005766B5">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100C644" w14:textId="77777777" w:rsidR="009440D4" w:rsidRPr="00F245A3" w:rsidRDefault="009440D4" w:rsidP="009C2505">
            <w:pPr>
              <w:spacing w:line="240" w:lineRule="auto"/>
              <w:rPr>
                <w:lang w:eastAsia="ja-JP"/>
              </w:rPr>
            </w:pPr>
            <w:proofErr w:type="spellStart"/>
            <w:r w:rsidRPr="00F245A3">
              <w:t>Testing</w:t>
            </w:r>
            <w:proofErr w:type="spellEnd"/>
            <w:r w:rsidRPr="00F245A3">
              <w:t xml:space="preserve"> </w:t>
            </w:r>
            <w:proofErr w:type="spellStart"/>
            <w:r w:rsidRPr="00F245A3">
              <w:t>procedures</w:t>
            </w:r>
            <w:proofErr w:type="spellEnd"/>
            <w:r w:rsidRPr="00F245A3">
              <w:t xml:space="preserve">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5C2E55D" w14:textId="77777777" w:rsidR="009440D4" w:rsidRPr="005766B5" w:rsidRDefault="009440D4" w:rsidP="009C2505">
            <w:pPr>
              <w:spacing w:line="240" w:lineRule="auto"/>
              <w:rPr>
                <w:b/>
                <w:bCs/>
                <w:lang w:val="en-US" w:eastAsia="ja-JP"/>
              </w:rPr>
            </w:pPr>
            <w:r w:rsidRPr="005766B5">
              <w:rPr>
                <w:b/>
                <w:bCs/>
                <w:lang w:val="en-US"/>
              </w:rPr>
              <w:t>Specifics for vehicles without manual driving capabilities</w:t>
            </w:r>
          </w:p>
        </w:tc>
        <w:tc>
          <w:tcPr>
            <w:tcW w:w="4643" w:type="dxa"/>
            <w:tcBorders>
              <w:top w:val="nil"/>
              <w:left w:val="nil"/>
              <w:bottom w:val="single" w:sz="4" w:space="0" w:color="auto"/>
              <w:right w:val="single" w:sz="4" w:space="0" w:color="auto"/>
            </w:tcBorders>
            <w:shd w:val="clear" w:color="auto" w:fill="auto"/>
            <w:vAlign w:val="center"/>
            <w:hideMark/>
          </w:tcPr>
          <w:p w14:paraId="10E5DF47" w14:textId="77777777" w:rsidR="009440D4" w:rsidRPr="005766B5" w:rsidRDefault="009440D4" w:rsidP="009C2505">
            <w:pPr>
              <w:spacing w:line="240" w:lineRule="auto"/>
              <w:rPr>
                <w:lang w:val="en-US" w:eastAsia="ja-JP"/>
              </w:rPr>
            </w:pPr>
            <w:r w:rsidRPr="005766B5">
              <w:rPr>
                <w:lang w:val="en-US"/>
              </w:rPr>
              <w:t>Testing provisions might require a test mode.</w:t>
            </w:r>
          </w:p>
        </w:tc>
      </w:tr>
      <w:tr w:rsidR="009440D4" w:rsidRPr="00F245A3" w14:paraId="6674897E" w14:textId="77777777" w:rsidTr="002059E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47697A68" w14:textId="77777777" w:rsidR="009440D4" w:rsidRPr="005766B5" w:rsidRDefault="009440D4" w:rsidP="009C2505">
            <w:pPr>
              <w:spacing w:line="240" w:lineRule="auto"/>
              <w:rPr>
                <w:b/>
                <w:bCs/>
                <w:lang w:val="en-US" w:eastAsia="ja-JP"/>
              </w:rPr>
            </w:pPr>
            <w:r w:rsidRPr="005766B5">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489C6B7" w14:textId="77777777" w:rsidR="009440D4" w:rsidRPr="005766B5" w:rsidRDefault="009440D4" w:rsidP="009C2505">
            <w:pPr>
              <w:spacing w:line="240" w:lineRule="auto"/>
              <w:rPr>
                <w:lang w:val="en-US" w:eastAsia="ja-JP"/>
              </w:rPr>
            </w:pPr>
            <w:r w:rsidRPr="005766B5">
              <w:rPr>
                <w:lang w:val="en-US"/>
              </w:rPr>
              <w:t xml:space="preserve">If the vehicle is not equipped with manual driving capabilities, a test </w:t>
            </w:r>
            <w:proofErr w:type="gramStart"/>
            <w:r w:rsidRPr="005766B5">
              <w:rPr>
                <w:lang w:val="en-US"/>
              </w:rPr>
              <w:t>mode</w:t>
            </w:r>
            <w:proofErr w:type="gramEnd"/>
            <w:r w:rsidRPr="005766B5">
              <w:rPr>
                <w:lang w:val="en-US"/>
              </w:rPr>
              <w:t xml:space="preserve"> or other means to perform the test scenarios should be available.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49939A4" w14:textId="77777777" w:rsidR="009440D4" w:rsidRPr="005766B5" w:rsidRDefault="009440D4" w:rsidP="009C2505">
            <w:pPr>
              <w:spacing w:line="240" w:lineRule="auto"/>
              <w:rPr>
                <w:b/>
                <w:bCs/>
                <w:lang w:val="en-US" w:eastAsia="ja-JP"/>
              </w:rPr>
            </w:pPr>
            <w:r w:rsidRPr="005766B5">
              <w:rPr>
                <w:b/>
                <w:bCs/>
                <w:lang w:val="en-US"/>
              </w:rPr>
              <w:t>Specifics for vehicles without occupants</w:t>
            </w:r>
          </w:p>
        </w:tc>
        <w:tc>
          <w:tcPr>
            <w:tcW w:w="4643" w:type="dxa"/>
            <w:tcBorders>
              <w:top w:val="nil"/>
              <w:left w:val="nil"/>
              <w:bottom w:val="single" w:sz="4" w:space="0" w:color="auto"/>
              <w:right w:val="single" w:sz="4" w:space="0" w:color="auto"/>
            </w:tcBorders>
            <w:shd w:val="clear" w:color="auto" w:fill="auto"/>
            <w:vAlign w:val="center"/>
            <w:hideMark/>
          </w:tcPr>
          <w:p w14:paraId="25451648" w14:textId="77777777" w:rsidR="009440D4" w:rsidRPr="00F245A3" w:rsidRDefault="009440D4" w:rsidP="009C2505">
            <w:pPr>
              <w:spacing w:line="240" w:lineRule="auto"/>
              <w:rPr>
                <w:lang w:eastAsia="ja-JP"/>
              </w:rPr>
            </w:pPr>
            <w:proofErr w:type="spellStart"/>
            <w:r w:rsidRPr="00F245A3">
              <w:t>None</w:t>
            </w:r>
            <w:proofErr w:type="spellEnd"/>
          </w:p>
        </w:tc>
      </w:tr>
      <w:tr w:rsidR="009440D4" w:rsidRPr="00787FB4" w14:paraId="62A70F38" w14:textId="77777777" w:rsidTr="002059E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CB8F9A" w14:textId="77777777" w:rsidR="009440D4" w:rsidRPr="00F245A3" w:rsidRDefault="009440D4" w:rsidP="009C2505">
            <w:pPr>
              <w:spacing w:line="240" w:lineRule="auto"/>
              <w:rPr>
                <w:b/>
                <w:bCs/>
                <w:lang w:eastAsia="ja-JP"/>
              </w:rPr>
            </w:pPr>
            <w:proofErr w:type="spellStart"/>
            <w:r w:rsidRPr="00F245A3">
              <w:rPr>
                <w:b/>
                <w:bCs/>
              </w:rPr>
              <w:t>Summary</w:t>
            </w:r>
            <w:proofErr w:type="spellEnd"/>
            <w:r w:rsidRPr="00F245A3">
              <w:rPr>
                <w:b/>
                <w:bCs/>
              </w:rPr>
              <w:t xml:space="preserve"> </w:t>
            </w:r>
            <w:proofErr w:type="spellStart"/>
            <w:r w:rsidRPr="00F245A3">
              <w:rPr>
                <w:b/>
                <w:bCs/>
              </w:rPr>
              <w:t>of</w:t>
            </w:r>
            <w:proofErr w:type="spellEnd"/>
            <w:r w:rsidRPr="00F245A3">
              <w:rPr>
                <w:b/>
                <w:bCs/>
              </w:rPr>
              <w:t xml:space="preserve"> </w:t>
            </w:r>
            <w:proofErr w:type="spellStart"/>
            <w:r w:rsidRPr="00F245A3">
              <w:rPr>
                <w:b/>
                <w:bCs/>
              </w:rPr>
              <w:t>recommended</w:t>
            </w:r>
            <w:proofErr w:type="spellEnd"/>
            <w:r w:rsidRPr="00F245A3">
              <w:rPr>
                <w:b/>
                <w:bCs/>
              </w:rPr>
              <w:t xml:space="preserve"> </w:t>
            </w:r>
            <w:proofErr w:type="spellStart"/>
            <w:r w:rsidRPr="00F245A3">
              <w:rPr>
                <w:b/>
                <w:bCs/>
              </w:rPr>
              <w:t>changes</w:t>
            </w:r>
            <w:proofErr w:type="spellEnd"/>
          </w:p>
        </w:tc>
        <w:tc>
          <w:tcPr>
            <w:tcW w:w="11883" w:type="dxa"/>
            <w:gridSpan w:val="5"/>
            <w:tcBorders>
              <w:top w:val="single" w:sz="4" w:space="0" w:color="auto"/>
              <w:left w:val="nil"/>
              <w:bottom w:val="single" w:sz="4" w:space="0" w:color="auto"/>
              <w:right w:val="single" w:sz="4" w:space="0" w:color="auto"/>
            </w:tcBorders>
            <w:shd w:val="clear" w:color="auto" w:fill="auto"/>
            <w:vAlign w:val="center"/>
            <w:hideMark/>
          </w:tcPr>
          <w:p w14:paraId="5F50BED7" w14:textId="77777777" w:rsidR="009440D4" w:rsidRPr="005766B5" w:rsidRDefault="009440D4" w:rsidP="009C2505">
            <w:pPr>
              <w:spacing w:line="240" w:lineRule="auto"/>
              <w:rPr>
                <w:lang w:val="en-US"/>
              </w:rPr>
            </w:pPr>
            <w:r w:rsidRPr="005766B5">
              <w:rPr>
                <w:lang w:val="en-US"/>
              </w:rPr>
              <w:t>- Testing provisions may need to be amended to account for automated vehicles (</w:t>
            </w:r>
            <w:proofErr w:type="gramStart"/>
            <w:r w:rsidRPr="005766B5">
              <w:rPr>
                <w:lang w:val="en-US"/>
              </w:rPr>
              <w:t>e.g.</w:t>
            </w:r>
            <w:proofErr w:type="gramEnd"/>
            <w:r w:rsidRPr="005766B5">
              <w:rPr>
                <w:lang w:val="en-US"/>
              </w:rPr>
              <w:t xml:space="preserve"> requiring that a test mode be provided by the manufacturer, or developing a specific procedure).</w:t>
            </w:r>
          </w:p>
          <w:p w14:paraId="37B62B47" w14:textId="77777777" w:rsidR="009440D4" w:rsidRPr="005766B5" w:rsidRDefault="009440D4" w:rsidP="009C2505">
            <w:pPr>
              <w:spacing w:line="240" w:lineRule="auto"/>
              <w:rPr>
                <w:lang w:val="en-US"/>
              </w:rPr>
            </w:pPr>
            <w:r w:rsidRPr="005766B5">
              <w:rPr>
                <w:lang w:val="en-US"/>
              </w:rPr>
              <w:t>- The test track might need specific requirements to support navigation and path planning of the automated vehicle.</w:t>
            </w:r>
          </w:p>
        </w:tc>
      </w:tr>
      <w:tr w:rsidR="009440D4" w:rsidRPr="00787FB4" w14:paraId="34F94678" w14:textId="77777777" w:rsidTr="002059E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DFFBBAC" w14:textId="77777777" w:rsidR="009440D4" w:rsidRPr="00F245A3" w:rsidRDefault="009440D4" w:rsidP="009C2505">
            <w:pPr>
              <w:spacing w:line="240" w:lineRule="auto"/>
              <w:rPr>
                <w:b/>
                <w:bCs/>
                <w:lang w:eastAsia="ja-JP"/>
              </w:rPr>
            </w:pPr>
            <w:r w:rsidRPr="00F245A3">
              <w:rPr>
                <w:b/>
                <w:bCs/>
              </w:rPr>
              <w:t>Notes</w:t>
            </w:r>
          </w:p>
        </w:tc>
        <w:tc>
          <w:tcPr>
            <w:tcW w:w="11883" w:type="dxa"/>
            <w:gridSpan w:val="5"/>
            <w:tcBorders>
              <w:top w:val="single" w:sz="4" w:space="0" w:color="auto"/>
              <w:left w:val="nil"/>
              <w:bottom w:val="single" w:sz="4" w:space="0" w:color="auto"/>
              <w:right w:val="single" w:sz="4" w:space="0" w:color="auto"/>
            </w:tcBorders>
            <w:shd w:val="clear" w:color="auto" w:fill="auto"/>
            <w:vAlign w:val="bottom"/>
            <w:hideMark/>
          </w:tcPr>
          <w:p w14:paraId="16CF97A5" w14:textId="77777777" w:rsidR="009440D4" w:rsidRPr="005766B5" w:rsidRDefault="009440D4" w:rsidP="009C2505">
            <w:pPr>
              <w:spacing w:line="240" w:lineRule="auto"/>
              <w:rPr>
                <w:lang w:val="en-US" w:eastAsia="ja-JP"/>
              </w:rPr>
            </w:pPr>
            <w:r w:rsidRPr="005766B5">
              <w:rPr>
                <w:lang w:val="en-US"/>
              </w:rPr>
              <w:t xml:space="preserve">This Regulation only applies to vehicles with engines </w:t>
            </w:r>
            <w:proofErr w:type="spellStart"/>
            <w:r w:rsidRPr="005766B5">
              <w:rPr>
                <w:lang w:val="en-US"/>
              </w:rPr>
              <w:t>fuelled</w:t>
            </w:r>
            <w:proofErr w:type="spellEnd"/>
            <w:r w:rsidRPr="005766B5">
              <w:rPr>
                <w:lang w:val="en-US"/>
              </w:rPr>
              <w:t xml:space="preserve"> with petrol / reference fuels. </w:t>
            </w:r>
          </w:p>
        </w:tc>
      </w:tr>
      <w:tr w:rsidR="009440D4" w:rsidRPr="00787FB4" w14:paraId="46EAFD13" w14:textId="77777777" w:rsidTr="002059E9">
        <w:trPr>
          <w:trHeight w:val="120"/>
        </w:trPr>
        <w:tc>
          <w:tcPr>
            <w:tcW w:w="2320" w:type="dxa"/>
            <w:tcBorders>
              <w:top w:val="nil"/>
              <w:left w:val="single" w:sz="4" w:space="0" w:color="auto"/>
              <w:bottom w:val="nil"/>
              <w:right w:val="nil"/>
            </w:tcBorders>
            <w:shd w:val="clear" w:color="auto" w:fill="auto"/>
            <w:vAlign w:val="bottom"/>
            <w:hideMark/>
          </w:tcPr>
          <w:p w14:paraId="5A1145E7" w14:textId="77777777" w:rsidR="009440D4" w:rsidRPr="005766B5" w:rsidRDefault="009440D4" w:rsidP="009C2505">
            <w:pPr>
              <w:spacing w:line="240" w:lineRule="auto"/>
              <w:rPr>
                <w:lang w:val="en-US" w:eastAsia="ja-JP"/>
              </w:rPr>
            </w:pPr>
            <w:r w:rsidRPr="005766B5">
              <w:rPr>
                <w:lang w:val="en-US"/>
              </w:rPr>
              <w:t> </w:t>
            </w:r>
          </w:p>
        </w:tc>
        <w:tc>
          <w:tcPr>
            <w:tcW w:w="3980" w:type="dxa"/>
            <w:tcBorders>
              <w:top w:val="nil"/>
              <w:left w:val="nil"/>
              <w:bottom w:val="nil"/>
              <w:right w:val="nil"/>
            </w:tcBorders>
            <w:shd w:val="clear" w:color="auto" w:fill="auto"/>
            <w:noWrap/>
            <w:vAlign w:val="bottom"/>
            <w:hideMark/>
          </w:tcPr>
          <w:p w14:paraId="63B3A6BA"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7E10186A"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4A859B76"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02A9C893" w14:textId="77777777" w:rsidR="009440D4" w:rsidRPr="005766B5" w:rsidRDefault="009440D4" w:rsidP="009C2505">
            <w:pPr>
              <w:spacing w:line="240" w:lineRule="auto"/>
              <w:rPr>
                <w:lang w:val="en-US" w:eastAsia="ja-JP"/>
              </w:rPr>
            </w:pPr>
          </w:p>
        </w:tc>
        <w:tc>
          <w:tcPr>
            <w:tcW w:w="4643" w:type="dxa"/>
            <w:tcBorders>
              <w:top w:val="nil"/>
              <w:left w:val="nil"/>
              <w:bottom w:val="nil"/>
              <w:right w:val="single" w:sz="4" w:space="0" w:color="auto"/>
            </w:tcBorders>
            <w:shd w:val="clear" w:color="auto" w:fill="auto"/>
            <w:noWrap/>
            <w:vAlign w:val="bottom"/>
            <w:hideMark/>
          </w:tcPr>
          <w:p w14:paraId="4680668D" w14:textId="77777777" w:rsidR="009440D4" w:rsidRPr="005766B5" w:rsidRDefault="009440D4" w:rsidP="009C2505">
            <w:pPr>
              <w:spacing w:line="240" w:lineRule="auto"/>
              <w:rPr>
                <w:lang w:val="en-US" w:eastAsia="ja-JP"/>
              </w:rPr>
            </w:pPr>
            <w:r w:rsidRPr="005766B5">
              <w:rPr>
                <w:lang w:val="en-US"/>
              </w:rPr>
              <w:t> </w:t>
            </w:r>
          </w:p>
        </w:tc>
      </w:tr>
      <w:tr w:rsidR="009440D4" w:rsidRPr="00F245A3" w14:paraId="10D9B7F9" w14:textId="77777777" w:rsidTr="002059E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FFBA82E" w14:textId="77777777" w:rsidR="009440D4" w:rsidRPr="00F245A3" w:rsidRDefault="009440D4" w:rsidP="009C2505">
            <w:pPr>
              <w:spacing w:line="240" w:lineRule="auto"/>
              <w:rPr>
                <w:b/>
                <w:bCs/>
                <w:lang w:eastAsia="ja-JP"/>
              </w:rPr>
            </w:pPr>
            <w:proofErr w:type="spellStart"/>
            <w:r w:rsidRPr="00F245A3">
              <w:rPr>
                <w:b/>
                <w:bCs/>
              </w:rPr>
              <w:t>Outcome</w:t>
            </w:r>
            <w:proofErr w:type="spellEnd"/>
            <w:r w:rsidRPr="00F245A3">
              <w:rPr>
                <w:b/>
                <w:bCs/>
              </w:rPr>
              <w:t xml:space="preserve"> </w:t>
            </w:r>
            <w:proofErr w:type="spellStart"/>
            <w:r w:rsidRPr="00F245A3">
              <w:rPr>
                <w:b/>
                <w:bCs/>
              </w:rPr>
              <w:t>of</w:t>
            </w:r>
            <w:proofErr w:type="spellEnd"/>
            <w:r w:rsidRPr="00F245A3">
              <w:rPr>
                <w:b/>
                <w:bCs/>
              </w:rPr>
              <w:t xml:space="preserve"> </w:t>
            </w:r>
            <w:proofErr w:type="spellStart"/>
            <w:r w:rsidRPr="00F245A3">
              <w:rPr>
                <w:b/>
                <w:bCs/>
              </w:rPr>
              <w:t>the</w:t>
            </w:r>
            <w:proofErr w:type="spellEnd"/>
            <w:r w:rsidRPr="00F245A3">
              <w:rPr>
                <w:b/>
                <w:bCs/>
              </w:rPr>
              <w:t xml:space="preserve"> </w:t>
            </w:r>
            <w:proofErr w:type="spellStart"/>
            <w:r w:rsidRPr="00F245A3">
              <w:rPr>
                <w:b/>
                <w:bCs/>
              </w:rPr>
              <w:t>review</w:t>
            </w:r>
            <w:proofErr w:type="spellEnd"/>
          </w:p>
        </w:tc>
        <w:tc>
          <w:tcPr>
            <w:tcW w:w="1664" w:type="dxa"/>
            <w:tcBorders>
              <w:top w:val="nil"/>
              <w:left w:val="nil"/>
              <w:bottom w:val="nil"/>
              <w:right w:val="nil"/>
            </w:tcBorders>
            <w:shd w:val="clear" w:color="auto" w:fill="auto"/>
            <w:noWrap/>
            <w:vAlign w:val="bottom"/>
            <w:hideMark/>
          </w:tcPr>
          <w:p w14:paraId="346FC43A" w14:textId="77777777" w:rsidR="009440D4" w:rsidRPr="00F245A3" w:rsidRDefault="009440D4" w:rsidP="009C2505">
            <w:pPr>
              <w:spacing w:line="240" w:lineRule="auto"/>
              <w:rPr>
                <w:b/>
                <w:bCs/>
                <w:lang w:eastAsia="ja-JP"/>
              </w:rPr>
            </w:pPr>
          </w:p>
        </w:tc>
        <w:tc>
          <w:tcPr>
            <w:tcW w:w="4643" w:type="dxa"/>
            <w:tcBorders>
              <w:top w:val="nil"/>
              <w:left w:val="nil"/>
              <w:bottom w:val="nil"/>
              <w:right w:val="single" w:sz="4" w:space="0" w:color="auto"/>
            </w:tcBorders>
            <w:shd w:val="clear" w:color="auto" w:fill="auto"/>
            <w:noWrap/>
            <w:vAlign w:val="bottom"/>
            <w:hideMark/>
          </w:tcPr>
          <w:p w14:paraId="3EC7C4E7" w14:textId="77777777" w:rsidR="009440D4" w:rsidRPr="00F245A3" w:rsidRDefault="009440D4" w:rsidP="009C2505">
            <w:pPr>
              <w:spacing w:line="240" w:lineRule="auto"/>
              <w:rPr>
                <w:lang w:eastAsia="ja-JP"/>
              </w:rPr>
            </w:pPr>
            <w:r w:rsidRPr="00F245A3">
              <w:t> </w:t>
            </w:r>
          </w:p>
        </w:tc>
      </w:tr>
      <w:tr w:rsidR="009440D4" w:rsidRPr="00F245A3" w14:paraId="4CEC1121"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B738E12" w14:textId="77777777" w:rsidR="009440D4" w:rsidRPr="00F245A3" w:rsidRDefault="009440D4" w:rsidP="009C2505">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6B1E0E5F" w14:textId="77777777" w:rsidR="009440D4" w:rsidRPr="00F245A3" w:rsidRDefault="009440D4" w:rsidP="009C2505">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B1A3770" w14:textId="77777777" w:rsidR="009440D4" w:rsidRPr="00F245A3" w:rsidRDefault="009440D4" w:rsidP="009C2505">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37CDB74D" w14:textId="77777777" w:rsidR="009440D4" w:rsidRPr="00F245A3" w:rsidRDefault="009440D4" w:rsidP="009C2505">
            <w:pPr>
              <w:spacing w:line="240" w:lineRule="auto"/>
              <w:jc w:val="center"/>
              <w:rPr>
                <w:b/>
                <w:bCs/>
                <w:lang w:eastAsia="ja-JP"/>
              </w:rPr>
            </w:pPr>
          </w:p>
        </w:tc>
        <w:tc>
          <w:tcPr>
            <w:tcW w:w="4643" w:type="dxa"/>
            <w:tcBorders>
              <w:top w:val="nil"/>
              <w:left w:val="nil"/>
              <w:bottom w:val="nil"/>
              <w:right w:val="single" w:sz="4" w:space="0" w:color="auto"/>
            </w:tcBorders>
            <w:shd w:val="clear" w:color="auto" w:fill="auto"/>
            <w:noWrap/>
            <w:vAlign w:val="bottom"/>
            <w:hideMark/>
          </w:tcPr>
          <w:p w14:paraId="69FDE94D" w14:textId="77777777" w:rsidR="009440D4" w:rsidRPr="00F245A3" w:rsidRDefault="009440D4" w:rsidP="009C2505">
            <w:pPr>
              <w:spacing w:line="240" w:lineRule="auto"/>
              <w:rPr>
                <w:lang w:eastAsia="ja-JP"/>
              </w:rPr>
            </w:pPr>
            <w:r w:rsidRPr="00F245A3">
              <w:t> </w:t>
            </w:r>
          </w:p>
        </w:tc>
      </w:tr>
      <w:tr w:rsidR="009440D4" w:rsidRPr="00F245A3" w14:paraId="165E9F99"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1759F6E2" w14:textId="77777777" w:rsidR="009440D4" w:rsidRPr="005766B5" w:rsidRDefault="009440D4" w:rsidP="009C2505">
            <w:pPr>
              <w:spacing w:line="240" w:lineRule="auto"/>
              <w:rPr>
                <w:b/>
                <w:bCs/>
                <w:lang w:val="en-US" w:eastAsia="ja-JP"/>
              </w:rPr>
            </w:pPr>
            <w:r w:rsidRPr="005766B5">
              <w:rPr>
                <w:b/>
                <w:bCs/>
                <w:lang w:val="en-U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160F20C" w14:textId="77777777" w:rsidR="009440D4" w:rsidRPr="00F245A3" w:rsidRDefault="009440D4" w:rsidP="009C2505">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2F32AE2C" w14:textId="77777777" w:rsidR="009440D4" w:rsidRPr="00F245A3" w:rsidRDefault="009440D4" w:rsidP="009C2505">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4650928B" w14:textId="77777777" w:rsidR="009440D4" w:rsidRPr="00F245A3" w:rsidRDefault="009440D4" w:rsidP="009C2505">
            <w:pPr>
              <w:spacing w:line="240" w:lineRule="auto"/>
              <w:jc w:val="center"/>
              <w:rPr>
                <w:lang w:eastAsia="ja-JP"/>
              </w:rPr>
            </w:pPr>
          </w:p>
        </w:tc>
        <w:tc>
          <w:tcPr>
            <w:tcW w:w="4643" w:type="dxa"/>
            <w:tcBorders>
              <w:top w:val="nil"/>
              <w:left w:val="nil"/>
              <w:bottom w:val="nil"/>
              <w:right w:val="single" w:sz="4" w:space="0" w:color="auto"/>
            </w:tcBorders>
            <w:shd w:val="clear" w:color="auto" w:fill="auto"/>
            <w:noWrap/>
            <w:vAlign w:val="bottom"/>
            <w:hideMark/>
          </w:tcPr>
          <w:p w14:paraId="1C12C00E" w14:textId="77777777" w:rsidR="009440D4" w:rsidRPr="00F245A3" w:rsidRDefault="009440D4" w:rsidP="009C2505">
            <w:pPr>
              <w:spacing w:line="240" w:lineRule="auto"/>
              <w:rPr>
                <w:lang w:eastAsia="ja-JP"/>
              </w:rPr>
            </w:pPr>
            <w:r w:rsidRPr="00F245A3">
              <w:t> </w:t>
            </w:r>
          </w:p>
        </w:tc>
      </w:tr>
      <w:tr w:rsidR="009440D4" w:rsidRPr="00F245A3" w14:paraId="2E9FB7C3" w14:textId="77777777" w:rsidTr="002059E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1D6123" w14:textId="77777777" w:rsidR="009440D4" w:rsidRPr="00F245A3" w:rsidRDefault="009440D4" w:rsidP="009C2505">
            <w:pPr>
              <w:spacing w:line="240" w:lineRule="auto"/>
              <w:rPr>
                <w:b/>
                <w:bCs/>
                <w:lang w:eastAsia="ja-JP"/>
              </w:rPr>
            </w:pPr>
            <w:proofErr w:type="spellStart"/>
            <w:r w:rsidRPr="00F245A3">
              <w:rPr>
                <w:b/>
                <w:bCs/>
              </w:rPr>
              <w:t>Readiness</w:t>
            </w:r>
            <w:proofErr w:type="spellEnd"/>
            <w:r w:rsidRPr="00F245A3">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4D244A2A" w14:textId="77777777" w:rsidR="009440D4" w:rsidRPr="00F245A3" w:rsidRDefault="009440D4" w:rsidP="009C2505">
            <w:pPr>
              <w:spacing w:line="240" w:lineRule="auto"/>
              <w:rPr>
                <w:b/>
                <w:bCs/>
                <w:lang w:eastAsia="ja-JP"/>
              </w:rPr>
            </w:pPr>
            <w:proofErr w:type="spellStart"/>
            <w:r w:rsidRPr="00F245A3">
              <w:rPr>
                <w:b/>
                <w:bCs/>
              </w:rPr>
              <w:t>Regulation</w:t>
            </w:r>
            <w:proofErr w:type="spellEnd"/>
            <w:r w:rsidRPr="00F245A3">
              <w:rPr>
                <w:b/>
                <w:bCs/>
              </w:rPr>
              <w:t xml:space="preserve"> </w:t>
            </w:r>
            <w:proofErr w:type="spellStart"/>
            <w:r w:rsidRPr="00F245A3">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43E0DEB" w14:textId="77777777" w:rsidR="009440D4" w:rsidRPr="00F245A3"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5BA8AFFC" w14:textId="77777777" w:rsidR="009440D4" w:rsidRPr="00F245A3" w:rsidRDefault="009440D4" w:rsidP="009C2505">
            <w:pPr>
              <w:spacing w:line="240" w:lineRule="auto"/>
              <w:jc w:val="center"/>
              <w:rPr>
                <w:lang w:eastAsia="ja-JP"/>
              </w:rPr>
            </w:pPr>
            <w:r w:rsidRPr="00F245A3">
              <w:t>X </w:t>
            </w:r>
          </w:p>
        </w:tc>
        <w:tc>
          <w:tcPr>
            <w:tcW w:w="1664" w:type="dxa"/>
            <w:tcBorders>
              <w:top w:val="nil"/>
              <w:left w:val="nil"/>
              <w:bottom w:val="nil"/>
              <w:right w:val="nil"/>
            </w:tcBorders>
            <w:shd w:val="clear" w:color="auto" w:fill="auto"/>
            <w:noWrap/>
            <w:vAlign w:val="bottom"/>
            <w:hideMark/>
          </w:tcPr>
          <w:p w14:paraId="7174388D" w14:textId="77777777" w:rsidR="009440D4" w:rsidRPr="00F245A3" w:rsidRDefault="009440D4" w:rsidP="009C2505">
            <w:pPr>
              <w:spacing w:line="240" w:lineRule="auto"/>
              <w:jc w:val="center"/>
              <w:rPr>
                <w:lang w:eastAsia="ja-JP"/>
              </w:rPr>
            </w:pPr>
          </w:p>
        </w:tc>
        <w:tc>
          <w:tcPr>
            <w:tcW w:w="4643" w:type="dxa"/>
            <w:tcBorders>
              <w:top w:val="nil"/>
              <w:left w:val="nil"/>
              <w:bottom w:val="nil"/>
              <w:right w:val="single" w:sz="4" w:space="0" w:color="auto"/>
            </w:tcBorders>
            <w:shd w:val="clear" w:color="auto" w:fill="auto"/>
            <w:noWrap/>
            <w:vAlign w:val="bottom"/>
            <w:hideMark/>
          </w:tcPr>
          <w:p w14:paraId="12AA698B" w14:textId="77777777" w:rsidR="009440D4" w:rsidRPr="00F245A3" w:rsidRDefault="009440D4" w:rsidP="009C2505">
            <w:pPr>
              <w:spacing w:line="240" w:lineRule="auto"/>
              <w:rPr>
                <w:lang w:eastAsia="ja-JP"/>
              </w:rPr>
            </w:pPr>
            <w:r w:rsidRPr="00F245A3">
              <w:t> </w:t>
            </w:r>
          </w:p>
        </w:tc>
      </w:tr>
      <w:tr w:rsidR="009440D4" w:rsidRPr="00F245A3" w14:paraId="09BB79C3" w14:textId="77777777" w:rsidTr="002059E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40598B82" w14:textId="77777777" w:rsidR="009440D4" w:rsidRPr="00F245A3"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649C1A2" w14:textId="77777777" w:rsidR="009440D4" w:rsidRPr="00F245A3" w:rsidRDefault="009440D4" w:rsidP="009C2505">
            <w:pPr>
              <w:spacing w:line="240" w:lineRule="auto"/>
              <w:rPr>
                <w:b/>
                <w:bCs/>
                <w:lang w:eastAsia="ja-JP"/>
              </w:rPr>
            </w:pPr>
            <w:r w:rsidRPr="00F245A3">
              <w:rPr>
                <w:b/>
                <w:bCs/>
              </w:rPr>
              <w:t xml:space="preserve">Major </w:t>
            </w:r>
            <w:proofErr w:type="spellStart"/>
            <w:r w:rsidRPr="00F245A3">
              <w:rPr>
                <w:b/>
                <w:bCs/>
              </w:rPr>
              <w:t>amendments</w:t>
            </w:r>
            <w:proofErr w:type="spellEnd"/>
            <w:r w:rsidRPr="00F245A3">
              <w:rPr>
                <w:b/>
                <w:bCs/>
              </w:rPr>
              <w:t xml:space="preserve"> </w:t>
            </w:r>
            <w:proofErr w:type="spellStart"/>
            <w:r w:rsidRPr="00F245A3">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69641AA" w14:textId="77777777" w:rsidR="009440D4" w:rsidRPr="00F245A3" w:rsidRDefault="009440D4" w:rsidP="009C2505">
            <w:pPr>
              <w:spacing w:line="240" w:lineRule="auto"/>
              <w:jc w:val="center"/>
              <w:rPr>
                <w:lang w:eastAsia="ja-JP"/>
              </w:rPr>
            </w:pPr>
            <w:r w:rsidRPr="00F245A3">
              <w:t> X</w:t>
            </w:r>
          </w:p>
        </w:tc>
        <w:tc>
          <w:tcPr>
            <w:tcW w:w="636" w:type="dxa"/>
            <w:tcBorders>
              <w:top w:val="nil"/>
              <w:left w:val="nil"/>
              <w:bottom w:val="single" w:sz="4" w:space="0" w:color="auto"/>
              <w:right w:val="single" w:sz="4" w:space="0" w:color="auto"/>
            </w:tcBorders>
            <w:shd w:val="clear" w:color="auto" w:fill="auto"/>
            <w:noWrap/>
            <w:vAlign w:val="center"/>
            <w:hideMark/>
          </w:tcPr>
          <w:p w14:paraId="1D61DA1F" w14:textId="77777777" w:rsidR="009440D4" w:rsidRPr="00F245A3"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4DF9960D" w14:textId="77777777" w:rsidR="009440D4" w:rsidRPr="00F245A3" w:rsidRDefault="009440D4" w:rsidP="009C2505">
            <w:pPr>
              <w:spacing w:line="240" w:lineRule="auto"/>
              <w:rPr>
                <w:lang w:eastAsia="ja-JP"/>
              </w:rPr>
            </w:pPr>
            <w:r w:rsidRPr="00F245A3">
              <w:t> </w:t>
            </w:r>
          </w:p>
        </w:tc>
        <w:tc>
          <w:tcPr>
            <w:tcW w:w="4643" w:type="dxa"/>
            <w:tcBorders>
              <w:top w:val="nil"/>
              <w:left w:val="nil"/>
              <w:bottom w:val="single" w:sz="4" w:space="0" w:color="auto"/>
              <w:right w:val="single" w:sz="4" w:space="0" w:color="auto"/>
            </w:tcBorders>
            <w:shd w:val="clear" w:color="auto" w:fill="auto"/>
            <w:noWrap/>
            <w:vAlign w:val="bottom"/>
            <w:hideMark/>
          </w:tcPr>
          <w:p w14:paraId="7AFE52CD" w14:textId="77777777" w:rsidR="009440D4" w:rsidRPr="00F245A3" w:rsidRDefault="009440D4" w:rsidP="009C2505">
            <w:pPr>
              <w:spacing w:line="240" w:lineRule="auto"/>
              <w:rPr>
                <w:lang w:eastAsia="ja-JP"/>
              </w:rPr>
            </w:pPr>
            <w:r w:rsidRPr="00F245A3">
              <w:t> </w:t>
            </w:r>
          </w:p>
        </w:tc>
      </w:tr>
    </w:tbl>
    <w:p w14:paraId="783AE7E8" w14:textId="77777777" w:rsidR="009440D4" w:rsidRDefault="009440D4" w:rsidP="009440D4">
      <w:pPr>
        <w:spacing w:line="240" w:lineRule="auto"/>
        <w:rPr>
          <w:rFonts w:asciiTheme="majorBidi" w:hAnsiTheme="majorBidi"/>
          <w:b/>
          <w:bCs/>
          <w:sz w:val="28"/>
          <w:szCs w:val="28"/>
        </w:rPr>
      </w:pPr>
    </w:p>
    <w:p w14:paraId="06DFA6B9" w14:textId="2CBEEA9B" w:rsidR="009440D4" w:rsidRDefault="002059E9" w:rsidP="009440D4">
      <w:pPr>
        <w:pStyle w:val="HChG"/>
        <w:rPr>
          <w:bCs/>
        </w:rPr>
      </w:pPr>
      <w:bookmarkStart w:id="269" w:name="_Toc141434618"/>
      <w:r w:rsidRPr="005766B5">
        <w:rPr>
          <w:rFonts w:asciiTheme="majorBidi" w:hAnsiTheme="majorBidi"/>
          <w:lang w:val="en-US"/>
        </w:rPr>
        <w:lastRenderedPageBreak/>
        <w:t>Annex</w:t>
      </w:r>
      <w:r w:rsidR="009440D4">
        <w:rPr>
          <w:bCs/>
        </w:rPr>
        <w:t xml:space="preserve"> 5</w:t>
      </w:r>
      <w:bookmarkEnd w:id="269"/>
    </w:p>
    <w:p w14:paraId="4D0BA900" w14:textId="77777777" w:rsidR="009440D4" w:rsidRPr="005766B5" w:rsidRDefault="009440D4" w:rsidP="0016405A">
      <w:pPr>
        <w:pStyle w:val="HChG"/>
        <w:rPr>
          <w:lang w:val="en-US"/>
        </w:rPr>
      </w:pPr>
      <w:r w:rsidRPr="005766B5">
        <w:rPr>
          <w:rFonts w:asciiTheme="majorBidi" w:hAnsiTheme="majorBidi"/>
          <w:lang w:val="en-US"/>
        </w:rPr>
        <w:tab/>
      </w:r>
      <w:r w:rsidRPr="005766B5">
        <w:rPr>
          <w:rFonts w:asciiTheme="majorBidi" w:hAnsiTheme="majorBidi"/>
          <w:lang w:val="en-US"/>
        </w:rPr>
        <w:tab/>
      </w:r>
      <w:r w:rsidRPr="005766B5">
        <w:rPr>
          <w:lang w:val="en-US"/>
        </w:rPr>
        <w:t>Results of the review — GRSG Regulations</w:t>
      </w:r>
    </w:p>
    <w:p w14:paraId="535F3BC4" w14:textId="77777777" w:rsidR="009440D4" w:rsidRPr="005766B5" w:rsidRDefault="009440D4" w:rsidP="009440D4">
      <w:pPr>
        <w:spacing w:line="240" w:lineRule="auto"/>
        <w:ind w:left="1134"/>
        <w:rPr>
          <w:lang w:val="en-US"/>
        </w:rPr>
      </w:pPr>
      <w:r w:rsidRPr="005766B5">
        <w:rPr>
          <w:lang w:val="en-US"/>
        </w:rPr>
        <w:t>Figure 6</w:t>
      </w:r>
    </w:p>
    <w:p w14:paraId="0784B515" w14:textId="77777777" w:rsidR="009440D4" w:rsidRPr="005766B5" w:rsidRDefault="009440D4" w:rsidP="009440D4">
      <w:pPr>
        <w:spacing w:after="120" w:line="240" w:lineRule="auto"/>
        <w:ind w:left="1134"/>
        <w:rPr>
          <w:b/>
          <w:bCs/>
          <w:lang w:val="en-US" w:eastAsia="ja-JP"/>
        </w:rPr>
      </w:pPr>
      <w:r w:rsidRPr="005766B5">
        <w:rPr>
          <w:b/>
          <w:bCs/>
          <w:lang w:val="en-US"/>
        </w:rPr>
        <w:t xml:space="preserve">Results of the review of GRSG Regulations </w:t>
      </w:r>
    </w:p>
    <w:tbl>
      <w:tblPr>
        <w:tblW w:w="14175" w:type="dxa"/>
        <w:tblLook w:val="04A0" w:firstRow="1" w:lastRow="0" w:firstColumn="1" w:lastColumn="0" w:noHBand="0" w:noVBand="1"/>
      </w:tblPr>
      <w:tblGrid>
        <w:gridCol w:w="2320"/>
        <w:gridCol w:w="3980"/>
        <w:gridCol w:w="960"/>
        <w:gridCol w:w="636"/>
        <w:gridCol w:w="1664"/>
        <w:gridCol w:w="4615"/>
      </w:tblGrid>
      <w:tr w:rsidR="009440D4" w:rsidRPr="000A20B9" w14:paraId="6A21FC31" w14:textId="77777777" w:rsidTr="002059E9">
        <w:trPr>
          <w:trHeight w:val="255"/>
        </w:trPr>
        <w:tc>
          <w:tcPr>
            <w:tcW w:w="2320" w:type="dxa"/>
            <w:tcBorders>
              <w:top w:val="single" w:sz="4" w:space="0" w:color="auto"/>
              <w:left w:val="single" w:sz="4" w:space="0" w:color="auto"/>
              <w:bottom w:val="single" w:sz="4" w:space="0" w:color="auto"/>
              <w:right w:val="nil"/>
            </w:tcBorders>
            <w:shd w:val="clear" w:color="000000" w:fill="D9D9D9"/>
            <w:vAlign w:val="bottom"/>
            <w:hideMark/>
          </w:tcPr>
          <w:p w14:paraId="0923A92B" w14:textId="77777777" w:rsidR="009440D4" w:rsidRPr="000A20B9" w:rsidRDefault="009440D4" w:rsidP="009C2505">
            <w:pPr>
              <w:spacing w:line="240" w:lineRule="auto"/>
              <w:rPr>
                <w:b/>
                <w:bCs/>
                <w:lang w:eastAsia="ja-JP"/>
              </w:rPr>
            </w:pPr>
            <w:proofErr w:type="spellStart"/>
            <w:r w:rsidRPr="000A20B9">
              <w:rPr>
                <w:b/>
                <w:bCs/>
                <w:lang w:eastAsia="ja-JP"/>
              </w:rPr>
              <w:t>Regulation</w:t>
            </w:r>
            <w:proofErr w:type="spellEnd"/>
            <w:r w:rsidRPr="000A20B9">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D957D" w14:textId="77777777" w:rsidR="009440D4" w:rsidRPr="000A20B9" w:rsidRDefault="009440D4" w:rsidP="009C2505">
            <w:pPr>
              <w:spacing w:line="240" w:lineRule="auto"/>
              <w:rPr>
                <w:lang w:eastAsia="ja-JP"/>
              </w:rPr>
            </w:pPr>
            <w:r w:rsidRPr="000A20B9">
              <w:rPr>
                <w:lang w:eastAsia="ja-JP"/>
              </w:rPr>
              <w:t>26R04/00 (</w:t>
            </w:r>
            <w:proofErr w:type="spellStart"/>
            <w:r w:rsidRPr="000A20B9">
              <w:rPr>
                <w:lang w:eastAsia="ja-JP"/>
              </w:rPr>
              <w:t>External</w:t>
            </w:r>
            <w:proofErr w:type="spellEnd"/>
            <w:r w:rsidRPr="000A20B9">
              <w:rPr>
                <w:lang w:eastAsia="ja-JP"/>
              </w:rPr>
              <w:t xml:space="preserve"> </w:t>
            </w:r>
            <w:proofErr w:type="spellStart"/>
            <w:r w:rsidRPr="000A20B9">
              <w:rPr>
                <w:lang w:eastAsia="ja-JP"/>
              </w:rPr>
              <w:t>projections</w:t>
            </w:r>
            <w:proofErr w:type="spellEnd"/>
            <w:r w:rsidRPr="000A20B9">
              <w:rPr>
                <w:lang w:eastAsia="ja-JP"/>
              </w:rPr>
              <w:t>)</w:t>
            </w:r>
          </w:p>
        </w:tc>
        <w:tc>
          <w:tcPr>
            <w:tcW w:w="960" w:type="dxa"/>
            <w:tcBorders>
              <w:top w:val="single" w:sz="4" w:space="0" w:color="auto"/>
              <w:left w:val="nil"/>
              <w:bottom w:val="nil"/>
              <w:right w:val="nil"/>
            </w:tcBorders>
            <w:shd w:val="clear" w:color="auto" w:fill="auto"/>
            <w:noWrap/>
            <w:vAlign w:val="bottom"/>
            <w:hideMark/>
          </w:tcPr>
          <w:p w14:paraId="61FC9F18" w14:textId="77777777" w:rsidR="009440D4" w:rsidRPr="000A20B9" w:rsidRDefault="009440D4" w:rsidP="009C2505">
            <w:pPr>
              <w:spacing w:line="240" w:lineRule="auto"/>
              <w:rPr>
                <w:lang w:eastAsia="ja-JP"/>
              </w:rPr>
            </w:pPr>
            <w:r w:rsidRPr="000A20B9">
              <w:rPr>
                <w:lang w:eastAsia="ja-JP"/>
              </w:rPr>
              <w:t> </w:t>
            </w:r>
          </w:p>
        </w:tc>
        <w:tc>
          <w:tcPr>
            <w:tcW w:w="2300"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3704EE2" w14:textId="77777777" w:rsidR="009440D4" w:rsidRPr="000A20B9" w:rsidRDefault="009440D4" w:rsidP="009C2505">
            <w:pPr>
              <w:spacing w:line="240" w:lineRule="auto"/>
              <w:rPr>
                <w:b/>
                <w:bCs/>
                <w:lang w:eastAsia="ja-JP"/>
              </w:rPr>
            </w:pPr>
            <w:proofErr w:type="spellStart"/>
            <w:r w:rsidRPr="000A20B9">
              <w:rPr>
                <w:b/>
                <w:bCs/>
                <w:lang w:eastAsia="ja-JP"/>
              </w:rPr>
              <w:t>Date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review</w:t>
            </w:r>
            <w:proofErr w:type="spellEnd"/>
          </w:p>
        </w:tc>
        <w:tc>
          <w:tcPr>
            <w:tcW w:w="4615" w:type="dxa"/>
            <w:tcBorders>
              <w:top w:val="single" w:sz="4" w:space="0" w:color="auto"/>
              <w:left w:val="nil"/>
              <w:bottom w:val="single" w:sz="4" w:space="0" w:color="auto"/>
              <w:right w:val="single" w:sz="4" w:space="0" w:color="auto"/>
            </w:tcBorders>
            <w:shd w:val="clear" w:color="auto" w:fill="auto"/>
            <w:noWrap/>
            <w:vAlign w:val="bottom"/>
            <w:hideMark/>
          </w:tcPr>
          <w:p w14:paraId="768F14E8" w14:textId="77777777" w:rsidR="009440D4" w:rsidRPr="000A20B9" w:rsidRDefault="009440D4" w:rsidP="009C2505">
            <w:pPr>
              <w:spacing w:line="240" w:lineRule="auto"/>
              <w:rPr>
                <w:lang w:eastAsia="ja-JP"/>
              </w:rPr>
            </w:pPr>
            <w:r w:rsidRPr="000A20B9">
              <w:rPr>
                <w:lang w:eastAsia="ja-JP"/>
              </w:rPr>
              <w:t xml:space="preserve">30 </w:t>
            </w:r>
            <w:proofErr w:type="spellStart"/>
            <w:r w:rsidRPr="000A20B9">
              <w:rPr>
                <w:lang w:eastAsia="ja-JP"/>
              </w:rPr>
              <w:t>January</w:t>
            </w:r>
            <w:proofErr w:type="spellEnd"/>
            <w:r w:rsidRPr="000A20B9">
              <w:rPr>
                <w:lang w:eastAsia="ja-JP"/>
              </w:rPr>
              <w:t xml:space="preserve"> 2023</w:t>
            </w:r>
          </w:p>
        </w:tc>
      </w:tr>
      <w:tr w:rsidR="009440D4" w:rsidRPr="000A20B9" w14:paraId="0E631C59" w14:textId="77777777" w:rsidTr="002059E9">
        <w:trPr>
          <w:trHeight w:val="255"/>
        </w:trPr>
        <w:tc>
          <w:tcPr>
            <w:tcW w:w="2320" w:type="dxa"/>
            <w:tcBorders>
              <w:top w:val="nil"/>
              <w:left w:val="single" w:sz="4" w:space="0" w:color="auto"/>
              <w:bottom w:val="single" w:sz="4" w:space="0" w:color="auto"/>
              <w:right w:val="nil"/>
            </w:tcBorders>
            <w:shd w:val="clear" w:color="000000" w:fill="D9D9D9"/>
            <w:hideMark/>
          </w:tcPr>
          <w:p w14:paraId="34D4E401" w14:textId="77777777" w:rsidR="009440D4" w:rsidRPr="000A20B9" w:rsidRDefault="009440D4" w:rsidP="009C2505">
            <w:pPr>
              <w:spacing w:line="240" w:lineRule="auto"/>
              <w:rPr>
                <w:b/>
                <w:bCs/>
                <w:lang w:eastAsia="ja-JP"/>
              </w:rPr>
            </w:pPr>
            <w:proofErr w:type="spellStart"/>
            <w:r w:rsidRPr="000A20B9">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63BCC08" w14:textId="77777777" w:rsidR="009440D4" w:rsidRPr="000A20B9" w:rsidRDefault="009440D4" w:rsidP="009C2505">
            <w:pPr>
              <w:spacing w:line="240" w:lineRule="auto"/>
              <w:rPr>
                <w:lang w:eastAsia="ja-JP"/>
              </w:rPr>
            </w:pPr>
            <w:r w:rsidRPr="000A20B9">
              <w:rPr>
                <w:lang w:eastAsia="ja-JP"/>
              </w:rPr>
              <w:t>M</w:t>
            </w:r>
            <w:r w:rsidRPr="000A20B9">
              <w:rPr>
                <w:vertAlign w:val="subscript"/>
                <w:lang w:eastAsia="ja-JP"/>
              </w:rPr>
              <w:t>1</w:t>
            </w:r>
          </w:p>
        </w:tc>
        <w:tc>
          <w:tcPr>
            <w:tcW w:w="960" w:type="dxa"/>
            <w:tcBorders>
              <w:top w:val="nil"/>
              <w:left w:val="nil"/>
              <w:bottom w:val="nil"/>
              <w:right w:val="nil"/>
            </w:tcBorders>
            <w:shd w:val="clear" w:color="auto" w:fill="auto"/>
            <w:noWrap/>
            <w:vAlign w:val="bottom"/>
            <w:hideMark/>
          </w:tcPr>
          <w:p w14:paraId="1F0F4EA9" w14:textId="77777777" w:rsidR="009440D4" w:rsidRPr="000A20B9" w:rsidRDefault="009440D4" w:rsidP="009C2505">
            <w:pPr>
              <w:spacing w:line="240" w:lineRule="auto"/>
              <w:rPr>
                <w:lang w:eastAsia="ja-JP"/>
              </w:rPr>
            </w:pPr>
            <w:r w:rsidRPr="000A20B9">
              <w:rPr>
                <w:lang w:eastAsia="ja-JP"/>
              </w:rPr>
              <w:t> </w:t>
            </w:r>
          </w:p>
        </w:tc>
        <w:tc>
          <w:tcPr>
            <w:tcW w:w="636" w:type="dxa"/>
            <w:tcBorders>
              <w:top w:val="nil"/>
              <w:left w:val="nil"/>
              <w:bottom w:val="nil"/>
              <w:right w:val="nil"/>
            </w:tcBorders>
            <w:shd w:val="clear" w:color="auto" w:fill="auto"/>
            <w:noWrap/>
            <w:vAlign w:val="bottom"/>
            <w:hideMark/>
          </w:tcPr>
          <w:p w14:paraId="2949779F" w14:textId="77777777" w:rsidR="009440D4" w:rsidRPr="000A20B9" w:rsidRDefault="009440D4" w:rsidP="009C2505">
            <w:pPr>
              <w:spacing w:line="240" w:lineRule="auto"/>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027EDA85" w14:textId="77777777" w:rsidR="009440D4" w:rsidRPr="000A20B9" w:rsidRDefault="009440D4" w:rsidP="009C2505">
            <w:pPr>
              <w:spacing w:line="240" w:lineRule="auto"/>
              <w:rPr>
                <w:lang w:eastAsia="ja-JP"/>
              </w:rPr>
            </w:pPr>
            <w:r w:rsidRPr="000A20B9">
              <w:rPr>
                <w:lang w:eastAsia="ja-JP"/>
              </w:rPr>
              <w:t> </w:t>
            </w:r>
          </w:p>
        </w:tc>
        <w:tc>
          <w:tcPr>
            <w:tcW w:w="4615" w:type="dxa"/>
            <w:tcBorders>
              <w:top w:val="nil"/>
              <w:left w:val="nil"/>
              <w:bottom w:val="nil"/>
              <w:right w:val="single" w:sz="4" w:space="0" w:color="auto"/>
            </w:tcBorders>
            <w:shd w:val="clear" w:color="auto" w:fill="auto"/>
            <w:noWrap/>
            <w:vAlign w:val="bottom"/>
            <w:hideMark/>
          </w:tcPr>
          <w:p w14:paraId="5791C5EE" w14:textId="77777777" w:rsidR="009440D4" w:rsidRPr="000A20B9" w:rsidRDefault="009440D4" w:rsidP="009C2505">
            <w:pPr>
              <w:spacing w:line="240" w:lineRule="auto"/>
              <w:rPr>
                <w:lang w:eastAsia="ja-JP"/>
              </w:rPr>
            </w:pPr>
            <w:r w:rsidRPr="000A20B9">
              <w:rPr>
                <w:lang w:eastAsia="ja-JP"/>
              </w:rPr>
              <w:t> </w:t>
            </w:r>
          </w:p>
        </w:tc>
      </w:tr>
      <w:tr w:rsidR="009440D4" w:rsidRPr="000A20B9" w14:paraId="2F1A795A" w14:textId="77777777" w:rsidTr="002059E9">
        <w:trPr>
          <w:trHeight w:val="120"/>
        </w:trPr>
        <w:tc>
          <w:tcPr>
            <w:tcW w:w="14175" w:type="dxa"/>
            <w:gridSpan w:val="6"/>
            <w:tcBorders>
              <w:top w:val="nil"/>
              <w:left w:val="single" w:sz="4" w:space="0" w:color="auto"/>
              <w:bottom w:val="single" w:sz="4" w:space="0" w:color="auto"/>
              <w:right w:val="single" w:sz="4" w:space="0" w:color="auto"/>
            </w:tcBorders>
            <w:shd w:val="clear" w:color="auto" w:fill="auto"/>
            <w:vAlign w:val="bottom"/>
            <w:hideMark/>
          </w:tcPr>
          <w:p w14:paraId="0B43477F" w14:textId="77777777" w:rsidR="009440D4" w:rsidRPr="000A20B9" w:rsidRDefault="009440D4" w:rsidP="009C2505">
            <w:pPr>
              <w:spacing w:line="240" w:lineRule="auto"/>
              <w:rPr>
                <w:lang w:eastAsia="ja-JP"/>
              </w:rPr>
            </w:pPr>
            <w:r w:rsidRPr="000A20B9">
              <w:rPr>
                <w:lang w:eastAsia="ja-JP"/>
              </w:rPr>
              <w:t> </w:t>
            </w:r>
          </w:p>
        </w:tc>
      </w:tr>
      <w:tr w:rsidR="009440D4" w:rsidRPr="000A20B9" w14:paraId="40C79DEA" w14:textId="77777777" w:rsidTr="002059E9">
        <w:trPr>
          <w:trHeight w:val="1839"/>
        </w:trPr>
        <w:tc>
          <w:tcPr>
            <w:tcW w:w="2320" w:type="dxa"/>
            <w:tcBorders>
              <w:top w:val="nil"/>
              <w:left w:val="single" w:sz="4" w:space="0" w:color="auto"/>
              <w:bottom w:val="single" w:sz="4" w:space="0" w:color="auto"/>
              <w:right w:val="single" w:sz="4" w:space="0" w:color="auto"/>
            </w:tcBorders>
            <w:shd w:val="clear" w:color="000000" w:fill="D9D9D9"/>
            <w:hideMark/>
          </w:tcPr>
          <w:p w14:paraId="25AE3D99" w14:textId="77777777" w:rsidR="009440D4" w:rsidRPr="000A20B9" w:rsidRDefault="009440D4" w:rsidP="009C2505">
            <w:pPr>
              <w:spacing w:line="240" w:lineRule="auto"/>
              <w:rPr>
                <w:b/>
                <w:bCs/>
                <w:lang w:eastAsia="ja-JP"/>
              </w:rPr>
            </w:pPr>
            <w:r w:rsidRPr="000A20B9">
              <w:rPr>
                <w:b/>
                <w:bCs/>
                <w:lang w:eastAsia="ja-JP"/>
              </w:rPr>
              <w:t xml:space="preserve">Content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existing</w:t>
            </w:r>
            <w:proofErr w:type="spellEnd"/>
            <w:r w:rsidRPr="000A20B9">
              <w:rPr>
                <w:b/>
                <w:bCs/>
                <w:lang w:eastAsia="ja-JP"/>
              </w:rPr>
              <w:t xml:space="preserve"> </w:t>
            </w:r>
            <w:proofErr w:type="spellStart"/>
            <w:r w:rsidRPr="000A20B9">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87DF07F" w14:textId="77777777" w:rsidR="009440D4" w:rsidRPr="005766B5" w:rsidRDefault="009440D4" w:rsidP="009C2505">
            <w:pPr>
              <w:spacing w:line="240" w:lineRule="auto"/>
              <w:rPr>
                <w:lang w:val="en-US" w:eastAsia="ja-JP"/>
              </w:rPr>
            </w:pPr>
            <w:r w:rsidRPr="005766B5">
              <w:rPr>
                <w:lang w:val="en-US" w:eastAsia="ja-JP"/>
              </w:rPr>
              <w:t>Provisions for protruding parts of the external surface of the vehicle, to ensure the safety of Vulnerable Road Users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28010C8"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15" w:type="dxa"/>
            <w:tcBorders>
              <w:top w:val="nil"/>
              <w:left w:val="nil"/>
              <w:bottom w:val="single" w:sz="4" w:space="0" w:color="auto"/>
              <w:right w:val="single" w:sz="4" w:space="0" w:color="auto"/>
            </w:tcBorders>
            <w:shd w:val="clear" w:color="auto" w:fill="auto"/>
            <w:vAlign w:val="center"/>
            <w:hideMark/>
          </w:tcPr>
          <w:p w14:paraId="06107791"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0A20B9" w14:paraId="0AD76B4E" w14:textId="77777777" w:rsidTr="002059E9">
        <w:trPr>
          <w:trHeight w:val="865"/>
        </w:trPr>
        <w:tc>
          <w:tcPr>
            <w:tcW w:w="2320" w:type="dxa"/>
            <w:tcBorders>
              <w:top w:val="nil"/>
              <w:left w:val="single" w:sz="4" w:space="0" w:color="auto"/>
              <w:bottom w:val="single" w:sz="4" w:space="0" w:color="auto"/>
              <w:right w:val="single" w:sz="4" w:space="0" w:color="auto"/>
            </w:tcBorders>
            <w:shd w:val="clear" w:color="000000" w:fill="D9D9D9"/>
            <w:hideMark/>
          </w:tcPr>
          <w:p w14:paraId="4501F93B"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7C3382D" w14:textId="77777777" w:rsidR="009440D4" w:rsidRPr="005766B5" w:rsidRDefault="009440D4" w:rsidP="009C2505">
            <w:pPr>
              <w:spacing w:line="240" w:lineRule="auto"/>
              <w:rPr>
                <w:lang w:val="en-US" w:eastAsia="ja-JP"/>
              </w:rPr>
            </w:pPr>
            <w:r w:rsidRPr="005766B5">
              <w:rPr>
                <w:lang w:val="en-US" w:eastAsia="ja-JP"/>
              </w:rPr>
              <w:t>External projections due to sensors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74F1E32"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15" w:type="dxa"/>
            <w:tcBorders>
              <w:top w:val="nil"/>
              <w:left w:val="nil"/>
              <w:bottom w:val="single" w:sz="4" w:space="0" w:color="auto"/>
              <w:right w:val="single" w:sz="4" w:space="0" w:color="auto"/>
            </w:tcBorders>
            <w:shd w:val="clear" w:color="auto" w:fill="auto"/>
            <w:vAlign w:val="center"/>
            <w:hideMark/>
          </w:tcPr>
          <w:p w14:paraId="514623C7"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0A20B9" w14:paraId="6A391027" w14:textId="77777777" w:rsidTr="002059E9">
        <w:trPr>
          <w:trHeight w:val="1098"/>
        </w:trPr>
        <w:tc>
          <w:tcPr>
            <w:tcW w:w="2320" w:type="dxa"/>
            <w:tcBorders>
              <w:top w:val="nil"/>
              <w:left w:val="single" w:sz="4" w:space="0" w:color="auto"/>
              <w:bottom w:val="nil"/>
              <w:right w:val="single" w:sz="4" w:space="0" w:color="auto"/>
            </w:tcBorders>
            <w:shd w:val="clear" w:color="000000" w:fill="D9D9D9"/>
            <w:hideMark/>
          </w:tcPr>
          <w:p w14:paraId="053C32EE"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17A92A6"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658E15F"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15" w:type="dxa"/>
            <w:tcBorders>
              <w:top w:val="nil"/>
              <w:left w:val="nil"/>
              <w:bottom w:val="single" w:sz="4" w:space="0" w:color="auto"/>
              <w:right w:val="single" w:sz="4" w:space="0" w:color="auto"/>
            </w:tcBorders>
            <w:shd w:val="clear" w:color="auto" w:fill="auto"/>
            <w:vAlign w:val="center"/>
            <w:hideMark/>
          </w:tcPr>
          <w:p w14:paraId="1ACA9EC1"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787FB4" w14:paraId="76257C23" w14:textId="77777777" w:rsidTr="002059E9">
        <w:trPr>
          <w:trHeight w:val="1110"/>
        </w:trPr>
        <w:tc>
          <w:tcPr>
            <w:tcW w:w="2320" w:type="dxa"/>
            <w:tcBorders>
              <w:top w:val="single" w:sz="4" w:space="0" w:color="auto"/>
              <w:left w:val="single" w:sz="4" w:space="0" w:color="auto"/>
              <w:bottom w:val="single" w:sz="4" w:space="0" w:color="auto"/>
              <w:right w:val="single" w:sz="4" w:space="0" w:color="auto"/>
            </w:tcBorders>
            <w:shd w:val="clear" w:color="000000" w:fill="D9D9D9"/>
            <w:hideMark/>
          </w:tcPr>
          <w:p w14:paraId="2A2D914B" w14:textId="77777777" w:rsidR="009440D4" w:rsidRPr="000A20B9" w:rsidRDefault="009440D4" w:rsidP="009C2505">
            <w:pPr>
              <w:spacing w:line="240" w:lineRule="auto"/>
              <w:rPr>
                <w:b/>
                <w:bCs/>
                <w:lang w:eastAsia="ja-JP"/>
              </w:rPr>
            </w:pPr>
            <w:proofErr w:type="spellStart"/>
            <w:r w:rsidRPr="000A20B9">
              <w:rPr>
                <w:b/>
                <w:bCs/>
                <w:lang w:eastAsia="ja-JP"/>
              </w:rPr>
              <w:t>Summary</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recommended</w:t>
            </w:r>
            <w:proofErr w:type="spellEnd"/>
            <w:r w:rsidRPr="000A20B9">
              <w:rPr>
                <w:b/>
                <w:bCs/>
                <w:lang w:eastAsia="ja-JP"/>
              </w:rPr>
              <w:t xml:space="preserve"> </w:t>
            </w:r>
            <w:proofErr w:type="spellStart"/>
            <w:r w:rsidRPr="000A20B9">
              <w:rPr>
                <w:b/>
                <w:bCs/>
                <w:lang w:eastAsia="ja-JP"/>
              </w:rPr>
              <w:t>changes</w:t>
            </w:r>
            <w:proofErr w:type="spellEnd"/>
          </w:p>
        </w:tc>
        <w:tc>
          <w:tcPr>
            <w:tcW w:w="11855" w:type="dxa"/>
            <w:gridSpan w:val="5"/>
            <w:tcBorders>
              <w:top w:val="single" w:sz="4" w:space="0" w:color="auto"/>
              <w:left w:val="nil"/>
              <w:bottom w:val="single" w:sz="4" w:space="0" w:color="auto"/>
              <w:right w:val="single" w:sz="4" w:space="0" w:color="auto"/>
            </w:tcBorders>
            <w:shd w:val="clear" w:color="auto" w:fill="auto"/>
            <w:vAlign w:val="center"/>
            <w:hideMark/>
          </w:tcPr>
          <w:p w14:paraId="312BBE04" w14:textId="77777777" w:rsidR="009440D4" w:rsidRPr="005766B5" w:rsidRDefault="009440D4" w:rsidP="009C2505">
            <w:pPr>
              <w:spacing w:line="240" w:lineRule="auto"/>
              <w:rPr>
                <w:lang w:val="en-US" w:eastAsia="ja-JP"/>
              </w:rPr>
            </w:pPr>
            <w:r w:rsidRPr="005766B5">
              <w:rPr>
                <w:lang w:val="en-US" w:eastAsia="ja-JP"/>
              </w:rPr>
              <w:t>The Regulation is applicable in its current state. Improvements could be considered, such as provisions for sensors replacing devices for indirect vision.</w:t>
            </w:r>
          </w:p>
        </w:tc>
      </w:tr>
      <w:tr w:rsidR="009440D4" w:rsidRPr="000A20B9" w14:paraId="65D019C5" w14:textId="77777777" w:rsidTr="002059E9">
        <w:trPr>
          <w:trHeight w:val="255"/>
        </w:trPr>
        <w:tc>
          <w:tcPr>
            <w:tcW w:w="2320" w:type="dxa"/>
            <w:tcBorders>
              <w:top w:val="nil"/>
              <w:left w:val="single" w:sz="4" w:space="0" w:color="auto"/>
              <w:bottom w:val="single" w:sz="4" w:space="0" w:color="auto"/>
              <w:right w:val="single" w:sz="4" w:space="0" w:color="auto"/>
            </w:tcBorders>
            <w:shd w:val="clear" w:color="000000" w:fill="D9D9D9"/>
            <w:hideMark/>
          </w:tcPr>
          <w:p w14:paraId="17183F02" w14:textId="77777777" w:rsidR="009440D4" w:rsidRPr="000A20B9" w:rsidRDefault="009440D4" w:rsidP="009C2505">
            <w:pPr>
              <w:spacing w:line="240" w:lineRule="auto"/>
              <w:rPr>
                <w:b/>
                <w:bCs/>
                <w:lang w:eastAsia="ja-JP"/>
              </w:rPr>
            </w:pPr>
            <w:r w:rsidRPr="000A20B9">
              <w:rPr>
                <w:b/>
                <w:bCs/>
                <w:lang w:eastAsia="ja-JP"/>
              </w:rPr>
              <w:t>Notes</w:t>
            </w:r>
          </w:p>
        </w:tc>
        <w:tc>
          <w:tcPr>
            <w:tcW w:w="11855" w:type="dxa"/>
            <w:gridSpan w:val="5"/>
            <w:tcBorders>
              <w:top w:val="single" w:sz="4" w:space="0" w:color="auto"/>
              <w:left w:val="nil"/>
              <w:bottom w:val="single" w:sz="4" w:space="0" w:color="auto"/>
              <w:right w:val="single" w:sz="4" w:space="0" w:color="auto"/>
            </w:tcBorders>
            <w:shd w:val="clear" w:color="auto" w:fill="auto"/>
            <w:vAlign w:val="bottom"/>
            <w:hideMark/>
          </w:tcPr>
          <w:p w14:paraId="1835DF9C" w14:textId="77777777" w:rsidR="009440D4" w:rsidRPr="000A20B9" w:rsidRDefault="009440D4" w:rsidP="009C2505">
            <w:pPr>
              <w:spacing w:line="240" w:lineRule="auto"/>
              <w:rPr>
                <w:lang w:eastAsia="ja-JP"/>
              </w:rPr>
            </w:pPr>
            <w:r w:rsidRPr="000A20B9">
              <w:rPr>
                <w:lang w:eastAsia="ja-JP"/>
              </w:rPr>
              <w:t> </w:t>
            </w:r>
          </w:p>
        </w:tc>
      </w:tr>
      <w:tr w:rsidR="009440D4" w:rsidRPr="000A20B9" w14:paraId="5A97C208" w14:textId="77777777" w:rsidTr="002059E9">
        <w:trPr>
          <w:trHeight w:val="120"/>
        </w:trPr>
        <w:tc>
          <w:tcPr>
            <w:tcW w:w="2320" w:type="dxa"/>
            <w:tcBorders>
              <w:top w:val="nil"/>
              <w:left w:val="single" w:sz="4" w:space="0" w:color="auto"/>
              <w:bottom w:val="nil"/>
              <w:right w:val="nil"/>
            </w:tcBorders>
            <w:shd w:val="clear" w:color="auto" w:fill="auto"/>
            <w:vAlign w:val="bottom"/>
            <w:hideMark/>
          </w:tcPr>
          <w:p w14:paraId="7B7979F2" w14:textId="77777777" w:rsidR="009440D4" w:rsidRPr="000A20B9" w:rsidRDefault="009440D4" w:rsidP="009C2505">
            <w:pPr>
              <w:spacing w:line="240" w:lineRule="auto"/>
              <w:rPr>
                <w:lang w:eastAsia="ja-JP"/>
              </w:rPr>
            </w:pPr>
            <w:r w:rsidRPr="000A20B9">
              <w:rPr>
                <w:lang w:eastAsia="ja-JP"/>
              </w:rPr>
              <w:t> </w:t>
            </w:r>
          </w:p>
        </w:tc>
        <w:tc>
          <w:tcPr>
            <w:tcW w:w="3980" w:type="dxa"/>
            <w:tcBorders>
              <w:top w:val="nil"/>
              <w:left w:val="nil"/>
              <w:bottom w:val="nil"/>
              <w:right w:val="nil"/>
            </w:tcBorders>
            <w:shd w:val="clear" w:color="auto" w:fill="auto"/>
            <w:noWrap/>
            <w:vAlign w:val="bottom"/>
            <w:hideMark/>
          </w:tcPr>
          <w:p w14:paraId="7E4841E1" w14:textId="77777777" w:rsidR="009440D4" w:rsidRPr="000A20B9"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5145671" w14:textId="77777777" w:rsidR="009440D4" w:rsidRPr="000A20B9"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6844F0B5" w14:textId="77777777" w:rsidR="009440D4" w:rsidRPr="000A20B9"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7D350C8" w14:textId="77777777" w:rsidR="009440D4" w:rsidRPr="000A20B9" w:rsidRDefault="009440D4" w:rsidP="009C2505">
            <w:pPr>
              <w:spacing w:line="240" w:lineRule="auto"/>
              <w:rPr>
                <w:lang w:eastAsia="ja-JP"/>
              </w:rPr>
            </w:pPr>
          </w:p>
        </w:tc>
        <w:tc>
          <w:tcPr>
            <w:tcW w:w="4615" w:type="dxa"/>
            <w:tcBorders>
              <w:top w:val="nil"/>
              <w:left w:val="nil"/>
              <w:bottom w:val="nil"/>
              <w:right w:val="single" w:sz="4" w:space="0" w:color="auto"/>
            </w:tcBorders>
            <w:shd w:val="clear" w:color="auto" w:fill="auto"/>
            <w:noWrap/>
            <w:vAlign w:val="bottom"/>
            <w:hideMark/>
          </w:tcPr>
          <w:p w14:paraId="40CEDA41" w14:textId="77777777" w:rsidR="009440D4" w:rsidRPr="000A20B9" w:rsidRDefault="009440D4" w:rsidP="009C2505">
            <w:pPr>
              <w:spacing w:line="240" w:lineRule="auto"/>
              <w:rPr>
                <w:lang w:eastAsia="ja-JP"/>
              </w:rPr>
            </w:pPr>
            <w:r w:rsidRPr="000A20B9">
              <w:rPr>
                <w:lang w:eastAsia="ja-JP"/>
              </w:rPr>
              <w:t> </w:t>
            </w:r>
          </w:p>
        </w:tc>
      </w:tr>
      <w:tr w:rsidR="009440D4" w:rsidRPr="000A20B9" w14:paraId="609A28F2" w14:textId="77777777" w:rsidTr="002059E9">
        <w:trPr>
          <w:trHeight w:val="255"/>
        </w:trPr>
        <w:tc>
          <w:tcPr>
            <w:tcW w:w="7896"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AFBA59F" w14:textId="77777777" w:rsidR="009440D4" w:rsidRPr="000A20B9" w:rsidRDefault="009440D4" w:rsidP="009C2505">
            <w:pPr>
              <w:spacing w:line="240" w:lineRule="auto"/>
              <w:rPr>
                <w:b/>
                <w:bCs/>
                <w:lang w:eastAsia="ja-JP"/>
              </w:rPr>
            </w:pPr>
            <w:proofErr w:type="spellStart"/>
            <w:r w:rsidRPr="000A20B9">
              <w:rPr>
                <w:b/>
                <w:bCs/>
                <w:lang w:eastAsia="ja-JP"/>
              </w:rPr>
              <w:t>Outcome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the</w:t>
            </w:r>
            <w:proofErr w:type="spellEnd"/>
            <w:r w:rsidRPr="000A20B9">
              <w:rPr>
                <w:b/>
                <w:bCs/>
                <w:lang w:eastAsia="ja-JP"/>
              </w:rPr>
              <w:t xml:space="preserve"> </w:t>
            </w:r>
            <w:proofErr w:type="spellStart"/>
            <w:r w:rsidRPr="000A20B9">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730D69C6" w14:textId="77777777" w:rsidR="009440D4" w:rsidRPr="000A20B9" w:rsidRDefault="009440D4" w:rsidP="009C2505">
            <w:pPr>
              <w:spacing w:line="240" w:lineRule="auto"/>
              <w:rPr>
                <w:b/>
                <w:bCs/>
                <w:lang w:eastAsia="ja-JP"/>
              </w:rPr>
            </w:pPr>
          </w:p>
        </w:tc>
        <w:tc>
          <w:tcPr>
            <w:tcW w:w="4615" w:type="dxa"/>
            <w:tcBorders>
              <w:top w:val="nil"/>
              <w:left w:val="nil"/>
              <w:bottom w:val="nil"/>
              <w:right w:val="single" w:sz="4" w:space="0" w:color="auto"/>
            </w:tcBorders>
            <w:shd w:val="clear" w:color="auto" w:fill="auto"/>
            <w:noWrap/>
            <w:vAlign w:val="bottom"/>
            <w:hideMark/>
          </w:tcPr>
          <w:p w14:paraId="649FC6CA" w14:textId="77777777" w:rsidR="009440D4" w:rsidRPr="000A20B9" w:rsidRDefault="009440D4" w:rsidP="009C2505">
            <w:pPr>
              <w:spacing w:line="240" w:lineRule="auto"/>
              <w:rPr>
                <w:lang w:eastAsia="ja-JP"/>
              </w:rPr>
            </w:pPr>
            <w:r w:rsidRPr="000A20B9">
              <w:rPr>
                <w:lang w:eastAsia="ja-JP"/>
              </w:rPr>
              <w:t> </w:t>
            </w:r>
          </w:p>
        </w:tc>
      </w:tr>
      <w:tr w:rsidR="009440D4" w:rsidRPr="000A20B9" w14:paraId="74375BF5"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21A588" w14:textId="77777777" w:rsidR="009440D4" w:rsidRPr="000A20B9" w:rsidRDefault="009440D4" w:rsidP="009C2505">
            <w:pPr>
              <w:spacing w:line="240" w:lineRule="auto"/>
              <w:rPr>
                <w:lang w:eastAsia="ja-JP"/>
              </w:rPr>
            </w:pPr>
            <w:r w:rsidRPr="000A20B9">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6D80F2C" w14:textId="77777777" w:rsidR="009440D4" w:rsidRPr="000A20B9" w:rsidRDefault="009440D4" w:rsidP="009C2505">
            <w:pPr>
              <w:spacing w:line="240" w:lineRule="auto"/>
              <w:jc w:val="center"/>
              <w:rPr>
                <w:b/>
                <w:bCs/>
                <w:lang w:eastAsia="ja-JP"/>
              </w:rPr>
            </w:pPr>
            <w:r w:rsidRPr="000A20B9">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9CAF0BC" w14:textId="77777777" w:rsidR="009440D4" w:rsidRPr="000A20B9" w:rsidRDefault="009440D4" w:rsidP="009C2505">
            <w:pPr>
              <w:spacing w:line="240" w:lineRule="auto"/>
              <w:jc w:val="center"/>
              <w:rPr>
                <w:b/>
                <w:bCs/>
                <w:lang w:eastAsia="ja-JP"/>
              </w:rPr>
            </w:pPr>
            <w:r w:rsidRPr="000A20B9">
              <w:rPr>
                <w:b/>
                <w:bCs/>
                <w:lang w:eastAsia="ja-JP"/>
              </w:rPr>
              <w:t>No</w:t>
            </w:r>
          </w:p>
        </w:tc>
        <w:tc>
          <w:tcPr>
            <w:tcW w:w="1664" w:type="dxa"/>
            <w:tcBorders>
              <w:top w:val="nil"/>
              <w:left w:val="nil"/>
              <w:bottom w:val="nil"/>
              <w:right w:val="nil"/>
            </w:tcBorders>
            <w:shd w:val="clear" w:color="auto" w:fill="auto"/>
            <w:vAlign w:val="bottom"/>
            <w:hideMark/>
          </w:tcPr>
          <w:p w14:paraId="29824FC3" w14:textId="77777777" w:rsidR="009440D4" w:rsidRPr="000A20B9" w:rsidRDefault="009440D4" w:rsidP="009C2505">
            <w:pPr>
              <w:spacing w:line="240" w:lineRule="auto"/>
              <w:jc w:val="center"/>
              <w:rPr>
                <w:b/>
                <w:bCs/>
                <w:lang w:eastAsia="ja-JP"/>
              </w:rPr>
            </w:pPr>
          </w:p>
        </w:tc>
        <w:tc>
          <w:tcPr>
            <w:tcW w:w="4615" w:type="dxa"/>
            <w:tcBorders>
              <w:top w:val="nil"/>
              <w:left w:val="nil"/>
              <w:bottom w:val="nil"/>
              <w:right w:val="single" w:sz="4" w:space="0" w:color="auto"/>
            </w:tcBorders>
            <w:shd w:val="clear" w:color="auto" w:fill="auto"/>
            <w:noWrap/>
            <w:vAlign w:val="bottom"/>
            <w:hideMark/>
          </w:tcPr>
          <w:p w14:paraId="073AC229" w14:textId="77777777" w:rsidR="009440D4" w:rsidRPr="000A20B9" w:rsidRDefault="009440D4" w:rsidP="009C2505">
            <w:pPr>
              <w:spacing w:line="240" w:lineRule="auto"/>
              <w:rPr>
                <w:lang w:eastAsia="ja-JP"/>
              </w:rPr>
            </w:pPr>
            <w:r w:rsidRPr="000A20B9">
              <w:rPr>
                <w:lang w:eastAsia="ja-JP"/>
              </w:rPr>
              <w:t> </w:t>
            </w:r>
          </w:p>
        </w:tc>
      </w:tr>
      <w:tr w:rsidR="009440D4" w:rsidRPr="000A20B9" w14:paraId="0F240609"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cBorders>
            <w:shd w:val="clear" w:color="000000" w:fill="D9D9D9"/>
            <w:vAlign w:val="bottom"/>
            <w:hideMark/>
          </w:tcPr>
          <w:p w14:paraId="0ACFC7A2"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02A4E9E" w14:textId="77777777" w:rsidR="009440D4" w:rsidRPr="000A20B9" w:rsidRDefault="009440D4" w:rsidP="009C2505">
            <w:pPr>
              <w:spacing w:line="240" w:lineRule="auto"/>
              <w:jc w:val="center"/>
              <w:rPr>
                <w:lang w:eastAsia="ja-JP"/>
              </w:rPr>
            </w:pPr>
            <w:r w:rsidRPr="000A20B9">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5216E926" w14:textId="77777777" w:rsidR="009440D4" w:rsidRPr="000A20B9" w:rsidRDefault="009440D4" w:rsidP="009C2505">
            <w:pPr>
              <w:spacing w:line="240" w:lineRule="auto"/>
              <w:jc w:val="center"/>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53FB4A45" w14:textId="77777777" w:rsidR="009440D4" w:rsidRPr="000A20B9" w:rsidRDefault="009440D4" w:rsidP="009C2505">
            <w:pPr>
              <w:spacing w:line="240" w:lineRule="auto"/>
              <w:jc w:val="center"/>
              <w:rPr>
                <w:lang w:eastAsia="ja-JP"/>
              </w:rPr>
            </w:pPr>
          </w:p>
        </w:tc>
        <w:tc>
          <w:tcPr>
            <w:tcW w:w="4615" w:type="dxa"/>
            <w:tcBorders>
              <w:top w:val="nil"/>
              <w:left w:val="nil"/>
              <w:bottom w:val="nil"/>
              <w:right w:val="single" w:sz="4" w:space="0" w:color="auto"/>
            </w:tcBorders>
            <w:shd w:val="clear" w:color="auto" w:fill="auto"/>
            <w:noWrap/>
            <w:vAlign w:val="bottom"/>
            <w:hideMark/>
          </w:tcPr>
          <w:p w14:paraId="6A5D0F62" w14:textId="77777777" w:rsidR="009440D4" w:rsidRPr="000A20B9" w:rsidRDefault="009440D4" w:rsidP="009C2505">
            <w:pPr>
              <w:spacing w:line="240" w:lineRule="auto"/>
              <w:rPr>
                <w:lang w:eastAsia="ja-JP"/>
              </w:rPr>
            </w:pPr>
            <w:r w:rsidRPr="000A20B9">
              <w:rPr>
                <w:lang w:eastAsia="ja-JP"/>
              </w:rPr>
              <w:t> </w:t>
            </w:r>
          </w:p>
        </w:tc>
      </w:tr>
      <w:tr w:rsidR="009440D4" w:rsidRPr="000A20B9" w14:paraId="160E5F68" w14:textId="77777777" w:rsidTr="002059E9">
        <w:trPr>
          <w:trHeight w:val="255"/>
        </w:trPr>
        <w:tc>
          <w:tcPr>
            <w:tcW w:w="2320"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74083C2B" w14:textId="77777777" w:rsidR="009440D4" w:rsidRPr="000A20B9" w:rsidRDefault="009440D4" w:rsidP="009C2505">
            <w:pPr>
              <w:spacing w:line="240" w:lineRule="auto"/>
              <w:rPr>
                <w:b/>
                <w:bCs/>
                <w:lang w:eastAsia="ja-JP"/>
              </w:rPr>
            </w:pPr>
            <w:proofErr w:type="spellStart"/>
            <w:r w:rsidRPr="000A20B9">
              <w:rPr>
                <w:b/>
                <w:bCs/>
                <w:lang w:eastAsia="ja-JP"/>
              </w:rPr>
              <w:t>Readiness</w:t>
            </w:r>
            <w:proofErr w:type="spellEnd"/>
            <w:r w:rsidRPr="000A20B9">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7AF92099" w14:textId="77777777" w:rsidR="009440D4" w:rsidRPr="000A20B9" w:rsidRDefault="009440D4" w:rsidP="009C2505">
            <w:pPr>
              <w:spacing w:line="240" w:lineRule="auto"/>
              <w:rPr>
                <w:b/>
                <w:bCs/>
                <w:lang w:eastAsia="ja-JP"/>
              </w:rPr>
            </w:pPr>
            <w:proofErr w:type="spellStart"/>
            <w:r w:rsidRPr="000A20B9">
              <w:rPr>
                <w:b/>
                <w:bCs/>
                <w:lang w:eastAsia="ja-JP"/>
              </w:rPr>
              <w:t>Regulation</w:t>
            </w:r>
            <w:proofErr w:type="spellEnd"/>
            <w:r w:rsidRPr="000A20B9">
              <w:rPr>
                <w:b/>
                <w:bCs/>
                <w:lang w:eastAsia="ja-JP"/>
              </w:rPr>
              <w:t xml:space="preserve"> </w:t>
            </w:r>
            <w:proofErr w:type="spellStart"/>
            <w:r w:rsidRPr="000A20B9">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2648BD6" w14:textId="77777777" w:rsidR="009440D4" w:rsidRPr="000A20B9" w:rsidRDefault="009440D4" w:rsidP="009C2505">
            <w:pPr>
              <w:spacing w:line="240" w:lineRule="auto"/>
              <w:jc w:val="center"/>
              <w:rPr>
                <w:lang w:eastAsia="ja-JP"/>
              </w:rPr>
            </w:pPr>
            <w:r w:rsidRPr="000A20B9">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26556D21" w14:textId="77777777" w:rsidR="009440D4" w:rsidRPr="000A20B9" w:rsidRDefault="009440D4" w:rsidP="009C250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36486368" w14:textId="77777777" w:rsidR="009440D4" w:rsidRPr="000A20B9" w:rsidRDefault="009440D4" w:rsidP="009C2505">
            <w:pPr>
              <w:spacing w:line="240" w:lineRule="auto"/>
              <w:jc w:val="center"/>
              <w:rPr>
                <w:lang w:eastAsia="ja-JP"/>
              </w:rPr>
            </w:pPr>
          </w:p>
        </w:tc>
        <w:tc>
          <w:tcPr>
            <w:tcW w:w="4615" w:type="dxa"/>
            <w:tcBorders>
              <w:top w:val="nil"/>
              <w:left w:val="nil"/>
              <w:bottom w:val="nil"/>
              <w:right w:val="single" w:sz="4" w:space="0" w:color="auto"/>
            </w:tcBorders>
            <w:shd w:val="clear" w:color="auto" w:fill="auto"/>
            <w:noWrap/>
            <w:vAlign w:val="bottom"/>
            <w:hideMark/>
          </w:tcPr>
          <w:p w14:paraId="121A4D26" w14:textId="77777777" w:rsidR="009440D4" w:rsidRPr="000A20B9" w:rsidRDefault="009440D4" w:rsidP="009C2505">
            <w:pPr>
              <w:spacing w:line="240" w:lineRule="auto"/>
              <w:rPr>
                <w:lang w:eastAsia="ja-JP"/>
              </w:rPr>
            </w:pPr>
            <w:r w:rsidRPr="000A20B9">
              <w:rPr>
                <w:lang w:eastAsia="ja-JP"/>
              </w:rPr>
              <w:t> </w:t>
            </w:r>
          </w:p>
        </w:tc>
      </w:tr>
      <w:tr w:rsidR="009440D4" w:rsidRPr="000A20B9" w14:paraId="2D73532E" w14:textId="77777777" w:rsidTr="002059E9">
        <w:trPr>
          <w:trHeight w:val="270"/>
        </w:trPr>
        <w:tc>
          <w:tcPr>
            <w:tcW w:w="2320" w:type="dxa"/>
            <w:vMerge/>
            <w:tcBorders>
              <w:top w:val="nil"/>
              <w:left w:val="single" w:sz="4" w:space="0" w:color="auto"/>
              <w:bottom w:val="single" w:sz="4" w:space="0" w:color="auto"/>
              <w:right w:val="single" w:sz="4" w:space="0" w:color="auto"/>
            </w:tcBorders>
            <w:vAlign w:val="center"/>
            <w:hideMark/>
          </w:tcPr>
          <w:p w14:paraId="406EDFE3" w14:textId="77777777" w:rsidR="009440D4" w:rsidRPr="000A20B9" w:rsidRDefault="009440D4" w:rsidP="009C2505">
            <w:pPr>
              <w:spacing w:line="240" w:lineRule="auto"/>
              <w:rPr>
                <w:b/>
                <w:bCs/>
                <w:lang w:eastAsia="ja-JP"/>
              </w:rPr>
            </w:pPr>
          </w:p>
        </w:tc>
        <w:tc>
          <w:tcPr>
            <w:tcW w:w="3980" w:type="dxa"/>
            <w:tcBorders>
              <w:top w:val="nil"/>
              <w:left w:val="nil"/>
              <w:bottom w:val="single" w:sz="4" w:space="0" w:color="auto"/>
              <w:right w:val="single" w:sz="4" w:space="0" w:color="auto"/>
            </w:tcBorders>
            <w:shd w:val="clear" w:color="000000" w:fill="D9D9D9"/>
            <w:noWrap/>
            <w:vAlign w:val="bottom"/>
            <w:hideMark/>
          </w:tcPr>
          <w:p w14:paraId="788FEFC3" w14:textId="77777777" w:rsidR="009440D4" w:rsidRPr="000A20B9" w:rsidRDefault="009440D4" w:rsidP="009C2505">
            <w:pPr>
              <w:spacing w:line="240" w:lineRule="auto"/>
              <w:rPr>
                <w:b/>
                <w:bCs/>
                <w:lang w:eastAsia="ja-JP"/>
              </w:rPr>
            </w:pPr>
            <w:r w:rsidRPr="000A20B9">
              <w:rPr>
                <w:b/>
                <w:bCs/>
                <w:lang w:eastAsia="ja-JP"/>
              </w:rPr>
              <w:t xml:space="preserve">Major </w:t>
            </w:r>
            <w:proofErr w:type="spellStart"/>
            <w:r w:rsidRPr="000A20B9">
              <w:rPr>
                <w:b/>
                <w:bCs/>
                <w:lang w:eastAsia="ja-JP"/>
              </w:rPr>
              <w:t>amendments</w:t>
            </w:r>
            <w:proofErr w:type="spellEnd"/>
            <w:r w:rsidRPr="000A20B9">
              <w:rPr>
                <w:b/>
                <w:bCs/>
                <w:lang w:eastAsia="ja-JP"/>
              </w:rPr>
              <w:t xml:space="preserve"> </w:t>
            </w:r>
            <w:proofErr w:type="spellStart"/>
            <w:r w:rsidRPr="000A20B9">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4EE060C" w14:textId="77777777" w:rsidR="009440D4" w:rsidRPr="000A20B9" w:rsidRDefault="009440D4" w:rsidP="009C2505">
            <w:pPr>
              <w:spacing w:line="240" w:lineRule="auto"/>
              <w:jc w:val="center"/>
              <w:rPr>
                <w:lang w:eastAsia="ja-JP"/>
              </w:rPr>
            </w:pPr>
            <w:r w:rsidRPr="000A20B9">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7A6ADE16" w14:textId="77777777" w:rsidR="009440D4" w:rsidRPr="000A20B9"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70D6E920" w14:textId="77777777" w:rsidR="009440D4" w:rsidRPr="000A20B9" w:rsidRDefault="009440D4" w:rsidP="009C2505">
            <w:pPr>
              <w:spacing w:line="240" w:lineRule="auto"/>
              <w:rPr>
                <w:lang w:eastAsia="ja-JP"/>
              </w:rPr>
            </w:pPr>
            <w:r w:rsidRPr="000A20B9">
              <w:rPr>
                <w:lang w:eastAsia="ja-JP"/>
              </w:rPr>
              <w:t> </w:t>
            </w:r>
          </w:p>
        </w:tc>
        <w:tc>
          <w:tcPr>
            <w:tcW w:w="4615" w:type="dxa"/>
            <w:tcBorders>
              <w:top w:val="nil"/>
              <w:left w:val="nil"/>
              <w:bottom w:val="single" w:sz="4" w:space="0" w:color="auto"/>
              <w:right w:val="single" w:sz="4" w:space="0" w:color="auto"/>
            </w:tcBorders>
            <w:shd w:val="clear" w:color="auto" w:fill="auto"/>
            <w:noWrap/>
            <w:vAlign w:val="bottom"/>
            <w:hideMark/>
          </w:tcPr>
          <w:p w14:paraId="7FBA69A1" w14:textId="77777777" w:rsidR="009440D4" w:rsidRPr="000A20B9" w:rsidRDefault="009440D4" w:rsidP="009C2505">
            <w:pPr>
              <w:spacing w:line="240" w:lineRule="auto"/>
              <w:rPr>
                <w:lang w:eastAsia="ja-JP"/>
              </w:rPr>
            </w:pPr>
            <w:r w:rsidRPr="000A20B9">
              <w:rPr>
                <w:lang w:eastAsia="ja-JP"/>
              </w:rPr>
              <w:t> </w:t>
            </w:r>
          </w:p>
        </w:tc>
      </w:tr>
    </w:tbl>
    <w:p w14:paraId="3C4AD1C5" w14:textId="77777777" w:rsidR="009440D4" w:rsidRPr="000A20B9" w:rsidRDefault="009440D4" w:rsidP="009440D4">
      <w:pPr>
        <w:spacing w:line="240" w:lineRule="auto"/>
      </w:pPr>
    </w:p>
    <w:tbl>
      <w:tblPr>
        <w:tblW w:w="14161" w:type="dxa"/>
        <w:tblLook w:val="04A0" w:firstRow="1" w:lastRow="0" w:firstColumn="1" w:lastColumn="0" w:noHBand="0" w:noVBand="1"/>
      </w:tblPr>
      <w:tblGrid>
        <w:gridCol w:w="2320"/>
        <w:gridCol w:w="3980"/>
        <w:gridCol w:w="960"/>
        <w:gridCol w:w="636"/>
        <w:gridCol w:w="1664"/>
        <w:gridCol w:w="4601"/>
      </w:tblGrid>
      <w:tr w:rsidR="009440D4" w:rsidRPr="000A20B9" w14:paraId="4A879B2A" w14:textId="77777777" w:rsidTr="002059E9">
        <w:trPr>
          <w:trHeight w:val="255"/>
        </w:trPr>
        <w:tc>
          <w:tcPr>
            <w:tcW w:w="2320" w:type="dxa"/>
            <w:tcBorders>
              <w:top w:val="single" w:sz="4" w:space="0" w:color="auto"/>
              <w:left w:val="single" w:sz="4" w:space="0" w:color="auto"/>
              <w:bottom w:val="single" w:sz="4" w:space="0" w:color="auto"/>
              <w:right w:val="nil"/>
            </w:tcBorders>
            <w:shd w:val="clear" w:color="000000" w:fill="D9D9D9"/>
            <w:vAlign w:val="bottom"/>
            <w:hideMark/>
          </w:tcPr>
          <w:p w14:paraId="44B1AE72" w14:textId="77777777" w:rsidR="009440D4" w:rsidRPr="000A20B9" w:rsidRDefault="009440D4" w:rsidP="009C2505">
            <w:pPr>
              <w:spacing w:line="240" w:lineRule="auto"/>
              <w:rPr>
                <w:b/>
                <w:bCs/>
                <w:lang w:eastAsia="ja-JP"/>
              </w:rPr>
            </w:pPr>
            <w:proofErr w:type="spellStart"/>
            <w:r w:rsidRPr="000A20B9">
              <w:rPr>
                <w:b/>
                <w:bCs/>
                <w:lang w:eastAsia="ja-JP"/>
              </w:rPr>
              <w:lastRenderedPageBreak/>
              <w:t>Regulation</w:t>
            </w:r>
            <w:proofErr w:type="spellEnd"/>
            <w:r w:rsidRPr="000A20B9">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E29D2" w14:textId="77777777" w:rsidR="009440D4" w:rsidRPr="005766B5" w:rsidRDefault="009440D4" w:rsidP="009C2505">
            <w:pPr>
              <w:spacing w:line="240" w:lineRule="auto"/>
              <w:rPr>
                <w:lang w:val="en-US" w:eastAsia="ja-JP"/>
              </w:rPr>
            </w:pPr>
            <w:r w:rsidRPr="005766B5">
              <w:rPr>
                <w:lang w:val="en-US" w:eastAsia="ja-JP"/>
              </w:rPr>
              <w:t>34R03/02 (Prevention of fire risks)</w:t>
            </w:r>
          </w:p>
        </w:tc>
        <w:tc>
          <w:tcPr>
            <w:tcW w:w="960" w:type="dxa"/>
            <w:tcBorders>
              <w:top w:val="single" w:sz="4" w:space="0" w:color="auto"/>
              <w:left w:val="nil"/>
              <w:bottom w:val="nil"/>
              <w:right w:val="nil"/>
            </w:tcBorders>
            <w:shd w:val="clear" w:color="auto" w:fill="auto"/>
            <w:noWrap/>
            <w:vAlign w:val="bottom"/>
            <w:hideMark/>
          </w:tcPr>
          <w:p w14:paraId="56175865" w14:textId="77777777" w:rsidR="009440D4" w:rsidRPr="005766B5" w:rsidRDefault="009440D4" w:rsidP="009C2505">
            <w:pPr>
              <w:spacing w:line="240" w:lineRule="auto"/>
              <w:rPr>
                <w:lang w:val="en-US" w:eastAsia="ja-JP"/>
              </w:rPr>
            </w:pPr>
            <w:r w:rsidRPr="005766B5">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8A70550" w14:textId="77777777" w:rsidR="009440D4" w:rsidRPr="000A20B9" w:rsidRDefault="009440D4" w:rsidP="009C2505">
            <w:pPr>
              <w:spacing w:line="240" w:lineRule="auto"/>
              <w:rPr>
                <w:b/>
                <w:bCs/>
                <w:lang w:eastAsia="ja-JP"/>
              </w:rPr>
            </w:pPr>
            <w:proofErr w:type="spellStart"/>
            <w:r w:rsidRPr="000A20B9">
              <w:rPr>
                <w:b/>
                <w:bCs/>
                <w:lang w:eastAsia="ja-JP"/>
              </w:rPr>
              <w:t>Date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review</w:t>
            </w:r>
            <w:proofErr w:type="spellEnd"/>
          </w:p>
        </w:tc>
        <w:tc>
          <w:tcPr>
            <w:tcW w:w="4601" w:type="dxa"/>
            <w:tcBorders>
              <w:top w:val="single" w:sz="4" w:space="0" w:color="auto"/>
              <w:left w:val="nil"/>
              <w:bottom w:val="single" w:sz="4" w:space="0" w:color="auto"/>
              <w:right w:val="single" w:sz="4" w:space="0" w:color="auto"/>
            </w:tcBorders>
            <w:shd w:val="clear" w:color="auto" w:fill="auto"/>
            <w:noWrap/>
            <w:vAlign w:val="bottom"/>
            <w:hideMark/>
          </w:tcPr>
          <w:p w14:paraId="1A83BA1D" w14:textId="77777777" w:rsidR="009440D4" w:rsidRPr="000A20B9" w:rsidRDefault="009440D4" w:rsidP="009C2505">
            <w:pPr>
              <w:spacing w:line="240" w:lineRule="auto"/>
              <w:rPr>
                <w:lang w:eastAsia="ja-JP"/>
              </w:rPr>
            </w:pPr>
            <w:r w:rsidRPr="000A20B9">
              <w:rPr>
                <w:lang w:eastAsia="ja-JP"/>
              </w:rPr>
              <w:t xml:space="preserve">30 </w:t>
            </w:r>
            <w:proofErr w:type="spellStart"/>
            <w:r w:rsidRPr="000A20B9">
              <w:rPr>
                <w:lang w:eastAsia="ja-JP"/>
              </w:rPr>
              <w:t>January</w:t>
            </w:r>
            <w:proofErr w:type="spellEnd"/>
            <w:r w:rsidRPr="000A20B9">
              <w:rPr>
                <w:lang w:eastAsia="ja-JP"/>
              </w:rPr>
              <w:t xml:space="preserve"> 2023</w:t>
            </w:r>
          </w:p>
        </w:tc>
      </w:tr>
      <w:tr w:rsidR="009440D4" w:rsidRPr="000A20B9" w14:paraId="28FF6593" w14:textId="77777777" w:rsidTr="002059E9">
        <w:trPr>
          <w:trHeight w:val="255"/>
        </w:trPr>
        <w:tc>
          <w:tcPr>
            <w:tcW w:w="2320" w:type="dxa"/>
            <w:tcBorders>
              <w:top w:val="nil"/>
              <w:left w:val="single" w:sz="4" w:space="0" w:color="auto"/>
              <w:bottom w:val="single" w:sz="4" w:space="0" w:color="auto"/>
              <w:right w:val="nil"/>
            </w:tcBorders>
            <w:shd w:val="clear" w:color="000000" w:fill="D9D9D9"/>
            <w:hideMark/>
          </w:tcPr>
          <w:p w14:paraId="4F586FAD" w14:textId="77777777" w:rsidR="009440D4" w:rsidRPr="000A20B9" w:rsidRDefault="009440D4" w:rsidP="009C2505">
            <w:pPr>
              <w:spacing w:line="240" w:lineRule="auto"/>
              <w:rPr>
                <w:b/>
                <w:bCs/>
                <w:lang w:eastAsia="ja-JP"/>
              </w:rPr>
            </w:pPr>
            <w:proofErr w:type="spellStart"/>
            <w:r w:rsidRPr="000A20B9">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EC11C63" w14:textId="77777777" w:rsidR="009440D4" w:rsidRPr="000A20B9" w:rsidRDefault="009440D4" w:rsidP="009C2505">
            <w:pPr>
              <w:spacing w:line="240" w:lineRule="auto"/>
              <w:rPr>
                <w:lang w:eastAsia="ja-JP"/>
              </w:rPr>
            </w:pPr>
            <w:r w:rsidRPr="000A20B9">
              <w:rPr>
                <w:lang w:eastAsia="ja-JP"/>
              </w:rPr>
              <w:t xml:space="preserve">M, N, O; </w:t>
            </w:r>
            <w:proofErr w:type="spellStart"/>
            <w:r w:rsidRPr="000A20B9">
              <w:rPr>
                <w:lang w:eastAsia="ja-JP"/>
              </w:rPr>
              <w:t>components</w:t>
            </w:r>
            <w:proofErr w:type="spellEnd"/>
          </w:p>
        </w:tc>
        <w:tc>
          <w:tcPr>
            <w:tcW w:w="960" w:type="dxa"/>
            <w:tcBorders>
              <w:top w:val="nil"/>
              <w:left w:val="nil"/>
              <w:bottom w:val="nil"/>
              <w:right w:val="nil"/>
            </w:tcBorders>
            <w:shd w:val="clear" w:color="auto" w:fill="auto"/>
            <w:noWrap/>
            <w:vAlign w:val="bottom"/>
            <w:hideMark/>
          </w:tcPr>
          <w:p w14:paraId="216AC1F5" w14:textId="77777777" w:rsidR="009440D4" w:rsidRPr="000A20B9" w:rsidRDefault="009440D4" w:rsidP="009C2505">
            <w:pPr>
              <w:spacing w:line="240" w:lineRule="auto"/>
              <w:rPr>
                <w:lang w:eastAsia="ja-JP"/>
              </w:rPr>
            </w:pPr>
            <w:r w:rsidRPr="000A20B9">
              <w:rPr>
                <w:lang w:eastAsia="ja-JP"/>
              </w:rPr>
              <w:t> </w:t>
            </w:r>
          </w:p>
        </w:tc>
        <w:tc>
          <w:tcPr>
            <w:tcW w:w="636" w:type="dxa"/>
            <w:tcBorders>
              <w:top w:val="nil"/>
              <w:left w:val="nil"/>
              <w:bottom w:val="nil"/>
              <w:right w:val="nil"/>
            </w:tcBorders>
            <w:shd w:val="clear" w:color="auto" w:fill="auto"/>
            <w:noWrap/>
            <w:vAlign w:val="bottom"/>
            <w:hideMark/>
          </w:tcPr>
          <w:p w14:paraId="179F8C21" w14:textId="77777777" w:rsidR="009440D4" w:rsidRPr="000A20B9" w:rsidRDefault="009440D4" w:rsidP="009C2505">
            <w:pPr>
              <w:spacing w:line="240" w:lineRule="auto"/>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5ECF8356" w14:textId="77777777" w:rsidR="009440D4" w:rsidRPr="000A20B9" w:rsidRDefault="009440D4" w:rsidP="009C2505">
            <w:pPr>
              <w:spacing w:line="240" w:lineRule="auto"/>
              <w:rPr>
                <w:lang w:eastAsia="ja-JP"/>
              </w:rPr>
            </w:pPr>
            <w:r w:rsidRPr="000A20B9">
              <w:rPr>
                <w:lang w:eastAsia="ja-JP"/>
              </w:rPr>
              <w:t> </w:t>
            </w:r>
          </w:p>
        </w:tc>
        <w:tc>
          <w:tcPr>
            <w:tcW w:w="4601" w:type="dxa"/>
            <w:tcBorders>
              <w:top w:val="nil"/>
              <w:left w:val="nil"/>
              <w:bottom w:val="nil"/>
              <w:right w:val="single" w:sz="4" w:space="0" w:color="auto"/>
            </w:tcBorders>
            <w:shd w:val="clear" w:color="auto" w:fill="auto"/>
            <w:noWrap/>
            <w:vAlign w:val="bottom"/>
            <w:hideMark/>
          </w:tcPr>
          <w:p w14:paraId="59EE60AB" w14:textId="77777777" w:rsidR="009440D4" w:rsidRPr="000A20B9" w:rsidRDefault="009440D4" w:rsidP="009C2505">
            <w:pPr>
              <w:spacing w:line="240" w:lineRule="auto"/>
              <w:rPr>
                <w:lang w:eastAsia="ja-JP"/>
              </w:rPr>
            </w:pPr>
            <w:r w:rsidRPr="000A20B9">
              <w:rPr>
                <w:lang w:eastAsia="ja-JP"/>
              </w:rPr>
              <w:t> </w:t>
            </w:r>
          </w:p>
        </w:tc>
      </w:tr>
      <w:tr w:rsidR="009440D4" w:rsidRPr="000A20B9" w14:paraId="3CE8EA13" w14:textId="77777777" w:rsidTr="002059E9">
        <w:trPr>
          <w:trHeight w:val="120"/>
        </w:trPr>
        <w:tc>
          <w:tcPr>
            <w:tcW w:w="14161" w:type="dxa"/>
            <w:gridSpan w:val="6"/>
            <w:tcBorders>
              <w:top w:val="nil"/>
              <w:left w:val="single" w:sz="4" w:space="0" w:color="auto"/>
              <w:bottom w:val="single" w:sz="4" w:space="0" w:color="auto"/>
              <w:right w:val="single" w:sz="4" w:space="0" w:color="auto"/>
            </w:tcBorders>
            <w:shd w:val="clear" w:color="auto" w:fill="auto"/>
            <w:vAlign w:val="bottom"/>
            <w:hideMark/>
          </w:tcPr>
          <w:p w14:paraId="68E88FFE" w14:textId="77777777" w:rsidR="009440D4" w:rsidRPr="000A20B9" w:rsidRDefault="009440D4" w:rsidP="009C2505">
            <w:pPr>
              <w:spacing w:line="240" w:lineRule="auto"/>
              <w:rPr>
                <w:lang w:eastAsia="ja-JP"/>
              </w:rPr>
            </w:pPr>
            <w:r w:rsidRPr="000A20B9">
              <w:rPr>
                <w:lang w:eastAsia="ja-JP"/>
              </w:rPr>
              <w:t> </w:t>
            </w:r>
          </w:p>
        </w:tc>
      </w:tr>
      <w:tr w:rsidR="009440D4" w:rsidRPr="000A20B9" w14:paraId="57232BAA" w14:textId="77777777" w:rsidTr="002059E9">
        <w:trPr>
          <w:trHeight w:val="2235"/>
        </w:trPr>
        <w:tc>
          <w:tcPr>
            <w:tcW w:w="2320" w:type="dxa"/>
            <w:tcBorders>
              <w:top w:val="nil"/>
              <w:left w:val="single" w:sz="4" w:space="0" w:color="auto"/>
              <w:bottom w:val="single" w:sz="4" w:space="0" w:color="auto"/>
              <w:right w:val="single" w:sz="4" w:space="0" w:color="auto"/>
            </w:tcBorders>
            <w:shd w:val="clear" w:color="000000" w:fill="D9D9D9"/>
            <w:hideMark/>
          </w:tcPr>
          <w:p w14:paraId="4E68BCD5" w14:textId="77777777" w:rsidR="009440D4" w:rsidRPr="000A20B9" w:rsidRDefault="009440D4" w:rsidP="009C2505">
            <w:pPr>
              <w:spacing w:line="240" w:lineRule="auto"/>
              <w:rPr>
                <w:b/>
                <w:bCs/>
                <w:lang w:eastAsia="ja-JP"/>
              </w:rPr>
            </w:pPr>
            <w:r w:rsidRPr="000A20B9">
              <w:rPr>
                <w:b/>
                <w:bCs/>
                <w:lang w:eastAsia="ja-JP"/>
              </w:rPr>
              <w:t xml:space="preserve">Content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existing</w:t>
            </w:r>
            <w:proofErr w:type="spellEnd"/>
            <w:r w:rsidRPr="000A20B9">
              <w:rPr>
                <w:b/>
                <w:bCs/>
                <w:lang w:eastAsia="ja-JP"/>
              </w:rPr>
              <w:t xml:space="preserve"> </w:t>
            </w:r>
            <w:proofErr w:type="spellStart"/>
            <w:r w:rsidRPr="000A20B9">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32120BB" w14:textId="77777777" w:rsidR="009440D4" w:rsidRPr="005766B5" w:rsidRDefault="009440D4" w:rsidP="009C2505">
            <w:pPr>
              <w:spacing w:line="240" w:lineRule="auto"/>
              <w:rPr>
                <w:lang w:val="en-US" w:eastAsia="ja-JP"/>
              </w:rPr>
            </w:pPr>
            <w:r w:rsidRPr="005766B5">
              <w:rPr>
                <w:lang w:val="en-US" w:eastAsia="ja-JP"/>
              </w:rPr>
              <w:t>Safety of fuel tanks, and their installation in vehicles, specifically regarding the prevention of fire risks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8F1683F"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01" w:type="dxa"/>
            <w:tcBorders>
              <w:top w:val="nil"/>
              <w:left w:val="nil"/>
              <w:bottom w:val="single" w:sz="4" w:space="0" w:color="auto"/>
              <w:right w:val="single" w:sz="4" w:space="0" w:color="auto"/>
            </w:tcBorders>
            <w:shd w:val="clear" w:color="auto" w:fill="auto"/>
            <w:vAlign w:val="center"/>
            <w:hideMark/>
          </w:tcPr>
          <w:p w14:paraId="70390935"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0A20B9" w14:paraId="47215418" w14:textId="77777777" w:rsidTr="002059E9">
        <w:trPr>
          <w:trHeight w:val="1485"/>
        </w:trPr>
        <w:tc>
          <w:tcPr>
            <w:tcW w:w="2320" w:type="dxa"/>
            <w:tcBorders>
              <w:top w:val="nil"/>
              <w:left w:val="single" w:sz="4" w:space="0" w:color="auto"/>
              <w:bottom w:val="single" w:sz="4" w:space="0" w:color="auto"/>
              <w:right w:val="single" w:sz="4" w:space="0" w:color="auto"/>
            </w:tcBorders>
            <w:shd w:val="clear" w:color="000000" w:fill="D9D9D9"/>
            <w:hideMark/>
          </w:tcPr>
          <w:p w14:paraId="7B4F0ADF"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260FF5B"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E3100B9"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01" w:type="dxa"/>
            <w:tcBorders>
              <w:top w:val="nil"/>
              <w:left w:val="nil"/>
              <w:bottom w:val="single" w:sz="4" w:space="0" w:color="auto"/>
              <w:right w:val="single" w:sz="4" w:space="0" w:color="auto"/>
            </w:tcBorders>
            <w:shd w:val="clear" w:color="auto" w:fill="auto"/>
            <w:vAlign w:val="center"/>
            <w:hideMark/>
          </w:tcPr>
          <w:p w14:paraId="38F5C207"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787FB4" w14:paraId="3D23568A" w14:textId="77777777" w:rsidTr="002059E9">
        <w:trPr>
          <w:trHeight w:val="1500"/>
        </w:trPr>
        <w:tc>
          <w:tcPr>
            <w:tcW w:w="2320" w:type="dxa"/>
            <w:tcBorders>
              <w:top w:val="nil"/>
              <w:left w:val="single" w:sz="4" w:space="0" w:color="auto"/>
              <w:bottom w:val="nil"/>
              <w:right w:val="single" w:sz="4" w:space="0" w:color="auto"/>
            </w:tcBorders>
            <w:shd w:val="clear" w:color="000000" w:fill="D9D9D9"/>
            <w:hideMark/>
          </w:tcPr>
          <w:p w14:paraId="64A3F67B"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133BDC1"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9034C43"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01" w:type="dxa"/>
            <w:tcBorders>
              <w:top w:val="nil"/>
              <w:left w:val="nil"/>
              <w:bottom w:val="single" w:sz="4" w:space="0" w:color="auto"/>
              <w:right w:val="single" w:sz="4" w:space="0" w:color="auto"/>
            </w:tcBorders>
            <w:shd w:val="clear" w:color="auto" w:fill="auto"/>
            <w:vAlign w:val="center"/>
            <w:hideMark/>
          </w:tcPr>
          <w:p w14:paraId="4E917431" w14:textId="77777777" w:rsidR="009440D4" w:rsidRPr="005766B5" w:rsidRDefault="009440D4" w:rsidP="009C2505">
            <w:pPr>
              <w:spacing w:line="240" w:lineRule="auto"/>
              <w:rPr>
                <w:lang w:val="en-US" w:eastAsia="ja-JP"/>
              </w:rPr>
            </w:pPr>
            <w:r w:rsidRPr="005766B5">
              <w:rPr>
                <w:lang w:val="en-US" w:eastAsia="ja-JP"/>
              </w:rPr>
              <w:t xml:space="preserve">References are made to Regulations (R94, R95) that expect the vehicle having occupants. </w:t>
            </w:r>
          </w:p>
        </w:tc>
      </w:tr>
      <w:tr w:rsidR="009440D4" w:rsidRPr="00787FB4" w14:paraId="1085CA3D" w14:textId="77777777" w:rsidTr="002059E9">
        <w:trPr>
          <w:trHeight w:val="1110"/>
        </w:trPr>
        <w:tc>
          <w:tcPr>
            <w:tcW w:w="2320" w:type="dxa"/>
            <w:tcBorders>
              <w:top w:val="single" w:sz="4" w:space="0" w:color="auto"/>
              <w:left w:val="single" w:sz="4" w:space="0" w:color="auto"/>
              <w:bottom w:val="single" w:sz="4" w:space="0" w:color="auto"/>
              <w:right w:val="single" w:sz="4" w:space="0" w:color="auto"/>
            </w:tcBorders>
            <w:shd w:val="clear" w:color="000000" w:fill="D9D9D9"/>
            <w:hideMark/>
          </w:tcPr>
          <w:p w14:paraId="0FBBC4B4" w14:textId="77777777" w:rsidR="009440D4" w:rsidRPr="000A20B9" w:rsidRDefault="009440D4" w:rsidP="009C2505">
            <w:pPr>
              <w:spacing w:line="240" w:lineRule="auto"/>
              <w:rPr>
                <w:b/>
                <w:bCs/>
                <w:lang w:eastAsia="ja-JP"/>
              </w:rPr>
            </w:pPr>
            <w:proofErr w:type="spellStart"/>
            <w:r w:rsidRPr="000A20B9">
              <w:rPr>
                <w:b/>
                <w:bCs/>
                <w:lang w:eastAsia="ja-JP"/>
              </w:rPr>
              <w:t>Summary</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recommended</w:t>
            </w:r>
            <w:proofErr w:type="spellEnd"/>
            <w:r w:rsidRPr="000A20B9">
              <w:rPr>
                <w:b/>
                <w:bCs/>
                <w:lang w:eastAsia="ja-JP"/>
              </w:rPr>
              <w:t xml:space="preserve"> </w:t>
            </w:r>
            <w:proofErr w:type="spellStart"/>
            <w:r w:rsidRPr="000A20B9">
              <w:rPr>
                <w:b/>
                <w:bCs/>
                <w:lang w:eastAsia="ja-JP"/>
              </w:rPr>
              <w:t>changes</w:t>
            </w:r>
            <w:proofErr w:type="spellEnd"/>
          </w:p>
        </w:tc>
        <w:tc>
          <w:tcPr>
            <w:tcW w:w="11841" w:type="dxa"/>
            <w:gridSpan w:val="5"/>
            <w:tcBorders>
              <w:top w:val="single" w:sz="4" w:space="0" w:color="auto"/>
              <w:left w:val="nil"/>
              <w:bottom w:val="single" w:sz="4" w:space="0" w:color="auto"/>
              <w:right w:val="single" w:sz="4" w:space="0" w:color="auto"/>
            </w:tcBorders>
            <w:shd w:val="clear" w:color="auto" w:fill="auto"/>
            <w:vAlign w:val="center"/>
            <w:hideMark/>
          </w:tcPr>
          <w:p w14:paraId="3175D554" w14:textId="77777777" w:rsidR="009440D4" w:rsidRPr="005766B5" w:rsidRDefault="009440D4" w:rsidP="009C2505">
            <w:pPr>
              <w:spacing w:line="240" w:lineRule="auto"/>
              <w:rPr>
                <w:lang w:val="en-US" w:eastAsia="ja-JP"/>
              </w:rPr>
            </w:pPr>
            <w:r w:rsidRPr="005766B5">
              <w:rPr>
                <w:lang w:val="en-US" w:eastAsia="ja-JP"/>
              </w:rPr>
              <w:t>References to other Regulations (R94, R95) should be investigated if they are not applicable to automated vehicles without occupants.</w:t>
            </w:r>
          </w:p>
        </w:tc>
      </w:tr>
      <w:tr w:rsidR="009440D4" w:rsidRPr="000A20B9" w14:paraId="4D08A744" w14:textId="77777777" w:rsidTr="002059E9">
        <w:trPr>
          <w:trHeight w:val="255"/>
        </w:trPr>
        <w:tc>
          <w:tcPr>
            <w:tcW w:w="2320" w:type="dxa"/>
            <w:tcBorders>
              <w:top w:val="nil"/>
              <w:left w:val="single" w:sz="4" w:space="0" w:color="auto"/>
              <w:bottom w:val="single" w:sz="4" w:space="0" w:color="auto"/>
              <w:right w:val="single" w:sz="4" w:space="0" w:color="auto"/>
            </w:tcBorders>
            <w:shd w:val="clear" w:color="000000" w:fill="D9D9D9"/>
            <w:hideMark/>
          </w:tcPr>
          <w:p w14:paraId="77AC4E03" w14:textId="77777777" w:rsidR="009440D4" w:rsidRPr="000A20B9" w:rsidRDefault="009440D4" w:rsidP="009C2505">
            <w:pPr>
              <w:spacing w:line="240" w:lineRule="auto"/>
              <w:rPr>
                <w:b/>
                <w:bCs/>
                <w:lang w:eastAsia="ja-JP"/>
              </w:rPr>
            </w:pPr>
            <w:r w:rsidRPr="000A20B9">
              <w:rPr>
                <w:b/>
                <w:bCs/>
                <w:lang w:eastAsia="ja-JP"/>
              </w:rPr>
              <w:t>Notes</w:t>
            </w:r>
          </w:p>
        </w:tc>
        <w:tc>
          <w:tcPr>
            <w:tcW w:w="11841" w:type="dxa"/>
            <w:gridSpan w:val="5"/>
            <w:tcBorders>
              <w:top w:val="single" w:sz="4" w:space="0" w:color="auto"/>
              <w:left w:val="nil"/>
              <w:bottom w:val="single" w:sz="4" w:space="0" w:color="auto"/>
              <w:right w:val="single" w:sz="4" w:space="0" w:color="auto"/>
            </w:tcBorders>
            <w:shd w:val="clear" w:color="auto" w:fill="auto"/>
            <w:vAlign w:val="bottom"/>
            <w:hideMark/>
          </w:tcPr>
          <w:p w14:paraId="2839D0B6" w14:textId="77777777" w:rsidR="009440D4" w:rsidRPr="000A20B9" w:rsidRDefault="009440D4" w:rsidP="009C2505">
            <w:pPr>
              <w:spacing w:line="240" w:lineRule="auto"/>
              <w:rPr>
                <w:lang w:eastAsia="ja-JP"/>
              </w:rPr>
            </w:pPr>
            <w:r w:rsidRPr="000A20B9">
              <w:rPr>
                <w:lang w:eastAsia="ja-JP"/>
              </w:rPr>
              <w:t> </w:t>
            </w:r>
          </w:p>
        </w:tc>
      </w:tr>
      <w:tr w:rsidR="009440D4" w:rsidRPr="000A20B9" w14:paraId="0E5E9C2B" w14:textId="77777777" w:rsidTr="002059E9">
        <w:trPr>
          <w:trHeight w:val="120"/>
        </w:trPr>
        <w:tc>
          <w:tcPr>
            <w:tcW w:w="2320" w:type="dxa"/>
            <w:tcBorders>
              <w:top w:val="nil"/>
              <w:left w:val="single" w:sz="4" w:space="0" w:color="auto"/>
              <w:bottom w:val="nil"/>
              <w:right w:val="nil"/>
            </w:tcBorders>
            <w:shd w:val="clear" w:color="auto" w:fill="auto"/>
            <w:vAlign w:val="bottom"/>
            <w:hideMark/>
          </w:tcPr>
          <w:p w14:paraId="6005AAAD" w14:textId="77777777" w:rsidR="009440D4" w:rsidRPr="000A20B9" w:rsidRDefault="009440D4" w:rsidP="009C2505">
            <w:pPr>
              <w:spacing w:line="240" w:lineRule="auto"/>
              <w:rPr>
                <w:lang w:eastAsia="ja-JP"/>
              </w:rPr>
            </w:pPr>
            <w:r w:rsidRPr="000A20B9">
              <w:rPr>
                <w:lang w:eastAsia="ja-JP"/>
              </w:rPr>
              <w:t> </w:t>
            </w:r>
          </w:p>
        </w:tc>
        <w:tc>
          <w:tcPr>
            <w:tcW w:w="3980" w:type="dxa"/>
            <w:tcBorders>
              <w:top w:val="nil"/>
              <w:left w:val="nil"/>
              <w:bottom w:val="nil"/>
              <w:right w:val="nil"/>
            </w:tcBorders>
            <w:shd w:val="clear" w:color="auto" w:fill="auto"/>
            <w:noWrap/>
            <w:vAlign w:val="bottom"/>
            <w:hideMark/>
          </w:tcPr>
          <w:p w14:paraId="547199EB" w14:textId="77777777" w:rsidR="009440D4" w:rsidRPr="000A20B9"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252ABBDE" w14:textId="77777777" w:rsidR="009440D4" w:rsidRPr="000A20B9"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375F1E9" w14:textId="77777777" w:rsidR="009440D4" w:rsidRPr="000A20B9"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ECE75AD" w14:textId="77777777" w:rsidR="009440D4" w:rsidRPr="000A20B9" w:rsidRDefault="009440D4" w:rsidP="009C2505">
            <w:pPr>
              <w:spacing w:line="240" w:lineRule="auto"/>
              <w:rPr>
                <w:lang w:eastAsia="ja-JP"/>
              </w:rPr>
            </w:pPr>
          </w:p>
        </w:tc>
        <w:tc>
          <w:tcPr>
            <w:tcW w:w="4601" w:type="dxa"/>
            <w:tcBorders>
              <w:top w:val="nil"/>
              <w:left w:val="nil"/>
              <w:bottom w:val="nil"/>
              <w:right w:val="single" w:sz="4" w:space="0" w:color="auto"/>
            </w:tcBorders>
            <w:shd w:val="clear" w:color="auto" w:fill="auto"/>
            <w:noWrap/>
            <w:vAlign w:val="bottom"/>
            <w:hideMark/>
          </w:tcPr>
          <w:p w14:paraId="21853568" w14:textId="77777777" w:rsidR="009440D4" w:rsidRPr="000A20B9" w:rsidRDefault="009440D4" w:rsidP="009C2505">
            <w:pPr>
              <w:spacing w:line="240" w:lineRule="auto"/>
              <w:rPr>
                <w:lang w:eastAsia="ja-JP"/>
              </w:rPr>
            </w:pPr>
            <w:r w:rsidRPr="000A20B9">
              <w:rPr>
                <w:lang w:eastAsia="ja-JP"/>
              </w:rPr>
              <w:t> </w:t>
            </w:r>
          </w:p>
        </w:tc>
      </w:tr>
      <w:tr w:rsidR="009440D4" w:rsidRPr="000A20B9" w14:paraId="2E8CCDC6" w14:textId="77777777" w:rsidTr="002059E9">
        <w:trPr>
          <w:trHeight w:val="255"/>
        </w:trPr>
        <w:tc>
          <w:tcPr>
            <w:tcW w:w="7896"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E99D8BD" w14:textId="77777777" w:rsidR="009440D4" w:rsidRPr="000A20B9" w:rsidRDefault="009440D4" w:rsidP="009C2505">
            <w:pPr>
              <w:spacing w:line="240" w:lineRule="auto"/>
              <w:rPr>
                <w:b/>
                <w:bCs/>
                <w:lang w:eastAsia="ja-JP"/>
              </w:rPr>
            </w:pPr>
            <w:proofErr w:type="spellStart"/>
            <w:r w:rsidRPr="000A20B9">
              <w:rPr>
                <w:b/>
                <w:bCs/>
                <w:lang w:eastAsia="ja-JP"/>
              </w:rPr>
              <w:t>Outcome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the</w:t>
            </w:r>
            <w:proofErr w:type="spellEnd"/>
            <w:r w:rsidRPr="000A20B9">
              <w:rPr>
                <w:b/>
                <w:bCs/>
                <w:lang w:eastAsia="ja-JP"/>
              </w:rPr>
              <w:t xml:space="preserve"> </w:t>
            </w:r>
            <w:proofErr w:type="spellStart"/>
            <w:r w:rsidRPr="000A20B9">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4F1CB090" w14:textId="77777777" w:rsidR="009440D4" w:rsidRPr="000A20B9" w:rsidRDefault="009440D4" w:rsidP="009C2505">
            <w:pPr>
              <w:spacing w:line="240" w:lineRule="auto"/>
              <w:rPr>
                <w:b/>
                <w:bCs/>
                <w:lang w:eastAsia="ja-JP"/>
              </w:rPr>
            </w:pPr>
          </w:p>
        </w:tc>
        <w:tc>
          <w:tcPr>
            <w:tcW w:w="4601" w:type="dxa"/>
            <w:tcBorders>
              <w:top w:val="nil"/>
              <w:left w:val="nil"/>
              <w:bottom w:val="nil"/>
              <w:right w:val="single" w:sz="4" w:space="0" w:color="auto"/>
            </w:tcBorders>
            <w:shd w:val="clear" w:color="auto" w:fill="auto"/>
            <w:noWrap/>
            <w:vAlign w:val="bottom"/>
            <w:hideMark/>
          </w:tcPr>
          <w:p w14:paraId="1AAE5F5A" w14:textId="77777777" w:rsidR="009440D4" w:rsidRPr="000A20B9" w:rsidRDefault="009440D4" w:rsidP="009C2505">
            <w:pPr>
              <w:spacing w:line="240" w:lineRule="auto"/>
              <w:rPr>
                <w:lang w:eastAsia="ja-JP"/>
              </w:rPr>
            </w:pPr>
            <w:r w:rsidRPr="000A20B9">
              <w:rPr>
                <w:lang w:eastAsia="ja-JP"/>
              </w:rPr>
              <w:t> </w:t>
            </w:r>
          </w:p>
        </w:tc>
      </w:tr>
      <w:tr w:rsidR="009440D4" w:rsidRPr="000A20B9" w14:paraId="5CCC7E1D"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BEE2BE" w14:textId="77777777" w:rsidR="009440D4" w:rsidRPr="000A20B9" w:rsidRDefault="009440D4" w:rsidP="009C2505">
            <w:pPr>
              <w:spacing w:line="240" w:lineRule="auto"/>
              <w:rPr>
                <w:lang w:eastAsia="ja-JP"/>
              </w:rPr>
            </w:pPr>
            <w:r w:rsidRPr="000A20B9">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380D8D9B" w14:textId="77777777" w:rsidR="009440D4" w:rsidRPr="000A20B9" w:rsidRDefault="009440D4" w:rsidP="009C2505">
            <w:pPr>
              <w:spacing w:line="240" w:lineRule="auto"/>
              <w:jc w:val="center"/>
              <w:rPr>
                <w:b/>
                <w:bCs/>
                <w:lang w:eastAsia="ja-JP"/>
              </w:rPr>
            </w:pPr>
            <w:r w:rsidRPr="000A20B9">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AFE5370" w14:textId="77777777" w:rsidR="009440D4" w:rsidRPr="000A20B9" w:rsidRDefault="009440D4" w:rsidP="009C2505">
            <w:pPr>
              <w:spacing w:line="240" w:lineRule="auto"/>
              <w:jc w:val="center"/>
              <w:rPr>
                <w:b/>
                <w:bCs/>
                <w:lang w:eastAsia="ja-JP"/>
              </w:rPr>
            </w:pPr>
            <w:r w:rsidRPr="000A20B9">
              <w:rPr>
                <w:b/>
                <w:bCs/>
                <w:lang w:eastAsia="ja-JP"/>
              </w:rPr>
              <w:t>No</w:t>
            </w:r>
          </w:p>
        </w:tc>
        <w:tc>
          <w:tcPr>
            <w:tcW w:w="1664" w:type="dxa"/>
            <w:tcBorders>
              <w:top w:val="nil"/>
              <w:left w:val="nil"/>
              <w:bottom w:val="nil"/>
              <w:right w:val="nil"/>
            </w:tcBorders>
            <w:shd w:val="clear" w:color="auto" w:fill="auto"/>
            <w:vAlign w:val="bottom"/>
            <w:hideMark/>
          </w:tcPr>
          <w:p w14:paraId="09D3F19E" w14:textId="77777777" w:rsidR="009440D4" w:rsidRPr="000A20B9" w:rsidRDefault="009440D4" w:rsidP="009C2505">
            <w:pPr>
              <w:spacing w:line="240" w:lineRule="auto"/>
              <w:jc w:val="center"/>
              <w:rPr>
                <w:b/>
                <w:bCs/>
                <w:lang w:eastAsia="ja-JP"/>
              </w:rPr>
            </w:pPr>
          </w:p>
        </w:tc>
        <w:tc>
          <w:tcPr>
            <w:tcW w:w="4601" w:type="dxa"/>
            <w:tcBorders>
              <w:top w:val="nil"/>
              <w:left w:val="nil"/>
              <w:bottom w:val="nil"/>
              <w:right w:val="single" w:sz="4" w:space="0" w:color="auto"/>
            </w:tcBorders>
            <w:shd w:val="clear" w:color="auto" w:fill="auto"/>
            <w:noWrap/>
            <w:vAlign w:val="bottom"/>
            <w:hideMark/>
          </w:tcPr>
          <w:p w14:paraId="22E8ECAD" w14:textId="77777777" w:rsidR="009440D4" w:rsidRPr="000A20B9" w:rsidRDefault="009440D4" w:rsidP="009C2505">
            <w:pPr>
              <w:spacing w:line="240" w:lineRule="auto"/>
              <w:rPr>
                <w:lang w:eastAsia="ja-JP"/>
              </w:rPr>
            </w:pPr>
            <w:r w:rsidRPr="000A20B9">
              <w:rPr>
                <w:lang w:eastAsia="ja-JP"/>
              </w:rPr>
              <w:t> </w:t>
            </w:r>
          </w:p>
        </w:tc>
      </w:tr>
      <w:tr w:rsidR="009440D4" w:rsidRPr="000A20B9" w14:paraId="37790203"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cBorders>
            <w:shd w:val="clear" w:color="000000" w:fill="D9D9D9"/>
            <w:vAlign w:val="bottom"/>
            <w:hideMark/>
          </w:tcPr>
          <w:p w14:paraId="2C0F1380"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96BDDBB" w14:textId="77777777" w:rsidR="009440D4" w:rsidRPr="000A20B9" w:rsidRDefault="009440D4" w:rsidP="009C2505">
            <w:pPr>
              <w:spacing w:line="240" w:lineRule="auto"/>
              <w:jc w:val="center"/>
              <w:rPr>
                <w:lang w:eastAsia="ja-JP"/>
              </w:rPr>
            </w:pPr>
            <w:r w:rsidRPr="000A20B9">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A262CAC" w14:textId="77777777" w:rsidR="009440D4" w:rsidRPr="000A20B9" w:rsidRDefault="009440D4" w:rsidP="009C2505">
            <w:pPr>
              <w:spacing w:line="240" w:lineRule="auto"/>
              <w:jc w:val="center"/>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458C7EE0" w14:textId="77777777" w:rsidR="009440D4" w:rsidRPr="000A20B9" w:rsidRDefault="009440D4" w:rsidP="009C2505">
            <w:pPr>
              <w:spacing w:line="240" w:lineRule="auto"/>
              <w:jc w:val="center"/>
              <w:rPr>
                <w:lang w:eastAsia="ja-JP"/>
              </w:rPr>
            </w:pPr>
          </w:p>
        </w:tc>
        <w:tc>
          <w:tcPr>
            <w:tcW w:w="4601" w:type="dxa"/>
            <w:tcBorders>
              <w:top w:val="nil"/>
              <w:left w:val="nil"/>
              <w:bottom w:val="nil"/>
              <w:right w:val="single" w:sz="4" w:space="0" w:color="auto"/>
            </w:tcBorders>
            <w:shd w:val="clear" w:color="auto" w:fill="auto"/>
            <w:noWrap/>
            <w:vAlign w:val="bottom"/>
            <w:hideMark/>
          </w:tcPr>
          <w:p w14:paraId="39EC40A6" w14:textId="77777777" w:rsidR="009440D4" w:rsidRPr="000A20B9" w:rsidRDefault="009440D4" w:rsidP="009C2505">
            <w:pPr>
              <w:spacing w:line="240" w:lineRule="auto"/>
              <w:rPr>
                <w:lang w:eastAsia="ja-JP"/>
              </w:rPr>
            </w:pPr>
            <w:r w:rsidRPr="000A20B9">
              <w:rPr>
                <w:lang w:eastAsia="ja-JP"/>
              </w:rPr>
              <w:t> </w:t>
            </w:r>
          </w:p>
        </w:tc>
      </w:tr>
      <w:tr w:rsidR="009440D4" w:rsidRPr="000A20B9" w14:paraId="04FC0A5F" w14:textId="77777777" w:rsidTr="002059E9">
        <w:trPr>
          <w:trHeight w:val="255"/>
        </w:trPr>
        <w:tc>
          <w:tcPr>
            <w:tcW w:w="2320"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384F0189" w14:textId="77777777" w:rsidR="009440D4" w:rsidRPr="000A20B9" w:rsidRDefault="009440D4" w:rsidP="009C2505">
            <w:pPr>
              <w:spacing w:line="240" w:lineRule="auto"/>
              <w:rPr>
                <w:b/>
                <w:bCs/>
                <w:lang w:eastAsia="ja-JP"/>
              </w:rPr>
            </w:pPr>
            <w:proofErr w:type="spellStart"/>
            <w:r w:rsidRPr="000A20B9">
              <w:rPr>
                <w:b/>
                <w:bCs/>
                <w:lang w:eastAsia="ja-JP"/>
              </w:rPr>
              <w:t>Readiness</w:t>
            </w:r>
            <w:proofErr w:type="spellEnd"/>
            <w:r w:rsidRPr="000A20B9">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49FAB372" w14:textId="77777777" w:rsidR="009440D4" w:rsidRPr="000A20B9" w:rsidRDefault="009440D4" w:rsidP="009C2505">
            <w:pPr>
              <w:spacing w:line="240" w:lineRule="auto"/>
              <w:rPr>
                <w:b/>
                <w:bCs/>
                <w:lang w:eastAsia="ja-JP"/>
              </w:rPr>
            </w:pPr>
            <w:proofErr w:type="spellStart"/>
            <w:r w:rsidRPr="000A20B9">
              <w:rPr>
                <w:b/>
                <w:bCs/>
                <w:lang w:eastAsia="ja-JP"/>
              </w:rPr>
              <w:t>Regulation</w:t>
            </w:r>
            <w:proofErr w:type="spellEnd"/>
            <w:r w:rsidRPr="000A20B9">
              <w:rPr>
                <w:b/>
                <w:bCs/>
                <w:lang w:eastAsia="ja-JP"/>
              </w:rPr>
              <w:t xml:space="preserve"> </w:t>
            </w:r>
            <w:proofErr w:type="spellStart"/>
            <w:r w:rsidRPr="000A20B9">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1C2EB9D" w14:textId="77777777" w:rsidR="009440D4" w:rsidRPr="000A20B9" w:rsidRDefault="009440D4" w:rsidP="009C2505">
            <w:pPr>
              <w:spacing w:line="240" w:lineRule="auto"/>
              <w:jc w:val="center"/>
              <w:rPr>
                <w:lang w:eastAsia="ja-JP"/>
              </w:rPr>
            </w:pPr>
            <w:r w:rsidRPr="000A20B9">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DD5BFA7" w14:textId="77777777" w:rsidR="009440D4" w:rsidRPr="000A20B9" w:rsidRDefault="009440D4" w:rsidP="009C2505">
            <w:pPr>
              <w:spacing w:line="240" w:lineRule="auto"/>
              <w:jc w:val="center"/>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2C262670" w14:textId="77777777" w:rsidR="009440D4" w:rsidRPr="000A20B9" w:rsidRDefault="009440D4" w:rsidP="009C2505">
            <w:pPr>
              <w:spacing w:line="240" w:lineRule="auto"/>
              <w:jc w:val="center"/>
              <w:rPr>
                <w:lang w:eastAsia="ja-JP"/>
              </w:rPr>
            </w:pPr>
          </w:p>
        </w:tc>
        <w:tc>
          <w:tcPr>
            <w:tcW w:w="4601" w:type="dxa"/>
            <w:tcBorders>
              <w:top w:val="nil"/>
              <w:left w:val="nil"/>
              <w:bottom w:val="nil"/>
              <w:right w:val="single" w:sz="4" w:space="0" w:color="auto"/>
            </w:tcBorders>
            <w:shd w:val="clear" w:color="auto" w:fill="auto"/>
            <w:noWrap/>
            <w:vAlign w:val="bottom"/>
            <w:hideMark/>
          </w:tcPr>
          <w:p w14:paraId="4E9D5614" w14:textId="77777777" w:rsidR="009440D4" w:rsidRPr="000A20B9" w:rsidRDefault="009440D4" w:rsidP="009C2505">
            <w:pPr>
              <w:spacing w:line="240" w:lineRule="auto"/>
              <w:rPr>
                <w:lang w:eastAsia="ja-JP"/>
              </w:rPr>
            </w:pPr>
            <w:r w:rsidRPr="000A20B9">
              <w:rPr>
                <w:lang w:eastAsia="ja-JP"/>
              </w:rPr>
              <w:t> </w:t>
            </w:r>
          </w:p>
        </w:tc>
      </w:tr>
      <w:tr w:rsidR="009440D4" w:rsidRPr="000A20B9" w14:paraId="041CFC96" w14:textId="77777777" w:rsidTr="002059E9">
        <w:trPr>
          <w:trHeight w:val="270"/>
        </w:trPr>
        <w:tc>
          <w:tcPr>
            <w:tcW w:w="2320" w:type="dxa"/>
            <w:vMerge/>
            <w:tcBorders>
              <w:top w:val="nil"/>
              <w:left w:val="single" w:sz="4" w:space="0" w:color="auto"/>
              <w:bottom w:val="single" w:sz="4" w:space="0" w:color="auto"/>
              <w:right w:val="single" w:sz="4" w:space="0" w:color="auto"/>
            </w:tcBorders>
            <w:vAlign w:val="center"/>
            <w:hideMark/>
          </w:tcPr>
          <w:p w14:paraId="54268E77" w14:textId="77777777" w:rsidR="009440D4" w:rsidRPr="000A20B9" w:rsidRDefault="009440D4" w:rsidP="009C2505">
            <w:pPr>
              <w:spacing w:line="240" w:lineRule="auto"/>
              <w:rPr>
                <w:b/>
                <w:bCs/>
                <w:lang w:eastAsia="ja-JP"/>
              </w:rPr>
            </w:pPr>
          </w:p>
        </w:tc>
        <w:tc>
          <w:tcPr>
            <w:tcW w:w="3980" w:type="dxa"/>
            <w:tcBorders>
              <w:top w:val="nil"/>
              <w:left w:val="nil"/>
              <w:bottom w:val="single" w:sz="4" w:space="0" w:color="auto"/>
              <w:right w:val="single" w:sz="4" w:space="0" w:color="auto"/>
            </w:tcBorders>
            <w:shd w:val="clear" w:color="000000" w:fill="D9D9D9"/>
            <w:noWrap/>
            <w:vAlign w:val="bottom"/>
            <w:hideMark/>
          </w:tcPr>
          <w:p w14:paraId="66344EA9" w14:textId="77777777" w:rsidR="009440D4" w:rsidRPr="000A20B9" w:rsidRDefault="009440D4" w:rsidP="009C2505">
            <w:pPr>
              <w:spacing w:line="240" w:lineRule="auto"/>
              <w:rPr>
                <w:b/>
                <w:bCs/>
                <w:lang w:eastAsia="ja-JP"/>
              </w:rPr>
            </w:pPr>
            <w:r w:rsidRPr="000A20B9">
              <w:rPr>
                <w:b/>
                <w:bCs/>
                <w:lang w:eastAsia="ja-JP"/>
              </w:rPr>
              <w:t xml:space="preserve">Major </w:t>
            </w:r>
            <w:proofErr w:type="spellStart"/>
            <w:r w:rsidRPr="000A20B9">
              <w:rPr>
                <w:b/>
                <w:bCs/>
                <w:lang w:eastAsia="ja-JP"/>
              </w:rPr>
              <w:t>amendments</w:t>
            </w:r>
            <w:proofErr w:type="spellEnd"/>
            <w:r w:rsidRPr="000A20B9">
              <w:rPr>
                <w:b/>
                <w:bCs/>
                <w:lang w:eastAsia="ja-JP"/>
              </w:rPr>
              <w:t xml:space="preserve"> </w:t>
            </w:r>
            <w:proofErr w:type="spellStart"/>
            <w:r w:rsidRPr="000A20B9">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FBA84A7" w14:textId="77777777" w:rsidR="009440D4" w:rsidRPr="000A20B9" w:rsidRDefault="009440D4" w:rsidP="009C2505">
            <w:pPr>
              <w:spacing w:line="240" w:lineRule="auto"/>
              <w:jc w:val="center"/>
              <w:rPr>
                <w:lang w:eastAsia="ja-JP"/>
              </w:rPr>
            </w:pPr>
            <w:r w:rsidRPr="000A20B9">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1800403" w14:textId="77777777" w:rsidR="009440D4" w:rsidRPr="000A20B9"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726BEFC" w14:textId="77777777" w:rsidR="009440D4" w:rsidRPr="000A20B9" w:rsidRDefault="009440D4" w:rsidP="009C2505">
            <w:pPr>
              <w:spacing w:line="240" w:lineRule="auto"/>
              <w:rPr>
                <w:lang w:eastAsia="ja-JP"/>
              </w:rPr>
            </w:pPr>
            <w:r w:rsidRPr="000A20B9">
              <w:rPr>
                <w:lang w:eastAsia="ja-JP"/>
              </w:rPr>
              <w:t> </w:t>
            </w:r>
          </w:p>
        </w:tc>
        <w:tc>
          <w:tcPr>
            <w:tcW w:w="4601" w:type="dxa"/>
            <w:tcBorders>
              <w:top w:val="nil"/>
              <w:left w:val="nil"/>
              <w:bottom w:val="single" w:sz="4" w:space="0" w:color="auto"/>
              <w:right w:val="single" w:sz="4" w:space="0" w:color="auto"/>
            </w:tcBorders>
            <w:shd w:val="clear" w:color="auto" w:fill="auto"/>
            <w:noWrap/>
            <w:vAlign w:val="bottom"/>
            <w:hideMark/>
          </w:tcPr>
          <w:p w14:paraId="44797F7F" w14:textId="77777777" w:rsidR="009440D4" w:rsidRPr="000A20B9" w:rsidRDefault="009440D4" w:rsidP="009C2505">
            <w:pPr>
              <w:spacing w:line="240" w:lineRule="auto"/>
              <w:rPr>
                <w:lang w:eastAsia="ja-JP"/>
              </w:rPr>
            </w:pPr>
            <w:r w:rsidRPr="000A20B9">
              <w:rPr>
                <w:lang w:eastAsia="ja-JP"/>
              </w:rPr>
              <w:t> </w:t>
            </w:r>
          </w:p>
        </w:tc>
      </w:tr>
    </w:tbl>
    <w:p w14:paraId="6712CAF9" w14:textId="62C74A91" w:rsidR="009440D4" w:rsidRDefault="009440D4" w:rsidP="009440D4">
      <w:pPr>
        <w:spacing w:line="240" w:lineRule="auto"/>
      </w:pPr>
    </w:p>
    <w:p w14:paraId="12847FCF" w14:textId="77777777" w:rsidR="00137B63" w:rsidRPr="000A20B9" w:rsidRDefault="00137B63" w:rsidP="009440D4">
      <w:pPr>
        <w:spacing w:line="240" w:lineRule="auto"/>
      </w:pPr>
    </w:p>
    <w:tbl>
      <w:tblPr>
        <w:tblW w:w="14170" w:type="dxa"/>
        <w:tblLook w:val="04A0" w:firstRow="1" w:lastRow="0" w:firstColumn="1" w:lastColumn="0" w:noHBand="0" w:noVBand="1"/>
      </w:tblPr>
      <w:tblGrid>
        <w:gridCol w:w="2320"/>
        <w:gridCol w:w="3980"/>
        <w:gridCol w:w="960"/>
        <w:gridCol w:w="636"/>
        <w:gridCol w:w="1664"/>
        <w:gridCol w:w="4610"/>
      </w:tblGrid>
      <w:tr w:rsidR="009440D4" w:rsidRPr="000A20B9" w14:paraId="43457E6B" w14:textId="77777777" w:rsidTr="002059E9">
        <w:trPr>
          <w:trHeight w:val="255"/>
        </w:trPr>
        <w:tc>
          <w:tcPr>
            <w:tcW w:w="2320" w:type="dxa"/>
            <w:tcBorders>
              <w:top w:val="single" w:sz="4" w:space="0" w:color="auto"/>
              <w:left w:val="single" w:sz="4" w:space="0" w:color="auto"/>
              <w:bottom w:val="single" w:sz="4" w:space="0" w:color="auto"/>
              <w:right w:val="nil"/>
            </w:tcBorders>
            <w:shd w:val="clear" w:color="000000" w:fill="D9D9D9"/>
            <w:vAlign w:val="bottom"/>
            <w:hideMark/>
          </w:tcPr>
          <w:p w14:paraId="5701B368" w14:textId="77777777" w:rsidR="009440D4" w:rsidRPr="000A20B9" w:rsidRDefault="009440D4" w:rsidP="009C2505">
            <w:pPr>
              <w:spacing w:line="240" w:lineRule="auto"/>
              <w:rPr>
                <w:b/>
                <w:bCs/>
                <w:lang w:eastAsia="ja-JP"/>
              </w:rPr>
            </w:pPr>
            <w:proofErr w:type="spellStart"/>
            <w:r w:rsidRPr="000A20B9">
              <w:rPr>
                <w:b/>
                <w:bCs/>
                <w:lang w:eastAsia="ja-JP"/>
              </w:rPr>
              <w:lastRenderedPageBreak/>
              <w:t>Regulation</w:t>
            </w:r>
            <w:proofErr w:type="spellEnd"/>
            <w:r w:rsidRPr="000A20B9">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C8DC5" w14:textId="77777777" w:rsidR="009440D4" w:rsidRPr="000A20B9" w:rsidRDefault="009440D4" w:rsidP="009C2505">
            <w:pPr>
              <w:spacing w:line="240" w:lineRule="auto"/>
              <w:rPr>
                <w:lang w:eastAsia="ja-JP"/>
              </w:rPr>
            </w:pPr>
            <w:r w:rsidRPr="000A20B9">
              <w:rPr>
                <w:lang w:eastAsia="ja-JP"/>
              </w:rPr>
              <w:t>35R01/00 (</w:t>
            </w:r>
            <w:proofErr w:type="spellStart"/>
            <w:r w:rsidRPr="000A20B9">
              <w:rPr>
                <w:lang w:eastAsia="ja-JP"/>
              </w:rPr>
              <w:t>Foot</w:t>
            </w:r>
            <w:proofErr w:type="spellEnd"/>
            <w:r w:rsidRPr="000A20B9">
              <w:rPr>
                <w:lang w:eastAsia="ja-JP"/>
              </w:rPr>
              <w:t xml:space="preserve"> </w:t>
            </w:r>
            <w:proofErr w:type="spellStart"/>
            <w:r w:rsidRPr="000A20B9">
              <w:rPr>
                <w:lang w:eastAsia="ja-JP"/>
              </w:rPr>
              <w:t>controls</w:t>
            </w:r>
            <w:proofErr w:type="spellEnd"/>
            <w:r w:rsidRPr="000A20B9">
              <w:rPr>
                <w:lang w:eastAsia="ja-JP"/>
              </w:rPr>
              <w:t>)</w:t>
            </w:r>
          </w:p>
        </w:tc>
        <w:tc>
          <w:tcPr>
            <w:tcW w:w="960" w:type="dxa"/>
            <w:tcBorders>
              <w:top w:val="single" w:sz="4" w:space="0" w:color="auto"/>
              <w:left w:val="nil"/>
              <w:bottom w:val="nil"/>
              <w:right w:val="nil"/>
            </w:tcBorders>
            <w:shd w:val="clear" w:color="auto" w:fill="auto"/>
            <w:noWrap/>
            <w:vAlign w:val="bottom"/>
            <w:hideMark/>
          </w:tcPr>
          <w:p w14:paraId="4EE7BB79" w14:textId="77777777" w:rsidR="009440D4" w:rsidRPr="000A20B9" w:rsidRDefault="009440D4" w:rsidP="009C2505">
            <w:pPr>
              <w:spacing w:line="240" w:lineRule="auto"/>
              <w:rPr>
                <w:lang w:eastAsia="ja-JP"/>
              </w:rPr>
            </w:pPr>
            <w:r w:rsidRPr="000A20B9">
              <w:rPr>
                <w:lang w:eastAsia="ja-JP"/>
              </w:rPr>
              <w:t> </w:t>
            </w:r>
          </w:p>
        </w:tc>
        <w:tc>
          <w:tcPr>
            <w:tcW w:w="2300"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B0FE301" w14:textId="77777777" w:rsidR="009440D4" w:rsidRPr="000A20B9" w:rsidRDefault="009440D4" w:rsidP="009C2505">
            <w:pPr>
              <w:spacing w:line="240" w:lineRule="auto"/>
              <w:rPr>
                <w:b/>
                <w:bCs/>
                <w:lang w:eastAsia="ja-JP"/>
              </w:rPr>
            </w:pPr>
            <w:proofErr w:type="spellStart"/>
            <w:r w:rsidRPr="000A20B9">
              <w:rPr>
                <w:b/>
                <w:bCs/>
                <w:lang w:eastAsia="ja-JP"/>
              </w:rPr>
              <w:t>Date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review</w:t>
            </w:r>
            <w:proofErr w:type="spellEnd"/>
          </w:p>
        </w:tc>
        <w:tc>
          <w:tcPr>
            <w:tcW w:w="4610" w:type="dxa"/>
            <w:tcBorders>
              <w:top w:val="single" w:sz="4" w:space="0" w:color="auto"/>
              <w:left w:val="nil"/>
              <w:bottom w:val="single" w:sz="4" w:space="0" w:color="auto"/>
              <w:right w:val="single" w:sz="4" w:space="0" w:color="auto"/>
            </w:tcBorders>
            <w:shd w:val="clear" w:color="auto" w:fill="auto"/>
            <w:noWrap/>
            <w:vAlign w:val="bottom"/>
            <w:hideMark/>
          </w:tcPr>
          <w:p w14:paraId="1B84733C" w14:textId="77777777" w:rsidR="009440D4" w:rsidRPr="000A20B9" w:rsidRDefault="009440D4" w:rsidP="009C2505">
            <w:pPr>
              <w:spacing w:line="240" w:lineRule="auto"/>
              <w:rPr>
                <w:lang w:eastAsia="ja-JP"/>
              </w:rPr>
            </w:pPr>
            <w:r w:rsidRPr="000A20B9">
              <w:rPr>
                <w:lang w:eastAsia="ja-JP"/>
              </w:rPr>
              <w:t xml:space="preserve">30 </w:t>
            </w:r>
            <w:proofErr w:type="spellStart"/>
            <w:r w:rsidRPr="000A20B9">
              <w:rPr>
                <w:lang w:eastAsia="ja-JP"/>
              </w:rPr>
              <w:t>January</w:t>
            </w:r>
            <w:proofErr w:type="spellEnd"/>
            <w:r w:rsidRPr="000A20B9">
              <w:rPr>
                <w:lang w:eastAsia="ja-JP"/>
              </w:rPr>
              <w:t xml:space="preserve"> 2023</w:t>
            </w:r>
          </w:p>
        </w:tc>
      </w:tr>
      <w:tr w:rsidR="009440D4" w:rsidRPr="000A20B9" w14:paraId="32C608D8" w14:textId="77777777" w:rsidTr="002059E9">
        <w:trPr>
          <w:trHeight w:val="255"/>
        </w:trPr>
        <w:tc>
          <w:tcPr>
            <w:tcW w:w="2320" w:type="dxa"/>
            <w:tcBorders>
              <w:top w:val="nil"/>
              <w:left w:val="single" w:sz="4" w:space="0" w:color="auto"/>
              <w:bottom w:val="single" w:sz="4" w:space="0" w:color="auto"/>
              <w:right w:val="nil"/>
            </w:tcBorders>
            <w:shd w:val="clear" w:color="000000" w:fill="D9D9D9"/>
            <w:hideMark/>
          </w:tcPr>
          <w:p w14:paraId="5C0F9C7F" w14:textId="77777777" w:rsidR="009440D4" w:rsidRPr="000A20B9" w:rsidRDefault="009440D4" w:rsidP="009C2505">
            <w:pPr>
              <w:spacing w:line="240" w:lineRule="auto"/>
              <w:rPr>
                <w:b/>
                <w:bCs/>
                <w:lang w:eastAsia="ja-JP"/>
              </w:rPr>
            </w:pPr>
            <w:proofErr w:type="spellStart"/>
            <w:r w:rsidRPr="000A20B9">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5DF394DE" w14:textId="77777777" w:rsidR="009440D4" w:rsidRPr="000A20B9" w:rsidRDefault="009440D4" w:rsidP="009C2505">
            <w:pPr>
              <w:spacing w:line="240" w:lineRule="auto"/>
              <w:rPr>
                <w:lang w:eastAsia="ja-JP"/>
              </w:rPr>
            </w:pPr>
            <w:r w:rsidRPr="000A20B9">
              <w:rPr>
                <w:lang w:eastAsia="ja-JP"/>
              </w:rPr>
              <w:t>M</w:t>
            </w:r>
            <w:r w:rsidRPr="000A20B9">
              <w:rPr>
                <w:vertAlign w:val="subscript"/>
                <w:lang w:eastAsia="ja-JP"/>
              </w:rPr>
              <w:t>1</w:t>
            </w:r>
          </w:p>
        </w:tc>
        <w:tc>
          <w:tcPr>
            <w:tcW w:w="960" w:type="dxa"/>
            <w:tcBorders>
              <w:top w:val="nil"/>
              <w:left w:val="nil"/>
              <w:bottom w:val="nil"/>
              <w:right w:val="nil"/>
            </w:tcBorders>
            <w:shd w:val="clear" w:color="auto" w:fill="auto"/>
            <w:noWrap/>
            <w:vAlign w:val="bottom"/>
            <w:hideMark/>
          </w:tcPr>
          <w:p w14:paraId="64A2F598" w14:textId="77777777" w:rsidR="009440D4" w:rsidRPr="000A20B9" w:rsidRDefault="009440D4" w:rsidP="009C2505">
            <w:pPr>
              <w:spacing w:line="240" w:lineRule="auto"/>
              <w:rPr>
                <w:lang w:eastAsia="ja-JP"/>
              </w:rPr>
            </w:pPr>
            <w:r w:rsidRPr="000A20B9">
              <w:rPr>
                <w:lang w:eastAsia="ja-JP"/>
              </w:rPr>
              <w:t> </w:t>
            </w:r>
          </w:p>
        </w:tc>
        <w:tc>
          <w:tcPr>
            <w:tcW w:w="636" w:type="dxa"/>
            <w:tcBorders>
              <w:top w:val="nil"/>
              <w:left w:val="nil"/>
              <w:bottom w:val="nil"/>
              <w:right w:val="nil"/>
            </w:tcBorders>
            <w:shd w:val="clear" w:color="auto" w:fill="auto"/>
            <w:noWrap/>
            <w:vAlign w:val="bottom"/>
            <w:hideMark/>
          </w:tcPr>
          <w:p w14:paraId="5AB4A61A" w14:textId="77777777" w:rsidR="009440D4" w:rsidRPr="000A20B9" w:rsidRDefault="009440D4" w:rsidP="009C2505">
            <w:pPr>
              <w:spacing w:line="240" w:lineRule="auto"/>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5F552423" w14:textId="77777777" w:rsidR="009440D4" w:rsidRPr="000A20B9" w:rsidRDefault="009440D4" w:rsidP="009C2505">
            <w:pPr>
              <w:spacing w:line="240" w:lineRule="auto"/>
              <w:rPr>
                <w:lang w:eastAsia="ja-JP"/>
              </w:rPr>
            </w:pPr>
            <w:r w:rsidRPr="000A20B9">
              <w:rPr>
                <w:lang w:eastAsia="ja-JP"/>
              </w:rPr>
              <w:t> </w:t>
            </w:r>
          </w:p>
        </w:tc>
        <w:tc>
          <w:tcPr>
            <w:tcW w:w="4610" w:type="dxa"/>
            <w:tcBorders>
              <w:top w:val="nil"/>
              <w:left w:val="nil"/>
              <w:bottom w:val="nil"/>
              <w:right w:val="single" w:sz="4" w:space="0" w:color="auto"/>
            </w:tcBorders>
            <w:shd w:val="clear" w:color="auto" w:fill="auto"/>
            <w:noWrap/>
            <w:vAlign w:val="bottom"/>
            <w:hideMark/>
          </w:tcPr>
          <w:p w14:paraId="605833BF" w14:textId="77777777" w:rsidR="009440D4" w:rsidRPr="000A20B9" w:rsidRDefault="009440D4" w:rsidP="009C2505">
            <w:pPr>
              <w:spacing w:line="240" w:lineRule="auto"/>
              <w:rPr>
                <w:lang w:eastAsia="ja-JP"/>
              </w:rPr>
            </w:pPr>
            <w:r w:rsidRPr="000A20B9">
              <w:rPr>
                <w:lang w:eastAsia="ja-JP"/>
              </w:rPr>
              <w:t> </w:t>
            </w:r>
          </w:p>
        </w:tc>
      </w:tr>
      <w:tr w:rsidR="009440D4" w:rsidRPr="000A20B9" w14:paraId="385D1DD7" w14:textId="77777777" w:rsidTr="002059E9">
        <w:trPr>
          <w:trHeight w:val="120"/>
        </w:trPr>
        <w:tc>
          <w:tcPr>
            <w:tcW w:w="14170" w:type="dxa"/>
            <w:gridSpan w:val="6"/>
            <w:tcBorders>
              <w:top w:val="nil"/>
              <w:left w:val="single" w:sz="4" w:space="0" w:color="auto"/>
              <w:bottom w:val="single" w:sz="4" w:space="0" w:color="auto"/>
              <w:right w:val="single" w:sz="4" w:space="0" w:color="auto"/>
            </w:tcBorders>
            <w:shd w:val="clear" w:color="auto" w:fill="auto"/>
            <w:vAlign w:val="bottom"/>
            <w:hideMark/>
          </w:tcPr>
          <w:p w14:paraId="724E13DE" w14:textId="77777777" w:rsidR="009440D4" w:rsidRPr="000A20B9" w:rsidRDefault="009440D4" w:rsidP="009C2505">
            <w:pPr>
              <w:spacing w:line="240" w:lineRule="auto"/>
              <w:rPr>
                <w:lang w:eastAsia="ja-JP"/>
              </w:rPr>
            </w:pPr>
            <w:r w:rsidRPr="000A20B9">
              <w:rPr>
                <w:lang w:eastAsia="ja-JP"/>
              </w:rPr>
              <w:t> </w:t>
            </w:r>
          </w:p>
        </w:tc>
      </w:tr>
      <w:tr w:rsidR="009440D4" w:rsidRPr="000A20B9" w14:paraId="3D4AC652" w14:textId="77777777" w:rsidTr="002059E9">
        <w:trPr>
          <w:trHeight w:val="2235"/>
        </w:trPr>
        <w:tc>
          <w:tcPr>
            <w:tcW w:w="2320" w:type="dxa"/>
            <w:tcBorders>
              <w:top w:val="nil"/>
              <w:left w:val="single" w:sz="4" w:space="0" w:color="auto"/>
              <w:bottom w:val="single" w:sz="4" w:space="0" w:color="auto"/>
              <w:right w:val="single" w:sz="4" w:space="0" w:color="auto"/>
            </w:tcBorders>
            <w:shd w:val="clear" w:color="000000" w:fill="D9D9D9"/>
            <w:hideMark/>
          </w:tcPr>
          <w:p w14:paraId="674E940D" w14:textId="77777777" w:rsidR="009440D4" w:rsidRPr="000A20B9" w:rsidRDefault="009440D4" w:rsidP="009C2505">
            <w:pPr>
              <w:spacing w:line="240" w:lineRule="auto"/>
              <w:rPr>
                <w:b/>
                <w:bCs/>
                <w:lang w:eastAsia="ja-JP"/>
              </w:rPr>
            </w:pPr>
            <w:r w:rsidRPr="000A20B9">
              <w:rPr>
                <w:b/>
                <w:bCs/>
                <w:lang w:eastAsia="ja-JP"/>
              </w:rPr>
              <w:t xml:space="preserve">Content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existing</w:t>
            </w:r>
            <w:proofErr w:type="spellEnd"/>
            <w:r w:rsidRPr="000A20B9">
              <w:rPr>
                <w:b/>
                <w:bCs/>
                <w:lang w:eastAsia="ja-JP"/>
              </w:rPr>
              <w:t xml:space="preserve"> </w:t>
            </w:r>
            <w:proofErr w:type="spellStart"/>
            <w:r w:rsidRPr="000A20B9">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C92937C" w14:textId="77777777" w:rsidR="009440D4" w:rsidRPr="005766B5" w:rsidRDefault="009440D4" w:rsidP="009C2505">
            <w:pPr>
              <w:spacing w:line="240" w:lineRule="auto"/>
              <w:rPr>
                <w:lang w:val="en-US" w:eastAsia="ja-JP"/>
              </w:rPr>
            </w:pPr>
            <w:r w:rsidRPr="005766B5">
              <w:rPr>
                <w:lang w:val="en-US" w:eastAsia="ja-JP"/>
              </w:rPr>
              <w:t>Arrangement and mode of operation of pedals.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E30D0F1"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10" w:type="dxa"/>
            <w:tcBorders>
              <w:top w:val="nil"/>
              <w:left w:val="nil"/>
              <w:bottom w:val="single" w:sz="4" w:space="0" w:color="auto"/>
              <w:right w:val="single" w:sz="4" w:space="0" w:color="auto"/>
            </w:tcBorders>
            <w:shd w:val="clear" w:color="auto" w:fill="auto"/>
            <w:vAlign w:val="center"/>
            <w:hideMark/>
          </w:tcPr>
          <w:p w14:paraId="21CC7FAD" w14:textId="77777777" w:rsidR="009440D4" w:rsidRPr="000A20B9" w:rsidRDefault="009440D4" w:rsidP="009C2505">
            <w:pPr>
              <w:spacing w:line="240" w:lineRule="auto"/>
              <w:rPr>
                <w:lang w:eastAsia="ja-JP"/>
              </w:rPr>
            </w:pPr>
            <w:proofErr w:type="spellStart"/>
            <w:r w:rsidRPr="000A20B9">
              <w:rPr>
                <w:lang w:eastAsia="ja-JP"/>
              </w:rPr>
              <w:t>None</w:t>
            </w:r>
            <w:proofErr w:type="spellEnd"/>
            <w:r w:rsidRPr="000A20B9">
              <w:rPr>
                <w:lang w:eastAsia="ja-JP"/>
              </w:rPr>
              <w:t xml:space="preserve"> (</w:t>
            </w:r>
            <w:proofErr w:type="spellStart"/>
            <w:r w:rsidRPr="000A20B9">
              <w:rPr>
                <w:lang w:eastAsia="ja-JP"/>
              </w:rPr>
              <w:t>full</w:t>
            </w:r>
            <w:proofErr w:type="spellEnd"/>
            <w:r w:rsidRPr="000A20B9">
              <w:rPr>
                <w:lang w:eastAsia="ja-JP"/>
              </w:rPr>
              <w:t xml:space="preserve"> </w:t>
            </w:r>
            <w:proofErr w:type="spellStart"/>
            <w:r w:rsidRPr="000A20B9">
              <w:rPr>
                <w:lang w:eastAsia="ja-JP"/>
              </w:rPr>
              <w:t>compliance</w:t>
            </w:r>
            <w:proofErr w:type="spellEnd"/>
            <w:r w:rsidRPr="000A20B9">
              <w:rPr>
                <w:lang w:eastAsia="ja-JP"/>
              </w:rPr>
              <w:t xml:space="preserve"> </w:t>
            </w:r>
            <w:proofErr w:type="spellStart"/>
            <w:r w:rsidRPr="000A20B9">
              <w:rPr>
                <w:lang w:eastAsia="ja-JP"/>
              </w:rPr>
              <w:t>required</w:t>
            </w:r>
            <w:proofErr w:type="spellEnd"/>
            <w:r w:rsidRPr="000A20B9">
              <w:rPr>
                <w:lang w:eastAsia="ja-JP"/>
              </w:rPr>
              <w:t>)</w:t>
            </w:r>
          </w:p>
        </w:tc>
      </w:tr>
      <w:tr w:rsidR="009440D4" w:rsidRPr="000A20B9" w14:paraId="16AE9AFF" w14:textId="77777777" w:rsidTr="002059E9">
        <w:trPr>
          <w:trHeight w:val="1485"/>
        </w:trPr>
        <w:tc>
          <w:tcPr>
            <w:tcW w:w="2320" w:type="dxa"/>
            <w:tcBorders>
              <w:top w:val="nil"/>
              <w:left w:val="single" w:sz="4" w:space="0" w:color="auto"/>
              <w:bottom w:val="single" w:sz="4" w:space="0" w:color="auto"/>
              <w:right w:val="single" w:sz="4" w:space="0" w:color="auto"/>
            </w:tcBorders>
            <w:shd w:val="clear" w:color="000000" w:fill="D9D9D9"/>
            <w:hideMark/>
          </w:tcPr>
          <w:p w14:paraId="78A713A6"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CA9BBAB"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6916C68"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10" w:type="dxa"/>
            <w:tcBorders>
              <w:top w:val="nil"/>
              <w:left w:val="nil"/>
              <w:bottom w:val="single" w:sz="4" w:space="0" w:color="auto"/>
              <w:right w:val="single" w:sz="4" w:space="0" w:color="auto"/>
            </w:tcBorders>
            <w:shd w:val="clear" w:color="auto" w:fill="auto"/>
            <w:vAlign w:val="center"/>
            <w:hideMark/>
          </w:tcPr>
          <w:p w14:paraId="23F8B118"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0A20B9" w14:paraId="3112C60D" w14:textId="77777777" w:rsidTr="002059E9">
        <w:trPr>
          <w:trHeight w:val="1500"/>
        </w:trPr>
        <w:tc>
          <w:tcPr>
            <w:tcW w:w="2320" w:type="dxa"/>
            <w:tcBorders>
              <w:top w:val="nil"/>
              <w:left w:val="single" w:sz="4" w:space="0" w:color="auto"/>
              <w:bottom w:val="nil"/>
              <w:right w:val="single" w:sz="4" w:space="0" w:color="auto"/>
            </w:tcBorders>
            <w:shd w:val="clear" w:color="000000" w:fill="D9D9D9"/>
            <w:hideMark/>
          </w:tcPr>
          <w:p w14:paraId="437CE1BB"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8ECAC82"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AA2CE72"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10" w:type="dxa"/>
            <w:tcBorders>
              <w:top w:val="nil"/>
              <w:left w:val="nil"/>
              <w:bottom w:val="single" w:sz="4" w:space="0" w:color="auto"/>
              <w:right w:val="single" w:sz="4" w:space="0" w:color="auto"/>
            </w:tcBorders>
            <w:shd w:val="clear" w:color="auto" w:fill="auto"/>
            <w:vAlign w:val="center"/>
            <w:hideMark/>
          </w:tcPr>
          <w:p w14:paraId="72D6AF5F" w14:textId="77777777" w:rsidR="009440D4" w:rsidRPr="000A20B9" w:rsidRDefault="009440D4" w:rsidP="009C2505">
            <w:pPr>
              <w:spacing w:line="240" w:lineRule="auto"/>
              <w:rPr>
                <w:lang w:eastAsia="ja-JP"/>
              </w:rPr>
            </w:pPr>
            <w:r w:rsidRPr="005766B5">
              <w:rPr>
                <w:lang w:val="en-US" w:eastAsia="ja-JP"/>
              </w:rPr>
              <w:t> </w:t>
            </w:r>
            <w:proofErr w:type="spellStart"/>
            <w:r w:rsidRPr="000A20B9">
              <w:rPr>
                <w:lang w:eastAsia="ja-JP"/>
              </w:rPr>
              <w:t>None</w:t>
            </w:r>
            <w:proofErr w:type="spellEnd"/>
          </w:p>
        </w:tc>
      </w:tr>
      <w:tr w:rsidR="009440D4" w:rsidRPr="000A20B9" w14:paraId="78BFABCC" w14:textId="77777777" w:rsidTr="002059E9">
        <w:trPr>
          <w:trHeight w:val="1110"/>
        </w:trPr>
        <w:tc>
          <w:tcPr>
            <w:tcW w:w="2320" w:type="dxa"/>
            <w:tcBorders>
              <w:top w:val="single" w:sz="4" w:space="0" w:color="auto"/>
              <w:left w:val="single" w:sz="4" w:space="0" w:color="auto"/>
              <w:bottom w:val="single" w:sz="4" w:space="0" w:color="auto"/>
              <w:right w:val="single" w:sz="4" w:space="0" w:color="auto"/>
            </w:tcBorders>
            <w:shd w:val="clear" w:color="000000" w:fill="D9D9D9"/>
            <w:hideMark/>
          </w:tcPr>
          <w:p w14:paraId="3844A1FC" w14:textId="77777777" w:rsidR="009440D4" w:rsidRPr="000A20B9" w:rsidRDefault="009440D4" w:rsidP="009C2505">
            <w:pPr>
              <w:spacing w:line="240" w:lineRule="auto"/>
              <w:rPr>
                <w:b/>
                <w:bCs/>
                <w:lang w:eastAsia="ja-JP"/>
              </w:rPr>
            </w:pPr>
            <w:proofErr w:type="spellStart"/>
            <w:r w:rsidRPr="000A20B9">
              <w:rPr>
                <w:b/>
                <w:bCs/>
                <w:lang w:eastAsia="ja-JP"/>
              </w:rPr>
              <w:t>Summary</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recommended</w:t>
            </w:r>
            <w:proofErr w:type="spellEnd"/>
            <w:r w:rsidRPr="000A20B9">
              <w:rPr>
                <w:b/>
                <w:bCs/>
                <w:lang w:eastAsia="ja-JP"/>
              </w:rPr>
              <w:t xml:space="preserve"> </w:t>
            </w:r>
            <w:proofErr w:type="spellStart"/>
            <w:r w:rsidRPr="000A20B9">
              <w:rPr>
                <w:b/>
                <w:bCs/>
                <w:lang w:eastAsia="ja-JP"/>
              </w:rPr>
              <w:t>changes</w:t>
            </w:r>
            <w:proofErr w:type="spellEnd"/>
          </w:p>
        </w:tc>
        <w:tc>
          <w:tcPr>
            <w:tcW w:w="11850" w:type="dxa"/>
            <w:gridSpan w:val="5"/>
            <w:tcBorders>
              <w:top w:val="single" w:sz="4" w:space="0" w:color="auto"/>
              <w:left w:val="nil"/>
              <w:bottom w:val="single" w:sz="4" w:space="0" w:color="auto"/>
              <w:right w:val="single" w:sz="4" w:space="0" w:color="auto"/>
            </w:tcBorders>
            <w:shd w:val="clear" w:color="auto" w:fill="auto"/>
            <w:vAlign w:val="center"/>
            <w:hideMark/>
          </w:tcPr>
          <w:p w14:paraId="3C072267"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0A20B9" w14:paraId="08D8B315" w14:textId="77777777" w:rsidTr="002059E9">
        <w:trPr>
          <w:trHeight w:val="255"/>
        </w:trPr>
        <w:tc>
          <w:tcPr>
            <w:tcW w:w="2320" w:type="dxa"/>
            <w:tcBorders>
              <w:top w:val="nil"/>
              <w:left w:val="single" w:sz="4" w:space="0" w:color="auto"/>
              <w:bottom w:val="single" w:sz="4" w:space="0" w:color="auto"/>
              <w:right w:val="single" w:sz="4" w:space="0" w:color="auto"/>
            </w:tcBorders>
            <w:shd w:val="clear" w:color="000000" w:fill="D9D9D9"/>
            <w:hideMark/>
          </w:tcPr>
          <w:p w14:paraId="6C2E9DE7" w14:textId="77777777" w:rsidR="009440D4" w:rsidRPr="000A20B9" w:rsidRDefault="009440D4" w:rsidP="009C2505">
            <w:pPr>
              <w:spacing w:line="240" w:lineRule="auto"/>
              <w:rPr>
                <w:b/>
                <w:bCs/>
                <w:lang w:eastAsia="ja-JP"/>
              </w:rPr>
            </w:pPr>
            <w:r w:rsidRPr="000A20B9">
              <w:rPr>
                <w:b/>
                <w:bCs/>
                <w:lang w:eastAsia="ja-JP"/>
              </w:rPr>
              <w:t>Notes</w:t>
            </w:r>
          </w:p>
        </w:tc>
        <w:tc>
          <w:tcPr>
            <w:tcW w:w="11850" w:type="dxa"/>
            <w:gridSpan w:val="5"/>
            <w:tcBorders>
              <w:top w:val="single" w:sz="4" w:space="0" w:color="auto"/>
              <w:left w:val="nil"/>
              <w:bottom w:val="single" w:sz="4" w:space="0" w:color="auto"/>
              <w:right w:val="single" w:sz="4" w:space="0" w:color="auto"/>
            </w:tcBorders>
            <w:shd w:val="clear" w:color="auto" w:fill="auto"/>
            <w:vAlign w:val="bottom"/>
            <w:hideMark/>
          </w:tcPr>
          <w:p w14:paraId="536C9D3B" w14:textId="77777777" w:rsidR="009440D4" w:rsidRPr="000A20B9" w:rsidRDefault="009440D4" w:rsidP="009C2505">
            <w:pPr>
              <w:spacing w:line="240" w:lineRule="auto"/>
              <w:rPr>
                <w:lang w:eastAsia="ja-JP"/>
              </w:rPr>
            </w:pPr>
            <w:r w:rsidRPr="000A20B9">
              <w:rPr>
                <w:lang w:eastAsia="ja-JP"/>
              </w:rPr>
              <w:t> </w:t>
            </w:r>
          </w:p>
        </w:tc>
      </w:tr>
      <w:tr w:rsidR="009440D4" w:rsidRPr="000A20B9" w14:paraId="2EF30DE7" w14:textId="77777777" w:rsidTr="002059E9">
        <w:trPr>
          <w:trHeight w:val="120"/>
        </w:trPr>
        <w:tc>
          <w:tcPr>
            <w:tcW w:w="2320" w:type="dxa"/>
            <w:tcBorders>
              <w:top w:val="nil"/>
              <w:left w:val="single" w:sz="4" w:space="0" w:color="auto"/>
              <w:bottom w:val="nil"/>
              <w:right w:val="nil"/>
            </w:tcBorders>
            <w:shd w:val="clear" w:color="auto" w:fill="auto"/>
            <w:vAlign w:val="bottom"/>
            <w:hideMark/>
          </w:tcPr>
          <w:p w14:paraId="7C5AED83" w14:textId="77777777" w:rsidR="009440D4" w:rsidRPr="000A20B9" w:rsidRDefault="009440D4" w:rsidP="009C2505">
            <w:pPr>
              <w:spacing w:line="240" w:lineRule="auto"/>
              <w:rPr>
                <w:lang w:eastAsia="ja-JP"/>
              </w:rPr>
            </w:pPr>
            <w:r w:rsidRPr="000A20B9">
              <w:rPr>
                <w:lang w:eastAsia="ja-JP"/>
              </w:rPr>
              <w:t> </w:t>
            </w:r>
          </w:p>
        </w:tc>
        <w:tc>
          <w:tcPr>
            <w:tcW w:w="3980" w:type="dxa"/>
            <w:tcBorders>
              <w:top w:val="nil"/>
              <w:left w:val="nil"/>
              <w:bottom w:val="nil"/>
              <w:right w:val="nil"/>
            </w:tcBorders>
            <w:shd w:val="clear" w:color="auto" w:fill="auto"/>
            <w:noWrap/>
            <w:vAlign w:val="bottom"/>
            <w:hideMark/>
          </w:tcPr>
          <w:p w14:paraId="4756C655" w14:textId="77777777" w:rsidR="009440D4" w:rsidRPr="000A20B9"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67037B93" w14:textId="77777777" w:rsidR="009440D4" w:rsidRPr="000A20B9"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BA8A84C" w14:textId="77777777" w:rsidR="009440D4" w:rsidRPr="000A20B9"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604D22AE" w14:textId="77777777" w:rsidR="009440D4" w:rsidRPr="000A20B9" w:rsidRDefault="009440D4" w:rsidP="009C2505">
            <w:pPr>
              <w:spacing w:line="240" w:lineRule="auto"/>
              <w:rPr>
                <w:lang w:eastAsia="ja-JP"/>
              </w:rPr>
            </w:pPr>
          </w:p>
        </w:tc>
        <w:tc>
          <w:tcPr>
            <w:tcW w:w="4610" w:type="dxa"/>
            <w:tcBorders>
              <w:top w:val="nil"/>
              <w:left w:val="nil"/>
              <w:bottom w:val="nil"/>
              <w:right w:val="single" w:sz="4" w:space="0" w:color="auto"/>
            </w:tcBorders>
            <w:shd w:val="clear" w:color="auto" w:fill="auto"/>
            <w:noWrap/>
            <w:vAlign w:val="bottom"/>
            <w:hideMark/>
          </w:tcPr>
          <w:p w14:paraId="0A385A76" w14:textId="77777777" w:rsidR="009440D4" w:rsidRPr="000A20B9" w:rsidRDefault="009440D4" w:rsidP="009C2505">
            <w:pPr>
              <w:spacing w:line="240" w:lineRule="auto"/>
              <w:rPr>
                <w:lang w:eastAsia="ja-JP"/>
              </w:rPr>
            </w:pPr>
            <w:r w:rsidRPr="000A20B9">
              <w:rPr>
                <w:lang w:eastAsia="ja-JP"/>
              </w:rPr>
              <w:t> </w:t>
            </w:r>
          </w:p>
        </w:tc>
      </w:tr>
      <w:tr w:rsidR="009440D4" w:rsidRPr="000A20B9" w14:paraId="7EEEF8CF" w14:textId="77777777" w:rsidTr="002059E9">
        <w:trPr>
          <w:trHeight w:val="255"/>
        </w:trPr>
        <w:tc>
          <w:tcPr>
            <w:tcW w:w="7896"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D6910C3" w14:textId="77777777" w:rsidR="009440D4" w:rsidRPr="000A20B9" w:rsidRDefault="009440D4" w:rsidP="009C2505">
            <w:pPr>
              <w:spacing w:line="240" w:lineRule="auto"/>
              <w:rPr>
                <w:b/>
                <w:bCs/>
                <w:lang w:eastAsia="ja-JP"/>
              </w:rPr>
            </w:pPr>
            <w:proofErr w:type="spellStart"/>
            <w:r w:rsidRPr="000A20B9">
              <w:rPr>
                <w:b/>
                <w:bCs/>
                <w:lang w:eastAsia="ja-JP"/>
              </w:rPr>
              <w:t>Outcome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the</w:t>
            </w:r>
            <w:proofErr w:type="spellEnd"/>
            <w:r w:rsidRPr="000A20B9">
              <w:rPr>
                <w:b/>
                <w:bCs/>
                <w:lang w:eastAsia="ja-JP"/>
              </w:rPr>
              <w:t xml:space="preserve"> </w:t>
            </w:r>
            <w:proofErr w:type="spellStart"/>
            <w:r w:rsidRPr="000A20B9">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02B4EB60" w14:textId="77777777" w:rsidR="009440D4" w:rsidRPr="000A20B9" w:rsidRDefault="009440D4" w:rsidP="009C2505">
            <w:pPr>
              <w:spacing w:line="240" w:lineRule="auto"/>
              <w:rPr>
                <w:b/>
                <w:bCs/>
                <w:lang w:eastAsia="ja-JP"/>
              </w:rPr>
            </w:pPr>
          </w:p>
        </w:tc>
        <w:tc>
          <w:tcPr>
            <w:tcW w:w="4610" w:type="dxa"/>
            <w:tcBorders>
              <w:top w:val="nil"/>
              <w:left w:val="nil"/>
              <w:bottom w:val="nil"/>
              <w:right w:val="single" w:sz="4" w:space="0" w:color="auto"/>
            </w:tcBorders>
            <w:shd w:val="clear" w:color="auto" w:fill="auto"/>
            <w:noWrap/>
            <w:vAlign w:val="bottom"/>
            <w:hideMark/>
          </w:tcPr>
          <w:p w14:paraId="71B66FE1" w14:textId="77777777" w:rsidR="009440D4" w:rsidRPr="000A20B9" w:rsidRDefault="009440D4" w:rsidP="009C2505">
            <w:pPr>
              <w:spacing w:line="240" w:lineRule="auto"/>
              <w:rPr>
                <w:lang w:eastAsia="ja-JP"/>
              </w:rPr>
            </w:pPr>
            <w:r w:rsidRPr="000A20B9">
              <w:rPr>
                <w:lang w:eastAsia="ja-JP"/>
              </w:rPr>
              <w:t> </w:t>
            </w:r>
          </w:p>
        </w:tc>
      </w:tr>
      <w:tr w:rsidR="009440D4" w:rsidRPr="000A20B9" w14:paraId="04E96F21"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CC0786" w14:textId="77777777" w:rsidR="009440D4" w:rsidRPr="000A20B9" w:rsidRDefault="009440D4" w:rsidP="009C2505">
            <w:pPr>
              <w:spacing w:line="240" w:lineRule="auto"/>
              <w:rPr>
                <w:lang w:eastAsia="ja-JP"/>
              </w:rPr>
            </w:pPr>
            <w:r w:rsidRPr="000A20B9">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E496FEE" w14:textId="77777777" w:rsidR="009440D4" w:rsidRPr="000A20B9" w:rsidRDefault="009440D4" w:rsidP="009C2505">
            <w:pPr>
              <w:spacing w:line="240" w:lineRule="auto"/>
              <w:jc w:val="center"/>
              <w:rPr>
                <w:b/>
                <w:bCs/>
                <w:lang w:eastAsia="ja-JP"/>
              </w:rPr>
            </w:pPr>
            <w:r w:rsidRPr="000A20B9">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257C58C" w14:textId="77777777" w:rsidR="009440D4" w:rsidRPr="000A20B9" w:rsidRDefault="009440D4" w:rsidP="009C2505">
            <w:pPr>
              <w:spacing w:line="240" w:lineRule="auto"/>
              <w:jc w:val="center"/>
              <w:rPr>
                <w:b/>
                <w:bCs/>
                <w:lang w:eastAsia="ja-JP"/>
              </w:rPr>
            </w:pPr>
            <w:r w:rsidRPr="000A20B9">
              <w:rPr>
                <w:b/>
                <w:bCs/>
                <w:lang w:eastAsia="ja-JP"/>
              </w:rPr>
              <w:t>No</w:t>
            </w:r>
          </w:p>
        </w:tc>
        <w:tc>
          <w:tcPr>
            <w:tcW w:w="1664" w:type="dxa"/>
            <w:tcBorders>
              <w:top w:val="nil"/>
              <w:left w:val="nil"/>
              <w:bottom w:val="nil"/>
              <w:right w:val="nil"/>
            </w:tcBorders>
            <w:shd w:val="clear" w:color="auto" w:fill="auto"/>
            <w:vAlign w:val="bottom"/>
            <w:hideMark/>
          </w:tcPr>
          <w:p w14:paraId="7C42354B" w14:textId="77777777" w:rsidR="009440D4" w:rsidRPr="000A20B9" w:rsidRDefault="009440D4" w:rsidP="009C2505">
            <w:pPr>
              <w:spacing w:line="240" w:lineRule="auto"/>
              <w:jc w:val="center"/>
              <w:rPr>
                <w:b/>
                <w:bCs/>
                <w:lang w:eastAsia="ja-JP"/>
              </w:rPr>
            </w:pPr>
          </w:p>
        </w:tc>
        <w:tc>
          <w:tcPr>
            <w:tcW w:w="4610" w:type="dxa"/>
            <w:tcBorders>
              <w:top w:val="nil"/>
              <w:left w:val="nil"/>
              <w:bottom w:val="nil"/>
              <w:right w:val="single" w:sz="4" w:space="0" w:color="auto"/>
            </w:tcBorders>
            <w:shd w:val="clear" w:color="auto" w:fill="auto"/>
            <w:noWrap/>
            <w:vAlign w:val="bottom"/>
            <w:hideMark/>
          </w:tcPr>
          <w:p w14:paraId="13036940" w14:textId="77777777" w:rsidR="009440D4" w:rsidRPr="000A20B9" w:rsidRDefault="009440D4" w:rsidP="009C2505">
            <w:pPr>
              <w:spacing w:line="240" w:lineRule="auto"/>
              <w:rPr>
                <w:lang w:eastAsia="ja-JP"/>
              </w:rPr>
            </w:pPr>
            <w:r w:rsidRPr="000A20B9">
              <w:rPr>
                <w:lang w:eastAsia="ja-JP"/>
              </w:rPr>
              <w:t> </w:t>
            </w:r>
          </w:p>
        </w:tc>
      </w:tr>
      <w:tr w:rsidR="009440D4" w:rsidRPr="000A20B9" w14:paraId="3C62272D"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cBorders>
            <w:shd w:val="clear" w:color="000000" w:fill="D9D9D9"/>
            <w:vAlign w:val="bottom"/>
            <w:hideMark/>
          </w:tcPr>
          <w:p w14:paraId="0A590548"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42C48CA" w14:textId="77777777" w:rsidR="009440D4" w:rsidRPr="005766B5" w:rsidRDefault="009440D4" w:rsidP="009C2505">
            <w:pPr>
              <w:spacing w:line="240" w:lineRule="auto"/>
              <w:jc w:val="center"/>
              <w:rPr>
                <w:lang w:val="en-US" w:eastAsia="ja-JP"/>
              </w:rPr>
            </w:pPr>
            <w:r w:rsidRPr="005766B5">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01F1389D" w14:textId="77777777" w:rsidR="009440D4" w:rsidRPr="000A20B9" w:rsidRDefault="009440D4" w:rsidP="009C2505">
            <w:pPr>
              <w:spacing w:line="240" w:lineRule="auto"/>
              <w:jc w:val="center"/>
              <w:rPr>
                <w:lang w:eastAsia="ja-JP"/>
              </w:rPr>
            </w:pPr>
            <w:r w:rsidRPr="000A20B9">
              <w:rPr>
                <w:lang w:eastAsia="ja-JP"/>
              </w:rPr>
              <w:t>X</w:t>
            </w:r>
          </w:p>
        </w:tc>
        <w:tc>
          <w:tcPr>
            <w:tcW w:w="1664" w:type="dxa"/>
            <w:tcBorders>
              <w:top w:val="nil"/>
              <w:left w:val="nil"/>
              <w:bottom w:val="nil"/>
              <w:right w:val="nil"/>
            </w:tcBorders>
            <w:shd w:val="clear" w:color="auto" w:fill="auto"/>
            <w:noWrap/>
            <w:vAlign w:val="bottom"/>
            <w:hideMark/>
          </w:tcPr>
          <w:p w14:paraId="1E15A09A" w14:textId="77777777" w:rsidR="009440D4" w:rsidRPr="000A20B9" w:rsidRDefault="009440D4" w:rsidP="009C2505">
            <w:pPr>
              <w:spacing w:line="240" w:lineRule="auto"/>
              <w:jc w:val="center"/>
              <w:rPr>
                <w:lang w:eastAsia="ja-JP"/>
              </w:rPr>
            </w:pPr>
          </w:p>
        </w:tc>
        <w:tc>
          <w:tcPr>
            <w:tcW w:w="4610" w:type="dxa"/>
            <w:tcBorders>
              <w:top w:val="nil"/>
              <w:left w:val="nil"/>
              <w:bottom w:val="nil"/>
              <w:right w:val="single" w:sz="4" w:space="0" w:color="auto"/>
            </w:tcBorders>
            <w:shd w:val="clear" w:color="auto" w:fill="auto"/>
            <w:noWrap/>
            <w:vAlign w:val="bottom"/>
            <w:hideMark/>
          </w:tcPr>
          <w:p w14:paraId="3EBEE4F3" w14:textId="77777777" w:rsidR="009440D4" w:rsidRPr="000A20B9" w:rsidRDefault="009440D4" w:rsidP="009C2505">
            <w:pPr>
              <w:spacing w:line="240" w:lineRule="auto"/>
              <w:rPr>
                <w:lang w:eastAsia="ja-JP"/>
              </w:rPr>
            </w:pPr>
            <w:r w:rsidRPr="000A20B9">
              <w:rPr>
                <w:lang w:eastAsia="ja-JP"/>
              </w:rPr>
              <w:t> </w:t>
            </w:r>
          </w:p>
        </w:tc>
      </w:tr>
      <w:tr w:rsidR="009440D4" w:rsidRPr="000A20B9" w14:paraId="5FBF0F48" w14:textId="77777777" w:rsidTr="002059E9">
        <w:trPr>
          <w:trHeight w:val="255"/>
        </w:trPr>
        <w:tc>
          <w:tcPr>
            <w:tcW w:w="2320"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1C85CE94" w14:textId="77777777" w:rsidR="009440D4" w:rsidRPr="000A20B9" w:rsidRDefault="009440D4" w:rsidP="009C2505">
            <w:pPr>
              <w:spacing w:line="240" w:lineRule="auto"/>
              <w:rPr>
                <w:b/>
                <w:bCs/>
                <w:lang w:eastAsia="ja-JP"/>
              </w:rPr>
            </w:pPr>
            <w:proofErr w:type="spellStart"/>
            <w:r w:rsidRPr="000A20B9">
              <w:rPr>
                <w:b/>
                <w:bCs/>
                <w:lang w:eastAsia="ja-JP"/>
              </w:rPr>
              <w:t>Readiness</w:t>
            </w:r>
            <w:proofErr w:type="spellEnd"/>
            <w:r w:rsidRPr="000A20B9">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5452C673" w14:textId="77777777" w:rsidR="009440D4" w:rsidRPr="000A20B9" w:rsidRDefault="009440D4" w:rsidP="009C2505">
            <w:pPr>
              <w:spacing w:line="240" w:lineRule="auto"/>
              <w:rPr>
                <w:b/>
                <w:bCs/>
                <w:lang w:eastAsia="ja-JP"/>
              </w:rPr>
            </w:pPr>
            <w:proofErr w:type="spellStart"/>
            <w:r w:rsidRPr="000A20B9">
              <w:rPr>
                <w:b/>
                <w:bCs/>
                <w:lang w:eastAsia="ja-JP"/>
              </w:rPr>
              <w:t>Regulation</w:t>
            </w:r>
            <w:proofErr w:type="spellEnd"/>
            <w:r w:rsidRPr="000A20B9">
              <w:rPr>
                <w:b/>
                <w:bCs/>
                <w:lang w:eastAsia="ja-JP"/>
              </w:rPr>
              <w:t xml:space="preserve"> </w:t>
            </w:r>
            <w:proofErr w:type="spellStart"/>
            <w:r w:rsidRPr="000A20B9">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6941CF2" w14:textId="77777777" w:rsidR="009440D4" w:rsidRPr="000A20B9" w:rsidRDefault="009440D4" w:rsidP="009C2505">
            <w:pPr>
              <w:spacing w:line="240" w:lineRule="auto"/>
              <w:jc w:val="center"/>
              <w:rPr>
                <w:lang w:eastAsia="ja-JP"/>
              </w:rPr>
            </w:pPr>
            <w:r w:rsidRPr="000A20B9">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7B272A5B" w14:textId="77777777" w:rsidR="009440D4" w:rsidRPr="000A20B9" w:rsidRDefault="009440D4" w:rsidP="009C250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2890D8F9" w14:textId="77777777" w:rsidR="009440D4" w:rsidRPr="000A20B9" w:rsidRDefault="009440D4" w:rsidP="009C2505">
            <w:pPr>
              <w:spacing w:line="240" w:lineRule="auto"/>
              <w:jc w:val="center"/>
              <w:rPr>
                <w:lang w:eastAsia="ja-JP"/>
              </w:rPr>
            </w:pPr>
          </w:p>
        </w:tc>
        <w:tc>
          <w:tcPr>
            <w:tcW w:w="4610" w:type="dxa"/>
            <w:tcBorders>
              <w:top w:val="nil"/>
              <w:left w:val="nil"/>
              <w:bottom w:val="nil"/>
              <w:right w:val="single" w:sz="4" w:space="0" w:color="auto"/>
            </w:tcBorders>
            <w:shd w:val="clear" w:color="auto" w:fill="auto"/>
            <w:noWrap/>
            <w:vAlign w:val="bottom"/>
            <w:hideMark/>
          </w:tcPr>
          <w:p w14:paraId="57E0A24B" w14:textId="77777777" w:rsidR="009440D4" w:rsidRPr="000A20B9" w:rsidRDefault="009440D4" w:rsidP="009C2505">
            <w:pPr>
              <w:spacing w:line="240" w:lineRule="auto"/>
              <w:rPr>
                <w:lang w:eastAsia="ja-JP"/>
              </w:rPr>
            </w:pPr>
            <w:r w:rsidRPr="000A20B9">
              <w:rPr>
                <w:lang w:eastAsia="ja-JP"/>
              </w:rPr>
              <w:t> </w:t>
            </w:r>
          </w:p>
        </w:tc>
      </w:tr>
      <w:tr w:rsidR="009440D4" w:rsidRPr="000A20B9" w14:paraId="5BACF638" w14:textId="77777777" w:rsidTr="002059E9">
        <w:trPr>
          <w:trHeight w:val="270"/>
        </w:trPr>
        <w:tc>
          <w:tcPr>
            <w:tcW w:w="2320" w:type="dxa"/>
            <w:vMerge/>
            <w:tcBorders>
              <w:top w:val="nil"/>
              <w:left w:val="single" w:sz="4" w:space="0" w:color="auto"/>
              <w:bottom w:val="single" w:sz="4" w:space="0" w:color="auto"/>
              <w:right w:val="single" w:sz="4" w:space="0" w:color="auto"/>
            </w:tcBorders>
            <w:vAlign w:val="center"/>
            <w:hideMark/>
          </w:tcPr>
          <w:p w14:paraId="3FBA168C" w14:textId="77777777" w:rsidR="009440D4" w:rsidRPr="000A20B9" w:rsidRDefault="009440D4" w:rsidP="009C2505">
            <w:pPr>
              <w:spacing w:line="240" w:lineRule="auto"/>
              <w:rPr>
                <w:b/>
                <w:bCs/>
                <w:lang w:eastAsia="ja-JP"/>
              </w:rPr>
            </w:pPr>
          </w:p>
        </w:tc>
        <w:tc>
          <w:tcPr>
            <w:tcW w:w="3980" w:type="dxa"/>
            <w:tcBorders>
              <w:top w:val="nil"/>
              <w:left w:val="nil"/>
              <w:bottom w:val="single" w:sz="4" w:space="0" w:color="auto"/>
              <w:right w:val="single" w:sz="4" w:space="0" w:color="auto"/>
            </w:tcBorders>
            <w:shd w:val="clear" w:color="000000" w:fill="D9D9D9"/>
            <w:noWrap/>
            <w:vAlign w:val="bottom"/>
            <w:hideMark/>
          </w:tcPr>
          <w:p w14:paraId="60FFC715" w14:textId="77777777" w:rsidR="009440D4" w:rsidRPr="000A20B9" w:rsidRDefault="009440D4" w:rsidP="009C2505">
            <w:pPr>
              <w:spacing w:line="240" w:lineRule="auto"/>
              <w:rPr>
                <w:b/>
                <w:bCs/>
                <w:lang w:eastAsia="ja-JP"/>
              </w:rPr>
            </w:pPr>
            <w:r w:rsidRPr="000A20B9">
              <w:rPr>
                <w:b/>
                <w:bCs/>
                <w:lang w:eastAsia="ja-JP"/>
              </w:rPr>
              <w:t xml:space="preserve">Major </w:t>
            </w:r>
            <w:proofErr w:type="spellStart"/>
            <w:r w:rsidRPr="000A20B9">
              <w:rPr>
                <w:b/>
                <w:bCs/>
                <w:lang w:eastAsia="ja-JP"/>
              </w:rPr>
              <w:t>amendments</w:t>
            </w:r>
            <w:proofErr w:type="spellEnd"/>
            <w:r w:rsidRPr="000A20B9">
              <w:rPr>
                <w:b/>
                <w:bCs/>
                <w:lang w:eastAsia="ja-JP"/>
              </w:rPr>
              <w:t xml:space="preserve"> </w:t>
            </w:r>
            <w:proofErr w:type="spellStart"/>
            <w:r w:rsidRPr="000A20B9">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F8562BE" w14:textId="77777777" w:rsidR="009440D4" w:rsidRPr="000A20B9" w:rsidRDefault="009440D4" w:rsidP="009C2505">
            <w:pPr>
              <w:spacing w:line="240" w:lineRule="auto"/>
              <w:jc w:val="center"/>
              <w:rPr>
                <w:lang w:eastAsia="ja-JP"/>
              </w:rPr>
            </w:pPr>
            <w:r w:rsidRPr="000A20B9">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4B2A055D" w14:textId="77777777" w:rsidR="009440D4" w:rsidRPr="000A20B9"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261CA1AB" w14:textId="77777777" w:rsidR="009440D4" w:rsidRPr="000A20B9" w:rsidRDefault="009440D4" w:rsidP="009C2505">
            <w:pPr>
              <w:spacing w:line="240" w:lineRule="auto"/>
              <w:rPr>
                <w:lang w:eastAsia="ja-JP"/>
              </w:rPr>
            </w:pPr>
            <w:r w:rsidRPr="000A20B9">
              <w:rPr>
                <w:lang w:eastAsia="ja-JP"/>
              </w:rPr>
              <w:t> </w:t>
            </w:r>
          </w:p>
        </w:tc>
        <w:tc>
          <w:tcPr>
            <w:tcW w:w="4610" w:type="dxa"/>
            <w:tcBorders>
              <w:top w:val="nil"/>
              <w:left w:val="nil"/>
              <w:bottom w:val="single" w:sz="4" w:space="0" w:color="auto"/>
              <w:right w:val="single" w:sz="4" w:space="0" w:color="auto"/>
            </w:tcBorders>
            <w:shd w:val="clear" w:color="auto" w:fill="auto"/>
            <w:noWrap/>
            <w:vAlign w:val="bottom"/>
            <w:hideMark/>
          </w:tcPr>
          <w:p w14:paraId="3372F1A4" w14:textId="77777777" w:rsidR="009440D4" w:rsidRPr="000A20B9" w:rsidRDefault="009440D4" w:rsidP="009C2505">
            <w:pPr>
              <w:spacing w:line="240" w:lineRule="auto"/>
              <w:rPr>
                <w:lang w:eastAsia="ja-JP"/>
              </w:rPr>
            </w:pPr>
            <w:r w:rsidRPr="000A20B9">
              <w:rPr>
                <w:lang w:eastAsia="ja-JP"/>
              </w:rPr>
              <w:t> </w:t>
            </w:r>
          </w:p>
        </w:tc>
      </w:tr>
    </w:tbl>
    <w:p w14:paraId="156EB3CA" w14:textId="77777777" w:rsidR="009440D4" w:rsidRPr="000A20B9" w:rsidRDefault="009440D4" w:rsidP="009440D4">
      <w:pPr>
        <w:spacing w:line="240" w:lineRule="auto"/>
      </w:pPr>
    </w:p>
    <w:p w14:paraId="52F40002" w14:textId="77777777" w:rsidR="009440D4" w:rsidRPr="000A20B9" w:rsidRDefault="009440D4" w:rsidP="009440D4">
      <w:pPr>
        <w:spacing w:line="240" w:lineRule="auto"/>
      </w:pPr>
    </w:p>
    <w:tbl>
      <w:tblPr>
        <w:tblW w:w="14170" w:type="dxa"/>
        <w:tblLook w:val="04A0" w:firstRow="1" w:lastRow="0" w:firstColumn="1" w:lastColumn="0" w:noHBand="0" w:noVBand="1"/>
      </w:tblPr>
      <w:tblGrid>
        <w:gridCol w:w="2320"/>
        <w:gridCol w:w="3980"/>
        <w:gridCol w:w="960"/>
        <w:gridCol w:w="636"/>
        <w:gridCol w:w="1664"/>
        <w:gridCol w:w="4610"/>
      </w:tblGrid>
      <w:tr w:rsidR="009440D4" w:rsidRPr="000A20B9" w14:paraId="3C4B953E" w14:textId="77777777" w:rsidTr="002059E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5B12C55" w14:textId="77777777" w:rsidR="009440D4" w:rsidRPr="000A20B9" w:rsidRDefault="009440D4" w:rsidP="009C2505">
            <w:pPr>
              <w:spacing w:line="240" w:lineRule="auto"/>
              <w:rPr>
                <w:b/>
                <w:bCs/>
                <w:lang w:eastAsia="ja-JP"/>
              </w:rPr>
            </w:pPr>
            <w:proofErr w:type="spellStart"/>
            <w:r w:rsidRPr="000A20B9">
              <w:rPr>
                <w:b/>
                <w:bCs/>
                <w:lang w:eastAsia="ja-JP"/>
              </w:rPr>
              <w:lastRenderedPageBreak/>
              <w:t>Regulation</w:t>
            </w:r>
            <w:proofErr w:type="spellEnd"/>
            <w:r w:rsidRPr="000A20B9">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EB064" w14:textId="77777777" w:rsidR="009440D4" w:rsidRPr="000A20B9" w:rsidRDefault="009440D4" w:rsidP="009C2505">
            <w:pPr>
              <w:spacing w:line="240" w:lineRule="auto"/>
              <w:rPr>
                <w:lang w:eastAsia="ja-JP"/>
              </w:rPr>
            </w:pPr>
            <w:r w:rsidRPr="000A20B9">
              <w:rPr>
                <w:lang w:eastAsia="ja-JP"/>
              </w:rPr>
              <w:t>39R01/02 (</w:t>
            </w:r>
            <w:proofErr w:type="spellStart"/>
            <w:r w:rsidRPr="000A20B9">
              <w:rPr>
                <w:lang w:eastAsia="ja-JP"/>
              </w:rPr>
              <w:t>Speedometer</w:t>
            </w:r>
            <w:proofErr w:type="spellEnd"/>
            <w:r w:rsidRPr="000A20B9">
              <w:rPr>
                <w:lang w:eastAsia="ja-JP"/>
              </w:rPr>
              <w:t xml:space="preserve"> </w:t>
            </w:r>
            <w:proofErr w:type="spellStart"/>
            <w:r w:rsidRPr="000A20B9">
              <w:rPr>
                <w:lang w:eastAsia="ja-JP"/>
              </w:rPr>
              <w:t>and</w:t>
            </w:r>
            <w:proofErr w:type="spellEnd"/>
            <w:r w:rsidRPr="000A20B9">
              <w:rPr>
                <w:lang w:eastAsia="ja-JP"/>
              </w:rPr>
              <w:t xml:space="preserve"> </w:t>
            </w:r>
            <w:proofErr w:type="spellStart"/>
            <w:r w:rsidRPr="000A20B9">
              <w:rPr>
                <w:lang w:eastAsia="ja-JP"/>
              </w:rPr>
              <w:t>odometer</w:t>
            </w:r>
            <w:proofErr w:type="spellEnd"/>
            <w:r w:rsidRPr="000A20B9">
              <w:rPr>
                <w:lang w:eastAsia="ja-JP"/>
              </w:rPr>
              <w:t>)</w:t>
            </w:r>
          </w:p>
        </w:tc>
        <w:tc>
          <w:tcPr>
            <w:tcW w:w="960" w:type="dxa"/>
            <w:tcBorders>
              <w:top w:val="single" w:sz="4" w:space="0" w:color="auto"/>
              <w:left w:val="nil"/>
              <w:bottom w:val="nil"/>
              <w:right w:val="nil"/>
            </w:tcBorders>
            <w:shd w:val="clear" w:color="auto" w:fill="auto"/>
            <w:noWrap/>
            <w:vAlign w:val="bottom"/>
            <w:hideMark/>
          </w:tcPr>
          <w:p w14:paraId="4DC1BB61" w14:textId="77777777" w:rsidR="009440D4" w:rsidRPr="000A20B9" w:rsidRDefault="009440D4" w:rsidP="009C2505">
            <w:pPr>
              <w:spacing w:line="240" w:lineRule="auto"/>
              <w:rPr>
                <w:lang w:eastAsia="ja-JP"/>
              </w:rPr>
            </w:pPr>
            <w:r w:rsidRPr="000A20B9">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C3E43EB" w14:textId="77777777" w:rsidR="009440D4" w:rsidRPr="000A20B9" w:rsidRDefault="009440D4" w:rsidP="009C2505">
            <w:pPr>
              <w:spacing w:line="240" w:lineRule="auto"/>
              <w:rPr>
                <w:b/>
                <w:bCs/>
                <w:lang w:eastAsia="ja-JP"/>
              </w:rPr>
            </w:pPr>
            <w:proofErr w:type="spellStart"/>
            <w:r w:rsidRPr="000A20B9">
              <w:rPr>
                <w:b/>
                <w:bCs/>
                <w:lang w:eastAsia="ja-JP"/>
              </w:rPr>
              <w:t>Date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review</w:t>
            </w:r>
            <w:proofErr w:type="spellEnd"/>
          </w:p>
        </w:tc>
        <w:tc>
          <w:tcPr>
            <w:tcW w:w="4610" w:type="dxa"/>
            <w:tcBorders>
              <w:top w:val="single" w:sz="4" w:space="0" w:color="auto"/>
              <w:left w:val="nil"/>
              <w:bottom w:val="single" w:sz="4" w:space="0" w:color="auto"/>
              <w:right w:val="single" w:sz="4" w:space="0" w:color="auto"/>
            </w:tcBorders>
            <w:shd w:val="clear" w:color="auto" w:fill="auto"/>
            <w:noWrap/>
            <w:vAlign w:val="bottom"/>
            <w:hideMark/>
          </w:tcPr>
          <w:p w14:paraId="1BC05362" w14:textId="77777777" w:rsidR="009440D4" w:rsidRPr="000A20B9" w:rsidRDefault="009440D4" w:rsidP="009C2505">
            <w:pPr>
              <w:spacing w:line="240" w:lineRule="auto"/>
              <w:rPr>
                <w:lang w:eastAsia="ja-JP"/>
              </w:rPr>
            </w:pPr>
            <w:r w:rsidRPr="000A20B9">
              <w:rPr>
                <w:lang w:eastAsia="ja-JP"/>
              </w:rPr>
              <w:t xml:space="preserve">30 </w:t>
            </w:r>
            <w:proofErr w:type="spellStart"/>
            <w:r w:rsidRPr="000A20B9">
              <w:rPr>
                <w:lang w:eastAsia="ja-JP"/>
              </w:rPr>
              <w:t>January</w:t>
            </w:r>
            <w:proofErr w:type="spellEnd"/>
            <w:r w:rsidRPr="000A20B9">
              <w:rPr>
                <w:lang w:eastAsia="ja-JP"/>
              </w:rPr>
              <w:t xml:space="preserve"> 2023</w:t>
            </w:r>
          </w:p>
        </w:tc>
      </w:tr>
      <w:tr w:rsidR="009440D4" w:rsidRPr="000A20B9" w14:paraId="09DE5298" w14:textId="77777777" w:rsidTr="002059E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3AA93FAB" w14:textId="77777777" w:rsidR="009440D4" w:rsidRPr="000A20B9" w:rsidRDefault="009440D4" w:rsidP="009C2505">
            <w:pPr>
              <w:spacing w:line="240" w:lineRule="auto"/>
              <w:rPr>
                <w:b/>
                <w:bCs/>
                <w:lang w:eastAsia="ja-JP"/>
              </w:rPr>
            </w:pPr>
            <w:proofErr w:type="spellStart"/>
            <w:r w:rsidRPr="000A20B9">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9FC5C4A" w14:textId="77777777" w:rsidR="009440D4" w:rsidRPr="000A20B9" w:rsidRDefault="009440D4" w:rsidP="009C2505">
            <w:pPr>
              <w:spacing w:line="240" w:lineRule="auto"/>
              <w:rPr>
                <w:lang w:eastAsia="ja-JP"/>
              </w:rPr>
            </w:pPr>
            <w:r w:rsidRPr="000A20B9">
              <w:rPr>
                <w:lang w:eastAsia="ja-JP"/>
              </w:rPr>
              <w:t>L, M, N</w:t>
            </w:r>
          </w:p>
        </w:tc>
        <w:tc>
          <w:tcPr>
            <w:tcW w:w="960" w:type="dxa"/>
            <w:tcBorders>
              <w:top w:val="nil"/>
              <w:left w:val="nil"/>
              <w:bottom w:val="nil"/>
              <w:right w:val="nil"/>
            </w:tcBorders>
            <w:shd w:val="clear" w:color="auto" w:fill="auto"/>
            <w:noWrap/>
            <w:vAlign w:val="bottom"/>
            <w:hideMark/>
          </w:tcPr>
          <w:p w14:paraId="316D3C34" w14:textId="77777777" w:rsidR="009440D4" w:rsidRPr="000A20B9" w:rsidRDefault="009440D4" w:rsidP="009C2505">
            <w:pPr>
              <w:spacing w:line="240" w:lineRule="auto"/>
              <w:rPr>
                <w:lang w:eastAsia="ja-JP"/>
              </w:rPr>
            </w:pPr>
            <w:r w:rsidRPr="000A20B9">
              <w:rPr>
                <w:lang w:eastAsia="ja-JP"/>
              </w:rPr>
              <w:t> </w:t>
            </w:r>
          </w:p>
        </w:tc>
        <w:tc>
          <w:tcPr>
            <w:tcW w:w="636" w:type="dxa"/>
            <w:tcBorders>
              <w:top w:val="nil"/>
              <w:left w:val="nil"/>
              <w:bottom w:val="nil"/>
              <w:right w:val="nil"/>
            </w:tcBorders>
            <w:shd w:val="clear" w:color="auto" w:fill="auto"/>
            <w:noWrap/>
            <w:vAlign w:val="bottom"/>
            <w:hideMark/>
          </w:tcPr>
          <w:p w14:paraId="46AB6F02" w14:textId="77777777" w:rsidR="009440D4" w:rsidRPr="000A20B9" w:rsidRDefault="009440D4" w:rsidP="009C2505">
            <w:pPr>
              <w:spacing w:line="240" w:lineRule="auto"/>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39CE6A95" w14:textId="77777777" w:rsidR="009440D4" w:rsidRPr="000A20B9" w:rsidRDefault="009440D4" w:rsidP="009C2505">
            <w:pPr>
              <w:spacing w:line="240" w:lineRule="auto"/>
              <w:rPr>
                <w:lang w:eastAsia="ja-JP"/>
              </w:rPr>
            </w:pPr>
            <w:r w:rsidRPr="000A20B9">
              <w:rPr>
                <w:lang w:eastAsia="ja-JP"/>
              </w:rPr>
              <w:t> </w:t>
            </w:r>
          </w:p>
        </w:tc>
        <w:tc>
          <w:tcPr>
            <w:tcW w:w="4610" w:type="dxa"/>
            <w:tcBorders>
              <w:top w:val="nil"/>
              <w:left w:val="nil"/>
              <w:bottom w:val="nil"/>
              <w:right w:val="single" w:sz="4" w:space="0" w:color="auto"/>
            </w:tcBorders>
            <w:shd w:val="clear" w:color="auto" w:fill="auto"/>
            <w:noWrap/>
            <w:vAlign w:val="bottom"/>
            <w:hideMark/>
          </w:tcPr>
          <w:p w14:paraId="3EDB9B37" w14:textId="77777777" w:rsidR="009440D4" w:rsidRPr="000A20B9" w:rsidRDefault="009440D4" w:rsidP="009C2505">
            <w:pPr>
              <w:spacing w:line="240" w:lineRule="auto"/>
              <w:rPr>
                <w:lang w:eastAsia="ja-JP"/>
              </w:rPr>
            </w:pPr>
            <w:r w:rsidRPr="000A20B9">
              <w:rPr>
                <w:lang w:eastAsia="ja-JP"/>
              </w:rPr>
              <w:t> </w:t>
            </w:r>
          </w:p>
        </w:tc>
      </w:tr>
      <w:tr w:rsidR="009440D4" w:rsidRPr="000A20B9" w14:paraId="49C6A347" w14:textId="77777777" w:rsidTr="002059E9">
        <w:trPr>
          <w:trHeight w:val="120"/>
        </w:trPr>
        <w:tc>
          <w:tcPr>
            <w:tcW w:w="14170" w:type="dxa"/>
            <w:gridSpan w:val="6"/>
            <w:tcBorders>
              <w:top w:val="nil"/>
              <w:left w:val="single" w:sz="4" w:space="0" w:color="auto"/>
              <w:bottom w:val="single" w:sz="4" w:space="0" w:color="auto"/>
              <w:right w:val="single" w:sz="4" w:space="0" w:color="auto"/>
            </w:tcBorders>
            <w:shd w:val="clear" w:color="auto" w:fill="auto"/>
            <w:vAlign w:val="bottom"/>
            <w:hideMark/>
          </w:tcPr>
          <w:p w14:paraId="31133AE1" w14:textId="77777777" w:rsidR="009440D4" w:rsidRPr="000A20B9" w:rsidRDefault="009440D4" w:rsidP="009C2505">
            <w:pPr>
              <w:spacing w:line="240" w:lineRule="auto"/>
              <w:rPr>
                <w:lang w:eastAsia="ja-JP"/>
              </w:rPr>
            </w:pPr>
            <w:r w:rsidRPr="000A20B9">
              <w:rPr>
                <w:lang w:eastAsia="ja-JP"/>
              </w:rPr>
              <w:t> </w:t>
            </w:r>
          </w:p>
        </w:tc>
      </w:tr>
      <w:tr w:rsidR="009440D4" w:rsidRPr="000A20B9" w14:paraId="2B610965" w14:textId="77777777" w:rsidTr="002059E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472B6F4" w14:textId="77777777" w:rsidR="009440D4" w:rsidRPr="000A20B9" w:rsidRDefault="009440D4" w:rsidP="009C2505">
            <w:pPr>
              <w:spacing w:line="240" w:lineRule="auto"/>
              <w:rPr>
                <w:b/>
                <w:bCs/>
                <w:lang w:eastAsia="ja-JP"/>
              </w:rPr>
            </w:pPr>
            <w:r w:rsidRPr="000A20B9">
              <w:rPr>
                <w:b/>
                <w:bCs/>
                <w:lang w:eastAsia="ja-JP"/>
              </w:rPr>
              <w:t xml:space="preserve">Content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existing</w:t>
            </w:r>
            <w:proofErr w:type="spellEnd"/>
            <w:r w:rsidRPr="000A20B9">
              <w:rPr>
                <w:b/>
                <w:bCs/>
                <w:lang w:eastAsia="ja-JP"/>
              </w:rPr>
              <w:t xml:space="preserve"> </w:t>
            </w:r>
            <w:proofErr w:type="spellStart"/>
            <w:r w:rsidRPr="000A20B9">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FE19884" w14:textId="77777777" w:rsidR="009440D4" w:rsidRPr="005766B5" w:rsidRDefault="009440D4" w:rsidP="009C2505">
            <w:pPr>
              <w:spacing w:line="240" w:lineRule="auto"/>
              <w:rPr>
                <w:lang w:val="en-US" w:eastAsia="ja-JP"/>
              </w:rPr>
            </w:pPr>
            <w:r w:rsidRPr="005766B5">
              <w:rPr>
                <w:lang w:val="en-US" w:eastAsia="ja-JP"/>
              </w:rPr>
              <w:t>Provisions regarding the installation of speedometers (precision, legibility, markings) and odometers.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CA4CCAE"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10" w:type="dxa"/>
            <w:tcBorders>
              <w:top w:val="nil"/>
              <w:left w:val="nil"/>
              <w:bottom w:val="single" w:sz="4" w:space="0" w:color="auto"/>
              <w:right w:val="single" w:sz="4" w:space="0" w:color="auto"/>
            </w:tcBorders>
            <w:shd w:val="clear" w:color="auto" w:fill="auto"/>
            <w:vAlign w:val="center"/>
            <w:hideMark/>
          </w:tcPr>
          <w:p w14:paraId="494D090D" w14:textId="77777777" w:rsidR="009440D4" w:rsidRPr="000A20B9" w:rsidRDefault="009440D4" w:rsidP="009C2505">
            <w:pPr>
              <w:spacing w:line="240" w:lineRule="auto"/>
              <w:rPr>
                <w:lang w:eastAsia="ja-JP"/>
              </w:rPr>
            </w:pPr>
            <w:proofErr w:type="spellStart"/>
            <w:r w:rsidRPr="000A20B9">
              <w:rPr>
                <w:lang w:eastAsia="ja-JP"/>
              </w:rPr>
              <w:t>None</w:t>
            </w:r>
            <w:proofErr w:type="spellEnd"/>
            <w:r w:rsidRPr="000A20B9">
              <w:rPr>
                <w:lang w:eastAsia="ja-JP"/>
              </w:rPr>
              <w:t xml:space="preserve"> (</w:t>
            </w:r>
            <w:proofErr w:type="spellStart"/>
            <w:r w:rsidRPr="000A20B9">
              <w:rPr>
                <w:lang w:eastAsia="ja-JP"/>
              </w:rPr>
              <w:t>full</w:t>
            </w:r>
            <w:proofErr w:type="spellEnd"/>
            <w:r w:rsidRPr="000A20B9">
              <w:rPr>
                <w:lang w:eastAsia="ja-JP"/>
              </w:rPr>
              <w:t xml:space="preserve"> </w:t>
            </w:r>
            <w:proofErr w:type="spellStart"/>
            <w:r w:rsidRPr="000A20B9">
              <w:rPr>
                <w:lang w:eastAsia="ja-JP"/>
              </w:rPr>
              <w:t>compliance</w:t>
            </w:r>
            <w:proofErr w:type="spellEnd"/>
            <w:r w:rsidRPr="000A20B9">
              <w:rPr>
                <w:lang w:eastAsia="ja-JP"/>
              </w:rPr>
              <w:t xml:space="preserve"> </w:t>
            </w:r>
            <w:proofErr w:type="spellStart"/>
            <w:r w:rsidRPr="000A20B9">
              <w:rPr>
                <w:lang w:eastAsia="ja-JP"/>
              </w:rPr>
              <w:t>required</w:t>
            </w:r>
            <w:proofErr w:type="spellEnd"/>
            <w:r w:rsidRPr="000A20B9">
              <w:rPr>
                <w:lang w:eastAsia="ja-JP"/>
              </w:rPr>
              <w:t>)</w:t>
            </w:r>
          </w:p>
        </w:tc>
      </w:tr>
      <w:tr w:rsidR="009440D4" w:rsidRPr="00787FB4" w14:paraId="7B747A83" w14:textId="77777777" w:rsidTr="002059E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4B24115"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57790DC" w14:textId="77777777" w:rsidR="009440D4" w:rsidRPr="005766B5" w:rsidRDefault="009440D4" w:rsidP="009C2505">
            <w:pPr>
              <w:spacing w:line="240" w:lineRule="auto"/>
              <w:rPr>
                <w:lang w:val="en-US"/>
              </w:rPr>
            </w:pPr>
            <w:r w:rsidRPr="005766B5">
              <w:rPr>
                <w:lang w:val="en-US" w:eastAsia="ja-JP"/>
              </w:rPr>
              <w:t>-</w:t>
            </w:r>
            <w:r w:rsidRPr="005766B5">
              <w:rPr>
                <w:lang w:val="en-US"/>
              </w:rPr>
              <w:t xml:space="preserve"> Odometers remain relevant for automated vehicles, </w:t>
            </w:r>
            <w:bookmarkStart w:id="270" w:name="_Int_BONbW050"/>
            <w:proofErr w:type="gramStart"/>
            <w:r w:rsidRPr="005766B5">
              <w:rPr>
                <w:lang w:val="en-US"/>
              </w:rPr>
              <w:t>e.g.</w:t>
            </w:r>
            <w:bookmarkEnd w:id="270"/>
            <w:proofErr w:type="gramEnd"/>
            <w:r w:rsidRPr="005766B5">
              <w:rPr>
                <w:lang w:val="en-US"/>
              </w:rPr>
              <w:t xml:space="preserve"> for PTI or resale of the vehicle.</w:t>
            </w:r>
            <w:r w:rsidRPr="005766B5">
              <w:rPr>
                <w:lang w:val="en-US"/>
              </w:rPr>
              <w:br/>
              <w:t>- Speedometers are not needed for automated vehicles, but may be desirable for different reasons (on-board operator, information to passengers)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6FCED4F"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10" w:type="dxa"/>
            <w:tcBorders>
              <w:top w:val="nil"/>
              <w:left w:val="nil"/>
              <w:bottom w:val="single" w:sz="4" w:space="0" w:color="auto"/>
              <w:right w:val="single" w:sz="4" w:space="0" w:color="auto"/>
            </w:tcBorders>
            <w:shd w:val="clear" w:color="auto" w:fill="auto"/>
            <w:vAlign w:val="center"/>
            <w:hideMark/>
          </w:tcPr>
          <w:p w14:paraId="4028E20A" w14:textId="77777777" w:rsidR="009440D4" w:rsidRPr="005766B5" w:rsidRDefault="009440D4" w:rsidP="009C2505">
            <w:pPr>
              <w:spacing w:line="240" w:lineRule="auto"/>
              <w:rPr>
                <w:lang w:val="en-US" w:eastAsia="ja-JP"/>
              </w:rPr>
            </w:pPr>
            <w:r w:rsidRPr="005766B5">
              <w:rPr>
                <w:lang w:val="en-US" w:eastAsia="ja-JP"/>
              </w:rPr>
              <w:t>The definitions of speedometer and odometer refer to "the driver": the odometer might need to refer to the vehicle user or owner instead.</w:t>
            </w:r>
          </w:p>
        </w:tc>
      </w:tr>
      <w:tr w:rsidR="009440D4" w:rsidRPr="000A20B9" w14:paraId="77C2493A" w14:textId="77777777" w:rsidTr="002059E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3E8CEE79"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FA56D9A"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86A7806"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10" w:type="dxa"/>
            <w:tcBorders>
              <w:top w:val="nil"/>
              <w:left w:val="nil"/>
              <w:bottom w:val="single" w:sz="4" w:space="0" w:color="auto"/>
              <w:right w:val="single" w:sz="4" w:space="0" w:color="auto"/>
            </w:tcBorders>
            <w:shd w:val="clear" w:color="auto" w:fill="auto"/>
            <w:vAlign w:val="center"/>
            <w:hideMark/>
          </w:tcPr>
          <w:p w14:paraId="378B582B"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787FB4" w14:paraId="11E5BC77" w14:textId="77777777" w:rsidTr="002059E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802D94" w14:textId="77777777" w:rsidR="009440D4" w:rsidRPr="000A20B9" w:rsidRDefault="009440D4" w:rsidP="009C2505">
            <w:pPr>
              <w:spacing w:line="240" w:lineRule="auto"/>
              <w:rPr>
                <w:b/>
                <w:bCs/>
                <w:lang w:eastAsia="ja-JP"/>
              </w:rPr>
            </w:pPr>
            <w:proofErr w:type="spellStart"/>
            <w:r w:rsidRPr="000A20B9">
              <w:rPr>
                <w:b/>
                <w:bCs/>
                <w:lang w:eastAsia="ja-JP"/>
              </w:rPr>
              <w:t>Summary</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recommended</w:t>
            </w:r>
            <w:proofErr w:type="spellEnd"/>
            <w:r w:rsidRPr="000A20B9">
              <w:rPr>
                <w:b/>
                <w:bCs/>
                <w:lang w:eastAsia="ja-JP"/>
              </w:rPr>
              <w:t xml:space="preserve"> </w:t>
            </w:r>
            <w:proofErr w:type="spellStart"/>
            <w:r w:rsidRPr="000A20B9">
              <w:rPr>
                <w:b/>
                <w:bCs/>
                <w:lang w:eastAsia="ja-JP"/>
              </w:rPr>
              <w:t>changes</w:t>
            </w:r>
            <w:proofErr w:type="spellEnd"/>
          </w:p>
        </w:tc>
        <w:tc>
          <w:tcPr>
            <w:tcW w:w="11850" w:type="dxa"/>
            <w:gridSpan w:val="5"/>
            <w:tcBorders>
              <w:top w:val="single" w:sz="4" w:space="0" w:color="auto"/>
              <w:left w:val="nil"/>
              <w:bottom w:val="single" w:sz="4" w:space="0" w:color="auto"/>
              <w:right w:val="single" w:sz="4" w:space="0" w:color="auto"/>
            </w:tcBorders>
            <w:shd w:val="clear" w:color="auto" w:fill="auto"/>
            <w:vAlign w:val="center"/>
            <w:hideMark/>
          </w:tcPr>
          <w:p w14:paraId="17617C2E" w14:textId="77777777" w:rsidR="009440D4" w:rsidRPr="005766B5" w:rsidRDefault="009440D4" w:rsidP="009C2505">
            <w:pPr>
              <w:spacing w:line="240" w:lineRule="auto"/>
              <w:rPr>
                <w:lang w:val="en-US" w:eastAsia="ja-JP"/>
              </w:rPr>
            </w:pPr>
            <w:r w:rsidRPr="005766B5">
              <w:rPr>
                <w:lang w:val="en-US" w:eastAsia="ja-JP"/>
              </w:rPr>
              <w:t xml:space="preserve">Minor amendments should be made, </w:t>
            </w:r>
            <w:bookmarkStart w:id="271" w:name="_Int_tccFacNL"/>
            <w:proofErr w:type="gramStart"/>
            <w:r w:rsidRPr="005766B5">
              <w:rPr>
                <w:lang w:val="en-US" w:eastAsia="ja-JP"/>
              </w:rPr>
              <w:t>e.g.</w:t>
            </w:r>
            <w:bookmarkEnd w:id="271"/>
            <w:proofErr w:type="gramEnd"/>
            <w:r w:rsidRPr="005766B5">
              <w:rPr>
                <w:lang w:val="en-US" w:eastAsia="ja-JP"/>
              </w:rPr>
              <w:t xml:space="preserve"> regarding the option to set units, the position of the odometer, etc.</w:t>
            </w:r>
          </w:p>
        </w:tc>
      </w:tr>
      <w:tr w:rsidR="009440D4" w:rsidRPr="000A20B9" w14:paraId="5814723C" w14:textId="77777777" w:rsidTr="002059E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57BED35" w14:textId="77777777" w:rsidR="009440D4" w:rsidRPr="000A20B9" w:rsidRDefault="009440D4" w:rsidP="009C2505">
            <w:pPr>
              <w:spacing w:line="240" w:lineRule="auto"/>
              <w:rPr>
                <w:b/>
                <w:bCs/>
                <w:lang w:eastAsia="ja-JP"/>
              </w:rPr>
            </w:pPr>
            <w:r w:rsidRPr="000A20B9">
              <w:rPr>
                <w:b/>
                <w:bCs/>
                <w:lang w:eastAsia="ja-JP"/>
              </w:rPr>
              <w:t>Notes</w:t>
            </w:r>
          </w:p>
        </w:tc>
        <w:tc>
          <w:tcPr>
            <w:tcW w:w="11850" w:type="dxa"/>
            <w:gridSpan w:val="5"/>
            <w:tcBorders>
              <w:top w:val="single" w:sz="4" w:space="0" w:color="auto"/>
              <w:left w:val="nil"/>
              <w:bottom w:val="single" w:sz="4" w:space="0" w:color="auto"/>
              <w:right w:val="single" w:sz="4" w:space="0" w:color="auto"/>
            </w:tcBorders>
            <w:shd w:val="clear" w:color="auto" w:fill="auto"/>
            <w:vAlign w:val="bottom"/>
            <w:hideMark/>
          </w:tcPr>
          <w:p w14:paraId="6E47EB22" w14:textId="77777777" w:rsidR="009440D4" w:rsidRPr="000A20B9" w:rsidRDefault="009440D4" w:rsidP="009C2505">
            <w:pPr>
              <w:spacing w:line="240" w:lineRule="auto"/>
              <w:rPr>
                <w:lang w:eastAsia="ja-JP"/>
              </w:rPr>
            </w:pPr>
            <w:r w:rsidRPr="000A20B9">
              <w:rPr>
                <w:lang w:eastAsia="ja-JP"/>
              </w:rPr>
              <w:t> </w:t>
            </w:r>
          </w:p>
        </w:tc>
      </w:tr>
      <w:tr w:rsidR="009440D4" w:rsidRPr="000A20B9" w14:paraId="1B7628B8" w14:textId="77777777" w:rsidTr="002059E9">
        <w:trPr>
          <w:trHeight w:val="120"/>
        </w:trPr>
        <w:tc>
          <w:tcPr>
            <w:tcW w:w="2320" w:type="dxa"/>
            <w:tcBorders>
              <w:top w:val="nil"/>
              <w:left w:val="single" w:sz="4" w:space="0" w:color="auto"/>
              <w:bottom w:val="nil"/>
              <w:right w:val="nil"/>
            </w:tcBorders>
            <w:shd w:val="clear" w:color="auto" w:fill="auto"/>
            <w:vAlign w:val="bottom"/>
            <w:hideMark/>
          </w:tcPr>
          <w:p w14:paraId="236F3D71" w14:textId="77777777" w:rsidR="009440D4" w:rsidRPr="000A20B9" w:rsidRDefault="009440D4" w:rsidP="009C2505">
            <w:pPr>
              <w:spacing w:line="240" w:lineRule="auto"/>
              <w:rPr>
                <w:lang w:eastAsia="ja-JP"/>
              </w:rPr>
            </w:pPr>
            <w:r w:rsidRPr="000A20B9">
              <w:rPr>
                <w:lang w:eastAsia="ja-JP"/>
              </w:rPr>
              <w:t> </w:t>
            </w:r>
          </w:p>
        </w:tc>
        <w:tc>
          <w:tcPr>
            <w:tcW w:w="3980" w:type="dxa"/>
            <w:tcBorders>
              <w:top w:val="nil"/>
              <w:left w:val="nil"/>
              <w:bottom w:val="nil"/>
              <w:right w:val="nil"/>
            </w:tcBorders>
            <w:shd w:val="clear" w:color="auto" w:fill="auto"/>
            <w:noWrap/>
            <w:vAlign w:val="bottom"/>
            <w:hideMark/>
          </w:tcPr>
          <w:p w14:paraId="7D94E320" w14:textId="77777777" w:rsidR="009440D4" w:rsidRPr="000A20B9"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53DA42FA" w14:textId="77777777" w:rsidR="009440D4" w:rsidRPr="000A20B9"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7485080" w14:textId="77777777" w:rsidR="009440D4" w:rsidRPr="000A20B9"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C453CFB" w14:textId="77777777" w:rsidR="009440D4" w:rsidRPr="000A20B9" w:rsidRDefault="009440D4" w:rsidP="009C2505">
            <w:pPr>
              <w:spacing w:line="240" w:lineRule="auto"/>
              <w:rPr>
                <w:lang w:eastAsia="ja-JP"/>
              </w:rPr>
            </w:pPr>
          </w:p>
        </w:tc>
        <w:tc>
          <w:tcPr>
            <w:tcW w:w="4610" w:type="dxa"/>
            <w:tcBorders>
              <w:top w:val="nil"/>
              <w:left w:val="nil"/>
              <w:bottom w:val="nil"/>
              <w:right w:val="single" w:sz="4" w:space="0" w:color="auto"/>
            </w:tcBorders>
            <w:shd w:val="clear" w:color="auto" w:fill="auto"/>
            <w:noWrap/>
            <w:vAlign w:val="bottom"/>
            <w:hideMark/>
          </w:tcPr>
          <w:p w14:paraId="77413409" w14:textId="77777777" w:rsidR="009440D4" w:rsidRPr="000A20B9" w:rsidRDefault="009440D4" w:rsidP="009C2505">
            <w:pPr>
              <w:spacing w:line="240" w:lineRule="auto"/>
              <w:rPr>
                <w:lang w:eastAsia="ja-JP"/>
              </w:rPr>
            </w:pPr>
            <w:r w:rsidRPr="000A20B9">
              <w:rPr>
                <w:lang w:eastAsia="ja-JP"/>
              </w:rPr>
              <w:t> </w:t>
            </w:r>
          </w:p>
        </w:tc>
      </w:tr>
      <w:tr w:rsidR="009440D4" w:rsidRPr="000A20B9" w14:paraId="3CC7C4AD" w14:textId="77777777" w:rsidTr="002059E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F04E09B" w14:textId="77777777" w:rsidR="009440D4" w:rsidRPr="000A20B9" w:rsidRDefault="009440D4" w:rsidP="009C2505">
            <w:pPr>
              <w:spacing w:line="240" w:lineRule="auto"/>
              <w:rPr>
                <w:b/>
                <w:bCs/>
                <w:lang w:eastAsia="ja-JP"/>
              </w:rPr>
            </w:pPr>
            <w:proofErr w:type="spellStart"/>
            <w:r w:rsidRPr="000A20B9">
              <w:rPr>
                <w:b/>
                <w:bCs/>
                <w:lang w:eastAsia="ja-JP"/>
              </w:rPr>
              <w:t>Outcome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the</w:t>
            </w:r>
            <w:proofErr w:type="spellEnd"/>
            <w:r w:rsidRPr="000A20B9">
              <w:rPr>
                <w:b/>
                <w:bCs/>
                <w:lang w:eastAsia="ja-JP"/>
              </w:rPr>
              <w:t xml:space="preserve"> </w:t>
            </w:r>
            <w:proofErr w:type="spellStart"/>
            <w:r w:rsidRPr="000A20B9">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192951E8" w14:textId="77777777" w:rsidR="009440D4" w:rsidRPr="000A20B9" w:rsidRDefault="009440D4" w:rsidP="009C2505">
            <w:pPr>
              <w:spacing w:line="240" w:lineRule="auto"/>
              <w:rPr>
                <w:b/>
                <w:bCs/>
                <w:lang w:eastAsia="ja-JP"/>
              </w:rPr>
            </w:pPr>
          </w:p>
        </w:tc>
        <w:tc>
          <w:tcPr>
            <w:tcW w:w="4610" w:type="dxa"/>
            <w:tcBorders>
              <w:top w:val="nil"/>
              <w:left w:val="nil"/>
              <w:bottom w:val="nil"/>
              <w:right w:val="single" w:sz="4" w:space="0" w:color="auto"/>
            </w:tcBorders>
            <w:shd w:val="clear" w:color="auto" w:fill="auto"/>
            <w:noWrap/>
            <w:vAlign w:val="bottom"/>
            <w:hideMark/>
          </w:tcPr>
          <w:p w14:paraId="61380294" w14:textId="77777777" w:rsidR="009440D4" w:rsidRPr="000A20B9" w:rsidRDefault="009440D4" w:rsidP="009C2505">
            <w:pPr>
              <w:spacing w:line="240" w:lineRule="auto"/>
              <w:rPr>
                <w:lang w:eastAsia="ja-JP"/>
              </w:rPr>
            </w:pPr>
            <w:r w:rsidRPr="000A20B9">
              <w:rPr>
                <w:lang w:eastAsia="ja-JP"/>
              </w:rPr>
              <w:t> </w:t>
            </w:r>
          </w:p>
        </w:tc>
      </w:tr>
      <w:tr w:rsidR="009440D4" w:rsidRPr="000A20B9" w14:paraId="387CA6B7"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6D103AD" w14:textId="77777777" w:rsidR="009440D4" w:rsidRPr="000A20B9" w:rsidRDefault="009440D4" w:rsidP="009C2505">
            <w:pPr>
              <w:spacing w:line="240" w:lineRule="auto"/>
              <w:rPr>
                <w:lang w:eastAsia="ja-JP"/>
              </w:rPr>
            </w:pPr>
            <w:r w:rsidRPr="000A20B9">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B86F418" w14:textId="77777777" w:rsidR="009440D4" w:rsidRPr="000A20B9" w:rsidRDefault="009440D4" w:rsidP="009C2505">
            <w:pPr>
              <w:spacing w:line="240" w:lineRule="auto"/>
              <w:jc w:val="center"/>
              <w:rPr>
                <w:b/>
                <w:bCs/>
                <w:lang w:eastAsia="ja-JP"/>
              </w:rPr>
            </w:pPr>
            <w:r w:rsidRPr="000A20B9">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34EF3F0" w14:textId="77777777" w:rsidR="009440D4" w:rsidRPr="000A20B9" w:rsidRDefault="009440D4" w:rsidP="009C2505">
            <w:pPr>
              <w:spacing w:line="240" w:lineRule="auto"/>
              <w:jc w:val="center"/>
              <w:rPr>
                <w:b/>
                <w:bCs/>
                <w:lang w:eastAsia="ja-JP"/>
              </w:rPr>
            </w:pPr>
            <w:r w:rsidRPr="000A20B9">
              <w:rPr>
                <w:b/>
                <w:bCs/>
                <w:lang w:eastAsia="ja-JP"/>
              </w:rPr>
              <w:t>No</w:t>
            </w:r>
          </w:p>
        </w:tc>
        <w:tc>
          <w:tcPr>
            <w:tcW w:w="1664" w:type="dxa"/>
            <w:tcBorders>
              <w:top w:val="nil"/>
              <w:left w:val="nil"/>
              <w:bottom w:val="nil"/>
              <w:right w:val="nil"/>
            </w:tcBorders>
            <w:shd w:val="clear" w:color="auto" w:fill="auto"/>
            <w:vAlign w:val="bottom"/>
            <w:hideMark/>
          </w:tcPr>
          <w:p w14:paraId="36F1395F" w14:textId="77777777" w:rsidR="009440D4" w:rsidRPr="000A20B9" w:rsidRDefault="009440D4" w:rsidP="009C2505">
            <w:pPr>
              <w:spacing w:line="240" w:lineRule="auto"/>
              <w:jc w:val="center"/>
              <w:rPr>
                <w:b/>
                <w:bCs/>
                <w:lang w:eastAsia="ja-JP"/>
              </w:rPr>
            </w:pPr>
          </w:p>
        </w:tc>
        <w:tc>
          <w:tcPr>
            <w:tcW w:w="4610" w:type="dxa"/>
            <w:tcBorders>
              <w:top w:val="nil"/>
              <w:left w:val="nil"/>
              <w:bottom w:val="nil"/>
              <w:right w:val="single" w:sz="4" w:space="0" w:color="auto"/>
            </w:tcBorders>
            <w:shd w:val="clear" w:color="auto" w:fill="auto"/>
            <w:noWrap/>
            <w:vAlign w:val="bottom"/>
            <w:hideMark/>
          </w:tcPr>
          <w:p w14:paraId="5F32BCAA" w14:textId="77777777" w:rsidR="009440D4" w:rsidRPr="000A20B9" w:rsidRDefault="009440D4" w:rsidP="009C2505">
            <w:pPr>
              <w:spacing w:line="240" w:lineRule="auto"/>
              <w:rPr>
                <w:lang w:eastAsia="ja-JP"/>
              </w:rPr>
            </w:pPr>
            <w:r w:rsidRPr="000A20B9">
              <w:rPr>
                <w:lang w:eastAsia="ja-JP"/>
              </w:rPr>
              <w:t> </w:t>
            </w:r>
          </w:p>
        </w:tc>
      </w:tr>
      <w:tr w:rsidR="009440D4" w:rsidRPr="000A20B9" w14:paraId="74DB3CEF"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211495F8"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DCA1C9E" w14:textId="77777777" w:rsidR="009440D4" w:rsidRPr="000A20B9" w:rsidRDefault="009440D4" w:rsidP="009C2505">
            <w:pPr>
              <w:spacing w:line="240" w:lineRule="auto"/>
              <w:jc w:val="center"/>
              <w:rPr>
                <w:lang w:eastAsia="ja-JP"/>
              </w:rPr>
            </w:pPr>
            <w:r w:rsidRPr="000A20B9">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DB8A4DA" w14:textId="77777777" w:rsidR="009440D4" w:rsidRPr="000A20B9" w:rsidRDefault="009440D4" w:rsidP="009C2505">
            <w:pPr>
              <w:spacing w:line="240" w:lineRule="auto"/>
              <w:jc w:val="center"/>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6F9915A9" w14:textId="77777777" w:rsidR="009440D4" w:rsidRPr="000A20B9" w:rsidRDefault="009440D4" w:rsidP="009C2505">
            <w:pPr>
              <w:spacing w:line="240" w:lineRule="auto"/>
              <w:jc w:val="center"/>
              <w:rPr>
                <w:lang w:eastAsia="ja-JP"/>
              </w:rPr>
            </w:pPr>
          </w:p>
        </w:tc>
        <w:tc>
          <w:tcPr>
            <w:tcW w:w="4610" w:type="dxa"/>
            <w:tcBorders>
              <w:top w:val="nil"/>
              <w:left w:val="nil"/>
              <w:bottom w:val="nil"/>
              <w:right w:val="single" w:sz="4" w:space="0" w:color="auto"/>
            </w:tcBorders>
            <w:shd w:val="clear" w:color="auto" w:fill="auto"/>
            <w:noWrap/>
            <w:vAlign w:val="bottom"/>
            <w:hideMark/>
          </w:tcPr>
          <w:p w14:paraId="5EE0E5C2" w14:textId="77777777" w:rsidR="009440D4" w:rsidRPr="000A20B9" w:rsidRDefault="009440D4" w:rsidP="009C2505">
            <w:pPr>
              <w:spacing w:line="240" w:lineRule="auto"/>
              <w:rPr>
                <w:lang w:eastAsia="ja-JP"/>
              </w:rPr>
            </w:pPr>
            <w:r w:rsidRPr="000A20B9">
              <w:rPr>
                <w:lang w:eastAsia="ja-JP"/>
              </w:rPr>
              <w:t> </w:t>
            </w:r>
          </w:p>
        </w:tc>
      </w:tr>
      <w:tr w:rsidR="009440D4" w:rsidRPr="000A20B9" w14:paraId="6B4CA199" w14:textId="77777777" w:rsidTr="002059E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BD8786" w14:textId="77777777" w:rsidR="009440D4" w:rsidRPr="000A20B9" w:rsidRDefault="009440D4" w:rsidP="009C2505">
            <w:pPr>
              <w:spacing w:line="240" w:lineRule="auto"/>
              <w:rPr>
                <w:b/>
                <w:bCs/>
                <w:lang w:eastAsia="ja-JP"/>
              </w:rPr>
            </w:pPr>
            <w:proofErr w:type="spellStart"/>
            <w:r w:rsidRPr="000A20B9">
              <w:rPr>
                <w:b/>
                <w:bCs/>
                <w:lang w:eastAsia="ja-JP"/>
              </w:rPr>
              <w:t>Readiness</w:t>
            </w:r>
            <w:proofErr w:type="spellEnd"/>
            <w:r w:rsidRPr="000A20B9">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1704EC56" w14:textId="77777777" w:rsidR="009440D4" w:rsidRPr="000A20B9" w:rsidRDefault="009440D4" w:rsidP="009C2505">
            <w:pPr>
              <w:spacing w:line="240" w:lineRule="auto"/>
              <w:rPr>
                <w:b/>
                <w:bCs/>
                <w:lang w:eastAsia="ja-JP"/>
              </w:rPr>
            </w:pPr>
            <w:proofErr w:type="spellStart"/>
            <w:r w:rsidRPr="000A20B9">
              <w:rPr>
                <w:b/>
                <w:bCs/>
                <w:lang w:eastAsia="ja-JP"/>
              </w:rPr>
              <w:t>Regulation</w:t>
            </w:r>
            <w:proofErr w:type="spellEnd"/>
            <w:r w:rsidRPr="000A20B9">
              <w:rPr>
                <w:b/>
                <w:bCs/>
                <w:lang w:eastAsia="ja-JP"/>
              </w:rPr>
              <w:t xml:space="preserve"> </w:t>
            </w:r>
            <w:proofErr w:type="spellStart"/>
            <w:r w:rsidRPr="000A20B9">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2EB4BC0" w14:textId="77777777" w:rsidR="009440D4" w:rsidRPr="000A20B9"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7C5DA8C" w14:textId="77777777" w:rsidR="009440D4" w:rsidRPr="000A20B9" w:rsidRDefault="009440D4" w:rsidP="009C2505">
            <w:pPr>
              <w:spacing w:line="240" w:lineRule="auto"/>
              <w:jc w:val="center"/>
              <w:rPr>
                <w:lang w:eastAsia="ja-JP"/>
              </w:rPr>
            </w:pPr>
            <w:r w:rsidRPr="000A20B9">
              <w:rPr>
                <w:lang w:eastAsia="ja-JP"/>
              </w:rPr>
              <w:t>X </w:t>
            </w:r>
          </w:p>
        </w:tc>
        <w:tc>
          <w:tcPr>
            <w:tcW w:w="1664" w:type="dxa"/>
            <w:tcBorders>
              <w:top w:val="nil"/>
              <w:left w:val="nil"/>
              <w:bottom w:val="nil"/>
              <w:right w:val="nil"/>
            </w:tcBorders>
            <w:shd w:val="clear" w:color="auto" w:fill="auto"/>
            <w:noWrap/>
            <w:vAlign w:val="bottom"/>
            <w:hideMark/>
          </w:tcPr>
          <w:p w14:paraId="4C5DDF83" w14:textId="77777777" w:rsidR="009440D4" w:rsidRPr="000A20B9" w:rsidRDefault="009440D4" w:rsidP="009C2505">
            <w:pPr>
              <w:spacing w:line="240" w:lineRule="auto"/>
              <w:jc w:val="center"/>
              <w:rPr>
                <w:lang w:eastAsia="ja-JP"/>
              </w:rPr>
            </w:pPr>
          </w:p>
        </w:tc>
        <w:tc>
          <w:tcPr>
            <w:tcW w:w="4610" w:type="dxa"/>
            <w:tcBorders>
              <w:top w:val="nil"/>
              <w:left w:val="nil"/>
              <w:bottom w:val="nil"/>
              <w:right w:val="single" w:sz="4" w:space="0" w:color="auto"/>
            </w:tcBorders>
            <w:shd w:val="clear" w:color="auto" w:fill="auto"/>
            <w:noWrap/>
            <w:vAlign w:val="bottom"/>
            <w:hideMark/>
          </w:tcPr>
          <w:p w14:paraId="48547656" w14:textId="77777777" w:rsidR="009440D4" w:rsidRPr="000A20B9" w:rsidRDefault="009440D4" w:rsidP="009C2505">
            <w:pPr>
              <w:spacing w:line="240" w:lineRule="auto"/>
              <w:rPr>
                <w:lang w:eastAsia="ja-JP"/>
              </w:rPr>
            </w:pPr>
            <w:r w:rsidRPr="000A20B9">
              <w:rPr>
                <w:lang w:eastAsia="ja-JP"/>
              </w:rPr>
              <w:t> </w:t>
            </w:r>
          </w:p>
        </w:tc>
      </w:tr>
      <w:tr w:rsidR="009440D4" w:rsidRPr="000A20B9" w14:paraId="03EF3FB8" w14:textId="77777777" w:rsidTr="002059E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75E05B0C" w14:textId="77777777" w:rsidR="009440D4" w:rsidRPr="000A20B9"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B11CDED" w14:textId="77777777" w:rsidR="009440D4" w:rsidRPr="000A20B9" w:rsidRDefault="009440D4" w:rsidP="009C2505">
            <w:pPr>
              <w:spacing w:line="240" w:lineRule="auto"/>
              <w:rPr>
                <w:b/>
                <w:bCs/>
                <w:lang w:eastAsia="ja-JP"/>
              </w:rPr>
            </w:pPr>
            <w:r w:rsidRPr="000A20B9">
              <w:rPr>
                <w:b/>
                <w:bCs/>
                <w:lang w:eastAsia="ja-JP"/>
              </w:rPr>
              <w:t xml:space="preserve">Major </w:t>
            </w:r>
            <w:proofErr w:type="spellStart"/>
            <w:r w:rsidRPr="000A20B9">
              <w:rPr>
                <w:b/>
                <w:bCs/>
                <w:lang w:eastAsia="ja-JP"/>
              </w:rPr>
              <w:t>amendments</w:t>
            </w:r>
            <w:proofErr w:type="spellEnd"/>
            <w:r w:rsidRPr="000A20B9">
              <w:rPr>
                <w:b/>
                <w:bCs/>
                <w:lang w:eastAsia="ja-JP"/>
              </w:rPr>
              <w:t xml:space="preserve"> </w:t>
            </w:r>
            <w:proofErr w:type="spellStart"/>
            <w:r w:rsidRPr="000A20B9">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515CC99" w14:textId="77777777" w:rsidR="009440D4" w:rsidRPr="000A20B9" w:rsidRDefault="009440D4" w:rsidP="009C2505">
            <w:pPr>
              <w:spacing w:line="240" w:lineRule="auto"/>
              <w:jc w:val="center"/>
              <w:rPr>
                <w:lang w:eastAsia="ja-JP"/>
              </w:rPr>
            </w:pPr>
            <w:r w:rsidRPr="000A20B9">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2056D8B5" w14:textId="77777777" w:rsidR="009440D4" w:rsidRPr="000A20B9" w:rsidRDefault="009440D4" w:rsidP="009C2505">
            <w:pPr>
              <w:spacing w:line="240" w:lineRule="auto"/>
              <w:jc w:val="center"/>
              <w:rPr>
                <w:lang w:eastAsia="ja-JP"/>
              </w:rPr>
            </w:pPr>
            <w:r w:rsidRPr="000A20B9">
              <w:rPr>
                <w:lang w:eastAsia="ja-JP"/>
              </w:rPr>
              <w:t>X</w:t>
            </w:r>
          </w:p>
        </w:tc>
        <w:tc>
          <w:tcPr>
            <w:tcW w:w="1664" w:type="dxa"/>
            <w:tcBorders>
              <w:top w:val="nil"/>
              <w:left w:val="nil"/>
              <w:bottom w:val="single" w:sz="4" w:space="0" w:color="auto"/>
              <w:right w:val="nil"/>
            </w:tcBorders>
            <w:shd w:val="clear" w:color="auto" w:fill="auto"/>
            <w:noWrap/>
            <w:vAlign w:val="bottom"/>
            <w:hideMark/>
          </w:tcPr>
          <w:p w14:paraId="3EC46A66" w14:textId="77777777" w:rsidR="009440D4" w:rsidRPr="000A20B9" w:rsidRDefault="009440D4" w:rsidP="009C2505">
            <w:pPr>
              <w:spacing w:line="240" w:lineRule="auto"/>
              <w:rPr>
                <w:lang w:eastAsia="ja-JP"/>
              </w:rPr>
            </w:pPr>
            <w:r w:rsidRPr="000A20B9">
              <w:rPr>
                <w:lang w:eastAsia="ja-JP"/>
              </w:rPr>
              <w:t> </w:t>
            </w:r>
          </w:p>
        </w:tc>
        <w:tc>
          <w:tcPr>
            <w:tcW w:w="4610" w:type="dxa"/>
            <w:tcBorders>
              <w:top w:val="nil"/>
              <w:left w:val="nil"/>
              <w:bottom w:val="single" w:sz="4" w:space="0" w:color="auto"/>
              <w:right w:val="single" w:sz="4" w:space="0" w:color="auto"/>
            </w:tcBorders>
            <w:shd w:val="clear" w:color="auto" w:fill="auto"/>
            <w:noWrap/>
            <w:vAlign w:val="bottom"/>
            <w:hideMark/>
          </w:tcPr>
          <w:p w14:paraId="1032B24F" w14:textId="77777777" w:rsidR="009440D4" w:rsidRPr="000A20B9" w:rsidRDefault="009440D4" w:rsidP="009C2505">
            <w:pPr>
              <w:spacing w:line="240" w:lineRule="auto"/>
              <w:rPr>
                <w:lang w:eastAsia="ja-JP"/>
              </w:rPr>
            </w:pPr>
            <w:r w:rsidRPr="000A20B9">
              <w:rPr>
                <w:lang w:eastAsia="ja-JP"/>
              </w:rPr>
              <w:t> </w:t>
            </w:r>
          </w:p>
        </w:tc>
      </w:tr>
    </w:tbl>
    <w:p w14:paraId="0C6C201B" w14:textId="77777777" w:rsidR="009440D4" w:rsidRPr="000A20B9" w:rsidRDefault="009440D4" w:rsidP="009440D4">
      <w:pPr>
        <w:spacing w:line="240" w:lineRule="auto"/>
      </w:pPr>
    </w:p>
    <w:p w14:paraId="2B18705F" w14:textId="77777777" w:rsidR="009440D4" w:rsidRPr="000A20B9" w:rsidRDefault="009440D4" w:rsidP="009440D4">
      <w:pPr>
        <w:spacing w:line="240" w:lineRule="auto"/>
      </w:pPr>
    </w:p>
    <w:tbl>
      <w:tblPr>
        <w:tblW w:w="14189" w:type="dxa"/>
        <w:tblLook w:val="04A0" w:firstRow="1" w:lastRow="0" w:firstColumn="1" w:lastColumn="0" w:noHBand="0" w:noVBand="1"/>
      </w:tblPr>
      <w:tblGrid>
        <w:gridCol w:w="2320"/>
        <w:gridCol w:w="3980"/>
        <w:gridCol w:w="960"/>
        <w:gridCol w:w="636"/>
        <w:gridCol w:w="1664"/>
        <w:gridCol w:w="4629"/>
      </w:tblGrid>
      <w:tr w:rsidR="009440D4" w:rsidRPr="000A20B9" w14:paraId="7A07C996" w14:textId="77777777" w:rsidTr="002059E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639BA7B4" w14:textId="77777777" w:rsidR="009440D4" w:rsidRPr="000A20B9" w:rsidRDefault="009440D4" w:rsidP="009C2505">
            <w:pPr>
              <w:spacing w:line="240" w:lineRule="auto"/>
              <w:rPr>
                <w:b/>
                <w:bCs/>
                <w:lang w:eastAsia="ja-JP"/>
              </w:rPr>
            </w:pPr>
            <w:proofErr w:type="spellStart"/>
            <w:r w:rsidRPr="000A20B9">
              <w:rPr>
                <w:b/>
                <w:bCs/>
                <w:lang w:eastAsia="ja-JP"/>
              </w:rPr>
              <w:lastRenderedPageBreak/>
              <w:t>Regulation</w:t>
            </w:r>
            <w:proofErr w:type="spellEnd"/>
            <w:r w:rsidRPr="000A20B9">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D9142" w14:textId="77777777" w:rsidR="009440D4" w:rsidRPr="000A20B9" w:rsidRDefault="009440D4" w:rsidP="009C2505">
            <w:pPr>
              <w:spacing w:line="240" w:lineRule="auto"/>
              <w:rPr>
                <w:lang w:eastAsia="ja-JP"/>
              </w:rPr>
            </w:pPr>
            <w:r w:rsidRPr="000A20B9">
              <w:rPr>
                <w:lang w:eastAsia="ja-JP"/>
              </w:rPr>
              <w:t xml:space="preserve">43R01/09 (Safety </w:t>
            </w:r>
            <w:proofErr w:type="spellStart"/>
            <w:r w:rsidRPr="000A20B9">
              <w:rPr>
                <w:lang w:eastAsia="ja-JP"/>
              </w:rPr>
              <w:t>glazing</w:t>
            </w:r>
            <w:proofErr w:type="spellEnd"/>
            <w:r w:rsidRPr="000A20B9">
              <w:rPr>
                <w:lang w:eastAsia="ja-JP"/>
              </w:rPr>
              <w:t>)</w:t>
            </w:r>
          </w:p>
        </w:tc>
        <w:tc>
          <w:tcPr>
            <w:tcW w:w="960" w:type="dxa"/>
            <w:tcBorders>
              <w:top w:val="single" w:sz="4" w:space="0" w:color="auto"/>
              <w:left w:val="nil"/>
              <w:bottom w:val="nil"/>
              <w:right w:val="nil"/>
            </w:tcBorders>
            <w:shd w:val="clear" w:color="auto" w:fill="auto"/>
            <w:noWrap/>
            <w:vAlign w:val="bottom"/>
            <w:hideMark/>
          </w:tcPr>
          <w:p w14:paraId="1D3A8E42" w14:textId="77777777" w:rsidR="009440D4" w:rsidRPr="000A20B9" w:rsidRDefault="009440D4" w:rsidP="009C2505">
            <w:pPr>
              <w:spacing w:line="240" w:lineRule="auto"/>
              <w:rPr>
                <w:lang w:eastAsia="ja-JP"/>
              </w:rPr>
            </w:pPr>
            <w:r w:rsidRPr="000A20B9">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A70486D" w14:textId="77777777" w:rsidR="009440D4" w:rsidRPr="000A20B9" w:rsidRDefault="009440D4" w:rsidP="009C2505">
            <w:pPr>
              <w:spacing w:line="240" w:lineRule="auto"/>
              <w:rPr>
                <w:b/>
                <w:bCs/>
                <w:lang w:eastAsia="ja-JP"/>
              </w:rPr>
            </w:pPr>
            <w:proofErr w:type="spellStart"/>
            <w:r w:rsidRPr="000A20B9">
              <w:rPr>
                <w:b/>
                <w:bCs/>
                <w:lang w:eastAsia="ja-JP"/>
              </w:rPr>
              <w:t>Date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review</w:t>
            </w:r>
            <w:proofErr w:type="spellEnd"/>
          </w:p>
        </w:tc>
        <w:tc>
          <w:tcPr>
            <w:tcW w:w="4629" w:type="dxa"/>
            <w:tcBorders>
              <w:top w:val="single" w:sz="4" w:space="0" w:color="auto"/>
              <w:left w:val="nil"/>
              <w:bottom w:val="single" w:sz="4" w:space="0" w:color="auto"/>
              <w:right w:val="single" w:sz="4" w:space="0" w:color="auto"/>
            </w:tcBorders>
            <w:shd w:val="clear" w:color="auto" w:fill="auto"/>
            <w:noWrap/>
            <w:vAlign w:val="bottom"/>
            <w:hideMark/>
          </w:tcPr>
          <w:p w14:paraId="70975E41" w14:textId="77777777" w:rsidR="009440D4" w:rsidRPr="000A20B9" w:rsidRDefault="009440D4" w:rsidP="009C2505">
            <w:pPr>
              <w:spacing w:line="240" w:lineRule="auto"/>
              <w:rPr>
                <w:lang w:eastAsia="ja-JP"/>
              </w:rPr>
            </w:pPr>
            <w:r w:rsidRPr="000A20B9">
              <w:rPr>
                <w:lang w:eastAsia="ja-JP"/>
              </w:rPr>
              <w:t xml:space="preserve">14 </w:t>
            </w:r>
            <w:proofErr w:type="spellStart"/>
            <w:r w:rsidRPr="000A20B9">
              <w:rPr>
                <w:lang w:eastAsia="ja-JP"/>
              </w:rPr>
              <w:t>March</w:t>
            </w:r>
            <w:proofErr w:type="spellEnd"/>
            <w:r w:rsidRPr="000A20B9">
              <w:rPr>
                <w:lang w:eastAsia="ja-JP"/>
              </w:rPr>
              <w:t xml:space="preserve"> 2023</w:t>
            </w:r>
          </w:p>
        </w:tc>
      </w:tr>
      <w:tr w:rsidR="009440D4" w:rsidRPr="000A20B9" w14:paraId="516FF486" w14:textId="77777777" w:rsidTr="002059E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17CD87F0" w14:textId="77777777" w:rsidR="009440D4" w:rsidRPr="000A20B9" w:rsidRDefault="009440D4" w:rsidP="009C2505">
            <w:pPr>
              <w:spacing w:line="240" w:lineRule="auto"/>
              <w:rPr>
                <w:b/>
                <w:bCs/>
                <w:lang w:eastAsia="ja-JP"/>
              </w:rPr>
            </w:pPr>
            <w:proofErr w:type="spellStart"/>
            <w:r w:rsidRPr="000A20B9">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42E4D32F" w14:textId="77777777" w:rsidR="009440D4" w:rsidRPr="000A20B9" w:rsidRDefault="009440D4" w:rsidP="009C2505">
            <w:pPr>
              <w:spacing w:line="240" w:lineRule="auto"/>
              <w:rPr>
                <w:lang w:eastAsia="ja-JP"/>
              </w:rPr>
            </w:pPr>
            <w:r w:rsidRPr="000A20B9">
              <w:rPr>
                <w:lang w:eastAsia="ja-JP"/>
              </w:rPr>
              <w:t>L, M, N, O, T</w:t>
            </w:r>
          </w:p>
        </w:tc>
        <w:tc>
          <w:tcPr>
            <w:tcW w:w="960" w:type="dxa"/>
            <w:tcBorders>
              <w:top w:val="nil"/>
              <w:left w:val="nil"/>
              <w:bottom w:val="nil"/>
              <w:right w:val="nil"/>
            </w:tcBorders>
            <w:shd w:val="clear" w:color="auto" w:fill="auto"/>
            <w:noWrap/>
            <w:vAlign w:val="bottom"/>
            <w:hideMark/>
          </w:tcPr>
          <w:p w14:paraId="5F869979" w14:textId="77777777" w:rsidR="009440D4" w:rsidRPr="000A20B9" w:rsidRDefault="009440D4" w:rsidP="009C2505">
            <w:pPr>
              <w:spacing w:line="240" w:lineRule="auto"/>
              <w:rPr>
                <w:lang w:eastAsia="ja-JP"/>
              </w:rPr>
            </w:pPr>
            <w:r w:rsidRPr="000A20B9">
              <w:rPr>
                <w:lang w:eastAsia="ja-JP"/>
              </w:rPr>
              <w:t> </w:t>
            </w:r>
          </w:p>
        </w:tc>
        <w:tc>
          <w:tcPr>
            <w:tcW w:w="636" w:type="dxa"/>
            <w:tcBorders>
              <w:top w:val="nil"/>
              <w:left w:val="nil"/>
              <w:bottom w:val="nil"/>
              <w:right w:val="nil"/>
            </w:tcBorders>
            <w:shd w:val="clear" w:color="auto" w:fill="auto"/>
            <w:noWrap/>
            <w:vAlign w:val="bottom"/>
            <w:hideMark/>
          </w:tcPr>
          <w:p w14:paraId="49BAAA45" w14:textId="77777777" w:rsidR="009440D4" w:rsidRPr="000A20B9" w:rsidRDefault="009440D4" w:rsidP="009C2505">
            <w:pPr>
              <w:spacing w:line="240" w:lineRule="auto"/>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192307D0" w14:textId="77777777" w:rsidR="009440D4" w:rsidRPr="000A20B9" w:rsidRDefault="009440D4" w:rsidP="009C2505">
            <w:pPr>
              <w:spacing w:line="240" w:lineRule="auto"/>
              <w:rPr>
                <w:lang w:eastAsia="ja-JP"/>
              </w:rPr>
            </w:pPr>
            <w:r w:rsidRPr="000A20B9">
              <w:rPr>
                <w:lang w:eastAsia="ja-JP"/>
              </w:rPr>
              <w:t> </w:t>
            </w:r>
          </w:p>
        </w:tc>
        <w:tc>
          <w:tcPr>
            <w:tcW w:w="4629" w:type="dxa"/>
            <w:tcBorders>
              <w:top w:val="nil"/>
              <w:left w:val="nil"/>
              <w:bottom w:val="nil"/>
              <w:right w:val="single" w:sz="4" w:space="0" w:color="auto"/>
            </w:tcBorders>
            <w:shd w:val="clear" w:color="auto" w:fill="auto"/>
            <w:noWrap/>
            <w:vAlign w:val="bottom"/>
            <w:hideMark/>
          </w:tcPr>
          <w:p w14:paraId="6FEF7BDE" w14:textId="77777777" w:rsidR="009440D4" w:rsidRPr="000A20B9" w:rsidRDefault="009440D4" w:rsidP="009C2505">
            <w:pPr>
              <w:spacing w:line="240" w:lineRule="auto"/>
              <w:rPr>
                <w:lang w:eastAsia="ja-JP"/>
              </w:rPr>
            </w:pPr>
            <w:r w:rsidRPr="000A20B9">
              <w:rPr>
                <w:lang w:eastAsia="ja-JP"/>
              </w:rPr>
              <w:t> </w:t>
            </w:r>
          </w:p>
        </w:tc>
      </w:tr>
      <w:tr w:rsidR="009440D4" w:rsidRPr="000A20B9" w14:paraId="7FE2AE0D" w14:textId="77777777" w:rsidTr="002059E9">
        <w:trPr>
          <w:trHeight w:val="120"/>
        </w:trPr>
        <w:tc>
          <w:tcPr>
            <w:tcW w:w="14189" w:type="dxa"/>
            <w:gridSpan w:val="6"/>
            <w:tcBorders>
              <w:top w:val="nil"/>
              <w:left w:val="single" w:sz="4" w:space="0" w:color="auto"/>
              <w:bottom w:val="single" w:sz="4" w:space="0" w:color="auto"/>
              <w:right w:val="single" w:sz="4" w:space="0" w:color="auto"/>
            </w:tcBorders>
            <w:shd w:val="clear" w:color="auto" w:fill="auto"/>
            <w:vAlign w:val="bottom"/>
            <w:hideMark/>
          </w:tcPr>
          <w:p w14:paraId="4F04A2B4" w14:textId="77777777" w:rsidR="009440D4" w:rsidRPr="000A20B9" w:rsidRDefault="009440D4" w:rsidP="009C2505">
            <w:pPr>
              <w:spacing w:line="240" w:lineRule="auto"/>
              <w:rPr>
                <w:lang w:eastAsia="ja-JP"/>
              </w:rPr>
            </w:pPr>
            <w:r w:rsidRPr="000A20B9">
              <w:rPr>
                <w:lang w:eastAsia="ja-JP"/>
              </w:rPr>
              <w:t> </w:t>
            </w:r>
          </w:p>
        </w:tc>
      </w:tr>
      <w:tr w:rsidR="009440D4" w:rsidRPr="000A20B9" w14:paraId="1238D8CD" w14:textId="77777777" w:rsidTr="002059E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63C20AF" w14:textId="77777777" w:rsidR="009440D4" w:rsidRPr="000A20B9" w:rsidRDefault="009440D4" w:rsidP="009C2505">
            <w:pPr>
              <w:spacing w:line="240" w:lineRule="auto"/>
              <w:rPr>
                <w:b/>
                <w:bCs/>
                <w:lang w:eastAsia="ja-JP"/>
              </w:rPr>
            </w:pPr>
            <w:r w:rsidRPr="000A20B9">
              <w:rPr>
                <w:b/>
                <w:bCs/>
                <w:lang w:eastAsia="ja-JP"/>
              </w:rPr>
              <w:t xml:space="preserve">Content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existing</w:t>
            </w:r>
            <w:proofErr w:type="spellEnd"/>
            <w:r w:rsidRPr="000A20B9">
              <w:rPr>
                <w:b/>
                <w:bCs/>
                <w:lang w:eastAsia="ja-JP"/>
              </w:rPr>
              <w:t xml:space="preserve"> </w:t>
            </w:r>
            <w:proofErr w:type="spellStart"/>
            <w:r w:rsidRPr="000A20B9">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BBEAC12" w14:textId="77777777" w:rsidR="009440D4" w:rsidRPr="005766B5" w:rsidRDefault="009440D4" w:rsidP="009C2505">
            <w:pPr>
              <w:spacing w:line="240" w:lineRule="auto"/>
              <w:rPr>
                <w:lang w:val="en-US" w:eastAsia="ja-JP"/>
              </w:rPr>
            </w:pPr>
            <w:r w:rsidRPr="005766B5">
              <w:rPr>
                <w:lang w:val="en-US" w:eastAsia="ja-JP"/>
              </w:rPr>
              <w:t xml:space="preserve"> Safety glazing requirements for windscreens and windows with regards to driver visibility and occupant safety.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CDC07DB"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29" w:type="dxa"/>
            <w:tcBorders>
              <w:top w:val="nil"/>
              <w:left w:val="nil"/>
              <w:bottom w:val="single" w:sz="4" w:space="0" w:color="auto"/>
              <w:right w:val="single" w:sz="4" w:space="0" w:color="auto"/>
            </w:tcBorders>
            <w:shd w:val="clear" w:color="auto" w:fill="auto"/>
            <w:vAlign w:val="center"/>
            <w:hideMark/>
          </w:tcPr>
          <w:p w14:paraId="402623D1" w14:textId="77777777" w:rsidR="009440D4" w:rsidRPr="000A20B9" w:rsidRDefault="009440D4" w:rsidP="009C2505">
            <w:pPr>
              <w:spacing w:line="240" w:lineRule="auto"/>
              <w:rPr>
                <w:lang w:eastAsia="ja-JP"/>
              </w:rPr>
            </w:pPr>
            <w:proofErr w:type="spellStart"/>
            <w:r w:rsidRPr="000A20B9">
              <w:rPr>
                <w:lang w:eastAsia="ja-JP"/>
              </w:rPr>
              <w:t>None</w:t>
            </w:r>
            <w:proofErr w:type="spellEnd"/>
            <w:r w:rsidRPr="000A20B9">
              <w:rPr>
                <w:lang w:eastAsia="ja-JP"/>
              </w:rPr>
              <w:t xml:space="preserve"> (</w:t>
            </w:r>
            <w:proofErr w:type="spellStart"/>
            <w:r w:rsidRPr="000A20B9">
              <w:rPr>
                <w:lang w:eastAsia="ja-JP"/>
              </w:rPr>
              <w:t>full</w:t>
            </w:r>
            <w:proofErr w:type="spellEnd"/>
            <w:r w:rsidRPr="000A20B9">
              <w:rPr>
                <w:lang w:eastAsia="ja-JP"/>
              </w:rPr>
              <w:t xml:space="preserve"> </w:t>
            </w:r>
            <w:proofErr w:type="spellStart"/>
            <w:r w:rsidRPr="000A20B9">
              <w:rPr>
                <w:lang w:eastAsia="ja-JP"/>
              </w:rPr>
              <w:t>compliance</w:t>
            </w:r>
            <w:proofErr w:type="spellEnd"/>
            <w:r w:rsidRPr="000A20B9">
              <w:rPr>
                <w:lang w:eastAsia="ja-JP"/>
              </w:rPr>
              <w:t xml:space="preserve"> </w:t>
            </w:r>
            <w:proofErr w:type="spellStart"/>
            <w:r w:rsidRPr="000A20B9">
              <w:rPr>
                <w:lang w:eastAsia="ja-JP"/>
              </w:rPr>
              <w:t>required</w:t>
            </w:r>
            <w:proofErr w:type="spellEnd"/>
            <w:r w:rsidRPr="000A20B9">
              <w:rPr>
                <w:lang w:eastAsia="ja-JP"/>
              </w:rPr>
              <w:t>)</w:t>
            </w:r>
          </w:p>
        </w:tc>
      </w:tr>
      <w:tr w:rsidR="009440D4" w:rsidRPr="00787FB4" w14:paraId="4AA511E7" w14:textId="77777777" w:rsidTr="002059E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9E1FC14"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D90494E" w14:textId="77777777" w:rsidR="009440D4" w:rsidRPr="005766B5" w:rsidRDefault="009440D4" w:rsidP="009C2505">
            <w:pPr>
              <w:spacing w:line="240" w:lineRule="auto"/>
              <w:rPr>
                <w:lang w:val="en-US" w:eastAsia="ja-JP"/>
              </w:rPr>
            </w:pPr>
            <w:r w:rsidRPr="005766B5">
              <w:rPr>
                <w:lang w:val="en-US" w:eastAsia="ja-JP"/>
              </w:rPr>
              <w:t>The relevance of impact and optical requirements may depend on the specific use case of the ADS.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3591E77"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29" w:type="dxa"/>
            <w:tcBorders>
              <w:top w:val="nil"/>
              <w:left w:val="nil"/>
              <w:bottom w:val="single" w:sz="4" w:space="0" w:color="auto"/>
              <w:right w:val="single" w:sz="4" w:space="0" w:color="auto"/>
            </w:tcBorders>
            <w:shd w:val="clear" w:color="auto" w:fill="auto"/>
            <w:vAlign w:val="center"/>
            <w:hideMark/>
          </w:tcPr>
          <w:p w14:paraId="0CF268A4" w14:textId="77777777" w:rsidR="009440D4" w:rsidRPr="005766B5" w:rsidRDefault="009440D4" w:rsidP="009C2505">
            <w:pPr>
              <w:spacing w:line="240" w:lineRule="auto"/>
              <w:rPr>
                <w:lang w:val="en-US" w:eastAsia="ja-JP"/>
              </w:rPr>
            </w:pPr>
            <w:r w:rsidRPr="005766B5">
              <w:rPr>
                <w:lang w:val="en-US" w:eastAsia="ja-JP"/>
              </w:rPr>
              <w:t>Several definitions, general requirements, and tests may not be needed for ADS (</w:t>
            </w:r>
            <w:proofErr w:type="gramStart"/>
            <w:r w:rsidRPr="005766B5">
              <w:rPr>
                <w:lang w:val="en-US" w:eastAsia="ja-JP"/>
              </w:rPr>
              <w:t>e.g.</w:t>
            </w:r>
            <w:proofErr w:type="gramEnd"/>
            <w:r w:rsidRPr="005766B5">
              <w:rPr>
                <w:lang w:val="en-US" w:eastAsia="ja-JP"/>
              </w:rPr>
              <w:t xml:space="preserve"> Optical-distortion test and Wiper laboratory test). Annex 3 references the driver's visibility, steering wheel, eye point, and R point of the driver's seat.</w:t>
            </w:r>
          </w:p>
        </w:tc>
      </w:tr>
      <w:tr w:rsidR="009440D4" w:rsidRPr="00787FB4" w14:paraId="37EB1B69" w14:textId="77777777" w:rsidTr="002059E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39AC98D8"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D706CB6" w14:textId="77777777" w:rsidR="009440D4" w:rsidRPr="005766B5" w:rsidRDefault="009440D4" w:rsidP="009C2505">
            <w:pPr>
              <w:spacing w:line="240" w:lineRule="auto"/>
              <w:rPr>
                <w:lang w:val="en-US" w:eastAsia="ja-JP"/>
              </w:rPr>
            </w:pPr>
            <w:r w:rsidRPr="005766B5">
              <w:rPr>
                <w:lang w:val="en-US" w:eastAsia="ja-JP"/>
              </w:rPr>
              <w:t xml:space="preserve">Equivalent occupant safety requirements for HUD screens or alternative windscreen solutions.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D075E94"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29" w:type="dxa"/>
            <w:tcBorders>
              <w:top w:val="nil"/>
              <w:left w:val="nil"/>
              <w:bottom w:val="single" w:sz="4" w:space="0" w:color="auto"/>
              <w:right w:val="single" w:sz="4" w:space="0" w:color="auto"/>
            </w:tcBorders>
            <w:shd w:val="clear" w:color="auto" w:fill="auto"/>
            <w:vAlign w:val="center"/>
            <w:hideMark/>
          </w:tcPr>
          <w:p w14:paraId="2EC43327" w14:textId="77777777" w:rsidR="009440D4" w:rsidRPr="005766B5" w:rsidRDefault="009440D4" w:rsidP="009C2505">
            <w:pPr>
              <w:spacing w:line="240" w:lineRule="auto"/>
              <w:rPr>
                <w:lang w:val="en-US" w:eastAsia="ja-JP"/>
              </w:rPr>
            </w:pPr>
            <w:r w:rsidRPr="005766B5">
              <w:rPr>
                <w:lang w:val="en-US" w:eastAsia="ja-JP"/>
              </w:rPr>
              <w:t>If occupants are not present but the vehicle is fitted with safety glazing, parts of the Regulation may still be applicable in the interest of the protection of the other road users.</w:t>
            </w:r>
          </w:p>
        </w:tc>
      </w:tr>
      <w:tr w:rsidR="009440D4" w:rsidRPr="00787FB4" w14:paraId="3035288C" w14:textId="77777777" w:rsidTr="002059E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87667B" w14:textId="77777777" w:rsidR="009440D4" w:rsidRPr="000A20B9" w:rsidRDefault="009440D4" w:rsidP="009C2505">
            <w:pPr>
              <w:spacing w:line="240" w:lineRule="auto"/>
              <w:rPr>
                <w:b/>
                <w:bCs/>
                <w:lang w:eastAsia="ja-JP"/>
              </w:rPr>
            </w:pPr>
            <w:proofErr w:type="spellStart"/>
            <w:r w:rsidRPr="000A20B9">
              <w:rPr>
                <w:b/>
                <w:bCs/>
                <w:lang w:eastAsia="ja-JP"/>
              </w:rPr>
              <w:t>Summary</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recommended</w:t>
            </w:r>
            <w:proofErr w:type="spellEnd"/>
            <w:r w:rsidRPr="000A20B9">
              <w:rPr>
                <w:b/>
                <w:bCs/>
                <w:lang w:eastAsia="ja-JP"/>
              </w:rPr>
              <w:t xml:space="preserve"> </w:t>
            </w:r>
            <w:proofErr w:type="spellStart"/>
            <w:r w:rsidRPr="000A20B9">
              <w:rPr>
                <w:b/>
                <w:bCs/>
                <w:lang w:eastAsia="ja-JP"/>
              </w:rPr>
              <w:t>changes</w:t>
            </w:r>
            <w:proofErr w:type="spellEnd"/>
          </w:p>
        </w:tc>
        <w:tc>
          <w:tcPr>
            <w:tcW w:w="11869" w:type="dxa"/>
            <w:gridSpan w:val="5"/>
            <w:tcBorders>
              <w:top w:val="single" w:sz="4" w:space="0" w:color="auto"/>
              <w:left w:val="nil"/>
              <w:bottom w:val="single" w:sz="4" w:space="0" w:color="auto"/>
              <w:right w:val="single" w:sz="4" w:space="0" w:color="auto"/>
            </w:tcBorders>
            <w:shd w:val="clear" w:color="auto" w:fill="auto"/>
            <w:vAlign w:val="center"/>
            <w:hideMark/>
          </w:tcPr>
          <w:p w14:paraId="527366A2" w14:textId="77777777" w:rsidR="009440D4" w:rsidRPr="005766B5" w:rsidRDefault="009440D4" w:rsidP="009C2505">
            <w:pPr>
              <w:spacing w:line="240" w:lineRule="auto"/>
              <w:rPr>
                <w:lang w:val="en-US"/>
              </w:rPr>
            </w:pPr>
            <w:r w:rsidRPr="005766B5">
              <w:rPr>
                <w:lang w:val="en-US"/>
              </w:rPr>
              <w:t xml:space="preserve">- Modify definitions that reference driver, driver’s field of vision, steering wheel, etc. </w:t>
            </w:r>
            <w:r w:rsidRPr="005766B5">
              <w:rPr>
                <w:lang w:val="en-US"/>
              </w:rPr>
              <w:br/>
              <w:t>- Modify the compliance tests (</w:t>
            </w:r>
            <w:proofErr w:type="gramStart"/>
            <w:r w:rsidRPr="005766B5">
              <w:rPr>
                <w:lang w:val="en-US"/>
              </w:rPr>
              <w:t>e.g.</w:t>
            </w:r>
            <w:proofErr w:type="gramEnd"/>
            <w:r w:rsidRPr="005766B5">
              <w:rPr>
                <w:lang w:val="en-US"/>
              </w:rPr>
              <w:t xml:space="preserve"> wiper laboratory and optical distortion test) to be performed if occupants are present. </w:t>
            </w:r>
            <w:r w:rsidRPr="005766B5">
              <w:rPr>
                <w:lang w:val="en-US"/>
              </w:rPr>
              <w:br/>
              <w:t>- Testing provisions may need to be amended to account for automated vehicles (</w:t>
            </w:r>
            <w:proofErr w:type="gramStart"/>
            <w:r w:rsidRPr="005766B5">
              <w:rPr>
                <w:lang w:val="en-US"/>
              </w:rPr>
              <w:t>e.g.</w:t>
            </w:r>
            <w:proofErr w:type="gramEnd"/>
            <w:r w:rsidRPr="005766B5">
              <w:rPr>
                <w:lang w:val="en-US"/>
              </w:rPr>
              <w:t xml:space="preserve"> requiring that a test mode be provided by the manufacturer, or developing a specific procedure).</w:t>
            </w:r>
          </w:p>
        </w:tc>
      </w:tr>
      <w:tr w:rsidR="009440D4" w:rsidRPr="00787FB4" w14:paraId="0D22BC70" w14:textId="77777777" w:rsidTr="002059E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2615895" w14:textId="77777777" w:rsidR="009440D4" w:rsidRPr="000A20B9" w:rsidRDefault="009440D4" w:rsidP="009C2505">
            <w:pPr>
              <w:spacing w:line="240" w:lineRule="auto"/>
              <w:rPr>
                <w:b/>
                <w:bCs/>
                <w:lang w:eastAsia="ja-JP"/>
              </w:rPr>
            </w:pPr>
            <w:r w:rsidRPr="000A20B9">
              <w:rPr>
                <w:b/>
                <w:bCs/>
                <w:lang w:eastAsia="ja-JP"/>
              </w:rPr>
              <w:t>Notes</w:t>
            </w:r>
          </w:p>
        </w:tc>
        <w:tc>
          <w:tcPr>
            <w:tcW w:w="11869" w:type="dxa"/>
            <w:gridSpan w:val="5"/>
            <w:tcBorders>
              <w:top w:val="single" w:sz="4" w:space="0" w:color="auto"/>
              <w:left w:val="nil"/>
              <w:bottom w:val="single" w:sz="4" w:space="0" w:color="auto"/>
              <w:right w:val="single" w:sz="4" w:space="0" w:color="auto"/>
            </w:tcBorders>
            <w:shd w:val="clear" w:color="auto" w:fill="auto"/>
            <w:vAlign w:val="bottom"/>
            <w:hideMark/>
          </w:tcPr>
          <w:p w14:paraId="6B8FF7CF" w14:textId="77777777" w:rsidR="009440D4" w:rsidRPr="005766B5" w:rsidRDefault="009440D4" w:rsidP="009C2505">
            <w:pPr>
              <w:spacing w:line="240" w:lineRule="auto"/>
              <w:rPr>
                <w:lang w:val="en-US" w:eastAsia="ja-JP"/>
              </w:rPr>
            </w:pPr>
            <w:r w:rsidRPr="005766B5">
              <w:rPr>
                <w:lang w:val="en-US" w:eastAsia="ja-JP"/>
              </w:rPr>
              <w:t xml:space="preserve"> If bi-directional vehicles are to be considered, further amendments will be required, </w:t>
            </w:r>
            <w:proofErr w:type="gramStart"/>
            <w:r w:rsidRPr="005766B5">
              <w:rPr>
                <w:lang w:val="en-US" w:eastAsia="ja-JP"/>
              </w:rPr>
              <w:t>e.g.</w:t>
            </w:r>
            <w:proofErr w:type="gramEnd"/>
            <w:r w:rsidRPr="005766B5">
              <w:rPr>
                <w:lang w:val="en-US" w:eastAsia="ja-JP"/>
              </w:rPr>
              <w:t xml:space="preserve"> </w:t>
            </w:r>
            <w:r w:rsidRPr="005766B5">
              <w:rPr>
                <w:lang w:val="en-US"/>
              </w:rPr>
              <w:t>extending impact requirements to the rear windscreen.</w:t>
            </w:r>
          </w:p>
        </w:tc>
      </w:tr>
      <w:tr w:rsidR="009440D4" w:rsidRPr="00787FB4" w14:paraId="64622180" w14:textId="77777777" w:rsidTr="002059E9">
        <w:trPr>
          <w:trHeight w:val="120"/>
        </w:trPr>
        <w:tc>
          <w:tcPr>
            <w:tcW w:w="2320" w:type="dxa"/>
            <w:tcBorders>
              <w:top w:val="nil"/>
              <w:left w:val="single" w:sz="4" w:space="0" w:color="auto"/>
              <w:bottom w:val="nil"/>
              <w:right w:val="nil"/>
            </w:tcBorders>
            <w:shd w:val="clear" w:color="auto" w:fill="auto"/>
            <w:vAlign w:val="bottom"/>
            <w:hideMark/>
          </w:tcPr>
          <w:p w14:paraId="08A3BF07" w14:textId="77777777" w:rsidR="009440D4" w:rsidRPr="005766B5" w:rsidRDefault="009440D4" w:rsidP="009C2505">
            <w:pPr>
              <w:spacing w:line="240" w:lineRule="auto"/>
              <w:rPr>
                <w:lang w:val="en-US" w:eastAsia="ja-JP"/>
              </w:rPr>
            </w:pPr>
            <w:r w:rsidRPr="005766B5">
              <w:rPr>
                <w:lang w:val="en-US" w:eastAsia="ja-JP"/>
              </w:rPr>
              <w:t> </w:t>
            </w:r>
          </w:p>
        </w:tc>
        <w:tc>
          <w:tcPr>
            <w:tcW w:w="3980" w:type="dxa"/>
            <w:tcBorders>
              <w:top w:val="nil"/>
              <w:left w:val="nil"/>
              <w:bottom w:val="nil"/>
              <w:right w:val="nil"/>
            </w:tcBorders>
            <w:shd w:val="clear" w:color="auto" w:fill="auto"/>
            <w:noWrap/>
            <w:vAlign w:val="bottom"/>
            <w:hideMark/>
          </w:tcPr>
          <w:p w14:paraId="0CE414B6"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24FB4131"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5600BBAF"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752CFBF7" w14:textId="77777777" w:rsidR="009440D4" w:rsidRPr="005766B5" w:rsidRDefault="009440D4" w:rsidP="009C2505">
            <w:pPr>
              <w:spacing w:line="240" w:lineRule="auto"/>
              <w:rPr>
                <w:lang w:val="en-US" w:eastAsia="ja-JP"/>
              </w:rPr>
            </w:pPr>
          </w:p>
        </w:tc>
        <w:tc>
          <w:tcPr>
            <w:tcW w:w="4629" w:type="dxa"/>
            <w:tcBorders>
              <w:top w:val="nil"/>
              <w:left w:val="nil"/>
              <w:bottom w:val="nil"/>
              <w:right w:val="single" w:sz="4" w:space="0" w:color="auto"/>
            </w:tcBorders>
            <w:shd w:val="clear" w:color="auto" w:fill="auto"/>
            <w:noWrap/>
            <w:vAlign w:val="bottom"/>
            <w:hideMark/>
          </w:tcPr>
          <w:p w14:paraId="59CB394D" w14:textId="77777777" w:rsidR="009440D4" w:rsidRPr="005766B5" w:rsidRDefault="009440D4" w:rsidP="009C2505">
            <w:pPr>
              <w:spacing w:line="240" w:lineRule="auto"/>
              <w:rPr>
                <w:lang w:val="en-US" w:eastAsia="ja-JP"/>
              </w:rPr>
            </w:pPr>
            <w:r w:rsidRPr="005766B5">
              <w:rPr>
                <w:lang w:val="en-US" w:eastAsia="ja-JP"/>
              </w:rPr>
              <w:t> </w:t>
            </w:r>
          </w:p>
        </w:tc>
      </w:tr>
      <w:tr w:rsidR="009440D4" w:rsidRPr="000A20B9" w14:paraId="0F47D751" w14:textId="77777777" w:rsidTr="002059E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3AC263C" w14:textId="77777777" w:rsidR="009440D4" w:rsidRPr="000A20B9" w:rsidRDefault="009440D4" w:rsidP="009C2505">
            <w:pPr>
              <w:spacing w:line="240" w:lineRule="auto"/>
              <w:rPr>
                <w:b/>
                <w:bCs/>
                <w:lang w:eastAsia="ja-JP"/>
              </w:rPr>
            </w:pPr>
            <w:proofErr w:type="spellStart"/>
            <w:r w:rsidRPr="000A20B9">
              <w:rPr>
                <w:b/>
                <w:bCs/>
                <w:lang w:eastAsia="ja-JP"/>
              </w:rPr>
              <w:t>Outcome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the</w:t>
            </w:r>
            <w:proofErr w:type="spellEnd"/>
            <w:r w:rsidRPr="000A20B9">
              <w:rPr>
                <w:b/>
                <w:bCs/>
                <w:lang w:eastAsia="ja-JP"/>
              </w:rPr>
              <w:t xml:space="preserve"> </w:t>
            </w:r>
            <w:proofErr w:type="spellStart"/>
            <w:r w:rsidRPr="000A20B9">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1E439381" w14:textId="77777777" w:rsidR="009440D4" w:rsidRPr="000A20B9" w:rsidRDefault="009440D4" w:rsidP="009C2505">
            <w:pPr>
              <w:spacing w:line="240" w:lineRule="auto"/>
              <w:rPr>
                <w:b/>
                <w:bCs/>
                <w:lang w:eastAsia="ja-JP"/>
              </w:rPr>
            </w:pPr>
          </w:p>
        </w:tc>
        <w:tc>
          <w:tcPr>
            <w:tcW w:w="4629" w:type="dxa"/>
            <w:tcBorders>
              <w:top w:val="nil"/>
              <w:left w:val="nil"/>
              <w:bottom w:val="nil"/>
              <w:right w:val="single" w:sz="4" w:space="0" w:color="auto"/>
            </w:tcBorders>
            <w:shd w:val="clear" w:color="auto" w:fill="auto"/>
            <w:noWrap/>
            <w:vAlign w:val="bottom"/>
            <w:hideMark/>
          </w:tcPr>
          <w:p w14:paraId="217E8F30" w14:textId="77777777" w:rsidR="009440D4" w:rsidRPr="000A20B9" w:rsidRDefault="009440D4" w:rsidP="009C2505">
            <w:pPr>
              <w:spacing w:line="240" w:lineRule="auto"/>
              <w:rPr>
                <w:lang w:eastAsia="ja-JP"/>
              </w:rPr>
            </w:pPr>
            <w:r w:rsidRPr="000A20B9">
              <w:rPr>
                <w:lang w:eastAsia="ja-JP"/>
              </w:rPr>
              <w:t> </w:t>
            </w:r>
          </w:p>
        </w:tc>
      </w:tr>
      <w:tr w:rsidR="009440D4" w:rsidRPr="000A20B9" w14:paraId="55313CDC"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21BFEB7" w14:textId="77777777" w:rsidR="009440D4" w:rsidRPr="000A20B9" w:rsidRDefault="009440D4" w:rsidP="009C2505">
            <w:pPr>
              <w:spacing w:line="240" w:lineRule="auto"/>
              <w:rPr>
                <w:lang w:eastAsia="ja-JP"/>
              </w:rPr>
            </w:pPr>
            <w:r w:rsidRPr="000A20B9">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707867A" w14:textId="77777777" w:rsidR="009440D4" w:rsidRPr="000A20B9" w:rsidRDefault="009440D4" w:rsidP="009C2505">
            <w:pPr>
              <w:spacing w:line="240" w:lineRule="auto"/>
              <w:jc w:val="center"/>
              <w:rPr>
                <w:b/>
                <w:bCs/>
                <w:lang w:eastAsia="ja-JP"/>
              </w:rPr>
            </w:pPr>
            <w:r w:rsidRPr="000A20B9">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6BEC18D" w14:textId="77777777" w:rsidR="009440D4" w:rsidRPr="000A20B9" w:rsidRDefault="009440D4" w:rsidP="009C2505">
            <w:pPr>
              <w:spacing w:line="240" w:lineRule="auto"/>
              <w:jc w:val="center"/>
              <w:rPr>
                <w:b/>
                <w:bCs/>
                <w:lang w:eastAsia="ja-JP"/>
              </w:rPr>
            </w:pPr>
            <w:r w:rsidRPr="000A20B9">
              <w:rPr>
                <w:b/>
                <w:bCs/>
                <w:lang w:eastAsia="ja-JP"/>
              </w:rPr>
              <w:t>No</w:t>
            </w:r>
          </w:p>
        </w:tc>
        <w:tc>
          <w:tcPr>
            <w:tcW w:w="1664" w:type="dxa"/>
            <w:tcBorders>
              <w:top w:val="nil"/>
              <w:left w:val="nil"/>
              <w:bottom w:val="nil"/>
              <w:right w:val="nil"/>
            </w:tcBorders>
            <w:shd w:val="clear" w:color="auto" w:fill="auto"/>
            <w:vAlign w:val="bottom"/>
            <w:hideMark/>
          </w:tcPr>
          <w:p w14:paraId="2F13FFC9" w14:textId="77777777" w:rsidR="009440D4" w:rsidRPr="000A20B9" w:rsidRDefault="009440D4" w:rsidP="009C2505">
            <w:pPr>
              <w:spacing w:line="240" w:lineRule="auto"/>
              <w:jc w:val="center"/>
              <w:rPr>
                <w:b/>
                <w:bCs/>
                <w:lang w:eastAsia="ja-JP"/>
              </w:rPr>
            </w:pPr>
          </w:p>
        </w:tc>
        <w:tc>
          <w:tcPr>
            <w:tcW w:w="4629" w:type="dxa"/>
            <w:tcBorders>
              <w:top w:val="nil"/>
              <w:left w:val="nil"/>
              <w:bottom w:val="nil"/>
              <w:right w:val="single" w:sz="4" w:space="0" w:color="auto"/>
            </w:tcBorders>
            <w:shd w:val="clear" w:color="auto" w:fill="auto"/>
            <w:noWrap/>
            <w:vAlign w:val="bottom"/>
            <w:hideMark/>
          </w:tcPr>
          <w:p w14:paraId="2D489963" w14:textId="77777777" w:rsidR="009440D4" w:rsidRPr="000A20B9" w:rsidRDefault="009440D4" w:rsidP="009C2505">
            <w:pPr>
              <w:spacing w:line="240" w:lineRule="auto"/>
              <w:rPr>
                <w:lang w:eastAsia="ja-JP"/>
              </w:rPr>
            </w:pPr>
            <w:r w:rsidRPr="000A20B9">
              <w:rPr>
                <w:lang w:eastAsia="ja-JP"/>
              </w:rPr>
              <w:t> </w:t>
            </w:r>
          </w:p>
        </w:tc>
      </w:tr>
      <w:tr w:rsidR="009440D4" w:rsidRPr="000A20B9" w14:paraId="75FB6FDC"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5CF8B237"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BD9D035" w14:textId="77777777" w:rsidR="009440D4" w:rsidRPr="000A20B9" w:rsidRDefault="009440D4" w:rsidP="009C2505">
            <w:pPr>
              <w:spacing w:line="240" w:lineRule="auto"/>
              <w:jc w:val="center"/>
              <w:rPr>
                <w:lang w:eastAsia="ja-JP"/>
              </w:rPr>
            </w:pPr>
            <w:r w:rsidRPr="000A20B9">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7E154E20" w14:textId="77777777" w:rsidR="009440D4" w:rsidRPr="000A20B9" w:rsidRDefault="009440D4" w:rsidP="009C2505">
            <w:pPr>
              <w:spacing w:line="240" w:lineRule="auto"/>
              <w:jc w:val="center"/>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12632FC4" w14:textId="77777777" w:rsidR="009440D4" w:rsidRPr="000A20B9" w:rsidRDefault="009440D4" w:rsidP="009C2505">
            <w:pPr>
              <w:spacing w:line="240" w:lineRule="auto"/>
              <w:jc w:val="center"/>
              <w:rPr>
                <w:lang w:eastAsia="ja-JP"/>
              </w:rPr>
            </w:pPr>
          </w:p>
        </w:tc>
        <w:tc>
          <w:tcPr>
            <w:tcW w:w="4629" w:type="dxa"/>
            <w:tcBorders>
              <w:top w:val="nil"/>
              <w:left w:val="nil"/>
              <w:bottom w:val="nil"/>
              <w:right w:val="single" w:sz="4" w:space="0" w:color="auto"/>
            </w:tcBorders>
            <w:shd w:val="clear" w:color="auto" w:fill="auto"/>
            <w:noWrap/>
            <w:vAlign w:val="bottom"/>
            <w:hideMark/>
          </w:tcPr>
          <w:p w14:paraId="022C3BB6" w14:textId="77777777" w:rsidR="009440D4" w:rsidRPr="000A20B9" w:rsidRDefault="009440D4" w:rsidP="009C2505">
            <w:pPr>
              <w:spacing w:line="240" w:lineRule="auto"/>
              <w:rPr>
                <w:lang w:eastAsia="ja-JP"/>
              </w:rPr>
            </w:pPr>
            <w:r w:rsidRPr="000A20B9">
              <w:rPr>
                <w:lang w:eastAsia="ja-JP"/>
              </w:rPr>
              <w:t> </w:t>
            </w:r>
          </w:p>
        </w:tc>
      </w:tr>
      <w:tr w:rsidR="009440D4" w:rsidRPr="000A20B9" w14:paraId="046F2B70" w14:textId="77777777" w:rsidTr="002059E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FF3459" w14:textId="77777777" w:rsidR="009440D4" w:rsidRPr="000A20B9" w:rsidRDefault="009440D4" w:rsidP="009C2505">
            <w:pPr>
              <w:spacing w:line="240" w:lineRule="auto"/>
              <w:rPr>
                <w:b/>
                <w:bCs/>
                <w:lang w:eastAsia="ja-JP"/>
              </w:rPr>
            </w:pPr>
            <w:proofErr w:type="spellStart"/>
            <w:r w:rsidRPr="000A20B9">
              <w:rPr>
                <w:b/>
                <w:bCs/>
                <w:lang w:eastAsia="ja-JP"/>
              </w:rPr>
              <w:t>Readiness</w:t>
            </w:r>
            <w:proofErr w:type="spellEnd"/>
            <w:r w:rsidRPr="000A20B9">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5E881A9D" w14:textId="77777777" w:rsidR="009440D4" w:rsidRPr="000A20B9" w:rsidRDefault="009440D4" w:rsidP="009C2505">
            <w:pPr>
              <w:spacing w:line="240" w:lineRule="auto"/>
              <w:rPr>
                <w:b/>
                <w:bCs/>
                <w:lang w:eastAsia="ja-JP"/>
              </w:rPr>
            </w:pPr>
            <w:proofErr w:type="spellStart"/>
            <w:r w:rsidRPr="000A20B9">
              <w:rPr>
                <w:b/>
                <w:bCs/>
                <w:lang w:eastAsia="ja-JP"/>
              </w:rPr>
              <w:t>Regulation</w:t>
            </w:r>
            <w:proofErr w:type="spellEnd"/>
            <w:r w:rsidRPr="000A20B9">
              <w:rPr>
                <w:b/>
                <w:bCs/>
                <w:lang w:eastAsia="ja-JP"/>
              </w:rPr>
              <w:t xml:space="preserve"> </w:t>
            </w:r>
            <w:proofErr w:type="spellStart"/>
            <w:r w:rsidRPr="000A20B9">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671E289" w14:textId="77777777" w:rsidR="009440D4" w:rsidRPr="000A20B9"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7A0C7204" w14:textId="77777777" w:rsidR="009440D4" w:rsidRPr="000A20B9" w:rsidRDefault="009440D4" w:rsidP="009C2505">
            <w:pPr>
              <w:spacing w:line="240" w:lineRule="auto"/>
              <w:jc w:val="center"/>
              <w:rPr>
                <w:lang w:eastAsia="ja-JP"/>
              </w:rPr>
            </w:pPr>
            <w:r w:rsidRPr="000A20B9">
              <w:rPr>
                <w:lang w:eastAsia="ja-JP"/>
              </w:rPr>
              <w:t>X </w:t>
            </w:r>
          </w:p>
        </w:tc>
        <w:tc>
          <w:tcPr>
            <w:tcW w:w="1664" w:type="dxa"/>
            <w:tcBorders>
              <w:top w:val="nil"/>
              <w:left w:val="nil"/>
              <w:bottom w:val="nil"/>
              <w:right w:val="nil"/>
            </w:tcBorders>
            <w:shd w:val="clear" w:color="auto" w:fill="auto"/>
            <w:noWrap/>
            <w:vAlign w:val="bottom"/>
            <w:hideMark/>
          </w:tcPr>
          <w:p w14:paraId="4A7EF1E6" w14:textId="77777777" w:rsidR="009440D4" w:rsidRPr="000A20B9" w:rsidRDefault="009440D4" w:rsidP="009C2505">
            <w:pPr>
              <w:spacing w:line="240" w:lineRule="auto"/>
              <w:jc w:val="center"/>
              <w:rPr>
                <w:lang w:eastAsia="ja-JP"/>
              </w:rPr>
            </w:pPr>
          </w:p>
        </w:tc>
        <w:tc>
          <w:tcPr>
            <w:tcW w:w="4629" w:type="dxa"/>
            <w:tcBorders>
              <w:top w:val="nil"/>
              <w:left w:val="nil"/>
              <w:bottom w:val="nil"/>
              <w:right w:val="single" w:sz="4" w:space="0" w:color="auto"/>
            </w:tcBorders>
            <w:shd w:val="clear" w:color="auto" w:fill="auto"/>
            <w:noWrap/>
            <w:vAlign w:val="bottom"/>
            <w:hideMark/>
          </w:tcPr>
          <w:p w14:paraId="0312D482" w14:textId="77777777" w:rsidR="009440D4" w:rsidRPr="000A20B9" w:rsidRDefault="009440D4" w:rsidP="009C2505">
            <w:pPr>
              <w:spacing w:line="240" w:lineRule="auto"/>
              <w:rPr>
                <w:lang w:eastAsia="ja-JP"/>
              </w:rPr>
            </w:pPr>
            <w:r w:rsidRPr="000A20B9">
              <w:rPr>
                <w:lang w:eastAsia="ja-JP"/>
              </w:rPr>
              <w:t> </w:t>
            </w:r>
          </w:p>
        </w:tc>
      </w:tr>
      <w:tr w:rsidR="009440D4" w:rsidRPr="000A20B9" w14:paraId="52762030" w14:textId="77777777" w:rsidTr="002059E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7E2219C" w14:textId="77777777" w:rsidR="009440D4" w:rsidRPr="000A20B9"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93037CC" w14:textId="77777777" w:rsidR="009440D4" w:rsidRPr="000A20B9" w:rsidRDefault="009440D4" w:rsidP="009C2505">
            <w:pPr>
              <w:spacing w:line="240" w:lineRule="auto"/>
              <w:rPr>
                <w:b/>
                <w:bCs/>
                <w:lang w:eastAsia="ja-JP"/>
              </w:rPr>
            </w:pPr>
            <w:r w:rsidRPr="000A20B9">
              <w:rPr>
                <w:b/>
                <w:bCs/>
                <w:lang w:eastAsia="ja-JP"/>
              </w:rPr>
              <w:t xml:space="preserve">Major </w:t>
            </w:r>
            <w:proofErr w:type="spellStart"/>
            <w:r w:rsidRPr="000A20B9">
              <w:rPr>
                <w:b/>
                <w:bCs/>
                <w:lang w:eastAsia="ja-JP"/>
              </w:rPr>
              <w:t>amendments</w:t>
            </w:r>
            <w:proofErr w:type="spellEnd"/>
            <w:r w:rsidRPr="000A20B9">
              <w:rPr>
                <w:b/>
                <w:bCs/>
                <w:lang w:eastAsia="ja-JP"/>
              </w:rPr>
              <w:t xml:space="preserve"> </w:t>
            </w:r>
            <w:proofErr w:type="spellStart"/>
            <w:r w:rsidRPr="000A20B9">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9D991BB" w14:textId="77777777" w:rsidR="009440D4" w:rsidRPr="000A20B9" w:rsidRDefault="009440D4" w:rsidP="009C2505">
            <w:pPr>
              <w:spacing w:line="240" w:lineRule="auto"/>
              <w:jc w:val="center"/>
              <w:rPr>
                <w:lang w:eastAsia="ja-JP"/>
              </w:rPr>
            </w:pPr>
            <w:r w:rsidRPr="000A20B9">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3AB8A041" w14:textId="77777777" w:rsidR="009440D4" w:rsidRPr="000A20B9"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57E8B7FA" w14:textId="77777777" w:rsidR="009440D4" w:rsidRPr="000A20B9" w:rsidRDefault="009440D4" w:rsidP="009C2505">
            <w:pPr>
              <w:spacing w:line="240" w:lineRule="auto"/>
              <w:rPr>
                <w:lang w:eastAsia="ja-JP"/>
              </w:rPr>
            </w:pPr>
            <w:r w:rsidRPr="000A20B9">
              <w:rPr>
                <w:lang w:eastAsia="ja-JP"/>
              </w:rPr>
              <w:t> </w:t>
            </w:r>
          </w:p>
        </w:tc>
        <w:tc>
          <w:tcPr>
            <w:tcW w:w="4629" w:type="dxa"/>
            <w:tcBorders>
              <w:top w:val="nil"/>
              <w:left w:val="nil"/>
              <w:bottom w:val="single" w:sz="4" w:space="0" w:color="auto"/>
              <w:right w:val="single" w:sz="4" w:space="0" w:color="auto"/>
            </w:tcBorders>
            <w:shd w:val="clear" w:color="auto" w:fill="auto"/>
            <w:noWrap/>
            <w:vAlign w:val="bottom"/>
            <w:hideMark/>
          </w:tcPr>
          <w:p w14:paraId="15E6CDE9" w14:textId="77777777" w:rsidR="009440D4" w:rsidRPr="000A20B9" w:rsidRDefault="009440D4" w:rsidP="009C2505">
            <w:pPr>
              <w:spacing w:line="240" w:lineRule="auto"/>
              <w:rPr>
                <w:lang w:eastAsia="ja-JP"/>
              </w:rPr>
            </w:pPr>
            <w:r w:rsidRPr="000A20B9">
              <w:rPr>
                <w:lang w:eastAsia="ja-JP"/>
              </w:rPr>
              <w:t> </w:t>
            </w:r>
          </w:p>
        </w:tc>
      </w:tr>
    </w:tbl>
    <w:p w14:paraId="18BDA24A" w14:textId="77777777" w:rsidR="009440D4" w:rsidRPr="000A20B9" w:rsidRDefault="009440D4" w:rsidP="009440D4">
      <w:pPr>
        <w:spacing w:line="240" w:lineRule="auto"/>
      </w:pPr>
    </w:p>
    <w:p w14:paraId="3E07A3FC" w14:textId="77777777" w:rsidR="009440D4" w:rsidRPr="000A20B9" w:rsidRDefault="009440D4" w:rsidP="009440D4">
      <w:pPr>
        <w:spacing w:line="240" w:lineRule="auto"/>
      </w:pPr>
    </w:p>
    <w:tbl>
      <w:tblPr>
        <w:tblW w:w="14175" w:type="dxa"/>
        <w:tblLook w:val="04A0" w:firstRow="1" w:lastRow="0" w:firstColumn="1" w:lastColumn="0" w:noHBand="0" w:noVBand="1"/>
      </w:tblPr>
      <w:tblGrid>
        <w:gridCol w:w="2320"/>
        <w:gridCol w:w="3980"/>
        <w:gridCol w:w="960"/>
        <w:gridCol w:w="636"/>
        <w:gridCol w:w="1664"/>
        <w:gridCol w:w="4615"/>
      </w:tblGrid>
      <w:tr w:rsidR="009440D4" w:rsidRPr="000A20B9" w14:paraId="2AC77E5A" w14:textId="77777777" w:rsidTr="002059E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62ACFBE" w14:textId="77777777" w:rsidR="009440D4" w:rsidRPr="000A20B9" w:rsidRDefault="009440D4" w:rsidP="009C2505">
            <w:pPr>
              <w:spacing w:line="240" w:lineRule="auto"/>
              <w:rPr>
                <w:b/>
                <w:bCs/>
                <w:lang w:eastAsia="ja-JP"/>
              </w:rPr>
            </w:pPr>
            <w:proofErr w:type="spellStart"/>
            <w:r w:rsidRPr="000A20B9">
              <w:rPr>
                <w:b/>
                <w:bCs/>
              </w:rPr>
              <w:lastRenderedPageBreak/>
              <w:t>Regulation</w:t>
            </w:r>
            <w:proofErr w:type="spellEnd"/>
            <w:r w:rsidRPr="000A20B9">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073A7" w14:textId="77777777" w:rsidR="009440D4" w:rsidRPr="000A20B9" w:rsidRDefault="009440D4" w:rsidP="009C2505">
            <w:pPr>
              <w:spacing w:line="240" w:lineRule="auto"/>
              <w:rPr>
                <w:lang w:eastAsia="ja-JP"/>
              </w:rPr>
            </w:pPr>
            <w:r w:rsidRPr="000A20B9">
              <w:t xml:space="preserve">46R05/00 (Devices </w:t>
            </w:r>
            <w:proofErr w:type="spellStart"/>
            <w:r w:rsidRPr="000A20B9">
              <w:t>for</w:t>
            </w:r>
            <w:proofErr w:type="spellEnd"/>
            <w:r w:rsidRPr="000A20B9">
              <w:t xml:space="preserve"> </w:t>
            </w:r>
            <w:proofErr w:type="spellStart"/>
            <w:r w:rsidRPr="000A20B9">
              <w:t>indirect</w:t>
            </w:r>
            <w:proofErr w:type="spellEnd"/>
            <w:r w:rsidRPr="000A20B9">
              <w:t xml:space="preserve"> </w:t>
            </w:r>
            <w:proofErr w:type="spellStart"/>
            <w:r w:rsidRPr="000A20B9">
              <w:t>vision</w:t>
            </w:r>
            <w:proofErr w:type="spellEnd"/>
            <w:r w:rsidRPr="000A20B9">
              <w:t>)</w:t>
            </w:r>
          </w:p>
        </w:tc>
        <w:tc>
          <w:tcPr>
            <w:tcW w:w="960" w:type="dxa"/>
            <w:tcBorders>
              <w:top w:val="single" w:sz="4" w:space="0" w:color="auto"/>
              <w:left w:val="nil"/>
              <w:bottom w:val="nil"/>
              <w:right w:val="nil"/>
            </w:tcBorders>
            <w:shd w:val="clear" w:color="auto" w:fill="auto"/>
            <w:noWrap/>
            <w:vAlign w:val="bottom"/>
            <w:hideMark/>
          </w:tcPr>
          <w:p w14:paraId="3C11C062" w14:textId="77777777" w:rsidR="009440D4" w:rsidRPr="000A20B9" w:rsidRDefault="009440D4" w:rsidP="009C2505">
            <w:pPr>
              <w:spacing w:line="240" w:lineRule="auto"/>
              <w:rPr>
                <w:lang w:eastAsia="ja-JP"/>
              </w:rPr>
            </w:pPr>
            <w:r w:rsidRPr="000A20B9">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00E4D0A" w14:textId="77777777" w:rsidR="009440D4" w:rsidRPr="000A20B9" w:rsidRDefault="009440D4" w:rsidP="009C2505">
            <w:pPr>
              <w:spacing w:line="240" w:lineRule="auto"/>
              <w:rPr>
                <w:b/>
                <w:bCs/>
                <w:lang w:eastAsia="ja-JP"/>
              </w:rPr>
            </w:pPr>
            <w:proofErr w:type="spellStart"/>
            <w:r w:rsidRPr="000A20B9">
              <w:rPr>
                <w:b/>
                <w:bCs/>
              </w:rPr>
              <w:t>Date</w:t>
            </w:r>
            <w:proofErr w:type="spellEnd"/>
            <w:r w:rsidRPr="000A20B9">
              <w:rPr>
                <w:b/>
                <w:bCs/>
              </w:rPr>
              <w:t xml:space="preserve"> </w:t>
            </w:r>
            <w:proofErr w:type="spellStart"/>
            <w:r w:rsidRPr="000A20B9">
              <w:rPr>
                <w:b/>
                <w:bCs/>
              </w:rPr>
              <w:t>of</w:t>
            </w:r>
            <w:proofErr w:type="spellEnd"/>
            <w:r w:rsidRPr="000A20B9">
              <w:rPr>
                <w:b/>
                <w:bCs/>
              </w:rPr>
              <w:t xml:space="preserve"> </w:t>
            </w:r>
            <w:proofErr w:type="spellStart"/>
            <w:r w:rsidRPr="000A20B9">
              <w:rPr>
                <w:b/>
                <w:bCs/>
              </w:rPr>
              <w:t>review</w:t>
            </w:r>
            <w:proofErr w:type="spellEnd"/>
          </w:p>
        </w:tc>
        <w:tc>
          <w:tcPr>
            <w:tcW w:w="4615" w:type="dxa"/>
            <w:tcBorders>
              <w:top w:val="single" w:sz="4" w:space="0" w:color="auto"/>
              <w:left w:val="nil"/>
              <w:bottom w:val="single" w:sz="4" w:space="0" w:color="auto"/>
              <w:right w:val="single" w:sz="4" w:space="0" w:color="auto"/>
            </w:tcBorders>
            <w:shd w:val="clear" w:color="auto" w:fill="auto"/>
            <w:noWrap/>
            <w:vAlign w:val="bottom"/>
            <w:hideMark/>
          </w:tcPr>
          <w:p w14:paraId="0FAE3F85" w14:textId="77777777" w:rsidR="009440D4" w:rsidRPr="000A20B9" w:rsidRDefault="009440D4" w:rsidP="009C2505">
            <w:pPr>
              <w:spacing w:line="240" w:lineRule="auto"/>
              <w:rPr>
                <w:lang w:eastAsia="ja-JP"/>
              </w:rPr>
            </w:pPr>
            <w:r w:rsidRPr="000A20B9">
              <w:t xml:space="preserve">21 </w:t>
            </w:r>
            <w:proofErr w:type="spellStart"/>
            <w:r w:rsidRPr="000A20B9">
              <w:t>February</w:t>
            </w:r>
            <w:proofErr w:type="spellEnd"/>
            <w:r w:rsidRPr="000A20B9">
              <w:t xml:space="preserve"> 2023</w:t>
            </w:r>
          </w:p>
        </w:tc>
      </w:tr>
      <w:tr w:rsidR="009440D4" w:rsidRPr="000A20B9" w14:paraId="1F849FC0" w14:textId="77777777" w:rsidTr="002059E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4246FC8A" w14:textId="77777777" w:rsidR="009440D4" w:rsidRPr="000A20B9" w:rsidRDefault="009440D4" w:rsidP="009C2505">
            <w:pPr>
              <w:spacing w:line="240" w:lineRule="auto"/>
              <w:rPr>
                <w:b/>
                <w:bCs/>
                <w:lang w:eastAsia="ja-JP"/>
              </w:rPr>
            </w:pPr>
            <w:proofErr w:type="spellStart"/>
            <w:r w:rsidRPr="000A20B9">
              <w:rPr>
                <w:b/>
                <w:bCs/>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38531CAA" w14:textId="77777777" w:rsidR="009440D4" w:rsidRPr="000A20B9" w:rsidRDefault="009440D4" w:rsidP="009C2505">
            <w:pPr>
              <w:spacing w:line="240" w:lineRule="auto"/>
              <w:rPr>
                <w:lang w:eastAsia="ja-JP"/>
              </w:rPr>
            </w:pPr>
            <w:r w:rsidRPr="000A20B9">
              <w:t xml:space="preserve">L, M, N; </w:t>
            </w:r>
            <w:proofErr w:type="spellStart"/>
            <w:r w:rsidRPr="000A20B9">
              <w:t>components</w:t>
            </w:r>
            <w:proofErr w:type="spellEnd"/>
          </w:p>
        </w:tc>
        <w:tc>
          <w:tcPr>
            <w:tcW w:w="960" w:type="dxa"/>
            <w:tcBorders>
              <w:top w:val="nil"/>
              <w:left w:val="nil"/>
              <w:bottom w:val="nil"/>
              <w:right w:val="nil"/>
            </w:tcBorders>
            <w:shd w:val="clear" w:color="auto" w:fill="auto"/>
            <w:noWrap/>
            <w:vAlign w:val="bottom"/>
            <w:hideMark/>
          </w:tcPr>
          <w:p w14:paraId="677F7A20" w14:textId="77777777" w:rsidR="009440D4" w:rsidRPr="000A20B9" w:rsidRDefault="009440D4" w:rsidP="009C2505">
            <w:pPr>
              <w:spacing w:line="240" w:lineRule="auto"/>
              <w:rPr>
                <w:lang w:eastAsia="ja-JP"/>
              </w:rPr>
            </w:pPr>
            <w:r w:rsidRPr="000A20B9">
              <w:t> </w:t>
            </w:r>
          </w:p>
        </w:tc>
        <w:tc>
          <w:tcPr>
            <w:tcW w:w="636" w:type="dxa"/>
            <w:tcBorders>
              <w:top w:val="nil"/>
              <w:left w:val="nil"/>
              <w:bottom w:val="nil"/>
              <w:right w:val="nil"/>
            </w:tcBorders>
            <w:shd w:val="clear" w:color="auto" w:fill="auto"/>
            <w:noWrap/>
            <w:vAlign w:val="bottom"/>
            <w:hideMark/>
          </w:tcPr>
          <w:p w14:paraId="207D0BB2" w14:textId="77777777" w:rsidR="009440D4" w:rsidRPr="000A20B9" w:rsidRDefault="009440D4" w:rsidP="009C2505">
            <w:pPr>
              <w:spacing w:line="240" w:lineRule="auto"/>
              <w:rPr>
                <w:lang w:eastAsia="ja-JP"/>
              </w:rPr>
            </w:pPr>
            <w:r w:rsidRPr="000A20B9">
              <w:t> </w:t>
            </w:r>
          </w:p>
        </w:tc>
        <w:tc>
          <w:tcPr>
            <w:tcW w:w="1664" w:type="dxa"/>
            <w:tcBorders>
              <w:top w:val="nil"/>
              <w:left w:val="nil"/>
              <w:bottom w:val="nil"/>
              <w:right w:val="nil"/>
            </w:tcBorders>
            <w:shd w:val="clear" w:color="auto" w:fill="auto"/>
            <w:noWrap/>
            <w:vAlign w:val="bottom"/>
            <w:hideMark/>
          </w:tcPr>
          <w:p w14:paraId="78367EFB" w14:textId="77777777" w:rsidR="009440D4" w:rsidRPr="000A20B9" w:rsidRDefault="009440D4" w:rsidP="009C2505">
            <w:pPr>
              <w:spacing w:line="240" w:lineRule="auto"/>
              <w:rPr>
                <w:lang w:eastAsia="ja-JP"/>
              </w:rPr>
            </w:pPr>
            <w:r w:rsidRPr="000A20B9">
              <w:t> </w:t>
            </w:r>
          </w:p>
        </w:tc>
        <w:tc>
          <w:tcPr>
            <w:tcW w:w="4615" w:type="dxa"/>
            <w:tcBorders>
              <w:top w:val="nil"/>
              <w:left w:val="nil"/>
              <w:bottom w:val="nil"/>
              <w:right w:val="single" w:sz="4" w:space="0" w:color="auto"/>
            </w:tcBorders>
            <w:shd w:val="clear" w:color="auto" w:fill="auto"/>
            <w:noWrap/>
            <w:vAlign w:val="bottom"/>
            <w:hideMark/>
          </w:tcPr>
          <w:p w14:paraId="5DB262C9" w14:textId="77777777" w:rsidR="009440D4" w:rsidRPr="000A20B9" w:rsidRDefault="009440D4" w:rsidP="009C2505">
            <w:pPr>
              <w:spacing w:line="240" w:lineRule="auto"/>
              <w:rPr>
                <w:lang w:eastAsia="ja-JP"/>
              </w:rPr>
            </w:pPr>
            <w:r w:rsidRPr="000A20B9">
              <w:t> </w:t>
            </w:r>
          </w:p>
        </w:tc>
      </w:tr>
      <w:tr w:rsidR="009440D4" w:rsidRPr="000A20B9" w14:paraId="6ACB6CCD" w14:textId="77777777" w:rsidTr="002059E9">
        <w:trPr>
          <w:trHeight w:val="120"/>
        </w:trPr>
        <w:tc>
          <w:tcPr>
            <w:tcW w:w="14175" w:type="dxa"/>
            <w:gridSpan w:val="6"/>
            <w:tcBorders>
              <w:top w:val="nil"/>
              <w:left w:val="single" w:sz="4" w:space="0" w:color="auto"/>
              <w:bottom w:val="single" w:sz="4" w:space="0" w:color="auto"/>
              <w:right w:val="single" w:sz="4" w:space="0" w:color="auto"/>
            </w:tcBorders>
            <w:shd w:val="clear" w:color="auto" w:fill="auto"/>
            <w:vAlign w:val="bottom"/>
            <w:hideMark/>
          </w:tcPr>
          <w:p w14:paraId="3DF13D5A" w14:textId="77777777" w:rsidR="009440D4" w:rsidRPr="000A20B9" w:rsidRDefault="009440D4" w:rsidP="009C2505">
            <w:pPr>
              <w:spacing w:line="240" w:lineRule="auto"/>
              <w:rPr>
                <w:lang w:eastAsia="ja-JP"/>
              </w:rPr>
            </w:pPr>
            <w:r w:rsidRPr="000A20B9">
              <w:t> </w:t>
            </w:r>
          </w:p>
        </w:tc>
      </w:tr>
      <w:tr w:rsidR="009440D4" w:rsidRPr="000A20B9" w14:paraId="71AA4C39" w14:textId="77777777" w:rsidTr="002059E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919DCC7" w14:textId="77777777" w:rsidR="009440D4" w:rsidRPr="000A20B9" w:rsidRDefault="009440D4" w:rsidP="009C2505">
            <w:pPr>
              <w:spacing w:line="240" w:lineRule="auto"/>
              <w:rPr>
                <w:b/>
                <w:bCs/>
                <w:lang w:eastAsia="ja-JP"/>
              </w:rPr>
            </w:pPr>
            <w:r w:rsidRPr="000A20B9">
              <w:rPr>
                <w:b/>
                <w:bCs/>
              </w:rPr>
              <w:t xml:space="preserve">Content </w:t>
            </w:r>
            <w:proofErr w:type="spellStart"/>
            <w:r w:rsidRPr="000A20B9">
              <w:rPr>
                <w:b/>
                <w:bCs/>
              </w:rPr>
              <w:t>of</w:t>
            </w:r>
            <w:proofErr w:type="spellEnd"/>
            <w:r w:rsidRPr="000A20B9">
              <w:rPr>
                <w:b/>
                <w:bCs/>
              </w:rPr>
              <w:t xml:space="preserve"> </w:t>
            </w:r>
            <w:proofErr w:type="spellStart"/>
            <w:r w:rsidRPr="000A20B9">
              <w:rPr>
                <w:b/>
                <w:bCs/>
              </w:rPr>
              <w:t>existing</w:t>
            </w:r>
            <w:proofErr w:type="spellEnd"/>
            <w:r w:rsidRPr="000A20B9">
              <w:rPr>
                <w:b/>
                <w:bCs/>
              </w:rPr>
              <w:t xml:space="preserve"> </w:t>
            </w:r>
            <w:proofErr w:type="spellStart"/>
            <w:r w:rsidRPr="000A20B9">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0376BC7" w14:textId="77777777" w:rsidR="009440D4" w:rsidRPr="005766B5" w:rsidRDefault="009440D4" w:rsidP="009C2505">
            <w:pPr>
              <w:spacing w:line="240" w:lineRule="auto"/>
              <w:rPr>
                <w:lang w:val="en-US" w:eastAsia="ja-JP"/>
              </w:rPr>
            </w:pPr>
            <w:r w:rsidRPr="005766B5">
              <w:rPr>
                <w:lang w:val="en-US"/>
              </w:rPr>
              <w:t>- Performance criteria for mirrors</w:t>
            </w:r>
            <w:r w:rsidRPr="005766B5">
              <w:rPr>
                <w:lang w:val="en-US"/>
              </w:rPr>
              <w:br/>
              <w:t>- Performance criteria for Camera-Monitor-Systems</w:t>
            </w:r>
            <w:r w:rsidRPr="005766B5">
              <w:rPr>
                <w:lang w:val="en-US"/>
              </w:rPr>
              <w:br/>
              <w:t>- Functional requirements for CMS</w:t>
            </w:r>
            <w:r w:rsidRPr="005766B5">
              <w:rPr>
                <w:lang w:val="en-US"/>
              </w:rPr>
              <w:br/>
              <w:t>- Mandatory required fields of vision to be displayed to the driver</w:t>
            </w:r>
            <w:r w:rsidRPr="005766B5">
              <w:rPr>
                <w:lang w:val="en-US"/>
              </w:rPr>
              <w:br/>
              <w:t>- Geometrical requirements, minimum radii for mirrors and CMS</w:t>
            </w:r>
            <w:r w:rsidRPr="005766B5">
              <w:rPr>
                <w:lang w:val="en-US"/>
              </w:rPr>
              <w:br/>
              <w:t xml:space="preserve">- Impact tests for protruding parts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92E6E96" w14:textId="77777777" w:rsidR="009440D4" w:rsidRPr="005766B5" w:rsidRDefault="009440D4" w:rsidP="009C2505">
            <w:pPr>
              <w:spacing w:line="240" w:lineRule="auto"/>
              <w:rPr>
                <w:b/>
                <w:bCs/>
                <w:lang w:val="en-US" w:eastAsia="ja-JP"/>
              </w:rPr>
            </w:pPr>
            <w:r w:rsidRPr="005766B5">
              <w:rPr>
                <w:b/>
                <w:bCs/>
                <w:lang w:val="en-US"/>
              </w:rPr>
              <w:t>Specifics for dual-mode vehicles</w:t>
            </w:r>
          </w:p>
        </w:tc>
        <w:tc>
          <w:tcPr>
            <w:tcW w:w="4615" w:type="dxa"/>
            <w:tcBorders>
              <w:top w:val="nil"/>
              <w:left w:val="nil"/>
              <w:bottom w:val="single" w:sz="4" w:space="0" w:color="auto"/>
              <w:right w:val="single" w:sz="4" w:space="0" w:color="auto"/>
            </w:tcBorders>
            <w:shd w:val="clear" w:color="auto" w:fill="auto"/>
            <w:vAlign w:val="center"/>
            <w:hideMark/>
          </w:tcPr>
          <w:p w14:paraId="45553A4C" w14:textId="77777777" w:rsidR="009440D4" w:rsidRPr="000A20B9" w:rsidRDefault="009440D4" w:rsidP="009C2505">
            <w:pPr>
              <w:spacing w:line="240" w:lineRule="auto"/>
              <w:rPr>
                <w:lang w:eastAsia="ja-JP"/>
              </w:rPr>
            </w:pPr>
            <w:proofErr w:type="spellStart"/>
            <w:r w:rsidRPr="000A20B9">
              <w:t>None</w:t>
            </w:r>
            <w:proofErr w:type="spellEnd"/>
            <w:r w:rsidRPr="000A20B9">
              <w:t xml:space="preserve"> (</w:t>
            </w:r>
            <w:proofErr w:type="spellStart"/>
            <w:r w:rsidRPr="000A20B9">
              <w:t>full</w:t>
            </w:r>
            <w:proofErr w:type="spellEnd"/>
            <w:r w:rsidRPr="000A20B9">
              <w:t xml:space="preserve"> </w:t>
            </w:r>
            <w:proofErr w:type="spellStart"/>
            <w:r w:rsidRPr="000A20B9">
              <w:t>compliance</w:t>
            </w:r>
            <w:proofErr w:type="spellEnd"/>
            <w:r w:rsidRPr="000A20B9">
              <w:t xml:space="preserve"> </w:t>
            </w:r>
            <w:proofErr w:type="spellStart"/>
            <w:r w:rsidRPr="000A20B9">
              <w:t>required</w:t>
            </w:r>
            <w:proofErr w:type="spellEnd"/>
            <w:r w:rsidRPr="000A20B9">
              <w:t>)</w:t>
            </w:r>
          </w:p>
        </w:tc>
      </w:tr>
      <w:tr w:rsidR="009440D4" w:rsidRPr="000A20B9" w14:paraId="37A909C5" w14:textId="77777777" w:rsidTr="002059E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D3B2603" w14:textId="77777777" w:rsidR="009440D4" w:rsidRPr="005766B5" w:rsidRDefault="009440D4" w:rsidP="009C2505">
            <w:pPr>
              <w:spacing w:line="240" w:lineRule="auto"/>
              <w:rPr>
                <w:b/>
                <w:bCs/>
                <w:lang w:val="en-US" w:eastAsia="ja-JP"/>
              </w:rPr>
            </w:pPr>
            <w:r w:rsidRPr="005766B5">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12E0BF1" w14:textId="77777777" w:rsidR="009440D4" w:rsidRPr="005766B5" w:rsidRDefault="009440D4" w:rsidP="009C2505">
            <w:pPr>
              <w:spacing w:line="240" w:lineRule="auto"/>
              <w:rPr>
                <w:lang w:val="en-US" w:eastAsia="ja-JP"/>
              </w:rPr>
            </w:pPr>
            <w:r w:rsidRPr="005766B5">
              <w:rPr>
                <w:lang w:val="en-US"/>
              </w:rPr>
              <w:t>The concept of indirect vision is irrelevant for an ADS.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E8D07FF" w14:textId="77777777" w:rsidR="009440D4" w:rsidRPr="005766B5" w:rsidRDefault="009440D4" w:rsidP="009C2505">
            <w:pPr>
              <w:spacing w:line="240" w:lineRule="auto"/>
              <w:rPr>
                <w:b/>
                <w:bCs/>
                <w:lang w:val="en-US" w:eastAsia="ja-JP"/>
              </w:rPr>
            </w:pPr>
            <w:r w:rsidRPr="005766B5">
              <w:rPr>
                <w:b/>
                <w:bCs/>
                <w:lang w:val="en-US"/>
              </w:rPr>
              <w:t>Specifics for vehicles without manual driving capabilities</w:t>
            </w:r>
          </w:p>
        </w:tc>
        <w:tc>
          <w:tcPr>
            <w:tcW w:w="4615" w:type="dxa"/>
            <w:tcBorders>
              <w:top w:val="nil"/>
              <w:left w:val="nil"/>
              <w:bottom w:val="single" w:sz="4" w:space="0" w:color="auto"/>
              <w:right w:val="single" w:sz="4" w:space="0" w:color="auto"/>
            </w:tcBorders>
            <w:shd w:val="clear" w:color="auto" w:fill="auto"/>
            <w:vAlign w:val="center"/>
            <w:hideMark/>
          </w:tcPr>
          <w:p w14:paraId="3378AD9C" w14:textId="77777777" w:rsidR="009440D4" w:rsidRPr="000A20B9" w:rsidRDefault="009440D4" w:rsidP="009C2505">
            <w:pPr>
              <w:spacing w:line="240" w:lineRule="auto"/>
              <w:rPr>
                <w:lang w:eastAsia="ja-JP"/>
              </w:rPr>
            </w:pPr>
            <w:proofErr w:type="spellStart"/>
            <w:r w:rsidRPr="000A20B9">
              <w:t>None</w:t>
            </w:r>
            <w:proofErr w:type="spellEnd"/>
          </w:p>
        </w:tc>
      </w:tr>
      <w:tr w:rsidR="009440D4" w:rsidRPr="000A20B9" w14:paraId="3F9C8935" w14:textId="77777777" w:rsidTr="002059E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6AE8AB12" w14:textId="77777777" w:rsidR="009440D4" w:rsidRPr="005766B5" w:rsidRDefault="009440D4" w:rsidP="009C2505">
            <w:pPr>
              <w:spacing w:line="240" w:lineRule="auto"/>
              <w:rPr>
                <w:b/>
                <w:bCs/>
                <w:lang w:val="en-US" w:eastAsia="ja-JP"/>
              </w:rPr>
            </w:pPr>
            <w:r w:rsidRPr="005766B5">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AF7CFF1" w14:textId="77777777" w:rsidR="009440D4" w:rsidRPr="005766B5" w:rsidRDefault="009440D4" w:rsidP="009C2505">
            <w:pPr>
              <w:spacing w:line="240" w:lineRule="auto"/>
              <w:rPr>
                <w:lang w:val="en-US" w:eastAsia="ja-JP"/>
              </w:rPr>
            </w:pPr>
            <w:r w:rsidRPr="005766B5">
              <w:rPr>
                <w:lang w:val="en-US"/>
              </w:rPr>
              <w:t>The ADS should sense its environment with a level of coverage at least equal to what would be achieved by a driver, from the driver's seat.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FF13AE1" w14:textId="77777777" w:rsidR="009440D4" w:rsidRPr="005766B5" w:rsidRDefault="009440D4" w:rsidP="009C2505">
            <w:pPr>
              <w:spacing w:line="240" w:lineRule="auto"/>
              <w:rPr>
                <w:b/>
                <w:bCs/>
                <w:lang w:val="en-US" w:eastAsia="ja-JP"/>
              </w:rPr>
            </w:pPr>
            <w:r w:rsidRPr="005766B5">
              <w:rPr>
                <w:b/>
                <w:bCs/>
                <w:lang w:val="en-US"/>
              </w:rPr>
              <w:t>Specifics for vehicles without occupants</w:t>
            </w:r>
          </w:p>
        </w:tc>
        <w:tc>
          <w:tcPr>
            <w:tcW w:w="4615" w:type="dxa"/>
            <w:tcBorders>
              <w:top w:val="nil"/>
              <w:left w:val="nil"/>
              <w:bottom w:val="single" w:sz="4" w:space="0" w:color="auto"/>
              <w:right w:val="single" w:sz="4" w:space="0" w:color="auto"/>
            </w:tcBorders>
            <w:shd w:val="clear" w:color="auto" w:fill="auto"/>
            <w:vAlign w:val="center"/>
            <w:hideMark/>
          </w:tcPr>
          <w:p w14:paraId="346C73A0" w14:textId="77777777" w:rsidR="009440D4" w:rsidRPr="000A20B9" w:rsidRDefault="009440D4" w:rsidP="009C2505">
            <w:pPr>
              <w:spacing w:line="240" w:lineRule="auto"/>
              <w:rPr>
                <w:lang w:eastAsia="ja-JP"/>
              </w:rPr>
            </w:pPr>
            <w:proofErr w:type="spellStart"/>
            <w:r w:rsidRPr="000A20B9">
              <w:t>None</w:t>
            </w:r>
            <w:proofErr w:type="spellEnd"/>
          </w:p>
        </w:tc>
      </w:tr>
      <w:tr w:rsidR="009440D4" w:rsidRPr="00787FB4" w14:paraId="2D3BFA5F" w14:textId="77777777" w:rsidTr="002059E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8860D" w14:textId="77777777" w:rsidR="009440D4" w:rsidRPr="000A20B9" w:rsidRDefault="009440D4" w:rsidP="009C2505">
            <w:pPr>
              <w:spacing w:line="240" w:lineRule="auto"/>
              <w:rPr>
                <w:b/>
                <w:bCs/>
                <w:lang w:eastAsia="ja-JP"/>
              </w:rPr>
            </w:pPr>
            <w:proofErr w:type="spellStart"/>
            <w:r w:rsidRPr="000A20B9">
              <w:rPr>
                <w:b/>
                <w:bCs/>
              </w:rPr>
              <w:t>Summary</w:t>
            </w:r>
            <w:proofErr w:type="spellEnd"/>
            <w:r w:rsidRPr="000A20B9">
              <w:rPr>
                <w:b/>
                <w:bCs/>
              </w:rPr>
              <w:t xml:space="preserve"> </w:t>
            </w:r>
            <w:proofErr w:type="spellStart"/>
            <w:r w:rsidRPr="000A20B9">
              <w:rPr>
                <w:b/>
                <w:bCs/>
              </w:rPr>
              <w:t>of</w:t>
            </w:r>
            <w:proofErr w:type="spellEnd"/>
            <w:r w:rsidRPr="000A20B9">
              <w:rPr>
                <w:b/>
                <w:bCs/>
              </w:rPr>
              <w:t xml:space="preserve"> </w:t>
            </w:r>
            <w:proofErr w:type="spellStart"/>
            <w:r w:rsidRPr="000A20B9">
              <w:rPr>
                <w:b/>
                <w:bCs/>
              </w:rPr>
              <w:t>recommended</w:t>
            </w:r>
            <w:proofErr w:type="spellEnd"/>
            <w:r w:rsidRPr="000A20B9">
              <w:rPr>
                <w:b/>
                <w:bCs/>
              </w:rPr>
              <w:t xml:space="preserve"> </w:t>
            </w:r>
            <w:proofErr w:type="spellStart"/>
            <w:r w:rsidRPr="000A20B9">
              <w:rPr>
                <w:b/>
                <w:bCs/>
              </w:rPr>
              <w:t>changes</w:t>
            </w:r>
            <w:proofErr w:type="spellEnd"/>
          </w:p>
        </w:tc>
        <w:tc>
          <w:tcPr>
            <w:tcW w:w="11855" w:type="dxa"/>
            <w:gridSpan w:val="5"/>
            <w:tcBorders>
              <w:top w:val="single" w:sz="4" w:space="0" w:color="auto"/>
              <w:left w:val="nil"/>
              <w:bottom w:val="single" w:sz="4" w:space="0" w:color="auto"/>
              <w:right w:val="single" w:sz="4" w:space="0" w:color="auto"/>
            </w:tcBorders>
            <w:shd w:val="clear" w:color="auto" w:fill="auto"/>
            <w:vAlign w:val="center"/>
            <w:hideMark/>
          </w:tcPr>
          <w:p w14:paraId="404B8BB8" w14:textId="77777777" w:rsidR="009440D4" w:rsidRPr="005766B5" w:rsidRDefault="009440D4" w:rsidP="009C2505">
            <w:pPr>
              <w:spacing w:line="240" w:lineRule="auto"/>
              <w:rPr>
                <w:lang w:val="en-US" w:eastAsia="ja-JP"/>
              </w:rPr>
            </w:pPr>
            <w:r w:rsidRPr="005766B5">
              <w:rPr>
                <w:lang w:val="en-US"/>
              </w:rPr>
              <w:t xml:space="preserve">If certain use cases require some kind of device indirect vision (on-board operator or user who needs to monitor or interact with the exterior of the vehicle), and if it is determined that these devices should be regulated, a new Regulation could be considered. </w:t>
            </w:r>
          </w:p>
        </w:tc>
      </w:tr>
      <w:tr w:rsidR="009440D4" w:rsidRPr="000A20B9" w14:paraId="0423F5D7" w14:textId="77777777" w:rsidTr="002059E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100D0E5" w14:textId="77777777" w:rsidR="009440D4" w:rsidRPr="000A20B9" w:rsidRDefault="009440D4" w:rsidP="009C2505">
            <w:pPr>
              <w:spacing w:line="240" w:lineRule="auto"/>
              <w:rPr>
                <w:b/>
                <w:bCs/>
                <w:lang w:eastAsia="ja-JP"/>
              </w:rPr>
            </w:pPr>
            <w:r w:rsidRPr="000A20B9">
              <w:rPr>
                <w:b/>
                <w:bCs/>
              </w:rPr>
              <w:t>Notes</w:t>
            </w:r>
          </w:p>
        </w:tc>
        <w:tc>
          <w:tcPr>
            <w:tcW w:w="11855" w:type="dxa"/>
            <w:gridSpan w:val="5"/>
            <w:tcBorders>
              <w:top w:val="single" w:sz="4" w:space="0" w:color="auto"/>
              <w:left w:val="nil"/>
              <w:bottom w:val="single" w:sz="4" w:space="0" w:color="auto"/>
              <w:right w:val="single" w:sz="4" w:space="0" w:color="auto"/>
            </w:tcBorders>
            <w:shd w:val="clear" w:color="auto" w:fill="auto"/>
            <w:vAlign w:val="bottom"/>
            <w:hideMark/>
          </w:tcPr>
          <w:p w14:paraId="475ADED9" w14:textId="77777777" w:rsidR="009440D4" w:rsidRPr="000A20B9" w:rsidRDefault="009440D4" w:rsidP="009C2505">
            <w:pPr>
              <w:spacing w:line="240" w:lineRule="auto"/>
              <w:rPr>
                <w:lang w:eastAsia="ja-JP"/>
              </w:rPr>
            </w:pPr>
            <w:r w:rsidRPr="000A20B9">
              <w:t> </w:t>
            </w:r>
          </w:p>
        </w:tc>
      </w:tr>
      <w:tr w:rsidR="009440D4" w:rsidRPr="000A20B9" w14:paraId="0563900B" w14:textId="77777777" w:rsidTr="002059E9">
        <w:trPr>
          <w:trHeight w:val="120"/>
        </w:trPr>
        <w:tc>
          <w:tcPr>
            <w:tcW w:w="2320" w:type="dxa"/>
            <w:tcBorders>
              <w:top w:val="nil"/>
              <w:left w:val="single" w:sz="4" w:space="0" w:color="auto"/>
              <w:bottom w:val="nil"/>
              <w:right w:val="nil"/>
            </w:tcBorders>
            <w:shd w:val="clear" w:color="auto" w:fill="auto"/>
            <w:vAlign w:val="bottom"/>
            <w:hideMark/>
          </w:tcPr>
          <w:p w14:paraId="729AE5C3" w14:textId="77777777" w:rsidR="009440D4" w:rsidRPr="000A20B9" w:rsidRDefault="009440D4" w:rsidP="009C2505">
            <w:pPr>
              <w:spacing w:line="240" w:lineRule="auto"/>
              <w:rPr>
                <w:lang w:eastAsia="ja-JP"/>
              </w:rPr>
            </w:pPr>
            <w:r w:rsidRPr="000A20B9">
              <w:t> </w:t>
            </w:r>
          </w:p>
        </w:tc>
        <w:tc>
          <w:tcPr>
            <w:tcW w:w="3980" w:type="dxa"/>
            <w:tcBorders>
              <w:top w:val="nil"/>
              <w:left w:val="nil"/>
              <w:bottom w:val="nil"/>
              <w:right w:val="nil"/>
            </w:tcBorders>
            <w:shd w:val="clear" w:color="auto" w:fill="auto"/>
            <w:noWrap/>
            <w:vAlign w:val="bottom"/>
            <w:hideMark/>
          </w:tcPr>
          <w:p w14:paraId="3B6D4D92" w14:textId="77777777" w:rsidR="009440D4" w:rsidRPr="000A20B9"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6B45AAE2" w14:textId="77777777" w:rsidR="009440D4" w:rsidRPr="000A20B9"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6AB99FED" w14:textId="77777777" w:rsidR="009440D4" w:rsidRPr="000A20B9"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6E3942CD" w14:textId="77777777" w:rsidR="009440D4" w:rsidRPr="000A20B9" w:rsidRDefault="009440D4" w:rsidP="009C2505">
            <w:pPr>
              <w:spacing w:line="240" w:lineRule="auto"/>
              <w:rPr>
                <w:lang w:eastAsia="ja-JP"/>
              </w:rPr>
            </w:pPr>
          </w:p>
        </w:tc>
        <w:tc>
          <w:tcPr>
            <w:tcW w:w="4615" w:type="dxa"/>
            <w:tcBorders>
              <w:top w:val="nil"/>
              <w:left w:val="nil"/>
              <w:bottom w:val="nil"/>
              <w:right w:val="single" w:sz="4" w:space="0" w:color="auto"/>
            </w:tcBorders>
            <w:shd w:val="clear" w:color="auto" w:fill="auto"/>
            <w:noWrap/>
            <w:vAlign w:val="bottom"/>
            <w:hideMark/>
          </w:tcPr>
          <w:p w14:paraId="25C4AE68" w14:textId="77777777" w:rsidR="009440D4" w:rsidRPr="000A20B9" w:rsidRDefault="009440D4" w:rsidP="009C2505">
            <w:pPr>
              <w:spacing w:line="240" w:lineRule="auto"/>
              <w:rPr>
                <w:lang w:eastAsia="ja-JP"/>
              </w:rPr>
            </w:pPr>
            <w:r w:rsidRPr="000A20B9">
              <w:t> </w:t>
            </w:r>
          </w:p>
        </w:tc>
      </w:tr>
      <w:tr w:rsidR="009440D4" w:rsidRPr="000A20B9" w14:paraId="14BF343D" w14:textId="77777777" w:rsidTr="002059E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799BBAE" w14:textId="77777777" w:rsidR="009440D4" w:rsidRPr="000A20B9" w:rsidRDefault="009440D4" w:rsidP="009C2505">
            <w:pPr>
              <w:spacing w:line="240" w:lineRule="auto"/>
              <w:rPr>
                <w:b/>
                <w:bCs/>
                <w:lang w:eastAsia="ja-JP"/>
              </w:rPr>
            </w:pPr>
            <w:proofErr w:type="spellStart"/>
            <w:r w:rsidRPr="000A20B9">
              <w:rPr>
                <w:b/>
                <w:bCs/>
              </w:rPr>
              <w:t>Outcome</w:t>
            </w:r>
            <w:proofErr w:type="spellEnd"/>
            <w:r w:rsidRPr="000A20B9">
              <w:rPr>
                <w:b/>
                <w:bCs/>
              </w:rPr>
              <w:t xml:space="preserve"> </w:t>
            </w:r>
            <w:proofErr w:type="spellStart"/>
            <w:r w:rsidRPr="000A20B9">
              <w:rPr>
                <w:b/>
                <w:bCs/>
              </w:rPr>
              <w:t>of</w:t>
            </w:r>
            <w:proofErr w:type="spellEnd"/>
            <w:r w:rsidRPr="000A20B9">
              <w:rPr>
                <w:b/>
                <w:bCs/>
              </w:rPr>
              <w:t xml:space="preserve"> </w:t>
            </w:r>
            <w:proofErr w:type="spellStart"/>
            <w:r w:rsidRPr="000A20B9">
              <w:rPr>
                <w:b/>
                <w:bCs/>
              </w:rPr>
              <w:t>the</w:t>
            </w:r>
            <w:proofErr w:type="spellEnd"/>
            <w:r w:rsidRPr="000A20B9">
              <w:rPr>
                <w:b/>
                <w:bCs/>
              </w:rPr>
              <w:t xml:space="preserve"> </w:t>
            </w:r>
            <w:proofErr w:type="spellStart"/>
            <w:r w:rsidRPr="000A20B9">
              <w:rPr>
                <w:b/>
                <w:bCs/>
              </w:rPr>
              <w:t>review</w:t>
            </w:r>
            <w:proofErr w:type="spellEnd"/>
          </w:p>
        </w:tc>
        <w:tc>
          <w:tcPr>
            <w:tcW w:w="1664" w:type="dxa"/>
            <w:tcBorders>
              <w:top w:val="nil"/>
              <w:left w:val="nil"/>
              <w:bottom w:val="nil"/>
              <w:right w:val="nil"/>
            </w:tcBorders>
            <w:shd w:val="clear" w:color="auto" w:fill="auto"/>
            <w:noWrap/>
            <w:vAlign w:val="bottom"/>
            <w:hideMark/>
          </w:tcPr>
          <w:p w14:paraId="3FC1D934" w14:textId="77777777" w:rsidR="009440D4" w:rsidRPr="000A20B9" w:rsidRDefault="009440D4" w:rsidP="009C2505">
            <w:pPr>
              <w:spacing w:line="240" w:lineRule="auto"/>
              <w:rPr>
                <w:b/>
                <w:bCs/>
                <w:lang w:eastAsia="ja-JP"/>
              </w:rPr>
            </w:pPr>
          </w:p>
        </w:tc>
        <w:tc>
          <w:tcPr>
            <w:tcW w:w="4615" w:type="dxa"/>
            <w:tcBorders>
              <w:top w:val="nil"/>
              <w:left w:val="nil"/>
              <w:bottom w:val="nil"/>
              <w:right w:val="single" w:sz="4" w:space="0" w:color="auto"/>
            </w:tcBorders>
            <w:shd w:val="clear" w:color="auto" w:fill="auto"/>
            <w:noWrap/>
            <w:vAlign w:val="bottom"/>
            <w:hideMark/>
          </w:tcPr>
          <w:p w14:paraId="0AB67550" w14:textId="77777777" w:rsidR="009440D4" w:rsidRPr="000A20B9" w:rsidRDefault="009440D4" w:rsidP="009C2505">
            <w:pPr>
              <w:spacing w:line="240" w:lineRule="auto"/>
              <w:rPr>
                <w:lang w:eastAsia="ja-JP"/>
              </w:rPr>
            </w:pPr>
            <w:r w:rsidRPr="000A20B9">
              <w:t> </w:t>
            </w:r>
          </w:p>
        </w:tc>
      </w:tr>
      <w:tr w:rsidR="009440D4" w:rsidRPr="000A20B9" w14:paraId="0E5C0449"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643C827" w14:textId="77777777" w:rsidR="009440D4" w:rsidRPr="000A20B9" w:rsidRDefault="009440D4" w:rsidP="009C2505">
            <w:pPr>
              <w:spacing w:line="240" w:lineRule="auto"/>
              <w:rPr>
                <w:lang w:eastAsia="ja-JP"/>
              </w:rPr>
            </w:pPr>
            <w:r w:rsidRPr="000A20B9">
              <w:t> </w:t>
            </w:r>
          </w:p>
        </w:tc>
        <w:tc>
          <w:tcPr>
            <w:tcW w:w="960" w:type="dxa"/>
            <w:tcBorders>
              <w:top w:val="nil"/>
              <w:left w:val="nil"/>
              <w:bottom w:val="single" w:sz="4" w:space="0" w:color="auto"/>
              <w:right w:val="single" w:sz="4" w:space="0" w:color="auto"/>
            </w:tcBorders>
            <w:shd w:val="clear" w:color="auto" w:fill="auto"/>
            <w:noWrap/>
            <w:vAlign w:val="center"/>
            <w:hideMark/>
          </w:tcPr>
          <w:p w14:paraId="71623849" w14:textId="77777777" w:rsidR="009440D4" w:rsidRPr="000A20B9" w:rsidRDefault="009440D4" w:rsidP="009C2505">
            <w:pPr>
              <w:spacing w:line="240" w:lineRule="auto"/>
              <w:jc w:val="center"/>
              <w:rPr>
                <w:b/>
                <w:bCs/>
                <w:lang w:eastAsia="ja-JP"/>
              </w:rPr>
            </w:pPr>
            <w:r w:rsidRPr="000A20B9">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0164A98" w14:textId="77777777" w:rsidR="009440D4" w:rsidRPr="000A20B9" w:rsidRDefault="009440D4" w:rsidP="009C2505">
            <w:pPr>
              <w:spacing w:line="240" w:lineRule="auto"/>
              <w:jc w:val="center"/>
              <w:rPr>
                <w:b/>
                <w:bCs/>
                <w:lang w:eastAsia="ja-JP"/>
              </w:rPr>
            </w:pPr>
            <w:r w:rsidRPr="000A20B9">
              <w:rPr>
                <w:b/>
                <w:bCs/>
              </w:rPr>
              <w:t>No</w:t>
            </w:r>
          </w:p>
        </w:tc>
        <w:tc>
          <w:tcPr>
            <w:tcW w:w="1664" w:type="dxa"/>
            <w:tcBorders>
              <w:top w:val="nil"/>
              <w:left w:val="nil"/>
              <w:bottom w:val="nil"/>
              <w:right w:val="nil"/>
            </w:tcBorders>
            <w:shd w:val="clear" w:color="auto" w:fill="auto"/>
            <w:vAlign w:val="bottom"/>
            <w:hideMark/>
          </w:tcPr>
          <w:p w14:paraId="52388FA5" w14:textId="77777777" w:rsidR="009440D4" w:rsidRPr="000A20B9" w:rsidRDefault="009440D4" w:rsidP="009C2505">
            <w:pPr>
              <w:spacing w:line="240" w:lineRule="auto"/>
              <w:jc w:val="center"/>
              <w:rPr>
                <w:b/>
                <w:bCs/>
                <w:lang w:eastAsia="ja-JP"/>
              </w:rPr>
            </w:pPr>
          </w:p>
        </w:tc>
        <w:tc>
          <w:tcPr>
            <w:tcW w:w="4615" w:type="dxa"/>
            <w:tcBorders>
              <w:top w:val="nil"/>
              <w:left w:val="nil"/>
              <w:bottom w:val="nil"/>
              <w:right w:val="single" w:sz="4" w:space="0" w:color="auto"/>
            </w:tcBorders>
            <w:shd w:val="clear" w:color="auto" w:fill="auto"/>
            <w:noWrap/>
            <w:vAlign w:val="bottom"/>
            <w:hideMark/>
          </w:tcPr>
          <w:p w14:paraId="5EEB9265" w14:textId="77777777" w:rsidR="009440D4" w:rsidRPr="000A20B9" w:rsidRDefault="009440D4" w:rsidP="009C2505">
            <w:pPr>
              <w:spacing w:line="240" w:lineRule="auto"/>
              <w:rPr>
                <w:lang w:eastAsia="ja-JP"/>
              </w:rPr>
            </w:pPr>
            <w:r w:rsidRPr="000A20B9">
              <w:t> </w:t>
            </w:r>
          </w:p>
        </w:tc>
      </w:tr>
      <w:tr w:rsidR="009440D4" w:rsidRPr="000A20B9" w14:paraId="33A3F72C"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B1D24F4" w14:textId="77777777" w:rsidR="009440D4" w:rsidRPr="005766B5" w:rsidRDefault="009440D4" w:rsidP="009C2505">
            <w:pPr>
              <w:spacing w:line="240" w:lineRule="auto"/>
              <w:rPr>
                <w:b/>
                <w:bCs/>
                <w:lang w:val="en-US" w:eastAsia="ja-JP"/>
              </w:rPr>
            </w:pPr>
            <w:r w:rsidRPr="005766B5">
              <w:rPr>
                <w:b/>
                <w:bCs/>
                <w:lang w:val="en-U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81FACF0" w14:textId="77777777" w:rsidR="009440D4" w:rsidRPr="005766B5" w:rsidRDefault="009440D4" w:rsidP="009C2505">
            <w:pPr>
              <w:spacing w:line="240" w:lineRule="auto"/>
              <w:jc w:val="center"/>
              <w:rPr>
                <w:lang w:val="en-US" w:eastAsia="ja-JP"/>
              </w:rPr>
            </w:pPr>
            <w:r w:rsidRPr="005766B5">
              <w:rPr>
                <w:lang w:val="en-US"/>
              </w:rPr>
              <w:t> </w:t>
            </w:r>
          </w:p>
        </w:tc>
        <w:tc>
          <w:tcPr>
            <w:tcW w:w="636" w:type="dxa"/>
            <w:tcBorders>
              <w:top w:val="nil"/>
              <w:left w:val="nil"/>
              <w:bottom w:val="single" w:sz="4" w:space="0" w:color="auto"/>
              <w:right w:val="single" w:sz="4" w:space="0" w:color="auto"/>
            </w:tcBorders>
            <w:shd w:val="clear" w:color="auto" w:fill="auto"/>
            <w:noWrap/>
            <w:vAlign w:val="center"/>
            <w:hideMark/>
          </w:tcPr>
          <w:p w14:paraId="623A363F" w14:textId="77777777" w:rsidR="009440D4" w:rsidRPr="000A20B9" w:rsidRDefault="009440D4" w:rsidP="009C2505">
            <w:pPr>
              <w:spacing w:line="240" w:lineRule="auto"/>
              <w:jc w:val="center"/>
              <w:rPr>
                <w:lang w:eastAsia="ja-JP"/>
              </w:rPr>
            </w:pPr>
            <w:r w:rsidRPr="000A20B9">
              <w:t>X</w:t>
            </w:r>
          </w:p>
        </w:tc>
        <w:tc>
          <w:tcPr>
            <w:tcW w:w="1664" w:type="dxa"/>
            <w:tcBorders>
              <w:top w:val="nil"/>
              <w:left w:val="nil"/>
              <w:bottom w:val="nil"/>
              <w:right w:val="nil"/>
            </w:tcBorders>
            <w:shd w:val="clear" w:color="auto" w:fill="auto"/>
            <w:noWrap/>
            <w:vAlign w:val="bottom"/>
            <w:hideMark/>
          </w:tcPr>
          <w:p w14:paraId="6E3FFE87" w14:textId="77777777" w:rsidR="009440D4" w:rsidRPr="000A20B9" w:rsidRDefault="009440D4" w:rsidP="009C2505">
            <w:pPr>
              <w:spacing w:line="240" w:lineRule="auto"/>
              <w:jc w:val="center"/>
              <w:rPr>
                <w:lang w:eastAsia="ja-JP"/>
              </w:rPr>
            </w:pPr>
          </w:p>
        </w:tc>
        <w:tc>
          <w:tcPr>
            <w:tcW w:w="4615" w:type="dxa"/>
            <w:tcBorders>
              <w:top w:val="nil"/>
              <w:left w:val="nil"/>
              <w:bottom w:val="nil"/>
              <w:right w:val="single" w:sz="4" w:space="0" w:color="auto"/>
            </w:tcBorders>
            <w:shd w:val="clear" w:color="auto" w:fill="auto"/>
            <w:noWrap/>
            <w:vAlign w:val="bottom"/>
            <w:hideMark/>
          </w:tcPr>
          <w:p w14:paraId="2814739C" w14:textId="77777777" w:rsidR="009440D4" w:rsidRPr="000A20B9" w:rsidRDefault="009440D4" w:rsidP="009C2505">
            <w:pPr>
              <w:spacing w:line="240" w:lineRule="auto"/>
              <w:rPr>
                <w:lang w:eastAsia="ja-JP"/>
              </w:rPr>
            </w:pPr>
            <w:r w:rsidRPr="000A20B9">
              <w:t> </w:t>
            </w:r>
          </w:p>
        </w:tc>
      </w:tr>
      <w:tr w:rsidR="009440D4" w:rsidRPr="000A20B9" w14:paraId="78E882C3" w14:textId="77777777" w:rsidTr="002059E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4E221C" w14:textId="77777777" w:rsidR="009440D4" w:rsidRPr="000A20B9" w:rsidRDefault="009440D4" w:rsidP="009C2505">
            <w:pPr>
              <w:spacing w:line="240" w:lineRule="auto"/>
              <w:rPr>
                <w:b/>
                <w:bCs/>
                <w:lang w:eastAsia="ja-JP"/>
              </w:rPr>
            </w:pPr>
            <w:proofErr w:type="spellStart"/>
            <w:r w:rsidRPr="000A20B9">
              <w:rPr>
                <w:b/>
                <w:bCs/>
              </w:rPr>
              <w:t>Readiness</w:t>
            </w:r>
            <w:proofErr w:type="spellEnd"/>
            <w:r w:rsidRPr="000A20B9">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347F5ED2" w14:textId="77777777" w:rsidR="009440D4" w:rsidRPr="000A20B9" w:rsidRDefault="009440D4" w:rsidP="009C2505">
            <w:pPr>
              <w:spacing w:line="240" w:lineRule="auto"/>
              <w:rPr>
                <w:b/>
                <w:bCs/>
                <w:lang w:eastAsia="ja-JP"/>
              </w:rPr>
            </w:pPr>
            <w:proofErr w:type="spellStart"/>
            <w:r w:rsidRPr="000A20B9">
              <w:rPr>
                <w:b/>
                <w:bCs/>
              </w:rPr>
              <w:t>Regulation</w:t>
            </w:r>
            <w:proofErr w:type="spellEnd"/>
            <w:r w:rsidRPr="000A20B9">
              <w:rPr>
                <w:b/>
                <w:bCs/>
              </w:rPr>
              <w:t xml:space="preserve"> </w:t>
            </w:r>
            <w:proofErr w:type="spellStart"/>
            <w:r w:rsidRPr="000A20B9">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5655F2E" w14:textId="77777777" w:rsidR="009440D4" w:rsidRPr="000A20B9" w:rsidRDefault="009440D4" w:rsidP="009C2505">
            <w:pPr>
              <w:spacing w:line="240" w:lineRule="auto"/>
              <w:jc w:val="center"/>
              <w:rPr>
                <w:lang w:eastAsia="ja-JP"/>
              </w:rPr>
            </w:pPr>
            <w:r w:rsidRPr="000A20B9">
              <w:t> </w:t>
            </w:r>
          </w:p>
        </w:tc>
        <w:tc>
          <w:tcPr>
            <w:tcW w:w="636" w:type="dxa"/>
            <w:tcBorders>
              <w:top w:val="nil"/>
              <w:left w:val="nil"/>
              <w:bottom w:val="single" w:sz="4" w:space="0" w:color="auto"/>
              <w:right w:val="single" w:sz="4" w:space="0" w:color="auto"/>
            </w:tcBorders>
            <w:shd w:val="clear" w:color="auto" w:fill="auto"/>
            <w:noWrap/>
            <w:vAlign w:val="center"/>
            <w:hideMark/>
          </w:tcPr>
          <w:p w14:paraId="6D0126B9" w14:textId="77777777" w:rsidR="009440D4" w:rsidRPr="000A20B9" w:rsidRDefault="009440D4" w:rsidP="009C250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60377E31" w14:textId="77777777" w:rsidR="009440D4" w:rsidRPr="000A20B9" w:rsidRDefault="009440D4" w:rsidP="009C2505">
            <w:pPr>
              <w:spacing w:line="240" w:lineRule="auto"/>
              <w:jc w:val="center"/>
              <w:rPr>
                <w:lang w:eastAsia="ja-JP"/>
              </w:rPr>
            </w:pPr>
          </w:p>
        </w:tc>
        <w:tc>
          <w:tcPr>
            <w:tcW w:w="4615" w:type="dxa"/>
            <w:tcBorders>
              <w:top w:val="nil"/>
              <w:left w:val="nil"/>
              <w:bottom w:val="nil"/>
              <w:right w:val="single" w:sz="4" w:space="0" w:color="auto"/>
            </w:tcBorders>
            <w:shd w:val="clear" w:color="auto" w:fill="auto"/>
            <w:noWrap/>
            <w:vAlign w:val="bottom"/>
            <w:hideMark/>
          </w:tcPr>
          <w:p w14:paraId="4BF108B9" w14:textId="77777777" w:rsidR="009440D4" w:rsidRPr="000A20B9" w:rsidRDefault="009440D4" w:rsidP="009C2505">
            <w:pPr>
              <w:spacing w:line="240" w:lineRule="auto"/>
              <w:rPr>
                <w:lang w:eastAsia="ja-JP"/>
              </w:rPr>
            </w:pPr>
            <w:r w:rsidRPr="000A20B9">
              <w:t> </w:t>
            </w:r>
          </w:p>
        </w:tc>
      </w:tr>
      <w:tr w:rsidR="009440D4" w:rsidRPr="000A20B9" w14:paraId="70AFDDC3" w14:textId="77777777" w:rsidTr="002059E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0AED5FB7" w14:textId="77777777" w:rsidR="009440D4" w:rsidRPr="000A20B9"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F7DA01C" w14:textId="77777777" w:rsidR="009440D4" w:rsidRPr="000A20B9" w:rsidRDefault="009440D4" w:rsidP="009C2505">
            <w:pPr>
              <w:spacing w:line="240" w:lineRule="auto"/>
              <w:rPr>
                <w:b/>
                <w:bCs/>
                <w:lang w:eastAsia="ja-JP"/>
              </w:rPr>
            </w:pPr>
            <w:r w:rsidRPr="000A20B9">
              <w:rPr>
                <w:b/>
                <w:bCs/>
              </w:rPr>
              <w:t xml:space="preserve">Major </w:t>
            </w:r>
            <w:proofErr w:type="spellStart"/>
            <w:r w:rsidRPr="000A20B9">
              <w:rPr>
                <w:b/>
                <w:bCs/>
              </w:rPr>
              <w:t>amendments</w:t>
            </w:r>
            <w:proofErr w:type="spellEnd"/>
            <w:r w:rsidRPr="000A20B9">
              <w:rPr>
                <w:b/>
                <w:bCs/>
              </w:rPr>
              <w:t xml:space="preserve"> </w:t>
            </w:r>
            <w:proofErr w:type="spellStart"/>
            <w:r w:rsidRPr="000A20B9">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1742798" w14:textId="77777777" w:rsidR="009440D4" w:rsidRPr="000A20B9" w:rsidRDefault="009440D4" w:rsidP="009C2505">
            <w:pPr>
              <w:spacing w:line="240" w:lineRule="auto"/>
              <w:jc w:val="center"/>
              <w:rPr>
                <w:lang w:eastAsia="ja-JP"/>
              </w:rPr>
            </w:pPr>
            <w:r w:rsidRPr="000A20B9">
              <w:t> </w:t>
            </w:r>
          </w:p>
        </w:tc>
        <w:tc>
          <w:tcPr>
            <w:tcW w:w="636" w:type="dxa"/>
            <w:tcBorders>
              <w:top w:val="nil"/>
              <w:left w:val="nil"/>
              <w:bottom w:val="single" w:sz="4" w:space="0" w:color="auto"/>
              <w:right w:val="single" w:sz="4" w:space="0" w:color="auto"/>
            </w:tcBorders>
            <w:shd w:val="clear" w:color="auto" w:fill="auto"/>
            <w:noWrap/>
            <w:vAlign w:val="center"/>
            <w:hideMark/>
          </w:tcPr>
          <w:p w14:paraId="001FA865" w14:textId="77777777" w:rsidR="009440D4" w:rsidRPr="000A20B9"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598BEAAE" w14:textId="77777777" w:rsidR="009440D4" w:rsidRPr="000A20B9" w:rsidRDefault="009440D4" w:rsidP="009C2505">
            <w:pPr>
              <w:spacing w:line="240" w:lineRule="auto"/>
              <w:rPr>
                <w:lang w:eastAsia="ja-JP"/>
              </w:rPr>
            </w:pPr>
            <w:r w:rsidRPr="000A20B9">
              <w:t> </w:t>
            </w:r>
          </w:p>
        </w:tc>
        <w:tc>
          <w:tcPr>
            <w:tcW w:w="4615" w:type="dxa"/>
            <w:tcBorders>
              <w:top w:val="nil"/>
              <w:left w:val="nil"/>
              <w:bottom w:val="single" w:sz="4" w:space="0" w:color="auto"/>
              <w:right w:val="single" w:sz="4" w:space="0" w:color="auto"/>
            </w:tcBorders>
            <w:shd w:val="clear" w:color="auto" w:fill="auto"/>
            <w:noWrap/>
            <w:vAlign w:val="bottom"/>
            <w:hideMark/>
          </w:tcPr>
          <w:p w14:paraId="67B6F3B2" w14:textId="77777777" w:rsidR="009440D4" w:rsidRPr="000A20B9" w:rsidRDefault="009440D4" w:rsidP="009C2505">
            <w:pPr>
              <w:spacing w:line="240" w:lineRule="auto"/>
              <w:rPr>
                <w:lang w:eastAsia="ja-JP"/>
              </w:rPr>
            </w:pPr>
            <w:r w:rsidRPr="000A20B9">
              <w:t> </w:t>
            </w:r>
          </w:p>
        </w:tc>
      </w:tr>
    </w:tbl>
    <w:p w14:paraId="25DB6379" w14:textId="77777777" w:rsidR="009440D4" w:rsidRPr="000A20B9" w:rsidRDefault="009440D4" w:rsidP="009440D4">
      <w:pPr>
        <w:spacing w:line="240" w:lineRule="auto"/>
      </w:pPr>
    </w:p>
    <w:p w14:paraId="6C83E681" w14:textId="77777777" w:rsidR="009440D4" w:rsidRPr="000A20B9" w:rsidRDefault="009440D4" w:rsidP="009440D4">
      <w:pPr>
        <w:spacing w:line="240" w:lineRule="auto"/>
      </w:pPr>
    </w:p>
    <w:tbl>
      <w:tblPr>
        <w:tblW w:w="14161" w:type="dxa"/>
        <w:tblLook w:val="04A0" w:firstRow="1" w:lastRow="0" w:firstColumn="1" w:lastColumn="0" w:noHBand="0" w:noVBand="1"/>
      </w:tblPr>
      <w:tblGrid>
        <w:gridCol w:w="2320"/>
        <w:gridCol w:w="3980"/>
        <w:gridCol w:w="960"/>
        <w:gridCol w:w="636"/>
        <w:gridCol w:w="1664"/>
        <w:gridCol w:w="4601"/>
      </w:tblGrid>
      <w:tr w:rsidR="009440D4" w:rsidRPr="000A20B9" w14:paraId="3E7AE75B" w14:textId="77777777" w:rsidTr="002059E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B2EE2FE" w14:textId="77777777" w:rsidR="009440D4" w:rsidRPr="000A20B9" w:rsidRDefault="009440D4" w:rsidP="009C2505">
            <w:pPr>
              <w:spacing w:line="240" w:lineRule="auto"/>
              <w:rPr>
                <w:b/>
                <w:bCs/>
                <w:lang w:eastAsia="ja-JP"/>
              </w:rPr>
            </w:pPr>
            <w:proofErr w:type="spellStart"/>
            <w:r w:rsidRPr="000A20B9">
              <w:rPr>
                <w:b/>
                <w:bCs/>
              </w:rPr>
              <w:lastRenderedPageBreak/>
              <w:t>Regulation</w:t>
            </w:r>
            <w:proofErr w:type="spellEnd"/>
            <w:r w:rsidRPr="000A20B9">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6F520" w14:textId="77777777" w:rsidR="009440D4" w:rsidRPr="000A20B9" w:rsidRDefault="009440D4" w:rsidP="009C2505">
            <w:pPr>
              <w:spacing w:line="240" w:lineRule="auto"/>
              <w:rPr>
                <w:lang w:eastAsia="ja-JP"/>
              </w:rPr>
            </w:pPr>
            <w:r w:rsidRPr="000A20B9">
              <w:t>55R02/02 (</w:t>
            </w:r>
            <w:proofErr w:type="spellStart"/>
            <w:r w:rsidRPr="000A20B9">
              <w:t>Mechanical</w:t>
            </w:r>
            <w:proofErr w:type="spellEnd"/>
            <w:r w:rsidRPr="000A20B9">
              <w:t xml:space="preserve"> </w:t>
            </w:r>
            <w:proofErr w:type="spellStart"/>
            <w:r w:rsidRPr="000A20B9">
              <w:t>coupling</w:t>
            </w:r>
            <w:proofErr w:type="spellEnd"/>
            <w:r w:rsidRPr="000A20B9">
              <w:t xml:space="preserve"> </w:t>
            </w:r>
            <w:proofErr w:type="spellStart"/>
            <w:r w:rsidRPr="000A20B9">
              <w:t>devices</w:t>
            </w:r>
            <w:proofErr w:type="spellEnd"/>
            <w:r w:rsidRPr="000A20B9">
              <w:t>)</w:t>
            </w:r>
          </w:p>
        </w:tc>
        <w:tc>
          <w:tcPr>
            <w:tcW w:w="960" w:type="dxa"/>
            <w:tcBorders>
              <w:top w:val="single" w:sz="4" w:space="0" w:color="auto"/>
              <w:left w:val="nil"/>
              <w:bottom w:val="nil"/>
              <w:right w:val="nil"/>
            </w:tcBorders>
            <w:shd w:val="clear" w:color="auto" w:fill="auto"/>
            <w:noWrap/>
            <w:vAlign w:val="bottom"/>
            <w:hideMark/>
          </w:tcPr>
          <w:p w14:paraId="1BB6B813" w14:textId="77777777" w:rsidR="009440D4" w:rsidRPr="000A20B9" w:rsidRDefault="009440D4" w:rsidP="009C2505">
            <w:pPr>
              <w:spacing w:line="240" w:lineRule="auto"/>
              <w:rPr>
                <w:lang w:eastAsia="ja-JP"/>
              </w:rPr>
            </w:pPr>
            <w:r w:rsidRPr="000A20B9">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BC076A9" w14:textId="77777777" w:rsidR="009440D4" w:rsidRPr="000A20B9" w:rsidRDefault="009440D4" w:rsidP="009C2505">
            <w:pPr>
              <w:spacing w:line="240" w:lineRule="auto"/>
              <w:rPr>
                <w:b/>
                <w:bCs/>
                <w:lang w:eastAsia="ja-JP"/>
              </w:rPr>
            </w:pPr>
            <w:proofErr w:type="spellStart"/>
            <w:r w:rsidRPr="000A20B9">
              <w:rPr>
                <w:b/>
                <w:bCs/>
              </w:rPr>
              <w:t>Date</w:t>
            </w:r>
            <w:proofErr w:type="spellEnd"/>
            <w:r w:rsidRPr="000A20B9">
              <w:rPr>
                <w:b/>
                <w:bCs/>
              </w:rPr>
              <w:t xml:space="preserve"> </w:t>
            </w:r>
            <w:proofErr w:type="spellStart"/>
            <w:r w:rsidRPr="000A20B9">
              <w:rPr>
                <w:b/>
                <w:bCs/>
              </w:rPr>
              <w:t>of</w:t>
            </w:r>
            <w:proofErr w:type="spellEnd"/>
            <w:r w:rsidRPr="000A20B9">
              <w:rPr>
                <w:b/>
                <w:bCs/>
              </w:rPr>
              <w:t xml:space="preserve"> </w:t>
            </w:r>
            <w:proofErr w:type="spellStart"/>
            <w:r w:rsidRPr="000A20B9">
              <w:rPr>
                <w:b/>
                <w:bCs/>
              </w:rPr>
              <w:t>review</w:t>
            </w:r>
            <w:proofErr w:type="spellEnd"/>
          </w:p>
        </w:tc>
        <w:tc>
          <w:tcPr>
            <w:tcW w:w="4601" w:type="dxa"/>
            <w:tcBorders>
              <w:top w:val="single" w:sz="4" w:space="0" w:color="auto"/>
              <w:left w:val="nil"/>
              <w:bottom w:val="single" w:sz="4" w:space="0" w:color="auto"/>
              <w:right w:val="single" w:sz="4" w:space="0" w:color="auto"/>
            </w:tcBorders>
            <w:shd w:val="clear" w:color="auto" w:fill="auto"/>
            <w:noWrap/>
            <w:vAlign w:val="bottom"/>
            <w:hideMark/>
          </w:tcPr>
          <w:p w14:paraId="31950F5B" w14:textId="77777777" w:rsidR="009440D4" w:rsidRPr="000A20B9" w:rsidRDefault="009440D4" w:rsidP="009C2505">
            <w:pPr>
              <w:spacing w:line="240" w:lineRule="auto"/>
              <w:rPr>
                <w:lang w:eastAsia="ja-JP"/>
              </w:rPr>
            </w:pPr>
            <w:r w:rsidRPr="000A20B9">
              <w:t xml:space="preserve">14 </w:t>
            </w:r>
            <w:proofErr w:type="spellStart"/>
            <w:r w:rsidRPr="000A20B9">
              <w:t>March</w:t>
            </w:r>
            <w:proofErr w:type="spellEnd"/>
            <w:r w:rsidRPr="000A20B9">
              <w:t xml:space="preserve"> 2023</w:t>
            </w:r>
          </w:p>
        </w:tc>
      </w:tr>
      <w:tr w:rsidR="009440D4" w:rsidRPr="000A20B9" w14:paraId="4612D40A" w14:textId="77777777" w:rsidTr="002059E9">
        <w:trPr>
          <w:trHeight w:val="510"/>
        </w:trPr>
        <w:tc>
          <w:tcPr>
            <w:tcW w:w="2320" w:type="dxa"/>
            <w:tcBorders>
              <w:top w:val="nil"/>
              <w:left w:val="single" w:sz="4" w:space="0" w:color="auto"/>
              <w:bottom w:val="single" w:sz="4" w:space="0" w:color="auto"/>
              <w:right w:val="nil"/>
            </w:tcBorders>
            <w:shd w:val="clear" w:color="auto" w:fill="D9D9D9" w:themeFill="background1" w:themeFillShade="D9"/>
            <w:hideMark/>
          </w:tcPr>
          <w:p w14:paraId="0C0A6AF9" w14:textId="77777777" w:rsidR="009440D4" w:rsidRPr="000A20B9" w:rsidRDefault="009440D4" w:rsidP="009C2505">
            <w:pPr>
              <w:spacing w:line="240" w:lineRule="auto"/>
              <w:rPr>
                <w:b/>
                <w:bCs/>
                <w:lang w:eastAsia="ja-JP"/>
              </w:rPr>
            </w:pPr>
            <w:proofErr w:type="spellStart"/>
            <w:r w:rsidRPr="000A20B9">
              <w:rPr>
                <w:b/>
                <w:bCs/>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6B68EEE" w14:textId="77777777" w:rsidR="009440D4" w:rsidRPr="000A20B9" w:rsidRDefault="009440D4" w:rsidP="009C2505">
            <w:pPr>
              <w:spacing w:line="240" w:lineRule="auto"/>
              <w:rPr>
                <w:lang w:eastAsia="ja-JP"/>
              </w:rPr>
            </w:pPr>
            <w:proofErr w:type="spellStart"/>
            <w:r w:rsidRPr="000A20B9">
              <w:t>Components</w:t>
            </w:r>
            <w:proofErr w:type="spellEnd"/>
          </w:p>
        </w:tc>
        <w:tc>
          <w:tcPr>
            <w:tcW w:w="960" w:type="dxa"/>
            <w:tcBorders>
              <w:top w:val="nil"/>
              <w:left w:val="nil"/>
              <w:bottom w:val="nil"/>
              <w:right w:val="nil"/>
            </w:tcBorders>
            <w:shd w:val="clear" w:color="auto" w:fill="auto"/>
            <w:noWrap/>
            <w:vAlign w:val="bottom"/>
            <w:hideMark/>
          </w:tcPr>
          <w:p w14:paraId="2495E3FB" w14:textId="77777777" w:rsidR="009440D4" w:rsidRPr="000A20B9" w:rsidRDefault="009440D4" w:rsidP="009C2505">
            <w:pPr>
              <w:spacing w:line="240" w:lineRule="auto"/>
              <w:rPr>
                <w:lang w:eastAsia="ja-JP"/>
              </w:rPr>
            </w:pPr>
            <w:r w:rsidRPr="000A20B9">
              <w:t> </w:t>
            </w:r>
          </w:p>
        </w:tc>
        <w:tc>
          <w:tcPr>
            <w:tcW w:w="636" w:type="dxa"/>
            <w:tcBorders>
              <w:top w:val="nil"/>
              <w:left w:val="nil"/>
              <w:bottom w:val="nil"/>
              <w:right w:val="nil"/>
            </w:tcBorders>
            <w:shd w:val="clear" w:color="auto" w:fill="auto"/>
            <w:noWrap/>
            <w:vAlign w:val="bottom"/>
            <w:hideMark/>
          </w:tcPr>
          <w:p w14:paraId="2557CB68" w14:textId="77777777" w:rsidR="009440D4" w:rsidRPr="000A20B9" w:rsidRDefault="009440D4" w:rsidP="009C2505">
            <w:pPr>
              <w:spacing w:line="240" w:lineRule="auto"/>
              <w:rPr>
                <w:lang w:eastAsia="ja-JP"/>
              </w:rPr>
            </w:pPr>
            <w:r w:rsidRPr="000A20B9">
              <w:t> </w:t>
            </w:r>
          </w:p>
        </w:tc>
        <w:tc>
          <w:tcPr>
            <w:tcW w:w="1664" w:type="dxa"/>
            <w:tcBorders>
              <w:top w:val="nil"/>
              <w:left w:val="nil"/>
              <w:bottom w:val="nil"/>
              <w:right w:val="nil"/>
            </w:tcBorders>
            <w:shd w:val="clear" w:color="auto" w:fill="auto"/>
            <w:noWrap/>
            <w:vAlign w:val="bottom"/>
            <w:hideMark/>
          </w:tcPr>
          <w:p w14:paraId="3423299A" w14:textId="77777777" w:rsidR="009440D4" w:rsidRPr="000A20B9" w:rsidRDefault="009440D4" w:rsidP="009C2505">
            <w:pPr>
              <w:spacing w:line="240" w:lineRule="auto"/>
              <w:rPr>
                <w:lang w:eastAsia="ja-JP"/>
              </w:rPr>
            </w:pPr>
            <w:r w:rsidRPr="000A20B9">
              <w:t> </w:t>
            </w:r>
          </w:p>
        </w:tc>
        <w:tc>
          <w:tcPr>
            <w:tcW w:w="4601" w:type="dxa"/>
            <w:tcBorders>
              <w:top w:val="nil"/>
              <w:left w:val="nil"/>
              <w:bottom w:val="nil"/>
              <w:right w:val="single" w:sz="4" w:space="0" w:color="auto"/>
            </w:tcBorders>
            <w:shd w:val="clear" w:color="auto" w:fill="auto"/>
            <w:noWrap/>
            <w:vAlign w:val="bottom"/>
            <w:hideMark/>
          </w:tcPr>
          <w:p w14:paraId="43FFC419" w14:textId="77777777" w:rsidR="009440D4" w:rsidRPr="000A20B9" w:rsidRDefault="009440D4" w:rsidP="009C2505">
            <w:pPr>
              <w:spacing w:line="240" w:lineRule="auto"/>
              <w:rPr>
                <w:lang w:eastAsia="ja-JP"/>
              </w:rPr>
            </w:pPr>
            <w:r w:rsidRPr="000A20B9">
              <w:t> </w:t>
            </w:r>
          </w:p>
        </w:tc>
      </w:tr>
      <w:tr w:rsidR="009440D4" w:rsidRPr="000A20B9" w14:paraId="2816F9C9" w14:textId="77777777" w:rsidTr="002059E9">
        <w:trPr>
          <w:trHeight w:val="120"/>
        </w:trPr>
        <w:tc>
          <w:tcPr>
            <w:tcW w:w="14161" w:type="dxa"/>
            <w:gridSpan w:val="6"/>
            <w:tcBorders>
              <w:top w:val="nil"/>
              <w:left w:val="single" w:sz="4" w:space="0" w:color="auto"/>
              <w:bottom w:val="single" w:sz="4" w:space="0" w:color="auto"/>
              <w:right w:val="single" w:sz="4" w:space="0" w:color="auto"/>
            </w:tcBorders>
            <w:shd w:val="clear" w:color="auto" w:fill="auto"/>
            <w:vAlign w:val="bottom"/>
            <w:hideMark/>
          </w:tcPr>
          <w:p w14:paraId="5B5D5F1E" w14:textId="77777777" w:rsidR="009440D4" w:rsidRPr="000A20B9" w:rsidRDefault="009440D4" w:rsidP="009C2505">
            <w:pPr>
              <w:spacing w:line="240" w:lineRule="auto"/>
              <w:rPr>
                <w:lang w:eastAsia="ja-JP"/>
              </w:rPr>
            </w:pPr>
            <w:r w:rsidRPr="000A20B9">
              <w:t> </w:t>
            </w:r>
          </w:p>
        </w:tc>
      </w:tr>
      <w:tr w:rsidR="009440D4" w:rsidRPr="000A20B9" w14:paraId="0388FC77" w14:textId="77777777" w:rsidTr="002059E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4795F7A" w14:textId="77777777" w:rsidR="009440D4" w:rsidRPr="000A20B9" w:rsidRDefault="009440D4" w:rsidP="009C2505">
            <w:pPr>
              <w:spacing w:line="240" w:lineRule="auto"/>
              <w:rPr>
                <w:b/>
                <w:bCs/>
                <w:lang w:eastAsia="ja-JP"/>
              </w:rPr>
            </w:pPr>
            <w:r w:rsidRPr="000A20B9">
              <w:rPr>
                <w:b/>
                <w:bCs/>
              </w:rPr>
              <w:t xml:space="preserve">Content </w:t>
            </w:r>
            <w:proofErr w:type="spellStart"/>
            <w:r w:rsidRPr="000A20B9">
              <w:rPr>
                <w:b/>
                <w:bCs/>
              </w:rPr>
              <w:t>of</w:t>
            </w:r>
            <w:proofErr w:type="spellEnd"/>
            <w:r w:rsidRPr="000A20B9">
              <w:rPr>
                <w:b/>
                <w:bCs/>
              </w:rPr>
              <w:t xml:space="preserve"> </w:t>
            </w:r>
            <w:proofErr w:type="spellStart"/>
            <w:r w:rsidRPr="000A20B9">
              <w:rPr>
                <w:b/>
                <w:bCs/>
              </w:rPr>
              <w:t>existing</w:t>
            </w:r>
            <w:proofErr w:type="spellEnd"/>
            <w:r w:rsidRPr="000A20B9">
              <w:rPr>
                <w:b/>
                <w:bCs/>
              </w:rPr>
              <w:t xml:space="preserve"> </w:t>
            </w:r>
            <w:proofErr w:type="spellStart"/>
            <w:r w:rsidRPr="000A20B9">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F507B6D" w14:textId="77777777" w:rsidR="009440D4" w:rsidRPr="005766B5" w:rsidRDefault="009440D4" w:rsidP="009C2505">
            <w:pPr>
              <w:spacing w:line="240" w:lineRule="auto"/>
              <w:rPr>
                <w:lang w:val="en-US" w:eastAsia="ja-JP"/>
              </w:rPr>
            </w:pPr>
            <w:r w:rsidRPr="005766B5">
              <w:rPr>
                <w:lang w:val="en-US"/>
              </w:rPr>
              <w:t>Requirements for coupling devices (design, operation, robustness) and vehicles fitted with such devices (attachment including remote indication and controls of coupling).</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D9BCF9A" w14:textId="77777777" w:rsidR="009440D4" w:rsidRPr="005766B5" w:rsidRDefault="009440D4" w:rsidP="009C2505">
            <w:pPr>
              <w:spacing w:line="240" w:lineRule="auto"/>
              <w:rPr>
                <w:b/>
                <w:bCs/>
                <w:lang w:val="en-US" w:eastAsia="ja-JP"/>
              </w:rPr>
            </w:pPr>
            <w:r w:rsidRPr="005766B5">
              <w:rPr>
                <w:b/>
                <w:bCs/>
                <w:lang w:val="en-US"/>
              </w:rPr>
              <w:t>Specifics for dual-mode vehicles</w:t>
            </w:r>
          </w:p>
        </w:tc>
        <w:tc>
          <w:tcPr>
            <w:tcW w:w="4601" w:type="dxa"/>
            <w:tcBorders>
              <w:top w:val="nil"/>
              <w:left w:val="nil"/>
              <w:bottom w:val="single" w:sz="4" w:space="0" w:color="auto"/>
              <w:right w:val="single" w:sz="4" w:space="0" w:color="auto"/>
            </w:tcBorders>
            <w:shd w:val="clear" w:color="auto" w:fill="auto"/>
            <w:vAlign w:val="center"/>
            <w:hideMark/>
          </w:tcPr>
          <w:p w14:paraId="7D7819F6" w14:textId="77777777" w:rsidR="009440D4" w:rsidRPr="000A20B9" w:rsidRDefault="009440D4" w:rsidP="009C2505">
            <w:pPr>
              <w:spacing w:line="240" w:lineRule="auto"/>
              <w:rPr>
                <w:lang w:eastAsia="ja-JP"/>
              </w:rPr>
            </w:pPr>
            <w:proofErr w:type="spellStart"/>
            <w:r w:rsidRPr="000A20B9">
              <w:t>None</w:t>
            </w:r>
            <w:proofErr w:type="spellEnd"/>
            <w:r w:rsidRPr="000A20B9">
              <w:t xml:space="preserve"> (</w:t>
            </w:r>
            <w:proofErr w:type="spellStart"/>
            <w:r w:rsidRPr="000A20B9">
              <w:t>full</w:t>
            </w:r>
            <w:proofErr w:type="spellEnd"/>
            <w:r w:rsidRPr="000A20B9">
              <w:t xml:space="preserve"> </w:t>
            </w:r>
            <w:proofErr w:type="spellStart"/>
            <w:r w:rsidRPr="000A20B9">
              <w:t>compliance</w:t>
            </w:r>
            <w:proofErr w:type="spellEnd"/>
            <w:r w:rsidRPr="000A20B9">
              <w:t xml:space="preserve"> </w:t>
            </w:r>
            <w:proofErr w:type="spellStart"/>
            <w:r w:rsidRPr="000A20B9">
              <w:t>required</w:t>
            </w:r>
            <w:proofErr w:type="spellEnd"/>
            <w:r w:rsidRPr="000A20B9">
              <w:t>)</w:t>
            </w:r>
          </w:p>
        </w:tc>
      </w:tr>
      <w:tr w:rsidR="009440D4" w:rsidRPr="000A20B9" w14:paraId="01DF1531" w14:textId="77777777" w:rsidTr="002059E9">
        <w:trPr>
          <w:trHeight w:val="903"/>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94A0BB7" w14:textId="77777777" w:rsidR="009440D4" w:rsidRPr="005766B5" w:rsidRDefault="009440D4" w:rsidP="009C2505">
            <w:pPr>
              <w:spacing w:line="240" w:lineRule="auto"/>
              <w:rPr>
                <w:b/>
                <w:bCs/>
                <w:lang w:val="en-US" w:eastAsia="ja-JP"/>
              </w:rPr>
            </w:pPr>
            <w:r w:rsidRPr="005766B5">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8B044F1" w14:textId="77777777" w:rsidR="009440D4" w:rsidRPr="005766B5" w:rsidRDefault="009440D4" w:rsidP="009C2505">
            <w:pPr>
              <w:spacing w:line="240" w:lineRule="auto"/>
              <w:rPr>
                <w:lang w:val="en-US" w:eastAsia="ja-JP"/>
              </w:rPr>
            </w:pPr>
            <w:r w:rsidRPr="005766B5">
              <w:rPr>
                <w:lang w:val="en-US"/>
              </w:rPr>
              <w:t xml:space="preserve">Coupling requirements are not depending on whether a driver or occupants are present in the vehicle.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D51CD1B" w14:textId="77777777" w:rsidR="009440D4" w:rsidRPr="005766B5" w:rsidRDefault="009440D4" w:rsidP="009C2505">
            <w:pPr>
              <w:spacing w:line="240" w:lineRule="auto"/>
              <w:rPr>
                <w:b/>
                <w:bCs/>
                <w:lang w:val="en-US" w:eastAsia="ja-JP"/>
              </w:rPr>
            </w:pPr>
            <w:r w:rsidRPr="005766B5">
              <w:rPr>
                <w:b/>
                <w:bCs/>
                <w:lang w:val="en-US"/>
              </w:rPr>
              <w:t>Specifics for vehicles without manual driving capabilities</w:t>
            </w:r>
          </w:p>
        </w:tc>
        <w:tc>
          <w:tcPr>
            <w:tcW w:w="4601" w:type="dxa"/>
            <w:tcBorders>
              <w:top w:val="nil"/>
              <w:left w:val="nil"/>
              <w:bottom w:val="single" w:sz="4" w:space="0" w:color="auto"/>
              <w:right w:val="single" w:sz="4" w:space="0" w:color="auto"/>
            </w:tcBorders>
            <w:shd w:val="clear" w:color="auto" w:fill="auto"/>
            <w:vAlign w:val="center"/>
            <w:hideMark/>
          </w:tcPr>
          <w:p w14:paraId="563672CD" w14:textId="77777777" w:rsidR="009440D4" w:rsidRPr="000A20B9" w:rsidRDefault="009440D4" w:rsidP="009C2505">
            <w:pPr>
              <w:spacing w:line="240" w:lineRule="auto"/>
              <w:rPr>
                <w:lang w:eastAsia="ja-JP"/>
              </w:rPr>
            </w:pPr>
            <w:proofErr w:type="spellStart"/>
            <w:r w:rsidRPr="000A20B9">
              <w:t>None</w:t>
            </w:r>
            <w:proofErr w:type="spellEnd"/>
          </w:p>
        </w:tc>
      </w:tr>
      <w:tr w:rsidR="009440D4" w:rsidRPr="00787FB4" w14:paraId="4B860C70" w14:textId="77777777" w:rsidTr="002059E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663CAFCC" w14:textId="77777777" w:rsidR="009440D4" w:rsidRPr="005766B5" w:rsidRDefault="009440D4" w:rsidP="009C2505">
            <w:pPr>
              <w:spacing w:line="240" w:lineRule="auto"/>
              <w:rPr>
                <w:b/>
                <w:bCs/>
                <w:lang w:val="en-US" w:eastAsia="ja-JP"/>
              </w:rPr>
            </w:pPr>
            <w:r w:rsidRPr="005766B5">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1310B64" w14:textId="77777777" w:rsidR="009440D4" w:rsidRPr="005766B5" w:rsidRDefault="009440D4" w:rsidP="009C2505">
            <w:pPr>
              <w:spacing w:line="240" w:lineRule="auto"/>
              <w:rPr>
                <w:lang w:val="en-US" w:eastAsia="ja-JP"/>
              </w:rPr>
            </w:pPr>
            <w:r w:rsidRPr="005766B5">
              <w:rPr>
                <w:lang w:val="en-US"/>
              </w:rPr>
              <w:t>- The ADS should function with all types of trailers which are part of its ODD.</w:t>
            </w:r>
            <w:r w:rsidRPr="005766B5">
              <w:rPr>
                <w:lang w:val="en-US"/>
              </w:rPr>
              <w:br/>
              <w:t xml:space="preserve">- The ADS should be able to handle any incorrect engagement of the locking system detected while driving, and to detect any abnormal dynamic </w:t>
            </w:r>
            <w:proofErr w:type="spellStart"/>
            <w:r w:rsidRPr="005766B5">
              <w:rPr>
                <w:lang w:val="en-US"/>
              </w:rPr>
              <w:t>behaviour</w:t>
            </w:r>
            <w:proofErr w:type="spellEnd"/>
            <w:r w:rsidRPr="005766B5">
              <w:rPr>
                <w:lang w:val="en-US"/>
              </w:rPr>
              <w:t xml:space="preserve"> resulting from incorrect coupling.</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18EC37D" w14:textId="77777777" w:rsidR="009440D4" w:rsidRPr="005766B5" w:rsidRDefault="009440D4" w:rsidP="009C2505">
            <w:pPr>
              <w:spacing w:line="240" w:lineRule="auto"/>
              <w:rPr>
                <w:b/>
                <w:bCs/>
                <w:lang w:val="en-US" w:eastAsia="ja-JP"/>
              </w:rPr>
            </w:pPr>
            <w:r w:rsidRPr="005766B5">
              <w:rPr>
                <w:b/>
                <w:bCs/>
                <w:lang w:val="en-US"/>
              </w:rPr>
              <w:t>Specifics for vehicles without occupants</w:t>
            </w:r>
          </w:p>
        </w:tc>
        <w:tc>
          <w:tcPr>
            <w:tcW w:w="4601" w:type="dxa"/>
            <w:tcBorders>
              <w:top w:val="nil"/>
              <w:left w:val="nil"/>
              <w:bottom w:val="single" w:sz="4" w:space="0" w:color="auto"/>
              <w:right w:val="single" w:sz="4" w:space="0" w:color="auto"/>
            </w:tcBorders>
            <w:shd w:val="clear" w:color="auto" w:fill="auto"/>
            <w:vAlign w:val="center"/>
            <w:hideMark/>
          </w:tcPr>
          <w:p w14:paraId="2CEE42D1" w14:textId="77777777" w:rsidR="009440D4" w:rsidRPr="005766B5" w:rsidRDefault="009440D4" w:rsidP="009C2505">
            <w:pPr>
              <w:spacing w:line="240" w:lineRule="auto"/>
              <w:rPr>
                <w:lang w:val="en-US" w:eastAsia="ja-JP"/>
              </w:rPr>
            </w:pPr>
            <w:r w:rsidRPr="005766B5">
              <w:rPr>
                <w:lang w:val="en-US"/>
              </w:rPr>
              <w:t>Remote coupling (indication and control) is particularly relevant for vehicles with no occupants on board.</w:t>
            </w:r>
          </w:p>
        </w:tc>
      </w:tr>
      <w:tr w:rsidR="009440D4" w:rsidRPr="00787FB4" w14:paraId="131733F9" w14:textId="77777777" w:rsidTr="002059E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980D96" w14:textId="77777777" w:rsidR="009440D4" w:rsidRPr="000A20B9" w:rsidRDefault="009440D4" w:rsidP="009C2505">
            <w:pPr>
              <w:spacing w:line="240" w:lineRule="auto"/>
              <w:rPr>
                <w:b/>
                <w:bCs/>
                <w:lang w:eastAsia="ja-JP"/>
              </w:rPr>
            </w:pPr>
            <w:proofErr w:type="spellStart"/>
            <w:r w:rsidRPr="000A20B9">
              <w:rPr>
                <w:b/>
                <w:bCs/>
              </w:rPr>
              <w:t>Summary</w:t>
            </w:r>
            <w:proofErr w:type="spellEnd"/>
            <w:r w:rsidRPr="000A20B9">
              <w:rPr>
                <w:b/>
                <w:bCs/>
              </w:rPr>
              <w:t xml:space="preserve"> </w:t>
            </w:r>
            <w:proofErr w:type="spellStart"/>
            <w:r w:rsidRPr="000A20B9">
              <w:rPr>
                <w:b/>
                <w:bCs/>
              </w:rPr>
              <w:t>of</w:t>
            </w:r>
            <w:proofErr w:type="spellEnd"/>
            <w:r w:rsidRPr="000A20B9">
              <w:rPr>
                <w:b/>
                <w:bCs/>
              </w:rPr>
              <w:t xml:space="preserve"> </w:t>
            </w:r>
            <w:proofErr w:type="spellStart"/>
            <w:r w:rsidRPr="000A20B9">
              <w:rPr>
                <w:b/>
                <w:bCs/>
              </w:rPr>
              <w:t>recommended</w:t>
            </w:r>
            <w:proofErr w:type="spellEnd"/>
            <w:r w:rsidRPr="000A20B9">
              <w:rPr>
                <w:b/>
                <w:bCs/>
              </w:rPr>
              <w:t xml:space="preserve"> </w:t>
            </w:r>
            <w:proofErr w:type="spellStart"/>
            <w:r w:rsidRPr="000A20B9">
              <w:rPr>
                <w:b/>
                <w:bCs/>
              </w:rPr>
              <w:t>changes</w:t>
            </w:r>
            <w:proofErr w:type="spellEnd"/>
          </w:p>
        </w:tc>
        <w:tc>
          <w:tcPr>
            <w:tcW w:w="11841" w:type="dxa"/>
            <w:gridSpan w:val="5"/>
            <w:tcBorders>
              <w:top w:val="single" w:sz="4" w:space="0" w:color="auto"/>
              <w:left w:val="nil"/>
              <w:bottom w:val="single" w:sz="4" w:space="0" w:color="auto"/>
              <w:right w:val="single" w:sz="4" w:space="0" w:color="auto"/>
            </w:tcBorders>
            <w:shd w:val="clear" w:color="auto" w:fill="auto"/>
            <w:vAlign w:val="center"/>
            <w:hideMark/>
          </w:tcPr>
          <w:p w14:paraId="144E18B9" w14:textId="77777777" w:rsidR="009440D4" w:rsidRPr="005766B5" w:rsidRDefault="009440D4" w:rsidP="009C2505">
            <w:pPr>
              <w:spacing w:line="240" w:lineRule="auto"/>
              <w:rPr>
                <w:lang w:val="en-US" w:eastAsia="ja-JP"/>
              </w:rPr>
            </w:pPr>
            <w:r w:rsidRPr="005766B5">
              <w:rPr>
                <w:lang w:val="en-US"/>
              </w:rPr>
              <w:t>- Certain references to driver, including those mentioning verifications by "feel", "sight" or "touch", should be amended.</w:t>
            </w:r>
            <w:r w:rsidRPr="005766B5">
              <w:rPr>
                <w:lang w:val="en-US"/>
              </w:rPr>
              <w:br/>
              <w:t>- Specific requirements related to remote indication and remote control should be considered for fully automated vehicles without occupants.</w:t>
            </w:r>
          </w:p>
        </w:tc>
      </w:tr>
      <w:tr w:rsidR="009440D4" w:rsidRPr="00787FB4" w14:paraId="5B569475" w14:textId="77777777" w:rsidTr="002059E9">
        <w:trPr>
          <w:trHeight w:val="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C3184DC" w14:textId="77777777" w:rsidR="009440D4" w:rsidRPr="000A20B9" w:rsidRDefault="009440D4" w:rsidP="009C2505">
            <w:pPr>
              <w:spacing w:line="240" w:lineRule="auto"/>
              <w:rPr>
                <w:b/>
                <w:bCs/>
                <w:lang w:eastAsia="ja-JP"/>
              </w:rPr>
            </w:pPr>
            <w:r w:rsidRPr="000A20B9">
              <w:rPr>
                <w:b/>
                <w:bCs/>
              </w:rPr>
              <w:t>Notes</w:t>
            </w:r>
          </w:p>
        </w:tc>
        <w:tc>
          <w:tcPr>
            <w:tcW w:w="11841" w:type="dxa"/>
            <w:gridSpan w:val="5"/>
            <w:tcBorders>
              <w:top w:val="single" w:sz="4" w:space="0" w:color="auto"/>
              <w:left w:val="nil"/>
              <w:bottom w:val="single" w:sz="4" w:space="0" w:color="auto"/>
              <w:right w:val="single" w:sz="4" w:space="0" w:color="auto"/>
            </w:tcBorders>
            <w:shd w:val="clear" w:color="auto" w:fill="auto"/>
            <w:vAlign w:val="bottom"/>
            <w:hideMark/>
          </w:tcPr>
          <w:p w14:paraId="12C2EEF9" w14:textId="77777777" w:rsidR="009440D4" w:rsidRPr="005766B5" w:rsidRDefault="009440D4" w:rsidP="009C2505">
            <w:pPr>
              <w:spacing w:line="240" w:lineRule="auto"/>
              <w:rPr>
                <w:lang w:val="en-US" w:eastAsia="ja-JP"/>
              </w:rPr>
            </w:pPr>
            <w:r w:rsidRPr="005766B5">
              <w:rPr>
                <w:lang w:val="en-US"/>
              </w:rPr>
              <w:t>Whether automated vehicles without human interaction (either on board, or during the coupling phase) are allowed to tow trailers is independent from this screening process.</w:t>
            </w:r>
          </w:p>
        </w:tc>
      </w:tr>
      <w:tr w:rsidR="009440D4" w:rsidRPr="00787FB4" w14:paraId="001C77AF" w14:textId="77777777" w:rsidTr="002059E9">
        <w:trPr>
          <w:trHeight w:val="120"/>
        </w:trPr>
        <w:tc>
          <w:tcPr>
            <w:tcW w:w="2320" w:type="dxa"/>
            <w:tcBorders>
              <w:top w:val="nil"/>
              <w:left w:val="single" w:sz="4" w:space="0" w:color="auto"/>
              <w:bottom w:val="nil"/>
              <w:right w:val="nil"/>
            </w:tcBorders>
            <w:shd w:val="clear" w:color="auto" w:fill="auto"/>
            <w:vAlign w:val="bottom"/>
            <w:hideMark/>
          </w:tcPr>
          <w:p w14:paraId="238A29B7" w14:textId="77777777" w:rsidR="009440D4" w:rsidRPr="005766B5" w:rsidRDefault="009440D4" w:rsidP="009C2505">
            <w:pPr>
              <w:spacing w:line="240" w:lineRule="auto"/>
              <w:rPr>
                <w:lang w:val="en-US" w:eastAsia="ja-JP"/>
              </w:rPr>
            </w:pPr>
            <w:r w:rsidRPr="005766B5">
              <w:rPr>
                <w:lang w:val="en-US"/>
              </w:rPr>
              <w:t> </w:t>
            </w:r>
          </w:p>
        </w:tc>
        <w:tc>
          <w:tcPr>
            <w:tcW w:w="3980" w:type="dxa"/>
            <w:tcBorders>
              <w:top w:val="nil"/>
              <w:left w:val="nil"/>
              <w:bottom w:val="nil"/>
              <w:right w:val="nil"/>
            </w:tcBorders>
            <w:shd w:val="clear" w:color="auto" w:fill="auto"/>
            <w:noWrap/>
            <w:vAlign w:val="bottom"/>
            <w:hideMark/>
          </w:tcPr>
          <w:p w14:paraId="066F29D3"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71A43D0B"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44C6D472"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1AD0E039" w14:textId="77777777" w:rsidR="009440D4" w:rsidRPr="005766B5" w:rsidRDefault="009440D4" w:rsidP="009C2505">
            <w:pPr>
              <w:spacing w:line="240" w:lineRule="auto"/>
              <w:rPr>
                <w:lang w:val="en-US" w:eastAsia="ja-JP"/>
              </w:rPr>
            </w:pPr>
          </w:p>
        </w:tc>
        <w:tc>
          <w:tcPr>
            <w:tcW w:w="4601" w:type="dxa"/>
            <w:tcBorders>
              <w:top w:val="nil"/>
              <w:left w:val="nil"/>
              <w:bottom w:val="nil"/>
              <w:right w:val="single" w:sz="4" w:space="0" w:color="auto"/>
            </w:tcBorders>
            <w:shd w:val="clear" w:color="auto" w:fill="auto"/>
            <w:noWrap/>
            <w:vAlign w:val="bottom"/>
            <w:hideMark/>
          </w:tcPr>
          <w:p w14:paraId="5A36B722" w14:textId="77777777" w:rsidR="009440D4" w:rsidRPr="005766B5" w:rsidRDefault="009440D4" w:rsidP="009C2505">
            <w:pPr>
              <w:spacing w:line="240" w:lineRule="auto"/>
              <w:rPr>
                <w:lang w:val="en-US" w:eastAsia="ja-JP"/>
              </w:rPr>
            </w:pPr>
            <w:r w:rsidRPr="005766B5">
              <w:rPr>
                <w:lang w:val="en-US"/>
              </w:rPr>
              <w:t> </w:t>
            </w:r>
          </w:p>
        </w:tc>
      </w:tr>
      <w:tr w:rsidR="009440D4" w:rsidRPr="000A20B9" w14:paraId="2035D988" w14:textId="77777777" w:rsidTr="002059E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F28305E" w14:textId="77777777" w:rsidR="009440D4" w:rsidRPr="000A20B9" w:rsidRDefault="009440D4" w:rsidP="009C2505">
            <w:pPr>
              <w:spacing w:line="240" w:lineRule="auto"/>
              <w:rPr>
                <w:b/>
                <w:bCs/>
                <w:lang w:eastAsia="ja-JP"/>
              </w:rPr>
            </w:pPr>
            <w:proofErr w:type="spellStart"/>
            <w:r w:rsidRPr="000A20B9">
              <w:rPr>
                <w:b/>
                <w:bCs/>
              </w:rPr>
              <w:t>Outcome</w:t>
            </w:r>
            <w:proofErr w:type="spellEnd"/>
            <w:r w:rsidRPr="000A20B9">
              <w:rPr>
                <w:b/>
                <w:bCs/>
              </w:rPr>
              <w:t xml:space="preserve"> </w:t>
            </w:r>
            <w:proofErr w:type="spellStart"/>
            <w:r w:rsidRPr="000A20B9">
              <w:rPr>
                <w:b/>
                <w:bCs/>
              </w:rPr>
              <w:t>of</w:t>
            </w:r>
            <w:proofErr w:type="spellEnd"/>
            <w:r w:rsidRPr="000A20B9">
              <w:rPr>
                <w:b/>
                <w:bCs/>
              </w:rPr>
              <w:t xml:space="preserve"> </w:t>
            </w:r>
            <w:proofErr w:type="spellStart"/>
            <w:r w:rsidRPr="000A20B9">
              <w:rPr>
                <w:b/>
                <w:bCs/>
              </w:rPr>
              <w:t>the</w:t>
            </w:r>
            <w:proofErr w:type="spellEnd"/>
            <w:r w:rsidRPr="000A20B9">
              <w:rPr>
                <w:b/>
                <w:bCs/>
              </w:rPr>
              <w:t xml:space="preserve"> </w:t>
            </w:r>
            <w:proofErr w:type="spellStart"/>
            <w:r w:rsidRPr="000A20B9">
              <w:rPr>
                <w:b/>
                <w:bCs/>
              </w:rPr>
              <w:t>review</w:t>
            </w:r>
            <w:proofErr w:type="spellEnd"/>
          </w:p>
        </w:tc>
        <w:tc>
          <w:tcPr>
            <w:tcW w:w="1664" w:type="dxa"/>
            <w:tcBorders>
              <w:top w:val="nil"/>
              <w:left w:val="nil"/>
              <w:bottom w:val="nil"/>
              <w:right w:val="nil"/>
            </w:tcBorders>
            <w:shd w:val="clear" w:color="auto" w:fill="auto"/>
            <w:noWrap/>
            <w:vAlign w:val="bottom"/>
            <w:hideMark/>
          </w:tcPr>
          <w:p w14:paraId="23D45E0B" w14:textId="77777777" w:rsidR="009440D4" w:rsidRPr="000A20B9" w:rsidRDefault="009440D4" w:rsidP="009C2505">
            <w:pPr>
              <w:spacing w:line="240" w:lineRule="auto"/>
              <w:rPr>
                <w:b/>
                <w:bCs/>
                <w:lang w:eastAsia="ja-JP"/>
              </w:rPr>
            </w:pPr>
          </w:p>
        </w:tc>
        <w:tc>
          <w:tcPr>
            <w:tcW w:w="4601" w:type="dxa"/>
            <w:tcBorders>
              <w:top w:val="nil"/>
              <w:left w:val="nil"/>
              <w:bottom w:val="nil"/>
              <w:right w:val="single" w:sz="4" w:space="0" w:color="auto"/>
            </w:tcBorders>
            <w:shd w:val="clear" w:color="auto" w:fill="auto"/>
            <w:noWrap/>
            <w:vAlign w:val="bottom"/>
            <w:hideMark/>
          </w:tcPr>
          <w:p w14:paraId="25289055" w14:textId="77777777" w:rsidR="009440D4" w:rsidRPr="000A20B9" w:rsidRDefault="009440D4" w:rsidP="009C2505">
            <w:pPr>
              <w:spacing w:line="240" w:lineRule="auto"/>
              <w:rPr>
                <w:lang w:eastAsia="ja-JP"/>
              </w:rPr>
            </w:pPr>
            <w:r w:rsidRPr="000A20B9">
              <w:t> </w:t>
            </w:r>
          </w:p>
        </w:tc>
      </w:tr>
      <w:tr w:rsidR="009440D4" w:rsidRPr="000A20B9" w14:paraId="7BDFF507"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CE70947" w14:textId="77777777" w:rsidR="009440D4" w:rsidRPr="000A20B9" w:rsidRDefault="009440D4" w:rsidP="009C2505">
            <w:pPr>
              <w:spacing w:line="240" w:lineRule="auto"/>
              <w:rPr>
                <w:lang w:eastAsia="ja-JP"/>
              </w:rPr>
            </w:pPr>
            <w:r w:rsidRPr="000A20B9">
              <w:t> </w:t>
            </w:r>
          </w:p>
        </w:tc>
        <w:tc>
          <w:tcPr>
            <w:tcW w:w="960" w:type="dxa"/>
            <w:tcBorders>
              <w:top w:val="nil"/>
              <w:left w:val="nil"/>
              <w:bottom w:val="single" w:sz="4" w:space="0" w:color="auto"/>
              <w:right w:val="single" w:sz="4" w:space="0" w:color="auto"/>
            </w:tcBorders>
            <w:shd w:val="clear" w:color="auto" w:fill="auto"/>
            <w:noWrap/>
            <w:vAlign w:val="center"/>
            <w:hideMark/>
          </w:tcPr>
          <w:p w14:paraId="565BBE96" w14:textId="77777777" w:rsidR="009440D4" w:rsidRPr="000A20B9" w:rsidRDefault="009440D4" w:rsidP="009C2505">
            <w:pPr>
              <w:spacing w:line="240" w:lineRule="auto"/>
              <w:jc w:val="center"/>
              <w:rPr>
                <w:b/>
                <w:bCs/>
                <w:lang w:eastAsia="ja-JP"/>
              </w:rPr>
            </w:pPr>
            <w:r w:rsidRPr="000A20B9">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8AB5982" w14:textId="77777777" w:rsidR="009440D4" w:rsidRPr="000A20B9" w:rsidRDefault="009440D4" w:rsidP="009C2505">
            <w:pPr>
              <w:spacing w:line="240" w:lineRule="auto"/>
              <w:jc w:val="center"/>
              <w:rPr>
                <w:b/>
                <w:bCs/>
                <w:lang w:eastAsia="ja-JP"/>
              </w:rPr>
            </w:pPr>
            <w:r w:rsidRPr="000A20B9">
              <w:rPr>
                <w:b/>
                <w:bCs/>
              </w:rPr>
              <w:t>No</w:t>
            </w:r>
          </w:p>
        </w:tc>
        <w:tc>
          <w:tcPr>
            <w:tcW w:w="1664" w:type="dxa"/>
            <w:tcBorders>
              <w:top w:val="nil"/>
              <w:left w:val="nil"/>
              <w:bottom w:val="nil"/>
              <w:right w:val="nil"/>
            </w:tcBorders>
            <w:shd w:val="clear" w:color="auto" w:fill="auto"/>
            <w:vAlign w:val="bottom"/>
            <w:hideMark/>
          </w:tcPr>
          <w:p w14:paraId="0095A1FA" w14:textId="77777777" w:rsidR="009440D4" w:rsidRPr="000A20B9" w:rsidRDefault="009440D4" w:rsidP="009C2505">
            <w:pPr>
              <w:spacing w:line="240" w:lineRule="auto"/>
              <w:jc w:val="center"/>
              <w:rPr>
                <w:b/>
                <w:bCs/>
                <w:lang w:eastAsia="ja-JP"/>
              </w:rPr>
            </w:pPr>
          </w:p>
        </w:tc>
        <w:tc>
          <w:tcPr>
            <w:tcW w:w="4601" w:type="dxa"/>
            <w:tcBorders>
              <w:top w:val="nil"/>
              <w:left w:val="nil"/>
              <w:bottom w:val="nil"/>
              <w:right w:val="single" w:sz="4" w:space="0" w:color="auto"/>
            </w:tcBorders>
            <w:shd w:val="clear" w:color="auto" w:fill="auto"/>
            <w:noWrap/>
            <w:vAlign w:val="bottom"/>
            <w:hideMark/>
          </w:tcPr>
          <w:p w14:paraId="0773ADD2" w14:textId="77777777" w:rsidR="009440D4" w:rsidRPr="000A20B9" w:rsidRDefault="009440D4" w:rsidP="009C2505">
            <w:pPr>
              <w:spacing w:line="240" w:lineRule="auto"/>
              <w:rPr>
                <w:lang w:eastAsia="ja-JP"/>
              </w:rPr>
            </w:pPr>
            <w:r w:rsidRPr="000A20B9">
              <w:t> </w:t>
            </w:r>
          </w:p>
        </w:tc>
      </w:tr>
      <w:tr w:rsidR="009440D4" w:rsidRPr="000A20B9" w14:paraId="6802A8C5"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59C80B89" w14:textId="77777777" w:rsidR="009440D4" w:rsidRPr="005766B5" w:rsidRDefault="009440D4" w:rsidP="009C2505">
            <w:pPr>
              <w:spacing w:line="240" w:lineRule="auto"/>
              <w:rPr>
                <w:b/>
                <w:bCs/>
                <w:lang w:val="en-US" w:eastAsia="ja-JP"/>
              </w:rPr>
            </w:pPr>
            <w:r w:rsidRPr="005766B5">
              <w:rPr>
                <w:b/>
                <w:bCs/>
                <w:lang w:val="en-U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A6F5DE9" w14:textId="77777777" w:rsidR="009440D4" w:rsidRPr="000A20B9" w:rsidRDefault="009440D4" w:rsidP="009C2505">
            <w:pPr>
              <w:spacing w:line="240" w:lineRule="auto"/>
              <w:jc w:val="center"/>
              <w:rPr>
                <w:lang w:eastAsia="ja-JP"/>
              </w:rPr>
            </w:pPr>
            <w:r w:rsidRPr="000A20B9">
              <w:t>X</w:t>
            </w:r>
          </w:p>
        </w:tc>
        <w:tc>
          <w:tcPr>
            <w:tcW w:w="636" w:type="dxa"/>
            <w:tcBorders>
              <w:top w:val="nil"/>
              <w:left w:val="nil"/>
              <w:bottom w:val="single" w:sz="4" w:space="0" w:color="auto"/>
              <w:right w:val="single" w:sz="4" w:space="0" w:color="auto"/>
            </w:tcBorders>
            <w:shd w:val="clear" w:color="auto" w:fill="auto"/>
            <w:noWrap/>
            <w:vAlign w:val="center"/>
            <w:hideMark/>
          </w:tcPr>
          <w:p w14:paraId="4D729700" w14:textId="77777777" w:rsidR="009440D4" w:rsidRPr="000A20B9" w:rsidRDefault="009440D4" w:rsidP="009C2505">
            <w:pPr>
              <w:spacing w:line="240" w:lineRule="auto"/>
              <w:jc w:val="center"/>
              <w:rPr>
                <w:lang w:eastAsia="ja-JP"/>
              </w:rPr>
            </w:pPr>
            <w:r w:rsidRPr="000A20B9">
              <w:t> </w:t>
            </w:r>
          </w:p>
        </w:tc>
        <w:tc>
          <w:tcPr>
            <w:tcW w:w="1664" w:type="dxa"/>
            <w:tcBorders>
              <w:top w:val="nil"/>
              <w:left w:val="nil"/>
              <w:bottom w:val="nil"/>
              <w:right w:val="nil"/>
            </w:tcBorders>
            <w:shd w:val="clear" w:color="auto" w:fill="auto"/>
            <w:noWrap/>
            <w:vAlign w:val="bottom"/>
            <w:hideMark/>
          </w:tcPr>
          <w:p w14:paraId="4017AF4B" w14:textId="77777777" w:rsidR="009440D4" w:rsidRPr="000A20B9" w:rsidRDefault="009440D4" w:rsidP="009C2505">
            <w:pPr>
              <w:spacing w:line="240" w:lineRule="auto"/>
              <w:jc w:val="center"/>
              <w:rPr>
                <w:lang w:eastAsia="ja-JP"/>
              </w:rPr>
            </w:pPr>
          </w:p>
        </w:tc>
        <w:tc>
          <w:tcPr>
            <w:tcW w:w="4601" w:type="dxa"/>
            <w:tcBorders>
              <w:top w:val="nil"/>
              <w:left w:val="nil"/>
              <w:bottom w:val="nil"/>
              <w:right w:val="single" w:sz="4" w:space="0" w:color="auto"/>
            </w:tcBorders>
            <w:shd w:val="clear" w:color="auto" w:fill="auto"/>
            <w:noWrap/>
            <w:vAlign w:val="bottom"/>
            <w:hideMark/>
          </w:tcPr>
          <w:p w14:paraId="67ACB758" w14:textId="77777777" w:rsidR="009440D4" w:rsidRPr="000A20B9" w:rsidRDefault="009440D4" w:rsidP="009C2505">
            <w:pPr>
              <w:spacing w:line="240" w:lineRule="auto"/>
              <w:rPr>
                <w:lang w:eastAsia="ja-JP"/>
              </w:rPr>
            </w:pPr>
            <w:r w:rsidRPr="000A20B9">
              <w:t> </w:t>
            </w:r>
          </w:p>
        </w:tc>
      </w:tr>
      <w:tr w:rsidR="009440D4" w:rsidRPr="000A20B9" w14:paraId="75052E79" w14:textId="77777777" w:rsidTr="002059E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118CCB" w14:textId="77777777" w:rsidR="009440D4" w:rsidRPr="000A20B9" w:rsidRDefault="009440D4" w:rsidP="009C2505">
            <w:pPr>
              <w:spacing w:line="240" w:lineRule="auto"/>
              <w:rPr>
                <w:b/>
                <w:bCs/>
                <w:lang w:eastAsia="ja-JP"/>
              </w:rPr>
            </w:pPr>
            <w:proofErr w:type="spellStart"/>
            <w:r w:rsidRPr="000A20B9">
              <w:rPr>
                <w:b/>
                <w:bCs/>
              </w:rPr>
              <w:t>Readiness</w:t>
            </w:r>
            <w:proofErr w:type="spellEnd"/>
            <w:r w:rsidRPr="000A20B9">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415331EB" w14:textId="77777777" w:rsidR="009440D4" w:rsidRPr="000A20B9" w:rsidRDefault="009440D4" w:rsidP="009C2505">
            <w:pPr>
              <w:spacing w:line="240" w:lineRule="auto"/>
              <w:rPr>
                <w:b/>
                <w:bCs/>
                <w:lang w:eastAsia="ja-JP"/>
              </w:rPr>
            </w:pPr>
            <w:proofErr w:type="spellStart"/>
            <w:r w:rsidRPr="000A20B9">
              <w:rPr>
                <w:b/>
                <w:bCs/>
              </w:rPr>
              <w:t>Regulation</w:t>
            </w:r>
            <w:proofErr w:type="spellEnd"/>
            <w:r w:rsidRPr="000A20B9">
              <w:rPr>
                <w:b/>
                <w:bCs/>
              </w:rPr>
              <w:t xml:space="preserve"> </w:t>
            </w:r>
            <w:proofErr w:type="spellStart"/>
            <w:r w:rsidRPr="000A20B9">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FAEECF9" w14:textId="77777777" w:rsidR="009440D4" w:rsidRPr="000A20B9"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64C5D5CF" w14:textId="77777777" w:rsidR="009440D4" w:rsidRPr="000A20B9" w:rsidRDefault="009440D4" w:rsidP="009C2505">
            <w:pPr>
              <w:spacing w:line="240" w:lineRule="auto"/>
              <w:jc w:val="center"/>
              <w:rPr>
                <w:lang w:eastAsia="ja-JP"/>
              </w:rPr>
            </w:pPr>
            <w:r w:rsidRPr="000A20B9">
              <w:t>X </w:t>
            </w:r>
          </w:p>
        </w:tc>
        <w:tc>
          <w:tcPr>
            <w:tcW w:w="1664" w:type="dxa"/>
            <w:tcBorders>
              <w:top w:val="nil"/>
              <w:left w:val="nil"/>
              <w:bottom w:val="nil"/>
              <w:right w:val="nil"/>
            </w:tcBorders>
            <w:shd w:val="clear" w:color="auto" w:fill="auto"/>
            <w:noWrap/>
            <w:vAlign w:val="bottom"/>
            <w:hideMark/>
          </w:tcPr>
          <w:p w14:paraId="14A85FBC" w14:textId="77777777" w:rsidR="009440D4" w:rsidRPr="000A20B9" w:rsidRDefault="009440D4" w:rsidP="009C2505">
            <w:pPr>
              <w:spacing w:line="240" w:lineRule="auto"/>
              <w:jc w:val="center"/>
              <w:rPr>
                <w:lang w:eastAsia="ja-JP"/>
              </w:rPr>
            </w:pPr>
          </w:p>
        </w:tc>
        <w:tc>
          <w:tcPr>
            <w:tcW w:w="4601" w:type="dxa"/>
            <w:tcBorders>
              <w:top w:val="nil"/>
              <w:left w:val="nil"/>
              <w:bottom w:val="nil"/>
              <w:right w:val="single" w:sz="4" w:space="0" w:color="auto"/>
            </w:tcBorders>
            <w:shd w:val="clear" w:color="auto" w:fill="auto"/>
            <w:noWrap/>
            <w:vAlign w:val="bottom"/>
            <w:hideMark/>
          </w:tcPr>
          <w:p w14:paraId="1A6D7A9A" w14:textId="77777777" w:rsidR="009440D4" w:rsidRPr="000A20B9" w:rsidRDefault="009440D4" w:rsidP="009C2505">
            <w:pPr>
              <w:spacing w:line="240" w:lineRule="auto"/>
              <w:rPr>
                <w:lang w:eastAsia="ja-JP"/>
              </w:rPr>
            </w:pPr>
            <w:r w:rsidRPr="000A20B9">
              <w:t> </w:t>
            </w:r>
          </w:p>
        </w:tc>
      </w:tr>
      <w:tr w:rsidR="009440D4" w:rsidRPr="000A20B9" w14:paraId="34CEA991" w14:textId="77777777" w:rsidTr="002059E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62D4D190" w14:textId="77777777" w:rsidR="009440D4" w:rsidRPr="000A20B9"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9787A06" w14:textId="77777777" w:rsidR="009440D4" w:rsidRPr="000A20B9" w:rsidRDefault="009440D4" w:rsidP="009C2505">
            <w:pPr>
              <w:spacing w:line="240" w:lineRule="auto"/>
              <w:rPr>
                <w:b/>
                <w:bCs/>
                <w:lang w:eastAsia="ja-JP"/>
              </w:rPr>
            </w:pPr>
            <w:r w:rsidRPr="000A20B9">
              <w:rPr>
                <w:b/>
                <w:bCs/>
              </w:rPr>
              <w:t xml:space="preserve">Major </w:t>
            </w:r>
            <w:proofErr w:type="spellStart"/>
            <w:r w:rsidRPr="000A20B9">
              <w:rPr>
                <w:b/>
                <w:bCs/>
              </w:rPr>
              <w:t>amendments</w:t>
            </w:r>
            <w:proofErr w:type="spellEnd"/>
            <w:r w:rsidRPr="000A20B9">
              <w:rPr>
                <w:b/>
                <w:bCs/>
              </w:rPr>
              <w:t xml:space="preserve"> </w:t>
            </w:r>
            <w:proofErr w:type="spellStart"/>
            <w:r w:rsidRPr="000A20B9">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DEE038F" w14:textId="77777777" w:rsidR="009440D4" w:rsidRPr="000A20B9" w:rsidRDefault="009440D4" w:rsidP="009C2505">
            <w:pPr>
              <w:spacing w:line="240" w:lineRule="auto"/>
              <w:jc w:val="center"/>
              <w:rPr>
                <w:lang w:eastAsia="ja-JP"/>
              </w:rPr>
            </w:pPr>
            <w:r w:rsidRPr="000A20B9">
              <w:t> X</w:t>
            </w:r>
          </w:p>
        </w:tc>
        <w:tc>
          <w:tcPr>
            <w:tcW w:w="636" w:type="dxa"/>
            <w:tcBorders>
              <w:top w:val="nil"/>
              <w:left w:val="nil"/>
              <w:bottom w:val="single" w:sz="4" w:space="0" w:color="auto"/>
              <w:right w:val="single" w:sz="4" w:space="0" w:color="auto"/>
            </w:tcBorders>
            <w:shd w:val="clear" w:color="auto" w:fill="auto"/>
            <w:noWrap/>
            <w:vAlign w:val="center"/>
            <w:hideMark/>
          </w:tcPr>
          <w:p w14:paraId="6F0B5472" w14:textId="77777777" w:rsidR="009440D4" w:rsidRPr="000A20B9"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20B38EE7" w14:textId="77777777" w:rsidR="009440D4" w:rsidRPr="000A20B9" w:rsidRDefault="009440D4" w:rsidP="009C2505">
            <w:pPr>
              <w:spacing w:line="240" w:lineRule="auto"/>
              <w:rPr>
                <w:lang w:eastAsia="ja-JP"/>
              </w:rPr>
            </w:pPr>
            <w:r w:rsidRPr="000A20B9">
              <w:t> </w:t>
            </w:r>
          </w:p>
        </w:tc>
        <w:tc>
          <w:tcPr>
            <w:tcW w:w="4601" w:type="dxa"/>
            <w:tcBorders>
              <w:top w:val="nil"/>
              <w:left w:val="nil"/>
              <w:bottom w:val="single" w:sz="4" w:space="0" w:color="auto"/>
              <w:right w:val="single" w:sz="4" w:space="0" w:color="auto"/>
            </w:tcBorders>
            <w:shd w:val="clear" w:color="auto" w:fill="auto"/>
            <w:noWrap/>
            <w:vAlign w:val="bottom"/>
            <w:hideMark/>
          </w:tcPr>
          <w:p w14:paraId="237E0691" w14:textId="77777777" w:rsidR="009440D4" w:rsidRPr="000A20B9" w:rsidRDefault="009440D4" w:rsidP="009C2505">
            <w:pPr>
              <w:spacing w:line="240" w:lineRule="auto"/>
              <w:rPr>
                <w:lang w:eastAsia="ja-JP"/>
              </w:rPr>
            </w:pPr>
            <w:r w:rsidRPr="000A20B9">
              <w:t> </w:t>
            </w:r>
          </w:p>
        </w:tc>
      </w:tr>
    </w:tbl>
    <w:p w14:paraId="774BDEB0" w14:textId="77777777" w:rsidR="009440D4" w:rsidRPr="000A20B9" w:rsidRDefault="009440D4" w:rsidP="009440D4">
      <w:pPr>
        <w:spacing w:line="240" w:lineRule="auto"/>
      </w:pPr>
    </w:p>
    <w:p w14:paraId="34AAFCED" w14:textId="77777777" w:rsidR="009440D4" w:rsidRPr="000A20B9" w:rsidRDefault="009440D4" w:rsidP="009440D4">
      <w:pPr>
        <w:spacing w:line="240" w:lineRule="auto"/>
      </w:pPr>
    </w:p>
    <w:tbl>
      <w:tblPr>
        <w:tblW w:w="14161" w:type="dxa"/>
        <w:tblLook w:val="04A0" w:firstRow="1" w:lastRow="0" w:firstColumn="1" w:lastColumn="0" w:noHBand="0" w:noVBand="1"/>
      </w:tblPr>
      <w:tblGrid>
        <w:gridCol w:w="2320"/>
        <w:gridCol w:w="3980"/>
        <w:gridCol w:w="960"/>
        <w:gridCol w:w="636"/>
        <w:gridCol w:w="1664"/>
        <w:gridCol w:w="4601"/>
      </w:tblGrid>
      <w:tr w:rsidR="009440D4" w:rsidRPr="000A20B9" w14:paraId="033F8ED8" w14:textId="77777777" w:rsidTr="002059E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EB5D4A9" w14:textId="77777777" w:rsidR="009440D4" w:rsidRPr="000A20B9" w:rsidRDefault="009440D4" w:rsidP="009C2505">
            <w:pPr>
              <w:spacing w:line="240" w:lineRule="auto"/>
              <w:rPr>
                <w:b/>
                <w:bCs/>
                <w:lang w:eastAsia="ja-JP"/>
              </w:rPr>
            </w:pPr>
            <w:proofErr w:type="spellStart"/>
            <w:r w:rsidRPr="000A20B9">
              <w:rPr>
                <w:b/>
                <w:bCs/>
              </w:rPr>
              <w:lastRenderedPageBreak/>
              <w:t>Regulation</w:t>
            </w:r>
            <w:proofErr w:type="spellEnd"/>
            <w:r w:rsidRPr="000A20B9">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C1297" w14:textId="77777777" w:rsidR="009440D4" w:rsidRPr="000A20B9" w:rsidRDefault="009440D4" w:rsidP="009C2505">
            <w:pPr>
              <w:spacing w:line="240" w:lineRule="auto"/>
              <w:rPr>
                <w:lang w:eastAsia="ja-JP"/>
              </w:rPr>
            </w:pPr>
            <w:r w:rsidRPr="000A20B9">
              <w:t>58R03/03 (</w:t>
            </w:r>
            <w:proofErr w:type="spellStart"/>
            <w:r w:rsidRPr="000A20B9">
              <w:t>Rear</w:t>
            </w:r>
            <w:proofErr w:type="spellEnd"/>
            <w:r w:rsidRPr="000A20B9">
              <w:t xml:space="preserve"> </w:t>
            </w:r>
            <w:proofErr w:type="spellStart"/>
            <w:r w:rsidRPr="000A20B9">
              <w:t>Underrun</w:t>
            </w:r>
            <w:proofErr w:type="spellEnd"/>
            <w:r w:rsidRPr="000A20B9">
              <w:t xml:space="preserve"> Protection - RUP)</w:t>
            </w:r>
          </w:p>
        </w:tc>
        <w:tc>
          <w:tcPr>
            <w:tcW w:w="960" w:type="dxa"/>
            <w:tcBorders>
              <w:top w:val="single" w:sz="4" w:space="0" w:color="auto"/>
              <w:left w:val="nil"/>
              <w:bottom w:val="nil"/>
              <w:right w:val="nil"/>
            </w:tcBorders>
            <w:shd w:val="clear" w:color="auto" w:fill="auto"/>
            <w:noWrap/>
            <w:vAlign w:val="bottom"/>
            <w:hideMark/>
          </w:tcPr>
          <w:p w14:paraId="2451F15D" w14:textId="77777777" w:rsidR="009440D4" w:rsidRPr="000A20B9" w:rsidRDefault="009440D4" w:rsidP="009C2505">
            <w:pPr>
              <w:spacing w:line="240" w:lineRule="auto"/>
              <w:rPr>
                <w:lang w:eastAsia="ja-JP"/>
              </w:rPr>
            </w:pPr>
            <w:r w:rsidRPr="000A20B9">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6A553B3" w14:textId="77777777" w:rsidR="009440D4" w:rsidRPr="000A20B9" w:rsidRDefault="009440D4" w:rsidP="009C2505">
            <w:pPr>
              <w:spacing w:line="240" w:lineRule="auto"/>
              <w:rPr>
                <w:b/>
                <w:bCs/>
                <w:lang w:eastAsia="ja-JP"/>
              </w:rPr>
            </w:pPr>
            <w:proofErr w:type="spellStart"/>
            <w:r w:rsidRPr="000A20B9">
              <w:rPr>
                <w:b/>
                <w:bCs/>
              </w:rPr>
              <w:t>Date</w:t>
            </w:r>
            <w:proofErr w:type="spellEnd"/>
            <w:r w:rsidRPr="000A20B9">
              <w:rPr>
                <w:b/>
                <w:bCs/>
              </w:rPr>
              <w:t xml:space="preserve"> </w:t>
            </w:r>
            <w:proofErr w:type="spellStart"/>
            <w:r w:rsidRPr="000A20B9">
              <w:rPr>
                <w:b/>
                <w:bCs/>
              </w:rPr>
              <w:t>of</w:t>
            </w:r>
            <w:proofErr w:type="spellEnd"/>
            <w:r w:rsidRPr="000A20B9">
              <w:rPr>
                <w:b/>
                <w:bCs/>
              </w:rPr>
              <w:t xml:space="preserve"> </w:t>
            </w:r>
            <w:proofErr w:type="spellStart"/>
            <w:r w:rsidRPr="000A20B9">
              <w:rPr>
                <w:b/>
                <w:bCs/>
              </w:rPr>
              <w:t>review</w:t>
            </w:r>
            <w:proofErr w:type="spellEnd"/>
          </w:p>
        </w:tc>
        <w:tc>
          <w:tcPr>
            <w:tcW w:w="4601" w:type="dxa"/>
            <w:tcBorders>
              <w:top w:val="single" w:sz="4" w:space="0" w:color="auto"/>
              <w:left w:val="nil"/>
              <w:bottom w:val="single" w:sz="4" w:space="0" w:color="auto"/>
              <w:right w:val="single" w:sz="4" w:space="0" w:color="auto"/>
            </w:tcBorders>
            <w:shd w:val="clear" w:color="auto" w:fill="auto"/>
            <w:noWrap/>
            <w:vAlign w:val="bottom"/>
            <w:hideMark/>
          </w:tcPr>
          <w:p w14:paraId="3F88EED7" w14:textId="77777777" w:rsidR="009440D4" w:rsidRPr="000A20B9" w:rsidRDefault="009440D4" w:rsidP="009C2505">
            <w:pPr>
              <w:spacing w:line="240" w:lineRule="auto"/>
              <w:rPr>
                <w:lang w:eastAsia="ja-JP"/>
              </w:rPr>
            </w:pPr>
            <w:r w:rsidRPr="000A20B9">
              <w:t xml:space="preserve">14 </w:t>
            </w:r>
            <w:proofErr w:type="spellStart"/>
            <w:r w:rsidRPr="000A20B9">
              <w:t>March</w:t>
            </w:r>
            <w:proofErr w:type="spellEnd"/>
            <w:r w:rsidRPr="000A20B9">
              <w:t xml:space="preserve"> 2023</w:t>
            </w:r>
          </w:p>
        </w:tc>
      </w:tr>
      <w:tr w:rsidR="009440D4" w:rsidRPr="00787FB4" w14:paraId="609E6D77" w14:textId="77777777" w:rsidTr="002059E9">
        <w:trPr>
          <w:trHeight w:val="510"/>
        </w:trPr>
        <w:tc>
          <w:tcPr>
            <w:tcW w:w="2320" w:type="dxa"/>
            <w:tcBorders>
              <w:top w:val="nil"/>
              <w:left w:val="single" w:sz="4" w:space="0" w:color="auto"/>
              <w:bottom w:val="single" w:sz="4" w:space="0" w:color="auto"/>
              <w:right w:val="nil"/>
            </w:tcBorders>
            <w:shd w:val="clear" w:color="auto" w:fill="D9D9D9" w:themeFill="background1" w:themeFillShade="D9"/>
            <w:hideMark/>
          </w:tcPr>
          <w:p w14:paraId="385794B0" w14:textId="77777777" w:rsidR="009440D4" w:rsidRPr="000A20B9" w:rsidRDefault="009440D4" w:rsidP="009C2505">
            <w:pPr>
              <w:spacing w:line="240" w:lineRule="auto"/>
              <w:rPr>
                <w:b/>
                <w:bCs/>
                <w:lang w:eastAsia="ja-JP"/>
              </w:rPr>
            </w:pPr>
            <w:proofErr w:type="spellStart"/>
            <w:r w:rsidRPr="000A20B9">
              <w:rPr>
                <w:b/>
                <w:bCs/>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2F001D4" w14:textId="77777777" w:rsidR="009440D4" w:rsidRPr="000A20B9" w:rsidRDefault="009440D4" w:rsidP="009C2505">
            <w:pPr>
              <w:spacing w:line="240" w:lineRule="auto"/>
              <w:rPr>
                <w:lang w:val="es-ES" w:eastAsia="ja-JP"/>
              </w:rPr>
            </w:pPr>
            <w:r w:rsidRPr="000A20B9">
              <w:rPr>
                <w:lang w:val="es-ES"/>
              </w:rPr>
              <w:t>M, N</w:t>
            </w:r>
            <w:r w:rsidRPr="000A20B9">
              <w:rPr>
                <w:vertAlign w:val="subscript"/>
                <w:lang w:val="es-ES"/>
              </w:rPr>
              <w:t>1</w:t>
            </w:r>
            <w:r w:rsidRPr="000A20B9">
              <w:rPr>
                <w:lang w:val="es-ES"/>
              </w:rPr>
              <w:t>, O</w:t>
            </w:r>
            <w:r w:rsidRPr="000A20B9">
              <w:rPr>
                <w:vertAlign w:val="subscript"/>
                <w:lang w:val="es-ES"/>
              </w:rPr>
              <w:t>1</w:t>
            </w:r>
            <w:r w:rsidRPr="000A20B9">
              <w:rPr>
                <w:lang w:val="es-ES"/>
              </w:rPr>
              <w:t>, O</w:t>
            </w:r>
            <w:r w:rsidRPr="000A20B9">
              <w:rPr>
                <w:vertAlign w:val="subscript"/>
                <w:lang w:val="es-ES"/>
              </w:rPr>
              <w:t>2</w:t>
            </w:r>
            <w:r w:rsidRPr="000A20B9">
              <w:rPr>
                <w:lang w:val="es-ES"/>
              </w:rPr>
              <w:t xml:space="preserve">; </w:t>
            </w:r>
            <w:proofErr w:type="spellStart"/>
            <w:r w:rsidRPr="000A20B9">
              <w:rPr>
                <w:lang w:val="es-ES"/>
              </w:rPr>
              <w:t>components</w:t>
            </w:r>
            <w:proofErr w:type="spellEnd"/>
          </w:p>
        </w:tc>
        <w:tc>
          <w:tcPr>
            <w:tcW w:w="960" w:type="dxa"/>
            <w:tcBorders>
              <w:top w:val="nil"/>
              <w:left w:val="nil"/>
              <w:bottom w:val="nil"/>
              <w:right w:val="nil"/>
            </w:tcBorders>
            <w:shd w:val="clear" w:color="auto" w:fill="auto"/>
            <w:noWrap/>
            <w:vAlign w:val="bottom"/>
            <w:hideMark/>
          </w:tcPr>
          <w:p w14:paraId="1C82DCFD" w14:textId="77777777" w:rsidR="009440D4" w:rsidRPr="000A20B9" w:rsidRDefault="009440D4" w:rsidP="009C2505">
            <w:pPr>
              <w:spacing w:line="240" w:lineRule="auto"/>
              <w:rPr>
                <w:lang w:val="es-ES" w:eastAsia="ja-JP"/>
              </w:rPr>
            </w:pPr>
            <w:r w:rsidRPr="000A20B9">
              <w:rPr>
                <w:lang w:val="es-ES"/>
              </w:rPr>
              <w:t> </w:t>
            </w:r>
          </w:p>
        </w:tc>
        <w:tc>
          <w:tcPr>
            <w:tcW w:w="636" w:type="dxa"/>
            <w:tcBorders>
              <w:top w:val="nil"/>
              <w:left w:val="nil"/>
              <w:bottom w:val="nil"/>
              <w:right w:val="nil"/>
            </w:tcBorders>
            <w:shd w:val="clear" w:color="auto" w:fill="auto"/>
            <w:noWrap/>
            <w:vAlign w:val="bottom"/>
            <w:hideMark/>
          </w:tcPr>
          <w:p w14:paraId="63648783" w14:textId="77777777" w:rsidR="009440D4" w:rsidRPr="000A20B9" w:rsidRDefault="009440D4" w:rsidP="009C2505">
            <w:pPr>
              <w:spacing w:line="240" w:lineRule="auto"/>
              <w:rPr>
                <w:lang w:val="es-ES" w:eastAsia="ja-JP"/>
              </w:rPr>
            </w:pPr>
            <w:r w:rsidRPr="000A20B9">
              <w:rPr>
                <w:lang w:val="es-ES"/>
              </w:rPr>
              <w:t> </w:t>
            </w:r>
          </w:p>
        </w:tc>
        <w:tc>
          <w:tcPr>
            <w:tcW w:w="1664" w:type="dxa"/>
            <w:tcBorders>
              <w:top w:val="nil"/>
              <w:left w:val="nil"/>
              <w:bottom w:val="nil"/>
              <w:right w:val="nil"/>
            </w:tcBorders>
            <w:shd w:val="clear" w:color="auto" w:fill="auto"/>
            <w:noWrap/>
            <w:vAlign w:val="bottom"/>
            <w:hideMark/>
          </w:tcPr>
          <w:p w14:paraId="22AF8FDF" w14:textId="77777777" w:rsidR="009440D4" w:rsidRPr="000A20B9" w:rsidRDefault="009440D4" w:rsidP="009C2505">
            <w:pPr>
              <w:spacing w:line="240" w:lineRule="auto"/>
              <w:rPr>
                <w:lang w:val="es-ES" w:eastAsia="ja-JP"/>
              </w:rPr>
            </w:pPr>
            <w:r w:rsidRPr="000A20B9">
              <w:rPr>
                <w:lang w:val="es-ES"/>
              </w:rPr>
              <w:t> </w:t>
            </w:r>
          </w:p>
        </w:tc>
        <w:tc>
          <w:tcPr>
            <w:tcW w:w="4601" w:type="dxa"/>
            <w:tcBorders>
              <w:top w:val="nil"/>
              <w:left w:val="nil"/>
              <w:bottom w:val="nil"/>
              <w:right w:val="single" w:sz="4" w:space="0" w:color="auto"/>
            </w:tcBorders>
            <w:shd w:val="clear" w:color="auto" w:fill="auto"/>
            <w:noWrap/>
            <w:vAlign w:val="bottom"/>
            <w:hideMark/>
          </w:tcPr>
          <w:p w14:paraId="442F2B56" w14:textId="77777777" w:rsidR="009440D4" w:rsidRPr="000A20B9" w:rsidRDefault="009440D4" w:rsidP="009C2505">
            <w:pPr>
              <w:spacing w:line="240" w:lineRule="auto"/>
              <w:rPr>
                <w:lang w:val="es-ES" w:eastAsia="ja-JP"/>
              </w:rPr>
            </w:pPr>
            <w:r w:rsidRPr="000A20B9">
              <w:rPr>
                <w:lang w:val="es-ES"/>
              </w:rPr>
              <w:t> </w:t>
            </w:r>
          </w:p>
        </w:tc>
      </w:tr>
      <w:tr w:rsidR="009440D4" w:rsidRPr="00787FB4" w14:paraId="28A150FF" w14:textId="77777777" w:rsidTr="002059E9">
        <w:trPr>
          <w:trHeight w:val="120"/>
        </w:trPr>
        <w:tc>
          <w:tcPr>
            <w:tcW w:w="14161" w:type="dxa"/>
            <w:gridSpan w:val="6"/>
            <w:tcBorders>
              <w:top w:val="nil"/>
              <w:left w:val="single" w:sz="4" w:space="0" w:color="auto"/>
              <w:bottom w:val="single" w:sz="4" w:space="0" w:color="auto"/>
              <w:right w:val="single" w:sz="4" w:space="0" w:color="auto"/>
            </w:tcBorders>
            <w:shd w:val="clear" w:color="auto" w:fill="auto"/>
            <w:vAlign w:val="bottom"/>
            <w:hideMark/>
          </w:tcPr>
          <w:p w14:paraId="38DA454C" w14:textId="77777777" w:rsidR="009440D4" w:rsidRPr="000A20B9" w:rsidRDefault="009440D4" w:rsidP="009C2505">
            <w:pPr>
              <w:spacing w:line="240" w:lineRule="auto"/>
              <w:rPr>
                <w:lang w:val="es-ES" w:eastAsia="ja-JP"/>
              </w:rPr>
            </w:pPr>
            <w:r w:rsidRPr="000A20B9">
              <w:rPr>
                <w:lang w:val="es-ES"/>
              </w:rPr>
              <w:t> </w:t>
            </w:r>
          </w:p>
        </w:tc>
      </w:tr>
      <w:tr w:rsidR="009440D4" w:rsidRPr="000A20B9" w14:paraId="130CEC4B" w14:textId="77777777" w:rsidTr="002059E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FAD1F0D" w14:textId="77777777" w:rsidR="009440D4" w:rsidRPr="000A20B9" w:rsidRDefault="009440D4" w:rsidP="009C2505">
            <w:pPr>
              <w:spacing w:line="240" w:lineRule="auto"/>
              <w:rPr>
                <w:b/>
                <w:bCs/>
                <w:lang w:eastAsia="ja-JP"/>
              </w:rPr>
            </w:pPr>
            <w:r w:rsidRPr="000A20B9">
              <w:rPr>
                <w:b/>
                <w:bCs/>
              </w:rPr>
              <w:t xml:space="preserve">Content </w:t>
            </w:r>
            <w:proofErr w:type="spellStart"/>
            <w:r w:rsidRPr="000A20B9">
              <w:rPr>
                <w:b/>
                <w:bCs/>
              </w:rPr>
              <w:t>of</w:t>
            </w:r>
            <w:proofErr w:type="spellEnd"/>
            <w:r w:rsidRPr="000A20B9">
              <w:rPr>
                <w:b/>
                <w:bCs/>
              </w:rPr>
              <w:t xml:space="preserve"> </w:t>
            </w:r>
            <w:proofErr w:type="spellStart"/>
            <w:r w:rsidRPr="000A20B9">
              <w:rPr>
                <w:b/>
                <w:bCs/>
              </w:rPr>
              <w:t>existing</w:t>
            </w:r>
            <w:proofErr w:type="spellEnd"/>
            <w:r w:rsidRPr="000A20B9">
              <w:rPr>
                <w:b/>
                <w:bCs/>
              </w:rPr>
              <w:t xml:space="preserve"> </w:t>
            </w:r>
            <w:proofErr w:type="spellStart"/>
            <w:r w:rsidRPr="000A20B9">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F8D1C73" w14:textId="77777777" w:rsidR="009440D4" w:rsidRPr="005766B5" w:rsidRDefault="009440D4" w:rsidP="009C2505">
            <w:pPr>
              <w:spacing w:line="240" w:lineRule="auto"/>
              <w:rPr>
                <w:lang w:val="en-US" w:eastAsia="ja-JP"/>
              </w:rPr>
            </w:pPr>
            <w:r w:rsidRPr="005766B5">
              <w:rPr>
                <w:lang w:val="en-US"/>
              </w:rPr>
              <w:t>Provision for ensuring that vehicles protect other vehicles from rear underrun.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38942BE" w14:textId="77777777" w:rsidR="009440D4" w:rsidRPr="005766B5" w:rsidRDefault="009440D4" w:rsidP="009C2505">
            <w:pPr>
              <w:spacing w:line="240" w:lineRule="auto"/>
              <w:rPr>
                <w:b/>
                <w:bCs/>
                <w:lang w:val="en-US" w:eastAsia="ja-JP"/>
              </w:rPr>
            </w:pPr>
            <w:r w:rsidRPr="005766B5">
              <w:rPr>
                <w:b/>
                <w:bCs/>
                <w:lang w:val="en-US"/>
              </w:rPr>
              <w:t>Specifics for dual-mode vehicles</w:t>
            </w:r>
          </w:p>
        </w:tc>
        <w:tc>
          <w:tcPr>
            <w:tcW w:w="4601" w:type="dxa"/>
            <w:tcBorders>
              <w:top w:val="nil"/>
              <w:left w:val="nil"/>
              <w:bottom w:val="single" w:sz="4" w:space="0" w:color="auto"/>
              <w:right w:val="single" w:sz="4" w:space="0" w:color="auto"/>
            </w:tcBorders>
            <w:shd w:val="clear" w:color="auto" w:fill="auto"/>
            <w:vAlign w:val="center"/>
            <w:hideMark/>
          </w:tcPr>
          <w:p w14:paraId="63D23A21" w14:textId="77777777" w:rsidR="009440D4" w:rsidRPr="000A20B9" w:rsidRDefault="009440D4" w:rsidP="009C2505">
            <w:pPr>
              <w:spacing w:line="240" w:lineRule="auto"/>
              <w:rPr>
                <w:lang w:eastAsia="ja-JP"/>
              </w:rPr>
            </w:pPr>
            <w:proofErr w:type="spellStart"/>
            <w:r w:rsidRPr="000A20B9">
              <w:t>None</w:t>
            </w:r>
            <w:proofErr w:type="spellEnd"/>
            <w:r w:rsidRPr="000A20B9">
              <w:t xml:space="preserve"> (</w:t>
            </w:r>
            <w:proofErr w:type="spellStart"/>
            <w:r w:rsidRPr="000A20B9">
              <w:t>full</w:t>
            </w:r>
            <w:proofErr w:type="spellEnd"/>
            <w:r w:rsidRPr="000A20B9">
              <w:t xml:space="preserve"> </w:t>
            </w:r>
            <w:proofErr w:type="spellStart"/>
            <w:r w:rsidRPr="000A20B9">
              <w:t>compliance</w:t>
            </w:r>
            <w:proofErr w:type="spellEnd"/>
            <w:r w:rsidRPr="000A20B9">
              <w:t xml:space="preserve"> </w:t>
            </w:r>
            <w:proofErr w:type="spellStart"/>
            <w:r w:rsidRPr="000A20B9">
              <w:t>required</w:t>
            </w:r>
            <w:proofErr w:type="spellEnd"/>
            <w:r w:rsidRPr="000A20B9">
              <w:t>)</w:t>
            </w:r>
          </w:p>
        </w:tc>
      </w:tr>
      <w:tr w:rsidR="009440D4" w:rsidRPr="000A20B9" w14:paraId="7EEA46FE" w14:textId="77777777" w:rsidTr="002059E9">
        <w:trPr>
          <w:trHeight w:val="1232"/>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1D1A6BA" w14:textId="77777777" w:rsidR="009440D4" w:rsidRPr="005766B5" w:rsidRDefault="009440D4" w:rsidP="009C2505">
            <w:pPr>
              <w:spacing w:line="240" w:lineRule="auto"/>
              <w:rPr>
                <w:b/>
                <w:bCs/>
                <w:lang w:val="en-US" w:eastAsia="ja-JP"/>
              </w:rPr>
            </w:pPr>
            <w:r w:rsidRPr="005766B5">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2F6113A"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4FFA807" w14:textId="77777777" w:rsidR="009440D4" w:rsidRPr="005766B5" w:rsidRDefault="009440D4" w:rsidP="009C2505">
            <w:pPr>
              <w:spacing w:line="240" w:lineRule="auto"/>
              <w:rPr>
                <w:b/>
                <w:bCs/>
                <w:lang w:val="en-US" w:eastAsia="ja-JP"/>
              </w:rPr>
            </w:pPr>
            <w:r w:rsidRPr="005766B5">
              <w:rPr>
                <w:b/>
                <w:bCs/>
                <w:lang w:val="en-US"/>
              </w:rPr>
              <w:t>Specifics for vehicles without manual driving capabilities</w:t>
            </w:r>
          </w:p>
        </w:tc>
        <w:tc>
          <w:tcPr>
            <w:tcW w:w="4601" w:type="dxa"/>
            <w:tcBorders>
              <w:top w:val="nil"/>
              <w:left w:val="nil"/>
              <w:bottom w:val="single" w:sz="4" w:space="0" w:color="auto"/>
              <w:right w:val="single" w:sz="4" w:space="0" w:color="auto"/>
            </w:tcBorders>
            <w:shd w:val="clear" w:color="auto" w:fill="auto"/>
            <w:vAlign w:val="center"/>
            <w:hideMark/>
          </w:tcPr>
          <w:p w14:paraId="5EDDD2BB" w14:textId="77777777" w:rsidR="009440D4" w:rsidRPr="000A20B9" w:rsidRDefault="009440D4" w:rsidP="009C2505">
            <w:pPr>
              <w:spacing w:line="240" w:lineRule="auto"/>
              <w:rPr>
                <w:lang w:eastAsia="ja-JP"/>
              </w:rPr>
            </w:pPr>
            <w:proofErr w:type="spellStart"/>
            <w:r w:rsidRPr="000A20B9">
              <w:t>None</w:t>
            </w:r>
            <w:proofErr w:type="spellEnd"/>
          </w:p>
        </w:tc>
      </w:tr>
      <w:tr w:rsidR="009440D4" w:rsidRPr="00787FB4" w14:paraId="377660DD" w14:textId="77777777" w:rsidTr="002059E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7CB27029" w14:textId="77777777" w:rsidR="009440D4" w:rsidRPr="005766B5" w:rsidRDefault="009440D4" w:rsidP="009C2505">
            <w:pPr>
              <w:spacing w:line="240" w:lineRule="auto"/>
              <w:rPr>
                <w:b/>
                <w:bCs/>
                <w:lang w:val="en-US" w:eastAsia="ja-JP"/>
              </w:rPr>
            </w:pPr>
            <w:r w:rsidRPr="005766B5">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485D8B1" w14:textId="77777777" w:rsidR="009440D4" w:rsidRPr="000A20B9" w:rsidRDefault="009440D4" w:rsidP="009C2505">
            <w:pPr>
              <w:spacing w:line="240" w:lineRule="auto"/>
              <w:rPr>
                <w:lang w:eastAsia="ja-JP"/>
              </w:rPr>
            </w:pPr>
            <w:proofErr w:type="spellStart"/>
            <w:r w:rsidRPr="000A20B9">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DD6EB9E" w14:textId="77777777" w:rsidR="009440D4" w:rsidRPr="005766B5" w:rsidRDefault="009440D4" w:rsidP="009C2505">
            <w:pPr>
              <w:spacing w:line="240" w:lineRule="auto"/>
              <w:rPr>
                <w:b/>
                <w:bCs/>
                <w:lang w:val="en-US" w:eastAsia="ja-JP"/>
              </w:rPr>
            </w:pPr>
            <w:r w:rsidRPr="005766B5">
              <w:rPr>
                <w:b/>
                <w:bCs/>
                <w:lang w:val="en-US"/>
              </w:rPr>
              <w:t>Specifics for vehicles without occupants</w:t>
            </w:r>
          </w:p>
        </w:tc>
        <w:tc>
          <w:tcPr>
            <w:tcW w:w="4601" w:type="dxa"/>
            <w:tcBorders>
              <w:top w:val="nil"/>
              <w:left w:val="nil"/>
              <w:bottom w:val="single" w:sz="4" w:space="0" w:color="auto"/>
              <w:right w:val="single" w:sz="4" w:space="0" w:color="auto"/>
            </w:tcBorders>
            <w:shd w:val="clear" w:color="auto" w:fill="auto"/>
            <w:vAlign w:val="center"/>
            <w:hideMark/>
          </w:tcPr>
          <w:p w14:paraId="391A0D20" w14:textId="77777777" w:rsidR="009440D4" w:rsidRPr="005766B5" w:rsidRDefault="009440D4" w:rsidP="009C2505">
            <w:pPr>
              <w:spacing w:line="240" w:lineRule="auto"/>
              <w:rPr>
                <w:lang w:val="en-US" w:eastAsia="ja-JP"/>
              </w:rPr>
            </w:pPr>
            <w:r w:rsidRPr="005766B5">
              <w:rPr>
                <w:lang w:val="en-US"/>
              </w:rPr>
              <w:t>For adjustable RUPDs only: an operator must verify the correct position of the device.</w:t>
            </w:r>
          </w:p>
        </w:tc>
      </w:tr>
      <w:tr w:rsidR="009440D4" w:rsidRPr="00787FB4" w14:paraId="3EE9126A" w14:textId="77777777" w:rsidTr="002059E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6EC8C3" w14:textId="77777777" w:rsidR="009440D4" w:rsidRPr="000A20B9" w:rsidRDefault="009440D4" w:rsidP="009C2505">
            <w:pPr>
              <w:spacing w:line="240" w:lineRule="auto"/>
              <w:rPr>
                <w:b/>
                <w:bCs/>
                <w:lang w:eastAsia="ja-JP"/>
              </w:rPr>
            </w:pPr>
            <w:proofErr w:type="spellStart"/>
            <w:r w:rsidRPr="000A20B9">
              <w:rPr>
                <w:b/>
                <w:bCs/>
              </w:rPr>
              <w:t>Summary</w:t>
            </w:r>
            <w:proofErr w:type="spellEnd"/>
            <w:r w:rsidRPr="000A20B9">
              <w:rPr>
                <w:b/>
                <w:bCs/>
              </w:rPr>
              <w:t xml:space="preserve"> </w:t>
            </w:r>
            <w:proofErr w:type="spellStart"/>
            <w:r w:rsidRPr="000A20B9">
              <w:rPr>
                <w:b/>
                <w:bCs/>
              </w:rPr>
              <w:t>of</w:t>
            </w:r>
            <w:proofErr w:type="spellEnd"/>
            <w:r w:rsidRPr="000A20B9">
              <w:rPr>
                <w:b/>
                <w:bCs/>
              </w:rPr>
              <w:t xml:space="preserve"> </w:t>
            </w:r>
            <w:proofErr w:type="spellStart"/>
            <w:r w:rsidRPr="000A20B9">
              <w:rPr>
                <w:b/>
                <w:bCs/>
              </w:rPr>
              <w:t>recommended</w:t>
            </w:r>
            <w:proofErr w:type="spellEnd"/>
            <w:r w:rsidRPr="000A20B9">
              <w:rPr>
                <w:b/>
                <w:bCs/>
              </w:rPr>
              <w:t xml:space="preserve"> </w:t>
            </w:r>
            <w:proofErr w:type="spellStart"/>
            <w:r w:rsidRPr="000A20B9">
              <w:rPr>
                <w:b/>
                <w:bCs/>
              </w:rPr>
              <w:t>changes</w:t>
            </w:r>
            <w:proofErr w:type="spellEnd"/>
          </w:p>
        </w:tc>
        <w:tc>
          <w:tcPr>
            <w:tcW w:w="11841" w:type="dxa"/>
            <w:gridSpan w:val="5"/>
            <w:tcBorders>
              <w:top w:val="single" w:sz="4" w:space="0" w:color="auto"/>
              <w:left w:val="nil"/>
              <w:bottom w:val="single" w:sz="4" w:space="0" w:color="auto"/>
              <w:right w:val="single" w:sz="4" w:space="0" w:color="auto"/>
            </w:tcBorders>
            <w:shd w:val="clear" w:color="auto" w:fill="auto"/>
            <w:vAlign w:val="center"/>
            <w:hideMark/>
          </w:tcPr>
          <w:p w14:paraId="5C18CFCF" w14:textId="77777777" w:rsidR="009440D4" w:rsidRPr="005766B5" w:rsidRDefault="009440D4" w:rsidP="009C2505">
            <w:pPr>
              <w:spacing w:line="240" w:lineRule="auto"/>
              <w:rPr>
                <w:lang w:val="en-US" w:eastAsia="ja-JP"/>
              </w:rPr>
            </w:pPr>
            <w:r w:rsidRPr="005766B5">
              <w:rPr>
                <w:lang w:val="en-US"/>
              </w:rPr>
              <w:t xml:space="preserve">Requirements for adjustable RUPD, where an operator must verify the right position of the device, should be amended for vehicles with no occupants.  </w:t>
            </w:r>
          </w:p>
        </w:tc>
      </w:tr>
      <w:tr w:rsidR="009440D4" w:rsidRPr="000A20B9" w14:paraId="0D8DF6D0" w14:textId="77777777" w:rsidTr="002059E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E743AA9" w14:textId="77777777" w:rsidR="009440D4" w:rsidRPr="000A20B9" w:rsidRDefault="009440D4" w:rsidP="009C2505">
            <w:pPr>
              <w:spacing w:line="240" w:lineRule="auto"/>
              <w:rPr>
                <w:b/>
                <w:bCs/>
                <w:lang w:eastAsia="ja-JP"/>
              </w:rPr>
            </w:pPr>
            <w:r w:rsidRPr="000A20B9">
              <w:rPr>
                <w:b/>
                <w:bCs/>
              </w:rPr>
              <w:t>Notes</w:t>
            </w:r>
          </w:p>
        </w:tc>
        <w:tc>
          <w:tcPr>
            <w:tcW w:w="11841" w:type="dxa"/>
            <w:gridSpan w:val="5"/>
            <w:tcBorders>
              <w:top w:val="single" w:sz="4" w:space="0" w:color="auto"/>
              <w:left w:val="nil"/>
              <w:bottom w:val="single" w:sz="4" w:space="0" w:color="auto"/>
              <w:right w:val="single" w:sz="4" w:space="0" w:color="auto"/>
            </w:tcBorders>
            <w:shd w:val="clear" w:color="auto" w:fill="auto"/>
            <w:vAlign w:val="bottom"/>
            <w:hideMark/>
          </w:tcPr>
          <w:p w14:paraId="1BFB2A2E" w14:textId="77777777" w:rsidR="009440D4" w:rsidRPr="000A20B9" w:rsidRDefault="009440D4" w:rsidP="009C2505">
            <w:pPr>
              <w:spacing w:line="240" w:lineRule="auto"/>
              <w:rPr>
                <w:lang w:eastAsia="ja-JP"/>
              </w:rPr>
            </w:pPr>
            <w:r w:rsidRPr="000A20B9">
              <w:t> </w:t>
            </w:r>
          </w:p>
        </w:tc>
      </w:tr>
      <w:tr w:rsidR="009440D4" w:rsidRPr="000A20B9" w14:paraId="7B2AF643" w14:textId="77777777" w:rsidTr="002059E9">
        <w:trPr>
          <w:trHeight w:val="120"/>
        </w:trPr>
        <w:tc>
          <w:tcPr>
            <w:tcW w:w="2320" w:type="dxa"/>
            <w:tcBorders>
              <w:top w:val="nil"/>
              <w:left w:val="single" w:sz="4" w:space="0" w:color="auto"/>
              <w:bottom w:val="nil"/>
              <w:right w:val="nil"/>
            </w:tcBorders>
            <w:shd w:val="clear" w:color="auto" w:fill="auto"/>
            <w:vAlign w:val="bottom"/>
            <w:hideMark/>
          </w:tcPr>
          <w:p w14:paraId="1A4243B6" w14:textId="77777777" w:rsidR="009440D4" w:rsidRPr="000A20B9" w:rsidRDefault="009440D4" w:rsidP="009C2505">
            <w:pPr>
              <w:spacing w:line="240" w:lineRule="auto"/>
              <w:rPr>
                <w:lang w:eastAsia="ja-JP"/>
              </w:rPr>
            </w:pPr>
            <w:r w:rsidRPr="000A20B9">
              <w:t> </w:t>
            </w:r>
          </w:p>
        </w:tc>
        <w:tc>
          <w:tcPr>
            <w:tcW w:w="3980" w:type="dxa"/>
            <w:tcBorders>
              <w:top w:val="nil"/>
              <w:left w:val="nil"/>
              <w:bottom w:val="nil"/>
              <w:right w:val="nil"/>
            </w:tcBorders>
            <w:shd w:val="clear" w:color="auto" w:fill="auto"/>
            <w:noWrap/>
            <w:vAlign w:val="bottom"/>
            <w:hideMark/>
          </w:tcPr>
          <w:p w14:paraId="7B2C4ECB" w14:textId="77777777" w:rsidR="009440D4" w:rsidRPr="000A20B9"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6DD7ABFE" w14:textId="77777777" w:rsidR="009440D4" w:rsidRPr="000A20B9"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5EE1EFF" w14:textId="77777777" w:rsidR="009440D4" w:rsidRPr="000A20B9"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B27C985" w14:textId="77777777" w:rsidR="009440D4" w:rsidRPr="000A20B9" w:rsidRDefault="009440D4" w:rsidP="009C2505">
            <w:pPr>
              <w:spacing w:line="240" w:lineRule="auto"/>
              <w:rPr>
                <w:lang w:eastAsia="ja-JP"/>
              </w:rPr>
            </w:pPr>
          </w:p>
        </w:tc>
        <w:tc>
          <w:tcPr>
            <w:tcW w:w="4601" w:type="dxa"/>
            <w:tcBorders>
              <w:top w:val="nil"/>
              <w:left w:val="nil"/>
              <w:bottom w:val="nil"/>
              <w:right w:val="single" w:sz="4" w:space="0" w:color="auto"/>
            </w:tcBorders>
            <w:shd w:val="clear" w:color="auto" w:fill="auto"/>
            <w:noWrap/>
            <w:vAlign w:val="bottom"/>
            <w:hideMark/>
          </w:tcPr>
          <w:p w14:paraId="606AC596" w14:textId="77777777" w:rsidR="009440D4" w:rsidRPr="000A20B9" w:rsidRDefault="009440D4" w:rsidP="009C2505">
            <w:pPr>
              <w:spacing w:line="240" w:lineRule="auto"/>
              <w:rPr>
                <w:lang w:eastAsia="ja-JP"/>
              </w:rPr>
            </w:pPr>
            <w:r w:rsidRPr="000A20B9">
              <w:t> </w:t>
            </w:r>
          </w:p>
        </w:tc>
      </w:tr>
      <w:tr w:rsidR="009440D4" w:rsidRPr="000A20B9" w14:paraId="17BCDD7D" w14:textId="77777777" w:rsidTr="002059E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A366253" w14:textId="77777777" w:rsidR="009440D4" w:rsidRPr="000A20B9" w:rsidRDefault="009440D4" w:rsidP="009C2505">
            <w:pPr>
              <w:spacing w:line="240" w:lineRule="auto"/>
              <w:rPr>
                <w:b/>
                <w:bCs/>
                <w:lang w:eastAsia="ja-JP"/>
              </w:rPr>
            </w:pPr>
            <w:proofErr w:type="spellStart"/>
            <w:r w:rsidRPr="000A20B9">
              <w:rPr>
                <w:b/>
                <w:bCs/>
              </w:rPr>
              <w:t>Outcome</w:t>
            </w:r>
            <w:proofErr w:type="spellEnd"/>
            <w:r w:rsidRPr="000A20B9">
              <w:rPr>
                <w:b/>
                <w:bCs/>
              </w:rPr>
              <w:t xml:space="preserve"> </w:t>
            </w:r>
            <w:proofErr w:type="spellStart"/>
            <w:r w:rsidRPr="000A20B9">
              <w:rPr>
                <w:b/>
                <w:bCs/>
              </w:rPr>
              <w:t>of</w:t>
            </w:r>
            <w:proofErr w:type="spellEnd"/>
            <w:r w:rsidRPr="000A20B9">
              <w:rPr>
                <w:b/>
                <w:bCs/>
              </w:rPr>
              <w:t xml:space="preserve"> </w:t>
            </w:r>
            <w:proofErr w:type="spellStart"/>
            <w:r w:rsidRPr="000A20B9">
              <w:rPr>
                <w:b/>
                <w:bCs/>
              </w:rPr>
              <w:t>the</w:t>
            </w:r>
            <w:proofErr w:type="spellEnd"/>
            <w:r w:rsidRPr="000A20B9">
              <w:rPr>
                <w:b/>
                <w:bCs/>
              </w:rPr>
              <w:t xml:space="preserve"> </w:t>
            </w:r>
            <w:proofErr w:type="spellStart"/>
            <w:r w:rsidRPr="000A20B9">
              <w:rPr>
                <w:b/>
                <w:bCs/>
              </w:rPr>
              <w:t>review</w:t>
            </w:r>
            <w:proofErr w:type="spellEnd"/>
          </w:p>
        </w:tc>
        <w:tc>
          <w:tcPr>
            <w:tcW w:w="1664" w:type="dxa"/>
            <w:tcBorders>
              <w:top w:val="nil"/>
              <w:left w:val="nil"/>
              <w:bottom w:val="nil"/>
              <w:right w:val="nil"/>
            </w:tcBorders>
            <w:shd w:val="clear" w:color="auto" w:fill="auto"/>
            <w:noWrap/>
            <w:vAlign w:val="bottom"/>
            <w:hideMark/>
          </w:tcPr>
          <w:p w14:paraId="5366D8E7" w14:textId="77777777" w:rsidR="009440D4" w:rsidRPr="000A20B9" w:rsidRDefault="009440D4" w:rsidP="009C2505">
            <w:pPr>
              <w:spacing w:line="240" w:lineRule="auto"/>
              <w:rPr>
                <w:b/>
                <w:bCs/>
                <w:lang w:eastAsia="ja-JP"/>
              </w:rPr>
            </w:pPr>
          </w:p>
        </w:tc>
        <w:tc>
          <w:tcPr>
            <w:tcW w:w="4601" w:type="dxa"/>
            <w:tcBorders>
              <w:top w:val="nil"/>
              <w:left w:val="nil"/>
              <w:bottom w:val="nil"/>
              <w:right w:val="single" w:sz="4" w:space="0" w:color="auto"/>
            </w:tcBorders>
            <w:shd w:val="clear" w:color="auto" w:fill="auto"/>
            <w:noWrap/>
            <w:vAlign w:val="bottom"/>
            <w:hideMark/>
          </w:tcPr>
          <w:p w14:paraId="2B9BEC16" w14:textId="77777777" w:rsidR="009440D4" w:rsidRPr="000A20B9" w:rsidRDefault="009440D4" w:rsidP="009C2505">
            <w:pPr>
              <w:spacing w:line="240" w:lineRule="auto"/>
              <w:rPr>
                <w:lang w:eastAsia="ja-JP"/>
              </w:rPr>
            </w:pPr>
            <w:r w:rsidRPr="000A20B9">
              <w:t> </w:t>
            </w:r>
          </w:p>
        </w:tc>
      </w:tr>
      <w:tr w:rsidR="009440D4" w:rsidRPr="000A20B9" w14:paraId="21B79D17"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389C18D" w14:textId="77777777" w:rsidR="009440D4" w:rsidRPr="000A20B9" w:rsidRDefault="009440D4" w:rsidP="009C2505">
            <w:pPr>
              <w:spacing w:line="240" w:lineRule="auto"/>
              <w:rPr>
                <w:lang w:eastAsia="ja-JP"/>
              </w:rPr>
            </w:pPr>
            <w:r w:rsidRPr="000A20B9">
              <w:t> </w:t>
            </w:r>
          </w:p>
        </w:tc>
        <w:tc>
          <w:tcPr>
            <w:tcW w:w="960" w:type="dxa"/>
            <w:tcBorders>
              <w:top w:val="nil"/>
              <w:left w:val="nil"/>
              <w:bottom w:val="single" w:sz="4" w:space="0" w:color="auto"/>
              <w:right w:val="single" w:sz="4" w:space="0" w:color="auto"/>
            </w:tcBorders>
            <w:shd w:val="clear" w:color="auto" w:fill="auto"/>
            <w:noWrap/>
            <w:vAlign w:val="center"/>
            <w:hideMark/>
          </w:tcPr>
          <w:p w14:paraId="16D32075" w14:textId="77777777" w:rsidR="009440D4" w:rsidRPr="000A20B9" w:rsidRDefault="009440D4" w:rsidP="009C2505">
            <w:pPr>
              <w:spacing w:line="240" w:lineRule="auto"/>
              <w:jc w:val="center"/>
              <w:rPr>
                <w:b/>
                <w:bCs/>
                <w:lang w:eastAsia="ja-JP"/>
              </w:rPr>
            </w:pPr>
            <w:r w:rsidRPr="000A20B9">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C90E100" w14:textId="77777777" w:rsidR="009440D4" w:rsidRPr="000A20B9" w:rsidRDefault="009440D4" w:rsidP="009C2505">
            <w:pPr>
              <w:spacing w:line="240" w:lineRule="auto"/>
              <w:jc w:val="center"/>
              <w:rPr>
                <w:b/>
                <w:bCs/>
                <w:lang w:eastAsia="ja-JP"/>
              </w:rPr>
            </w:pPr>
            <w:r w:rsidRPr="000A20B9">
              <w:rPr>
                <w:b/>
                <w:bCs/>
              </w:rPr>
              <w:t>No</w:t>
            </w:r>
          </w:p>
        </w:tc>
        <w:tc>
          <w:tcPr>
            <w:tcW w:w="1664" w:type="dxa"/>
            <w:tcBorders>
              <w:top w:val="nil"/>
              <w:left w:val="nil"/>
              <w:bottom w:val="nil"/>
              <w:right w:val="nil"/>
            </w:tcBorders>
            <w:shd w:val="clear" w:color="auto" w:fill="auto"/>
            <w:vAlign w:val="bottom"/>
            <w:hideMark/>
          </w:tcPr>
          <w:p w14:paraId="1D149531" w14:textId="77777777" w:rsidR="009440D4" w:rsidRPr="000A20B9" w:rsidRDefault="009440D4" w:rsidP="009C2505">
            <w:pPr>
              <w:spacing w:line="240" w:lineRule="auto"/>
              <w:jc w:val="center"/>
              <w:rPr>
                <w:b/>
                <w:bCs/>
                <w:lang w:eastAsia="ja-JP"/>
              </w:rPr>
            </w:pPr>
          </w:p>
        </w:tc>
        <w:tc>
          <w:tcPr>
            <w:tcW w:w="4601" w:type="dxa"/>
            <w:tcBorders>
              <w:top w:val="nil"/>
              <w:left w:val="nil"/>
              <w:bottom w:val="nil"/>
              <w:right w:val="single" w:sz="4" w:space="0" w:color="auto"/>
            </w:tcBorders>
            <w:shd w:val="clear" w:color="auto" w:fill="auto"/>
            <w:noWrap/>
            <w:vAlign w:val="bottom"/>
            <w:hideMark/>
          </w:tcPr>
          <w:p w14:paraId="39AC4AA0" w14:textId="77777777" w:rsidR="009440D4" w:rsidRPr="000A20B9" w:rsidRDefault="009440D4" w:rsidP="009C2505">
            <w:pPr>
              <w:spacing w:line="240" w:lineRule="auto"/>
              <w:rPr>
                <w:lang w:eastAsia="ja-JP"/>
              </w:rPr>
            </w:pPr>
            <w:r w:rsidRPr="000A20B9">
              <w:t> </w:t>
            </w:r>
          </w:p>
        </w:tc>
      </w:tr>
      <w:tr w:rsidR="009440D4" w:rsidRPr="000A20B9" w14:paraId="79064A15"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1C124157" w14:textId="77777777" w:rsidR="009440D4" w:rsidRPr="005766B5" w:rsidRDefault="009440D4" w:rsidP="009C2505">
            <w:pPr>
              <w:spacing w:line="240" w:lineRule="auto"/>
              <w:rPr>
                <w:b/>
                <w:bCs/>
                <w:lang w:val="en-US" w:eastAsia="ja-JP"/>
              </w:rPr>
            </w:pPr>
            <w:r w:rsidRPr="005766B5">
              <w:rPr>
                <w:b/>
                <w:bCs/>
                <w:lang w:val="en-U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361731C" w14:textId="77777777" w:rsidR="009440D4" w:rsidRPr="000A20B9" w:rsidRDefault="009440D4" w:rsidP="009C2505">
            <w:pPr>
              <w:spacing w:line="240" w:lineRule="auto"/>
              <w:jc w:val="center"/>
              <w:rPr>
                <w:lang w:eastAsia="ja-JP"/>
              </w:rPr>
            </w:pPr>
            <w:r w:rsidRPr="000A20B9">
              <w:t>X</w:t>
            </w:r>
          </w:p>
        </w:tc>
        <w:tc>
          <w:tcPr>
            <w:tcW w:w="636" w:type="dxa"/>
            <w:tcBorders>
              <w:top w:val="nil"/>
              <w:left w:val="nil"/>
              <w:bottom w:val="single" w:sz="4" w:space="0" w:color="auto"/>
              <w:right w:val="single" w:sz="4" w:space="0" w:color="auto"/>
            </w:tcBorders>
            <w:shd w:val="clear" w:color="auto" w:fill="auto"/>
            <w:noWrap/>
            <w:vAlign w:val="center"/>
            <w:hideMark/>
          </w:tcPr>
          <w:p w14:paraId="4C89BE1B" w14:textId="77777777" w:rsidR="009440D4" w:rsidRPr="000A20B9" w:rsidRDefault="009440D4" w:rsidP="009C2505">
            <w:pPr>
              <w:spacing w:line="240" w:lineRule="auto"/>
              <w:jc w:val="center"/>
              <w:rPr>
                <w:lang w:eastAsia="ja-JP"/>
              </w:rPr>
            </w:pPr>
            <w:r w:rsidRPr="000A20B9">
              <w:t> </w:t>
            </w:r>
          </w:p>
        </w:tc>
        <w:tc>
          <w:tcPr>
            <w:tcW w:w="1664" w:type="dxa"/>
            <w:tcBorders>
              <w:top w:val="nil"/>
              <w:left w:val="nil"/>
              <w:bottom w:val="nil"/>
              <w:right w:val="nil"/>
            </w:tcBorders>
            <w:shd w:val="clear" w:color="auto" w:fill="auto"/>
            <w:noWrap/>
            <w:vAlign w:val="bottom"/>
            <w:hideMark/>
          </w:tcPr>
          <w:p w14:paraId="5B4EEFD8" w14:textId="77777777" w:rsidR="009440D4" w:rsidRPr="000A20B9" w:rsidRDefault="009440D4" w:rsidP="009C2505">
            <w:pPr>
              <w:spacing w:line="240" w:lineRule="auto"/>
              <w:jc w:val="center"/>
              <w:rPr>
                <w:lang w:eastAsia="ja-JP"/>
              </w:rPr>
            </w:pPr>
          </w:p>
        </w:tc>
        <w:tc>
          <w:tcPr>
            <w:tcW w:w="4601" w:type="dxa"/>
            <w:tcBorders>
              <w:top w:val="nil"/>
              <w:left w:val="nil"/>
              <w:bottom w:val="nil"/>
              <w:right w:val="single" w:sz="4" w:space="0" w:color="auto"/>
            </w:tcBorders>
            <w:shd w:val="clear" w:color="auto" w:fill="auto"/>
            <w:noWrap/>
            <w:vAlign w:val="bottom"/>
            <w:hideMark/>
          </w:tcPr>
          <w:p w14:paraId="7E5409BB" w14:textId="77777777" w:rsidR="009440D4" w:rsidRPr="000A20B9" w:rsidRDefault="009440D4" w:rsidP="009C2505">
            <w:pPr>
              <w:spacing w:line="240" w:lineRule="auto"/>
              <w:rPr>
                <w:lang w:eastAsia="ja-JP"/>
              </w:rPr>
            </w:pPr>
            <w:r w:rsidRPr="000A20B9">
              <w:t> </w:t>
            </w:r>
          </w:p>
        </w:tc>
      </w:tr>
      <w:tr w:rsidR="009440D4" w:rsidRPr="000A20B9" w14:paraId="065FA171" w14:textId="77777777" w:rsidTr="002059E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551147" w14:textId="77777777" w:rsidR="009440D4" w:rsidRPr="000A20B9" w:rsidRDefault="009440D4" w:rsidP="009C2505">
            <w:pPr>
              <w:spacing w:line="240" w:lineRule="auto"/>
              <w:rPr>
                <w:b/>
                <w:bCs/>
                <w:lang w:eastAsia="ja-JP"/>
              </w:rPr>
            </w:pPr>
            <w:proofErr w:type="spellStart"/>
            <w:r w:rsidRPr="000A20B9">
              <w:rPr>
                <w:b/>
                <w:bCs/>
              </w:rPr>
              <w:t>Readiness</w:t>
            </w:r>
            <w:proofErr w:type="spellEnd"/>
            <w:r w:rsidRPr="000A20B9">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378477D5" w14:textId="77777777" w:rsidR="009440D4" w:rsidRPr="000A20B9" w:rsidRDefault="009440D4" w:rsidP="009C2505">
            <w:pPr>
              <w:spacing w:line="240" w:lineRule="auto"/>
              <w:rPr>
                <w:b/>
                <w:bCs/>
                <w:lang w:eastAsia="ja-JP"/>
              </w:rPr>
            </w:pPr>
            <w:proofErr w:type="spellStart"/>
            <w:r w:rsidRPr="000A20B9">
              <w:rPr>
                <w:b/>
                <w:bCs/>
              </w:rPr>
              <w:t>Regulation</w:t>
            </w:r>
            <w:proofErr w:type="spellEnd"/>
            <w:r w:rsidRPr="000A20B9">
              <w:rPr>
                <w:b/>
                <w:bCs/>
              </w:rPr>
              <w:t xml:space="preserve"> </w:t>
            </w:r>
            <w:proofErr w:type="spellStart"/>
            <w:r w:rsidRPr="000A20B9">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FF5F234" w14:textId="77777777" w:rsidR="009440D4" w:rsidRPr="000A20B9" w:rsidRDefault="009440D4" w:rsidP="009C2505">
            <w:pPr>
              <w:spacing w:line="240" w:lineRule="auto"/>
              <w:jc w:val="center"/>
              <w:rPr>
                <w:lang w:eastAsia="ja-JP"/>
              </w:rPr>
            </w:pPr>
            <w:r w:rsidRPr="000A20B9">
              <w:t>X</w:t>
            </w:r>
          </w:p>
        </w:tc>
        <w:tc>
          <w:tcPr>
            <w:tcW w:w="636" w:type="dxa"/>
            <w:tcBorders>
              <w:top w:val="nil"/>
              <w:left w:val="nil"/>
              <w:bottom w:val="single" w:sz="4" w:space="0" w:color="auto"/>
              <w:right w:val="single" w:sz="4" w:space="0" w:color="auto"/>
            </w:tcBorders>
            <w:shd w:val="clear" w:color="auto" w:fill="auto"/>
            <w:noWrap/>
            <w:vAlign w:val="center"/>
            <w:hideMark/>
          </w:tcPr>
          <w:p w14:paraId="4959B9AA" w14:textId="77777777" w:rsidR="009440D4" w:rsidRPr="000A20B9" w:rsidRDefault="009440D4" w:rsidP="009C2505">
            <w:pPr>
              <w:spacing w:line="240" w:lineRule="auto"/>
              <w:jc w:val="center"/>
              <w:rPr>
                <w:lang w:eastAsia="ja-JP"/>
              </w:rPr>
            </w:pPr>
            <w:r w:rsidRPr="000A20B9">
              <w:t> </w:t>
            </w:r>
          </w:p>
        </w:tc>
        <w:tc>
          <w:tcPr>
            <w:tcW w:w="1664" w:type="dxa"/>
            <w:tcBorders>
              <w:top w:val="nil"/>
              <w:left w:val="nil"/>
              <w:bottom w:val="nil"/>
              <w:right w:val="nil"/>
            </w:tcBorders>
            <w:shd w:val="clear" w:color="auto" w:fill="auto"/>
            <w:noWrap/>
            <w:vAlign w:val="bottom"/>
            <w:hideMark/>
          </w:tcPr>
          <w:p w14:paraId="12348381" w14:textId="77777777" w:rsidR="009440D4" w:rsidRPr="000A20B9" w:rsidRDefault="009440D4" w:rsidP="009C2505">
            <w:pPr>
              <w:spacing w:line="240" w:lineRule="auto"/>
              <w:jc w:val="center"/>
              <w:rPr>
                <w:lang w:eastAsia="ja-JP"/>
              </w:rPr>
            </w:pPr>
          </w:p>
        </w:tc>
        <w:tc>
          <w:tcPr>
            <w:tcW w:w="4601" w:type="dxa"/>
            <w:tcBorders>
              <w:top w:val="nil"/>
              <w:left w:val="nil"/>
              <w:bottom w:val="nil"/>
              <w:right w:val="single" w:sz="4" w:space="0" w:color="auto"/>
            </w:tcBorders>
            <w:shd w:val="clear" w:color="auto" w:fill="auto"/>
            <w:noWrap/>
            <w:vAlign w:val="bottom"/>
            <w:hideMark/>
          </w:tcPr>
          <w:p w14:paraId="03A5B00D" w14:textId="77777777" w:rsidR="009440D4" w:rsidRPr="000A20B9" w:rsidRDefault="009440D4" w:rsidP="009C2505">
            <w:pPr>
              <w:spacing w:line="240" w:lineRule="auto"/>
              <w:rPr>
                <w:lang w:eastAsia="ja-JP"/>
              </w:rPr>
            </w:pPr>
            <w:r w:rsidRPr="000A20B9">
              <w:t> </w:t>
            </w:r>
          </w:p>
        </w:tc>
      </w:tr>
      <w:tr w:rsidR="009440D4" w:rsidRPr="000A20B9" w14:paraId="1ED08F22" w14:textId="77777777" w:rsidTr="002059E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1DC120CD" w14:textId="77777777" w:rsidR="009440D4" w:rsidRPr="000A20B9"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5142D85" w14:textId="77777777" w:rsidR="009440D4" w:rsidRPr="000A20B9" w:rsidRDefault="009440D4" w:rsidP="009C2505">
            <w:pPr>
              <w:spacing w:line="240" w:lineRule="auto"/>
              <w:rPr>
                <w:b/>
                <w:bCs/>
                <w:lang w:eastAsia="ja-JP"/>
              </w:rPr>
            </w:pPr>
            <w:r w:rsidRPr="000A20B9">
              <w:rPr>
                <w:b/>
                <w:bCs/>
              </w:rPr>
              <w:t xml:space="preserve">Major </w:t>
            </w:r>
            <w:proofErr w:type="spellStart"/>
            <w:r w:rsidRPr="000A20B9">
              <w:rPr>
                <w:b/>
                <w:bCs/>
              </w:rPr>
              <w:t>amendments</w:t>
            </w:r>
            <w:proofErr w:type="spellEnd"/>
            <w:r w:rsidRPr="000A20B9">
              <w:rPr>
                <w:b/>
                <w:bCs/>
              </w:rPr>
              <w:t xml:space="preserve"> </w:t>
            </w:r>
            <w:proofErr w:type="spellStart"/>
            <w:r w:rsidRPr="000A20B9">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2230103" w14:textId="77777777" w:rsidR="009440D4" w:rsidRPr="000A20B9" w:rsidRDefault="009440D4" w:rsidP="009C2505">
            <w:pPr>
              <w:spacing w:line="240" w:lineRule="auto"/>
              <w:jc w:val="center"/>
              <w:rPr>
                <w:lang w:eastAsia="ja-JP"/>
              </w:rPr>
            </w:pPr>
            <w:r w:rsidRPr="000A20B9">
              <w:t> </w:t>
            </w:r>
          </w:p>
        </w:tc>
        <w:tc>
          <w:tcPr>
            <w:tcW w:w="636" w:type="dxa"/>
            <w:tcBorders>
              <w:top w:val="nil"/>
              <w:left w:val="nil"/>
              <w:bottom w:val="single" w:sz="4" w:space="0" w:color="auto"/>
              <w:right w:val="single" w:sz="4" w:space="0" w:color="auto"/>
            </w:tcBorders>
            <w:shd w:val="clear" w:color="auto" w:fill="auto"/>
            <w:noWrap/>
            <w:vAlign w:val="center"/>
            <w:hideMark/>
          </w:tcPr>
          <w:p w14:paraId="53EAA4AF" w14:textId="77777777" w:rsidR="009440D4" w:rsidRPr="000A20B9"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6BBCAA2F" w14:textId="77777777" w:rsidR="009440D4" w:rsidRPr="000A20B9" w:rsidRDefault="009440D4" w:rsidP="009C2505">
            <w:pPr>
              <w:spacing w:line="240" w:lineRule="auto"/>
              <w:rPr>
                <w:lang w:eastAsia="ja-JP"/>
              </w:rPr>
            </w:pPr>
            <w:r w:rsidRPr="000A20B9">
              <w:t> </w:t>
            </w:r>
          </w:p>
        </w:tc>
        <w:tc>
          <w:tcPr>
            <w:tcW w:w="4601" w:type="dxa"/>
            <w:tcBorders>
              <w:top w:val="nil"/>
              <w:left w:val="nil"/>
              <w:bottom w:val="single" w:sz="4" w:space="0" w:color="auto"/>
              <w:right w:val="single" w:sz="4" w:space="0" w:color="auto"/>
            </w:tcBorders>
            <w:shd w:val="clear" w:color="auto" w:fill="auto"/>
            <w:noWrap/>
            <w:vAlign w:val="bottom"/>
            <w:hideMark/>
          </w:tcPr>
          <w:p w14:paraId="3FD9BA65" w14:textId="77777777" w:rsidR="009440D4" w:rsidRPr="000A20B9" w:rsidRDefault="009440D4" w:rsidP="009C2505">
            <w:pPr>
              <w:spacing w:line="240" w:lineRule="auto"/>
              <w:rPr>
                <w:lang w:eastAsia="ja-JP"/>
              </w:rPr>
            </w:pPr>
            <w:r w:rsidRPr="000A20B9">
              <w:t> </w:t>
            </w:r>
          </w:p>
        </w:tc>
      </w:tr>
    </w:tbl>
    <w:p w14:paraId="420FC80B" w14:textId="77777777" w:rsidR="009440D4" w:rsidRPr="000A20B9" w:rsidRDefault="009440D4" w:rsidP="009440D4">
      <w:pPr>
        <w:spacing w:line="240" w:lineRule="auto"/>
      </w:pPr>
    </w:p>
    <w:p w14:paraId="727A2CC7" w14:textId="77777777" w:rsidR="009440D4" w:rsidRPr="000A20B9" w:rsidRDefault="009440D4" w:rsidP="009440D4">
      <w:pPr>
        <w:spacing w:line="240" w:lineRule="auto"/>
      </w:pPr>
    </w:p>
    <w:tbl>
      <w:tblPr>
        <w:tblW w:w="14175" w:type="dxa"/>
        <w:tblLook w:val="04A0" w:firstRow="1" w:lastRow="0" w:firstColumn="1" w:lastColumn="0" w:noHBand="0" w:noVBand="1"/>
      </w:tblPr>
      <w:tblGrid>
        <w:gridCol w:w="2320"/>
        <w:gridCol w:w="3980"/>
        <w:gridCol w:w="960"/>
        <w:gridCol w:w="636"/>
        <w:gridCol w:w="1664"/>
        <w:gridCol w:w="4615"/>
      </w:tblGrid>
      <w:tr w:rsidR="009440D4" w:rsidRPr="000A20B9" w14:paraId="0FA65657" w14:textId="77777777" w:rsidTr="002059E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414C5E1" w14:textId="77777777" w:rsidR="009440D4" w:rsidRPr="000A20B9" w:rsidRDefault="009440D4" w:rsidP="009C2505">
            <w:pPr>
              <w:spacing w:line="240" w:lineRule="auto"/>
              <w:rPr>
                <w:b/>
                <w:bCs/>
                <w:lang w:eastAsia="ja-JP"/>
              </w:rPr>
            </w:pPr>
            <w:proofErr w:type="spellStart"/>
            <w:r w:rsidRPr="000A20B9">
              <w:rPr>
                <w:b/>
                <w:bCs/>
              </w:rPr>
              <w:lastRenderedPageBreak/>
              <w:t>Regulation</w:t>
            </w:r>
            <w:proofErr w:type="spellEnd"/>
            <w:r w:rsidRPr="000A20B9">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81EAE" w14:textId="77777777" w:rsidR="009440D4" w:rsidRPr="000A20B9" w:rsidRDefault="009440D4" w:rsidP="009C2505">
            <w:pPr>
              <w:spacing w:line="240" w:lineRule="auto"/>
              <w:rPr>
                <w:lang w:eastAsia="ja-JP"/>
              </w:rPr>
            </w:pPr>
            <w:r w:rsidRPr="000A20B9">
              <w:t>60R00/05 (</w:t>
            </w:r>
            <w:proofErr w:type="spellStart"/>
            <w:r w:rsidRPr="000A20B9">
              <w:t>Controls</w:t>
            </w:r>
            <w:proofErr w:type="spellEnd"/>
            <w:r w:rsidRPr="000A20B9">
              <w:t xml:space="preserve"> &amp; </w:t>
            </w:r>
            <w:proofErr w:type="spellStart"/>
            <w:r w:rsidRPr="000A20B9">
              <w:t>tell-tales</w:t>
            </w:r>
            <w:proofErr w:type="spellEnd"/>
            <w:r w:rsidRPr="000A20B9">
              <w:t>)</w:t>
            </w:r>
          </w:p>
        </w:tc>
        <w:tc>
          <w:tcPr>
            <w:tcW w:w="960" w:type="dxa"/>
            <w:tcBorders>
              <w:top w:val="single" w:sz="4" w:space="0" w:color="auto"/>
              <w:left w:val="nil"/>
              <w:bottom w:val="nil"/>
              <w:right w:val="nil"/>
            </w:tcBorders>
            <w:shd w:val="clear" w:color="auto" w:fill="auto"/>
            <w:noWrap/>
            <w:vAlign w:val="bottom"/>
            <w:hideMark/>
          </w:tcPr>
          <w:p w14:paraId="38BDE02A" w14:textId="77777777" w:rsidR="009440D4" w:rsidRPr="000A20B9" w:rsidRDefault="009440D4" w:rsidP="009C2505">
            <w:pPr>
              <w:spacing w:line="240" w:lineRule="auto"/>
              <w:rPr>
                <w:lang w:eastAsia="ja-JP"/>
              </w:rPr>
            </w:pPr>
            <w:r w:rsidRPr="000A20B9">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74D74C3" w14:textId="77777777" w:rsidR="009440D4" w:rsidRPr="000A20B9" w:rsidRDefault="009440D4" w:rsidP="009C2505">
            <w:pPr>
              <w:spacing w:line="240" w:lineRule="auto"/>
              <w:rPr>
                <w:b/>
                <w:bCs/>
                <w:lang w:eastAsia="ja-JP"/>
              </w:rPr>
            </w:pPr>
            <w:proofErr w:type="spellStart"/>
            <w:r w:rsidRPr="000A20B9">
              <w:rPr>
                <w:b/>
                <w:bCs/>
              </w:rPr>
              <w:t>Date</w:t>
            </w:r>
            <w:proofErr w:type="spellEnd"/>
            <w:r w:rsidRPr="000A20B9">
              <w:rPr>
                <w:b/>
                <w:bCs/>
              </w:rPr>
              <w:t xml:space="preserve"> </w:t>
            </w:r>
            <w:proofErr w:type="spellStart"/>
            <w:r w:rsidRPr="000A20B9">
              <w:rPr>
                <w:b/>
                <w:bCs/>
              </w:rPr>
              <w:t>of</w:t>
            </w:r>
            <w:proofErr w:type="spellEnd"/>
            <w:r w:rsidRPr="000A20B9">
              <w:rPr>
                <w:b/>
                <w:bCs/>
              </w:rPr>
              <w:t xml:space="preserve"> </w:t>
            </w:r>
            <w:proofErr w:type="spellStart"/>
            <w:r w:rsidRPr="000A20B9">
              <w:rPr>
                <w:b/>
                <w:bCs/>
              </w:rPr>
              <w:t>review</w:t>
            </w:r>
            <w:proofErr w:type="spellEnd"/>
          </w:p>
        </w:tc>
        <w:tc>
          <w:tcPr>
            <w:tcW w:w="4615" w:type="dxa"/>
            <w:tcBorders>
              <w:top w:val="single" w:sz="4" w:space="0" w:color="auto"/>
              <w:left w:val="nil"/>
              <w:bottom w:val="single" w:sz="4" w:space="0" w:color="auto"/>
              <w:right w:val="single" w:sz="4" w:space="0" w:color="auto"/>
            </w:tcBorders>
            <w:shd w:val="clear" w:color="auto" w:fill="auto"/>
            <w:noWrap/>
            <w:vAlign w:val="bottom"/>
            <w:hideMark/>
          </w:tcPr>
          <w:p w14:paraId="21853DF3" w14:textId="77777777" w:rsidR="009440D4" w:rsidRPr="000A20B9" w:rsidRDefault="009440D4" w:rsidP="009C2505">
            <w:pPr>
              <w:spacing w:line="240" w:lineRule="auto"/>
              <w:rPr>
                <w:lang w:eastAsia="ja-JP"/>
              </w:rPr>
            </w:pPr>
            <w:r w:rsidRPr="000A20B9">
              <w:t xml:space="preserve">4 </w:t>
            </w:r>
            <w:proofErr w:type="spellStart"/>
            <w:r w:rsidRPr="000A20B9">
              <w:t>February</w:t>
            </w:r>
            <w:proofErr w:type="spellEnd"/>
            <w:r w:rsidRPr="000A20B9">
              <w:t xml:space="preserve"> 2023</w:t>
            </w:r>
          </w:p>
        </w:tc>
      </w:tr>
      <w:tr w:rsidR="009440D4" w:rsidRPr="000A20B9" w14:paraId="3F46ED14" w14:textId="77777777" w:rsidTr="002059E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7B4B10E2" w14:textId="77777777" w:rsidR="009440D4" w:rsidRPr="000A20B9" w:rsidRDefault="009440D4" w:rsidP="009C2505">
            <w:pPr>
              <w:spacing w:line="240" w:lineRule="auto"/>
              <w:rPr>
                <w:b/>
                <w:bCs/>
                <w:lang w:eastAsia="ja-JP"/>
              </w:rPr>
            </w:pPr>
            <w:proofErr w:type="spellStart"/>
            <w:r w:rsidRPr="000A20B9">
              <w:rPr>
                <w:b/>
                <w:bCs/>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9D3A0AC" w14:textId="77777777" w:rsidR="009440D4" w:rsidRPr="000A20B9" w:rsidRDefault="009440D4" w:rsidP="009C2505">
            <w:pPr>
              <w:spacing w:line="240" w:lineRule="auto"/>
              <w:rPr>
                <w:lang w:eastAsia="ja-JP"/>
              </w:rPr>
            </w:pPr>
            <w:r w:rsidRPr="000A20B9">
              <w:t>L</w:t>
            </w:r>
            <w:r w:rsidRPr="000A20B9">
              <w:rPr>
                <w:vertAlign w:val="subscript"/>
              </w:rPr>
              <w:t>1</w:t>
            </w:r>
            <w:r w:rsidRPr="000A20B9">
              <w:t>, L</w:t>
            </w:r>
            <w:r w:rsidRPr="000A20B9">
              <w:rPr>
                <w:vertAlign w:val="subscript"/>
              </w:rPr>
              <w:t>3</w:t>
            </w:r>
          </w:p>
        </w:tc>
        <w:tc>
          <w:tcPr>
            <w:tcW w:w="960" w:type="dxa"/>
            <w:tcBorders>
              <w:top w:val="nil"/>
              <w:left w:val="nil"/>
              <w:bottom w:val="nil"/>
              <w:right w:val="nil"/>
            </w:tcBorders>
            <w:shd w:val="clear" w:color="auto" w:fill="auto"/>
            <w:noWrap/>
            <w:vAlign w:val="bottom"/>
            <w:hideMark/>
          </w:tcPr>
          <w:p w14:paraId="16C78F9F" w14:textId="77777777" w:rsidR="009440D4" w:rsidRPr="000A20B9" w:rsidRDefault="009440D4" w:rsidP="009C2505">
            <w:pPr>
              <w:spacing w:line="240" w:lineRule="auto"/>
              <w:rPr>
                <w:lang w:eastAsia="ja-JP"/>
              </w:rPr>
            </w:pPr>
            <w:r w:rsidRPr="000A20B9">
              <w:t> </w:t>
            </w:r>
          </w:p>
        </w:tc>
        <w:tc>
          <w:tcPr>
            <w:tcW w:w="636" w:type="dxa"/>
            <w:tcBorders>
              <w:top w:val="nil"/>
              <w:left w:val="nil"/>
              <w:bottom w:val="nil"/>
              <w:right w:val="nil"/>
            </w:tcBorders>
            <w:shd w:val="clear" w:color="auto" w:fill="auto"/>
            <w:noWrap/>
            <w:vAlign w:val="bottom"/>
            <w:hideMark/>
          </w:tcPr>
          <w:p w14:paraId="00DD95E4" w14:textId="77777777" w:rsidR="009440D4" w:rsidRPr="000A20B9" w:rsidRDefault="009440D4" w:rsidP="009C2505">
            <w:pPr>
              <w:spacing w:line="240" w:lineRule="auto"/>
              <w:rPr>
                <w:lang w:eastAsia="ja-JP"/>
              </w:rPr>
            </w:pPr>
            <w:r w:rsidRPr="000A20B9">
              <w:t> </w:t>
            </w:r>
          </w:p>
        </w:tc>
        <w:tc>
          <w:tcPr>
            <w:tcW w:w="1664" w:type="dxa"/>
            <w:tcBorders>
              <w:top w:val="nil"/>
              <w:left w:val="nil"/>
              <w:bottom w:val="nil"/>
              <w:right w:val="nil"/>
            </w:tcBorders>
            <w:shd w:val="clear" w:color="auto" w:fill="auto"/>
            <w:noWrap/>
            <w:vAlign w:val="bottom"/>
            <w:hideMark/>
          </w:tcPr>
          <w:p w14:paraId="4FCBF81C" w14:textId="77777777" w:rsidR="009440D4" w:rsidRPr="000A20B9" w:rsidRDefault="009440D4" w:rsidP="009C2505">
            <w:pPr>
              <w:spacing w:line="240" w:lineRule="auto"/>
              <w:rPr>
                <w:lang w:eastAsia="ja-JP"/>
              </w:rPr>
            </w:pPr>
            <w:r w:rsidRPr="000A20B9">
              <w:t> </w:t>
            </w:r>
          </w:p>
        </w:tc>
        <w:tc>
          <w:tcPr>
            <w:tcW w:w="4615" w:type="dxa"/>
            <w:tcBorders>
              <w:top w:val="nil"/>
              <w:left w:val="nil"/>
              <w:bottom w:val="nil"/>
              <w:right w:val="single" w:sz="4" w:space="0" w:color="auto"/>
            </w:tcBorders>
            <w:shd w:val="clear" w:color="auto" w:fill="auto"/>
            <w:noWrap/>
            <w:vAlign w:val="bottom"/>
            <w:hideMark/>
          </w:tcPr>
          <w:p w14:paraId="5EFA316C" w14:textId="77777777" w:rsidR="009440D4" w:rsidRPr="000A20B9" w:rsidRDefault="009440D4" w:rsidP="009C2505">
            <w:pPr>
              <w:spacing w:line="240" w:lineRule="auto"/>
              <w:rPr>
                <w:lang w:eastAsia="ja-JP"/>
              </w:rPr>
            </w:pPr>
            <w:r w:rsidRPr="000A20B9">
              <w:t> </w:t>
            </w:r>
          </w:p>
        </w:tc>
      </w:tr>
      <w:tr w:rsidR="009440D4" w:rsidRPr="000A20B9" w14:paraId="261CA53A" w14:textId="77777777" w:rsidTr="002059E9">
        <w:trPr>
          <w:trHeight w:val="120"/>
        </w:trPr>
        <w:tc>
          <w:tcPr>
            <w:tcW w:w="14175" w:type="dxa"/>
            <w:gridSpan w:val="6"/>
            <w:tcBorders>
              <w:top w:val="nil"/>
              <w:left w:val="single" w:sz="4" w:space="0" w:color="auto"/>
              <w:bottom w:val="single" w:sz="4" w:space="0" w:color="auto"/>
              <w:right w:val="single" w:sz="4" w:space="0" w:color="auto"/>
            </w:tcBorders>
            <w:shd w:val="clear" w:color="auto" w:fill="auto"/>
            <w:vAlign w:val="bottom"/>
            <w:hideMark/>
          </w:tcPr>
          <w:p w14:paraId="1F01E0E0" w14:textId="77777777" w:rsidR="009440D4" w:rsidRPr="000A20B9" w:rsidRDefault="009440D4" w:rsidP="009C2505">
            <w:pPr>
              <w:spacing w:line="240" w:lineRule="auto"/>
              <w:rPr>
                <w:lang w:eastAsia="ja-JP"/>
              </w:rPr>
            </w:pPr>
            <w:r w:rsidRPr="000A20B9">
              <w:t> </w:t>
            </w:r>
          </w:p>
        </w:tc>
      </w:tr>
      <w:tr w:rsidR="009440D4" w:rsidRPr="00787FB4" w14:paraId="7F1BF95B" w14:textId="77777777" w:rsidTr="002059E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3FB7039" w14:textId="77777777" w:rsidR="009440D4" w:rsidRPr="000A20B9" w:rsidRDefault="009440D4" w:rsidP="009C2505">
            <w:pPr>
              <w:spacing w:line="240" w:lineRule="auto"/>
              <w:rPr>
                <w:b/>
                <w:bCs/>
                <w:lang w:eastAsia="ja-JP"/>
              </w:rPr>
            </w:pPr>
            <w:r w:rsidRPr="000A20B9">
              <w:rPr>
                <w:b/>
                <w:bCs/>
              </w:rPr>
              <w:t xml:space="preserve">Content </w:t>
            </w:r>
            <w:proofErr w:type="spellStart"/>
            <w:r w:rsidRPr="000A20B9">
              <w:rPr>
                <w:b/>
                <w:bCs/>
              </w:rPr>
              <w:t>of</w:t>
            </w:r>
            <w:proofErr w:type="spellEnd"/>
            <w:r w:rsidRPr="000A20B9">
              <w:rPr>
                <w:b/>
                <w:bCs/>
              </w:rPr>
              <w:t xml:space="preserve"> </w:t>
            </w:r>
            <w:proofErr w:type="spellStart"/>
            <w:r w:rsidRPr="000A20B9">
              <w:rPr>
                <w:b/>
                <w:bCs/>
              </w:rPr>
              <w:t>existing</w:t>
            </w:r>
            <w:proofErr w:type="spellEnd"/>
            <w:r w:rsidRPr="000A20B9">
              <w:rPr>
                <w:b/>
                <w:bCs/>
              </w:rPr>
              <w:t xml:space="preserve"> </w:t>
            </w:r>
            <w:proofErr w:type="spellStart"/>
            <w:r w:rsidRPr="000A20B9">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00CFF7E" w14:textId="77777777" w:rsidR="009440D4" w:rsidRPr="005766B5" w:rsidRDefault="009440D4" w:rsidP="009C2505">
            <w:pPr>
              <w:spacing w:line="240" w:lineRule="auto"/>
              <w:rPr>
                <w:lang w:val="en-US" w:eastAsia="ja-JP"/>
              </w:rPr>
            </w:pPr>
            <w:r w:rsidRPr="005766B5">
              <w:rPr>
                <w:lang w:val="en-US"/>
              </w:rPr>
              <w:t xml:space="preserve">Control device, control position, control form operated by the driver (rider). Tell-tales, indicators, symbols, display positions, </w:t>
            </w:r>
            <w:proofErr w:type="spellStart"/>
            <w:r w:rsidRPr="005766B5">
              <w:rPr>
                <w:lang w:val="en-US"/>
              </w:rPr>
              <w:t>colours</w:t>
            </w:r>
            <w:proofErr w:type="spellEnd"/>
            <w:r w:rsidRPr="005766B5">
              <w:rPr>
                <w:lang w:val="en-US"/>
              </w:rPr>
              <w:t>, etc. that informs the driver of the status of the vehicle.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DB254E0" w14:textId="77777777" w:rsidR="009440D4" w:rsidRPr="005766B5" w:rsidRDefault="009440D4" w:rsidP="009C2505">
            <w:pPr>
              <w:spacing w:line="240" w:lineRule="auto"/>
              <w:rPr>
                <w:b/>
                <w:bCs/>
                <w:lang w:val="en-US" w:eastAsia="ja-JP"/>
              </w:rPr>
            </w:pPr>
            <w:r w:rsidRPr="005766B5">
              <w:rPr>
                <w:b/>
                <w:bCs/>
                <w:lang w:val="en-US"/>
              </w:rPr>
              <w:t>Specifics for dual-mode vehicles</w:t>
            </w:r>
          </w:p>
        </w:tc>
        <w:tc>
          <w:tcPr>
            <w:tcW w:w="4615" w:type="dxa"/>
            <w:tcBorders>
              <w:top w:val="nil"/>
              <w:left w:val="nil"/>
              <w:bottom w:val="single" w:sz="4" w:space="0" w:color="auto"/>
              <w:right w:val="single" w:sz="4" w:space="0" w:color="auto"/>
            </w:tcBorders>
            <w:shd w:val="clear" w:color="auto" w:fill="auto"/>
            <w:vAlign w:val="center"/>
            <w:hideMark/>
          </w:tcPr>
          <w:p w14:paraId="5D6ECF85" w14:textId="77777777" w:rsidR="009440D4" w:rsidRPr="005766B5" w:rsidRDefault="009440D4" w:rsidP="009C2505">
            <w:pPr>
              <w:spacing w:line="240" w:lineRule="auto"/>
              <w:rPr>
                <w:lang w:val="en-US" w:eastAsia="ja-JP"/>
              </w:rPr>
            </w:pPr>
            <w:r w:rsidRPr="005766B5">
              <w:rPr>
                <w:lang w:val="en-US"/>
              </w:rPr>
              <w:t>Dual mode vehicles must comply in manual mode, but do not need to provide tell-tales in automated mode.</w:t>
            </w:r>
          </w:p>
        </w:tc>
      </w:tr>
      <w:tr w:rsidR="009440D4" w:rsidRPr="000A20B9" w14:paraId="1F2D9D94" w14:textId="77777777" w:rsidTr="002059E9">
        <w:trPr>
          <w:trHeight w:val="1260"/>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F3A024E" w14:textId="77777777" w:rsidR="009440D4" w:rsidRPr="005766B5" w:rsidRDefault="009440D4" w:rsidP="009C2505">
            <w:pPr>
              <w:spacing w:line="240" w:lineRule="auto"/>
              <w:rPr>
                <w:b/>
                <w:bCs/>
                <w:lang w:val="en-US" w:eastAsia="ja-JP"/>
              </w:rPr>
            </w:pPr>
            <w:r w:rsidRPr="005766B5">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F775A0E" w14:textId="77777777" w:rsidR="009440D4" w:rsidRPr="005766B5" w:rsidRDefault="009440D4" w:rsidP="009C2505">
            <w:pPr>
              <w:spacing w:line="240" w:lineRule="auto"/>
              <w:rPr>
                <w:lang w:val="en-US" w:eastAsia="ja-JP"/>
              </w:rPr>
            </w:pPr>
            <w:r w:rsidRPr="005766B5">
              <w:rPr>
                <w:lang w:val="en-US" w:eastAsia="ja-JP"/>
              </w:rPr>
              <w:t xml:space="preserve">All controls should be directly actionable by the ADS, and all tell-tale information should be transmitted to the ADS directly.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0C69E55" w14:textId="77777777" w:rsidR="009440D4" w:rsidRPr="005766B5" w:rsidRDefault="009440D4" w:rsidP="009C2505">
            <w:pPr>
              <w:spacing w:line="240" w:lineRule="auto"/>
              <w:rPr>
                <w:b/>
                <w:bCs/>
                <w:lang w:val="en-US" w:eastAsia="ja-JP"/>
              </w:rPr>
            </w:pPr>
            <w:r w:rsidRPr="005766B5">
              <w:rPr>
                <w:b/>
                <w:bCs/>
                <w:lang w:val="en-US"/>
              </w:rPr>
              <w:t>Specifics for vehicles without manual driving capabilities</w:t>
            </w:r>
          </w:p>
        </w:tc>
        <w:tc>
          <w:tcPr>
            <w:tcW w:w="4615" w:type="dxa"/>
            <w:tcBorders>
              <w:top w:val="nil"/>
              <w:left w:val="nil"/>
              <w:bottom w:val="single" w:sz="4" w:space="0" w:color="auto"/>
              <w:right w:val="single" w:sz="4" w:space="0" w:color="auto"/>
            </w:tcBorders>
            <w:shd w:val="clear" w:color="auto" w:fill="auto"/>
            <w:vAlign w:val="center"/>
            <w:hideMark/>
          </w:tcPr>
          <w:p w14:paraId="1EB4F527" w14:textId="77777777" w:rsidR="009440D4" w:rsidRPr="000A20B9" w:rsidRDefault="009440D4" w:rsidP="009C2505">
            <w:pPr>
              <w:spacing w:line="240" w:lineRule="auto"/>
              <w:rPr>
                <w:lang w:eastAsia="ja-JP"/>
              </w:rPr>
            </w:pPr>
            <w:proofErr w:type="spellStart"/>
            <w:r w:rsidRPr="000A20B9">
              <w:t>None</w:t>
            </w:r>
            <w:proofErr w:type="spellEnd"/>
          </w:p>
        </w:tc>
      </w:tr>
      <w:tr w:rsidR="009440D4" w:rsidRPr="000A20B9" w14:paraId="4C234B0C" w14:textId="77777777" w:rsidTr="002059E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34030A63" w14:textId="77777777" w:rsidR="009440D4" w:rsidRPr="005766B5" w:rsidRDefault="009440D4" w:rsidP="009C2505">
            <w:pPr>
              <w:spacing w:line="240" w:lineRule="auto"/>
              <w:rPr>
                <w:b/>
                <w:bCs/>
                <w:lang w:val="en-US" w:eastAsia="ja-JP"/>
              </w:rPr>
            </w:pPr>
            <w:r w:rsidRPr="005766B5">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3B246B6" w14:textId="77777777" w:rsidR="009440D4" w:rsidRPr="005766B5" w:rsidRDefault="009440D4" w:rsidP="009C2505">
            <w:pPr>
              <w:spacing w:line="240" w:lineRule="auto"/>
              <w:rPr>
                <w:lang w:val="en-US"/>
              </w:rPr>
            </w:pPr>
            <w:r w:rsidRPr="005766B5">
              <w:rPr>
                <w:lang w:val="en-US"/>
              </w:rPr>
              <w:t>- Overall management of failures</w:t>
            </w:r>
          </w:p>
          <w:p w14:paraId="194FB0A7" w14:textId="77777777" w:rsidR="009440D4" w:rsidRPr="005766B5" w:rsidRDefault="009440D4" w:rsidP="009C2505">
            <w:pPr>
              <w:spacing w:line="240" w:lineRule="auto"/>
              <w:rPr>
                <w:lang w:val="en-US" w:eastAsia="ja-JP"/>
              </w:rPr>
            </w:pPr>
            <w:r w:rsidRPr="005766B5">
              <w:rPr>
                <w:lang w:val="en-US"/>
              </w:rPr>
              <w:t xml:space="preserve">- Communication with vehicle occupants, remote supervision </w:t>
            </w:r>
            <w:proofErr w:type="spellStart"/>
            <w:r w:rsidRPr="005766B5">
              <w:rPr>
                <w:lang w:val="en-US"/>
              </w:rPr>
              <w:t>centres</w:t>
            </w:r>
            <w:proofErr w:type="spellEnd"/>
            <w:r w:rsidRPr="005766B5">
              <w:rPr>
                <w:lang w:val="en-US"/>
              </w:rPr>
              <w:t>, on-board operator, etc.</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138A5F3" w14:textId="77777777" w:rsidR="009440D4" w:rsidRPr="005766B5" w:rsidRDefault="009440D4" w:rsidP="009C2505">
            <w:pPr>
              <w:spacing w:line="240" w:lineRule="auto"/>
              <w:rPr>
                <w:b/>
                <w:bCs/>
                <w:lang w:val="en-US" w:eastAsia="ja-JP"/>
              </w:rPr>
            </w:pPr>
            <w:r w:rsidRPr="005766B5">
              <w:rPr>
                <w:b/>
                <w:bCs/>
                <w:lang w:val="en-US"/>
              </w:rPr>
              <w:t>Specifics for vehicles without occupants</w:t>
            </w:r>
          </w:p>
        </w:tc>
        <w:tc>
          <w:tcPr>
            <w:tcW w:w="4615" w:type="dxa"/>
            <w:tcBorders>
              <w:top w:val="nil"/>
              <w:left w:val="nil"/>
              <w:bottom w:val="single" w:sz="4" w:space="0" w:color="auto"/>
              <w:right w:val="single" w:sz="4" w:space="0" w:color="auto"/>
            </w:tcBorders>
            <w:shd w:val="clear" w:color="auto" w:fill="auto"/>
            <w:vAlign w:val="center"/>
            <w:hideMark/>
          </w:tcPr>
          <w:p w14:paraId="1543265C" w14:textId="77777777" w:rsidR="009440D4" w:rsidRPr="000A20B9" w:rsidRDefault="009440D4" w:rsidP="009C2505">
            <w:pPr>
              <w:spacing w:line="240" w:lineRule="auto"/>
              <w:rPr>
                <w:lang w:eastAsia="ja-JP"/>
              </w:rPr>
            </w:pPr>
            <w:proofErr w:type="spellStart"/>
            <w:r w:rsidRPr="000A20B9">
              <w:t>None</w:t>
            </w:r>
            <w:proofErr w:type="spellEnd"/>
          </w:p>
        </w:tc>
      </w:tr>
      <w:tr w:rsidR="009440D4" w:rsidRPr="000A20B9" w14:paraId="6F8C027F" w14:textId="77777777" w:rsidTr="002059E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02EAF9" w14:textId="77777777" w:rsidR="009440D4" w:rsidRPr="000A20B9" w:rsidRDefault="009440D4" w:rsidP="009C2505">
            <w:pPr>
              <w:spacing w:line="240" w:lineRule="auto"/>
              <w:rPr>
                <w:b/>
                <w:bCs/>
                <w:lang w:eastAsia="ja-JP"/>
              </w:rPr>
            </w:pPr>
            <w:proofErr w:type="spellStart"/>
            <w:r w:rsidRPr="000A20B9">
              <w:rPr>
                <w:b/>
                <w:bCs/>
              </w:rPr>
              <w:t>Summary</w:t>
            </w:r>
            <w:proofErr w:type="spellEnd"/>
            <w:r w:rsidRPr="000A20B9">
              <w:rPr>
                <w:b/>
                <w:bCs/>
              </w:rPr>
              <w:t xml:space="preserve"> </w:t>
            </w:r>
            <w:proofErr w:type="spellStart"/>
            <w:r w:rsidRPr="000A20B9">
              <w:rPr>
                <w:b/>
                <w:bCs/>
              </w:rPr>
              <w:t>of</w:t>
            </w:r>
            <w:proofErr w:type="spellEnd"/>
            <w:r w:rsidRPr="000A20B9">
              <w:rPr>
                <w:b/>
                <w:bCs/>
              </w:rPr>
              <w:t xml:space="preserve"> </w:t>
            </w:r>
            <w:proofErr w:type="spellStart"/>
            <w:r w:rsidRPr="000A20B9">
              <w:rPr>
                <w:b/>
                <w:bCs/>
              </w:rPr>
              <w:t>recommended</w:t>
            </w:r>
            <w:proofErr w:type="spellEnd"/>
            <w:r w:rsidRPr="000A20B9">
              <w:rPr>
                <w:b/>
                <w:bCs/>
              </w:rPr>
              <w:t xml:space="preserve"> </w:t>
            </w:r>
            <w:proofErr w:type="spellStart"/>
            <w:r w:rsidRPr="000A20B9">
              <w:rPr>
                <w:b/>
                <w:bCs/>
              </w:rPr>
              <w:t>changes</w:t>
            </w:r>
            <w:proofErr w:type="spellEnd"/>
          </w:p>
        </w:tc>
        <w:tc>
          <w:tcPr>
            <w:tcW w:w="11855" w:type="dxa"/>
            <w:gridSpan w:val="5"/>
            <w:tcBorders>
              <w:top w:val="single" w:sz="4" w:space="0" w:color="auto"/>
              <w:left w:val="nil"/>
              <w:bottom w:val="single" w:sz="4" w:space="0" w:color="auto"/>
              <w:right w:val="single" w:sz="4" w:space="0" w:color="auto"/>
            </w:tcBorders>
            <w:shd w:val="clear" w:color="auto" w:fill="auto"/>
            <w:vAlign w:val="center"/>
            <w:hideMark/>
          </w:tcPr>
          <w:p w14:paraId="67FCFD3D" w14:textId="77777777" w:rsidR="009440D4" w:rsidRPr="000A20B9" w:rsidRDefault="009440D4" w:rsidP="009C2505">
            <w:pPr>
              <w:spacing w:line="240" w:lineRule="auto"/>
              <w:rPr>
                <w:lang w:eastAsia="ja-JP"/>
              </w:rPr>
            </w:pPr>
            <w:proofErr w:type="spellStart"/>
            <w:r w:rsidRPr="000A20B9">
              <w:t>None</w:t>
            </w:r>
            <w:proofErr w:type="spellEnd"/>
          </w:p>
        </w:tc>
      </w:tr>
      <w:tr w:rsidR="009440D4" w:rsidRPr="000A20B9" w14:paraId="57E2C207" w14:textId="77777777" w:rsidTr="002059E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948B8AC" w14:textId="77777777" w:rsidR="009440D4" w:rsidRPr="000A20B9" w:rsidRDefault="009440D4" w:rsidP="009C2505">
            <w:pPr>
              <w:spacing w:line="240" w:lineRule="auto"/>
              <w:rPr>
                <w:b/>
                <w:bCs/>
                <w:lang w:eastAsia="ja-JP"/>
              </w:rPr>
            </w:pPr>
            <w:r w:rsidRPr="000A20B9">
              <w:rPr>
                <w:b/>
                <w:bCs/>
              </w:rPr>
              <w:t>Notes</w:t>
            </w:r>
          </w:p>
        </w:tc>
        <w:tc>
          <w:tcPr>
            <w:tcW w:w="11855" w:type="dxa"/>
            <w:gridSpan w:val="5"/>
            <w:tcBorders>
              <w:top w:val="single" w:sz="4" w:space="0" w:color="auto"/>
              <w:left w:val="nil"/>
              <w:bottom w:val="single" w:sz="4" w:space="0" w:color="auto"/>
              <w:right w:val="single" w:sz="4" w:space="0" w:color="auto"/>
            </w:tcBorders>
            <w:shd w:val="clear" w:color="auto" w:fill="auto"/>
            <w:vAlign w:val="bottom"/>
            <w:hideMark/>
          </w:tcPr>
          <w:p w14:paraId="25E1861D" w14:textId="77777777" w:rsidR="009440D4" w:rsidRPr="000A20B9" w:rsidRDefault="009440D4" w:rsidP="009C2505">
            <w:pPr>
              <w:spacing w:line="240" w:lineRule="auto"/>
              <w:rPr>
                <w:lang w:eastAsia="ja-JP"/>
              </w:rPr>
            </w:pPr>
            <w:r w:rsidRPr="000A20B9">
              <w:t> </w:t>
            </w:r>
          </w:p>
        </w:tc>
      </w:tr>
      <w:tr w:rsidR="009440D4" w:rsidRPr="000A20B9" w14:paraId="62FDA36C" w14:textId="77777777" w:rsidTr="002059E9">
        <w:trPr>
          <w:trHeight w:val="120"/>
        </w:trPr>
        <w:tc>
          <w:tcPr>
            <w:tcW w:w="2320" w:type="dxa"/>
            <w:tcBorders>
              <w:top w:val="nil"/>
              <w:left w:val="single" w:sz="4" w:space="0" w:color="auto"/>
              <w:bottom w:val="nil"/>
              <w:right w:val="nil"/>
            </w:tcBorders>
            <w:shd w:val="clear" w:color="auto" w:fill="auto"/>
            <w:vAlign w:val="bottom"/>
            <w:hideMark/>
          </w:tcPr>
          <w:p w14:paraId="313A68ED" w14:textId="77777777" w:rsidR="009440D4" w:rsidRPr="000A20B9" w:rsidRDefault="009440D4" w:rsidP="009C2505">
            <w:pPr>
              <w:spacing w:line="240" w:lineRule="auto"/>
              <w:rPr>
                <w:lang w:eastAsia="ja-JP"/>
              </w:rPr>
            </w:pPr>
            <w:r w:rsidRPr="000A20B9">
              <w:t> </w:t>
            </w:r>
          </w:p>
        </w:tc>
        <w:tc>
          <w:tcPr>
            <w:tcW w:w="3980" w:type="dxa"/>
            <w:tcBorders>
              <w:top w:val="nil"/>
              <w:left w:val="nil"/>
              <w:bottom w:val="nil"/>
              <w:right w:val="nil"/>
            </w:tcBorders>
            <w:shd w:val="clear" w:color="auto" w:fill="auto"/>
            <w:noWrap/>
            <w:vAlign w:val="bottom"/>
            <w:hideMark/>
          </w:tcPr>
          <w:p w14:paraId="28D81288" w14:textId="77777777" w:rsidR="009440D4" w:rsidRPr="000A20B9"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44BBB5C" w14:textId="77777777" w:rsidR="009440D4" w:rsidRPr="000A20B9"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685F64A1" w14:textId="77777777" w:rsidR="009440D4" w:rsidRPr="000A20B9"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EA454C6" w14:textId="77777777" w:rsidR="009440D4" w:rsidRPr="000A20B9" w:rsidRDefault="009440D4" w:rsidP="009C2505">
            <w:pPr>
              <w:spacing w:line="240" w:lineRule="auto"/>
              <w:rPr>
                <w:lang w:eastAsia="ja-JP"/>
              </w:rPr>
            </w:pPr>
          </w:p>
        </w:tc>
        <w:tc>
          <w:tcPr>
            <w:tcW w:w="4615" w:type="dxa"/>
            <w:tcBorders>
              <w:top w:val="nil"/>
              <w:left w:val="nil"/>
              <w:bottom w:val="nil"/>
              <w:right w:val="single" w:sz="4" w:space="0" w:color="auto"/>
            </w:tcBorders>
            <w:shd w:val="clear" w:color="auto" w:fill="auto"/>
            <w:noWrap/>
            <w:vAlign w:val="bottom"/>
            <w:hideMark/>
          </w:tcPr>
          <w:p w14:paraId="7154F310" w14:textId="77777777" w:rsidR="009440D4" w:rsidRPr="000A20B9" w:rsidRDefault="009440D4" w:rsidP="009C2505">
            <w:pPr>
              <w:spacing w:line="240" w:lineRule="auto"/>
              <w:rPr>
                <w:lang w:eastAsia="ja-JP"/>
              </w:rPr>
            </w:pPr>
            <w:r w:rsidRPr="000A20B9">
              <w:t> </w:t>
            </w:r>
          </w:p>
        </w:tc>
      </w:tr>
      <w:tr w:rsidR="009440D4" w:rsidRPr="000A20B9" w14:paraId="376BCBF0" w14:textId="77777777" w:rsidTr="002059E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77354C1" w14:textId="77777777" w:rsidR="009440D4" w:rsidRPr="000A20B9" w:rsidRDefault="009440D4" w:rsidP="009C2505">
            <w:pPr>
              <w:spacing w:line="240" w:lineRule="auto"/>
              <w:rPr>
                <w:b/>
                <w:bCs/>
                <w:lang w:eastAsia="ja-JP"/>
              </w:rPr>
            </w:pPr>
            <w:proofErr w:type="spellStart"/>
            <w:r w:rsidRPr="000A20B9">
              <w:rPr>
                <w:b/>
                <w:bCs/>
              </w:rPr>
              <w:t>Outcome</w:t>
            </w:r>
            <w:proofErr w:type="spellEnd"/>
            <w:r w:rsidRPr="000A20B9">
              <w:rPr>
                <w:b/>
                <w:bCs/>
              </w:rPr>
              <w:t xml:space="preserve"> </w:t>
            </w:r>
            <w:proofErr w:type="spellStart"/>
            <w:r w:rsidRPr="000A20B9">
              <w:rPr>
                <w:b/>
                <w:bCs/>
              </w:rPr>
              <w:t>of</w:t>
            </w:r>
            <w:proofErr w:type="spellEnd"/>
            <w:r w:rsidRPr="000A20B9">
              <w:rPr>
                <w:b/>
                <w:bCs/>
              </w:rPr>
              <w:t xml:space="preserve"> </w:t>
            </w:r>
            <w:proofErr w:type="spellStart"/>
            <w:r w:rsidRPr="000A20B9">
              <w:rPr>
                <w:b/>
                <w:bCs/>
              </w:rPr>
              <w:t>the</w:t>
            </w:r>
            <w:proofErr w:type="spellEnd"/>
            <w:r w:rsidRPr="000A20B9">
              <w:rPr>
                <w:b/>
                <w:bCs/>
              </w:rPr>
              <w:t xml:space="preserve"> </w:t>
            </w:r>
            <w:proofErr w:type="spellStart"/>
            <w:r w:rsidRPr="000A20B9">
              <w:rPr>
                <w:b/>
                <w:bCs/>
              </w:rPr>
              <w:t>review</w:t>
            </w:r>
            <w:proofErr w:type="spellEnd"/>
          </w:p>
        </w:tc>
        <w:tc>
          <w:tcPr>
            <w:tcW w:w="1664" w:type="dxa"/>
            <w:tcBorders>
              <w:top w:val="nil"/>
              <w:left w:val="nil"/>
              <w:bottom w:val="nil"/>
              <w:right w:val="nil"/>
            </w:tcBorders>
            <w:shd w:val="clear" w:color="auto" w:fill="auto"/>
            <w:noWrap/>
            <w:vAlign w:val="bottom"/>
            <w:hideMark/>
          </w:tcPr>
          <w:p w14:paraId="5E8746E1" w14:textId="77777777" w:rsidR="009440D4" w:rsidRPr="000A20B9" w:rsidRDefault="009440D4" w:rsidP="009C2505">
            <w:pPr>
              <w:spacing w:line="240" w:lineRule="auto"/>
              <w:rPr>
                <w:b/>
                <w:bCs/>
                <w:lang w:eastAsia="ja-JP"/>
              </w:rPr>
            </w:pPr>
          </w:p>
        </w:tc>
        <w:tc>
          <w:tcPr>
            <w:tcW w:w="4615" w:type="dxa"/>
            <w:tcBorders>
              <w:top w:val="nil"/>
              <w:left w:val="nil"/>
              <w:bottom w:val="nil"/>
              <w:right w:val="single" w:sz="4" w:space="0" w:color="auto"/>
            </w:tcBorders>
            <w:shd w:val="clear" w:color="auto" w:fill="auto"/>
            <w:noWrap/>
            <w:vAlign w:val="bottom"/>
            <w:hideMark/>
          </w:tcPr>
          <w:p w14:paraId="06B70C9E" w14:textId="77777777" w:rsidR="009440D4" w:rsidRPr="000A20B9" w:rsidRDefault="009440D4" w:rsidP="009C2505">
            <w:pPr>
              <w:spacing w:line="240" w:lineRule="auto"/>
              <w:rPr>
                <w:lang w:eastAsia="ja-JP"/>
              </w:rPr>
            </w:pPr>
            <w:r w:rsidRPr="000A20B9">
              <w:t> </w:t>
            </w:r>
          </w:p>
        </w:tc>
      </w:tr>
      <w:tr w:rsidR="009440D4" w:rsidRPr="000A20B9" w14:paraId="6279593D"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D7B750E" w14:textId="77777777" w:rsidR="009440D4" w:rsidRPr="000A20B9" w:rsidRDefault="009440D4" w:rsidP="009C2505">
            <w:pPr>
              <w:spacing w:line="240" w:lineRule="auto"/>
              <w:rPr>
                <w:lang w:eastAsia="ja-JP"/>
              </w:rPr>
            </w:pPr>
            <w:r w:rsidRPr="000A20B9">
              <w:t> </w:t>
            </w:r>
          </w:p>
        </w:tc>
        <w:tc>
          <w:tcPr>
            <w:tcW w:w="960" w:type="dxa"/>
            <w:tcBorders>
              <w:top w:val="nil"/>
              <w:left w:val="nil"/>
              <w:bottom w:val="single" w:sz="4" w:space="0" w:color="auto"/>
              <w:right w:val="single" w:sz="4" w:space="0" w:color="auto"/>
            </w:tcBorders>
            <w:shd w:val="clear" w:color="auto" w:fill="auto"/>
            <w:noWrap/>
            <w:vAlign w:val="center"/>
            <w:hideMark/>
          </w:tcPr>
          <w:p w14:paraId="44465CC6" w14:textId="77777777" w:rsidR="009440D4" w:rsidRPr="000A20B9" w:rsidRDefault="009440D4" w:rsidP="009C2505">
            <w:pPr>
              <w:spacing w:line="240" w:lineRule="auto"/>
              <w:jc w:val="center"/>
              <w:rPr>
                <w:b/>
                <w:bCs/>
                <w:lang w:eastAsia="ja-JP"/>
              </w:rPr>
            </w:pPr>
            <w:r w:rsidRPr="000A20B9">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A61E4BB" w14:textId="77777777" w:rsidR="009440D4" w:rsidRPr="000A20B9" w:rsidRDefault="009440D4" w:rsidP="009C2505">
            <w:pPr>
              <w:spacing w:line="240" w:lineRule="auto"/>
              <w:jc w:val="center"/>
              <w:rPr>
                <w:b/>
                <w:bCs/>
                <w:lang w:eastAsia="ja-JP"/>
              </w:rPr>
            </w:pPr>
            <w:r w:rsidRPr="000A20B9">
              <w:rPr>
                <w:b/>
                <w:bCs/>
              </w:rPr>
              <w:t>No</w:t>
            </w:r>
          </w:p>
        </w:tc>
        <w:tc>
          <w:tcPr>
            <w:tcW w:w="1664" w:type="dxa"/>
            <w:tcBorders>
              <w:top w:val="nil"/>
              <w:left w:val="nil"/>
              <w:bottom w:val="nil"/>
              <w:right w:val="nil"/>
            </w:tcBorders>
            <w:shd w:val="clear" w:color="auto" w:fill="auto"/>
            <w:vAlign w:val="bottom"/>
            <w:hideMark/>
          </w:tcPr>
          <w:p w14:paraId="7890BABD" w14:textId="77777777" w:rsidR="009440D4" w:rsidRPr="000A20B9" w:rsidRDefault="009440D4" w:rsidP="009C2505">
            <w:pPr>
              <w:spacing w:line="240" w:lineRule="auto"/>
              <w:jc w:val="center"/>
              <w:rPr>
                <w:b/>
                <w:bCs/>
                <w:lang w:eastAsia="ja-JP"/>
              </w:rPr>
            </w:pPr>
          </w:p>
        </w:tc>
        <w:tc>
          <w:tcPr>
            <w:tcW w:w="4615" w:type="dxa"/>
            <w:tcBorders>
              <w:top w:val="nil"/>
              <w:left w:val="nil"/>
              <w:bottom w:val="nil"/>
              <w:right w:val="single" w:sz="4" w:space="0" w:color="auto"/>
            </w:tcBorders>
            <w:shd w:val="clear" w:color="auto" w:fill="auto"/>
            <w:noWrap/>
            <w:vAlign w:val="bottom"/>
            <w:hideMark/>
          </w:tcPr>
          <w:p w14:paraId="6358D893" w14:textId="77777777" w:rsidR="009440D4" w:rsidRPr="000A20B9" w:rsidRDefault="009440D4" w:rsidP="009C2505">
            <w:pPr>
              <w:spacing w:line="240" w:lineRule="auto"/>
              <w:rPr>
                <w:lang w:eastAsia="ja-JP"/>
              </w:rPr>
            </w:pPr>
            <w:r w:rsidRPr="000A20B9">
              <w:t> </w:t>
            </w:r>
          </w:p>
        </w:tc>
      </w:tr>
      <w:tr w:rsidR="009440D4" w:rsidRPr="000A20B9" w14:paraId="27651F74"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64617132" w14:textId="77777777" w:rsidR="009440D4" w:rsidRPr="005766B5" w:rsidRDefault="009440D4" w:rsidP="009C2505">
            <w:pPr>
              <w:spacing w:line="240" w:lineRule="auto"/>
              <w:rPr>
                <w:b/>
                <w:bCs/>
                <w:lang w:val="en-US" w:eastAsia="ja-JP"/>
              </w:rPr>
            </w:pPr>
            <w:r w:rsidRPr="005766B5">
              <w:rPr>
                <w:b/>
                <w:bCs/>
                <w:lang w:val="en-U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940648F" w14:textId="77777777" w:rsidR="009440D4" w:rsidRPr="005766B5" w:rsidRDefault="009440D4" w:rsidP="009C2505">
            <w:pPr>
              <w:spacing w:line="240" w:lineRule="auto"/>
              <w:jc w:val="center"/>
              <w:rPr>
                <w:lang w:val="en-US" w:eastAsia="ja-JP"/>
              </w:rPr>
            </w:pPr>
            <w:r w:rsidRPr="005766B5">
              <w:rPr>
                <w:lang w:val="en-US"/>
              </w:rPr>
              <w:t> </w:t>
            </w:r>
          </w:p>
        </w:tc>
        <w:tc>
          <w:tcPr>
            <w:tcW w:w="636" w:type="dxa"/>
            <w:tcBorders>
              <w:top w:val="nil"/>
              <w:left w:val="nil"/>
              <w:bottom w:val="single" w:sz="4" w:space="0" w:color="auto"/>
              <w:right w:val="single" w:sz="4" w:space="0" w:color="auto"/>
            </w:tcBorders>
            <w:shd w:val="clear" w:color="auto" w:fill="auto"/>
            <w:noWrap/>
            <w:vAlign w:val="center"/>
            <w:hideMark/>
          </w:tcPr>
          <w:p w14:paraId="065E69D1" w14:textId="77777777" w:rsidR="009440D4" w:rsidRPr="000A20B9" w:rsidRDefault="009440D4" w:rsidP="009C2505">
            <w:pPr>
              <w:spacing w:line="240" w:lineRule="auto"/>
              <w:jc w:val="center"/>
              <w:rPr>
                <w:lang w:eastAsia="ja-JP"/>
              </w:rPr>
            </w:pPr>
            <w:r w:rsidRPr="000A20B9">
              <w:t>X</w:t>
            </w:r>
          </w:p>
        </w:tc>
        <w:tc>
          <w:tcPr>
            <w:tcW w:w="1664" w:type="dxa"/>
            <w:tcBorders>
              <w:top w:val="nil"/>
              <w:left w:val="nil"/>
              <w:bottom w:val="nil"/>
              <w:right w:val="nil"/>
            </w:tcBorders>
            <w:shd w:val="clear" w:color="auto" w:fill="auto"/>
            <w:noWrap/>
            <w:vAlign w:val="bottom"/>
            <w:hideMark/>
          </w:tcPr>
          <w:p w14:paraId="6F0E1C50" w14:textId="77777777" w:rsidR="009440D4" w:rsidRPr="000A20B9" w:rsidRDefault="009440D4" w:rsidP="009C2505">
            <w:pPr>
              <w:spacing w:line="240" w:lineRule="auto"/>
              <w:jc w:val="center"/>
              <w:rPr>
                <w:lang w:eastAsia="ja-JP"/>
              </w:rPr>
            </w:pPr>
          </w:p>
        </w:tc>
        <w:tc>
          <w:tcPr>
            <w:tcW w:w="4615" w:type="dxa"/>
            <w:tcBorders>
              <w:top w:val="nil"/>
              <w:left w:val="nil"/>
              <w:bottom w:val="nil"/>
              <w:right w:val="single" w:sz="4" w:space="0" w:color="auto"/>
            </w:tcBorders>
            <w:shd w:val="clear" w:color="auto" w:fill="auto"/>
            <w:noWrap/>
            <w:vAlign w:val="bottom"/>
            <w:hideMark/>
          </w:tcPr>
          <w:p w14:paraId="0B611B68" w14:textId="77777777" w:rsidR="009440D4" w:rsidRPr="000A20B9" w:rsidRDefault="009440D4" w:rsidP="009C2505">
            <w:pPr>
              <w:spacing w:line="240" w:lineRule="auto"/>
              <w:rPr>
                <w:lang w:eastAsia="ja-JP"/>
              </w:rPr>
            </w:pPr>
            <w:r w:rsidRPr="000A20B9">
              <w:t> </w:t>
            </w:r>
          </w:p>
        </w:tc>
      </w:tr>
      <w:tr w:rsidR="009440D4" w:rsidRPr="000A20B9" w14:paraId="273938CF" w14:textId="77777777" w:rsidTr="002059E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4613B" w14:textId="77777777" w:rsidR="009440D4" w:rsidRPr="000A20B9" w:rsidRDefault="009440D4" w:rsidP="009C2505">
            <w:pPr>
              <w:spacing w:line="240" w:lineRule="auto"/>
              <w:rPr>
                <w:b/>
                <w:bCs/>
                <w:lang w:eastAsia="ja-JP"/>
              </w:rPr>
            </w:pPr>
            <w:proofErr w:type="spellStart"/>
            <w:r w:rsidRPr="000A20B9">
              <w:rPr>
                <w:b/>
                <w:bCs/>
              </w:rPr>
              <w:t>Readiness</w:t>
            </w:r>
            <w:proofErr w:type="spellEnd"/>
            <w:r w:rsidRPr="000A20B9">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24C30833" w14:textId="77777777" w:rsidR="009440D4" w:rsidRPr="000A20B9" w:rsidRDefault="009440D4" w:rsidP="009C2505">
            <w:pPr>
              <w:spacing w:line="240" w:lineRule="auto"/>
              <w:rPr>
                <w:b/>
                <w:bCs/>
                <w:lang w:eastAsia="ja-JP"/>
              </w:rPr>
            </w:pPr>
            <w:proofErr w:type="spellStart"/>
            <w:r w:rsidRPr="000A20B9">
              <w:rPr>
                <w:b/>
                <w:bCs/>
              </w:rPr>
              <w:t>Regulation</w:t>
            </w:r>
            <w:proofErr w:type="spellEnd"/>
            <w:r w:rsidRPr="000A20B9">
              <w:rPr>
                <w:b/>
                <w:bCs/>
              </w:rPr>
              <w:t xml:space="preserve"> </w:t>
            </w:r>
            <w:proofErr w:type="spellStart"/>
            <w:r w:rsidRPr="000A20B9">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91E586D" w14:textId="77777777" w:rsidR="009440D4" w:rsidRPr="000A20B9" w:rsidRDefault="009440D4" w:rsidP="009C2505">
            <w:pPr>
              <w:spacing w:line="240" w:lineRule="auto"/>
              <w:jc w:val="center"/>
              <w:rPr>
                <w:lang w:eastAsia="ja-JP"/>
              </w:rPr>
            </w:pPr>
            <w:r w:rsidRPr="000A20B9">
              <w:t> </w:t>
            </w:r>
          </w:p>
        </w:tc>
        <w:tc>
          <w:tcPr>
            <w:tcW w:w="636" w:type="dxa"/>
            <w:tcBorders>
              <w:top w:val="nil"/>
              <w:left w:val="nil"/>
              <w:bottom w:val="single" w:sz="4" w:space="0" w:color="auto"/>
              <w:right w:val="single" w:sz="4" w:space="0" w:color="auto"/>
            </w:tcBorders>
            <w:shd w:val="clear" w:color="auto" w:fill="auto"/>
            <w:noWrap/>
            <w:vAlign w:val="center"/>
            <w:hideMark/>
          </w:tcPr>
          <w:p w14:paraId="4C334DE0" w14:textId="77777777" w:rsidR="009440D4" w:rsidRPr="000A20B9" w:rsidRDefault="009440D4" w:rsidP="009C250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673F6303" w14:textId="77777777" w:rsidR="009440D4" w:rsidRPr="000A20B9" w:rsidRDefault="009440D4" w:rsidP="009C2505">
            <w:pPr>
              <w:spacing w:line="240" w:lineRule="auto"/>
              <w:jc w:val="center"/>
              <w:rPr>
                <w:lang w:eastAsia="ja-JP"/>
              </w:rPr>
            </w:pPr>
          </w:p>
        </w:tc>
        <w:tc>
          <w:tcPr>
            <w:tcW w:w="4615" w:type="dxa"/>
            <w:tcBorders>
              <w:top w:val="nil"/>
              <w:left w:val="nil"/>
              <w:bottom w:val="nil"/>
              <w:right w:val="single" w:sz="4" w:space="0" w:color="auto"/>
            </w:tcBorders>
            <w:shd w:val="clear" w:color="auto" w:fill="auto"/>
            <w:noWrap/>
            <w:vAlign w:val="bottom"/>
            <w:hideMark/>
          </w:tcPr>
          <w:p w14:paraId="05C665BA" w14:textId="77777777" w:rsidR="009440D4" w:rsidRPr="000A20B9" w:rsidRDefault="009440D4" w:rsidP="009C2505">
            <w:pPr>
              <w:spacing w:line="240" w:lineRule="auto"/>
              <w:rPr>
                <w:lang w:eastAsia="ja-JP"/>
              </w:rPr>
            </w:pPr>
            <w:r w:rsidRPr="000A20B9">
              <w:t> </w:t>
            </w:r>
          </w:p>
        </w:tc>
      </w:tr>
      <w:tr w:rsidR="009440D4" w:rsidRPr="000A20B9" w14:paraId="347323ED" w14:textId="77777777" w:rsidTr="002059E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5945256E" w14:textId="77777777" w:rsidR="009440D4" w:rsidRPr="000A20B9"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CB9CAB2" w14:textId="77777777" w:rsidR="009440D4" w:rsidRPr="000A20B9" w:rsidRDefault="009440D4" w:rsidP="009C2505">
            <w:pPr>
              <w:spacing w:line="240" w:lineRule="auto"/>
              <w:rPr>
                <w:b/>
                <w:bCs/>
                <w:lang w:eastAsia="ja-JP"/>
              </w:rPr>
            </w:pPr>
            <w:r w:rsidRPr="000A20B9">
              <w:rPr>
                <w:b/>
                <w:bCs/>
              </w:rPr>
              <w:t xml:space="preserve">Major </w:t>
            </w:r>
            <w:proofErr w:type="spellStart"/>
            <w:r w:rsidRPr="000A20B9">
              <w:rPr>
                <w:b/>
                <w:bCs/>
              </w:rPr>
              <w:t>amendments</w:t>
            </w:r>
            <w:proofErr w:type="spellEnd"/>
            <w:r w:rsidRPr="000A20B9">
              <w:rPr>
                <w:b/>
                <w:bCs/>
              </w:rPr>
              <w:t xml:space="preserve"> </w:t>
            </w:r>
            <w:proofErr w:type="spellStart"/>
            <w:r w:rsidRPr="000A20B9">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EA1F16C" w14:textId="77777777" w:rsidR="009440D4" w:rsidRPr="000A20B9" w:rsidRDefault="009440D4" w:rsidP="009C2505">
            <w:pPr>
              <w:spacing w:line="240" w:lineRule="auto"/>
              <w:jc w:val="center"/>
              <w:rPr>
                <w:lang w:eastAsia="ja-JP"/>
              </w:rPr>
            </w:pPr>
            <w:r w:rsidRPr="000A20B9">
              <w:t> </w:t>
            </w:r>
          </w:p>
        </w:tc>
        <w:tc>
          <w:tcPr>
            <w:tcW w:w="636" w:type="dxa"/>
            <w:tcBorders>
              <w:top w:val="nil"/>
              <w:left w:val="nil"/>
              <w:bottom w:val="single" w:sz="4" w:space="0" w:color="auto"/>
              <w:right w:val="single" w:sz="4" w:space="0" w:color="auto"/>
            </w:tcBorders>
            <w:shd w:val="clear" w:color="auto" w:fill="auto"/>
            <w:noWrap/>
            <w:vAlign w:val="center"/>
            <w:hideMark/>
          </w:tcPr>
          <w:p w14:paraId="75B77F24" w14:textId="77777777" w:rsidR="009440D4" w:rsidRPr="000A20B9"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B959027" w14:textId="77777777" w:rsidR="009440D4" w:rsidRPr="000A20B9" w:rsidRDefault="009440D4" w:rsidP="009C2505">
            <w:pPr>
              <w:spacing w:line="240" w:lineRule="auto"/>
              <w:rPr>
                <w:lang w:eastAsia="ja-JP"/>
              </w:rPr>
            </w:pPr>
            <w:r w:rsidRPr="000A20B9">
              <w:t> </w:t>
            </w:r>
          </w:p>
        </w:tc>
        <w:tc>
          <w:tcPr>
            <w:tcW w:w="4615" w:type="dxa"/>
            <w:tcBorders>
              <w:top w:val="nil"/>
              <w:left w:val="nil"/>
              <w:bottom w:val="single" w:sz="4" w:space="0" w:color="auto"/>
              <w:right w:val="single" w:sz="4" w:space="0" w:color="auto"/>
            </w:tcBorders>
            <w:shd w:val="clear" w:color="auto" w:fill="auto"/>
            <w:noWrap/>
            <w:vAlign w:val="bottom"/>
            <w:hideMark/>
          </w:tcPr>
          <w:p w14:paraId="53C7D63F" w14:textId="77777777" w:rsidR="009440D4" w:rsidRPr="000A20B9" w:rsidRDefault="009440D4" w:rsidP="009C2505">
            <w:pPr>
              <w:spacing w:line="240" w:lineRule="auto"/>
              <w:rPr>
                <w:lang w:eastAsia="ja-JP"/>
              </w:rPr>
            </w:pPr>
            <w:r w:rsidRPr="000A20B9">
              <w:t> </w:t>
            </w:r>
          </w:p>
        </w:tc>
      </w:tr>
    </w:tbl>
    <w:p w14:paraId="40360A4C" w14:textId="77777777" w:rsidR="009440D4" w:rsidRPr="000A20B9" w:rsidRDefault="009440D4" w:rsidP="009440D4"/>
    <w:p w14:paraId="7435DF39" w14:textId="77777777" w:rsidR="009440D4" w:rsidRPr="000A20B9" w:rsidRDefault="009440D4" w:rsidP="009440D4"/>
    <w:tbl>
      <w:tblPr>
        <w:tblW w:w="14189" w:type="dxa"/>
        <w:tblLook w:val="04A0" w:firstRow="1" w:lastRow="0" w:firstColumn="1" w:lastColumn="0" w:noHBand="0" w:noVBand="1"/>
      </w:tblPr>
      <w:tblGrid>
        <w:gridCol w:w="2320"/>
        <w:gridCol w:w="3980"/>
        <w:gridCol w:w="960"/>
        <w:gridCol w:w="636"/>
        <w:gridCol w:w="1664"/>
        <w:gridCol w:w="4629"/>
      </w:tblGrid>
      <w:tr w:rsidR="009440D4" w:rsidRPr="000A20B9" w14:paraId="1AC4E162" w14:textId="77777777" w:rsidTr="002059E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1C170D6" w14:textId="77777777" w:rsidR="009440D4" w:rsidRPr="000A20B9" w:rsidRDefault="009440D4" w:rsidP="009C2505">
            <w:pPr>
              <w:spacing w:line="240" w:lineRule="auto"/>
              <w:rPr>
                <w:b/>
                <w:bCs/>
                <w:lang w:eastAsia="ja-JP"/>
              </w:rPr>
            </w:pPr>
            <w:proofErr w:type="spellStart"/>
            <w:r w:rsidRPr="000A20B9">
              <w:rPr>
                <w:b/>
                <w:bCs/>
              </w:rPr>
              <w:lastRenderedPageBreak/>
              <w:t>Regulation</w:t>
            </w:r>
            <w:proofErr w:type="spellEnd"/>
            <w:r w:rsidRPr="000A20B9">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2A793" w14:textId="77777777" w:rsidR="009440D4" w:rsidRPr="000A20B9" w:rsidRDefault="009440D4" w:rsidP="009C2505">
            <w:pPr>
              <w:spacing w:line="240" w:lineRule="auto"/>
              <w:rPr>
                <w:lang w:val="fr-FR" w:eastAsia="ja-JP"/>
              </w:rPr>
            </w:pPr>
            <w:r w:rsidRPr="000A20B9">
              <w:rPr>
                <w:lang w:val="fr-FR"/>
              </w:rPr>
              <w:t>61R00/03 (</w:t>
            </w:r>
            <w:proofErr w:type="spellStart"/>
            <w:r w:rsidRPr="000A20B9">
              <w:rPr>
                <w:lang w:val="fr-FR"/>
              </w:rPr>
              <w:t>External</w:t>
            </w:r>
            <w:proofErr w:type="spellEnd"/>
            <w:r w:rsidRPr="000A20B9">
              <w:rPr>
                <w:lang w:val="fr-FR"/>
              </w:rPr>
              <w:t xml:space="preserve"> projections, commercial </w:t>
            </w:r>
            <w:proofErr w:type="spellStart"/>
            <w:r w:rsidRPr="000A20B9">
              <w:rPr>
                <w:lang w:val="fr-FR"/>
              </w:rPr>
              <w:t>vehicles</w:t>
            </w:r>
            <w:proofErr w:type="spellEnd"/>
            <w:r w:rsidRPr="000A20B9">
              <w:rPr>
                <w:lang w:val="fr-FR"/>
              </w:rPr>
              <w:t>)</w:t>
            </w:r>
          </w:p>
        </w:tc>
        <w:tc>
          <w:tcPr>
            <w:tcW w:w="960" w:type="dxa"/>
            <w:tcBorders>
              <w:top w:val="single" w:sz="4" w:space="0" w:color="auto"/>
              <w:left w:val="nil"/>
              <w:bottom w:val="nil"/>
              <w:right w:val="nil"/>
            </w:tcBorders>
            <w:shd w:val="clear" w:color="auto" w:fill="auto"/>
            <w:noWrap/>
            <w:vAlign w:val="bottom"/>
            <w:hideMark/>
          </w:tcPr>
          <w:p w14:paraId="37B3601C" w14:textId="77777777" w:rsidR="009440D4" w:rsidRPr="000A20B9" w:rsidRDefault="009440D4" w:rsidP="009C2505">
            <w:pPr>
              <w:spacing w:line="240" w:lineRule="auto"/>
              <w:rPr>
                <w:lang w:val="fr-FR" w:eastAsia="ja-JP"/>
              </w:rPr>
            </w:pPr>
            <w:r w:rsidRPr="000A20B9">
              <w:rPr>
                <w:lang w:val="fr-FR"/>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77AE45D" w14:textId="77777777" w:rsidR="009440D4" w:rsidRPr="000A20B9" w:rsidRDefault="009440D4" w:rsidP="009C2505">
            <w:pPr>
              <w:spacing w:line="240" w:lineRule="auto"/>
              <w:rPr>
                <w:b/>
                <w:bCs/>
                <w:lang w:eastAsia="ja-JP"/>
              </w:rPr>
            </w:pPr>
            <w:proofErr w:type="spellStart"/>
            <w:r w:rsidRPr="000A20B9">
              <w:rPr>
                <w:b/>
                <w:bCs/>
              </w:rPr>
              <w:t>Date</w:t>
            </w:r>
            <w:proofErr w:type="spellEnd"/>
            <w:r w:rsidRPr="000A20B9">
              <w:rPr>
                <w:b/>
                <w:bCs/>
              </w:rPr>
              <w:t xml:space="preserve"> </w:t>
            </w:r>
            <w:proofErr w:type="spellStart"/>
            <w:r w:rsidRPr="000A20B9">
              <w:rPr>
                <w:b/>
                <w:bCs/>
              </w:rPr>
              <w:t>of</w:t>
            </w:r>
            <w:proofErr w:type="spellEnd"/>
            <w:r w:rsidRPr="000A20B9">
              <w:rPr>
                <w:b/>
                <w:bCs/>
              </w:rPr>
              <w:t xml:space="preserve"> </w:t>
            </w:r>
            <w:proofErr w:type="spellStart"/>
            <w:r w:rsidRPr="000A20B9">
              <w:rPr>
                <w:b/>
                <w:bCs/>
              </w:rPr>
              <w:t>review</w:t>
            </w:r>
            <w:proofErr w:type="spellEnd"/>
          </w:p>
        </w:tc>
        <w:tc>
          <w:tcPr>
            <w:tcW w:w="4629" w:type="dxa"/>
            <w:tcBorders>
              <w:top w:val="single" w:sz="4" w:space="0" w:color="auto"/>
              <w:left w:val="nil"/>
              <w:bottom w:val="single" w:sz="4" w:space="0" w:color="auto"/>
              <w:right w:val="single" w:sz="4" w:space="0" w:color="auto"/>
            </w:tcBorders>
            <w:shd w:val="clear" w:color="auto" w:fill="auto"/>
            <w:noWrap/>
            <w:vAlign w:val="bottom"/>
            <w:hideMark/>
          </w:tcPr>
          <w:p w14:paraId="4097CDF4" w14:textId="77777777" w:rsidR="009440D4" w:rsidRPr="000A20B9" w:rsidRDefault="009440D4" w:rsidP="009C2505">
            <w:pPr>
              <w:spacing w:line="240" w:lineRule="auto"/>
              <w:rPr>
                <w:lang w:eastAsia="ja-JP"/>
              </w:rPr>
            </w:pPr>
            <w:r w:rsidRPr="000A20B9">
              <w:t xml:space="preserve">30 </w:t>
            </w:r>
            <w:proofErr w:type="spellStart"/>
            <w:r w:rsidRPr="000A20B9">
              <w:t>January</w:t>
            </w:r>
            <w:proofErr w:type="spellEnd"/>
            <w:r w:rsidRPr="000A20B9">
              <w:t xml:space="preserve"> 2023</w:t>
            </w:r>
          </w:p>
        </w:tc>
      </w:tr>
      <w:tr w:rsidR="009440D4" w:rsidRPr="000A20B9" w14:paraId="0912E1A7" w14:textId="77777777" w:rsidTr="002059E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0E073AFB" w14:textId="77777777" w:rsidR="009440D4" w:rsidRPr="000A20B9" w:rsidRDefault="009440D4" w:rsidP="009C2505">
            <w:pPr>
              <w:spacing w:line="240" w:lineRule="auto"/>
              <w:rPr>
                <w:b/>
                <w:bCs/>
                <w:lang w:eastAsia="ja-JP"/>
              </w:rPr>
            </w:pPr>
            <w:proofErr w:type="spellStart"/>
            <w:r w:rsidRPr="000A20B9">
              <w:rPr>
                <w:b/>
                <w:bCs/>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466E6282" w14:textId="77777777" w:rsidR="009440D4" w:rsidRPr="000A20B9" w:rsidRDefault="009440D4" w:rsidP="009C2505">
            <w:pPr>
              <w:spacing w:line="240" w:lineRule="auto"/>
              <w:rPr>
                <w:lang w:eastAsia="ja-JP"/>
              </w:rPr>
            </w:pPr>
            <w:r w:rsidRPr="000A20B9">
              <w:t>N</w:t>
            </w:r>
          </w:p>
        </w:tc>
        <w:tc>
          <w:tcPr>
            <w:tcW w:w="960" w:type="dxa"/>
            <w:tcBorders>
              <w:top w:val="nil"/>
              <w:left w:val="nil"/>
              <w:bottom w:val="nil"/>
              <w:right w:val="nil"/>
            </w:tcBorders>
            <w:shd w:val="clear" w:color="auto" w:fill="auto"/>
            <w:noWrap/>
            <w:vAlign w:val="bottom"/>
            <w:hideMark/>
          </w:tcPr>
          <w:p w14:paraId="13C5FF54" w14:textId="77777777" w:rsidR="009440D4" w:rsidRPr="000A20B9" w:rsidRDefault="009440D4" w:rsidP="009C2505">
            <w:pPr>
              <w:spacing w:line="240" w:lineRule="auto"/>
              <w:rPr>
                <w:lang w:eastAsia="ja-JP"/>
              </w:rPr>
            </w:pPr>
            <w:r w:rsidRPr="000A20B9">
              <w:t> </w:t>
            </w:r>
          </w:p>
        </w:tc>
        <w:tc>
          <w:tcPr>
            <w:tcW w:w="636" w:type="dxa"/>
            <w:tcBorders>
              <w:top w:val="nil"/>
              <w:left w:val="nil"/>
              <w:bottom w:val="nil"/>
              <w:right w:val="nil"/>
            </w:tcBorders>
            <w:shd w:val="clear" w:color="auto" w:fill="auto"/>
            <w:noWrap/>
            <w:vAlign w:val="bottom"/>
            <w:hideMark/>
          </w:tcPr>
          <w:p w14:paraId="2DE0F4C9" w14:textId="77777777" w:rsidR="009440D4" w:rsidRPr="000A20B9" w:rsidRDefault="009440D4" w:rsidP="009C2505">
            <w:pPr>
              <w:spacing w:line="240" w:lineRule="auto"/>
              <w:rPr>
                <w:lang w:eastAsia="ja-JP"/>
              </w:rPr>
            </w:pPr>
            <w:r w:rsidRPr="000A20B9">
              <w:t> </w:t>
            </w:r>
          </w:p>
        </w:tc>
        <w:tc>
          <w:tcPr>
            <w:tcW w:w="1664" w:type="dxa"/>
            <w:tcBorders>
              <w:top w:val="nil"/>
              <w:left w:val="nil"/>
              <w:bottom w:val="nil"/>
              <w:right w:val="nil"/>
            </w:tcBorders>
            <w:shd w:val="clear" w:color="auto" w:fill="auto"/>
            <w:noWrap/>
            <w:vAlign w:val="bottom"/>
            <w:hideMark/>
          </w:tcPr>
          <w:p w14:paraId="2A1B907F" w14:textId="77777777" w:rsidR="009440D4" w:rsidRPr="000A20B9" w:rsidRDefault="009440D4" w:rsidP="009C2505">
            <w:pPr>
              <w:spacing w:line="240" w:lineRule="auto"/>
              <w:rPr>
                <w:lang w:eastAsia="ja-JP"/>
              </w:rPr>
            </w:pPr>
            <w:r w:rsidRPr="000A20B9">
              <w:t> </w:t>
            </w:r>
          </w:p>
        </w:tc>
        <w:tc>
          <w:tcPr>
            <w:tcW w:w="4629" w:type="dxa"/>
            <w:tcBorders>
              <w:top w:val="nil"/>
              <w:left w:val="nil"/>
              <w:bottom w:val="nil"/>
              <w:right w:val="single" w:sz="4" w:space="0" w:color="auto"/>
            </w:tcBorders>
            <w:shd w:val="clear" w:color="auto" w:fill="auto"/>
            <w:noWrap/>
            <w:vAlign w:val="bottom"/>
            <w:hideMark/>
          </w:tcPr>
          <w:p w14:paraId="7E832AEE" w14:textId="77777777" w:rsidR="009440D4" w:rsidRPr="000A20B9" w:rsidRDefault="009440D4" w:rsidP="009C2505">
            <w:pPr>
              <w:spacing w:line="240" w:lineRule="auto"/>
              <w:rPr>
                <w:lang w:eastAsia="ja-JP"/>
              </w:rPr>
            </w:pPr>
            <w:r w:rsidRPr="000A20B9">
              <w:t> </w:t>
            </w:r>
          </w:p>
        </w:tc>
      </w:tr>
      <w:tr w:rsidR="009440D4" w:rsidRPr="000A20B9" w14:paraId="00D1126D" w14:textId="77777777" w:rsidTr="002059E9">
        <w:trPr>
          <w:trHeight w:val="120"/>
        </w:trPr>
        <w:tc>
          <w:tcPr>
            <w:tcW w:w="14189" w:type="dxa"/>
            <w:gridSpan w:val="6"/>
            <w:tcBorders>
              <w:top w:val="nil"/>
              <w:left w:val="single" w:sz="4" w:space="0" w:color="auto"/>
              <w:bottom w:val="single" w:sz="4" w:space="0" w:color="auto"/>
              <w:right w:val="single" w:sz="4" w:space="0" w:color="auto"/>
            </w:tcBorders>
            <w:shd w:val="clear" w:color="auto" w:fill="auto"/>
            <w:vAlign w:val="bottom"/>
            <w:hideMark/>
          </w:tcPr>
          <w:p w14:paraId="34677A71" w14:textId="77777777" w:rsidR="009440D4" w:rsidRPr="000A20B9" w:rsidRDefault="009440D4" w:rsidP="009C2505">
            <w:pPr>
              <w:spacing w:line="240" w:lineRule="auto"/>
              <w:rPr>
                <w:lang w:eastAsia="ja-JP"/>
              </w:rPr>
            </w:pPr>
            <w:r w:rsidRPr="000A20B9">
              <w:t> </w:t>
            </w:r>
          </w:p>
        </w:tc>
      </w:tr>
      <w:tr w:rsidR="009440D4" w:rsidRPr="000A20B9" w14:paraId="3AE174D1" w14:textId="77777777" w:rsidTr="002059E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FBC9D1C" w14:textId="77777777" w:rsidR="009440D4" w:rsidRPr="000A20B9" w:rsidRDefault="009440D4" w:rsidP="009C2505">
            <w:pPr>
              <w:spacing w:line="240" w:lineRule="auto"/>
              <w:rPr>
                <w:b/>
                <w:bCs/>
                <w:lang w:eastAsia="ja-JP"/>
              </w:rPr>
            </w:pPr>
            <w:r w:rsidRPr="000A20B9">
              <w:rPr>
                <w:b/>
                <w:bCs/>
              </w:rPr>
              <w:t xml:space="preserve">Content </w:t>
            </w:r>
            <w:proofErr w:type="spellStart"/>
            <w:r w:rsidRPr="000A20B9">
              <w:rPr>
                <w:b/>
                <w:bCs/>
              </w:rPr>
              <w:t>of</w:t>
            </w:r>
            <w:proofErr w:type="spellEnd"/>
            <w:r w:rsidRPr="000A20B9">
              <w:rPr>
                <w:b/>
                <w:bCs/>
              </w:rPr>
              <w:t xml:space="preserve"> </w:t>
            </w:r>
            <w:proofErr w:type="spellStart"/>
            <w:r w:rsidRPr="000A20B9">
              <w:rPr>
                <w:b/>
                <w:bCs/>
              </w:rPr>
              <w:t>existing</w:t>
            </w:r>
            <w:proofErr w:type="spellEnd"/>
            <w:r w:rsidRPr="000A20B9">
              <w:rPr>
                <w:b/>
                <w:bCs/>
              </w:rPr>
              <w:t xml:space="preserve"> </w:t>
            </w:r>
            <w:proofErr w:type="spellStart"/>
            <w:r w:rsidRPr="000A20B9">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1E4403F" w14:textId="77777777" w:rsidR="009440D4" w:rsidRPr="005766B5" w:rsidRDefault="009440D4" w:rsidP="009C2505">
            <w:pPr>
              <w:spacing w:line="240" w:lineRule="auto"/>
              <w:rPr>
                <w:lang w:val="en-US" w:eastAsia="ja-JP"/>
              </w:rPr>
            </w:pPr>
            <w:r w:rsidRPr="005766B5">
              <w:rPr>
                <w:lang w:val="en-US"/>
              </w:rPr>
              <w:t>Provisions for protruding parts of the external surface of the vehicle, to ensure the safety of Vulnerable Road Users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C8186AF" w14:textId="77777777" w:rsidR="009440D4" w:rsidRPr="005766B5" w:rsidRDefault="009440D4" w:rsidP="009C2505">
            <w:pPr>
              <w:spacing w:line="240" w:lineRule="auto"/>
              <w:rPr>
                <w:b/>
                <w:bCs/>
                <w:lang w:val="en-US" w:eastAsia="ja-JP"/>
              </w:rPr>
            </w:pPr>
            <w:r w:rsidRPr="005766B5">
              <w:rPr>
                <w:b/>
                <w:bCs/>
                <w:lang w:val="en-US"/>
              </w:rPr>
              <w:t>Specifics for dual-mode vehicles</w:t>
            </w:r>
          </w:p>
        </w:tc>
        <w:tc>
          <w:tcPr>
            <w:tcW w:w="4629" w:type="dxa"/>
            <w:tcBorders>
              <w:top w:val="nil"/>
              <w:left w:val="nil"/>
              <w:bottom w:val="single" w:sz="4" w:space="0" w:color="auto"/>
              <w:right w:val="single" w:sz="4" w:space="0" w:color="auto"/>
            </w:tcBorders>
            <w:shd w:val="clear" w:color="auto" w:fill="auto"/>
            <w:vAlign w:val="center"/>
            <w:hideMark/>
          </w:tcPr>
          <w:p w14:paraId="30189A3A" w14:textId="77777777" w:rsidR="009440D4" w:rsidRPr="000A20B9" w:rsidRDefault="009440D4" w:rsidP="009C2505">
            <w:pPr>
              <w:spacing w:line="240" w:lineRule="auto"/>
              <w:rPr>
                <w:lang w:eastAsia="ja-JP"/>
              </w:rPr>
            </w:pPr>
            <w:proofErr w:type="spellStart"/>
            <w:r w:rsidRPr="000A20B9">
              <w:t>None</w:t>
            </w:r>
            <w:proofErr w:type="spellEnd"/>
          </w:p>
        </w:tc>
      </w:tr>
      <w:tr w:rsidR="009440D4" w:rsidRPr="000A20B9" w14:paraId="6A57E4B4" w14:textId="77777777" w:rsidTr="002059E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64B5648" w14:textId="77777777" w:rsidR="009440D4" w:rsidRPr="005766B5" w:rsidRDefault="009440D4" w:rsidP="009C2505">
            <w:pPr>
              <w:spacing w:line="240" w:lineRule="auto"/>
              <w:rPr>
                <w:b/>
                <w:bCs/>
                <w:lang w:val="en-US" w:eastAsia="ja-JP"/>
              </w:rPr>
            </w:pPr>
            <w:r w:rsidRPr="005766B5">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339F8A0" w14:textId="77777777" w:rsidR="009440D4" w:rsidRPr="005766B5" w:rsidRDefault="009440D4" w:rsidP="009C2505">
            <w:pPr>
              <w:spacing w:line="240" w:lineRule="auto"/>
              <w:rPr>
                <w:lang w:val="en-US" w:eastAsia="ja-JP"/>
              </w:rPr>
            </w:pPr>
            <w:r w:rsidRPr="005766B5">
              <w:rPr>
                <w:lang w:val="en-US" w:eastAsia="ja-JP"/>
              </w:rPr>
              <w:t>External projections due to sensors.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203DE54" w14:textId="77777777" w:rsidR="009440D4" w:rsidRPr="005766B5" w:rsidRDefault="009440D4" w:rsidP="009C2505">
            <w:pPr>
              <w:spacing w:line="240" w:lineRule="auto"/>
              <w:rPr>
                <w:b/>
                <w:bCs/>
                <w:lang w:val="en-US" w:eastAsia="ja-JP"/>
              </w:rPr>
            </w:pPr>
            <w:r w:rsidRPr="005766B5">
              <w:rPr>
                <w:b/>
                <w:bCs/>
                <w:lang w:val="en-US"/>
              </w:rPr>
              <w:t>Specifics for vehicles without manual driving capabilities</w:t>
            </w:r>
          </w:p>
        </w:tc>
        <w:tc>
          <w:tcPr>
            <w:tcW w:w="4629" w:type="dxa"/>
            <w:tcBorders>
              <w:top w:val="nil"/>
              <w:left w:val="nil"/>
              <w:bottom w:val="single" w:sz="4" w:space="0" w:color="auto"/>
              <w:right w:val="single" w:sz="4" w:space="0" w:color="auto"/>
            </w:tcBorders>
            <w:shd w:val="clear" w:color="auto" w:fill="auto"/>
            <w:vAlign w:val="center"/>
            <w:hideMark/>
          </w:tcPr>
          <w:p w14:paraId="09750BF1" w14:textId="77777777" w:rsidR="009440D4" w:rsidRPr="000A20B9" w:rsidRDefault="009440D4" w:rsidP="009C2505">
            <w:pPr>
              <w:spacing w:line="240" w:lineRule="auto"/>
              <w:rPr>
                <w:lang w:eastAsia="ja-JP"/>
              </w:rPr>
            </w:pPr>
            <w:proofErr w:type="spellStart"/>
            <w:r w:rsidRPr="000A20B9">
              <w:t>None</w:t>
            </w:r>
            <w:proofErr w:type="spellEnd"/>
          </w:p>
        </w:tc>
      </w:tr>
      <w:tr w:rsidR="009440D4" w:rsidRPr="00787FB4" w14:paraId="076ED1AB" w14:textId="77777777" w:rsidTr="002059E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48EDCA85" w14:textId="77777777" w:rsidR="009440D4" w:rsidRPr="005766B5" w:rsidRDefault="009440D4" w:rsidP="009C2505">
            <w:pPr>
              <w:spacing w:line="240" w:lineRule="auto"/>
              <w:rPr>
                <w:b/>
                <w:bCs/>
                <w:lang w:val="en-US" w:eastAsia="ja-JP"/>
              </w:rPr>
            </w:pPr>
            <w:r w:rsidRPr="005766B5">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57F3731" w14:textId="77777777" w:rsidR="009440D4" w:rsidRPr="000A20B9" w:rsidRDefault="009440D4" w:rsidP="009C2505">
            <w:pPr>
              <w:spacing w:line="240" w:lineRule="auto"/>
              <w:rPr>
                <w:lang w:eastAsia="ja-JP"/>
              </w:rPr>
            </w:pPr>
            <w:proofErr w:type="spellStart"/>
            <w:r w:rsidRPr="000A20B9">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C753BB3" w14:textId="77777777" w:rsidR="009440D4" w:rsidRPr="005766B5" w:rsidRDefault="009440D4" w:rsidP="009C2505">
            <w:pPr>
              <w:spacing w:line="240" w:lineRule="auto"/>
              <w:rPr>
                <w:b/>
                <w:bCs/>
                <w:lang w:val="en-US" w:eastAsia="ja-JP"/>
              </w:rPr>
            </w:pPr>
            <w:r w:rsidRPr="005766B5">
              <w:rPr>
                <w:b/>
                <w:bCs/>
                <w:lang w:val="en-US"/>
              </w:rPr>
              <w:t>Specifics for vehicles without occupants</w:t>
            </w:r>
          </w:p>
        </w:tc>
        <w:tc>
          <w:tcPr>
            <w:tcW w:w="4629" w:type="dxa"/>
            <w:tcBorders>
              <w:top w:val="nil"/>
              <w:left w:val="nil"/>
              <w:bottom w:val="single" w:sz="4" w:space="0" w:color="auto"/>
              <w:right w:val="single" w:sz="4" w:space="0" w:color="auto"/>
            </w:tcBorders>
            <w:shd w:val="clear" w:color="auto" w:fill="auto"/>
            <w:vAlign w:val="center"/>
            <w:hideMark/>
          </w:tcPr>
          <w:p w14:paraId="18802742" w14:textId="77777777" w:rsidR="009440D4" w:rsidRPr="005766B5" w:rsidRDefault="009440D4" w:rsidP="009C2505">
            <w:pPr>
              <w:spacing w:line="240" w:lineRule="auto"/>
              <w:rPr>
                <w:lang w:val="en-US" w:eastAsia="ja-JP"/>
              </w:rPr>
            </w:pPr>
            <w:r w:rsidRPr="005766B5">
              <w:rPr>
                <w:lang w:val="en-US"/>
              </w:rPr>
              <w:t>References to the "cab" of the vehicle should be amended if the vehicle has no occupants, and therefore no compartment for a driver of passengers.</w:t>
            </w:r>
          </w:p>
        </w:tc>
      </w:tr>
      <w:tr w:rsidR="009440D4" w:rsidRPr="00787FB4" w14:paraId="56614107" w14:textId="77777777" w:rsidTr="002059E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6E338F" w14:textId="77777777" w:rsidR="009440D4" w:rsidRPr="000A20B9" w:rsidRDefault="009440D4" w:rsidP="009C2505">
            <w:pPr>
              <w:spacing w:line="240" w:lineRule="auto"/>
              <w:rPr>
                <w:b/>
                <w:bCs/>
                <w:lang w:eastAsia="ja-JP"/>
              </w:rPr>
            </w:pPr>
            <w:proofErr w:type="spellStart"/>
            <w:r w:rsidRPr="000A20B9">
              <w:rPr>
                <w:b/>
                <w:bCs/>
              </w:rPr>
              <w:t>Summary</w:t>
            </w:r>
            <w:proofErr w:type="spellEnd"/>
            <w:r w:rsidRPr="000A20B9">
              <w:rPr>
                <w:b/>
                <w:bCs/>
              </w:rPr>
              <w:t xml:space="preserve"> </w:t>
            </w:r>
            <w:proofErr w:type="spellStart"/>
            <w:r w:rsidRPr="000A20B9">
              <w:rPr>
                <w:b/>
                <w:bCs/>
              </w:rPr>
              <w:t>of</w:t>
            </w:r>
            <w:proofErr w:type="spellEnd"/>
            <w:r w:rsidRPr="000A20B9">
              <w:rPr>
                <w:b/>
                <w:bCs/>
              </w:rPr>
              <w:t xml:space="preserve"> </w:t>
            </w:r>
            <w:proofErr w:type="spellStart"/>
            <w:r w:rsidRPr="000A20B9">
              <w:rPr>
                <w:b/>
                <w:bCs/>
              </w:rPr>
              <w:t>recommended</w:t>
            </w:r>
            <w:proofErr w:type="spellEnd"/>
            <w:r w:rsidRPr="000A20B9">
              <w:rPr>
                <w:b/>
                <w:bCs/>
              </w:rPr>
              <w:t xml:space="preserve"> </w:t>
            </w:r>
            <w:proofErr w:type="spellStart"/>
            <w:r w:rsidRPr="000A20B9">
              <w:rPr>
                <w:b/>
                <w:bCs/>
              </w:rPr>
              <w:t>changes</w:t>
            </w:r>
            <w:proofErr w:type="spellEnd"/>
          </w:p>
        </w:tc>
        <w:tc>
          <w:tcPr>
            <w:tcW w:w="11869" w:type="dxa"/>
            <w:gridSpan w:val="5"/>
            <w:tcBorders>
              <w:top w:val="single" w:sz="4" w:space="0" w:color="auto"/>
              <w:left w:val="nil"/>
              <w:bottom w:val="single" w:sz="4" w:space="0" w:color="auto"/>
              <w:right w:val="single" w:sz="4" w:space="0" w:color="auto"/>
            </w:tcBorders>
            <w:shd w:val="clear" w:color="auto" w:fill="auto"/>
            <w:vAlign w:val="center"/>
            <w:hideMark/>
          </w:tcPr>
          <w:p w14:paraId="3BBCD5C2" w14:textId="77777777" w:rsidR="009440D4" w:rsidRPr="005766B5" w:rsidRDefault="009440D4" w:rsidP="009C2505">
            <w:pPr>
              <w:spacing w:line="240" w:lineRule="auto"/>
              <w:rPr>
                <w:lang w:val="en-US" w:eastAsia="ja-JP"/>
              </w:rPr>
            </w:pPr>
            <w:r w:rsidRPr="005766B5">
              <w:rPr>
                <w:lang w:val="en-US"/>
              </w:rPr>
              <w:t>The Regulation should be slightly reworked to become applicable to automated vehicles without occupants. Other improvements could be considered, such as provisions for sensors replacing devices for indirect vision.</w:t>
            </w:r>
          </w:p>
        </w:tc>
      </w:tr>
      <w:tr w:rsidR="009440D4" w:rsidRPr="000A20B9" w14:paraId="735AA500" w14:textId="77777777" w:rsidTr="002059E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C08834E" w14:textId="77777777" w:rsidR="009440D4" w:rsidRPr="000A20B9" w:rsidRDefault="009440D4" w:rsidP="009C2505">
            <w:pPr>
              <w:spacing w:line="240" w:lineRule="auto"/>
              <w:rPr>
                <w:b/>
                <w:bCs/>
                <w:lang w:eastAsia="ja-JP"/>
              </w:rPr>
            </w:pPr>
            <w:r w:rsidRPr="000A20B9">
              <w:rPr>
                <w:b/>
                <w:bCs/>
              </w:rPr>
              <w:t>Notes</w:t>
            </w:r>
          </w:p>
        </w:tc>
        <w:tc>
          <w:tcPr>
            <w:tcW w:w="11869" w:type="dxa"/>
            <w:gridSpan w:val="5"/>
            <w:tcBorders>
              <w:top w:val="single" w:sz="4" w:space="0" w:color="auto"/>
              <w:left w:val="nil"/>
              <w:bottom w:val="single" w:sz="4" w:space="0" w:color="auto"/>
              <w:right w:val="single" w:sz="4" w:space="0" w:color="auto"/>
            </w:tcBorders>
            <w:shd w:val="clear" w:color="auto" w:fill="auto"/>
            <w:vAlign w:val="bottom"/>
            <w:hideMark/>
          </w:tcPr>
          <w:p w14:paraId="1DA23868" w14:textId="77777777" w:rsidR="009440D4" w:rsidRPr="000A20B9" w:rsidRDefault="009440D4" w:rsidP="009C2505">
            <w:pPr>
              <w:spacing w:line="240" w:lineRule="auto"/>
              <w:rPr>
                <w:lang w:eastAsia="ja-JP"/>
              </w:rPr>
            </w:pPr>
            <w:r w:rsidRPr="000A20B9">
              <w:t> </w:t>
            </w:r>
          </w:p>
        </w:tc>
      </w:tr>
      <w:tr w:rsidR="009440D4" w:rsidRPr="000A20B9" w14:paraId="2E1FB38C" w14:textId="77777777" w:rsidTr="002059E9">
        <w:trPr>
          <w:trHeight w:val="120"/>
        </w:trPr>
        <w:tc>
          <w:tcPr>
            <w:tcW w:w="2320" w:type="dxa"/>
            <w:tcBorders>
              <w:top w:val="nil"/>
              <w:left w:val="single" w:sz="4" w:space="0" w:color="auto"/>
              <w:bottom w:val="nil"/>
              <w:right w:val="nil"/>
            </w:tcBorders>
            <w:shd w:val="clear" w:color="auto" w:fill="auto"/>
            <w:vAlign w:val="bottom"/>
            <w:hideMark/>
          </w:tcPr>
          <w:p w14:paraId="7778EC2E" w14:textId="77777777" w:rsidR="009440D4" w:rsidRPr="000A20B9" w:rsidRDefault="009440D4" w:rsidP="009C2505">
            <w:pPr>
              <w:spacing w:line="240" w:lineRule="auto"/>
              <w:rPr>
                <w:lang w:eastAsia="ja-JP"/>
              </w:rPr>
            </w:pPr>
            <w:r w:rsidRPr="000A20B9">
              <w:t> </w:t>
            </w:r>
          </w:p>
        </w:tc>
        <w:tc>
          <w:tcPr>
            <w:tcW w:w="3980" w:type="dxa"/>
            <w:tcBorders>
              <w:top w:val="nil"/>
              <w:left w:val="nil"/>
              <w:bottom w:val="nil"/>
              <w:right w:val="nil"/>
            </w:tcBorders>
            <w:shd w:val="clear" w:color="auto" w:fill="auto"/>
            <w:noWrap/>
            <w:vAlign w:val="bottom"/>
            <w:hideMark/>
          </w:tcPr>
          <w:p w14:paraId="75099239" w14:textId="77777777" w:rsidR="009440D4" w:rsidRPr="000A20B9"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B3B9C1B" w14:textId="77777777" w:rsidR="009440D4" w:rsidRPr="000A20B9"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8E073FB" w14:textId="77777777" w:rsidR="009440D4" w:rsidRPr="000A20B9"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5CE1231" w14:textId="77777777" w:rsidR="009440D4" w:rsidRPr="000A20B9" w:rsidRDefault="009440D4" w:rsidP="009C2505">
            <w:pPr>
              <w:spacing w:line="240" w:lineRule="auto"/>
              <w:rPr>
                <w:lang w:eastAsia="ja-JP"/>
              </w:rPr>
            </w:pPr>
          </w:p>
        </w:tc>
        <w:tc>
          <w:tcPr>
            <w:tcW w:w="4629" w:type="dxa"/>
            <w:tcBorders>
              <w:top w:val="nil"/>
              <w:left w:val="nil"/>
              <w:bottom w:val="nil"/>
              <w:right w:val="single" w:sz="4" w:space="0" w:color="auto"/>
            </w:tcBorders>
            <w:shd w:val="clear" w:color="auto" w:fill="auto"/>
            <w:noWrap/>
            <w:vAlign w:val="bottom"/>
            <w:hideMark/>
          </w:tcPr>
          <w:p w14:paraId="6D9CA981" w14:textId="77777777" w:rsidR="009440D4" w:rsidRPr="000A20B9" w:rsidRDefault="009440D4" w:rsidP="009C2505">
            <w:pPr>
              <w:spacing w:line="240" w:lineRule="auto"/>
              <w:rPr>
                <w:lang w:eastAsia="ja-JP"/>
              </w:rPr>
            </w:pPr>
            <w:r w:rsidRPr="000A20B9">
              <w:t> </w:t>
            </w:r>
          </w:p>
        </w:tc>
      </w:tr>
      <w:tr w:rsidR="009440D4" w:rsidRPr="000A20B9" w14:paraId="2E0EDC7A" w14:textId="77777777" w:rsidTr="002059E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137DB1A" w14:textId="77777777" w:rsidR="009440D4" w:rsidRPr="000A20B9" w:rsidRDefault="009440D4" w:rsidP="009C2505">
            <w:pPr>
              <w:spacing w:line="240" w:lineRule="auto"/>
              <w:rPr>
                <w:b/>
                <w:bCs/>
                <w:lang w:eastAsia="ja-JP"/>
              </w:rPr>
            </w:pPr>
            <w:proofErr w:type="spellStart"/>
            <w:r w:rsidRPr="000A20B9">
              <w:rPr>
                <w:b/>
                <w:bCs/>
              </w:rPr>
              <w:t>Outcome</w:t>
            </w:r>
            <w:proofErr w:type="spellEnd"/>
            <w:r w:rsidRPr="000A20B9">
              <w:rPr>
                <w:b/>
                <w:bCs/>
              </w:rPr>
              <w:t xml:space="preserve"> </w:t>
            </w:r>
            <w:proofErr w:type="spellStart"/>
            <w:r w:rsidRPr="000A20B9">
              <w:rPr>
                <w:b/>
                <w:bCs/>
              </w:rPr>
              <w:t>of</w:t>
            </w:r>
            <w:proofErr w:type="spellEnd"/>
            <w:r w:rsidRPr="000A20B9">
              <w:rPr>
                <w:b/>
                <w:bCs/>
              </w:rPr>
              <w:t xml:space="preserve"> </w:t>
            </w:r>
            <w:proofErr w:type="spellStart"/>
            <w:r w:rsidRPr="000A20B9">
              <w:rPr>
                <w:b/>
                <w:bCs/>
              </w:rPr>
              <w:t>the</w:t>
            </w:r>
            <w:proofErr w:type="spellEnd"/>
            <w:r w:rsidRPr="000A20B9">
              <w:rPr>
                <w:b/>
                <w:bCs/>
              </w:rPr>
              <w:t xml:space="preserve"> </w:t>
            </w:r>
            <w:proofErr w:type="spellStart"/>
            <w:r w:rsidRPr="000A20B9">
              <w:rPr>
                <w:b/>
                <w:bCs/>
              </w:rPr>
              <w:t>review</w:t>
            </w:r>
            <w:proofErr w:type="spellEnd"/>
          </w:p>
        </w:tc>
        <w:tc>
          <w:tcPr>
            <w:tcW w:w="1664" w:type="dxa"/>
            <w:tcBorders>
              <w:top w:val="nil"/>
              <w:left w:val="nil"/>
              <w:bottom w:val="nil"/>
              <w:right w:val="nil"/>
            </w:tcBorders>
            <w:shd w:val="clear" w:color="auto" w:fill="auto"/>
            <w:noWrap/>
            <w:vAlign w:val="bottom"/>
            <w:hideMark/>
          </w:tcPr>
          <w:p w14:paraId="26DD34BC" w14:textId="77777777" w:rsidR="009440D4" w:rsidRPr="000A20B9" w:rsidRDefault="009440D4" w:rsidP="009C2505">
            <w:pPr>
              <w:spacing w:line="240" w:lineRule="auto"/>
              <w:rPr>
                <w:b/>
                <w:bCs/>
                <w:lang w:eastAsia="ja-JP"/>
              </w:rPr>
            </w:pPr>
          </w:p>
        </w:tc>
        <w:tc>
          <w:tcPr>
            <w:tcW w:w="4629" w:type="dxa"/>
            <w:tcBorders>
              <w:top w:val="nil"/>
              <w:left w:val="nil"/>
              <w:bottom w:val="nil"/>
              <w:right w:val="single" w:sz="4" w:space="0" w:color="auto"/>
            </w:tcBorders>
            <w:shd w:val="clear" w:color="auto" w:fill="auto"/>
            <w:noWrap/>
            <w:vAlign w:val="bottom"/>
            <w:hideMark/>
          </w:tcPr>
          <w:p w14:paraId="0F3CE44B" w14:textId="77777777" w:rsidR="009440D4" w:rsidRPr="000A20B9" w:rsidRDefault="009440D4" w:rsidP="009C2505">
            <w:pPr>
              <w:spacing w:line="240" w:lineRule="auto"/>
              <w:rPr>
                <w:lang w:eastAsia="ja-JP"/>
              </w:rPr>
            </w:pPr>
            <w:r w:rsidRPr="000A20B9">
              <w:t> </w:t>
            </w:r>
          </w:p>
        </w:tc>
      </w:tr>
      <w:tr w:rsidR="009440D4" w:rsidRPr="000A20B9" w14:paraId="33E97F47"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B2CF5E3" w14:textId="77777777" w:rsidR="009440D4" w:rsidRPr="000A20B9" w:rsidRDefault="009440D4" w:rsidP="009C2505">
            <w:pPr>
              <w:spacing w:line="240" w:lineRule="auto"/>
              <w:rPr>
                <w:lang w:eastAsia="ja-JP"/>
              </w:rPr>
            </w:pPr>
            <w:r w:rsidRPr="000A20B9">
              <w:t> </w:t>
            </w:r>
          </w:p>
        </w:tc>
        <w:tc>
          <w:tcPr>
            <w:tcW w:w="960" w:type="dxa"/>
            <w:tcBorders>
              <w:top w:val="nil"/>
              <w:left w:val="nil"/>
              <w:bottom w:val="single" w:sz="4" w:space="0" w:color="auto"/>
              <w:right w:val="single" w:sz="4" w:space="0" w:color="auto"/>
            </w:tcBorders>
            <w:shd w:val="clear" w:color="auto" w:fill="auto"/>
            <w:noWrap/>
            <w:vAlign w:val="center"/>
            <w:hideMark/>
          </w:tcPr>
          <w:p w14:paraId="56E1B678" w14:textId="77777777" w:rsidR="009440D4" w:rsidRPr="000A20B9" w:rsidRDefault="009440D4" w:rsidP="009C2505">
            <w:pPr>
              <w:spacing w:line="240" w:lineRule="auto"/>
              <w:jc w:val="center"/>
              <w:rPr>
                <w:b/>
                <w:bCs/>
                <w:lang w:eastAsia="ja-JP"/>
              </w:rPr>
            </w:pPr>
            <w:r w:rsidRPr="000A20B9">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C21EB7E" w14:textId="77777777" w:rsidR="009440D4" w:rsidRPr="000A20B9" w:rsidRDefault="009440D4" w:rsidP="009C2505">
            <w:pPr>
              <w:spacing w:line="240" w:lineRule="auto"/>
              <w:jc w:val="center"/>
              <w:rPr>
                <w:b/>
                <w:bCs/>
                <w:lang w:eastAsia="ja-JP"/>
              </w:rPr>
            </w:pPr>
            <w:r w:rsidRPr="000A20B9">
              <w:rPr>
                <w:b/>
                <w:bCs/>
              </w:rPr>
              <w:t>No</w:t>
            </w:r>
          </w:p>
        </w:tc>
        <w:tc>
          <w:tcPr>
            <w:tcW w:w="1664" w:type="dxa"/>
            <w:tcBorders>
              <w:top w:val="nil"/>
              <w:left w:val="nil"/>
              <w:bottom w:val="nil"/>
              <w:right w:val="nil"/>
            </w:tcBorders>
            <w:shd w:val="clear" w:color="auto" w:fill="auto"/>
            <w:vAlign w:val="bottom"/>
            <w:hideMark/>
          </w:tcPr>
          <w:p w14:paraId="2C5408B5" w14:textId="77777777" w:rsidR="009440D4" w:rsidRPr="000A20B9" w:rsidRDefault="009440D4" w:rsidP="009C2505">
            <w:pPr>
              <w:spacing w:line="240" w:lineRule="auto"/>
              <w:jc w:val="center"/>
              <w:rPr>
                <w:b/>
                <w:bCs/>
                <w:lang w:eastAsia="ja-JP"/>
              </w:rPr>
            </w:pPr>
          </w:p>
        </w:tc>
        <w:tc>
          <w:tcPr>
            <w:tcW w:w="4629" w:type="dxa"/>
            <w:tcBorders>
              <w:top w:val="nil"/>
              <w:left w:val="nil"/>
              <w:bottom w:val="nil"/>
              <w:right w:val="single" w:sz="4" w:space="0" w:color="auto"/>
            </w:tcBorders>
            <w:shd w:val="clear" w:color="auto" w:fill="auto"/>
            <w:noWrap/>
            <w:vAlign w:val="bottom"/>
            <w:hideMark/>
          </w:tcPr>
          <w:p w14:paraId="2EDEC99E" w14:textId="77777777" w:rsidR="009440D4" w:rsidRPr="000A20B9" w:rsidRDefault="009440D4" w:rsidP="009C2505">
            <w:pPr>
              <w:spacing w:line="240" w:lineRule="auto"/>
              <w:rPr>
                <w:lang w:eastAsia="ja-JP"/>
              </w:rPr>
            </w:pPr>
            <w:r w:rsidRPr="000A20B9">
              <w:t> </w:t>
            </w:r>
          </w:p>
        </w:tc>
      </w:tr>
      <w:tr w:rsidR="009440D4" w:rsidRPr="000A20B9" w14:paraId="4A3E6F7B"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1FC48835" w14:textId="77777777" w:rsidR="009440D4" w:rsidRPr="005766B5" w:rsidRDefault="009440D4" w:rsidP="009C2505">
            <w:pPr>
              <w:spacing w:line="240" w:lineRule="auto"/>
              <w:rPr>
                <w:b/>
                <w:bCs/>
                <w:lang w:val="en-US" w:eastAsia="ja-JP"/>
              </w:rPr>
            </w:pPr>
            <w:r w:rsidRPr="005766B5">
              <w:rPr>
                <w:b/>
                <w:bCs/>
                <w:lang w:val="en-U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1AA22AF" w14:textId="77777777" w:rsidR="009440D4" w:rsidRPr="000A20B9" w:rsidRDefault="009440D4" w:rsidP="009C2505">
            <w:pPr>
              <w:spacing w:line="240" w:lineRule="auto"/>
              <w:jc w:val="center"/>
              <w:rPr>
                <w:lang w:eastAsia="ja-JP"/>
              </w:rPr>
            </w:pPr>
            <w:r w:rsidRPr="000A20B9">
              <w:t>X</w:t>
            </w:r>
          </w:p>
        </w:tc>
        <w:tc>
          <w:tcPr>
            <w:tcW w:w="636" w:type="dxa"/>
            <w:tcBorders>
              <w:top w:val="nil"/>
              <w:left w:val="nil"/>
              <w:bottom w:val="single" w:sz="4" w:space="0" w:color="auto"/>
              <w:right w:val="single" w:sz="4" w:space="0" w:color="auto"/>
            </w:tcBorders>
            <w:shd w:val="clear" w:color="auto" w:fill="auto"/>
            <w:noWrap/>
            <w:vAlign w:val="center"/>
            <w:hideMark/>
          </w:tcPr>
          <w:p w14:paraId="07016DB7" w14:textId="77777777" w:rsidR="009440D4" w:rsidRPr="000A20B9" w:rsidRDefault="009440D4" w:rsidP="009C2505">
            <w:pPr>
              <w:spacing w:line="240" w:lineRule="auto"/>
              <w:jc w:val="center"/>
              <w:rPr>
                <w:lang w:eastAsia="ja-JP"/>
              </w:rPr>
            </w:pPr>
            <w:r w:rsidRPr="000A20B9">
              <w:t> </w:t>
            </w:r>
          </w:p>
        </w:tc>
        <w:tc>
          <w:tcPr>
            <w:tcW w:w="1664" w:type="dxa"/>
            <w:tcBorders>
              <w:top w:val="nil"/>
              <w:left w:val="nil"/>
              <w:bottom w:val="nil"/>
              <w:right w:val="nil"/>
            </w:tcBorders>
            <w:shd w:val="clear" w:color="auto" w:fill="auto"/>
            <w:noWrap/>
            <w:vAlign w:val="bottom"/>
            <w:hideMark/>
          </w:tcPr>
          <w:p w14:paraId="5CDACCA9" w14:textId="77777777" w:rsidR="009440D4" w:rsidRPr="000A20B9" w:rsidRDefault="009440D4" w:rsidP="009C2505">
            <w:pPr>
              <w:spacing w:line="240" w:lineRule="auto"/>
              <w:jc w:val="center"/>
              <w:rPr>
                <w:lang w:eastAsia="ja-JP"/>
              </w:rPr>
            </w:pPr>
          </w:p>
        </w:tc>
        <w:tc>
          <w:tcPr>
            <w:tcW w:w="4629" w:type="dxa"/>
            <w:tcBorders>
              <w:top w:val="nil"/>
              <w:left w:val="nil"/>
              <w:bottom w:val="nil"/>
              <w:right w:val="single" w:sz="4" w:space="0" w:color="auto"/>
            </w:tcBorders>
            <w:shd w:val="clear" w:color="auto" w:fill="auto"/>
            <w:noWrap/>
            <w:vAlign w:val="bottom"/>
            <w:hideMark/>
          </w:tcPr>
          <w:p w14:paraId="50EA5EAA" w14:textId="77777777" w:rsidR="009440D4" w:rsidRPr="000A20B9" w:rsidRDefault="009440D4" w:rsidP="009C2505">
            <w:pPr>
              <w:spacing w:line="240" w:lineRule="auto"/>
              <w:rPr>
                <w:lang w:eastAsia="ja-JP"/>
              </w:rPr>
            </w:pPr>
            <w:r w:rsidRPr="000A20B9">
              <w:t> </w:t>
            </w:r>
          </w:p>
        </w:tc>
      </w:tr>
      <w:tr w:rsidR="009440D4" w:rsidRPr="000A20B9" w14:paraId="70D22D56" w14:textId="77777777" w:rsidTr="002059E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47A5B6" w14:textId="77777777" w:rsidR="009440D4" w:rsidRPr="000A20B9" w:rsidRDefault="009440D4" w:rsidP="009C2505">
            <w:pPr>
              <w:spacing w:line="240" w:lineRule="auto"/>
              <w:rPr>
                <w:b/>
                <w:bCs/>
                <w:lang w:eastAsia="ja-JP"/>
              </w:rPr>
            </w:pPr>
            <w:proofErr w:type="spellStart"/>
            <w:r w:rsidRPr="000A20B9">
              <w:rPr>
                <w:b/>
                <w:bCs/>
              </w:rPr>
              <w:t>Readiness</w:t>
            </w:r>
            <w:proofErr w:type="spellEnd"/>
            <w:r w:rsidRPr="000A20B9">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4FAD23C3" w14:textId="77777777" w:rsidR="009440D4" w:rsidRPr="000A20B9" w:rsidRDefault="009440D4" w:rsidP="009C2505">
            <w:pPr>
              <w:spacing w:line="240" w:lineRule="auto"/>
              <w:rPr>
                <w:b/>
                <w:bCs/>
                <w:lang w:eastAsia="ja-JP"/>
              </w:rPr>
            </w:pPr>
            <w:proofErr w:type="spellStart"/>
            <w:r w:rsidRPr="000A20B9">
              <w:rPr>
                <w:b/>
                <w:bCs/>
              </w:rPr>
              <w:t>Regulation</w:t>
            </w:r>
            <w:proofErr w:type="spellEnd"/>
            <w:r w:rsidRPr="000A20B9">
              <w:rPr>
                <w:b/>
                <w:bCs/>
              </w:rPr>
              <w:t xml:space="preserve"> </w:t>
            </w:r>
            <w:proofErr w:type="spellStart"/>
            <w:r w:rsidRPr="000A20B9">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041D837" w14:textId="77777777" w:rsidR="009440D4" w:rsidRPr="000A20B9"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391090CB" w14:textId="77777777" w:rsidR="009440D4" w:rsidRPr="000A20B9" w:rsidRDefault="009440D4" w:rsidP="009C2505">
            <w:pPr>
              <w:spacing w:line="240" w:lineRule="auto"/>
              <w:jc w:val="center"/>
              <w:rPr>
                <w:lang w:eastAsia="ja-JP"/>
              </w:rPr>
            </w:pPr>
            <w:r w:rsidRPr="000A20B9">
              <w:t>X </w:t>
            </w:r>
          </w:p>
        </w:tc>
        <w:tc>
          <w:tcPr>
            <w:tcW w:w="1664" w:type="dxa"/>
            <w:tcBorders>
              <w:top w:val="nil"/>
              <w:left w:val="nil"/>
              <w:bottom w:val="nil"/>
              <w:right w:val="nil"/>
            </w:tcBorders>
            <w:shd w:val="clear" w:color="auto" w:fill="auto"/>
            <w:noWrap/>
            <w:vAlign w:val="bottom"/>
            <w:hideMark/>
          </w:tcPr>
          <w:p w14:paraId="4B8F9B47" w14:textId="77777777" w:rsidR="009440D4" w:rsidRPr="000A20B9" w:rsidRDefault="009440D4" w:rsidP="009C2505">
            <w:pPr>
              <w:spacing w:line="240" w:lineRule="auto"/>
              <w:jc w:val="center"/>
              <w:rPr>
                <w:lang w:eastAsia="ja-JP"/>
              </w:rPr>
            </w:pPr>
          </w:p>
        </w:tc>
        <w:tc>
          <w:tcPr>
            <w:tcW w:w="4629" w:type="dxa"/>
            <w:tcBorders>
              <w:top w:val="nil"/>
              <w:left w:val="nil"/>
              <w:bottom w:val="nil"/>
              <w:right w:val="single" w:sz="4" w:space="0" w:color="auto"/>
            </w:tcBorders>
            <w:shd w:val="clear" w:color="auto" w:fill="auto"/>
            <w:noWrap/>
            <w:vAlign w:val="bottom"/>
            <w:hideMark/>
          </w:tcPr>
          <w:p w14:paraId="5F44E355" w14:textId="77777777" w:rsidR="009440D4" w:rsidRPr="000A20B9" w:rsidRDefault="009440D4" w:rsidP="009C2505">
            <w:pPr>
              <w:spacing w:line="240" w:lineRule="auto"/>
              <w:rPr>
                <w:lang w:eastAsia="ja-JP"/>
              </w:rPr>
            </w:pPr>
            <w:r w:rsidRPr="000A20B9">
              <w:t> </w:t>
            </w:r>
          </w:p>
        </w:tc>
      </w:tr>
      <w:tr w:rsidR="009440D4" w:rsidRPr="000A20B9" w14:paraId="7D3E231F" w14:textId="77777777" w:rsidTr="002059E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4A2226F1" w14:textId="77777777" w:rsidR="009440D4" w:rsidRPr="000A20B9"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B3CB834" w14:textId="77777777" w:rsidR="009440D4" w:rsidRPr="000A20B9" w:rsidRDefault="009440D4" w:rsidP="009C2505">
            <w:pPr>
              <w:spacing w:line="240" w:lineRule="auto"/>
              <w:rPr>
                <w:b/>
                <w:bCs/>
                <w:lang w:eastAsia="ja-JP"/>
              </w:rPr>
            </w:pPr>
            <w:r w:rsidRPr="000A20B9">
              <w:rPr>
                <w:b/>
                <w:bCs/>
              </w:rPr>
              <w:t xml:space="preserve">Major </w:t>
            </w:r>
            <w:proofErr w:type="spellStart"/>
            <w:r w:rsidRPr="000A20B9">
              <w:rPr>
                <w:b/>
                <w:bCs/>
              </w:rPr>
              <w:t>amendments</w:t>
            </w:r>
            <w:proofErr w:type="spellEnd"/>
            <w:r w:rsidRPr="000A20B9">
              <w:rPr>
                <w:b/>
                <w:bCs/>
              </w:rPr>
              <w:t xml:space="preserve"> </w:t>
            </w:r>
            <w:proofErr w:type="spellStart"/>
            <w:r w:rsidRPr="000A20B9">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37375C4" w14:textId="77777777" w:rsidR="009440D4" w:rsidRPr="000A20B9" w:rsidRDefault="009440D4" w:rsidP="009C2505">
            <w:pPr>
              <w:spacing w:line="240" w:lineRule="auto"/>
              <w:jc w:val="center"/>
              <w:rPr>
                <w:lang w:eastAsia="ja-JP"/>
              </w:rPr>
            </w:pPr>
            <w:r w:rsidRPr="000A20B9">
              <w:t> </w:t>
            </w:r>
          </w:p>
        </w:tc>
        <w:tc>
          <w:tcPr>
            <w:tcW w:w="636" w:type="dxa"/>
            <w:tcBorders>
              <w:top w:val="nil"/>
              <w:left w:val="nil"/>
              <w:bottom w:val="single" w:sz="4" w:space="0" w:color="auto"/>
              <w:right w:val="single" w:sz="4" w:space="0" w:color="auto"/>
            </w:tcBorders>
            <w:shd w:val="clear" w:color="auto" w:fill="auto"/>
            <w:noWrap/>
            <w:vAlign w:val="center"/>
            <w:hideMark/>
          </w:tcPr>
          <w:p w14:paraId="7F798FA1" w14:textId="77777777" w:rsidR="009440D4" w:rsidRPr="000A20B9" w:rsidRDefault="009440D4" w:rsidP="009C2505">
            <w:pPr>
              <w:spacing w:line="240" w:lineRule="auto"/>
              <w:jc w:val="center"/>
              <w:rPr>
                <w:lang w:eastAsia="ja-JP"/>
              </w:rPr>
            </w:pPr>
            <w:r w:rsidRPr="000A20B9">
              <w:t>X</w:t>
            </w:r>
          </w:p>
        </w:tc>
        <w:tc>
          <w:tcPr>
            <w:tcW w:w="1664" w:type="dxa"/>
            <w:tcBorders>
              <w:top w:val="nil"/>
              <w:left w:val="nil"/>
              <w:bottom w:val="single" w:sz="4" w:space="0" w:color="auto"/>
              <w:right w:val="nil"/>
            </w:tcBorders>
            <w:shd w:val="clear" w:color="auto" w:fill="auto"/>
            <w:noWrap/>
            <w:vAlign w:val="bottom"/>
            <w:hideMark/>
          </w:tcPr>
          <w:p w14:paraId="758812DD" w14:textId="77777777" w:rsidR="009440D4" w:rsidRPr="000A20B9" w:rsidRDefault="009440D4" w:rsidP="009C2505">
            <w:pPr>
              <w:spacing w:line="240" w:lineRule="auto"/>
              <w:rPr>
                <w:lang w:eastAsia="ja-JP"/>
              </w:rPr>
            </w:pPr>
            <w:r w:rsidRPr="000A20B9">
              <w:t> </w:t>
            </w:r>
          </w:p>
        </w:tc>
        <w:tc>
          <w:tcPr>
            <w:tcW w:w="4629" w:type="dxa"/>
            <w:tcBorders>
              <w:top w:val="nil"/>
              <w:left w:val="nil"/>
              <w:bottom w:val="single" w:sz="4" w:space="0" w:color="auto"/>
              <w:right w:val="single" w:sz="4" w:space="0" w:color="auto"/>
            </w:tcBorders>
            <w:shd w:val="clear" w:color="auto" w:fill="auto"/>
            <w:noWrap/>
            <w:vAlign w:val="bottom"/>
            <w:hideMark/>
          </w:tcPr>
          <w:p w14:paraId="0048A066" w14:textId="77777777" w:rsidR="009440D4" w:rsidRPr="000A20B9" w:rsidRDefault="009440D4" w:rsidP="009C2505">
            <w:pPr>
              <w:spacing w:line="240" w:lineRule="auto"/>
              <w:rPr>
                <w:lang w:eastAsia="ja-JP"/>
              </w:rPr>
            </w:pPr>
            <w:r w:rsidRPr="000A20B9">
              <w:t> </w:t>
            </w:r>
          </w:p>
        </w:tc>
      </w:tr>
    </w:tbl>
    <w:p w14:paraId="53D653B3" w14:textId="77777777" w:rsidR="009440D4" w:rsidRPr="000A20B9" w:rsidRDefault="009440D4" w:rsidP="009440D4"/>
    <w:tbl>
      <w:tblPr>
        <w:tblW w:w="14189" w:type="dxa"/>
        <w:tblLook w:val="04A0" w:firstRow="1" w:lastRow="0" w:firstColumn="1" w:lastColumn="0" w:noHBand="0" w:noVBand="1"/>
      </w:tblPr>
      <w:tblGrid>
        <w:gridCol w:w="2320"/>
        <w:gridCol w:w="4049"/>
        <w:gridCol w:w="891"/>
        <w:gridCol w:w="636"/>
        <w:gridCol w:w="1664"/>
        <w:gridCol w:w="4629"/>
      </w:tblGrid>
      <w:tr w:rsidR="009440D4" w:rsidRPr="000A20B9" w14:paraId="70F1DB92" w14:textId="77777777" w:rsidTr="002059E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6055D06B" w14:textId="77777777" w:rsidR="009440D4" w:rsidRPr="000A20B9" w:rsidRDefault="009440D4" w:rsidP="009C2505">
            <w:pPr>
              <w:spacing w:line="240" w:lineRule="auto"/>
              <w:rPr>
                <w:b/>
                <w:bCs/>
                <w:lang w:eastAsia="ja-JP"/>
              </w:rPr>
            </w:pPr>
            <w:proofErr w:type="spellStart"/>
            <w:r w:rsidRPr="000A20B9">
              <w:rPr>
                <w:b/>
                <w:bCs/>
              </w:rPr>
              <w:lastRenderedPageBreak/>
              <w:t>Regulation</w:t>
            </w:r>
            <w:proofErr w:type="spellEnd"/>
            <w:r w:rsidRPr="000A20B9">
              <w:rPr>
                <w:b/>
                <w:bCs/>
              </w:rPr>
              <w:t xml:space="preserve"> No.</w:t>
            </w:r>
          </w:p>
        </w:tc>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98345" w14:textId="77777777" w:rsidR="009440D4" w:rsidRPr="005766B5" w:rsidRDefault="009440D4" w:rsidP="009C2505">
            <w:pPr>
              <w:spacing w:line="240" w:lineRule="auto"/>
              <w:rPr>
                <w:lang w:val="en-US" w:eastAsia="ja-JP"/>
              </w:rPr>
            </w:pPr>
            <w:r w:rsidRPr="005766B5">
              <w:rPr>
                <w:lang w:val="en-US"/>
              </w:rPr>
              <w:t xml:space="preserve">62R01/00 (Protection against </w:t>
            </w:r>
            <w:proofErr w:type="spellStart"/>
            <w:r w:rsidRPr="005766B5">
              <w:rPr>
                <w:lang w:val="en-US"/>
              </w:rPr>
              <w:t>unauthorised</w:t>
            </w:r>
            <w:proofErr w:type="spellEnd"/>
            <w:r w:rsidRPr="005766B5">
              <w:rPr>
                <w:lang w:val="en-US"/>
              </w:rPr>
              <w:t xml:space="preserve"> use)</w:t>
            </w:r>
          </w:p>
        </w:tc>
        <w:tc>
          <w:tcPr>
            <w:tcW w:w="891" w:type="dxa"/>
            <w:tcBorders>
              <w:top w:val="single" w:sz="4" w:space="0" w:color="auto"/>
              <w:left w:val="nil"/>
              <w:bottom w:val="nil"/>
              <w:right w:val="nil"/>
            </w:tcBorders>
            <w:shd w:val="clear" w:color="auto" w:fill="auto"/>
            <w:noWrap/>
            <w:vAlign w:val="bottom"/>
            <w:hideMark/>
          </w:tcPr>
          <w:p w14:paraId="6E9DC535" w14:textId="77777777" w:rsidR="009440D4" w:rsidRPr="005766B5" w:rsidRDefault="009440D4" w:rsidP="009C2505">
            <w:pPr>
              <w:spacing w:line="240" w:lineRule="auto"/>
              <w:rPr>
                <w:lang w:val="en-US" w:eastAsia="ja-JP"/>
              </w:rPr>
            </w:pPr>
            <w:r w:rsidRPr="005766B5">
              <w:rPr>
                <w:lang w:val="en-US"/>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5A3659C" w14:textId="77777777" w:rsidR="009440D4" w:rsidRPr="000A20B9" w:rsidRDefault="009440D4" w:rsidP="009C2505">
            <w:pPr>
              <w:spacing w:line="240" w:lineRule="auto"/>
              <w:rPr>
                <w:b/>
                <w:bCs/>
                <w:lang w:eastAsia="ja-JP"/>
              </w:rPr>
            </w:pPr>
            <w:proofErr w:type="spellStart"/>
            <w:r w:rsidRPr="000A20B9">
              <w:rPr>
                <w:b/>
                <w:bCs/>
              </w:rPr>
              <w:t>Date</w:t>
            </w:r>
            <w:proofErr w:type="spellEnd"/>
            <w:r w:rsidRPr="000A20B9">
              <w:rPr>
                <w:b/>
                <w:bCs/>
              </w:rPr>
              <w:t xml:space="preserve"> </w:t>
            </w:r>
            <w:proofErr w:type="spellStart"/>
            <w:r w:rsidRPr="000A20B9">
              <w:rPr>
                <w:b/>
                <w:bCs/>
              </w:rPr>
              <w:t>of</w:t>
            </w:r>
            <w:proofErr w:type="spellEnd"/>
            <w:r w:rsidRPr="000A20B9">
              <w:rPr>
                <w:b/>
                <w:bCs/>
              </w:rPr>
              <w:t xml:space="preserve"> </w:t>
            </w:r>
            <w:proofErr w:type="spellStart"/>
            <w:r w:rsidRPr="000A20B9">
              <w:rPr>
                <w:b/>
                <w:bCs/>
              </w:rPr>
              <w:t>review</w:t>
            </w:r>
            <w:proofErr w:type="spellEnd"/>
          </w:p>
        </w:tc>
        <w:tc>
          <w:tcPr>
            <w:tcW w:w="4629" w:type="dxa"/>
            <w:tcBorders>
              <w:top w:val="single" w:sz="4" w:space="0" w:color="auto"/>
              <w:left w:val="nil"/>
              <w:bottom w:val="single" w:sz="4" w:space="0" w:color="auto"/>
              <w:right w:val="single" w:sz="4" w:space="0" w:color="auto"/>
            </w:tcBorders>
            <w:shd w:val="clear" w:color="auto" w:fill="auto"/>
            <w:noWrap/>
            <w:vAlign w:val="bottom"/>
            <w:hideMark/>
          </w:tcPr>
          <w:p w14:paraId="587DE61D" w14:textId="77777777" w:rsidR="009440D4" w:rsidRPr="000A20B9" w:rsidRDefault="009440D4" w:rsidP="009C2505">
            <w:pPr>
              <w:spacing w:line="240" w:lineRule="auto"/>
              <w:rPr>
                <w:lang w:eastAsia="ja-JP"/>
              </w:rPr>
            </w:pPr>
            <w:r w:rsidRPr="000A20B9">
              <w:t xml:space="preserve">4 </w:t>
            </w:r>
            <w:proofErr w:type="spellStart"/>
            <w:r w:rsidRPr="000A20B9">
              <w:t>February</w:t>
            </w:r>
            <w:proofErr w:type="spellEnd"/>
            <w:r w:rsidRPr="000A20B9">
              <w:t xml:space="preserve"> 2023</w:t>
            </w:r>
          </w:p>
        </w:tc>
      </w:tr>
      <w:tr w:rsidR="009440D4" w:rsidRPr="00787FB4" w14:paraId="7FC30B45" w14:textId="77777777" w:rsidTr="002059E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0981659B" w14:textId="77777777" w:rsidR="009440D4" w:rsidRPr="000A20B9" w:rsidRDefault="009440D4" w:rsidP="009C2505">
            <w:pPr>
              <w:spacing w:line="240" w:lineRule="auto"/>
              <w:rPr>
                <w:b/>
                <w:bCs/>
                <w:lang w:eastAsia="ja-JP"/>
              </w:rPr>
            </w:pPr>
            <w:proofErr w:type="spellStart"/>
            <w:r w:rsidRPr="000A20B9">
              <w:rPr>
                <w:b/>
                <w:bCs/>
              </w:rPr>
              <w:t>Scope</w:t>
            </w:r>
            <w:proofErr w:type="spellEnd"/>
          </w:p>
        </w:tc>
        <w:tc>
          <w:tcPr>
            <w:tcW w:w="4049" w:type="dxa"/>
            <w:tcBorders>
              <w:top w:val="nil"/>
              <w:left w:val="single" w:sz="4" w:space="0" w:color="auto"/>
              <w:bottom w:val="single" w:sz="4" w:space="0" w:color="auto"/>
              <w:right w:val="single" w:sz="4" w:space="0" w:color="auto"/>
            </w:tcBorders>
            <w:shd w:val="clear" w:color="auto" w:fill="auto"/>
            <w:vAlign w:val="center"/>
            <w:hideMark/>
          </w:tcPr>
          <w:p w14:paraId="44239EA2" w14:textId="77777777" w:rsidR="009440D4" w:rsidRPr="005766B5" w:rsidRDefault="009440D4" w:rsidP="009C2505">
            <w:pPr>
              <w:spacing w:line="240" w:lineRule="auto"/>
              <w:rPr>
                <w:lang w:val="en-US" w:eastAsia="ja-JP"/>
              </w:rPr>
            </w:pPr>
            <w:r w:rsidRPr="005766B5">
              <w:rPr>
                <w:lang w:val="en-US"/>
              </w:rPr>
              <w:t>L</w:t>
            </w:r>
            <w:r w:rsidRPr="005766B5">
              <w:rPr>
                <w:vertAlign w:val="subscript"/>
                <w:lang w:val="en-US"/>
              </w:rPr>
              <w:t>1</w:t>
            </w:r>
            <w:r w:rsidRPr="005766B5">
              <w:rPr>
                <w:lang w:val="en-US"/>
              </w:rPr>
              <w:t>–L</w:t>
            </w:r>
            <w:r w:rsidRPr="005766B5">
              <w:rPr>
                <w:vertAlign w:val="subscript"/>
                <w:lang w:val="en-US"/>
              </w:rPr>
              <w:t>7</w:t>
            </w:r>
            <w:r w:rsidRPr="005766B5">
              <w:rPr>
                <w:lang w:val="en-US"/>
              </w:rPr>
              <w:t>, if fitted with handlebars</w:t>
            </w:r>
          </w:p>
        </w:tc>
        <w:tc>
          <w:tcPr>
            <w:tcW w:w="891" w:type="dxa"/>
            <w:tcBorders>
              <w:top w:val="nil"/>
              <w:left w:val="nil"/>
              <w:bottom w:val="nil"/>
              <w:right w:val="nil"/>
            </w:tcBorders>
            <w:shd w:val="clear" w:color="auto" w:fill="auto"/>
            <w:noWrap/>
            <w:vAlign w:val="bottom"/>
            <w:hideMark/>
          </w:tcPr>
          <w:p w14:paraId="258996F4" w14:textId="77777777" w:rsidR="009440D4" w:rsidRPr="005766B5" w:rsidRDefault="009440D4" w:rsidP="009C2505">
            <w:pPr>
              <w:spacing w:line="240" w:lineRule="auto"/>
              <w:rPr>
                <w:lang w:val="en-US" w:eastAsia="ja-JP"/>
              </w:rPr>
            </w:pPr>
            <w:r w:rsidRPr="005766B5">
              <w:rPr>
                <w:lang w:val="en-US"/>
              </w:rPr>
              <w:t> </w:t>
            </w:r>
          </w:p>
        </w:tc>
        <w:tc>
          <w:tcPr>
            <w:tcW w:w="636" w:type="dxa"/>
            <w:tcBorders>
              <w:top w:val="nil"/>
              <w:left w:val="nil"/>
              <w:bottom w:val="nil"/>
              <w:right w:val="nil"/>
            </w:tcBorders>
            <w:shd w:val="clear" w:color="auto" w:fill="auto"/>
            <w:noWrap/>
            <w:vAlign w:val="bottom"/>
            <w:hideMark/>
          </w:tcPr>
          <w:p w14:paraId="2A70C9E9" w14:textId="77777777" w:rsidR="009440D4" w:rsidRPr="005766B5" w:rsidRDefault="009440D4" w:rsidP="009C2505">
            <w:pPr>
              <w:spacing w:line="240" w:lineRule="auto"/>
              <w:rPr>
                <w:lang w:val="en-US" w:eastAsia="ja-JP"/>
              </w:rPr>
            </w:pPr>
            <w:r w:rsidRPr="005766B5">
              <w:rPr>
                <w:lang w:val="en-US"/>
              </w:rPr>
              <w:t> </w:t>
            </w:r>
          </w:p>
        </w:tc>
        <w:tc>
          <w:tcPr>
            <w:tcW w:w="1664" w:type="dxa"/>
            <w:tcBorders>
              <w:top w:val="nil"/>
              <w:left w:val="nil"/>
              <w:bottom w:val="nil"/>
              <w:right w:val="nil"/>
            </w:tcBorders>
            <w:shd w:val="clear" w:color="auto" w:fill="auto"/>
            <w:noWrap/>
            <w:vAlign w:val="bottom"/>
            <w:hideMark/>
          </w:tcPr>
          <w:p w14:paraId="43FEBD1F" w14:textId="77777777" w:rsidR="009440D4" w:rsidRPr="005766B5" w:rsidRDefault="009440D4" w:rsidP="009C2505">
            <w:pPr>
              <w:spacing w:line="240" w:lineRule="auto"/>
              <w:rPr>
                <w:lang w:val="en-US" w:eastAsia="ja-JP"/>
              </w:rPr>
            </w:pPr>
            <w:r w:rsidRPr="005766B5">
              <w:rPr>
                <w:lang w:val="en-US"/>
              </w:rPr>
              <w:t> </w:t>
            </w:r>
          </w:p>
        </w:tc>
        <w:tc>
          <w:tcPr>
            <w:tcW w:w="4629" w:type="dxa"/>
            <w:tcBorders>
              <w:top w:val="nil"/>
              <w:left w:val="nil"/>
              <w:bottom w:val="nil"/>
              <w:right w:val="single" w:sz="4" w:space="0" w:color="auto"/>
            </w:tcBorders>
            <w:shd w:val="clear" w:color="auto" w:fill="auto"/>
            <w:noWrap/>
            <w:vAlign w:val="bottom"/>
            <w:hideMark/>
          </w:tcPr>
          <w:p w14:paraId="1EAA210F" w14:textId="77777777" w:rsidR="009440D4" w:rsidRPr="005766B5" w:rsidRDefault="009440D4" w:rsidP="009C2505">
            <w:pPr>
              <w:spacing w:line="240" w:lineRule="auto"/>
              <w:rPr>
                <w:lang w:val="en-US" w:eastAsia="ja-JP"/>
              </w:rPr>
            </w:pPr>
            <w:r w:rsidRPr="005766B5">
              <w:rPr>
                <w:lang w:val="en-US"/>
              </w:rPr>
              <w:t> </w:t>
            </w:r>
          </w:p>
        </w:tc>
      </w:tr>
      <w:tr w:rsidR="009440D4" w:rsidRPr="00787FB4" w14:paraId="6E3CE11F" w14:textId="77777777" w:rsidTr="002059E9">
        <w:trPr>
          <w:trHeight w:val="120"/>
        </w:trPr>
        <w:tc>
          <w:tcPr>
            <w:tcW w:w="14189" w:type="dxa"/>
            <w:gridSpan w:val="6"/>
            <w:tcBorders>
              <w:top w:val="nil"/>
              <w:left w:val="single" w:sz="4" w:space="0" w:color="auto"/>
              <w:bottom w:val="single" w:sz="4" w:space="0" w:color="auto"/>
              <w:right w:val="single" w:sz="4" w:space="0" w:color="auto"/>
            </w:tcBorders>
            <w:shd w:val="clear" w:color="auto" w:fill="auto"/>
            <w:vAlign w:val="bottom"/>
            <w:hideMark/>
          </w:tcPr>
          <w:p w14:paraId="78945990" w14:textId="77777777" w:rsidR="009440D4" w:rsidRPr="005766B5" w:rsidRDefault="009440D4" w:rsidP="009C2505">
            <w:pPr>
              <w:spacing w:line="240" w:lineRule="auto"/>
              <w:rPr>
                <w:lang w:val="en-US" w:eastAsia="ja-JP"/>
              </w:rPr>
            </w:pPr>
            <w:r w:rsidRPr="005766B5">
              <w:rPr>
                <w:lang w:val="en-US"/>
              </w:rPr>
              <w:t> </w:t>
            </w:r>
          </w:p>
        </w:tc>
      </w:tr>
      <w:tr w:rsidR="009440D4" w:rsidRPr="000A20B9" w14:paraId="4024F642" w14:textId="77777777" w:rsidTr="002059E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0954D30" w14:textId="77777777" w:rsidR="009440D4" w:rsidRPr="000A20B9" w:rsidRDefault="009440D4" w:rsidP="009C2505">
            <w:pPr>
              <w:spacing w:line="240" w:lineRule="auto"/>
              <w:rPr>
                <w:b/>
                <w:bCs/>
                <w:lang w:eastAsia="ja-JP"/>
              </w:rPr>
            </w:pPr>
            <w:r w:rsidRPr="000A20B9">
              <w:rPr>
                <w:b/>
                <w:bCs/>
              </w:rPr>
              <w:t xml:space="preserve">Content </w:t>
            </w:r>
            <w:proofErr w:type="spellStart"/>
            <w:r w:rsidRPr="000A20B9">
              <w:rPr>
                <w:b/>
                <w:bCs/>
              </w:rPr>
              <w:t>of</w:t>
            </w:r>
            <w:proofErr w:type="spellEnd"/>
            <w:r w:rsidRPr="000A20B9">
              <w:rPr>
                <w:b/>
                <w:bCs/>
              </w:rPr>
              <w:t xml:space="preserve"> </w:t>
            </w:r>
            <w:proofErr w:type="spellStart"/>
            <w:r w:rsidRPr="000A20B9">
              <w:rPr>
                <w:b/>
                <w:bCs/>
              </w:rPr>
              <w:t>existing</w:t>
            </w:r>
            <w:proofErr w:type="spellEnd"/>
            <w:r w:rsidRPr="000A20B9">
              <w:rPr>
                <w:b/>
                <w:bCs/>
              </w:rPr>
              <w:t xml:space="preserve"> </w:t>
            </w:r>
            <w:proofErr w:type="spellStart"/>
            <w:r w:rsidRPr="000A20B9">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ABEE5B4" w14:textId="77777777" w:rsidR="009440D4" w:rsidRPr="005766B5" w:rsidRDefault="009440D4" w:rsidP="009C2505">
            <w:pPr>
              <w:spacing w:line="240" w:lineRule="auto"/>
              <w:rPr>
                <w:lang w:val="en-US" w:eastAsia="ja-JP"/>
              </w:rPr>
            </w:pPr>
            <w:r w:rsidRPr="005766B5">
              <w:rPr>
                <w:lang w:val="en-US"/>
              </w:rPr>
              <w:t>Provisions for the steering lock of the vehicle and its security (breaking torque), security of physical keys (number of possible combinations).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87F1E3B" w14:textId="77777777" w:rsidR="009440D4" w:rsidRPr="005766B5" w:rsidRDefault="009440D4" w:rsidP="009C2505">
            <w:pPr>
              <w:spacing w:line="240" w:lineRule="auto"/>
              <w:rPr>
                <w:b/>
                <w:bCs/>
                <w:lang w:val="en-US" w:eastAsia="ja-JP"/>
              </w:rPr>
            </w:pPr>
            <w:r w:rsidRPr="005766B5">
              <w:rPr>
                <w:b/>
                <w:bCs/>
                <w:lang w:val="en-US"/>
              </w:rPr>
              <w:t>Specifics for dual-mode vehicles</w:t>
            </w:r>
          </w:p>
        </w:tc>
        <w:tc>
          <w:tcPr>
            <w:tcW w:w="4629" w:type="dxa"/>
            <w:tcBorders>
              <w:top w:val="nil"/>
              <w:left w:val="nil"/>
              <w:bottom w:val="single" w:sz="4" w:space="0" w:color="auto"/>
              <w:right w:val="single" w:sz="4" w:space="0" w:color="auto"/>
            </w:tcBorders>
            <w:shd w:val="clear" w:color="auto" w:fill="auto"/>
            <w:vAlign w:val="center"/>
            <w:hideMark/>
          </w:tcPr>
          <w:p w14:paraId="7FB7903A" w14:textId="77777777" w:rsidR="009440D4" w:rsidRPr="000A20B9" w:rsidRDefault="009440D4" w:rsidP="009C2505">
            <w:pPr>
              <w:spacing w:line="240" w:lineRule="auto"/>
              <w:rPr>
                <w:lang w:eastAsia="ja-JP"/>
              </w:rPr>
            </w:pPr>
            <w:proofErr w:type="spellStart"/>
            <w:r w:rsidRPr="000A20B9">
              <w:t>None</w:t>
            </w:r>
            <w:proofErr w:type="spellEnd"/>
            <w:r w:rsidRPr="000A20B9">
              <w:t xml:space="preserve"> (</w:t>
            </w:r>
            <w:proofErr w:type="spellStart"/>
            <w:r w:rsidRPr="000A20B9">
              <w:t>full</w:t>
            </w:r>
            <w:proofErr w:type="spellEnd"/>
            <w:r w:rsidRPr="000A20B9">
              <w:t xml:space="preserve"> </w:t>
            </w:r>
            <w:proofErr w:type="spellStart"/>
            <w:r w:rsidRPr="000A20B9">
              <w:t>compliance</w:t>
            </w:r>
            <w:proofErr w:type="spellEnd"/>
            <w:r w:rsidRPr="000A20B9">
              <w:t xml:space="preserve"> </w:t>
            </w:r>
            <w:proofErr w:type="spellStart"/>
            <w:r w:rsidRPr="000A20B9">
              <w:t>required</w:t>
            </w:r>
            <w:proofErr w:type="spellEnd"/>
            <w:r w:rsidRPr="000A20B9">
              <w:t>)</w:t>
            </w:r>
          </w:p>
        </w:tc>
      </w:tr>
      <w:tr w:rsidR="009440D4" w:rsidRPr="00787FB4" w14:paraId="7D691F8F" w14:textId="77777777" w:rsidTr="002059E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5081F1C" w14:textId="77777777" w:rsidR="009440D4" w:rsidRPr="005766B5" w:rsidRDefault="009440D4" w:rsidP="009C2505">
            <w:pPr>
              <w:spacing w:line="240" w:lineRule="auto"/>
              <w:rPr>
                <w:b/>
                <w:bCs/>
                <w:lang w:val="en-US" w:eastAsia="ja-JP"/>
              </w:rPr>
            </w:pPr>
            <w:r w:rsidRPr="005766B5">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39E6CE9" w14:textId="77777777" w:rsidR="009440D4" w:rsidRPr="005766B5" w:rsidRDefault="009440D4" w:rsidP="009C2505">
            <w:pPr>
              <w:spacing w:line="240" w:lineRule="auto"/>
              <w:rPr>
                <w:lang w:val="en-US" w:eastAsia="ja-JP"/>
              </w:rPr>
            </w:pPr>
            <w:r w:rsidRPr="005766B5">
              <w:rPr>
                <w:lang w:val="en-US"/>
              </w:rPr>
              <w:t xml:space="preserve">This Regulation cannot be relevant for automated vehicles without introducing provisions for digital keys.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FC4E428" w14:textId="77777777" w:rsidR="009440D4" w:rsidRPr="005766B5" w:rsidRDefault="009440D4" w:rsidP="009C2505">
            <w:pPr>
              <w:spacing w:line="240" w:lineRule="auto"/>
              <w:rPr>
                <w:b/>
                <w:bCs/>
                <w:lang w:val="en-US" w:eastAsia="ja-JP"/>
              </w:rPr>
            </w:pPr>
            <w:r w:rsidRPr="005766B5">
              <w:rPr>
                <w:b/>
                <w:bCs/>
                <w:lang w:val="en-US"/>
              </w:rPr>
              <w:t>Specifics for vehicles without manual driving capabilities</w:t>
            </w:r>
          </w:p>
        </w:tc>
        <w:tc>
          <w:tcPr>
            <w:tcW w:w="4629" w:type="dxa"/>
            <w:tcBorders>
              <w:top w:val="nil"/>
              <w:left w:val="nil"/>
              <w:bottom w:val="single" w:sz="4" w:space="0" w:color="auto"/>
              <w:right w:val="single" w:sz="4" w:space="0" w:color="auto"/>
            </w:tcBorders>
            <w:shd w:val="clear" w:color="auto" w:fill="auto"/>
            <w:vAlign w:val="center"/>
            <w:hideMark/>
          </w:tcPr>
          <w:p w14:paraId="6F71D79A" w14:textId="77777777" w:rsidR="009440D4" w:rsidRPr="005766B5" w:rsidRDefault="009440D4" w:rsidP="009C2505">
            <w:pPr>
              <w:spacing w:line="240" w:lineRule="auto"/>
              <w:rPr>
                <w:lang w:val="en-US" w:eastAsia="ja-JP"/>
              </w:rPr>
            </w:pPr>
            <w:r w:rsidRPr="005766B5">
              <w:rPr>
                <w:lang w:val="en-US"/>
              </w:rPr>
              <w:t>The Regulation is inapplicable to vehicles without manual driving capabilities, as they would not be fitted with handlebars.</w:t>
            </w:r>
          </w:p>
        </w:tc>
      </w:tr>
      <w:tr w:rsidR="009440D4" w:rsidRPr="00787FB4" w14:paraId="1F074E38" w14:textId="77777777" w:rsidTr="002059E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44ECB174" w14:textId="77777777" w:rsidR="009440D4" w:rsidRPr="005766B5" w:rsidRDefault="009440D4" w:rsidP="009C2505">
            <w:pPr>
              <w:spacing w:line="240" w:lineRule="auto"/>
              <w:rPr>
                <w:b/>
                <w:bCs/>
                <w:lang w:val="en-US" w:eastAsia="ja-JP"/>
              </w:rPr>
            </w:pPr>
            <w:r w:rsidRPr="005766B5">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7607666" w14:textId="77777777" w:rsidR="009440D4" w:rsidRPr="005766B5" w:rsidRDefault="009440D4" w:rsidP="009C2505">
            <w:pPr>
              <w:spacing w:line="240" w:lineRule="auto"/>
              <w:rPr>
                <w:lang w:val="en-US" w:eastAsia="ja-JP"/>
              </w:rPr>
            </w:pPr>
            <w:r w:rsidRPr="005766B5">
              <w:rPr>
                <w:lang w:val="en-US"/>
              </w:rPr>
              <w:t xml:space="preserve">Protection against </w:t>
            </w:r>
            <w:proofErr w:type="spellStart"/>
            <w:r w:rsidRPr="005766B5">
              <w:rPr>
                <w:lang w:val="en-US"/>
              </w:rPr>
              <w:t>unauthorised</w:t>
            </w:r>
            <w:proofErr w:type="spellEnd"/>
            <w:r w:rsidRPr="005766B5">
              <w:rPr>
                <w:lang w:val="en-US"/>
              </w:rPr>
              <w:t xml:space="preserve"> use in automated mode should also be guaranteed by the compliance of the vehicle with R155. However, as of June 2023, R155 is not applicable to L1–L5 vehicles.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AAAF6ED" w14:textId="77777777" w:rsidR="009440D4" w:rsidRPr="005766B5" w:rsidRDefault="009440D4" w:rsidP="009C2505">
            <w:pPr>
              <w:spacing w:line="240" w:lineRule="auto"/>
              <w:rPr>
                <w:b/>
                <w:bCs/>
                <w:lang w:val="en-US" w:eastAsia="ja-JP"/>
              </w:rPr>
            </w:pPr>
            <w:r w:rsidRPr="005766B5">
              <w:rPr>
                <w:b/>
                <w:bCs/>
                <w:lang w:val="en-US"/>
              </w:rPr>
              <w:t>Specifics for vehicles without occupants</w:t>
            </w:r>
          </w:p>
        </w:tc>
        <w:tc>
          <w:tcPr>
            <w:tcW w:w="4629" w:type="dxa"/>
            <w:tcBorders>
              <w:top w:val="nil"/>
              <w:left w:val="nil"/>
              <w:bottom w:val="single" w:sz="4" w:space="0" w:color="auto"/>
              <w:right w:val="single" w:sz="4" w:space="0" w:color="auto"/>
            </w:tcBorders>
            <w:shd w:val="clear" w:color="auto" w:fill="auto"/>
            <w:vAlign w:val="center"/>
            <w:hideMark/>
          </w:tcPr>
          <w:p w14:paraId="6BCFD410" w14:textId="77777777" w:rsidR="009440D4" w:rsidRPr="005766B5" w:rsidRDefault="009440D4" w:rsidP="009C2505">
            <w:pPr>
              <w:spacing w:line="240" w:lineRule="auto"/>
              <w:rPr>
                <w:lang w:val="en-US" w:eastAsia="ja-JP"/>
              </w:rPr>
            </w:pPr>
            <w:r w:rsidRPr="005766B5">
              <w:rPr>
                <w:lang w:val="en-US"/>
              </w:rPr>
              <w:t>The Regulation is inapplicable to vehicles without occupants, as they would not be fitted with handlebars.</w:t>
            </w:r>
          </w:p>
        </w:tc>
      </w:tr>
      <w:tr w:rsidR="009440D4" w:rsidRPr="000A20B9" w14:paraId="05D9329B" w14:textId="77777777" w:rsidTr="002059E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507D1A" w14:textId="77777777" w:rsidR="009440D4" w:rsidRPr="000A20B9" w:rsidRDefault="009440D4" w:rsidP="009C2505">
            <w:pPr>
              <w:spacing w:line="240" w:lineRule="auto"/>
              <w:rPr>
                <w:b/>
                <w:bCs/>
                <w:lang w:eastAsia="ja-JP"/>
              </w:rPr>
            </w:pPr>
            <w:proofErr w:type="spellStart"/>
            <w:r w:rsidRPr="000A20B9">
              <w:rPr>
                <w:b/>
                <w:bCs/>
              </w:rPr>
              <w:t>Summary</w:t>
            </w:r>
            <w:proofErr w:type="spellEnd"/>
            <w:r w:rsidRPr="000A20B9">
              <w:rPr>
                <w:b/>
                <w:bCs/>
              </w:rPr>
              <w:t xml:space="preserve"> </w:t>
            </w:r>
            <w:proofErr w:type="spellStart"/>
            <w:r w:rsidRPr="000A20B9">
              <w:rPr>
                <w:b/>
                <w:bCs/>
              </w:rPr>
              <w:t>of</w:t>
            </w:r>
            <w:proofErr w:type="spellEnd"/>
            <w:r w:rsidRPr="000A20B9">
              <w:rPr>
                <w:b/>
                <w:bCs/>
              </w:rPr>
              <w:t xml:space="preserve"> </w:t>
            </w:r>
            <w:proofErr w:type="spellStart"/>
            <w:r w:rsidRPr="000A20B9">
              <w:rPr>
                <w:b/>
                <w:bCs/>
              </w:rPr>
              <w:t>recommended</w:t>
            </w:r>
            <w:proofErr w:type="spellEnd"/>
            <w:r w:rsidRPr="000A20B9">
              <w:rPr>
                <w:b/>
                <w:bCs/>
              </w:rPr>
              <w:t xml:space="preserve"> </w:t>
            </w:r>
            <w:proofErr w:type="spellStart"/>
            <w:r w:rsidRPr="000A20B9">
              <w:rPr>
                <w:b/>
                <w:bCs/>
              </w:rPr>
              <w:t>changes</w:t>
            </w:r>
            <w:proofErr w:type="spellEnd"/>
          </w:p>
        </w:tc>
        <w:tc>
          <w:tcPr>
            <w:tcW w:w="11869" w:type="dxa"/>
            <w:gridSpan w:val="5"/>
            <w:tcBorders>
              <w:top w:val="single" w:sz="4" w:space="0" w:color="auto"/>
              <w:left w:val="nil"/>
              <w:bottom w:val="single" w:sz="4" w:space="0" w:color="auto"/>
              <w:right w:val="single" w:sz="4" w:space="0" w:color="auto"/>
            </w:tcBorders>
            <w:shd w:val="clear" w:color="auto" w:fill="auto"/>
            <w:vAlign w:val="center"/>
            <w:hideMark/>
          </w:tcPr>
          <w:p w14:paraId="08DC4895" w14:textId="77777777" w:rsidR="009440D4" w:rsidRPr="000A20B9" w:rsidRDefault="009440D4" w:rsidP="009C2505">
            <w:pPr>
              <w:spacing w:line="240" w:lineRule="auto"/>
              <w:rPr>
                <w:lang w:eastAsia="ja-JP"/>
              </w:rPr>
            </w:pPr>
            <w:proofErr w:type="spellStart"/>
            <w:r w:rsidRPr="000A20B9">
              <w:t>None</w:t>
            </w:r>
            <w:proofErr w:type="spellEnd"/>
            <w:r w:rsidRPr="000A20B9">
              <w:t xml:space="preserve"> </w:t>
            </w:r>
          </w:p>
        </w:tc>
      </w:tr>
      <w:tr w:rsidR="009440D4" w:rsidRPr="00787FB4" w14:paraId="2549C9D1" w14:textId="77777777" w:rsidTr="002059E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87719CE" w14:textId="77777777" w:rsidR="009440D4" w:rsidRPr="000A20B9" w:rsidRDefault="009440D4" w:rsidP="009C2505">
            <w:pPr>
              <w:spacing w:line="240" w:lineRule="auto"/>
              <w:rPr>
                <w:b/>
                <w:bCs/>
                <w:lang w:eastAsia="ja-JP"/>
              </w:rPr>
            </w:pPr>
            <w:r w:rsidRPr="000A20B9">
              <w:rPr>
                <w:b/>
                <w:bCs/>
              </w:rPr>
              <w:t>Notes</w:t>
            </w:r>
          </w:p>
        </w:tc>
        <w:tc>
          <w:tcPr>
            <w:tcW w:w="11869" w:type="dxa"/>
            <w:gridSpan w:val="5"/>
            <w:tcBorders>
              <w:top w:val="single" w:sz="4" w:space="0" w:color="auto"/>
              <w:left w:val="nil"/>
              <w:bottom w:val="single" w:sz="4" w:space="0" w:color="auto"/>
              <w:right w:val="single" w:sz="4" w:space="0" w:color="auto"/>
            </w:tcBorders>
            <w:shd w:val="clear" w:color="auto" w:fill="auto"/>
            <w:vAlign w:val="bottom"/>
            <w:hideMark/>
          </w:tcPr>
          <w:p w14:paraId="0C25E834" w14:textId="77777777" w:rsidR="009440D4" w:rsidRPr="005766B5" w:rsidRDefault="009440D4" w:rsidP="009C2505">
            <w:pPr>
              <w:spacing w:line="240" w:lineRule="auto"/>
              <w:rPr>
                <w:lang w:val="en-US" w:eastAsia="ja-JP"/>
              </w:rPr>
            </w:pPr>
            <w:r w:rsidRPr="005766B5">
              <w:rPr>
                <w:lang w:val="en-US"/>
              </w:rPr>
              <w:t xml:space="preserve"> This Regulation does not seem to be relevant for automated vehicles, as it relies on the vehicle being fitted with handlebars. </w:t>
            </w:r>
          </w:p>
        </w:tc>
      </w:tr>
      <w:tr w:rsidR="009440D4" w:rsidRPr="00787FB4" w14:paraId="67058794" w14:textId="77777777" w:rsidTr="002059E9">
        <w:trPr>
          <w:trHeight w:val="120"/>
        </w:trPr>
        <w:tc>
          <w:tcPr>
            <w:tcW w:w="2320" w:type="dxa"/>
            <w:tcBorders>
              <w:top w:val="nil"/>
              <w:left w:val="single" w:sz="4" w:space="0" w:color="auto"/>
              <w:bottom w:val="nil"/>
              <w:right w:val="nil"/>
            </w:tcBorders>
            <w:shd w:val="clear" w:color="auto" w:fill="auto"/>
            <w:vAlign w:val="bottom"/>
            <w:hideMark/>
          </w:tcPr>
          <w:p w14:paraId="1AD00FE0" w14:textId="77777777" w:rsidR="009440D4" w:rsidRPr="005766B5" w:rsidRDefault="009440D4" w:rsidP="009C2505">
            <w:pPr>
              <w:spacing w:line="240" w:lineRule="auto"/>
              <w:rPr>
                <w:lang w:val="en-US" w:eastAsia="ja-JP"/>
              </w:rPr>
            </w:pPr>
            <w:r w:rsidRPr="005766B5">
              <w:rPr>
                <w:lang w:val="en-US"/>
              </w:rPr>
              <w:t> </w:t>
            </w:r>
          </w:p>
        </w:tc>
        <w:tc>
          <w:tcPr>
            <w:tcW w:w="4049" w:type="dxa"/>
            <w:tcBorders>
              <w:top w:val="nil"/>
              <w:left w:val="nil"/>
              <w:bottom w:val="nil"/>
              <w:right w:val="nil"/>
            </w:tcBorders>
            <w:shd w:val="clear" w:color="auto" w:fill="auto"/>
            <w:noWrap/>
            <w:vAlign w:val="bottom"/>
            <w:hideMark/>
          </w:tcPr>
          <w:p w14:paraId="3AFDB9A6" w14:textId="77777777" w:rsidR="009440D4" w:rsidRPr="005766B5" w:rsidRDefault="009440D4" w:rsidP="009C2505">
            <w:pPr>
              <w:spacing w:line="240" w:lineRule="auto"/>
              <w:rPr>
                <w:lang w:val="en-US" w:eastAsia="ja-JP"/>
              </w:rPr>
            </w:pPr>
          </w:p>
        </w:tc>
        <w:tc>
          <w:tcPr>
            <w:tcW w:w="891" w:type="dxa"/>
            <w:tcBorders>
              <w:top w:val="nil"/>
              <w:left w:val="nil"/>
              <w:bottom w:val="nil"/>
              <w:right w:val="nil"/>
            </w:tcBorders>
            <w:shd w:val="clear" w:color="auto" w:fill="auto"/>
            <w:noWrap/>
            <w:vAlign w:val="bottom"/>
            <w:hideMark/>
          </w:tcPr>
          <w:p w14:paraId="32C7F4C4"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3C05C66A"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4499A7B9" w14:textId="77777777" w:rsidR="009440D4" w:rsidRPr="005766B5" w:rsidRDefault="009440D4" w:rsidP="009C2505">
            <w:pPr>
              <w:spacing w:line="240" w:lineRule="auto"/>
              <w:rPr>
                <w:lang w:val="en-US" w:eastAsia="ja-JP"/>
              </w:rPr>
            </w:pPr>
          </w:p>
        </w:tc>
        <w:tc>
          <w:tcPr>
            <w:tcW w:w="4629" w:type="dxa"/>
            <w:tcBorders>
              <w:top w:val="nil"/>
              <w:left w:val="nil"/>
              <w:bottom w:val="nil"/>
              <w:right w:val="single" w:sz="4" w:space="0" w:color="auto"/>
            </w:tcBorders>
            <w:shd w:val="clear" w:color="auto" w:fill="auto"/>
            <w:noWrap/>
            <w:vAlign w:val="bottom"/>
            <w:hideMark/>
          </w:tcPr>
          <w:p w14:paraId="55C44E87" w14:textId="77777777" w:rsidR="009440D4" w:rsidRPr="005766B5" w:rsidRDefault="009440D4" w:rsidP="009C2505">
            <w:pPr>
              <w:spacing w:line="240" w:lineRule="auto"/>
              <w:rPr>
                <w:lang w:val="en-US" w:eastAsia="ja-JP"/>
              </w:rPr>
            </w:pPr>
            <w:r w:rsidRPr="005766B5">
              <w:rPr>
                <w:lang w:val="en-US"/>
              </w:rPr>
              <w:t> </w:t>
            </w:r>
          </w:p>
        </w:tc>
      </w:tr>
      <w:tr w:rsidR="009440D4" w:rsidRPr="000A20B9" w14:paraId="51A3B588" w14:textId="77777777" w:rsidTr="002059E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A2F203E" w14:textId="77777777" w:rsidR="009440D4" w:rsidRPr="000A20B9" w:rsidRDefault="009440D4" w:rsidP="009C2505">
            <w:pPr>
              <w:spacing w:line="240" w:lineRule="auto"/>
              <w:rPr>
                <w:b/>
                <w:bCs/>
                <w:lang w:eastAsia="ja-JP"/>
              </w:rPr>
            </w:pPr>
            <w:proofErr w:type="spellStart"/>
            <w:r w:rsidRPr="000A20B9">
              <w:rPr>
                <w:b/>
                <w:bCs/>
              </w:rPr>
              <w:t>Outcome</w:t>
            </w:r>
            <w:proofErr w:type="spellEnd"/>
            <w:r w:rsidRPr="000A20B9">
              <w:rPr>
                <w:b/>
                <w:bCs/>
              </w:rPr>
              <w:t xml:space="preserve"> </w:t>
            </w:r>
            <w:proofErr w:type="spellStart"/>
            <w:r w:rsidRPr="000A20B9">
              <w:rPr>
                <w:b/>
                <w:bCs/>
              </w:rPr>
              <w:t>of</w:t>
            </w:r>
            <w:proofErr w:type="spellEnd"/>
            <w:r w:rsidRPr="000A20B9">
              <w:rPr>
                <w:b/>
                <w:bCs/>
              </w:rPr>
              <w:t xml:space="preserve"> </w:t>
            </w:r>
            <w:proofErr w:type="spellStart"/>
            <w:r w:rsidRPr="000A20B9">
              <w:rPr>
                <w:b/>
                <w:bCs/>
              </w:rPr>
              <w:t>the</w:t>
            </w:r>
            <w:proofErr w:type="spellEnd"/>
            <w:r w:rsidRPr="000A20B9">
              <w:rPr>
                <w:b/>
                <w:bCs/>
              </w:rPr>
              <w:t xml:space="preserve"> </w:t>
            </w:r>
            <w:proofErr w:type="spellStart"/>
            <w:r w:rsidRPr="000A20B9">
              <w:rPr>
                <w:b/>
                <w:bCs/>
              </w:rPr>
              <w:t>review</w:t>
            </w:r>
            <w:proofErr w:type="spellEnd"/>
          </w:p>
        </w:tc>
        <w:tc>
          <w:tcPr>
            <w:tcW w:w="1664" w:type="dxa"/>
            <w:tcBorders>
              <w:top w:val="nil"/>
              <w:left w:val="nil"/>
              <w:bottom w:val="nil"/>
              <w:right w:val="nil"/>
            </w:tcBorders>
            <w:shd w:val="clear" w:color="auto" w:fill="auto"/>
            <w:noWrap/>
            <w:vAlign w:val="bottom"/>
            <w:hideMark/>
          </w:tcPr>
          <w:p w14:paraId="5CF4BE71" w14:textId="77777777" w:rsidR="009440D4" w:rsidRPr="000A20B9" w:rsidRDefault="009440D4" w:rsidP="009C2505">
            <w:pPr>
              <w:spacing w:line="240" w:lineRule="auto"/>
              <w:rPr>
                <w:b/>
                <w:bCs/>
                <w:lang w:eastAsia="ja-JP"/>
              </w:rPr>
            </w:pPr>
          </w:p>
        </w:tc>
        <w:tc>
          <w:tcPr>
            <w:tcW w:w="4629" w:type="dxa"/>
            <w:tcBorders>
              <w:top w:val="nil"/>
              <w:left w:val="nil"/>
              <w:bottom w:val="nil"/>
              <w:right w:val="single" w:sz="4" w:space="0" w:color="auto"/>
            </w:tcBorders>
            <w:shd w:val="clear" w:color="auto" w:fill="auto"/>
            <w:noWrap/>
            <w:vAlign w:val="bottom"/>
            <w:hideMark/>
          </w:tcPr>
          <w:p w14:paraId="343ADFAD" w14:textId="77777777" w:rsidR="009440D4" w:rsidRPr="000A20B9" w:rsidRDefault="009440D4" w:rsidP="009C2505">
            <w:pPr>
              <w:spacing w:line="240" w:lineRule="auto"/>
              <w:rPr>
                <w:lang w:eastAsia="ja-JP"/>
              </w:rPr>
            </w:pPr>
            <w:r w:rsidRPr="000A20B9">
              <w:t> </w:t>
            </w:r>
          </w:p>
        </w:tc>
      </w:tr>
      <w:tr w:rsidR="009440D4" w:rsidRPr="000A20B9" w14:paraId="6C52D0E2" w14:textId="77777777" w:rsidTr="002059E9">
        <w:trPr>
          <w:trHeight w:val="255"/>
        </w:trPr>
        <w:tc>
          <w:tcPr>
            <w:tcW w:w="6369"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077F967" w14:textId="77777777" w:rsidR="009440D4" w:rsidRPr="000A20B9" w:rsidRDefault="009440D4" w:rsidP="009C2505">
            <w:pPr>
              <w:spacing w:line="240" w:lineRule="auto"/>
              <w:rPr>
                <w:lang w:eastAsia="ja-JP"/>
              </w:rPr>
            </w:pPr>
            <w:r w:rsidRPr="000A20B9">
              <w:t> </w:t>
            </w:r>
          </w:p>
        </w:tc>
        <w:tc>
          <w:tcPr>
            <w:tcW w:w="891" w:type="dxa"/>
            <w:tcBorders>
              <w:top w:val="nil"/>
              <w:left w:val="nil"/>
              <w:bottom w:val="single" w:sz="4" w:space="0" w:color="auto"/>
              <w:right w:val="single" w:sz="4" w:space="0" w:color="auto"/>
            </w:tcBorders>
            <w:shd w:val="clear" w:color="auto" w:fill="auto"/>
            <w:noWrap/>
            <w:vAlign w:val="center"/>
            <w:hideMark/>
          </w:tcPr>
          <w:p w14:paraId="65A79379" w14:textId="77777777" w:rsidR="009440D4" w:rsidRPr="000A20B9" w:rsidRDefault="009440D4" w:rsidP="009C2505">
            <w:pPr>
              <w:spacing w:line="240" w:lineRule="auto"/>
              <w:jc w:val="center"/>
              <w:rPr>
                <w:b/>
                <w:bCs/>
                <w:lang w:eastAsia="ja-JP"/>
              </w:rPr>
            </w:pPr>
            <w:r w:rsidRPr="000A20B9">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8D1657E" w14:textId="77777777" w:rsidR="009440D4" w:rsidRPr="000A20B9" w:rsidRDefault="009440D4" w:rsidP="009C2505">
            <w:pPr>
              <w:spacing w:line="240" w:lineRule="auto"/>
              <w:jc w:val="center"/>
              <w:rPr>
                <w:b/>
                <w:bCs/>
                <w:lang w:eastAsia="ja-JP"/>
              </w:rPr>
            </w:pPr>
            <w:r w:rsidRPr="000A20B9">
              <w:rPr>
                <w:b/>
                <w:bCs/>
              </w:rPr>
              <w:t>No</w:t>
            </w:r>
          </w:p>
        </w:tc>
        <w:tc>
          <w:tcPr>
            <w:tcW w:w="1664" w:type="dxa"/>
            <w:tcBorders>
              <w:top w:val="nil"/>
              <w:left w:val="nil"/>
              <w:bottom w:val="nil"/>
              <w:right w:val="nil"/>
            </w:tcBorders>
            <w:shd w:val="clear" w:color="auto" w:fill="auto"/>
            <w:vAlign w:val="bottom"/>
            <w:hideMark/>
          </w:tcPr>
          <w:p w14:paraId="442F7920" w14:textId="77777777" w:rsidR="009440D4" w:rsidRPr="000A20B9" w:rsidRDefault="009440D4" w:rsidP="009C2505">
            <w:pPr>
              <w:spacing w:line="240" w:lineRule="auto"/>
              <w:jc w:val="center"/>
              <w:rPr>
                <w:b/>
                <w:bCs/>
                <w:lang w:eastAsia="ja-JP"/>
              </w:rPr>
            </w:pPr>
          </w:p>
        </w:tc>
        <w:tc>
          <w:tcPr>
            <w:tcW w:w="4629" w:type="dxa"/>
            <w:tcBorders>
              <w:top w:val="nil"/>
              <w:left w:val="nil"/>
              <w:bottom w:val="nil"/>
              <w:right w:val="single" w:sz="4" w:space="0" w:color="auto"/>
            </w:tcBorders>
            <w:shd w:val="clear" w:color="auto" w:fill="auto"/>
            <w:noWrap/>
            <w:vAlign w:val="bottom"/>
            <w:hideMark/>
          </w:tcPr>
          <w:p w14:paraId="6C469F1B" w14:textId="77777777" w:rsidR="009440D4" w:rsidRPr="000A20B9" w:rsidRDefault="009440D4" w:rsidP="009C2505">
            <w:pPr>
              <w:spacing w:line="240" w:lineRule="auto"/>
              <w:rPr>
                <w:lang w:eastAsia="ja-JP"/>
              </w:rPr>
            </w:pPr>
            <w:r w:rsidRPr="000A20B9">
              <w:t> </w:t>
            </w:r>
          </w:p>
        </w:tc>
      </w:tr>
      <w:tr w:rsidR="009440D4" w:rsidRPr="000A20B9" w14:paraId="04524AC6" w14:textId="77777777" w:rsidTr="002059E9">
        <w:trPr>
          <w:trHeight w:val="255"/>
        </w:trPr>
        <w:tc>
          <w:tcPr>
            <w:tcW w:w="6369"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40245487" w14:textId="77777777" w:rsidR="009440D4" w:rsidRPr="005766B5" w:rsidRDefault="009440D4" w:rsidP="009C2505">
            <w:pPr>
              <w:spacing w:line="240" w:lineRule="auto"/>
              <w:rPr>
                <w:b/>
                <w:bCs/>
                <w:lang w:val="en-US" w:eastAsia="ja-JP"/>
              </w:rPr>
            </w:pPr>
            <w:r w:rsidRPr="005766B5">
              <w:rPr>
                <w:b/>
                <w:bCs/>
                <w:lang w:val="en-US"/>
              </w:rPr>
              <w:t>Regulation relevant for fully automated vehicles</w:t>
            </w:r>
          </w:p>
        </w:tc>
        <w:tc>
          <w:tcPr>
            <w:tcW w:w="891" w:type="dxa"/>
            <w:tcBorders>
              <w:top w:val="nil"/>
              <w:left w:val="nil"/>
              <w:bottom w:val="single" w:sz="4" w:space="0" w:color="auto"/>
              <w:right w:val="single" w:sz="4" w:space="0" w:color="auto"/>
            </w:tcBorders>
            <w:shd w:val="clear" w:color="auto" w:fill="auto"/>
            <w:noWrap/>
            <w:vAlign w:val="center"/>
            <w:hideMark/>
          </w:tcPr>
          <w:p w14:paraId="4CCBA492" w14:textId="77777777" w:rsidR="009440D4" w:rsidRPr="005766B5" w:rsidRDefault="009440D4" w:rsidP="009C2505">
            <w:pPr>
              <w:spacing w:line="240" w:lineRule="auto"/>
              <w:jc w:val="center"/>
              <w:rPr>
                <w:lang w:val="en-US" w:eastAsia="ja-JP"/>
              </w:rPr>
            </w:pPr>
            <w:r w:rsidRPr="005766B5">
              <w:rPr>
                <w:lang w:val="en-US"/>
              </w:rPr>
              <w:t> </w:t>
            </w:r>
          </w:p>
        </w:tc>
        <w:tc>
          <w:tcPr>
            <w:tcW w:w="636" w:type="dxa"/>
            <w:tcBorders>
              <w:top w:val="nil"/>
              <w:left w:val="nil"/>
              <w:bottom w:val="single" w:sz="4" w:space="0" w:color="auto"/>
              <w:right w:val="single" w:sz="4" w:space="0" w:color="auto"/>
            </w:tcBorders>
            <w:shd w:val="clear" w:color="auto" w:fill="auto"/>
            <w:noWrap/>
            <w:vAlign w:val="center"/>
            <w:hideMark/>
          </w:tcPr>
          <w:p w14:paraId="3B755399" w14:textId="77777777" w:rsidR="009440D4" w:rsidRPr="000A20B9" w:rsidRDefault="009440D4" w:rsidP="009C2505">
            <w:pPr>
              <w:spacing w:line="240" w:lineRule="auto"/>
              <w:jc w:val="center"/>
              <w:rPr>
                <w:lang w:eastAsia="ja-JP"/>
              </w:rPr>
            </w:pPr>
            <w:r w:rsidRPr="000A20B9">
              <w:t>X</w:t>
            </w:r>
          </w:p>
        </w:tc>
        <w:tc>
          <w:tcPr>
            <w:tcW w:w="1664" w:type="dxa"/>
            <w:tcBorders>
              <w:top w:val="nil"/>
              <w:left w:val="nil"/>
              <w:bottom w:val="nil"/>
              <w:right w:val="nil"/>
            </w:tcBorders>
            <w:shd w:val="clear" w:color="auto" w:fill="auto"/>
            <w:noWrap/>
            <w:vAlign w:val="bottom"/>
            <w:hideMark/>
          </w:tcPr>
          <w:p w14:paraId="1F14F744" w14:textId="77777777" w:rsidR="009440D4" w:rsidRPr="000A20B9" w:rsidRDefault="009440D4" w:rsidP="009C2505">
            <w:pPr>
              <w:spacing w:line="240" w:lineRule="auto"/>
              <w:jc w:val="center"/>
              <w:rPr>
                <w:lang w:eastAsia="ja-JP"/>
              </w:rPr>
            </w:pPr>
          </w:p>
        </w:tc>
        <w:tc>
          <w:tcPr>
            <w:tcW w:w="4629" w:type="dxa"/>
            <w:tcBorders>
              <w:top w:val="nil"/>
              <w:left w:val="nil"/>
              <w:bottom w:val="nil"/>
              <w:right w:val="single" w:sz="4" w:space="0" w:color="auto"/>
            </w:tcBorders>
            <w:shd w:val="clear" w:color="auto" w:fill="auto"/>
            <w:noWrap/>
            <w:vAlign w:val="bottom"/>
            <w:hideMark/>
          </w:tcPr>
          <w:p w14:paraId="025EA7A6" w14:textId="77777777" w:rsidR="009440D4" w:rsidRPr="000A20B9" w:rsidRDefault="009440D4" w:rsidP="009C2505">
            <w:pPr>
              <w:spacing w:line="240" w:lineRule="auto"/>
              <w:rPr>
                <w:lang w:eastAsia="ja-JP"/>
              </w:rPr>
            </w:pPr>
            <w:r w:rsidRPr="000A20B9">
              <w:t> </w:t>
            </w:r>
          </w:p>
        </w:tc>
      </w:tr>
      <w:tr w:rsidR="009440D4" w:rsidRPr="000A20B9" w14:paraId="72F442A8" w14:textId="77777777" w:rsidTr="002059E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0B3BA3" w14:textId="77777777" w:rsidR="009440D4" w:rsidRPr="000A20B9" w:rsidRDefault="009440D4" w:rsidP="009C2505">
            <w:pPr>
              <w:spacing w:line="240" w:lineRule="auto"/>
              <w:rPr>
                <w:b/>
                <w:bCs/>
                <w:lang w:eastAsia="ja-JP"/>
              </w:rPr>
            </w:pPr>
            <w:proofErr w:type="spellStart"/>
            <w:r w:rsidRPr="000A20B9">
              <w:rPr>
                <w:b/>
                <w:bCs/>
              </w:rPr>
              <w:t>Readiness</w:t>
            </w:r>
            <w:proofErr w:type="spellEnd"/>
            <w:r w:rsidRPr="000A20B9">
              <w:rPr>
                <w:b/>
                <w:bCs/>
              </w:rPr>
              <w:t>:</w:t>
            </w:r>
          </w:p>
        </w:tc>
        <w:tc>
          <w:tcPr>
            <w:tcW w:w="4049" w:type="dxa"/>
            <w:tcBorders>
              <w:top w:val="nil"/>
              <w:left w:val="nil"/>
              <w:bottom w:val="single" w:sz="4" w:space="0" w:color="auto"/>
              <w:right w:val="single" w:sz="4" w:space="0" w:color="auto"/>
            </w:tcBorders>
            <w:shd w:val="clear" w:color="auto" w:fill="D9D9D9" w:themeFill="background1" w:themeFillShade="D9"/>
            <w:noWrap/>
            <w:vAlign w:val="bottom"/>
            <w:hideMark/>
          </w:tcPr>
          <w:p w14:paraId="1DFBC568" w14:textId="77777777" w:rsidR="009440D4" w:rsidRPr="000A20B9" w:rsidRDefault="009440D4" w:rsidP="009C2505">
            <w:pPr>
              <w:spacing w:line="240" w:lineRule="auto"/>
              <w:rPr>
                <w:b/>
                <w:bCs/>
                <w:lang w:eastAsia="ja-JP"/>
              </w:rPr>
            </w:pPr>
            <w:proofErr w:type="spellStart"/>
            <w:r w:rsidRPr="000A20B9">
              <w:rPr>
                <w:b/>
                <w:bCs/>
              </w:rPr>
              <w:t>Regulation</w:t>
            </w:r>
            <w:proofErr w:type="spellEnd"/>
            <w:r w:rsidRPr="000A20B9">
              <w:rPr>
                <w:b/>
                <w:bCs/>
              </w:rPr>
              <w:t xml:space="preserve"> </w:t>
            </w:r>
            <w:proofErr w:type="spellStart"/>
            <w:r w:rsidRPr="000A20B9">
              <w:rPr>
                <w:b/>
                <w:bCs/>
              </w:rPr>
              <w:t>ready</w:t>
            </w:r>
            <w:proofErr w:type="spellEnd"/>
          </w:p>
        </w:tc>
        <w:tc>
          <w:tcPr>
            <w:tcW w:w="891" w:type="dxa"/>
            <w:tcBorders>
              <w:top w:val="nil"/>
              <w:left w:val="nil"/>
              <w:bottom w:val="single" w:sz="4" w:space="0" w:color="auto"/>
              <w:right w:val="single" w:sz="4" w:space="0" w:color="auto"/>
            </w:tcBorders>
            <w:shd w:val="clear" w:color="auto" w:fill="auto"/>
            <w:noWrap/>
            <w:vAlign w:val="center"/>
            <w:hideMark/>
          </w:tcPr>
          <w:p w14:paraId="5ED0F23C" w14:textId="77777777" w:rsidR="009440D4" w:rsidRPr="000A20B9"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10E9BE44" w14:textId="77777777" w:rsidR="009440D4" w:rsidRPr="000A20B9" w:rsidRDefault="009440D4" w:rsidP="009C2505">
            <w:pPr>
              <w:spacing w:line="240" w:lineRule="auto"/>
              <w:jc w:val="center"/>
              <w:rPr>
                <w:lang w:eastAsia="ja-JP"/>
              </w:rPr>
            </w:pPr>
            <w:r w:rsidRPr="000A20B9">
              <w:t> </w:t>
            </w:r>
          </w:p>
        </w:tc>
        <w:tc>
          <w:tcPr>
            <w:tcW w:w="1664" w:type="dxa"/>
            <w:tcBorders>
              <w:top w:val="nil"/>
              <w:left w:val="nil"/>
              <w:bottom w:val="nil"/>
              <w:right w:val="nil"/>
            </w:tcBorders>
            <w:shd w:val="clear" w:color="auto" w:fill="auto"/>
            <w:noWrap/>
            <w:vAlign w:val="bottom"/>
            <w:hideMark/>
          </w:tcPr>
          <w:p w14:paraId="723501B4" w14:textId="77777777" w:rsidR="009440D4" w:rsidRPr="000A20B9" w:rsidRDefault="009440D4" w:rsidP="009C2505">
            <w:pPr>
              <w:spacing w:line="240" w:lineRule="auto"/>
              <w:jc w:val="center"/>
              <w:rPr>
                <w:lang w:eastAsia="ja-JP"/>
              </w:rPr>
            </w:pPr>
          </w:p>
        </w:tc>
        <w:tc>
          <w:tcPr>
            <w:tcW w:w="4629" w:type="dxa"/>
            <w:tcBorders>
              <w:top w:val="nil"/>
              <w:left w:val="nil"/>
              <w:bottom w:val="nil"/>
              <w:right w:val="single" w:sz="4" w:space="0" w:color="auto"/>
            </w:tcBorders>
            <w:shd w:val="clear" w:color="auto" w:fill="auto"/>
            <w:noWrap/>
            <w:vAlign w:val="bottom"/>
            <w:hideMark/>
          </w:tcPr>
          <w:p w14:paraId="768F4FC5" w14:textId="77777777" w:rsidR="009440D4" w:rsidRPr="000A20B9" w:rsidRDefault="009440D4" w:rsidP="009C2505">
            <w:pPr>
              <w:spacing w:line="240" w:lineRule="auto"/>
              <w:rPr>
                <w:lang w:eastAsia="ja-JP"/>
              </w:rPr>
            </w:pPr>
            <w:r w:rsidRPr="000A20B9">
              <w:t> </w:t>
            </w:r>
          </w:p>
        </w:tc>
      </w:tr>
      <w:tr w:rsidR="009440D4" w:rsidRPr="000A20B9" w14:paraId="13266DE3" w14:textId="77777777" w:rsidTr="002059E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1FAE1E3F" w14:textId="77777777" w:rsidR="009440D4" w:rsidRPr="000A20B9" w:rsidRDefault="009440D4" w:rsidP="009C2505">
            <w:pPr>
              <w:spacing w:line="240" w:lineRule="auto"/>
              <w:rPr>
                <w:b/>
                <w:bCs/>
                <w:lang w:eastAsia="ja-JP"/>
              </w:rPr>
            </w:pPr>
          </w:p>
        </w:tc>
        <w:tc>
          <w:tcPr>
            <w:tcW w:w="404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5CB0A0F" w14:textId="77777777" w:rsidR="009440D4" w:rsidRPr="000A20B9" w:rsidRDefault="009440D4" w:rsidP="009C2505">
            <w:pPr>
              <w:spacing w:line="240" w:lineRule="auto"/>
              <w:rPr>
                <w:b/>
                <w:bCs/>
                <w:lang w:eastAsia="ja-JP"/>
              </w:rPr>
            </w:pPr>
            <w:r w:rsidRPr="000A20B9">
              <w:rPr>
                <w:b/>
                <w:bCs/>
              </w:rPr>
              <w:t xml:space="preserve">Major </w:t>
            </w:r>
            <w:proofErr w:type="spellStart"/>
            <w:r w:rsidRPr="000A20B9">
              <w:rPr>
                <w:b/>
                <w:bCs/>
              </w:rPr>
              <w:t>amendments</w:t>
            </w:r>
            <w:proofErr w:type="spellEnd"/>
            <w:r w:rsidRPr="000A20B9">
              <w:rPr>
                <w:b/>
                <w:bCs/>
              </w:rPr>
              <w:t xml:space="preserve"> </w:t>
            </w:r>
            <w:proofErr w:type="spellStart"/>
            <w:r w:rsidRPr="000A20B9">
              <w:rPr>
                <w:b/>
                <w:bCs/>
              </w:rPr>
              <w:t>needed</w:t>
            </w:r>
            <w:proofErr w:type="spellEnd"/>
          </w:p>
        </w:tc>
        <w:tc>
          <w:tcPr>
            <w:tcW w:w="891" w:type="dxa"/>
            <w:tcBorders>
              <w:top w:val="nil"/>
              <w:left w:val="nil"/>
              <w:bottom w:val="single" w:sz="4" w:space="0" w:color="auto"/>
              <w:right w:val="single" w:sz="4" w:space="0" w:color="auto"/>
            </w:tcBorders>
            <w:shd w:val="clear" w:color="auto" w:fill="auto"/>
            <w:noWrap/>
            <w:vAlign w:val="center"/>
            <w:hideMark/>
          </w:tcPr>
          <w:p w14:paraId="094DE3FA" w14:textId="77777777" w:rsidR="009440D4" w:rsidRPr="000A20B9" w:rsidRDefault="009440D4" w:rsidP="009C2505">
            <w:pPr>
              <w:spacing w:line="240" w:lineRule="auto"/>
              <w:jc w:val="center"/>
              <w:rPr>
                <w:lang w:eastAsia="ja-JP"/>
              </w:rPr>
            </w:pPr>
            <w:r w:rsidRPr="000A20B9">
              <w:t> </w:t>
            </w:r>
          </w:p>
        </w:tc>
        <w:tc>
          <w:tcPr>
            <w:tcW w:w="636" w:type="dxa"/>
            <w:tcBorders>
              <w:top w:val="nil"/>
              <w:left w:val="nil"/>
              <w:bottom w:val="single" w:sz="4" w:space="0" w:color="auto"/>
              <w:right w:val="single" w:sz="4" w:space="0" w:color="auto"/>
            </w:tcBorders>
            <w:shd w:val="clear" w:color="auto" w:fill="auto"/>
            <w:noWrap/>
            <w:vAlign w:val="center"/>
            <w:hideMark/>
          </w:tcPr>
          <w:p w14:paraId="0C2FB17C" w14:textId="77777777" w:rsidR="009440D4" w:rsidRPr="000A20B9"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CB89659" w14:textId="77777777" w:rsidR="009440D4" w:rsidRPr="000A20B9" w:rsidRDefault="009440D4" w:rsidP="009C2505">
            <w:pPr>
              <w:spacing w:line="240" w:lineRule="auto"/>
              <w:rPr>
                <w:lang w:eastAsia="ja-JP"/>
              </w:rPr>
            </w:pPr>
            <w:r w:rsidRPr="000A20B9">
              <w:t> </w:t>
            </w:r>
          </w:p>
        </w:tc>
        <w:tc>
          <w:tcPr>
            <w:tcW w:w="4629" w:type="dxa"/>
            <w:tcBorders>
              <w:top w:val="nil"/>
              <w:left w:val="nil"/>
              <w:bottom w:val="single" w:sz="4" w:space="0" w:color="auto"/>
              <w:right w:val="single" w:sz="4" w:space="0" w:color="auto"/>
            </w:tcBorders>
            <w:shd w:val="clear" w:color="auto" w:fill="auto"/>
            <w:noWrap/>
            <w:vAlign w:val="bottom"/>
            <w:hideMark/>
          </w:tcPr>
          <w:p w14:paraId="706CA5ED" w14:textId="77777777" w:rsidR="009440D4" w:rsidRPr="000A20B9" w:rsidRDefault="009440D4" w:rsidP="009C2505">
            <w:pPr>
              <w:spacing w:line="240" w:lineRule="auto"/>
              <w:rPr>
                <w:lang w:eastAsia="ja-JP"/>
              </w:rPr>
            </w:pPr>
            <w:r w:rsidRPr="000A20B9">
              <w:t> </w:t>
            </w:r>
          </w:p>
        </w:tc>
      </w:tr>
    </w:tbl>
    <w:p w14:paraId="44524973" w14:textId="77777777" w:rsidR="009440D4" w:rsidRPr="000A20B9" w:rsidRDefault="009440D4" w:rsidP="009440D4"/>
    <w:p w14:paraId="23D88C28" w14:textId="77777777" w:rsidR="009440D4" w:rsidRPr="000A20B9" w:rsidRDefault="009440D4" w:rsidP="009440D4"/>
    <w:tbl>
      <w:tblPr>
        <w:tblW w:w="14203" w:type="dxa"/>
        <w:tblLook w:val="04A0" w:firstRow="1" w:lastRow="0" w:firstColumn="1" w:lastColumn="0" w:noHBand="0" w:noVBand="1"/>
      </w:tblPr>
      <w:tblGrid>
        <w:gridCol w:w="2204"/>
        <w:gridCol w:w="3980"/>
        <w:gridCol w:w="960"/>
        <w:gridCol w:w="636"/>
        <w:gridCol w:w="1664"/>
        <w:gridCol w:w="4759"/>
      </w:tblGrid>
      <w:tr w:rsidR="009440D4" w:rsidRPr="000A20B9" w14:paraId="1B0BA3F1" w14:textId="77777777" w:rsidTr="002059E9">
        <w:trPr>
          <w:trHeight w:val="255"/>
        </w:trPr>
        <w:tc>
          <w:tcPr>
            <w:tcW w:w="2204"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585AA08" w14:textId="77777777" w:rsidR="009440D4" w:rsidRPr="000A20B9" w:rsidRDefault="009440D4" w:rsidP="009C2505">
            <w:pPr>
              <w:spacing w:line="240" w:lineRule="auto"/>
              <w:rPr>
                <w:b/>
                <w:bCs/>
                <w:lang w:eastAsia="ja-JP"/>
              </w:rPr>
            </w:pPr>
            <w:proofErr w:type="spellStart"/>
            <w:r w:rsidRPr="000A20B9">
              <w:rPr>
                <w:b/>
                <w:bCs/>
              </w:rPr>
              <w:lastRenderedPageBreak/>
              <w:t>Regulation</w:t>
            </w:r>
            <w:proofErr w:type="spellEnd"/>
            <w:r w:rsidRPr="000A20B9">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8C408" w14:textId="77777777" w:rsidR="009440D4" w:rsidRPr="000A20B9" w:rsidRDefault="009440D4" w:rsidP="009C2505">
            <w:pPr>
              <w:spacing w:line="240" w:lineRule="auto"/>
              <w:rPr>
                <w:lang w:eastAsia="ja-JP"/>
              </w:rPr>
            </w:pPr>
            <w:r w:rsidRPr="000A20B9">
              <w:t>66R02 (</w:t>
            </w:r>
            <w:proofErr w:type="spellStart"/>
            <w:r w:rsidRPr="000A20B9">
              <w:t>Strength</w:t>
            </w:r>
            <w:proofErr w:type="spellEnd"/>
            <w:r w:rsidRPr="000A20B9">
              <w:t xml:space="preserve"> </w:t>
            </w:r>
            <w:proofErr w:type="spellStart"/>
            <w:r w:rsidRPr="000A20B9">
              <w:t>of</w:t>
            </w:r>
            <w:proofErr w:type="spellEnd"/>
            <w:r w:rsidRPr="000A20B9">
              <w:t xml:space="preserve"> </w:t>
            </w:r>
            <w:proofErr w:type="spellStart"/>
            <w:r w:rsidRPr="000A20B9">
              <w:t>superstructure</w:t>
            </w:r>
            <w:proofErr w:type="spellEnd"/>
            <w:r w:rsidRPr="000A20B9">
              <w:t>)</w:t>
            </w:r>
          </w:p>
        </w:tc>
        <w:tc>
          <w:tcPr>
            <w:tcW w:w="960" w:type="dxa"/>
            <w:tcBorders>
              <w:top w:val="single" w:sz="4" w:space="0" w:color="auto"/>
              <w:left w:val="nil"/>
              <w:bottom w:val="nil"/>
              <w:right w:val="nil"/>
            </w:tcBorders>
            <w:shd w:val="clear" w:color="auto" w:fill="auto"/>
            <w:noWrap/>
            <w:vAlign w:val="bottom"/>
            <w:hideMark/>
          </w:tcPr>
          <w:p w14:paraId="1DE5398E" w14:textId="77777777" w:rsidR="009440D4" w:rsidRPr="000A20B9" w:rsidRDefault="009440D4" w:rsidP="009C2505">
            <w:pPr>
              <w:spacing w:line="240" w:lineRule="auto"/>
              <w:rPr>
                <w:lang w:eastAsia="ja-JP"/>
              </w:rPr>
            </w:pPr>
            <w:r w:rsidRPr="000A20B9">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DDDBD78" w14:textId="77777777" w:rsidR="009440D4" w:rsidRPr="000A20B9" w:rsidRDefault="009440D4" w:rsidP="009C2505">
            <w:pPr>
              <w:spacing w:line="240" w:lineRule="auto"/>
              <w:rPr>
                <w:b/>
                <w:bCs/>
                <w:lang w:eastAsia="ja-JP"/>
              </w:rPr>
            </w:pPr>
            <w:proofErr w:type="spellStart"/>
            <w:r w:rsidRPr="000A20B9">
              <w:rPr>
                <w:b/>
                <w:bCs/>
              </w:rPr>
              <w:t>Date</w:t>
            </w:r>
            <w:proofErr w:type="spellEnd"/>
            <w:r w:rsidRPr="000A20B9">
              <w:rPr>
                <w:b/>
                <w:bCs/>
              </w:rPr>
              <w:t xml:space="preserve"> </w:t>
            </w:r>
            <w:proofErr w:type="spellStart"/>
            <w:r w:rsidRPr="000A20B9">
              <w:rPr>
                <w:b/>
                <w:bCs/>
              </w:rPr>
              <w:t>of</w:t>
            </w:r>
            <w:proofErr w:type="spellEnd"/>
            <w:r w:rsidRPr="000A20B9">
              <w:rPr>
                <w:b/>
                <w:bCs/>
              </w:rPr>
              <w:t xml:space="preserve"> </w:t>
            </w:r>
            <w:proofErr w:type="spellStart"/>
            <w:r w:rsidRPr="000A20B9">
              <w:rPr>
                <w:b/>
                <w:bCs/>
              </w:rPr>
              <w:t>review</w:t>
            </w:r>
            <w:proofErr w:type="spellEnd"/>
          </w:p>
        </w:tc>
        <w:tc>
          <w:tcPr>
            <w:tcW w:w="4759" w:type="dxa"/>
            <w:tcBorders>
              <w:top w:val="single" w:sz="4" w:space="0" w:color="auto"/>
              <w:left w:val="nil"/>
              <w:bottom w:val="single" w:sz="4" w:space="0" w:color="auto"/>
              <w:right w:val="single" w:sz="4" w:space="0" w:color="auto"/>
            </w:tcBorders>
            <w:shd w:val="clear" w:color="auto" w:fill="auto"/>
            <w:noWrap/>
            <w:vAlign w:val="bottom"/>
            <w:hideMark/>
          </w:tcPr>
          <w:p w14:paraId="3EBAB056" w14:textId="77777777" w:rsidR="009440D4" w:rsidRPr="000A20B9" w:rsidRDefault="009440D4" w:rsidP="009C2505">
            <w:pPr>
              <w:spacing w:line="240" w:lineRule="auto"/>
              <w:rPr>
                <w:lang w:eastAsia="ja-JP"/>
              </w:rPr>
            </w:pPr>
            <w:r w:rsidRPr="000A20B9">
              <w:t xml:space="preserve">16 </w:t>
            </w:r>
            <w:proofErr w:type="spellStart"/>
            <w:r w:rsidRPr="000A20B9">
              <w:t>January</w:t>
            </w:r>
            <w:proofErr w:type="spellEnd"/>
            <w:r w:rsidRPr="000A20B9">
              <w:t xml:space="preserve"> 2023</w:t>
            </w:r>
          </w:p>
        </w:tc>
      </w:tr>
      <w:tr w:rsidR="009440D4" w:rsidRPr="000A20B9" w14:paraId="4E567296" w14:textId="77777777" w:rsidTr="002059E9">
        <w:trPr>
          <w:trHeight w:val="255"/>
        </w:trPr>
        <w:tc>
          <w:tcPr>
            <w:tcW w:w="2204" w:type="dxa"/>
            <w:tcBorders>
              <w:top w:val="nil"/>
              <w:left w:val="single" w:sz="4" w:space="0" w:color="auto"/>
              <w:bottom w:val="single" w:sz="4" w:space="0" w:color="auto"/>
              <w:right w:val="nil"/>
            </w:tcBorders>
            <w:shd w:val="clear" w:color="auto" w:fill="D9D9D9" w:themeFill="background1" w:themeFillShade="D9"/>
            <w:hideMark/>
          </w:tcPr>
          <w:p w14:paraId="289D2015" w14:textId="77777777" w:rsidR="009440D4" w:rsidRPr="000A20B9" w:rsidRDefault="009440D4" w:rsidP="009C2505">
            <w:pPr>
              <w:spacing w:line="240" w:lineRule="auto"/>
              <w:rPr>
                <w:b/>
                <w:bCs/>
                <w:lang w:eastAsia="ja-JP"/>
              </w:rPr>
            </w:pPr>
            <w:proofErr w:type="spellStart"/>
            <w:r w:rsidRPr="000A20B9">
              <w:rPr>
                <w:b/>
                <w:bCs/>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EE47CB4" w14:textId="77777777" w:rsidR="009440D4" w:rsidRPr="000A20B9" w:rsidRDefault="009440D4" w:rsidP="009C2505">
            <w:pPr>
              <w:spacing w:line="240" w:lineRule="auto"/>
              <w:rPr>
                <w:lang w:eastAsia="ja-JP"/>
              </w:rPr>
            </w:pPr>
            <w:r w:rsidRPr="000A20B9">
              <w:t>M</w:t>
            </w:r>
            <w:r w:rsidRPr="000A20B9">
              <w:rPr>
                <w:vertAlign w:val="subscript"/>
              </w:rPr>
              <w:t>2</w:t>
            </w:r>
            <w:r w:rsidRPr="000A20B9">
              <w:t>, M</w:t>
            </w:r>
            <w:r w:rsidRPr="000A20B9">
              <w:rPr>
                <w:vertAlign w:val="subscript"/>
              </w:rPr>
              <w:t>3</w:t>
            </w:r>
          </w:p>
        </w:tc>
        <w:tc>
          <w:tcPr>
            <w:tcW w:w="960" w:type="dxa"/>
            <w:tcBorders>
              <w:top w:val="nil"/>
              <w:left w:val="nil"/>
              <w:bottom w:val="nil"/>
              <w:right w:val="nil"/>
            </w:tcBorders>
            <w:shd w:val="clear" w:color="auto" w:fill="auto"/>
            <w:noWrap/>
            <w:vAlign w:val="bottom"/>
            <w:hideMark/>
          </w:tcPr>
          <w:p w14:paraId="0E90CC47" w14:textId="77777777" w:rsidR="009440D4" w:rsidRPr="000A20B9" w:rsidRDefault="009440D4" w:rsidP="009C2505">
            <w:pPr>
              <w:spacing w:line="240" w:lineRule="auto"/>
              <w:rPr>
                <w:lang w:eastAsia="ja-JP"/>
              </w:rPr>
            </w:pPr>
            <w:r w:rsidRPr="000A20B9">
              <w:t> </w:t>
            </w:r>
          </w:p>
        </w:tc>
        <w:tc>
          <w:tcPr>
            <w:tcW w:w="636" w:type="dxa"/>
            <w:tcBorders>
              <w:top w:val="nil"/>
              <w:left w:val="nil"/>
              <w:bottom w:val="nil"/>
              <w:right w:val="nil"/>
            </w:tcBorders>
            <w:shd w:val="clear" w:color="auto" w:fill="auto"/>
            <w:noWrap/>
            <w:vAlign w:val="bottom"/>
            <w:hideMark/>
          </w:tcPr>
          <w:p w14:paraId="63F96CD3" w14:textId="77777777" w:rsidR="009440D4" w:rsidRPr="000A20B9" w:rsidRDefault="009440D4" w:rsidP="009C2505">
            <w:pPr>
              <w:spacing w:line="240" w:lineRule="auto"/>
              <w:rPr>
                <w:lang w:eastAsia="ja-JP"/>
              </w:rPr>
            </w:pPr>
            <w:r w:rsidRPr="000A20B9">
              <w:t> </w:t>
            </w:r>
          </w:p>
        </w:tc>
        <w:tc>
          <w:tcPr>
            <w:tcW w:w="1664" w:type="dxa"/>
            <w:tcBorders>
              <w:top w:val="nil"/>
              <w:left w:val="nil"/>
              <w:bottom w:val="nil"/>
              <w:right w:val="nil"/>
            </w:tcBorders>
            <w:shd w:val="clear" w:color="auto" w:fill="auto"/>
            <w:noWrap/>
            <w:vAlign w:val="bottom"/>
            <w:hideMark/>
          </w:tcPr>
          <w:p w14:paraId="72D0BADC" w14:textId="77777777" w:rsidR="009440D4" w:rsidRPr="000A20B9" w:rsidRDefault="009440D4" w:rsidP="009C2505">
            <w:pPr>
              <w:spacing w:line="240" w:lineRule="auto"/>
              <w:rPr>
                <w:lang w:eastAsia="ja-JP"/>
              </w:rPr>
            </w:pPr>
            <w:r w:rsidRPr="000A20B9">
              <w:t> </w:t>
            </w:r>
          </w:p>
        </w:tc>
        <w:tc>
          <w:tcPr>
            <w:tcW w:w="4759" w:type="dxa"/>
            <w:tcBorders>
              <w:top w:val="nil"/>
              <w:left w:val="nil"/>
              <w:bottom w:val="nil"/>
              <w:right w:val="single" w:sz="4" w:space="0" w:color="auto"/>
            </w:tcBorders>
            <w:shd w:val="clear" w:color="auto" w:fill="auto"/>
            <w:noWrap/>
            <w:vAlign w:val="bottom"/>
            <w:hideMark/>
          </w:tcPr>
          <w:p w14:paraId="4C9D6C74" w14:textId="77777777" w:rsidR="009440D4" w:rsidRPr="000A20B9" w:rsidRDefault="009440D4" w:rsidP="009C2505">
            <w:pPr>
              <w:spacing w:line="240" w:lineRule="auto"/>
              <w:rPr>
                <w:lang w:eastAsia="ja-JP"/>
              </w:rPr>
            </w:pPr>
            <w:r w:rsidRPr="000A20B9">
              <w:t> </w:t>
            </w:r>
          </w:p>
        </w:tc>
      </w:tr>
      <w:tr w:rsidR="009440D4" w:rsidRPr="000A20B9" w14:paraId="15C447D3" w14:textId="77777777" w:rsidTr="002059E9">
        <w:trPr>
          <w:trHeight w:val="120"/>
        </w:trPr>
        <w:tc>
          <w:tcPr>
            <w:tcW w:w="14203" w:type="dxa"/>
            <w:gridSpan w:val="6"/>
            <w:tcBorders>
              <w:top w:val="nil"/>
              <w:left w:val="single" w:sz="4" w:space="0" w:color="auto"/>
              <w:bottom w:val="single" w:sz="4" w:space="0" w:color="auto"/>
              <w:right w:val="single" w:sz="4" w:space="0" w:color="auto"/>
            </w:tcBorders>
            <w:shd w:val="clear" w:color="auto" w:fill="auto"/>
            <w:vAlign w:val="bottom"/>
            <w:hideMark/>
          </w:tcPr>
          <w:p w14:paraId="6576B32A" w14:textId="77777777" w:rsidR="009440D4" w:rsidRPr="000A20B9" w:rsidRDefault="009440D4" w:rsidP="009C2505">
            <w:pPr>
              <w:spacing w:line="240" w:lineRule="auto"/>
              <w:rPr>
                <w:lang w:eastAsia="ja-JP"/>
              </w:rPr>
            </w:pPr>
            <w:r w:rsidRPr="000A20B9">
              <w:t> </w:t>
            </w:r>
          </w:p>
        </w:tc>
      </w:tr>
      <w:tr w:rsidR="009440D4" w:rsidRPr="000A20B9" w14:paraId="0A25D789" w14:textId="77777777" w:rsidTr="002059E9">
        <w:trPr>
          <w:trHeight w:val="2235"/>
        </w:trPr>
        <w:tc>
          <w:tcPr>
            <w:tcW w:w="2204" w:type="dxa"/>
            <w:tcBorders>
              <w:top w:val="nil"/>
              <w:left w:val="single" w:sz="4" w:space="0" w:color="auto"/>
              <w:bottom w:val="single" w:sz="4" w:space="0" w:color="auto"/>
              <w:right w:val="single" w:sz="4" w:space="0" w:color="auto"/>
            </w:tcBorders>
            <w:shd w:val="clear" w:color="auto" w:fill="D9D9D9" w:themeFill="background1" w:themeFillShade="D9"/>
            <w:hideMark/>
          </w:tcPr>
          <w:p w14:paraId="26041CE8" w14:textId="77777777" w:rsidR="009440D4" w:rsidRPr="000A20B9" w:rsidRDefault="009440D4" w:rsidP="009C2505">
            <w:pPr>
              <w:spacing w:line="240" w:lineRule="auto"/>
              <w:rPr>
                <w:b/>
                <w:bCs/>
                <w:lang w:eastAsia="ja-JP"/>
              </w:rPr>
            </w:pPr>
            <w:r w:rsidRPr="000A20B9">
              <w:rPr>
                <w:b/>
                <w:bCs/>
              </w:rPr>
              <w:t xml:space="preserve">Content </w:t>
            </w:r>
            <w:proofErr w:type="spellStart"/>
            <w:r w:rsidRPr="000A20B9">
              <w:rPr>
                <w:b/>
                <w:bCs/>
              </w:rPr>
              <w:t>of</w:t>
            </w:r>
            <w:proofErr w:type="spellEnd"/>
            <w:r w:rsidRPr="000A20B9">
              <w:rPr>
                <w:b/>
                <w:bCs/>
              </w:rPr>
              <w:t xml:space="preserve"> </w:t>
            </w:r>
            <w:proofErr w:type="spellStart"/>
            <w:r w:rsidRPr="000A20B9">
              <w:rPr>
                <w:b/>
                <w:bCs/>
              </w:rPr>
              <w:t>existing</w:t>
            </w:r>
            <w:proofErr w:type="spellEnd"/>
            <w:r w:rsidRPr="000A20B9">
              <w:rPr>
                <w:b/>
                <w:bCs/>
              </w:rPr>
              <w:t xml:space="preserve"> </w:t>
            </w:r>
            <w:proofErr w:type="spellStart"/>
            <w:r w:rsidRPr="000A20B9">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6D5AD0D" w14:textId="77777777" w:rsidR="009440D4" w:rsidRPr="005766B5" w:rsidRDefault="009440D4" w:rsidP="009C2505">
            <w:pPr>
              <w:spacing w:line="240" w:lineRule="auto"/>
              <w:rPr>
                <w:lang w:val="en-US" w:eastAsia="ja-JP"/>
              </w:rPr>
            </w:pPr>
            <w:r w:rsidRPr="005766B5">
              <w:rPr>
                <w:lang w:val="en-US"/>
              </w:rPr>
              <w:t>Provisions to ensure that the superstructure of the vehicle shall have the sufficient strength to ensure that the residual space during and after the rollover test on complete vehicle is unharmed.</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E5C8B1D" w14:textId="77777777" w:rsidR="009440D4" w:rsidRPr="005766B5" w:rsidRDefault="009440D4" w:rsidP="009C2505">
            <w:pPr>
              <w:spacing w:line="240" w:lineRule="auto"/>
              <w:rPr>
                <w:b/>
                <w:bCs/>
                <w:lang w:val="en-US" w:eastAsia="ja-JP"/>
              </w:rPr>
            </w:pPr>
            <w:r w:rsidRPr="005766B5">
              <w:rPr>
                <w:b/>
                <w:bCs/>
                <w:lang w:val="en-US"/>
              </w:rPr>
              <w:t>Specifics for dual-mode vehicles</w:t>
            </w:r>
          </w:p>
        </w:tc>
        <w:tc>
          <w:tcPr>
            <w:tcW w:w="4759" w:type="dxa"/>
            <w:tcBorders>
              <w:top w:val="nil"/>
              <w:left w:val="nil"/>
              <w:bottom w:val="single" w:sz="4" w:space="0" w:color="auto"/>
              <w:right w:val="single" w:sz="4" w:space="0" w:color="auto"/>
            </w:tcBorders>
            <w:shd w:val="clear" w:color="auto" w:fill="auto"/>
            <w:vAlign w:val="center"/>
            <w:hideMark/>
          </w:tcPr>
          <w:p w14:paraId="4F51A4A3" w14:textId="77777777" w:rsidR="009440D4" w:rsidRPr="000A20B9" w:rsidRDefault="009440D4" w:rsidP="009C2505">
            <w:pPr>
              <w:spacing w:line="240" w:lineRule="auto"/>
              <w:rPr>
                <w:lang w:eastAsia="ja-JP"/>
              </w:rPr>
            </w:pPr>
            <w:proofErr w:type="spellStart"/>
            <w:r w:rsidRPr="000A20B9">
              <w:t>None</w:t>
            </w:r>
            <w:proofErr w:type="spellEnd"/>
          </w:p>
        </w:tc>
      </w:tr>
      <w:tr w:rsidR="009440D4" w:rsidRPr="00787FB4" w14:paraId="3603C05D" w14:textId="77777777" w:rsidTr="002059E9">
        <w:trPr>
          <w:trHeight w:val="1485"/>
        </w:trPr>
        <w:tc>
          <w:tcPr>
            <w:tcW w:w="2204" w:type="dxa"/>
            <w:tcBorders>
              <w:top w:val="nil"/>
              <w:left w:val="single" w:sz="4" w:space="0" w:color="auto"/>
              <w:bottom w:val="single" w:sz="4" w:space="0" w:color="auto"/>
              <w:right w:val="single" w:sz="4" w:space="0" w:color="auto"/>
            </w:tcBorders>
            <w:shd w:val="clear" w:color="auto" w:fill="D9D9D9" w:themeFill="background1" w:themeFillShade="D9"/>
            <w:hideMark/>
          </w:tcPr>
          <w:p w14:paraId="68CA5FD5" w14:textId="77777777" w:rsidR="009440D4" w:rsidRPr="005766B5" w:rsidRDefault="009440D4" w:rsidP="009C2505">
            <w:pPr>
              <w:spacing w:line="240" w:lineRule="auto"/>
              <w:rPr>
                <w:b/>
                <w:bCs/>
                <w:lang w:val="en-US" w:eastAsia="ja-JP"/>
              </w:rPr>
            </w:pPr>
            <w:r w:rsidRPr="005766B5">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6CB7001" w14:textId="77777777" w:rsidR="009440D4" w:rsidRPr="000A20B9" w:rsidRDefault="009440D4" w:rsidP="009C2505">
            <w:pPr>
              <w:spacing w:line="240" w:lineRule="auto"/>
              <w:rPr>
                <w:lang w:eastAsia="ja-JP"/>
              </w:rPr>
            </w:pPr>
            <w:proofErr w:type="spellStart"/>
            <w:r w:rsidRPr="000A20B9">
              <w:rPr>
                <w:lang w:eastAsia="ja-JP"/>
              </w:rPr>
              <w:t>References</w:t>
            </w:r>
            <w:proofErr w:type="spellEnd"/>
            <w:r w:rsidRPr="000A20B9">
              <w:rPr>
                <w:lang w:eastAsia="ja-JP"/>
              </w:rPr>
              <w:t xml:space="preserve"> </w:t>
            </w:r>
            <w:proofErr w:type="spellStart"/>
            <w:r w:rsidRPr="000A20B9">
              <w:rPr>
                <w:lang w:eastAsia="ja-JP"/>
              </w:rPr>
              <w:t>to</w:t>
            </w:r>
            <w:proofErr w:type="spellEnd"/>
            <w:r w:rsidRPr="000A20B9">
              <w:rPr>
                <w:lang w:eastAsia="ja-JP"/>
              </w:rPr>
              <w:t xml:space="preserve"> </w:t>
            </w:r>
            <w:proofErr w:type="spellStart"/>
            <w:r w:rsidRPr="000A20B9">
              <w:rPr>
                <w:lang w:eastAsia="ja-JP"/>
              </w:rPr>
              <w:t>the</w:t>
            </w:r>
            <w:proofErr w:type="spellEnd"/>
            <w:r w:rsidRPr="000A20B9">
              <w:rPr>
                <w:lang w:eastAsia="ja-JP"/>
              </w:rPr>
              <w:t xml:space="preserve"> </w:t>
            </w:r>
            <w:proofErr w:type="spellStart"/>
            <w:r w:rsidRPr="000A20B9">
              <w:rPr>
                <w:lang w:eastAsia="ja-JP"/>
              </w:rPr>
              <w:t>driver</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594B958" w14:textId="77777777" w:rsidR="009440D4" w:rsidRPr="005766B5" w:rsidRDefault="009440D4" w:rsidP="009C2505">
            <w:pPr>
              <w:spacing w:line="240" w:lineRule="auto"/>
              <w:rPr>
                <w:b/>
                <w:bCs/>
                <w:lang w:val="en-US" w:eastAsia="ja-JP"/>
              </w:rPr>
            </w:pPr>
            <w:r w:rsidRPr="005766B5">
              <w:rPr>
                <w:b/>
                <w:bCs/>
                <w:lang w:val="en-US"/>
              </w:rPr>
              <w:t>Specifics for vehicles without manual driving capabilities</w:t>
            </w:r>
          </w:p>
        </w:tc>
        <w:tc>
          <w:tcPr>
            <w:tcW w:w="4759" w:type="dxa"/>
            <w:tcBorders>
              <w:top w:val="nil"/>
              <w:left w:val="nil"/>
              <w:bottom w:val="single" w:sz="4" w:space="0" w:color="auto"/>
              <w:right w:val="single" w:sz="4" w:space="0" w:color="auto"/>
            </w:tcBorders>
            <w:shd w:val="clear" w:color="auto" w:fill="auto"/>
            <w:vAlign w:val="center"/>
            <w:hideMark/>
          </w:tcPr>
          <w:p w14:paraId="25973CC9" w14:textId="77777777" w:rsidR="009440D4" w:rsidRPr="005766B5" w:rsidRDefault="009440D4" w:rsidP="009C2505">
            <w:pPr>
              <w:spacing w:line="240" w:lineRule="auto"/>
              <w:rPr>
                <w:lang w:val="en-US" w:eastAsia="ja-JP"/>
              </w:rPr>
            </w:pPr>
            <w:r w:rsidRPr="005766B5">
              <w:rPr>
                <w:lang w:val="en-US"/>
              </w:rPr>
              <w:t>Reference to the driver’s compartment</w:t>
            </w:r>
          </w:p>
        </w:tc>
      </w:tr>
      <w:tr w:rsidR="009440D4" w:rsidRPr="00787FB4" w14:paraId="54FB164A" w14:textId="77777777" w:rsidTr="002059E9">
        <w:trPr>
          <w:trHeight w:val="1500"/>
        </w:trPr>
        <w:tc>
          <w:tcPr>
            <w:tcW w:w="2204" w:type="dxa"/>
            <w:tcBorders>
              <w:top w:val="nil"/>
              <w:left w:val="single" w:sz="4" w:space="0" w:color="auto"/>
              <w:bottom w:val="nil"/>
              <w:right w:val="single" w:sz="4" w:space="0" w:color="auto"/>
            </w:tcBorders>
            <w:shd w:val="clear" w:color="auto" w:fill="D9D9D9" w:themeFill="background1" w:themeFillShade="D9"/>
            <w:hideMark/>
          </w:tcPr>
          <w:p w14:paraId="48F7855A" w14:textId="77777777" w:rsidR="009440D4" w:rsidRPr="005766B5" w:rsidRDefault="009440D4" w:rsidP="009C2505">
            <w:pPr>
              <w:spacing w:line="240" w:lineRule="auto"/>
              <w:rPr>
                <w:b/>
                <w:bCs/>
                <w:lang w:val="en-US" w:eastAsia="ja-JP"/>
              </w:rPr>
            </w:pPr>
            <w:r w:rsidRPr="005766B5">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AC3B82B" w14:textId="77777777" w:rsidR="009440D4" w:rsidRPr="000A20B9" w:rsidRDefault="009440D4" w:rsidP="009C2505">
            <w:pPr>
              <w:spacing w:line="240" w:lineRule="auto"/>
              <w:rPr>
                <w:lang w:eastAsia="ja-JP"/>
              </w:rPr>
            </w:pPr>
            <w:proofErr w:type="spellStart"/>
            <w:r w:rsidRPr="000A20B9">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17D27BC" w14:textId="77777777" w:rsidR="009440D4" w:rsidRPr="005766B5" w:rsidRDefault="009440D4" w:rsidP="009C2505">
            <w:pPr>
              <w:spacing w:line="240" w:lineRule="auto"/>
              <w:rPr>
                <w:b/>
                <w:bCs/>
                <w:lang w:val="en-US" w:eastAsia="ja-JP"/>
              </w:rPr>
            </w:pPr>
            <w:r w:rsidRPr="005766B5">
              <w:rPr>
                <w:b/>
                <w:bCs/>
                <w:lang w:val="en-US"/>
              </w:rPr>
              <w:t>Specifics for vehicles without occupants</w:t>
            </w:r>
          </w:p>
        </w:tc>
        <w:tc>
          <w:tcPr>
            <w:tcW w:w="4759" w:type="dxa"/>
            <w:tcBorders>
              <w:top w:val="nil"/>
              <w:left w:val="nil"/>
              <w:bottom w:val="single" w:sz="4" w:space="0" w:color="auto"/>
              <w:right w:val="single" w:sz="4" w:space="0" w:color="auto"/>
            </w:tcBorders>
            <w:shd w:val="clear" w:color="auto" w:fill="auto"/>
            <w:noWrap/>
            <w:vAlign w:val="center"/>
            <w:hideMark/>
          </w:tcPr>
          <w:p w14:paraId="596A102B" w14:textId="77777777" w:rsidR="009440D4" w:rsidRPr="005766B5" w:rsidRDefault="009440D4" w:rsidP="009C2505">
            <w:pPr>
              <w:spacing w:line="240" w:lineRule="auto"/>
              <w:rPr>
                <w:lang w:val="en-US" w:eastAsia="ja-JP"/>
              </w:rPr>
            </w:pPr>
            <w:r w:rsidRPr="005766B5">
              <w:rPr>
                <w:lang w:val="en-US"/>
              </w:rPr>
              <w:t>The Regulation is not applicable to vehicles with no occupants.</w:t>
            </w:r>
          </w:p>
        </w:tc>
      </w:tr>
      <w:tr w:rsidR="009440D4" w:rsidRPr="00787FB4" w14:paraId="733956E9" w14:textId="77777777" w:rsidTr="002059E9">
        <w:trPr>
          <w:trHeight w:val="1110"/>
        </w:trPr>
        <w:tc>
          <w:tcPr>
            <w:tcW w:w="2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92F876" w14:textId="77777777" w:rsidR="009440D4" w:rsidRPr="000A20B9" w:rsidRDefault="009440D4" w:rsidP="009C2505">
            <w:pPr>
              <w:spacing w:line="240" w:lineRule="auto"/>
              <w:rPr>
                <w:b/>
                <w:bCs/>
                <w:lang w:eastAsia="ja-JP"/>
              </w:rPr>
            </w:pPr>
            <w:proofErr w:type="spellStart"/>
            <w:r w:rsidRPr="000A20B9">
              <w:rPr>
                <w:b/>
                <w:bCs/>
              </w:rPr>
              <w:t>Summary</w:t>
            </w:r>
            <w:proofErr w:type="spellEnd"/>
            <w:r w:rsidRPr="000A20B9">
              <w:rPr>
                <w:b/>
                <w:bCs/>
              </w:rPr>
              <w:t xml:space="preserve"> </w:t>
            </w:r>
            <w:proofErr w:type="spellStart"/>
            <w:r w:rsidRPr="000A20B9">
              <w:rPr>
                <w:b/>
                <w:bCs/>
              </w:rPr>
              <w:t>of</w:t>
            </w:r>
            <w:proofErr w:type="spellEnd"/>
            <w:r w:rsidRPr="000A20B9">
              <w:rPr>
                <w:b/>
                <w:bCs/>
              </w:rPr>
              <w:t xml:space="preserve"> </w:t>
            </w:r>
            <w:proofErr w:type="spellStart"/>
            <w:r w:rsidRPr="000A20B9">
              <w:rPr>
                <w:b/>
                <w:bCs/>
              </w:rPr>
              <w:t>recommended</w:t>
            </w:r>
            <w:proofErr w:type="spellEnd"/>
            <w:r w:rsidRPr="000A20B9">
              <w:rPr>
                <w:b/>
                <w:bCs/>
              </w:rPr>
              <w:t xml:space="preserve"> </w:t>
            </w:r>
            <w:proofErr w:type="spellStart"/>
            <w:r w:rsidRPr="000A20B9">
              <w:rPr>
                <w:b/>
                <w:bCs/>
              </w:rPr>
              <w:t>changes</w:t>
            </w:r>
            <w:proofErr w:type="spellEnd"/>
          </w:p>
        </w:tc>
        <w:tc>
          <w:tcPr>
            <w:tcW w:w="11999" w:type="dxa"/>
            <w:gridSpan w:val="5"/>
            <w:tcBorders>
              <w:top w:val="single" w:sz="4" w:space="0" w:color="auto"/>
              <w:left w:val="nil"/>
              <w:bottom w:val="single" w:sz="4" w:space="0" w:color="auto"/>
              <w:right w:val="single" w:sz="4" w:space="0" w:color="auto"/>
            </w:tcBorders>
            <w:shd w:val="clear" w:color="auto" w:fill="auto"/>
            <w:vAlign w:val="center"/>
            <w:hideMark/>
          </w:tcPr>
          <w:p w14:paraId="0452B012" w14:textId="77777777" w:rsidR="009440D4" w:rsidRPr="005766B5" w:rsidRDefault="009440D4" w:rsidP="009C2505">
            <w:pPr>
              <w:spacing w:line="240" w:lineRule="auto"/>
              <w:rPr>
                <w:lang w:val="en-US" w:eastAsia="ja-JP"/>
              </w:rPr>
            </w:pPr>
            <w:r w:rsidRPr="005766B5">
              <w:rPr>
                <w:lang w:val="en-US"/>
              </w:rPr>
              <w:t>Minor references to the driver and the driver’s compartment should be amended.</w:t>
            </w:r>
          </w:p>
        </w:tc>
      </w:tr>
      <w:tr w:rsidR="009440D4" w:rsidRPr="000A20B9" w14:paraId="1E648BEE" w14:textId="77777777" w:rsidTr="002059E9">
        <w:trPr>
          <w:trHeight w:val="255"/>
        </w:trPr>
        <w:tc>
          <w:tcPr>
            <w:tcW w:w="2204" w:type="dxa"/>
            <w:tcBorders>
              <w:top w:val="nil"/>
              <w:left w:val="single" w:sz="4" w:space="0" w:color="auto"/>
              <w:bottom w:val="single" w:sz="4" w:space="0" w:color="auto"/>
              <w:right w:val="single" w:sz="4" w:space="0" w:color="auto"/>
            </w:tcBorders>
            <w:shd w:val="clear" w:color="auto" w:fill="D9D9D9" w:themeFill="background1" w:themeFillShade="D9"/>
            <w:hideMark/>
          </w:tcPr>
          <w:p w14:paraId="79C82792" w14:textId="77777777" w:rsidR="009440D4" w:rsidRPr="000A20B9" w:rsidRDefault="009440D4" w:rsidP="009C2505">
            <w:pPr>
              <w:spacing w:line="240" w:lineRule="auto"/>
              <w:rPr>
                <w:b/>
                <w:bCs/>
                <w:lang w:eastAsia="ja-JP"/>
              </w:rPr>
            </w:pPr>
            <w:r w:rsidRPr="000A20B9">
              <w:rPr>
                <w:b/>
                <w:bCs/>
              </w:rPr>
              <w:t>Notes</w:t>
            </w:r>
          </w:p>
        </w:tc>
        <w:tc>
          <w:tcPr>
            <w:tcW w:w="11999" w:type="dxa"/>
            <w:gridSpan w:val="5"/>
            <w:tcBorders>
              <w:top w:val="single" w:sz="4" w:space="0" w:color="auto"/>
              <w:left w:val="nil"/>
              <w:bottom w:val="single" w:sz="4" w:space="0" w:color="auto"/>
              <w:right w:val="single" w:sz="4" w:space="0" w:color="auto"/>
            </w:tcBorders>
            <w:shd w:val="clear" w:color="auto" w:fill="auto"/>
            <w:vAlign w:val="bottom"/>
            <w:hideMark/>
          </w:tcPr>
          <w:p w14:paraId="0EA300DB" w14:textId="77777777" w:rsidR="009440D4" w:rsidRPr="000A20B9" w:rsidRDefault="009440D4" w:rsidP="009C2505">
            <w:pPr>
              <w:spacing w:line="240" w:lineRule="auto"/>
              <w:rPr>
                <w:lang w:eastAsia="ja-JP"/>
              </w:rPr>
            </w:pPr>
            <w:r w:rsidRPr="000A20B9">
              <w:t> </w:t>
            </w:r>
          </w:p>
        </w:tc>
      </w:tr>
      <w:tr w:rsidR="009440D4" w:rsidRPr="000A20B9" w14:paraId="4C5F0312" w14:textId="77777777" w:rsidTr="002059E9">
        <w:trPr>
          <w:trHeight w:val="120"/>
        </w:trPr>
        <w:tc>
          <w:tcPr>
            <w:tcW w:w="2204" w:type="dxa"/>
            <w:tcBorders>
              <w:top w:val="nil"/>
              <w:left w:val="single" w:sz="4" w:space="0" w:color="auto"/>
              <w:bottom w:val="nil"/>
              <w:right w:val="nil"/>
            </w:tcBorders>
            <w:shd w:val="clear" w:color="auto" w:fill="auto"/>
            <w:vAlign w:val="bottom"/>
            <w:hideMark/>
          </w:tcPr>
          <w:p w14:paraId="1258F00C" w14:textId="77777777" w:rsidR="009440D4" w:rsidRPr="000A20B9" w:rsidRDefault="009440D4" w:rsidP="009C2505">
            <w:pPr>
              <w:spacing w:line="240" w:lineRule="auto"/>
              <w:rPr>
                <w:lang w:eastAsia="ja-JP"/>
              </w:rPr>
            </w:pPr>
            <w:r w:rsidRPr="000A20B9">
              <w:t> </w:t>
            </w:r>
          </w:p>
        </w:tc>
        <w:tc>
          <w:tcPr>
            <w:tcW w:w="3980" w:type="dxa"/>
            <w:tcBorders>
              <w:top w:val="nil"/>
              <w:left w:val="nil"/>
              <w:bottom w:val="nil"/>
              <w:right w:val="nil"/>
            </w:tcBorders>
            <w:shd w:val="clear" w:color="auto" w:fill="auto"/>
            <w:noWrap/>
            <w:vAlign w:val="bottom"/>
            <w:hideMark/>
          </w:tcPr>
          <w:p w14:paraId="78FDB3E1" w14:textId="77777777" w:rsidR="009440D4" w:rsidRPr="000A20B9"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7EAAF6E" w14:textId="77777777" w:rsidR="009440D4" w:rsidRPr="000A20B9"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4158EFFE" w14:textId="77777777" w:rsidR="009440D4" w:rsidRPr="000A20B9"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BFBC5BC" w14:textId="77777777" w:rsidR="009440D4" w:rsidRPr="000A20B9" w:rsidRDefault="009440D4" w:rsidP="009C2505">
            <w:pPr>
              <w:spacing w:line="240" w:lineRule="auto"/>
              <w:rPr>
                <w:lang w:eastAsia="ja-JP"/>
              </w:rPr>
            </w:pPr>
          </w:p>
        </w:tc>
        <w:tc>
          <w:tcPr>
            <w:tcW w:w="4759" w:type="dxa"/>
            <w:tcBorders>
              <w:top w:val="nil"/>
              <w:left w:val="nil"/>
              <w:bottom w:val="nil"/>
              <w:right w:val="single" w:sz="4" w:space="0" w:color="auto"/>
            </w:tcBorders>
            <w:shd w:val="clear" w:color="auto" w:fill="auto"/>
            <w:noWrap/>
            <w:vAlign w:val="bottom"/>
            <w:hideMark/>
          </w:tcPr>
          <w:p w14:paraId="54DD6455" w14:textId="77777777" w:rsidR="009440D4" w:rsidRPr="000A20B9" w:rsidRDefault="009440D4" w:rsidP="009C2505">
            <w:pPr>
              <w:spacing w:line="240" w:lineRule="auto"/>
              <w:rPr>
                <w:lang w:eastAsia="ja-JP"/>
              </w:rPr>
            </w:pPr>
            <w:r w:rsidRPr="000A20B9">
              <w:t> </w:t>
            </w:r>
          </w:p>
        </w:tc>
      </w:tr>
      <w:tr w:rsidR="009440D4" w:rsidRPr="000A20B9" w14:paraId="07792196" w14:textId="77777777" w:rsidTr="002059E9">
        <w:trPr>
          <w:trHeight w:val="255"/>
        </w:trPr>
        <w:tc>
          <w:tcPr>
            <w:tcW w:w="7780"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4059C7B" w14:textId="77777777" w:rsidR="009440D4" w:rsidRPr="000A20B9" w:rsidRDefault="009440D4" w:rsidP="009C2505">
            <w:pPr>
              <w:spacing w:line="240" w:lineRule="auto"/>
              <w:rPr>
                <w:b/>
                <w:bCs/>
                <w:lang w:eastAsia="ja-JP"/>
              </w:rPr>
            </w:pPr>
            <w:proofErr w:type="spellStart"/>
            <w:r w:rsidRPr="000A20B9">
              <w:rPr>
                <w:b/>
                <w:bCs/>
              </w:rPr>
              <w:t>Outcome</w:t>
            </w:r>
            <w:proofErr w:type="spellEnd"/>
            <w:r w:rsidRPr="000A20B9">
              <w:rPr>
                <w:b/>
                <w:bCs/>
              </w:rPr>
              <w:t xml:space="preserve"> </w:t>
            </w:r>
            <w:proofErr w:type="spellStart"/>
            <w:r w:rsidRPr="000A20B9">
              <w:rPr>
                <w:b/>
                <w:bCs/>
              </w:rPr>
              <w:t>of</w:t>
            </w:r>
            <w:proofErr w:type="spellEnd"/>
            <w:r w:rsidRPr="000A20B9">
              <w:rPr>
                <w:b/>
                <w:bCs/>
              </w:rPr>
              <w:t xml:space="preserve"> </w:t>
            </w:r>
            <w:proofErr w:type="spellStart"/>
            <w:r w:rsidRPr="000A20B9">
              <w:rPr>
                <w:b/>
                <w:bCs/>
              </w:rPr>
              <w:t>the</w:t>
            </w:r>
            <w:proofErr w:type="spellEnd"/>
            <w:r w:rsidRPr="000A20B9">
              <w:rPr>
                <w:b/>
                <w:bCs/>
              </w:rPr>
              <w:t xml:space="preserve"> </w:t>
            </w:r>
            <w:proofErr w:type="spellStart"/>
            <w:r w:rsidRPr="000A20B9">
              <w:rPr>
                <w:b/>
                <w:bCs/>
              </w:rPr>
              <w:t>review</w:t>
            </w:r>
            <w:proofErr w:type="spellEnd"/>
          </w:p>
        </w:tc>
        <w:tc>
          <w:tcPr>
            <w:tcW w:w="1664" w:type="dxa"/>
            <w:tcBorders>
              <w:top w:val="nil"/>
              <w:left w:val="nil"/>
              <w:bottom w:val="nil"/>
              <w:right w:val="nil"/>
            </w:tcBorders>
            <w:shd w:val="clear" w:color="auto" w:fill="auto"/>
            <w:noWrap/>
            <w:vAlign w:val="bottom"/>
            <w:hideMark/>
          </w:tcPr>
          <w:p w14:paraId="16511DD0" w14:textId="77777777" w:rsidR="009440D4" w:rsidRPr="000A20B9" w:rsidRDefault="009440D4" w:rsidP="009C2505">
            <w:pPr>
              <w:spacing w:line="240" w:lineRule="auto"/>
              <w:rPr>
                <w:b/>
                <w:bCs/>
                <w:lang w:eastAsia="ja-JP"/>
              </w:rPr>
            </w:pPr>
          </w:p>
        </w:tc>
        <w:tc>
          <w:tcPr>
            <w:tcW w:w="4759" w:type="dxa"/>
            <w:tcBorders>
              <w:top w:val="nil"/>
              <w:left w:val="nil"/>
              <w:bottom w:val="nil"/>
              <w:right w:val="single" w:sz="4" w:space="0" w:color="auto"/>
            </w:tcBorders>
            <w:shd w:val="clear" w:color="auto" w:fill="auto"/>
            <w:noWrap/>
            <w:vAlign w:val="bottom"/>
            <w:hideMark/>
          </w:tcPr>
          <w:p w14:paraId="40F1633E" w14:textId="77777777" w:rsidR="009440D4" w:rsidRPr="000A20B9" w:rsidRDefault="009440D4" w:rsidP="009C2505">
            <w:pPr>
              <w:spacing w:line="240" w:lineRule="auto"/>
              <w:rPr>
                <w:lang w:eastAsia="ja-JP"/>
              </w:rPr>
            </w:pPr>
            <w:r w:rsidRPr="000A20B9">
              <w:t> </w:t>
            </w:r>
          </w:p>
        </w:tc>
      </w:tr>
      <w:tr w:rsidR="009440D4" w:rsidRPr="000A20B9" w14:paraId="07ED913A" w14:textId="77777777" w:rsidTr="002059E9">
        <w:trPr>
          <w:trHeight w:val="255"/>
        </w:trPr>
        <w:tc>
          <w:tcPr>
            <w:tcW w:w="6184"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D0A25B9" w14:textId="77777777" w:rsidR="009440D4" w:rsidRPr="000A20B9" w:rsidRDefault="009440D4" w:rsidP="009C2505">
            <w:pPr>
              <w:spacing w:line="240" w:lineRule="auto"/>
              <w:rPr>
                <w:lang w:eastAsia="ja-JP"/>
              </w:rPr>
            </w:pPr>
            <w:r w:rsidRPr="000A20B9">
              <w:t> </w:t>
            </w:r>
          </w:p>
        </w:tc>
        <w:tc>
          <w:tcPr>
            <w:tcW w:w="960" w:type="dxa"/>
            <w:tcBorders>
              <w:top w:val="nil"/>
              <w:left w:val="nil"/>
              <w:bottom w:val="single" w:sz="4" w:space="0" w:color="auto"/>
              <w:right w:val="single" w:sz="4" w:space="0" w:color="auto"/>
            </w:tcBorders>
            <w:shd w:val="clear" w:color="auto" w:fill="auto"/>
            <w:noWrap/>
            <w:vAlign w:val="center"/>
            <w:hideMark/>
          </w:tcPr>
          <w:p w14:paraId="195606D2" w14:textId="77777777" w:rsidR="009440D4" w:rsidRPr="000A20B9" w:rsidRDefault="009440D4" w:rsidP="009C2505">
            <w:pPr>
              <w:spacing w:line="240" w:lineRule="auto"/>
              <w:jc w:val="center"/>
              <w:rPr>
                <w:b/>
                <w:bCs/>
                <w:lang w:eastAsia="ja-JP"/>
              </w:rPr>
            </w:pPr>
            <w:r w:rsidRPr="000A20B9">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4506D40" w14:textId="77777777" w:rsidR="009440D4" w:rsidRPr="000A20B9" w:rsidRDefault="009440D4" w:rsidP="009C2505">
            <w:pPr>
              <w:spacing w:line="240" w:lineRule="auto"/>
              <w:jc w:val="center"/>
              <w:rPr>
                <w:b/>
                <w:bCs/>
                <w:lang w:eastAsia="ja-JP"/>
              </w:rPr>
            </w:pPr>
            <w:r w:rsidRPr="000A20B9">
              <w:rPr>
                <w:b/>
                <w:bCs/>
              </w:rPr>
              <w:t>No</w:t>
            </w:r>
          </w:p>
        </w:tc>
        <w:tc>
          <w:tcPr>
            <w:tcW w:w="1664" w:type="dxa"/>
            <w:tcBorders>
              <w:top w:val="nil"/>
              <w:left w:val="nil"/>
              <w:bottom w:val="nil"/>
              <w:right w:val="nil"/>
            </w:tcBorders>
            <w:shd w:val="clear" w:color="auto" w:fill="auto"/>
            <w:vAlign w:val="bottom"/>
            <w:hideMark/>
          </w:tcPr>
          <w:p w14:paraId="6C7BE43F" w14:textId="77777777" w:rsidR="009440D4" w:rsidRPr="000A20B9" w:rsidRDefault="009440D4" w:rsidP="009C2505">
            <w:pPr>
              <w:spacing w:line="240" w:lineRule="auto"/>
              <w:jc w:val="center"/>
              <w:rPr>
                <w:b/>
                <w:bCs/>
                <w:lang w:eastAsia="ja-JP"/>
              </w:rPr>
            </w:pPr>
          </w:p>
        </w:tc>
        <w:tc>
          <w:tcPr>
            <w:tcW w:w="4759" w:type="dxa"/>
            <w:tcBorders>
              <w:top w:val="nil"/>
              <w:left w:val="nil"/>
              <w:bottom w:val="nil"/>
              <w:right w:val="single" w:sz="4" w:space="0" w:color="auto"/>
            </w:tcBorders>
            <w:shd w:val="clear" w:color="auto" w:fill="auto"/>
            <w:noWrap/>
            <w:vAlign w:val="bottom"/>
            <w:hideMark/>
          </w:tcPr>
          <w:p w14:paraId="67F04756" w14:textId="77777777" w:rsidR="009440D4" w:rsidRPr="000A20B9" w:rsidRDefault="009440D4" w:rsidP="009C2505">
            <w:pPr>
              <w:spacing w:line="240" w:lineRule="auto"/>
              <w:rPr>
                <w:lang w:eastAsia="ja-JP"/>
              </w:rPr>
            </w:pPr>
            <w:r w:rsidRPr="000A20B9">
              <w:t> </w:t>
            </w:r>
          </w:p>
        </w:tc>
      </w:tr>
      <w:tr w:rsidR="009440D4" w:rsidRPr="000A20B9" w14:paraId="63EFC8EB" w14:textId="77777777" w:rsidTr="002059E9">
        <w:trPr>
          <w:trHeight w:val="255"/>
        </w:trPr>
        <w:tc>
          <w:tcPr>
            <w:tcW w:w="6184"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FE90F86" w14:textId="77777777" w:rsidR="009440D4" w:rsidRPr="005766B5" w:rsidRDefault="009440D4" w:rsidP="009C2505">
            <w:pPr>
              <w:spacing w:line="240" w:lineRule="auto"/>
              <w:rPr>
                <w:b/>
                <w:bCs/>
                <w:lang w:val="en-US" w:eastAsia="ja-JP"/>
              </w:rPr>
            </w:pPr>
            <w:r w:rsidRPr="005766B5">
              <w:rPr>
                <w:b/>
                <w:bCs/>
                <w:lang w:val="en-U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B055D05" w14:textId="77777777" w:rsidR="009440D4" w:rsidRPr="000A20B9" w:rsidRDefault="009440D4" w:rsidP="009C2505">
            <w:pPr>
              <w:spacing w:line="240" w:lineRule="auto"/>
              <w:jc w:val="center"/>
              <w:rPr>
                <w:lang w:eastAsia="ja-JP"/>
              </w:rPr>
            </w:pPr>
            <w:r w:rsidRPr="000A20B9">
              <w:t>X</w:t>
            </w:r>
          </w:p>
        </w:tc>
        <w:tc>
          <w:tcPr>
            <w:tcW w:w="636" w:type="dxa"/>
            <w:tcBorders>
              <w:top w:val="nil"/>
              <w:left w:val="nil"/>
              <w:bottom w:val="single" w:sz="4" w:space="0" w:color="auto"/>
              <w:right w:val="single" w:sz="4" w:space="0" w:color="auto"/>
            </w:tcBorders>
            <w:shd w:val="clear" w:color="auto" w:fill="auto"/>
            <w:noWrap/>
            <w:vAlign w:val="center"/>
            <w:hideMark/>
          </w:tcPr>
          <w:p w14:paraId="47CE84BF" w14:textId="77777777" w:rsidR="009440D4" w:rsidRPr="000A20B9" w:rsidRDefault="009440D4" w:rsidP="009C2505">
            <w:pPr>
              <w:spacing w:line="240" w:lineRule="auto"/>
              <w:jc w:val="center"/>
              <w:rPr>
                <w:lang w:eastAsia="ja-JP"/>
              </w:rPr>
            </w:pPr>
            <w:r w:rsidRPr="000A20B9">
              <w:t> </w:t>
            </w:r>
          </w:p>
        </w:tc>
        <w:tc>
          <w:tcPr>
            <w:tcW w:w="1664" w:type="dxa"/>
            <w:tcBorders>
              <w:top w:val="nil"/>
              <w:left w:val="nil"/>
              <w:bottom w:val="nil"/>
              <w:right w:val="nil"/>
            </w:tcBorders>
            <w:shd w:val="clear" w:color="auto" w:fill="auto"/>
            <w:noWrap/>
            <w:vAlign w:val="bottom"/>
            <w:hideMark/>
          </w:tcPr>
          <w:p w14:paraId="58C77E02" w14:textId="77777777" w:rsidR="009440D4" w:rsidRPr="000A20B9" w:rsidRDefault="009440D4" w:rsidP="009C2505">
            <w:pPr>
              <w:spacing w:line="240" w:lineRule="auto"/>
              <w:jc w:val="center"/>
              <w:rPr>
                <w:lang w:eastAsia="ja-JP"/>
              </w:rPr>
            </w:pPr>
          </w:p>
        </w:tc>
        <w:tc>
          <w:tcPr>
            <w:tcW w:w="4759" w:type="dxa"/>
            <w:tcBorders>
              <w:top w:val="nil"/>
              <w:left w:val="nil"/>
              <w:bottom w:val="nil"/>
              <w:right w:val="single" w:sz="4" w:space="0" w:color="auto"/>
            </w:tcBorders>
            <w:shd w:val="clear" w:color="auto" w:fill="auto"/>
            <w:noWrap/>
            <w:vAlign w:val="bottom"/>
            <w:hideMark/>
          </w:tcPr>
          <w:p w14:paraId="7839FEC5" w14:textId="77777777" w:rsidR="009440D4" w:rsidRPr="000A20B9" w:rsidRDefault="009440D4" w:rsidP="009C2505">
            <w:pPr>
              <w:spacing w:line="240" w:lineRule="auto"/>
              <w:rPr>
                <w:lang w:eastAsia="ja-JP"/>
              </w:rPr>
            </w:pPr>
            <w:r w:rsidRPr="000A20B9">
              <w:t> </w:t>
            </w:r>
          </w:p>
        </w:tc>
      </w:tr>
      <w:tr w:rsidR="009440D4" w:rsidRPr="000A20B9" w14:paraId="4B5AB3AA" w14:textId="77777777" w:rsidTr="002059E9">
        <w:trPr>
          <w:trHeight w:val="255"/>
        </w:trPr>
        <w:tc>
          <w:tcPr>
            <w:tcW w:w="22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FBDB3B" w14:textId="77777777" w:rsidR="009440D4" w:rsidRPr="000A20B9" w:rsidRDefault="009440D4" w:rsidP="009C2505">
            <w:pPr>
              <w:spacing w:line="240" w:lineRule="auto"/>
              <w:rPr>
                <w:b/>
                <w:bCs/>
                <w:lang w:eastAsia="ja-JP"/>
              </w:rPr>
            </w:pPr>
            <w:proofErr w:type="spellStart"/>
            <w:r w:rsidRPr="000A20B9">
              <w:rPr>
                <w:b/>
                <w:bCs/>
              </w:rPr>
              <w:t>Readiness</w:t>
            </w:r>
            <w:proofErr w:type="spellEnd"/>
            <w:r w:rsidRPr="000A20B9">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59162393" w14:textId="77777777" w:rsidR="009440D4" w:rsidRPr="000A20B9" w:rsidRDefault="009440D4" w:rsidP="009C2505">
            <w:pPr>
              <w:spacing w:line="240" w:lineRule="auto"/>
              <w:rPr>
                <w:b/>
                <w:bCs/>
                <w:lang w:eastAsia="ja-JP"/>
              </w:rPr>
            </w:pPr>
            <w:proofErr w:type="spellStart"/>
            <w:r w:rsidRPr="000A20B9">
              <w:rPr>
                <w:b/>
                <w:bCs/>
              </w:rPr>
              <w:t>Regulation</w:t>
            </w:r>
            <w:proofErr w:type="spellEnd"/>
            <w:r w:rsidRPr="000A20B9">
              <w:rPr>
                <w:b/>
                <w:bCs/>
              </w:rPr>
              <w:t xml:space="preserve"> </w:t>
            </w:r>
            <w:proofErr w:type="spellStart"/>
            <w:r w:rsidRPr="000A20B9">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15FA0A2" w14:textId="77777777" w:rsidR="009440D4" w:rsidRPr="000A20B9"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CA2512E" w14:textId="77777777" w:rsidR="009440D4" w:rsidRPr="000A20B9" w:rsidRDefault="009440D4" w:rsidP="009C2505">
            <w:pPr>
              <w:spacing w:line="240" w:lineRule="auto"/>
              <w:jc w:val="center"/>
              <w:rPr>
                <w:lang w:eastAsia="ja-JP"/>
              </w:rPr>
            </w:pPr>
            <w:r w:rsidRPr="000A20B9">
              <w:t>X </w:t>
            </w:r>
          </w:p>
        </w:tc>
        <w:tc>
          <w:tcPr>
            <w:tcW w:w="1664" w:type="dxa"/>
            <w:tcBorders>
              <w:top w:val="nil"/>
              <w:left w:val="nil"/>
              <w:bottom w:val="nil"/>
              <w:right w:val="nil"/>
            </w:tcBorders>
            <w:shd w:val="clear" w:color="auto" w:fill="auto"/>
            <w:noWrap/>
            <w:vAlign w:val="bottom"/>
            <w:hideMark/>
          </w:tcPr>
          <w:p w14:paraId="4A10FB85" w14:textId="77777777" w:rsidR="009440D4" w:rsidRPr="000A20B9" w:rsidRDefault="009440D4" w:rsidP="009C2505">
            <w:pPr>
              <w:spacing w:line="240" w:lineRule="auto"/>
              <w:jc w:val="center"/>
              <w:rPr>
                <w:lang w:eastAsia="ja-JP"/>
              </w:rPr>
            </w:pPr>
          </w:p>
        </w:tc>
        <w:tc>
          <w:tcPr>
            <w:tcW w:w="4759" w:type="dxa"/>
            <w:tcBorders>
              <w:top w:val="nil"/>
              <w:left w:val="nil"/>
              <w:bottom w:val="nil"/>
              <w:right w:val="single" w:sz="4" w:space="0" w:color="auto"/>
            </w:tcBorders>
            <w:shd w:val="clear" w:color="auto" w:fill="auto"/>
            <w:noWrap/>
            <w:vAlign w:val="bottom"/>
            <w:hideMark/>
          </w:tcPr>
          <w:p w14:paraId="088E04CC" w14:textId="77777777" w:rsidR="009440D4" w:rsidRPr="000A20B9" w:rsidRDefault="009440D4" w:rsidP="009C2505">
            <w:pPr>
              <w:spacing w:line="240" w:lineRule="auto"/>
              <w:rPr>
                <w:lang w:eastAsia="ja-JP"/>
              </w:rPr>
            </w:pPr>
            <w:r w:rsidRPr="000A20B9">
              <w:t> </w:t>
            </w:r>
          </w:p>
        </w:tc>
      </w:tr>
      <w:tr w:rsidR="009440D4" w:rsidRPr="000A20B9" w14:paraId="3C120286" w14:textId="77777777" w:rsidTr="002059E9">
        <w:trPr>
          <w:trHeight w:val="270"/>
        </w:trPr>
        <w:tc>
          <w:tcPr>
            <w:tcW w:w="2204" w:type="dxa"/>
            <w:vMerge/>
            <w:tcBorders>
              <w:top w:val="single" w:sz="8" w:space="0" w:color="000000" w:themeColor="text1"/>
              <w:left w:val="single" w:sz="4" w:space="0" w:color="auto"/>
              <w:bottom w:val="single" w:sz="4" w:space="0" w:color="auto"/>
              <w:right w:val="single" w:sz="4" w:space="0" w:color="auto"/>
            </w:tcBorders>
            <w:vAlign w:val="center"/>
            <w:hideMark/>
          </w:tcPr>
          <w:p w14:paraId="71AB6B61" w14:textId="77777777" w:rsidR="009440D4" w:rsidRPr="000A20B9"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8435449" w14:textId="77777777" w:rsidR="009440D4" w:rsidRPr="000A20B9" w:rsidRDefault="009440D4" w:rsidP="009C2505">
            <w:pPr>
              <w:spacing w:line="240" w:lineRule="auto"/>
              <w:rPr>
                <w:b/>
                <w:bCs/>
                <w:lang w:eastAsia="ja-JP"/>
              </w:rPr>
            </w:pPr>
            <w:r w:rsidRPr="000A20B9">
              <w:rPr>
                <w:b/>
                <w:bCs/>
              </w:rPr>
              <w:t xml:space="preserve">Major </w:t>
            </w:r>
            <w:proofErr w:type="spellStart"/>
            <w:r w:rsidRPr="000A20B9">
              <w:rPr>
                <w:b/>
                <w:bCs/>
              </w:rPr>
              <w:t>amendments</w:t>
            </w:r>
            <w:proofErr w:type="spellEnd"/>
            <w:r w:rsidRPr="000A20B9">
              <w:rPr>
                <w:b/>
                <w:bCs/>
              </w:rPr>
              <w:t xml:space="preserve"> </w:t>
            </w:r>
            <w:proofErr w:type="spellStart"/>
            <w:r w:rsidRPr="000A20B9">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A054BAA" w14:textId="77777777" w:rsidR="009440D4" w:rsidRPr="000A20B9" w:rsidRDefault="009440D4" w:rsidP="009C2505">
            <w:pPr>
              <w:spacing w:line="240" w:lineRule="auto"/>
              <w:jc w:val="center"/>
              <w:rPr>
                <w:lang w:eastAsia="ja-JP"/>
              </w:rPr>
            </w:pPr>
            <w:r w:rsidRPr="000A20B9">
              <w:t> </w:t>
            </w:r>
          </w:p>
        </w:tc>
        <w:tc>
          <w:tcPr>
            <w:tcW w:w="636" w:type="dxa"/>
            <w:tcBorders>
              <w:top w:val="nil"/>
              <w:left w:val="nil"/>
              <w:bottom w:val="single" w:sz="4" w:space="0" w:color="auto"/>
              <w:right w:val="single" w:sz="4" w:space="0" w:color="auto"/>
            </w:tcBorders>
            <w:shd w:val="clear" w:color="auto" w:fill="auto"/>
            <w:noWrap/>
            <w:vAlign w:val="center"/>
            <w:hideMark/>
          </w:tcPr>
          <w:p w14:paraId="283475C0" w14:textId="77777777" w:rsidR="009440D4" w:rsidRPr="000A20B9" w:rsidRDefault="009440D4" w:rsidP="009C2505">
            <w:pPr>
              <w:spacing w:line="240" w:lineRule="auto"/>
              <w:jc w:val="center"/>
              <w:rPr>
                <w:lang w:eastAsia="ja-JP"/>
              </w:rPr>
            </w:pPr>
            <w:r w:rsidRPr="000A20B9">
              <w:t>X</w:t>
            </w:r>
          </w:p>
        </w:tc>
        <w:tc>
          <w:tcPr>
            <w:tcW w:w="1664" w:type="dxa"/>
            <w:tcBorders>
              <w:top w:val="nil"/>
              <w:left w:val="nil"/>
              <w:bottom w:val="single" w:sz="4" w:space="0" w:color="auto"/>
              <w:right w:val="nil"/>
            </w:tcBorders>
            <w:shd w:val="clear" w:color="auto" w:fill="auto"/>
            <w:noWrap/>
            <w:vAlign w:val="bottom"/>
            <w:hideMark/>
          </w:tcPr>
          <w:p w14:paraId="7F961B0A" w14:textId="77777777" w:rsidR="009440D4" w:rsidRPr="000A20B9" w:rsidRDefault="009440D4" w:rsidP="009C2505">
            <w:pPr>
              <w:spacing w:line="240" w:lineRule="auto"/>
              <w:rPr>
                <w:lang w:eastAsia="ja-JP"/>
              </w:rPr>
            </w:pPr>
            <w:r w:rsidRPr="000A20B9">
              <w:t> </w:t>
            </w:r>
          </w:p>
        </w:tc>
        <w:tc>
          <w:tcPr>
            <w:tcW w:w="4759" w:type="dxa"/>
            <w:tcBorders>
              <w:top w:val="nil"/>
              <w:left w:val="nil"/>
              <w:bottom w:val="single" w:sz="4" w:space="0" w:color="auto"/>
              <w:right w:val="single" w:sz="4" w:space="0" w:color="auto"/>
            </w:tcBorders>
            <w:shd w:val="clear" w:color="auto" w:fill="auto"/>
            <w:noWrap/>
            <w:vAlign w:val="bottom"/>
            <w:hideMark/>
          </w:tcPr>
          <w:p w14:paraId="3C985C19" w14:textId="77777777" w:rsidR="009440D4" w:rsidRPr="000A20B9" w:rsidRDefault="009440D4" w:rsidP="009C2505">
            <w:pPr>
              <w:spacing w:line="240" w:lineRule="auto"/>
              <w:rPr>
                <w:lang w:eastAsia="ja-JP"/>
              </w:rPr>
            </w:pPr>
            <w:r w:rsidRPr="000A20B9">
              <w:t> </w:t>
            </w:r>
          </w:p>
        </w:tc>
      </w:tr>
    </w:tbl>
    <w:p w14:paraId="19F7A78C" w14:textId="77777777" w:rsidR="009440D4" w:rsidRPr="000A20B9" w:rsidRDefault="009440D4" w:rsidP="009440D4"/>
    <w:p w14:paraId="4CE369AB" w14:textId="77777777" w:rsidR="009440D4" w:rsidRPr="000A20B9" w:rsidRDefault="009440D4" w:rsidP="009440D4"/>
    <w:tbl>
      <w:tblPr>
        <w:tblW w:w="14189" w:type="dxa"/>
        <w:tblLook w:val="04A0" w:firstRow="1" w:lastRow="0" w:firstColumn="1" w:lastColumn="0" w:noHBand="0" w:noVBand="1"/>
      </w:tblPr>
      <w:tblGrid>
        <w:gridCol w:w="2320"/>
        <w:gridCol w:w="3980"/>
        <w:gridCol w:w="960"/>
        <w:gridCol w:w="636"/>
        <w:gridCol w:w="1664"/>
        <w:gridCol w:w="4629"/>
      </w:tblGrid>
      <w:tr w:rsidR="009440D4" w:rsidRPr="000A20B9" w14:paraId="27F92330" w14:textId="77777777" w:rsidTr="002059E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B59ADB8" w14:textId="77777777" w:rsidR="009440D4" w:rsidRPr="000A20B9" w:rsidRDefault="009440D4" w:rsidP="009C2505">
            <w:pPr>
              <w:spacing w:line="240" w:lineRule="auto"/>
              <w:rPr>
                <w:b/>
                <w:bCs/>
                <w:lang w:eastAsia="ja-JP"/>
              </w:rPr>
            </w:pPr>
            <w:proofErr w:type="spellStart"/>
            <w:r w:rsidRPr="000A20B9">
              <w:rPr>
                <w:b/>
                <w:bCs/>
              </w:rPr>
              <w:lastRenderedPageBreak/>
              <w:t>Regulation</w:t>
            </w:r>
            <w:proofErr w:type="spellEnd"/>
            <w:r w:rsidRPr="000A20B9">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A5B90" w14:textId="77777777" w:rsidR="009440D4" w:rsidRPr="000A20B9" w:rsidRDefault="009440D4" w:rsidP="009C2505">
            <w:pPr>
              <w:spacing w:line="240" w:lineRule="auto"/>
              <w:rPr>
                <w:lang w:eastAsia="ja-JP"/>
              </w:rPr>
            </w:pPr>
            <w:r w:rsidRPr="000A20B9">
              <w:t>67R04/01 (</w:t>
            </w:r>
            <w:proofErr w:type="spellStart"/>
            <w:r w:rsidRPr="000A20B9">
              <w:t>Liquified</w:t>
            </w:r>
            <w:proofErr w:type="spellEnd"/>
            <w:r w:rsidRPr="000A20B9">
              <w:t xml:space="preserve"> Petroleum Gas)</w:t>
            </w:r>
          </w:p>
        </w:tc>
        <w:tc>
          <w:tcPr>
            <w:tcW w:w="960" w:type="dxa"/>
            <w:tcBorders>
              <w:top w:val="single" w:sz="4" w:space="0" w:color="auto"/>
              <w:left w:val="nil"/>
              <w:bottom w:val="nil"/>
              <w:right w:val="nil"/>
            </w:tcBorders>
            <w:shd w:val="clear" w:color="auto" w:fill="auto"/>
            <w:noWrap/>
            <w:vAlign w:val="bottom"/>
            <w:hideMark/>
          </w:tcPr>
          <w:p w14:paraId="6D47767B" w14:textId="77777777" w:rsidR="009440D4" w:rsidRPr="000A20B9" w:rsidRDefault="009440D4" w:rsidP="009C2505">
            <w:pPr>
              <w:spacing w:line="240" w:lineRule="auto"/>
              <w:rPr>
                <w:lang w:eastAsia="ja-JP"/>
              </w:rPr>
            </w:pPr>
            <w:r w:rsidRPr="000A20B9">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9993E59" w14:textId="77777777" w:rsidR="009440D4" w:rsidRPr="000A20B9" w:rsidRDefault="009440D4" w:rsidP="009C2505">
            <w:pPr>
              <w:spacing w:line="240" w:lineRule="auto"/>
              <w:rPr>
                <w:b/>
                <w:bCs/>
                <w:lang w:eastAsia="ja-JP"/>
              </w:rPr>
            </w:pPr>
            <w:proofErr w:type="spellStart"/>
            <w:r w:rsidRPr="000A20B9">
              <w:rPr>
                <w:b/>
                <w:bCs/>
              </w:rPr>
              <w:t>Date</w:t>
            </w:r>
            <w:proofErr w:type="spellEnd"/>
            <w:r w:rsidRPr="000A20B9">
              <w:rPr>
                <w:b/>
                <w:bCs/>
              </w:rPr>
              <w:t xml:space="preserve"> </w:t>
            </w:r>
            <w:proofErr w:type="spellStart"/>
            <w:r w:rsidRPr="000A20B9">
              <w:rPr>
                <w:b/>
                <w:bCs/>
              </w:rPr>
              <w:t>of</w:t>
            </w:r>
            <w:proofErr w:type="spellEnd"/>
            <w:r w:rsidRPr="000A20B9">
              <w:rPr>
                <w:b/>
                <w:bCs/>
              </w:rPr>
              <w:t xml:space="preserve"> </w:t>
            </w:r>
            <w:proofErr w:type="spellStart"/>
            <w:r w:rsidRPr="000A20B9">
              <w:rPr>
                <w:b/>
                <w:bCs/>
              </w:rPr>
              <w:t>review</w:t>
            </w:r>
            <w:proofErr w:type="spellEnd"/>
          </w:p>
        </w:tc>
        <w:tc>
          <w:tcPr>
            <w:tcW w:w="4629" w:type="dxa"/>
            <w:tcBorders>
              <w:top w:val="single" w:sz="4" w:space="0" w:color="auto"/>
              <w:left w:val="nil"/>
              <w:bottom w:val="single" w:sz="4" w:space="0" w:color="auto"/>
              <w:right w:val="single" w:sz="4" w:space="0" w:color="auto"/>
            </w:tcBorders>
            <w:shd w:val="clear" w:color="auto" w:fill="auto"/>
            <w:noWrap/>
            <w:vAlign w:val="bottom"/>
            <w:hideMark/>
          </w:tcPr>
          <w:p w14:paraId="36F9CB4D" w14:textId="77777777" w:rsidR="009440D4" w:rsidRPr="000A20B9" w:rsidRDefault="009440D4" w:rsidP="009C2505">
            <w:pPr>
              <w:spacing w:line="240" w:lineRule="auto"/>
              <w:rPr>
                <w:lang w:eastAsia="ja-JP"/>
              </w:rPr>
            </w:pPr>
            <w:r w:rsidRPr="000A20B9">
              <w:t xml:space="preserve">13 </w:t>
            </w:r>
            <w:proofErr w:type="spellStart"/>
            <w:r w:rsidRPr="000A20B9">
              <w:t>January</w:t>
            </w:r>
            <w:proofErr w:type="spellEnd"/>
            <w:r w:rsidRPr="000A20B9">
              <w:t xml:space="preserve"> 2023</w:t>
            </w:r>
          </w:p>
        </w:tc>
      </w:tr>
      <w:tr w:rsidR="009440D4" w:rsidRPr="00787FB4" w14:paraId="326C9916" w14:textId="77777777" w:rsidTr="002059E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1BC7B697" w14:textId="77777777" w:rsidR="009440D4" w:rsidRPr="000A20B9" w:rsidRDefault="009440D4" w:rsidP="009C2505">
            <w:pPr>
              <w:spacing w:line="240" w:lineRule="auto"/>
              <w:rPr>
                <w:b/>
                <w:bCs/>
                <w:lang w:eastAsia="ja-JP"/>
              </w:rPr>
            </w:pPr>
            <w:proofErr w:type="spellStart"/>
            <w:r w:rsidRPr="000A20B9">
              <w:rPr>
                <w:b/>
                <w:bCs/>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57B483A3" w14:textId="77777777" w:rsidR="009440D4" w:rsidRPr="005766B5" w:rsidRDefault="009440D4" w:rsidP="009C2505">
            <w:pPr>
              <w:spacing w:line="240" w:lineRule="auto"/>
              <w:rPr>
                <w:lang w:val="en-US" w:eastAsia="ja-JP"/>
              </w:rPr>
            </w:pPr>
            <w:r w:rsidRPr="005766B5">
              <w:rPr>
                <w:lang w:val="en-US"/>
              </w:rPr>
              <w:t xml:space="preserve">M and N vehicles equipped with LPG </w:t>
            </w:r>
          </w:p>
        </w:tc>
        <w:tc>
          <w:tcPr>
            <w:tcW w:w="960" w:type="dxa"/>
            <w:tcBorders>
              <w:top w:val="nil"/>
              <w:left w:val="nil"/>
              <w:bottom w:val="nil"/>
              <w:right w:val="nil"/>
            </w:tcBorders>
            <w:shd w:val="clear" w:color="auto" w:fill="auto"/>
            <w:noWrap/>
            <w:vAlign w:val="bottom"/>
            <w:hideMark/>
          </w:tcPr>
          <w:p w14:paraId="432AFAAD" w14:textId="77777777" w:rsidR="009440D4" w:rsidRPr="005766B5" w:rsidRDefault="009440D4" w:rsidP="009C2505">
            <w:pPr>
              <w:spacing w:line="240" w:lineRule="auto"/>
              <w:rPr>
                <w:lang w:val="en-US" w:eastAsia="ja-JP"/>
              </w:rPr>
            </w:pPr>
            <w:r w:rsidRPr="005766B5">
              <w:rPr>
                <w:lang w:val="en-US"/>
              </w:rPr>
              <w:t> </w:t>
            </w:r>
          </w:p>
        </w:tc>
        <w:tc>
          <w:tcPr>
            <w:tcW w:w="636" w:type="dxa"/>
            <w:tcBorders>
              <w:top w:val="nil"/>
              <w:left w:val="nil"/>
              <w:bottom w:val="nil"/>
              <w:right w:val="nil"/>
            </w:tcBorders>
            <w:shd w:val="clear" w:color="auto" w:fill="auto"/>
            <w:noWrap/>
            <w:vAlign w:val="bottom"/>
            <w:hideMark/>
          </w:tcPr>
          <w:p w14:paraId="62DF9F5A" w14:textId="77777777" w:rsidR="009440D4" w:rsidRPr="005766B5" w:rsidRDefault="009440D4" w:rsidP="009C2505">
            <w:pPr>
              <w:spacing w:line="240" w:lineRule="auto"/>
              <w:rPr>
                <w:lang w:val="en-US" w:eastAsia="ja-JP"/>
              </w:rPr>
            </w:pPr>
            <w:r w:rsidRPr="005766B5">
              <w:rPr>
                <w:lang w:val="en-US"/>
              </w:rPr>
              <w:t> </w:t>
            </w:r>
          </w:p>
        </w:tc>
        <w:tc>
          <w:tcPr>
            <w:tcW w:w="1664" w:type="dxa"/>
            <w:tcBorders>
              <w:top w:val="nil"/>
              <w:left w:val="nil"/>
              <w:bottom w:val="nil"/>
              <w:right w:val="nil"/>
            </w:tcBorders>
            <w:shd w:val="clear" w:color="auto" w:fill="auto"/>
            <w:noWrap/>
            <w:vAlign w:val="bottom"/>
            <w:hideMark/>
          </w:tcPr>
          <w:p w14:paraId="37F13E1A" w14:textId="77777777" w:rsidR="009440D4" w:rsidRPr="005766B5" w:rsidRDefault="009440D4" w:rsidP="009C2505">
            <w:pPr>
              <w:spacing w:line="240" w:lineRule="auto"/>
              <w:rPr>
                <w:lang w:val="en-US" w:eastAsia="ja-JP"/>
              </w:rPr>
            </w:pPr>
            <w:r w:rsidRPr="005766B5">
              <w:rPr>
                <w:lang w:val="en-US"/>
              </w:rPr>
              <w:t> </w:t>
            </w:r>
          </w:p>
        </w:tc>
        <w:tc>
          <w:tcPr>
            <w:tcW w:w="4629" w:type="dxa"/>
            <w:tcBorders>
              <w:top w:val="nil"/>
              <w:left w:val="nil"/>
              <w:bottom w:val="nil"/>
              <w:right w:val="single" w:sz="4" w:space="0" w:color="auto"/>
            </w:tcBorders>
            <w:shd w:val="clear" w:color="auto" w:fill="auto"/>
            <w:noWrap/>
            <w:vAlign w:val="bottom"/>
            <w:hideMark/>
          </w:tcPr>
          <w:p w14:paraId="3CE82F55" w14:textId="77777777" w:rsidR="009440D4" w:rsidRPr="005766B5" w:rsidRDefault="009440D4" w:rsidP="009C2505">
            <w:pPr>
              <w:spacing w:line="240" w:lineRule="auto"/>
              <w:rPr>
                <w:lang w:val="en-US" w:eastAsia="ja-JP"/>
              </w:rPr>
            </w:pPr>
            <w:r w:rsidRPr="005766B5">
              <w:rPr>
                <w:lang w:val="en-US"/>
              </w:rPr>
              <w:t> </w:t>
            </w:r>
          </w:p>
        </w:tc>
      </w:tr>
      <w:tr w:rsidR="009440D4" w:rsidRPr="00787FB4" w14:paraId="3DAAD29E" w14:textId="77777777" w:rsidTr="002059E9">
        <w:trPr>
          <w:trHeight w:val="120"/>
        </w:trPr>
        <w:tc>
          <w:tcPr>
            <w:tcW w:w="14189" w:type="dxa"/>
            <w:gridSpan w:val="6"/>
            <w:tcBorders>
              <w:top w:val="nil"/>
              <w:left w:val="single" w:sz="4" w:space="0" w:color="auto"/>
              <w:bottom w:val="single" w:sz="4" w:space="0" w:color="auto"/>
              <w:right w:val="single" w:sz="4" w:space="0" w:color="auto"/>
            </w:tcBorders>
            <w:shd w:val="clear" w:color="auto" w:fill="auto"/>
            <w:vAlign w:val="bottom"/>
            <w:hideMark/>
          </w:tcPr>
          <w:p w14:paraId="0B39A63B" w14:textId="77777777" w:rsidR="009440D4" w:rsidRPr="005766B5" w:rsidRDefault="009440D4" w:rsidP="009C2505">
            <w:pPr>
              <w:spacing w:line="240" w:lineRule="auto"/>
              <w:rPr>
                <w:lang w:val="en-US" w:eastAsia="ja-JP"/>
              </w:rPr>
            </w:pPr>
            <w:r w:rsidRPr="005766B5">
              <w:rPr>
                <w:lang w:val="en-US"/>
              </w:rPr>
              <w:t> </w:t>
            </w:r>
          </w:p>
        </w:tc>
      </w:tr>
      <w:tr w:rsidR="009440D4" w:rsidRPr="000A20B9" w14:paraId="41A1EC92" w14:textId="77777777" w:rsidTr="002059E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D5EBF2E" w14:textId="77777777" w:rsidR="009440D4" w:rsidRPr="000A20B9" w:rsidRDefault="009440D4" w:rsidP="009C2505">
            <w:pPr>
              <w:spacing w:line="240" w:lineRule="auto"/>
              <w:rPr>
                <w:b/>
                <w:bCs/>
                <w:lang w:eastAsia="ja-JP"/>
              </w:rPr>
            </w:pPr>
            <w:r w:rsidRPr="000A20B9">
              <w:rPr>
                <w:b/>
                <w:bCs/>
              </w:rPr>
              <w:t xml:space="preserve">Content </w:t>
            </w:r>
            <w:proofErr w:type="spellStart"/>
            <w:r w:rsidRPr="000A20B9">
              <w:rPr>
                <w:b/>
                <w:bCs/>
              </w:rPr>
              <w:t>of</w:t>
            </w:r>
            <w:proofErr w:type="spellEnd"/>
            <w:r w:rsidRPr="000A20B9">
              <w:rPr>
                <w:b/>
                <w:bCs/>
              </w:rPr>
              <w:t xml:space="preserve"> </w:t>
            </w:r>
            <w:proofErr w:type="spellStart"/>
            <w:r w:rsidRPr="000A20B9">
              <w:rPr>
                <w:b/>
                <w:bCs/>
              </w:rPr>
              <w:t>existing</w:t>
            </w:r>
            <w:proofErr w:type="spellEnd"/>
            <w:r w:rsidRPr="000A20B9">
              <w:rPr>
                <w:b/>
                <w:bCs/>
              </w:rPr>
              <w:t xml:space="preserve"> </w:t>
            </w:r>
            <w:proofErr w:type="spellStart"/>
            <w:r w:rsidRPr="000A20B9">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6D92201" w14:textId="77777777" w:rsidR="009440D4" w:rsidRPr="005766B5" w:rsidRDefault="009440D4" w:rsidP="009C2505">
            <w:pPr>
              <w:spacing w:line="240" w:lineRule="auto"/>
              <w:rPr>
                <w:lang w:val="en-US" w:eastAsia="ja-JP"/>
              </w:rPr>
            </w:pPr>
            <w:r w:rsidRPr="005766B5">
              <w:rPr>
                <w:lang w:val="en-US"/>
              </w:rPr>
              <w:t>Specifications for and approval of LPG components, and vehicles equipped with an LPG system. Overall safety of the LPG system against overpressure, corrosion, ageing, extreme temperatures, etc.</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2FA2F1F" w14:textId="77777777" w:rsidR="009440D4" w:rsidRPr="005766B5" w:rsidRDefault="009440D4" w:rsidP="009C2505">
            <w:pPr>
              <w:spacing w:line="240" w:lineRule="auto"/>
              <w:rPr>
                <w:b/>
                <w:bCs/>
                <w:lang w:val="en-US" w:eastAsia="ja-JP"/>
              </w:rPr>
            </w:pPr>
            <w:r w:rsidRPr="005766B5">
              <w:rPr>
                <w:b/>
                <w:bCs/>
                <w:lang w:val="en-US"/>
              </w:rPr>
              <w:t>Specifics for dual-mode vehicles</w:t>
            </w:r>
          </w:p>
        </w:tc>
        <w:tc>
          <w:tcPr>
            <w:tcW w:w="4629" w:type="dxa"/>
            <w:tcBorders>
              <w:top w:val="nil"/>
              <w:left w:val="nil"/>
              <w:bottom w:val="single" w:sz="4" w:space="0" w:color="auto"/>
              <w:right w:val="single" w:sz="4" w:space="0" w:color="auto"/>
            </w:tcBorders>
            <w:shd w:val="clear" w:color="auto" w:fill="auto"/>
            <w:vAlign w:val="center"/>
            <w:hideMark/>
          </w:tcPr>
          <w:p w14:paraId="72EE78EC" w14:textId="77777777" w:rsidR="009440D4" w:rsidRPr="000A20B9" w:rsidRDefault="009440D4" w:rsidP="009C2505">
            <w:pPr>
              <w:spacing w:line="240" w:lineRule="auto"/>
              <w:rPr>
                <w:lang w:eastAsia="ja-JP"/>
              </w:rPr>
            </w:pPr>
            <w:proofErr w:type="spellStart"/>
            <w:r w:rsidRPr="000A20B9">
              <w:t>None</w:t>
            </w:r>
            <w:proofErr w:type="spellEnd"/>
          </w:p>
        </w:tc>
      </w:tr>
      <w:tr w:rsidR="009440D4" w:rsidRPr="00787FB4" w14:paraId="39E8BB68" w14:textId="77777777" w:rsidTr="002059E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BFD7A2C" w14:textId="77777777" w:rsidR="009440D4" w:rsidRPr="005766B5" w:rsidRDefault="009440D4" w:rsidP="009C2505">
            <w:pPr>
              <w:spacing w:line="240" w:lineRule="auto"/>
              <w:rPr>
                <w:b/>
                <w:bCs/>
                <w:lang w:val="en-US" w:eastAsia="ja-JP"/>
              </w:rPr>
            </w:pPr>
            <w:r w:rsidRPr="005766B5">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644E1B8" w14:textId="77777777" w:rsidR="009440D4" w:rsidRPr="005766B5" w:rsidRDefault="009440D4" w:rsidP="009C2505">
            <w:pPr>
              <w:spacing w:line="240" w:lineRule="auto"/>
              <w:rPr>
                <w:lang w:val="en-US" w:eastAsia="ja-JP"/>
              </w:rPr>
            </w:pPr>
            <w:r w:rsidRPr="005766B5">
              <w:rPr>
                <w:lang w:val="en-US"/>
              </w:rPr>
              <w:t>Warnings, communication with the LPG ECU</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B9433DF" w14:textId="77777777" w:rsidR="009440D4" w:rsidRPr="005766B5" w:rsidRDefault="009440D4" w:rsidP="009C2505">
            <w:pPr>
              <w:spacing w:line="240" w:lineRule="auto"/>
              <w:rPr>
                <w:b/>
                <w:bCs/>
                <w:lang w:val="en-US" w:eastAsia="ja-JP"/>
              </w:rPr>
            </w:pPr>
            <w:r w:rsidRPr="005766B5">
              <w:rPr>
                <w:b/>
                <w:bCs/>
                <w:lang w:val="en-US"/>
              </w:rPr>
              <w:t>Specifics for vehicles without manual driving capabilities</w:t>
            </w:r>
          </w:p>
        </w:tc>
        <w:tc>
          <w:tcPr>
            <w:tcW w:w="4629" w:type="dxa"/>
            <w:tcBorders>
              <w:top w:val="nil"/>
              <w:left w:val="nil"/>
              <w:bottom w:val="single" w:sz="4" w:space="0" w:color="auto"/>
              <w:right w:val="single" w:sz="4" w:space="0" w:color="auto"/>
            </w:tcBorders>
            <w:shd w:val="clear" w:color="auto" w:fill="auto"/>
            <w:vAlign w:val="center"/>
          </w:tcPr>
          <w:p w14:paraId="5F96DEA8" w14:textId="77777777" w:rsidR="009440D4" w:rsidRPr="005766B5" w:rsidRDefault="009440D4" w:rsidP="009C2505">
            <w:pPr>
              <w:spacing w:line="240" w:lineRule="auto"/>
              <w:rPr>
                <w:lang w:val="en-US" w:eastAsia="ja-JP"/>
              </w:rPr>
            </w:pPr>
            <w:r w:rsidRPr="005766B5">
              <w:rPr>
                <w:lang w:val="en-US" w:eastAsia="ja-JP"/>
              </w:rPr>
              <w:t>Reference to the accelerator pedal, etc.</w:t>
            </w:r>
          </w:p>
        </w:tc>
      </w:tr>
      <w:tr w:rsidR="009440D4" w:rsidRPr="00787FB4" w14:paraId="54CE370B" w14:textId="77777777" w:rsidTr="002059E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306A5F98" w14:textId="77777777" w:rsidR="009440D4" w:rsidRPr="005766B5" w:rsidRDefault="009440D4" w:rsidP="009C2505">
            <w:pPr>
              <w:spacing w:line="240" w:lineRule="auto"/>
              <w:rPr>
                <w:b/>
                <w:bCs/>
                <w:lang w:val="en-US" w:eastAsia="ja-JP"/>
              </w:rPr>
            </w:pPr>
            <w:r w:rsidRPr="005766B5">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BE229C0" w14:textId="77777777" w:rsidR="009440D4" w:rsidRPr="000A20B9" w:rsidRDefault="009440D4" w:rsidP="009C2505">
            <w:pPr>
              <w:spacing w:line="240" w:lineRule="auto"/>
              <w:rPr>
                <w:lang w:eastAsia="ja-JP"/>
              </w:rPr>
            </w:pPr>
            <w:r w:rsidRPr="005766B5">
              <w:rPr>
                <w:lang w:val="en-US"/>
              </w:rPr>
              <w:t> </w:t>
            </w:r>
            <w:proofErr w:type="spellStart"/>
            <w:r w:rsidRPr="000A20B9">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E689B4B" w14:textId="77777777" w:rsidR="009440D4" w:rsidRPr="005766B5" w:rsidRDefault="009440D4" w:rsidP="009C2505">
            <w:pPr>
              <w:spacing w:line="240" w:lineRule="auto"/>
              <w:rPr>
                <w:b/>
                <w:bCs/>
                <w:lang w:val="en-US" w:eastAsia="ja-JP"/>
              </w:rPr>
            </w:pPr>
            <w:r w:rsidRPr="005766B5">
              <w:rPr>
                <w:b/>
                <w:bCs/>
                <w:lang w:val="en-US"/>
              </w:rPr>
              <w:t>Specifics for vehicles without occupants</w:t>
            </w:r>
          </w:p>
        </w:tc>
        <w:tc>
          <w:tcPr>
            <w:tcW w:w="4629" w:type="dxa"/>
            <w:tcBorders>
              <w:top w:val="nil"/>
              <w:left w:val="nil"/>
              <w:bottom w:val="single" w:sz="4" w:space="0" w:color="auto"/>
              <w:right w:val="single" w:sz="4" w:space="0" w:color="auto"/>
            </w:tcBorders>
            <w:shd w:val="clear" w:color="auto" w:fill="auto"/>
            <w:noWrap/>
            <w:vAlign w:val="center"/>
            <w:hideMark/>
          </w:tcPr>
          <w:p w14:paraId="7E1A5F7D" w14:textId="77777777" w:rsidR="009440D4" w:rsidRPr="005766B5" w:rsidRDefault="009440D4" w:rsidP="009C2505">
            <w:pPr>
              <w:spacing w:line="240" w:lineRule="auto"/>
              <w:rPr>
                <w:lang w:val="en-US" w:eastAsia="ja-JP"/>
              </w:rPr>
            </w:pPr>
            <w:r w:rsidRPr="005766B5">
              <w:rPr>
                <w:lang w:val="en-US"/>
              </w:rPr>
              <w:t>References to the passenger compartment</w:t>
            </w:r>
          </w:p>
        </w:tc>
      </w:tr>
      <w:tr w:rsidR="009440D4" w:rsidRPr="00787FB4" w14:paraId="1B2A4017" w14:textId="77777777" w:rsidTr="002059E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228BEC" w14:textId="77777777" w:rsidR="009440D4" w:rsidRPr="000A20B9" w:rsidRDefault="009440D4" w:rsidP="009C2505">
            <w:pPr>
              <w:spacing w:line="240" w:lineRule="auto"/>
              <w:rPr>
                <w:b/>
                <w:bCs/>
                <w:lang w:eastAsia="ja-JP"/>
              </w:rPr>
            </w:pPr>
            <w:proofErr w:type="spellStart"/>
            <w:r w:rsidRPr="000A20B9">
              <w:rPr>
                <w:b/>
                <w:bCs/>
              </w:rPr>
              <w:t>Summary</w:t>
            </w:r>
            <w:proofErr w:type="spellEnd"/>
            <w:r w:rsidRPr="000A20B9">
              <w:rPr>
                <w:b/>
                <w:bCs/>
              </w:rPr>
              <w:t xml:space="preserve"> </w:t>
            </w:r>
            <w:proofErr w:type="spellStart"/>
            <w:r w:rsidRPr="000A20B9">
              <w:rPr>
                <w:b/>
                <w:bCs/>
              </w:rPr>
              <w:t>of</w:t>
            </w:r>
            <w:proofErr w:type="spellEnd"/>
            <w:r w:rsidRPr="000A20B9">
              <w:rPr>
                <w:b/>
                <w:bCs/>
              </w:rPr>
              <w:t xml:space="preserve"> </w:t>
            </w:r>
            <w:proofErr w:type="spellStart"/>
            <w:r w:rsidRPr="000A20B9">
              <w:rPr>
                <w:b/>
                <w:bCs/>
              </w:rPr>
              <w:t>recommended</w:t>
            </w:r>
            <w:proofErr w:type="spellEnd"/>
            <w:r w:rsidRPr="000A20B9">
              <w:rPr>
                <w:b/>
                <w:bCs/>
              </w:rPr>
              <w:t xml:space="preserve"> </w:t>
            </w:r>
            <w:proofErr w:type="spellStart"/>
            <w:r w:rsidRPr="000A20B9">
              <w:rPr>
                <w:b/>
                <w:bCs/>
              </w:rPr>
              <w:t>changes</w:t>
            </w:r>
            <w:proofErr w:type="spellEnd"/>
          </w:p>
        </w:tc>
        <w:tc>
          <w:tcPr>
            <w:tcW w:w="11869" w:type="dxa"/>
            <w:gridSpan w:val="5"/>
            <w:tcBorders>
              <w:top w:val="single" w:sz="4" w:space="0" w:color="auto"/>
              <w:left w:val="nil"/>
              <w:bottom w:val="single" w:sz="4" w:space="0" w:color="auto"/>
              <w:right w:val="single" w:sz="4" w:space="0" w:color="auto"/>
            </w:tcBorders>
            <w:shd w:val="clear" w:color="auto" w:fill="auto"/>
            <w:vAlign w:val="center"/>
            <w:hideMark/>
          </w:tcPr>
          <w:p w14:paraId="765E97ED" w14:textId="77777777" w:rsidR="009440D4" w:rsidRPr="005766B5" w:rsidRDefault="009440D4" w:rsidP="009C2505">
            <w:pPr>
              <w:spacing w:line="240" w:lineRule="auto"/>
              <w:rPr>
                <w:lang w:val="en-US"/>
              </w:rPr>
            </w:pPr>
            <w:r w:rsidRPr="005766B5">
              <w:rPr>
                <w:lang w:val="en-US"/>
              </w:rPr>
              <w:t>- Minor references to warnings, passenger compartment, etc. should be amended.</w:t>
            </w:r>
            <w:r w:rsidRPr="005766B5">
              <w:rPr>
                <w:lang w:val="en-US"/>
              </w:rPr>
              <w:br/>
              <w:t>- Communication between the LPG ECU and the ADS should be detailed.</w:t>
            </w:r>
          </w:p>
          <w:p w14:paraId="25F74BF8" w14:textId="77777777" w:rsidR="009440D4" w:rsidRPr="005766B5" w:rsidRDefault="009440D4" w:rsidP="009C2505">
            <w:pPr>
              <w:spacing w:line="240" w:lineRule="auto"/>
              <w:rPr>
                <w:lang w:val="en-US"/>
              </w:rPr>
            </w:pPr>
            <w:r w:rsidRPr="005766B5">
              <w:rPr>
                <w:lang w:val="en-US"/>
              </w:rPr>
              <w:t>- Testing provisions may need to be amended to account for automated vehicles (</w:t>
            </w:r>
            <w:proofErr w:type="gramStart"/>
            <w:r w:rsidRPr="005766B5">
              <w:rPr>
                <w:lang w:val="en-US"/>
              </w:rPr>
              <w:t>e.g.</w:t>
            </w:r>
            <w:proofErr w:type="gramEnd"/>
            <w:r w:rsidRPr="005766B5">
              <w:rPr>
                <w:lang w:val="en-US"/>
              </w:rPr>
              <w:t xml:space="preserve"> requiring that a test mode be provided by the manufacturer, or developing a specific procedure).</w:t>
            </w:r>
          </w:p>
        </w:tc>
      </w:tr>
      <w:tr w:rsidR="009440D4" w:rsidRPr="000A20B9" w14:paraId="43F45A90" w14:textId="77777777" w:rsidTr="002059E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EE96169" w14:textId="77777777" w:rsidR="009440D4" w:rsidRPr="000A20B9" w:rsidRDefault="009440D4" w:rsidP="009C2505">
            <w:pPr>
              <w:spacing w:line="240" w:lineRule="auto"/>
              <w:rPr>
                <w:b/>
                <w:bCs/>
                <w:lang w:eastAsia="ja-JP"/>
              </w:rPr>
            </w:pPr>
            <w:r w:rsidRPr="000A20B9">
              <w:rPr>
                <w:b/>
                <w:bCs/>
              </w:rPr>
              <w:t>Notes</w:t>
            </w:r>
          </w:p>
        </w:tc>
        <w:tc>
          <w:tcPr>
            <w:tcW w:w="11869" w:type="dxa"/>
            <w:gridSpan w:val="5"/>
            <w:tcBorders>
              <w:top w:val="single" w:sz="4" w:space="0" w:color="auto"/>
              <w:left w:val="nil"/>
              <w:bottom w:val="single" w:sz="4" w:space="0" w:color="auto"/>
              <w:right w:val="single" w:sz="4" w:space="0" w:color="auto"/>
            </w:tcBorders>
            <w:shd w:val="clear" w:color="auto" w:fill="auto"/>
            <w:vAlign w:val="bottom"/>
            <w:hideMark/>
          </w:tcPr>
          <w:p w14:paraId="1A4AD5AF" w14:textId="77777777" w:rsidR="009440D4" w:rsidRPr="000A20B9" w:rsidRDefault="009440D4" w:rsidP="009C2505">
            <w:pPr>
              <w:spacing w:line="240" w:lineRule="auto"/>
              <w:rPr>
                <w:lang w:eastAsia="ja-JP"/>
              </w:rPr>
            </w:pPr>
            <w:r w:rsidRPr="000A20B9">
              <w:t> </w:t>
            </w:r>
          </w:p>
        </w:tc>
      </w:tr>
      <w:tr w:rsidR="009440D4" w:rsidRPr="000A20B9" w14:paraId="6716B5D5" w14:textId="77777777" w:rsidTr="002059E9">
        <w:trPr>
          <w:trHeight w:val="120"/>
        </w:trPr>
        <w:tc>
          <w:tcPr>
            <w:tcW w:w="2320" w:type="dxa"/>
            <w:tcBorders>
              <w:top w:val="nil"/>
              <w:left w:val="single" w:sz="4" w:space="0" w:color="auto"/>
              <w:bottom w:val="nil"/>
              <w:right w:val="nil"/>
            </w:tcBorders>
            <w:shd w:val="clear" w:color="auto" w:fill="auto"/>
            <w:vAlign w:val="bottom"/>
            <w:hideMark/>
          </w:tcPr>
          <w:p w14:paraId="104324CD" w14:textId="77777777" w:rsidR="009440D4" w:rsidRPr="000A20B9" w:rsidRDefault="009440D4" w:rsidP="009C2505">
            <w:pPr>
              <w:spacing w:line="240" w:lineRule="auto"/>
              <w:rPr>
                <w:lang w:eastAsia="ja-JP"/>
              </w:rPr>
            </w:pPr>
            <w:r w:rsidRPr="000A20B9">
              <w:t> </w:t>
            </w:r>
          </w:p>
        </w:tc>
        <w:tc>
          <w:tcPr>
            <w:tcW w:w="3980" w:type="dxa"/>
            <w:tcBorders>
              <w:top w:val="nil"/>
              <w:left w:val="nil"/>
              <w:bottom w:val="nil"/>
              <w:right w:val="nil"/>
            </w:tcBorders>
            <w:shd w:val="clear" w:color="auto" w:fill="auto"/>
            <w:noWrap/>
            <w:vAlign w:val="bottom"/>
            <w:hideMark/>
          </w:tcPr>
          <w:p w14:paraId="7AE781D1" w14:textId="77777777" w:rsidR="009440D4" w:rsidRPr="000A20B9"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E6C3BB8" w14:textId="77777777" w:rsidR="009440D4" w:rsidRPr="000A20B9"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393BC102" w14:textId="77777777" w:rsidR="009440D4" w:rsidRPr="000A20B9"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4684849" w14:textId="77777777" w:rsidR="009440D4" w:rsidRPr="000A20B9" w:rsidRDefault="009440D4" w:rsidP="009C2505">
            <w:pPr>
              <w:spacing w:line="240" w:lineRule="auto"/>
              <w:rPr>
                <w:lang w:eastAsia="ja-JP"/>
              </w:rPr>
            </w:pPr>
          </w:p>
        </w:tc>
        <w:tc>
          <w:tcPr>
            <w:tcW w:w="4629" w:type="dxa"/>
            <w:tcBorders>
              <w:top w:val="nil"/>
              <w:left w:val="nil"/>
              <w:bottom w:val="nil"/>
              <w:right w:val="single" w:sz="4" w:space="0" w:color="auto"/>
            </w:tcBorders>
            <w:shd w:val="clear" w:color="auto" w:fill="auto"/>
            <w:noWrap/>
            <w:vAlign w:val="bottom"/>
            <w:hideMark/>
          </w:tcPr>
          <w:p w14:paraId="6FA9FB33" w14:textId="77777777" w:rsidR="009440D4" w:rsidRPr="000A20B9" w:rsidRDefault="009440D4" w:rsidP="009C2505">
            <w:pPr>
              <w:spacing w:line="240" w:lineRule="auto"/>
              <w:rPr>
                <w:lang w:eastAsia="ja-JP"/>
              </w:rPr>
            </w:pPr>
            <w:r w:rsidRPr="000A20B9">
              <w:t> </w:t>
            </w:r>
          </w:p>
        </w:tc>
      </w:tr>
      <w:tr w:rsidR="009440D4" w:rsidRPr="000A20B9" w14:paraId="015D7AE2" w14:textId="77777777" w:rsidTr="002059E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D4A9234" w14:textId="77777777" w:rsidR="009440D4" w:rsidRPr="000A20B9" w:rsidRDefault="009440D4" w:rsidP="009C2505">
            <w:pPr>
              <w:spacing w:line="240" w:lineRule="auto"/>
              <w:rPr>
                <w:b/>
                <w:bCs/>
                <w:lang w:eastAsia="ja-JP"/>
              </w:rPr>
            </w:pPr>
            <w:proofErr w:type="spellStart"/>
            <w:r w:rsidRPr="000A20B9">
              <w:rPr>
                <w:b/>
                <w:bCs/>
              </w:rPr>
              <w:t>Outcome</w:t>
            </w:r>
            <w:proofErr w:type="spellEnd"/>
            <w:r w:rsidRPr="000A20B9">
              <w:rPr>
                <w:b/>
                <w:bCs/>
              </w:rPr>
              <w:t xml:space="preserve"> </w:t>
            </w:r>
            <w:proofErr w:type="spellStart"/>
            <w:r w:rsidRPr="000A20B9">
              <w:rPr>
                <w:b/>
                <w:bCs/>
              </w:rPr>
              <w:t>of</w:t>
            </w:r>
            <w:proofErr w:type="spellEnd"/>
            <w:r w:rsidRPr="000A20B9">
              <w:rPr>
                <w:b/>
                <w:bCs/>
              </w:rPr>
              <w:t xml:space="preserve"> </w:t>
            </w:r>
            <w:proofErr w:type="spellStart"/>
            <w:r w:rsidRPr="000A20B9">
              <w:rPr>
                <w:b/>
                <w:bCs/>
              </w:rPr>
              <w:t>the</w:t>
            </w:r>
            <w:proofErr w:type="spellEnd"/>
            <w:r w:rsidRPr="000A20B9">
              <w:rPr>
                <w:b/>
                <w:bCs/>
              </w:rPr>
              <w:t xml:space="preserve"> </w:t>
            </w:r>
            <w:proofErr w:type="spellStart"/>
            <w:r w:rsidRPr="000A20B9">
              <w:rPr>
                <w:b/>
                <w:bCs/>
              </w:rPr>
              <w:t>review</w:t>
            </w:r>
            <w:proofErr w:type="spellEnd"/>
          </w:p>
        </w:tc>
        <w:tc>
          <w:tcPr>
            <w:tcW w:w="1664" w:type="dxa"/>
            <w:tcBorders>
              <w:top w:val="nil"/>
              <w:left w:val="nil"/>
              <w:bottom w:val="nil"/>
              <w:right w:val="nil"/>
            </w:tcBorders>
            <w:shd w:val="clear" w:color="auto" w:fill="auto"/>
            <w:noWrap/>
            <w:vAlign w:val="bottom"/>
            <w:hideMark/>
          </w:tcPr>
          <w:p w14:paraId="60D7CF52" w14:textId="77777777" w:rsidR="009440D4" w:rsidRPr="000A20B9" w:rsidRDefault="009440D4" w:rsidP="009C2505">
            <w:pPr>
              <w:spacing w:line="240" w:lineRule="auto"/>
              <w:rPr>
                <w:b/>
                <w:bCs/>
                <w:lang w:eastAsia="ja-JP"/>
              </w:rPr>
            </w:pPr>
          </w:p>
        </w:tc>
        <w:tc>
          <w:tcPr>
            <w:tcW w:w="4629" w:type="dxa"/>
            <w:tcBorders>
              <w:top w:val="nil"/>
              <w:left w:val="nil"/>
              <w:bottom w:val="nil"/>
              <w:right w:val="single" w:sz="4" w:space="0" w:color="auto"/>
            </w:tcBorders>
            <w:shd w:val="clear" w:color="auto" w:fill="auto"/>
            <w:noWrap/>
            <w:vAlign w:val="bottom"/>
            <w:hideMark/>
          </w:tcPr>
          <w:p w14:paraId="5239757F" w14:textId="77777777" w:rsidR="009440D4" w:rsidRPr="000A20B9" w:rsidRDefault="009440D4" w:rsidP="009C2505">
            <w:pPr>
              <w:spacing w:line="240" w:lineRule="auto"/>
              <w:rPr>
                <w:lang w:eastAsia="ja-JP"/>
              </w:rPr>
            </w:pPr>
            <w:r w:rsidRPr="000A20B9">
              <w:t> </w:t>
            </w:r>
          </w:p>
        </w:tc>
      </w:tr>
      <w:tr w:rsidR="009440D4" w:rsidRPr="000A20B9" w14:paraId="1B48ED0D"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A3FD93C" w14:textId="77777777" w:rsidR="009440D4" w:rsidRPr="000A20B9" w:rsidRDefault="009440D4" w:rsidP="009C2505">
            <w:pPr>
              <w:spacing w:line="240" w:lineRule="auto"/>
              <w:rPr>
                <w:lang w:eastAsia="ja-JP"/>
              </w:rPr>
            </w:pPr>
            <w:r w:rsidRPr="000A20B9">
              <w:t> </w:t>
            </w:r>
          </w:p>
        </w:tc>
        <w:tc>
          <w:tcPr>
            <w:tcW w:w="960" w:type="dxa"/>
            <w:tcBorders>
              <w:top w:val="nil"/>
              <w:left w:val="nil"/>
              <w:bottom w:val="single" w:sz="4" w:space="0" w:color="auto"/>
              <w:right w:val="single" w:sz="4" w:space="0" w:color="auto"/>
            </w:tcBorders>
            <w:shd w:val="clear" w:color="auto" w:fill="auto"/>
            <w:noWrap/>
            <w:vAlign w:val="center"/>
            <w:hideMark/>
          </w:tcPr>
          <w:p w14:paraId="7E7DC848" w14:textId="77777777" w:rsidR="009440D4" w:rsidRPr="000A20B9" w:rsidRDefault="009440D4" w:rsidP="009C2505">
            <w:pPr>
              <w:spacing w:line="240" w:lineRule="auto"/>
              <w:jc w:val="center"/>
              <w:rPr>
                <w:b/>
                <w:bCs/>
                <w:lang w:eastAsia="ja-JP"/>
              </w:rPr>
            </w:pPr>
            <w:r w:rsidRPr="000A20B9">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A7976B4" w14:textId="77777777" w:rsidR="009440D4" w:rsidRPr="000A20B9" w:rsidRDefault="009440D4" w:rsidP="009C2505">
            <w:pPr>
              <w:spacing w:line="240" w:lineRule="auto"/>
              <w:jc w:val="center"/>
              <w:rPr>
                <w:b/>
                <w:bCs/>
                <w:lang w:eastAsia="ja-JP"/>
              </w:rPr>
            </w:pPr>
            <w:r w:rsidRPr="000A20B9">
              <w:rPr>
                <w:b/>
                <w:bCs/>
              </w:rPr>
              <w:t>No</w:t>
            </w:r>
          </w:p>
        </w:tc>
        <w:tc>
          <w:tcPr>
            <w:tcW w:w="1664" w:type="dxa"/>
            <w:tcBorders>
              <w:top w:val="nil"/>
              <w:left w:val="nil"/>
              <w:bottom w:val="nil"/>
              <w:right w:val="nil"/>
            </w:tcBorders>
            <w:shd w:val="clear" w:color="auto" w:fill="auto"/>
            <w:vAlign w:val="bottom"/>
            <w:hideMark/>
          </w:tcPr>
          <w:p w14:paraId="60CBBDAB" w14:textId="77777777" w:rsidR="009440D4" w:rsidRPr="000A20B9" w:rsidRDefault="009440D4" w:rsidP="009C2505">
            <w:pPr>
              <w:spacing w:line="240" w:lineRule="auto"/>
              <w:jc w:val="center"/>
              <w:rPr>
                <w:b/>
                <w:bCs/>
                <w:lang w:eastAsia="ja-JP"/>
              </w:rPr>
            </w:pPr>
          </w:p>
        </w:tc>
        <w:tc>
          <w:tcPr>
            <w:tcW w:w="4629" w:type="dxa"/>
            <w:tcBorders>
              <w:top w:val="nil"/>
              <w:left w:val="nil"/>
              <w:bottom w:val="nil"/>
              <w:right w:val="single" w:sz="4" w:space="0" w:color="auto"/>
            </w:tcBorders>
            <w:shd w:val="clear" w:color="auto" w:fill="auto"/>
            <w:noWrap/>
            <w:vAlign w:val="bottom"/>
            <w:hideMark/>
          </w:tcPr>
          <w:p w14:paraId="033820A4" w14:textId="77777777" w:rsidR="009440D4" w:rsidRPr="000A20B9" w:rsidRDefault="009440D4" w:rsidP="009C2505">
            <w:pPr>
              <w:spacing w:line="240" w:lineRule="auto"/>
              <w:rPr>
                <w:lang w:eastAsia="ja-JP"/>
              </w:rPr>
            </w:pPr>
            <w:r w:rsidRPr="000A20B9">
              <w:t> </w:t>
            </w:r>
          </w:p>
        </w:tc>
      </w:tr>
      <w:tr w:rsidR="009440D4" w:rsidRPr="000A20B9" w14:paraId="2D570AFE"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57BACB6A" w14:textId="77777777" w:rsidR="009440D4" w:rsidRPr="005766B5" w:rsidRDefault="009440D4" w:rsidP="009C2505">
            <w:pPr>
              <w:spacing w:line="240" w:lineRule="auto"/>
              <w:rPr>
                <w:b/>
                <w:bCs/>
                <w:lang w:val="en-US" w:eastAsia="ja-JP"/>
              </w:rPr>
            </w:pPr>
            <w:r w:rsidRPr="005766B5">
              <w:rPr>
                <w:b/>
                <w:bCs/>
                <w:lang w:val="en-U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341A7B20" w14:textId="77777777" w:rsidR="009440D4" w:rsidRPr="000A20B9" w:rsidRDefault="009440D4" w:rsidP="009C2505">
            <w:pPr>
              <w:spacing w:line="240" w:lineRule="auto"/>
              <w:jc w:val="center"/>
              <w:rPr>
                <w:lang w:eastAsia="ja-JP"/>
              </w:rPr>
            </w:pPr>
            <w:r w:rsidRPr="000A20B9">
              <w:t>X</w:t>
            </w:r>
          </w:p>
        </w:tc>
        <w:tc>
          <w:tcPr>
            <w:tcW w:w="636" w:type="dxa"/>
            <w:tcBorders>
              <w:top w:val="nil"/>
              <w:left w:val="nil"/>
              <w:bottom w:val="single" w:sz="4" w:space="0" w:color="auto"/>
              <w:right w:val="single" w:sz="4" w:space="0" w:color="auto"/>
            </w:tcBorders>
            <w:shd w:val="clear" w:color="auto" w:fill="auto"/>
            <w:noWrap/>
            <w:vAlign w:val="center"/>
            <w:hideMark/>
          </w:tcPr>
          <w:p w14:paraId="76F23764" w14:textId="77777777" w:rsidR="009440D4" w:rsidRPr="000A20B9" w:rsidRDefault="009440D4" w:rsidP="009C2505">
            <w:pPr>
              <w:spacing w:line="240" w:lineRule="auto"/>
              <w:jc w:val="center"/>
              <w:rPr>
                <w:lang w:eastAsia="ja-JP"/>
              </w:rPr>
            </w:pPr>
            <w:r w:rsidRPr="000A20B9">
              <w:t> </w:t>
            </w:r>
          </w:p>
        </w:tc>
        <w:tc>
          <w:tcPr>
            <w:tcW w:w="1664" w:type="dxa"/>
            <w:tcBorders>
              <w:top w:val="nil"/>
              <w:left w:val="nil"/>
              <w:bottom w:val="nil"/>
              <w:right w:val="nil"/>
            </w:tcBorders>
            <w:shd w:val="clear" w:color="auto" w:fill="auto"/>
            <w:noWrap/>
            <w:vAlign w:val="bottom"/>
            <w:hideMark/>
          </w:tcPr>
          <w:p w14:paraId="4543DD15" w14:textId="77777777" w:rsidR="009440D4" w:rsidRPr="000A20B9" w:rsidRDefault="009440D4" w:rsidP="009C2505">
            <w:pPr>
              <w:spacing w:line="240" w:lineRule="auto"/>
              <w:jc w:val="center"/>
              <w:rPr>
                <w:lang w:eastAsia="ja-JP"/>
              </w:rPr>
            </w:pPr>
          </w:p>
        </w:tc>
        <w:tc>
          <w:tcPr>
            <w:tcW w:w="4629" w:type="dxa"/>
            <w:tcBorders>
              <w:top w:val="nil"/>
              <w:left w:val="nil"/>
              <w:bottom w:val="nil"/>
              <w:right w:val="single" w:sz="4" w:space="0" w:color="auto"/>
            </w:tcBorders>
            <w:shd w:val="clear" w:color="auto" w:fill="auto"/>
            <w:noWrap/>
            <w:vAlign w:val="bottom"/>
            <w:hideMark/>
          </w:tcPr>
          <w:p w14:paraId="57853BE1" w14:textId="77777777" w:rsidR="009440D4" w:rsidRPr="000A20B9" w:rsidRDefault="009440D4" w:rsidP="009C2505">
            <w:pPr>
              <w:spacing w:line="240" w:lineRule="auto"/>
              <w:rPr>
                <w:lang w:eastAsia="ja-JP"/>
              </w:rPr>
            </w:pPr>
            <w:r w:rsidRPr="000A20B9">
              <w:t> </w:t>
            </w:r>
          </w:p>
        </w:tc>
      </w:tr>
      <w:tr w:rsidR="009440D4" w:rsidRPr="000A20B9" w14:paraId="2AC6A9BB" w14:textId="77777777" w:rsidTr="002059E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4D8D75" w14:textId="77777777" w:rsidR="009440D4" w:rsidRPr="000A20B9" w:rsidRDefault="009440D4" w:rsidP="009C2505">
            <w:pPr>
              <w:spacing w:line="240" w:lineRule="auto"/>
              <w:rPr>
                <w:b/>
                <w:bCs/>
                <w:lang w:eastAsia="ja-JP"/>
              </w:rPr>
            </w:pPr>
            <w:proofErr w:type="spellStart"/>
            <w:r w:rsidRPr="000A20B9">
              <w:rPr>
                <w:b/>
                <w:bCs/>
              </w:rPr>
              <w:t>Readiness</w:t>
            </w:r>
            <w:proofErr w:type="spellEnd"/>
            <w:r w:rsidRPr="000A20B9">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5D38C3E1" w14:textId="77777777" w:rsidR="009440D4" w:rsidRPr="000A20B9" w:rsidRDefault="009440D4" w:rsidP="009C2505">
            <w:pPr>
              <w:spacing w:line="240" w:lineRule="auto"/>
              <w:rPr>
                <w:b/>
                <w:bCs/>
                <w:lang w:eastAsia="ja-JP"/>
              </w:rPr>
            </w:pPr>
            <w:proofErr w:type="spellStart"/>
            <w:r w:rsidRPr="000A20B9">
              <w:rPr>
                <w:b/>
                <w:bCs/>
              </w:rPr>
              <w:t>Regulation</w:t>
            </w:r>
            <w:proofErr w:type="spellEnd"/>
            <w:r w:rsidRPr="000A20B9">
              <w:rPr>
                <w:b/>
                <w:bCs/>
              </w:rPr>
              <w:t xml:space="preserve"> </w:t>
            </w:r>
            <w:proofErr w:type="spellStart"/>
            <w:r w:rsidRPr="000A20B9">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5BF6AAC" w14:textId="77777777" w:rsidR="009440D4" w:rsidRPr="000A20B9"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7B6C43D0" w14:textId="77777777" w:rsidR="009440D4" w:rsidRPr="000A20B9" w:rsidRDefault="009440D4" w:rsidP="009C2505">
            <w:pPr>
              <w:spacing w:line="240" w:lineRule="auto"/>
              <w:jc w:val="center"/>
              <w:rPr>
                <w:lang w:eastAsia="ja-JP"/>
              </w:rPr>
            </w:pPr>
            <w:r w:rsidRPr="000A20B9">
              <w:t>X </w:t>
            </w:r>
          </w:p>
        </w:tc>
        <w:tc>
          <w:tcPr>
            <w:tcW w:w="1664" w:type="dxa"/>
            <w:tcBorders>
              <w:top w:val="nil"/>
              <w:left w:val="nil"/>
              <w:bottom w:val="nil"/>
              <w:right w:val="nil"/>
            </w:tcBorders>
            <w:shd w:val="clear" w:color="auto" w:fill="auto"/>
            <w:noWrap/>
            <w:vAlign w:val="bottom"/>
            <w:hideMark/>
          </w:tcPr>
          <w:p w14:paraId="03728205" w14:textId="77777777" w:rsidR="009440D4" w:rsidRPr="000A20B9" w:rsidRDefault="009440D4" w:rsidP="009C2505">
            <w:pPr>
              <w:spacing w:line="240" w:lineRule="auto"/>
              <w:jc w:val="center"/>
              <w:rPr>
                <w:lang w:eastAsia="ja-JP"/>
              </w:rPr>
            </w:pPr>
          </w:p>
        </w:tc>
        <w:tc>
          <w:tcPr>
            <w:tcW w:w="4629" w:type="dxa"/>
            <w:tcBorders>
              <w:top w:val="nil"/>
              <w:left w:val="nil"/>
              <w:bottom w:val="nil"/>
              <w:right w:val="single" w:sz="4" w:space="0" w:color="auto"/>
            </w:tcBorders>
            <w:shd w:val="clear" w:color="auto" w:fill="auto"/>
            <w:noWrap/>
            <w:vAlign w:val="bottom"/>
            <w:hideMark/>
          </w:tcPr>
          <w:p w14:paraId="5AF2AC3E" w14:textId="77777777" w:rsidR="009440D4" w:rsidRPr="000A20B9" w:rsidRDefault="009440D4" w:rsidP="009C2505">
            <w:pPr>
              <w:spacing w:line="240" w:lineRule="auto"/>
              <w:rPr>
                <w:lang w:eastAsia="ja-JP"/>
              </w:rPr>
            </w:pPr>
            <w:r w:rsidRPr="000A20B9">
              <w:t> </w:t>
            </w:r>
          </w:p>
        </w:tc>
      </w:tr>
      <w:tr w:rsidR="009440D4" w:rsidRPr="000A20B9" w14:paraId="61DF776C" w14:textId="77777777" w:rsidTr="002059E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226A314B" w14:textId="77777777" w:rsidR="009440D4" w:rsidRPr="000A20B9"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EF1D33A" w14:textId="77777777" w:rsidR="009440D4" w:rsidRPr="000A20B9" w:rsidRDefault="009440D4" w:rsidP="009C2505">
            <w:pPr>
              <w:spacing w:line="240" w:lineRule="auto"/>
              <w:rPr>
                <w:b/>
                <w:bCs/>
                <w:lang w:eastAsia="ja-JP"/>
              </w:rPr>
            </w:pPr>
            <w:r w:rsidRPr="000A20B9">
              <w:rPr>
                <w:b/>
                <w:bCs/>
              </w:rPr>
              <w:t xml:space="preserve">Major </w:t>
            </w:r>
            <w:proofErr w:type="spellStart"/>
            <w:r w:rsidRPr="000A20B9">
              <w:rPr>
                <w:b/>
                <w:bCs/>
              </w:rPr>
              <w:t>amendments</w:t>
            </w:r>
            <w:proofErr w:type="spellEnd"/>
            <w:r w:rsidRPr="000A20B9">
              <w:rPr>
                <w:b/>
                <w:bCs/>
              </w:rPr>
              <w:t xml:space="preserve"> </w:t>
            </w:r>
            <w:proofErr w:type="spellStart"/>
            <w:r w:rsidRPr="000A20B9">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E412EC2" w14:textId="77777777" w:rsidR="009440D4" w:rsidRPr="000A20B9" w:rsidRDefault="009440D4" w:rsidP="009C2505">
            <w:pPr>
              <w:spacing w:line="240" w:lineRule="auto"/>
              <w:jc w:val="center"/>
              <w:rPr>
                <w:lang w:eastAsia="ja-JP"/>
              </w:rPr>
            </w:pPr>
            <w:r w:rsidRPr="000A20B9">
              <w:t> </w:t>
            </w:r>
          </w:p>
        </w:tc>
        <w:tc>
          <w:tcPr>
            <w:tcW w:w="636" w:type="dxa"/>
            <w:tcBorders>
              <w:top w:val="nil"/>
              <w:left w:val="nil"/>
              <w:bottom w:val="single" w:sz="4" w:space="0" w:color="auto"/>
              <w:right w:val="single" w:sz="4" w:space="0" w:color="auto"/>
            </w:tcBorders>
            <w:shd w:val="clear" w:color="auto" w:fill="auto"/>
            <w:noWrap/>
            <w:vAlign w:val="center"/>
            <w:hideMark/>
          </w:tcPr>
          <w:p w14:paraId="25ABCEC0" w14:textId="77777777" w:rsidR="009440D4" w:rsidRPr="000A20B9" w:rsidRDefault="009440D4" w:rsidP="009C2505">
            <w:pPr>
              <w:spacing w:line="240" w:lineRule="auto"/>
              <w:jc w:val="center"/>
              <w:rPr>
                <w:lang w:eastAsia="ja-JP"/>
              </w:rPr>
            </w:pPr>
            <w:r w:rsidRPr="000A20B9">
              <w:t>X</w:t>
            </w:r>
          </w:p>
        </w:tc>
        <w:tc>
          <w:tcPr>
            <w:tcW w:w="1664" w:type="dxa"/>
            <w:tcBorders>
              <w:top w:val="nil"/>
              <w:left w:val="nil"/>
              <w:bottom w:val="single" w:sz="4" w:space="0" w:color="auto"/>
              <w:right w:val="nil"/>
            </w:tcBorders>
            <w:shd w:val="clear" w:color="auto" w:fill="auto"/>
            <w:noWrap/>
            <w:vAlign w:val="bottom"/>
            <w:hideMark/>
          </w:tcPr>
          <w:p w14:paraId="4B276268" w14:textId="77777777" w:rsidR="009440D4" w:rsidRPr="000A20B9" w:rsidRDefault="009440D4" w:rsidP="009C2505">
            <w:pPr>
              <w:spacing w:line="240" w:lineRule="auto"/>
              <w:rPr>
                <w:lang w:eastAsia="ja-JP"/>
              </w:rPr>
            </w:pPr>
            <w:r w:rsidRPr="000A20B9">
              <w:t> </w:t>
            </w:r>
          </w:p>
        </w:tc>
        <w:tc>
          <w:tcPr>
            <w:tcW w:w="4629" w:type="dxa"/>
            <w:tcBorders>
              <w:top w:val="nil"/>
              <w:left w:val="nil"/>
              <w:bottom w:val="single" w:sz="4" w:space="0" w:color="auto"/>
              <w:right w:val="single" w:sz="4" w:space="0" w:color="auto"/>
            </w:tcBorders>
            <w:shd w:val="clear" w:color="auto" w:fill="auto"/>
            <w:noWrap/>
            <w:vAlign w:val="bottom"/>
            <w:hideMark/>
          </w:tcPr>
          <w:p w14:paraId="40F714A3" w14:textId="77777777" w:rsidR="009440D4" w:rsidRPr="000A20B9" w:rsidRDefault="009440D4" w:rsidP="009C2505">
            <w:pPr>
              <w:spacing w:line="240" w:lineRule="auto"/>
              <w:rPr>
                <w:lang w:eastAsia="ja-JP"/>
              </w:rPr>
            </w:pPr>
            <w:r w:rsidRPr="000A20B9">
              <w:t> </w:t>
            </w:r>
          </w:p>
        </w:tc>
      </w:tr>
    </w:tbl>
    <w:p w14:paraId="54F54BA4" w14:textId="77777777" w:rsidR="009440D4" w:rsidRPr="000A20B9" w:rsidRDefault="009440D4" w:rsidP="009440D4"/>
    <w:p w14:paraId="6163B183" w14:textId="77777777" w:rsidR="009440D4" w:rsidRPr="000A20B9" w:rsidRDefault="009440D4" w:rsidP="009440D4"/>
    <w:tbl>
      <w:tblPr>
        <w:tblW w:w="14161" w:type="dxa"/>
        <w:tblLook w:val="04A0" w:firstRow="1" w:lastRow="0" w:firstColumn="1" w:lastColumn="0" w:noHBand="0" w:noVBand="1"/>
      </w:tblPr>
      <w:tblGrid>
        <w:gridCol w:w="2320"/>
        <w:gridCol w:w="3980"/>
        <w:gridCol w:w="960"/>
        <w:gridCol w:w="636"/>
        <w:gridCol w:w="1664"/>
        <w:gridCol w:w="4601"/>
      </w:tblGrid>
      <w:tr w:rsidR="009440D4" w:rsidRPr="000A20B9" w14:paraId="33BFD933" w14:textId="77777777" w:rsidTr="002059E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89DCDC0" w14:textId="77777777" w:rsidR="009440D4" w:rsidRPr="000A20B9" w:rsidRDefault="009440D4" w:rsidP="009C2505">
            <w:pPr>
              <w:spacing w:line="240" w:lineRule="auto"/>
              <w:rPr>
                <w:b/>
                <w:bCs/>
                <w:lang w:eastAsia="ja-JP"/>
              </w:rPr>
            </w:pPr>
            <w:proofErr w:type="spellStart"/>
            <w:r w:rsidRPr="000A20B9">
              <w:rPr>
                <w:b/>
                <w:bCs/>
              </w:rPr>
              <w:lastRenderedPageBreak/>
              <w:t>Regulation</w:t>
            </w:r>
            <w:proofErr w:type="spellEnd"/>
            <w:r w:rsidRPr="000A20B9">
              <w:rPr>
                <w:b/>
                <w:bCs/>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B0C73" w14:textId="77777777" w:rsidR="009440D4" w:rsidRPr="005766B5" w:rsidRDefault="009440D4" w:rsidP="009C2505">
            <w:pPr>
              <w:spacing w:line="240" w:lineRule="auto"/>
              <w:rPr>
                <w:lang w:val="en-US" w:eastAsia="ja-JP"/>
              </w:rPr>
            </w:pPr>
            <w:r w:rsidRPr="005766B5">
              <w:rPr>
                <w:lang w:val="en-US"/>
              </w:rPr>
              <w:t>71R00/00 (Driver's field of vision)</w:t>
            </w:r>
          </w:p>
        </w:tc>
        <w:tc>
          <w:tcPr>
            <w:tcW w:w="960" w:type="dxa"/>
            <w:tcBorders>
              <w:top w:val="single" w:sz="4" w:space="0" w:color="auto"/>
              <w:left w:val="nil"/>
              <w:bottom w:val="nil"/>
              <w:right w:val="nil"/>
            </w:tcBorders>
            <w:shd w:val="clear" w:color="auto" w:fill="auto"/>
            <w:noWrap/>
            <w:vAlign w:val="bottom"/>
            <w:hideMark/>
          </w:tcPr>
          <w:p w14:paraId="1C497F7B" w14:textId="77777777" w:rsidR="009440D4" w:rsidRPr="005766B5" w:rsidRDefault="009440D4" w:rsidP="009C2505">
            <w:pPr>
              <w:spacing w:line="240" w:lineRule="auto"/>
              <w:rPr>
                <w:lang w:val="en-US" w:eastAsia="ja-JP"/>
              </w:rPr>
            </w:pPr>
            <w:r w:rsidRPr="005766B5">
              <w:rPr>
                <w:lang w:val="en-US"/>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AAC5425" w14:textId="77777777" w:rsidR="009440D4" w:rsidRPr="000A20B9" w:rsidRDefault="009440D4" w:rsidP="009C2505">
            <w:pPr>
              <w:spacing w:line="240" w:lineRule="auto"/>
              <w:rPr>
                <w:b/>
                <w:bCs/>
                <w:lang w:eastAsia="ja-JP"/>
              </w:rPr>
            </w:pPr>
            <w:proofErr w:type="spellStart"/>
            <w:r w:rsidRPr="000A20B9">
              <w:rPr>
                <w:b/>
                <w:bCs/>
              </w:rPr>
              <w:t>Date</w:t>
            </w:r>
            <w:proofErr w:type="spellEnd"/>
            <w:r w:rsidRPr="000A20B9">
              <w:rPr>
                <w:b/>
                <w:bCs/>
              </w:rPr>
              <w:t xml:space="preserve"> </w:t>
            </w:r>
            <w:proofErr w:type="spellStart"/>
            <w:r w:rsidRPr="000A20B9">
              <w:rPr>
                <w:b/>
                <w:bCs/>
              </w:rPr>
              <w:t>of</w:t>
            </w:r>
            <w:proofErr w:type="spellEnd"/>
            <w:r w:rsidRPr="000A20B9">
              <w:rPr>
                <w:b/>
                <w:bCs/>
              </w:rPr>
              <w:t xml:space="preserve"> </w:t>
            </w:r>
            <w:proofErr w:type="spellStart"/>
            <w:r w:rsidRPr="000A20B9">
              <w:rPr>
                <w:b/>
                <w:bCs/>
              </w:rPr>
              <w:t>review</w:t>
            </w:r>
            <w:proofErr w:type="spellEnd"/>
          </w:p>
        </w:tc>
        <w:tc>
          <w:tcPr>
            <w:tcW w:w="4601" w:type="dxa"/>
            <w:tcBorders>
              <w:top w:val="single" w:sz="4" w:space="0" w:color="auto"/>
              <w:left w:val="nil"/>
              <w:bottom w:val="single" w:sz="4" w:space="0" w:color="auto"/>
              <w:right w:val="single" w:sz="4" w:space="0" w:color="auto"/>
            </w:tcBorders>
            <w:shd w:val="clear" w:color="auto" w:fill="auto"/>
            <w:noWrap/>
            <w:vAlign w:val="bottom"/>
            <w:hideMark/>
          </w:tcPr>
          <w:p w14:paraId="5024EDB3" w14:textId="77777777" w:rsidR="009440D4" w:rsidRPr="000A20B9" w:rsidRDefault="009440D4" w:rsidP="009C2505">
            <w:pPr>
              <w:spacing w:line="240" w:lineRule="auto"/>
              <w:rPr>
                <w:lang w:eastAsia="ja-JP"/>
              </w:rPr>
            </w:pPr>
            <w:r w:rsidRPr="000A20B9">
              <w:t xml:space="preserve">21 </w:t>
            </w:r>
            <w:proofErr w:type="spellStart"/>
            <w:r w:rsidRPr="000A20B9">
              <w:t>February</w:t>
            </w:r>
            <w:proofErr w:type="spellEnd"/>
            <w:r w:rsidRPr="000A20B9">
              <w:t xml:space="preserve"> 2023</w:t>
            </w:r>
          </w:p>
        </w:tc>
      </w:tr>
      <w:tr w:rsidR="009440D4" w:rsidRPr="000A20B9" w14:paraId="57CD9AAB" w14:textId="77777777" w:rsidTr="002059E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61FC45F4" w14:textId="77777777" w:rsidR="009440D4" w:rsidRPr="000A20B9" w:rsidRDefault="009440D4" w:rsidP="009C2505">
            <w:pPr>
              <w:spacing w:line="240" w:lineRule="auto"/>
              <w:rPr>
                <w:b/>
                <w:bCs/>
                <w:lang w:eastAsia="ja-JP"/>
              </w:rPr>
            </w:pPr>
            <w:proofErr w:type="spellStart"/>
            <w:r w:rsidRPr="000A20B9">
              <w:rPr>
                <w:b/>
                <w:bCs/>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61485F9" w14:textId="77777777" w:rsidR="009440D4" w:rsidRPr="000A20B9" w:rsidRDefault="009440D4" w:rsidP="009C2505">
            <w:pPr>
              <w:spacing w:line="240" w:lineRule="auto"/>
              <w:rPr>
                <w:lang w:eastAsia="ja-JP"/>
              </w:rPr>
            </w:pPr>
            <w:r w:rsidRPr="000A20B9">
              <w:t>T</w:t>
            </w:r>
          </w:p>
        </w:tc>
        <w:tc>
          <w:tcPr>
            <w:tcW w:w="960" w:type="dxa"/>
            <w:tcBorders>
              <w:top w:val="nil"/>
              <w:left w:val="nil"/>
              <w:bottom w:val="nil"/>
              <w:right w:val="nil"/>
            </w:tcBorders>
            <w:shd w:val="clear" w:color="auto" w:fill="auto"/>
            <w:noWrap/>
            <w:vAlign w:val="bottom"/>
            <w:hideMark/>
          </w:tcPr>
          <w:p w14:paraId="7C645D3F" w14:textId="77777777" w:rsidR="009440D4" w:rsidRPr="000A20B9" w:rsidRDefault="009440D4" w:rsidP="009C2505">
            <w:pPr>
              <w:spacing w:line="240" w:lineRule="auto"/>
              <w:rPr>
                <w:lang w:eastAsia="ja-JP"/>
              </w:rPr>
            </w:pPr>
            <w:r w:rsidRPr="000A20B9">
              <w:t> </w:t>
            </w:r>
          </w:p>
        </w:tc>
        <w:tc>
          <w:tcPr>
            <w:tcW w:w="636" w:type="dxa"/>
            <w:tcBorders>
              <w:top w:val="nil"/>
              <w:left w:val="nil"/>
              <w:bottom w:val="nil"/>
              <w:right w:val="nil"/>
            </w:tcBorders>
            <w:shd w:val="clear" w:color="auto" w:fill="auto"/>
            <w:noWrap/>
            <w:vAlign w:val="bottom"/>
            <w:hideMark/>
          </w:tcPr>
          <w:p w14:paraId="315A3824" w14:textId="77777777" w:rsidR="009440D4" w:rsidRPr="000A20B9" w:rsidRDefault="009440D4" w:rsidP="009C2505">
            <w:pPr>
              <w:spacing w:line="240" w:lineRule="auto"/>
              <w:rPr>
                <w:lang w:eastAsia="ja-JP"/>
              </w:rPr>
            </w:pPr>
            <w:r w:rsidRPr="000A20B9">
              <w:t> </w:t>
            </w:r>
          </w:p>
        </w:tc>
        <w:tc>
          <w:tcPr>
            <w:tcW w:w="1664" w:type="dxa"/>
            <w:tcBorders>
              <w:top w:val="nil"/>
              <w:left w:val="nil"/>
              <w:bottom w:val="nil"/>
              <w:right w:val="nil"/>
            </w:tcBorders>
            <w:shd w:val="clear" w:color="auto" w:fill="auto"/>
            <w:noWrap/>
            <w:vAlign w:val="bottom"/>
            <w:hideMark/>
          </w:tcPr>
          <w:p w14:paraId="6D289976" w14:textId="77777777" w:rsidR="009440D4" w:rsidRPr="000A20B9" w:rsidRDefault="009440D4" w:rsidP="009C2505">
            <w:pPr>
              <w:spacing w:line="240" w:lineRule="auto"/>
              <w:rPr>
                <w:lang w:eastAsia="ja-JP"/>
              </w:rPr>
            </w:pPr>
            <w:r w:rsidRPr="000A20B9">
              <w:t> </w:t>
            </w:r>
          </w:p>
        </w:tc>
        <w:tc>
          <w:tcPr>
            <w:tcW w:w="4601" w:type="dxa"/>
            <w:tcBorders>
              <w:top w:val="nil"/>
              <w:left w:val="nil"/>
              <w:bottom w:val="nil"/>
              <w:right w:val="single" w:sz="4" w:space="0" w:color="auto"/>
            </w:tcBorders>
            <w:shd w:val="clear" w:color="auto" w:fill="auto"/>
            <w:noWrap/>
            <w:vAlign w:val="bottom"/>
            <w:hideMark/>
          </w:tcPr>
          <w:p w14:paraId="499442A5" w14:textId="77777777" w:rsidR="009440D4" w:rsidRPr="000A20B9" w:rsidRDefault="009440D4" w:rsidP="009C2505">
            <w:pPr>
              <w:spacing w:line="240" w:lineRule="auto"/>
              <w:rPr>
                <w:lang w:eastAsia="ja-JP"/>
              </w:rPr>
            </w:pPr>
            <w:r w:rsidRPr="000A20B9">
              <w:t> </w:t>
            </w:r>
          </w:p>
        </w:tc>
      </w:tr>
      <w:tr w:rsidR="009440D4" w:rsidRPr="000A20B9" w14:paraId="4F6CAC19" w14:textId="77777777" w:rsidTr="002059E9">
        <w:trPr>
          <w:trHeight w:val="120"/>
        </w:trPr>
        <w:tc>
          <w:tcPr>
            <w:tcW w:w="14161" w:type="dxa"/>
            <w:gridSpan w:val="6"/>
            <w:tcBorders>
              <w:top w:val="nil"/>
              <w:left w:val="single" w:sz="4" w:space="0" w:color="auto"/>
              <w:bottom w:val="single" w:sz="4" w:space="0" w:color="auto"/>
              <w:right w:val="single" w:sz="4" w:space="0" w:color="auto"/>
            </w:tcBorders>
            <w:shd w:val="clear" w:color="auto" w:fill="auto"/>
            <w:vAlign w:val="bottom"/>
            <w:hideMark/>
          </w:tcPr>
          <w:p w14:paraId="05B36D17" w14:textId="77777777" w:rsidR="009440D4" w:rsidRPr="000A20B9" w:rsidRDefault="009440D4" w:rsidP="009C2505">
            <w:pPr>
              <w:spacing w:line="240" w:lineRule="auto"/>
              <w:rPr>
                <w:lang w:eastAsia="ja-JP"/>
              </w:rPr>
            </w:pPr>
            <w:r w:rsidRPr="000A20B9">
              <w:t> </w:t>
            </w:r>
          </w:p>
        </w:tc>
      </w:tr>
      <w:tr w:rsidR="009440D4" w:rsidRPr="000A20B9" w14:paraId="5715B596" w14:textId="77777777" w:rsidTr="002059E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7132363" w14:textId="77777777" w:rsidR="009440D4" w:rsidRPr="000A20B9" w:rsidRDefault="009440D4" w:rsidP="009C2505">
            <w:pPr>
              <w:spacing w:line="240" w:lineRule="auto"/>
              <w:rPr>
                <w:b/>
                <w:bCs/>
                <w:lang w:eastAsia="ja-JP"/>
              </w:rPr>
            </w:pPr>
            <w:r w:rsidRPr="000A20B9">
              <w:rPr>
                <w:b/>
                <w:bCs/>
              </w:rPr>
              <w:t xml:space="preserve">Content </w:t>
            </w:r>
            <w:proofErr w:type="spellStart"/>
            <w:r w:rsidRPr="000A20B9">
              <w:rPr>
                <w:b/>
                <w:bCs/>
              </w:rPr>
              <w:t>of</w:t>
            </w:r>
            <w:proofErr w:type="spellEnd"/>
            <w:r w:rsidRPr="000A20B9">
              <w:rPr>
                <w:b/>
                <w:bCs/>
              </w:rPr>
              <w:t xml:space="preserve"> </w:t>
            </w:r>
            <w:proofErr w:type="spellStart"/>
            <w:r w:rsidRPr="000A20B9">
              <w:rPr>
                <w:b/>
                <w:bCs/>
              </w:rPr>
              <w:t>existing</w:t>
            </w:r>
            <w:proofErr w:type="spellEnd"/>
            <w:r w:rsidRPr="000A20B9">
              <w:rPr>
                <w:b/>
                <w:bCs/>
              </w:rPr>
              <w:t xml:space="preserve"> </w:t>
            </w:r>
            <w:proofErr w:type="spellStart"/>
            <w:r w:rsidRPr="000A20B9">
              <w:rPr>
                <w:b/>
                <w:bCs/>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4413A72" w14:textId="77777777" w:rsidR="009440D4" w:rsidRPr="005766B5" w:rsidRDefault="009440D4" w:rsidP="009C2505">
            <w:pPr>
              <w:spacing w:line="240" w:lineRule="auto"/>
              <w:rPr>
                <w:lang w:val="en-US" w:eastAsia="ja-JP"/>
              </w:rPr>
            </w:pPr>
            <w:r w:rsidRPr="005766B5">
              <w:rPr>
                <w:lang w:val="en-US"/>
              </w:rPr>
              <w:t>- Minimum required field of vision</w:t>
            </w:r>
            <w:r w:rsidRPr="005766B5">
              <w:rPr>
                <w:lang w:val="en-US"/>
              </w:rPr>
              <w:br/>
              <w:t>- Requires the equipment of wipers if a windscreen is mounted</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56C0B11" w14:textId="77777777" w:rsidR="009440D4" w:rsidRPr="005766B5" w:rsidRDefault="009440D4" w:rsidP="009C2505">
            <w:pPr>
              <w:spacing w:line="240" w:lineRule="auto"/>
              <w:rPr>
                <w:b/>
                <w:bCs/>
                <w:lang w:val="en-US" w:eastAsia="ja-JP"/>
              </w:rPr>
            </w:pPr>
            <w:r w:rsidRPr="005766B5">
              <w:rPr>
                <w:b/>
                <w:bCs/>
                <w:lang w:val="en-US"/>
              </w:rPr>
              <w:t>Specifics for dual-mode vehicles</w:t>
            </w:r>
          </w:p>
        </w:tc>
        <w:tc>
          <w:tcPr>
            <w:tcW w:w="4601" w:type="dxa"/>
            <w:tcBorders>
              <w:top w:val="nil"/>
              <w:left w:val="nil"/>
              <w:bottom w:val="single" w:sz="4" w:space="0" w:color="auto"/>
              <w:right w:val="single" w:sz="4" w:space="0" w:color="auto"/>
            </w:tcBorders>
            <w:shd w:val="clear" w:color="auto" w:fill="auto"/>
            <w:vAlign w:val="center"/>
            <w:hideMark/>
          </w:tcPr>
          <w:p w14:paraId="7CF17B57" w14:textId="77777777" w:rsidR="009440D4" w:rsidRPr="000A20B9" w:rsidRDefault="009440D4" w:rsidP="009C2505">
            <w:pPr>
              <w:spacing w:line="240" w:lineRule="auto"/>
              <w:rPr>
                <w:lang w:eastAsia="ja-JP"/>
              </w:rPr>
            </w:pPr>
            <w:proofErr w:type="spellStart"/>
            <w:r w:rsidRPr="000A20B9">
              <w:t>None</w:t>
            </w:r>
            <w:proofErr w:type="spellEnd"/>
            <w:r w:rsidRPr="000A20B9">
              <w:t xml:space="preserve"> (</w:t>
            </w:r>
            <w:proofErr w:type="spellStart"/>
            <w:r w:rsidRPr="000A20B9">
              <w:t>full</w:t>
            </w:r>
            <w:proofErr w:type="spellEnd"/>
            <w:r w:rsidRPr="000A20B9">
              <w:t xml:space="preserve"> </w:t>
            </w:r>
            <w:proofErr w:type="spellStart"/>
            <w:r w:rsidRPr="000A20B9">
              <w:t>compliance</w:t>
            </w:r>
            <w:proofErr w:type="spellEnd"/>
            <w:r w:rsidRPr="000A20B9">
              <w:t xml:space="preserve"> </w:t>
            </w:r>
            <w:proofErr w:type="spellStart"/>
            <w:r w:rsidRPr="000A20B9">
              <w:t>required</w:t>
            </w:r>
            <w:proofErr w:type="spellEnd"/>
            <w:r w:rsidRPr="000A20B9">
              <w:t>)</w:t>
            </w:r>
          </w:p>
        </w:tc>
      </w:tr>
      <w:tr w:rsidR="009440D4" w:rsidRPr="000A20B9" w14:paraId="4F41A798" w14:textId="77777777" w:rsidTr="002059E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6E4146E" w14:textId="77777777" w:rsidR="009440D4" w:rsidRPr="005766B5" w:rsidRDefault="009440D4" w:rsidP="009C2505">
            <w:pPr>
              <w:spacing w:line="240" w:lineRule="auto"/>
              <w:rPr>
                <w:b/>
                <w:bCs/>
                <w:lang w:val="en-US" w:eastAsia="ja-JP"/>
              </w:rPr>
            </w:pPr>
            <w:r w:rsidRPr="005766B5">
              <w:rPr>
                <w:b/>
                <w:bCs/>
                <w:lang w:val="en-U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6F0B11B" w14:textId="77777777" w:rsidR="009440D4" w:rsidRPr="000A20B9" w:rsidRDefault="009440D4" w:rsidP="009C2505">
            <w:pPr>
              <w:spacing w:line="240" w:lineRule="auto"/>
              <w:rPr>
                <w:lang w:eastAsia="ja-JP"/>
              </w:rPr>
            </w:pPr>
            <w:proofErr w:type="spellStart"/>
            <w:r w:rsidRPr="000A20B9">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AC71712" w14:textId="77777777" w:rsidR="009440D4" w:rsidRPr="005766B5" w:rsidRDefault="009440D4" w:rsidP="009C2505">
            <w:pPr>
              <w:spacing w:line="240" w:lineRule="auto"/>
              <w:rPr>
                <w:b/>
                <w:bCs/>
                <w:lang w:val="en-US" w:eastAsia="ja-JP"/>
              </w:rPr>
            </w:pPr>
            <w:r w:rsidRPr="005766B5">
              <w:rPr>
                <w:b/>
                <w:bCs/>
                <w:lang w:val="en-US"/>
              </w:rPr>
              <w:t>Specifics for vehicles without manual driving capabilities</w:t>
            </w:r>
          </w:p>
        </w:tc>
        <w:tc>
          <w:tcPr>
            <w:tcW w:w="4601" w:type="dxa"/>
            <w:tcBorders>
              <w:top w:val="nil"/>
              <w:left w:val="nil"/>
              <w:bottom w:val="single" w:sz="4" w:space="0" w:color="auto"/>
              <w:right w:val="single" w:sz="4" w:space="0" w:color="auto"/>
            </w:tcBorders>
            <w:shd w:val="clear" w:color="auto" w:fill="auto"/>
            <w:vAlign w:val="center"/>
            <w:hideMark/>
          </w:tcPr>
          <w:p w14:paraId="42CD0B92" w14:textId="77777777" w:rsidR="009440D4" w:rsidRPr="000A20B9" w:rsidRDefault="009440D4" w:rsidP="009C2505">
            <w:pPr>
              <w:spacing w:line="240" w:lineRule="auto"/>
              <w:rPr>
                <w:lang w:eastAsia="ja-JP"/>
              </w:rPr>
            </w:pPr>
            <w:proofErr w:type="spellStart"/>
            <w:r w:rsidRPr="000A20B9">
              <w:t>None</w:t>
            </w:r>
            <w:proofErr w:type="spellEnd"/>
          </w:p>
        </w:tc>
      </w:tr>
      <w:tr w:rsidR="009440D4" w:rsidRPr="000A20B9" w14:paraId="782C8121" w14:textId="77777777" w:rsidTr="002059E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24C75DF8" w14:textId="77777777" w:rsidR="009440D4" w:rsidRPr="005766B5" w:rsidRDefault="009440D4" w:rsidP="009C2505">
            <w:pPr>
              <w:spacing w:line="240" w:lineRule="auto"/>
              <w:rPr>
                <w:b/>
                <w:bCs/>
                <w:lang w:val="en-US" w:eastAsia="ja-JP"/>
              </w:rPr>
            </w:pPr>
            <w:r w:rsidRPr="005766B5">
              <w:rPr>
                <w:b/>
                <w:bCs/>
                <w:lang w:val="en-U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F6CAE37" w14:textId="77777777" w:rsidR="009440D4" w:rsidRPr="005766B5" w:rsidRDefault="009440D4" w:rsidP="009C2505">
            <w:pPr>
              <w:spacing w:line="240" w:lineRule="auto"/>
              <w:rPr>
                <w:lang w:val="en-US" w:eastAsia="ja-JP"/>
              </w:rPr>
            </w:pPr>
            <w:r w:rsidRPr="005766B5">
              <w:rPr>
                <w:lang w:val="en-US"/>
              </w:rPr>
              <w:t>The ADS should sense its environment with a field of vision at least equal to what is required by the Regulation.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7643385" w14:textId="77777777" w:rsidR="009440D4" w:rsidRPr="005766B5" w:rsidRDefault="009440D4" w:rsidP="009C2505">
            <w:pPr>
              <w:spacing w:line="240" w:lineRule="auto"/>
              <w:rPr>
                <w:b/>
                <w:bCs/>
                <w:lang w:val="en-US" w:eastAsia="ja-JP"/>
              </w:rPr>
            </w:pPr>
            <w:r w:rsidRPr="005766B5">
              <w:rPr>
                <w:b/>
                <w:bCs/>
                <w:lang w:val="en-US"/>
              </w:rPr>
              <w:t>Specifics for vehicles without occupants</w:t>
            </w:r>
          </w:p>
        </w:tc>
        <w:tc>
          <w:tcPr>
            <w:tcW w:w="4601" w:type="dxa"/>
            <w:tcBorders>
              <w:top w:val="nil"/>
              <w:left w:val="nil"/>
              <w:bottom w:val="single" w:sz="4" w:space="0" w:color="auto"/>
              <w:right w:val="single" w:sz="4" w:space="0" w:color="auto"/>
            </w:tcBorders>
            <w:shd w:val="clear" w:color="auto" w:fill="auto"/>
            <w:vAlign w:val="center"/>
            <w:hideMark/>
          </w:tcPr>
          <w:p w14:paraId="3A19505B" w14:textId="77777777" w:rsidR="009440D4" w:rsidRPr="000A20B9" w:rsidRDefault="009440D4" w:rsidP="009C2505">
            <w:pPr>
              <w:spacing w:line="240" w:lineRule="auto"/>
              <w:rPr>
                <w:lang w:eastAsia="ja-JP"/>
              </w:rPr>
            </w:pPr>
            <w:proofErr w:type="spellStart"/>
            <w:r w:rsidRPr="000A20B9">
              <w:t>None</w:t>
            </w:r>
            <w:proofErr w:type="spellEnd"/>
          </w:p>
        </w:tc>
      </w:tr>
      <w:tr w:rsidR="009440D4" w:rsidRPr="00787FB4" w14:paraId="60E75C21" w14:textId="77777777" w:rsidTr="002059E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62D987" w14:textId="77777777" w:rsidR="009440D4" w:rsidRPr="000A20B9" w:rsidRDefault="009440D4" w:rsidP="009C2505">
            <w:pPr>
              <w:spacing w:line="240" w:lineRule="auto"/>
              <w:rPr>
                <w:b/>
                <w:bCs/>
                <w:lang w:eastAsia="ja-JP"/>
              </w:rPr>
            </w:pPr>
            <w:proofErr w:type="spellStart"/>
            <w:r w:rsidRPr="000A20B9">
              <w:rPr>
                <w:b/>
                <w:bCs/>
              </w:rPr>
              <w:t>Summary</w:t>
            </w:r>
            <w:proofErr w:type="spellEnd"/>
            <w:r w:rsidRPr="000A20B9">
              <w:rPr>
                <w:b/>
                <w:bCs/>
              </w:rPr>
              <w:t xml:space="preserve"> </w:t>
            </w:r>
            <w:proofErr w:type="spellStart"/>
            <w:r w:rsidRPr="000A20B9">
              <w:rPr>
                <w:b/>
                <w:bCs/>
              </w:rPr>
              <w:t>of</w:t>
            </w:r>
            <w:proofErr w:type="spellEnd"/>
            <w:r w:rsidRPr="000A20B9">
              <w:rPr>
                <w:b/>
                <w:bCs/>
              </w:rPr>
              <w:t xml:space="preserve"> </w:t>
            </w:r>
            <w:proofErr w:type="spellStart"/>
            <w:r w:rsidRPr="000A20B9">
              <w:rPr>
                <w:b/>
                <w:bCs/>
              </w:rPr>
              <w:t>recommended</w:t>
            </w:r>
            <w:proofErr w:type="spellEnd"/>
            <w:r w:rsidRPr="000A20B9">
              <w:rPr>
                <w:b/>
                <w:bCs/>
              </w:rPr>
              <w:t xml:space="preserve"> </w:t>
            </w:r>
            <w:proofErr w:type="spellStart"/>
            <w:r w:rsidRPr="000A20B9">
              <w:rPr>
                <w:b/>
                <w:bCs/>
              </w:rPr>
              <w:t>changes</w:t>
            </w:r>
            <w:proofErr w:type="spellEnd"/>
          </w:p>
        </w:tc>
        <w:tc>
          <w:tcPr>
            <w:tcW w:w="11841" w:type="dxa"/>
            <w:gridSpan w:val="5"/>
            <w:tcBorders>
              <w:top w:val="single" w:sz="4" w:space="0" w:color="auto"/>
              <w:left w:val="nil"/>
              <w:bottom w:val="single" w:sz="4" w:space="0" w:color="auto"/>
              <w:right w:val="single" w:sz="4" w:space="0" w:color="auto"/>
            </w:tcBorders>
            <w:shd w:val="clear" w:color="auto" w:fill="auto"/>
            <w:vAlign w:val="center"/>
            <w:hideMark/>
          </w:tcPr>
          <w:p w14:paraId="11400AB4" w14:textId="77777777" w:rsidR="009440D4" w:rsidRPr="005766B5" w:rsidRDefault="009440D4" w:rsidP="009C2505">
            <w:pPr>
              <w:spacing w:line="240" w:lineRule="auto"/>
              <w:rPr>
                <w:lang w:val="en-US" w:eastAsia="ja-JP"/>
              </w:rPr>
            </w:pPr>
            <w:r w:rsidRPr="005766B5">
              <w:rPr>
                <w:lang w:val="en-US"/>
              </w:rPr>
              <w:t xml:space="preserve">If certain use cases require some kind of field of vision (on-board operator or user who needs to monitor or interact with the exterior of the vehicle, passenger comfort), and if it is determined that these fields of vision should be regulated, a new Regulation could be considered. </w:t>
            </w:r>
          </w:p>
        </w:tc>
      </w:tr>
      <w:tr w:rsidR="009440D4" w:rsidRPr="000A20B9" w14:paraId="210CA9D4" w14:textId="77777777" w:rsidTr="002059E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6C6356E" w14:textId="77777777" w:rsidR="009440D4" w:rsidRPr="000A20B9" w:rsidRDefault="009440D4" w:rsidP="009C2505">
            <w:pPr>
              <w:spacing w:line="240" w:lineRule="auto"/>
              <w:rPr>
                <w:b/>
                <w:bCs/>
                <w:lang w:eastAsia="ja-JP"/>
              </w:rPr>
            </w:pPr>
            <w:r w:rsidRPr="000A20B9">
              <w:rPr>
                <w:b/>
                <w:bCs/>
              </w:rPr>
              <w:t>Notes</w:t>
            </w:r>
          </w:p>
        </w:tc>
        <w:tc>
          <w:tcPr>
            <w:tcW w:w="11841" w:type="dxa"/>
            <w:gridSpan w:val="5"/>
            <w:tcBorders>
              <w:top w:val="single" w:sz="4" w:space="0" w:color="auto"/>
              <w:left w:val="nil"/>
              <w:bottom w:val="single" w:sz="4" w:space="0" w:color="auto"/>
              <w:right w:val="single" w:sz="4" w:space="0" w:color="auto"/>
            </w:tcBorders>
            <w:shd w:val="clear" w:color="auto" w:fill="auto"/>
            <w:vAlign w:val="bottom"/>
            <w:hideMark/>
          </w:tcPr>
          <w:p w14:paraId="1CFC95D4" w14:textId="77777777" w:rsidR="009440D4" w:rsidRPr="000A20B9" w:rsidRDefault="009440D4" w:rsidP="009C2505">
            <w:pPr>
              <w:spacing w:line="240" w:lineRule="auto"/>
              <w:rPr>
                <w:lang w:eastAsia="ja-JP"/>
              </w:rPr>
            </w:pPr>
            <w:r w:rsidRPr="000A20B9">
              <w:t> </w:t>
            </w:r>
          </w:p>
        </w:tc>
      </w:tr>
      <w:tr w:rsidR="009440D4" w:rsidRPr="000A20B9" w14:paraId="559D0F8D" w14:textId="77777777" w:rsidTr="002059E9">
        <w:trPr>
          <w:trHeight w:val="120"/>
        </w:trPr>
        <w:tc>
          <w:tcPr>
            <w:tcW w:w="2320" w:type="dxa"/>
            <w:tcBorders>
              <w:top w:val="nil"/>
              <w:left w:val="single" w:sz="4" w:space="0" w:color="auto"/>
              <w:bottom w:val="nil"/>
              <w:right w:val="nil"/>
            </w:tcBorders>
            <w:shd w:val="clear" w:color="auto" w:fill="auto"/>
            <w:vAlign w:val="bottom"/>
            <w:hideMark/>
          </w:tcPr>
          <w:p w14:paraId="7DDBEC40" w14:textId="77777777" w:rsidR="009440D4" w:rsidRPr="000A20B9" w:rsidRDefault="009440D4" w:rsidP="009C2505">
            <w:pPr>
              <w:spacing w:line="240" w:lineRule="auto"/>
              <w:rPr>
                <w:lang w:eastAsia="ja-JP"/>
              </w:rPr>
            </w:pPr>
            <w:r w:rsidRPr="000A20B9">
              <w:t> </w:t>
            </w:r>
          </w:p>
        </w:tc>
        <w:tc>
          <w:tcPr>
            <w:tcW w:w="3980" w:type="dxa"/>
            <w:tcBorders>
              <w:top w:val="nil"/>
              <w:left w:val="nil"/>
              <w:bottom w:val="nil"/>
              <w:right w:val="nil"/>
            </w:tcBorders>
            <w:shd w:val="clear" w:color="auto" w:fill="auto"/>
            <w:noWrap/>
            <w:vAlign w:val="bottom"/>
            <w:hideMark/>
          </w:tcPr>
          <w:p w14:paraId="790342F7" w14:textId="77777777" w:rsidR="009440D4" w:rsidRPr="000A20B9"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D2CF758" w14:textId="77777777" w:rsidR="009440D4" w:rsidRPr="000A20B9"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11996F4" w14:textId="77777777" w:rsidR="009440D4" w:rsidRPr="000A20B9"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DC0DA05" w14:textId="77777777" w:rsidR="009440D4" w:rsidRPr="000A20B9" w:rsidRDefault="009440D4" w:rsidP="009C2505">
            <w:pPr>
              <w:spacing w:line="240" w:lineRule="auto"/>
              <w:rPr>
                <w:lang w:eastAsia="ja-JP"/>
              </w:rPr>
            </w:pPr>
          </w:p>
        </w:tc>
        <w:tc>
          <w:tcPr>
            <w:tcW w:w="4601" w:type="dxa"/>
            <w:tcBorders>
              <w:top w:val="nil"/>
              <w:left w:val="nil"/>
              <w:bottom w:val="nil"/>
              <w:right w:val="single" w:sz="4" w:space="0" w:color="auto"/>
            </w:tcBorders>
            <w:shd w:val="clear" w:color="auto" w:fill="auto"/>
            <w:noWrap/>
            <w:vAlign w:val="bottom"/>
            <w:hideMark/>
          </w:tcPr>
          <w:p w14:paraId="0A78C152" w14:textId="77777777" w:rsidR="009440D4" w:rsidRPr="000A20B9" w:rsidRDefault="009440D4" w:rsidP="009C2505">
            <w:pPr>
              <w:spacing w:line="240" w:lineRule="auto"/>
              <w:rPr>
                <w:lang w:eastAsia="ja-JP"/>
              </w:rPr>
            </w:pPr>
            <w:r w:rsidRPr="000A20B9">
              <w:t> </w:t>
            </w:r>
          </w:p>
        </w:tc>
      </w:tr>
      <w:tr w:rsidR="009440D4" w:rsidRPr="000A20B9" w14:paraId="51CFCE72" w14:textId="77777777" w:rsidTr="002059E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56A66DF" w14:textId="77777777" w:rsidR="009440D4" w:rsidRPr="000A20B9" w:rsidRDefault="009440D4" w:rsidP="009C2505">
            <w:pPr>
              <w:spacing w:line="240" w:lineRule="auto"/>
              <w:rPr>
                <w:b/>
                <w:bCs/>
                <w:lang w:eastAsia="ja-JP"/>
              </w:rPr>
            </w:pPr>
            <w:proofErr w:type="spellStart"/>
            <w:r w:rsidRPr="000A20B9">
              <w:rPr>
                <w:b/>
                <w:bCs/>
              </w:rPr>
              <w:t>Outcome</w:t>
            </w:r>
            <w:proofErr w:type="spellEnd"/>
            <w:r w:rsidRPr="000A20B9">
              <w:rPr>
                <w:b/>
                <w:bCs/>
              </w:rPr>
              <w:t xml:space="preserve"> </w:t>
            </w:r>
            <w:proofErr w:type="spellStart"/>
            <w:r w:rsidRPr="000A20B9">
              <w:rPr>
                <w:b/>
                <w:bCs/>
              </w:rPr>
              <w:t>of</w:t>
            </w:r>
            <w:proofErr w:type="spellEnd"/>
            <w:r w:rsidRPr="000A20B9">
              <w:rPr>
                <w:b/>
                <w:bCs/>
              </w:rPr>
              <w:t xml:space="preserve"> </w:t>
            </w:r>
            <w:proofErr w:type="spellStart"/>
            <w:r w:rsidRPr="000A20B9">
              <w:rPr>
                <w:b/>
                <w:bCs/>
              </w:rPr>
              <w:t>the</w:t>
            </w:r>
            <w:proofErr w:type="spellEnd"/>
            <w:r w:rsidRPr="000A20B9">
              <w:rPr>
                <w:b/>
                <w:bCs/>
              </w:rPr>
              <w:t xml:space="preserve"> </w:t>
            </w:r>
            <w:proofErr w:type="spellStart"/>
            <w:r w:rsidRPr="000A20B9">
              <w:rPr>
                <w:b/>
                <w:bCs/>
              </w:rPr>
              <w:t>review</w:t>
            </w:r>
            <w:proofErr w:type="spellEnd"/>
          </w:p>
        </w:tc>
        <w:tc>
          <w:tcPr>
            <w:tcW w:w="1664" w:type="dxa"/>
            <w:tcBorders>
              <w:top w:val="nil"/>
              <w:left w:val="nil"/>
              <w:bottom w:val="nil"/>
              <w:right w:val="nil"/>
            </w:tcBorders>
            <w:shd w:val="clear" w:color="auto" w:fill="auto"/>
            <w:noWrap/>
            <w:vAlign w:val="bottom"/>
            <w:hideMark/>
          </w:tcPr>
          <w:p w14:paraId="5DF939E6" w14:textId="77777777" w:rsidR="009440D4" w:rsidRPr="000A20B9" w:rsidRDefault="009440D4" w:rsidP="009C2505">
            <w:pPr>
              <w:spacing w:line="240" w:lineRule="auto"/>
              <w:rPr>
                <w:b/>
                <w:bCs/>
                <w:lang w:eastAsia="ja-JP"/>
              </w:rPr>
            </w:pPr>
          </w:p>
        </w:tc>
        <w:tc>
          <w:tcPr>
            <w:tcW w:w="4601" w:type="dxa"/>
            <w:tcBorders>
              <w:top w:val="nil"/>
              <w:left w:val="nil"/>
              <w:bottom w:val="nil"/>
              <w:right w:val="single" w:sz="4" w:space="0" w:color="auto"/>
            </w:tcBorders>
            <w:shd w:val="clear" w:color="auto" w:fill="auto"/>
            <w:noWrap/>
            <w:vAlign w:val="bottom"/>
            <w:hideMark/>
          </w:tcPr>
          <w:p w14:paraId="3D2F11EF" w14:textId="77777777" w:rsidR="009440D4" w:rsidRPr="000A20B9" w:rsidRDefault="009440D4" w:rsidP="009C2505">
            <w:pPr>
              <w:spacing w:line="240" w:lineRule="auto"/>
              <w:rPr>
                <w:lang w:eastAsia="ja-JP"/>
              </w:rPr>
            </w:pPr>
            <w:r w:rsidRPr="000A20B9">
              <w:t> </w:t>
            </w:r>
          </w:p>
        </w:tc>
      </w:tr>
      <w:tr w:rsidR="009440D4" w:rsidRPr="000A20B9" w14:paraId="68B2E4D9"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C2FD657" w14:textId="77777777" w:rsidR="009440D4" w:rsidRPr="000A20B9" w:rsidRDefault="009440D4" w:rsidP="009C2505">
            <w:pPr>
              <w:spacing w:line="240" w:lineRule="auto"/>
              <w:rPr>
                <w:lang w:eastAsia="ja-JP"/>
              </w:rPr>
            </w:pPr>
            <w:r w:rsidRPr="000A20B9">
              <w:t> </w:t>
            </w:r>
          </w:p>
        </w:tc>
        <w:tc>
          <w:tcPr>
            <w:tcW w:w="960" w:type="dxa"/>
            <w:tcBorders>
              <w:top w:val="nil"/>
              <w:left w:val="nil"/>
              <w:bottom w:val="single" w:sz="4" w:space="0" w:color="auto"/>
              <w:right w:val="single" w:sz="4" w:space="0" w:color="auto"/>
            </w:tcBorders>
            <w:shd w:val="clear" w:color="auto" w:fill="auto"/>
            <w:noWrap/>
            <w:vAlign w:val="center"/>
            <w:hideMark/>
          </w:tcPr>
          <w:p w14:paraId="423E82CD" w14:textId="77777777" w:rsidR="009440D4" w:rsidRPr="000A20B9" w:rsidRDefault="009440D4" w:rsidP="009C2505">
            <w:pPr>
              <w:spacing w:line="240" w:lineRule="auto"/>
              <w:jc w:val="center"/>
              <w:rPr>
                <w:b/>
                <w:bCs/>
                <w:lang w:eastAsia="ja-JP"/>
              </w:rPr>
            </w:pPr>
            <w:r w:rsidRPr="000A20B9">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32CB8FA" w14:textId="77777777" w:rsidR="009440D4" w:rsidRPr="000A20B9" w:rsidRDefault="009440D4" w:rsidP="009C2505">
            <w:pPr>
              <w:spacing w:line="240" w:lineRule="auto"/>
              <w:jc w:val="center"/>
              <w:rPr>
                <w:b/>
                <w:bCs/>
                <w:lang w:eastAsia="ja-JP"/>
              </w:rPr>
            </w:pPr>
            <w:r w:rsidRPr="000A20B9">
              <w:rPr>
                <w:b/>
                <w:bCs/>
              </w:rPr>
              <w:t>No</w:t>
            </w:r>
          </w:p>
        </w:tc>
        <w:tc>
          <w:tcPr>
            <w:tcW w:w="1664" w:type="dxa"/>
            <w:tcBorders>
              <w:top w:val="nil"/>
              <w:left w:val="nil"/>
              <w:bottom w:val="nil"/>
              <w:right w:val="nil"/>
            </w:tcBorders>
            <w:shd w:val="clear" w:color="auto" w:fill="auto"/>
            <w:vAlign w:val="bottom"/>
            <w:hideMark/>
          </w:tcPr>
          <w:p w14:paraId="15C14C1A" w14:textId="77777777" w:rsidR="009440D4" w:rsidRPr="000A20B9" w:rsidRDefault="009440D4" w:rsidP="009C2505">
            <w:pPr>
              <w:spacing w:line="240" w:lineRule="auto"/>
              <w:jc w:val="center"/>
              <w:rPr>
                <w:b/>
                <w:bCs/>
                <w:lang w:eastAsia="ja-JP"/>
              </w:rPr>
            </w:pPr>
          </w:p>
        </w:tc>
        <w:tc>
          <w:tcPr>
            <w:tcW w:w="4601" w:type="dxa"/>
            <w:tcBorders>
              <w:top w:val="nil"/>
              <w:left w:val="nil"/>
              <w:bottom w:val="nil"/>
              <w:right w:val="single" w:sz="4" w:space="0" w:color="auto"/>
            </w:tcBorders>
            <w:shd w:val="clear" w:color="auto" w:fill="auto"/>
            <w:noWrap/>
            <w:vAlign w:val="bottom"/>
            <w:hideMark/>
          </w:tcPr>
          <w:p w14:paraId="33914FE5" w14:textId="77777777" w:rsidR="009440D4" w:rsidRPr="000A20B9" w:rsidRDefault="009440D4" w:rsidP="009C2505">
            <w:pPr>
              <w:spacing w:line="240" w:lineRule="auto"/>
              <w:rPr>
                <w:lang w:eastAsia="ja-JP"/>
              </w:rPr>
            </w:pPr>
            <w:r w:rsidRPr="000A20B9">
              <w:t> </w:t>
            </w:r>
          </w:p>
        </w:tc>
      </w:tr>
      <w:tr w:rsidR="009440D4" w:rsidRPr="000A20B9" w14:paraId="34398529"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2023ED0" w14:textId="77777777" w:rsidR="009440D4" w:rsidRPr="005766B5" w:rsidRDefault="009440D4" w:rsidP="009C2505">
            <w:pPr>
              <w:spacing w:line="240" w:lineRule="auto"/>
              <w:rPr>
                <w:b/>
                <w:bCs/>
                <w:lang w:val="en-US" w:eastAsia="ja-JP"/>
              </w:rPr>
            </w:pPr>
            <w:r w:rsidRPr="005766B5">
              <w:rPr>
                <w:b/>
                <w:bCs/>
                <w:lang w:val="en-U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B306D35" w14:textId="77777777" w:rsidR="009440D4" w:rsidRPr="005766B5" w:rsidRDefault="009440D4" w:rsidP="009C2505">
            <w:pPr>
              <w:spacing w:line="240" w:lineRule="auto"/>
              <w:jc w:val="center"/>
              <w:rPr>
                <w:lang w:val="en-US" w:eastAsia="ja-JP"/>
              </w:rPr>
            </w:pPr>
            <w:r w:rsidRPr="005766B5">
              <w:rPr>
                <w:lang w:val="en-US"/>
              </w:rPr>
              <w:t> </w:t>
            </w:r>
          </w:p>
        </w:tc>
        <w:tc>
          <w:tcPr>
            <w:tcW w:w="636" w:type="dxa"/>
            <w:tcBorders>
              <w:top w:val="nil"/>
              <w:left w:val="nil"/>
              <w:bottom w:val="single" w:sz="4" w:space="0" w:color="auto"/>
              <w:right w:val="single" w:sz="4" w:space="0" w:color="auto"/>
            </w:tcBorders>
            <w:shd w:val="clear" w:color="auto" w:fill="auto"/>
            <w:noWrap/>
            <w:vAlign w:val="center"/>
            <w:hideMark/>
          </w:tcPr>
          <w:p w14:paraId="2BDA5436" w14:textId="77777777" w:rsidR="009440D4" w:rsidRPr="000A20B9" w:rsidRDefault="009440D4" w:rsidP="009C2505">
            <w:pPr>
              <w:spacing w:line="240" w:lineRule="auto"/>
              <w:jc w:val="center"/>
              <w:rPr>
                <w:lang w:eastAsia="ja-JP"/>
              </w:rPr>
            </w:pPr>
            <w:r w:rsidRPr="000A20B9">
              <w:t>X</w:t>
            </w:r>
          </w:p>
        </w:tc>
        <w:tc>
          <w:tcPr>
            <w:tcW w:w="1664" w:type="dxa"/>
            <w:tcBorders>
              <w:top w:val="nil"/>
              <w:left w:val="nil"/>
              <w:bottom w:val="nil"/>
              <w:right w:val="nil"/>
            </w:tcBorders>
            <w:shd w:val="clear" w:color="auto" w:fill="auto"/>
            <w:noWrap/>
            <w:vAlign w:val="bottom"/>
            <w:hideMark/>
          </w:tcPr>
          <w:p w14:paraId="71DD59CE" w14:textId="77777777" w:rsidR="009440D4" w:rsidRPr="000A20B9" w:rsidRDefault="009440D4" w:rsidP="009C2505">
            <w:pPr>
              <w:spacing w:line="240" w:lineRule="auto"/>
              <w:jc w:val="center"/>
              <w:rPr>
                <w:lang w:eastAsia="ja-JP"/>
              </w:rPr>
            </w:pPr>
          </w:p>
        </w:tc>
        <w:tc>
          <w:tcPr>
            <w:tcW w:w="4601" w:type="dxa"/>
            <w:tcBorders>
              <w:top w:val="nil"/>
              <w:left w:val="nil"/>
              <w:bottom w:val="nil"/>
              <w:right w:val="single" w:sz="4" w:space="0" w:color="auto"/>
            </w:tcBorders>
            <w:shd w:val="clear" w:color="auto" w:fill="auto"/>
            <w:noWrap/>
            <w:vAlign w:val="bottom"/>
            <w:hideMark/>
          </w:tcPr>
          <w:p w14:paraId="53CB2AE5" w14:textId="77777777" w:rsidR="009440D4" w:rsidRPr="000A20B9" w:rsidRDefault="009440D4" w:rsidP="009C2505">
            <w:pPr>
              <w:spacing w:line="240" w:lineRule="auto"/>
              <w:rPr>
                <w:lang w:eastAsia="ja-JP"/>
              </w:rPr>
            </w:pPr>
            <w:r w:rsidRPr="000A20B9">
              <w:t> </w:t>
            </w:r>
          </w:p>
        </w:tc>
      </w:tr>
      <w:tr w:rsidR="009440D4" w:rsidRPr="000A20B9" w14:paraId="179BB8B6" w14:textId="77777777" w:rsidTr="002059E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B633F0" w14:textId="77777777" w:rsidR="009440D4" w:rsidRPr="000A20B9" w:rsidRDefault="009440D4" w:rsidP="009C2505">
            <w:pPr>
              <w:spacing w:line="240" w:lineRule="auto"/>
              <w:rPr>
                <w:b/>
                <w:bCs/>
                <w:lang w:eastAsia="ja-JP"/>
              </w:rPr>
            </w:pPr>
            <w:proofErr w:type="spellStart"/>
            <w:r w:rsidRPr="000A20B9">
              <w:rPr>
                <w:b/>
                <w:bCs/>
              </w:rPr>
              <w:t>Readiness</w:t>
            </w:r>
            <w:proofErr w:type="spellEnd"/>
            <w:r w:rsidRPr="000A20B9">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1F340F2" w14:textId="77777777" w:rsidR="009440D4" w:rsidRPr="000A20B9" w:rsidRDefault="009440D4" w:rsidP="009C2505">
            <w:pPr>
              <w:spacing w:line="240" w:lineRule="auto"/>
              <w:rPr>
                <w:b/>
                <w:bCs/>
                <w:lang w:eastAsia="ja-JP"/>
              </w:rPr>
            </w:pPr>
            <w:proofErr w:type="spellStart"/>
            <w:r w:rsidRPr="000A20B9">
              <w:rPr>
                <w:b/>
                <w:bCs/>
              </w:rPr>
              <w:t>Regulation</w:t>
            </w:r>
            <w:proofErr w:type="spellEnd"/>
            <w:r w:rsidRPr="000A20B9">
              <w:rPr>
                <w:b/>
                <w:bCs/>
              </w:rPr>
              <w:t xml:space="preserve"> </w:t>
            </w:r>
            <w:proofErr w:type="spellStart"/>
            <w:r w:rsidRPr="000A20B9">
              <w:rPr>
                <w:b/>
                <w:bCs/>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C0F7E0D" w14:textId="77777777" w:rsidR="009440D4" w:rsidRPr="000A20B9" w:rsidRDefault="009440D4" w:rsidP="009C2505">
            <w:pPr>
              <w:spacing w:line="240" w:lineRule="auto"/>
              <w:jc w:val="center"/>
              <w:rPr>
                <w:lang w:eastAsia="ja-JP"/>
              </w:rPr>
            </w:pPr>
            <w:r w:rsidRPr="000A20B9">
              <w:t> </w:t>
            </w:r>
          </w:p>
        </w:tc>
        <w:tc>
          <w:tcPr>
            <w:tcW w:w="636" w:type="dxa"/>
            <w:tcBorders>
              <w:top w:val="nil"/>
              <w:left w:val="nil"/>
              <w:bottom w:val="single" w:sz="4" w:space="0" w:color="auto"/>
              <w:right w:val="single" w:sz="4" w:space="0" w:color="auto"/>
            </w:tcBorders>
            <w:shd w:val="clear" w:color="auto" w:fill="auto"/>
            <w:noWrap/>
            <w:vAlign w:val="center"/>
            <w:hideMark/>
          </w:tcPr>
          <w:p w14:paraId="19636F33" w14:textId="77777777" w:rsidR="009440D4" w:rsidRPr="000A20B9" w:rsidRDefault="009440D4" w:rsidP="009C250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16ADAD07" w14:textId="77777777" w:rsidR="009440D4" w:rsidRPr="000A20B9" w:rsidRDefault="009440D4" w:rsidP="009C2505">
            <w:pPr>
              <w:spacing w:line="240" w:lineRule="auto"/>
              <w:jc w:val="center"/>
              <w:rPr>
                <w:lang w:eastAsia="ja-JP"/>
              </w:rPr>
            </w:pPr>
          </w:p>
        </w:tc>
        <w:tc>
          <w:tcPr>
            <w:tcW w:w="4601" w:type="dxa"/>
            <w:tcBorders>
              <w:top w:val="nil"/>
              <w:left w:val="nil"/>
              <w:bottom w:val="nil"/>
              <w:right w:val="single" w:sz="4" w:space="0" w:color="auto"/>
            </w:tcBorders>
            <w:shd w:val="clear" w:color="auto" w:fill="auto"/>
            <w:noWrap/>
            <w:vAlign w:val="bottom"/>
            <w:hideMark/>
          </w:tcPr>
          <w:p w14:paraId="1FD3B38C" w14:textId="77777777" w:rsidR="009440D4" w:rsidRPr="000A20B9" w:rsidRDefault="009440D4" w:rsidP="009C2505">
            <w:pPr>
              <w:spacing w:line="240" w:lineRule="auto"/>
              <w:rPr>
                <w:lang w:eastAsia="ja-JP"/>
              </w:rPr>
            </w:pPr>
            <w:r w:rsidRPr="000A20B9">
              <w:t> </w:t>
            </w:r>
          </w:p>
        </w:tc>
      </w:tr>
      <w:tr w:rsidR="009440D4" w:rsidRPr="000A20B9" w14:paraId="796CFCFF" w14:textId="77777777" w:rsidTr="002059E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4C09D018" w14:textId="77777777" w:rsidR="009440D4" w:rsidRPr="000A20B9"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F81087A" w14:textId="77777777" w:rsidR="009440D4" w:rsidRPr="000A20B9" w:rsidRDefault="009440D4" w:rsidP="009C2505">
            <w:pPr>
              <w:spacing w:line="240" w:lineRule="auto"/>
              <w:rPr>
                <w:b/>
                <w:bCs/>
                <w:lang w:eastAsia="ja-JP"/>
              </w:rPr>
            </w:pPr>
            <w:r w:rsidRPr="000A20B9">
              <w:rPr>
                <w:b/>
                <w:bCs/>
              </w:rPr>
              <w:t xml:space="preserve">Major </w:t>
            </w:r>
            <w:proofErr w:type="spellStart"/>
            <w:r w:rsidRPr="000A20B9">
              <w:rPr>
                <w:b/>
                <w:bCs/>
              </w:rPr>
              <w:t>amendments</w:t>
            </w:r>
            <w:proofErr w:type="spellEnd"/>
            <w:r w:rsidRPr="000A20B9">
              <w:rPr>
                <w:b/>
                <w:bCs/>
              </w:rPr>
              <w:t xml:space="preserve"> </w:t>
            </w:r>
            <w:proofErr w:type="spellStart"/>
            <w:r w:rsidRPr="000A20B9">
              <w:rPr>
                <w:b/>
                <w:bCs/>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42F0F69" w14:textId="77777777" w:rsidR="009440D4" w:rsidRPr="000A20B9" w:rsidRDefault="009440D4" w:rsidP="009C2505">
            <w:pPr>
              <w:spacing w:line="240" w:lineRule="auto"/>
              <w:jc w:val="center"/>
              <w:rPr>
                <w:lang w:eastAsia="ja-JP"/>
              </w:rPr>
            </w:pPr>
            <w:r w:rsidRPr="000A20B9">
              <w:t> </w:t>
            </w:r>
          </w:p>
        </w:tc>
        <w:tc>
          <w:tcPr>
            <w:tcW w:w="636" w:type="dxa"/>
            <w:tcBorders>
              <w:top w:val="nil"/>
              <w:left w:val="nil"/>
              <w:bottom w:val="single" w:sz="4" w:space="0" w:color="auto"/>
              <w:right w:val="single" w:sz="4" w:space="0" w:color="auto"/>
            </w:tcBorders>
            <w:shd w:val="clear" w:color="auto" w:fill="auto"/>
            <w:noWrap/>
            <w:vAlign w:val="center"/>
            <w:hideMark/>
          </w:tcPr>
          <w:p w14:paraId="1C6ECF84" w14:textId="77777777" w:rsidR="009440D4" w:rsidRPr="000A20B9"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621BC069" w14:textId="77777777" w:rsidR="009440D4" w:rsidRPr="000A20B9" w:rsidRDefault="009440D4" w:rsidP="009C2505">
            <w:pPr>
              <w:spacing w:line="240" w:lineRule="auto"/>
              <w:rPr>
                <w:lang w:eastAsia="ja-JP"/>
              </w:rPr>
            </w:pPr>
            <w:r w:rsidRPr="000A20B9">
              <w:t> </w:t>
            </w:r>
          </w:p>
        </w:tc>
        <w:tc>
          <w:tcPr>
            <w:tcW w:w="4601" w:type="dxa"/>
            <w:tcBorders>
              <w:top w:val="nil"/>
              <w:left w:val="nil"/>
              <w:bottom w:val="single" w:sz="4" w:space="0" w:color="auto"/>
              <w:right w:val="single" w:sz="4" w:space="0" w:color="auto"/>
            </w:tcBorders>
            <w:shd w:val="clear" w:color="auto" w:fill="auto"/>
            <w:noWrap/>
            <w:vAlign w:val="bottom"/>
            <w:hideMark/>
          </w:tcPr>
          <w:p w14:paraId="5DB16498" w14:textId="77777777" w:rsidR="009440D4" w:rsidRPr="000A20B9" w:rsidRDefault="009440D4" w:rsidP="009C2505">
            <w:pPr>
              <w:spacing w:line="240" w:lineRule="auto"/>
              <w:rPr>
                <w:lang w:eastAsia="ja-JP"/>
              </w:rPr>
            </w:pPr>
            <w:r w:rsidRPr="000A20B9">
              <w:t> </w:t>
            </w:r>
          </w:p>
        </w:tc>
      </w:tr>
    </w:tbl>
    <w:p w14:paraId="6532C469" w14:textId="77777777" w:rsidR="009440D4" w:rsidRPr="000A20B9" w:rsidRDefault="009440D4" w:rsidP="009440D4"/>
    <w:p w14:paraId="67A5E10F" w14:textId="77777777" w:rsidR="009440D4" w:rsidRPr="000A20B9" w:rsidRDefault="009440D4" w:rsidP="009440D4"/>
    <w:tbl>
      <w:tblPr>
        <w:tblW w:w="14175" w:type="dxa"/>
        <w:tblLook w:val="04A0" w:firstRow="1" w:lastRow="0" w:firstColumn="1" w:lastColumn="0" w:noHBand="0" w:noVBand="1"/>
      </w:tblPr>
      <w:tblGrid>
        <w:gridCol w:w="2320"/>
        <w:gridCol w:w="4049"/>
        <w:gridCol w:w="891"/>
        <w:gridCol w:w="636"/>
        <w:gridCol w:w="1664"/>
        <w:gridCol w:w="4615"/>
      </w:tblGrid>
      <w:tr w:rsidR="009440D4" w:rsidRPr="000A20B9" w14:paraId="0C1EC584" w14:textId="77777777" w:rsidTr="002059E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24BB8BFA" w14:textId="77777777" w:rsidR="009440D4" w:rsidRPr="000A20B9" w:rsidRDefault="009440D4" w:rsidP="009C2505">
            <w:pPr>
              <w:spacing w:line="240" w:lineRule="auto"/>
              <w:rPr>
                <w:b/>
                <w:bCs/>
                <w:lang w:eastAsia="ja-JP"/>
              </w:rPr>
            </w:pPr>
            <w:proofErr w:type="spellStart"/>
            <w:r w:rsidRPr="000A20B9">
              <w:rPr>
                <w:b/>
                <w:bCs/>
                <w:lang w:eastAsia="ja-JP"/>
              </w:rPr>
              <w:lastRenderedPageBreak/>
              <w:t>Regulation</w:t>
            </w:r>
            <w:proofErr w:type="spellEnd"/>
            <w:r w:rsidRPr="000A20B9">
              <w:rPr>
                <w:b/>
                <w:bCs/>
                <w:lang w:eastAsia="ja-JP"/>
              </w:rPr>
              <w:t xml:space="preserve"> No.</w:t>
            </w:r>
          </w:p>
        </w:tc>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5B715" w14:textId="77777777" w:rsidR="009440D4" w:rsidRPr="000A20B9" w:rsidRDefault="009440D4" w:rsidP="009C2505">
            <w:pPr>
              <w:spacing w:line="240" w:lineRule="auto"/>
              <w:rPr>
                <w:lang w:eastAsia="ja-JP"/>
              </w:rPr>
            </w:pPr>
            <w:r w:rsidRPr="000A20B9">
              <w:rPr>
                <w:lang w:eastAsia="ja-JP"/>
              </w:rPr>
              <w:t>73R01/02 (</w:t>
            </w:r>
            <w:proofErr w:type="spellStart"/>
            <w:r w:rsidRPr="000A20B9">
              <w:rPr>
                <w:lang w:eastAsia="ja-JP"/>
              </w:rPr>
              <w:t>Lateral</w:t>
            </w:r>
            <w:proofErr w:type="spellEnd"/>
            <w:r w:rsidRPr="000A20B9">
              <w:rPr>
                <w:lang w:eastAsia="ja-JP"/>
              </w:rPr>
              <w:t xml:space="preserve"> </w:t>
            </w:r>
            <w:proofErr w:type="spellStart"/>
            <w:r w:rsidRPr="000A20B9">
              <w:rPr>
                <w:lang w:eastAsia="ja-JP"/>
              </w:rPr>
              <w:t>Underrun</w:t>
            </w:r>
            <w:proofErr w:type="spellEnd"/>
            <w:r w:rsidRPr="000A20B9">
              <w:rPr>
                <w:lang w:eastAsia="ja-JP"/>
              </w:rPr>
              <w:t xml:space="preserve"> Protection - LUP)</w:t>
            </w:r>
          </w:p>
        </w:tc>
        <w:tc>
          <w:tcPr>
            <w:tcW w:w="891" w:type="dxa"/>
            <w:tcBorders>
              <w:top w:val="single" w:sz="4" w:space="0" w:color="auto"/>
              <w:left w:val="nil"/>
              <w:bottom w:val="nil"/>
              <w:right w:val="nil"/>
            </w:tcBorders>
            <w:shd w:val="clear" w:color="auto" w:fill="auto"/>
            <w:noWrap/>
            <w:vAlign w:val="bottom"/>
            <w:hideMark/>
          </w:tcPr>
          <w:p w14:paraId="727D827C" w14:textId="77777777" w:rsidR="009440D4" w:rsidRPr="000A20B9" w:rsidRDefault="009440D4" w:rsidP="009C2505">
            <w:pPr>
              <w:spacing w:line="240" w:lineRule="auto"/>
              <w:rPr>
                <w:lang w:eastAsia="ja-JP"/>
              </w:rPr>
            </w:pPr>
            <w:r w:rsidRPr="000A20B9">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403B16D" w14:textId="77777777" w:rsidR="009440D4" w:rsidRPr="000A20B9" w:rsidRDefault="009440D4" w:rsidP="009C2505">
            <w:pPr>
              <w:spacing w:line="240" w:lineRule="auto"/>
              <w:rPr>
                <w:b/>
                <w:bCs/>
                <w:lang w:eastAsia="ja-JP"/>
              </w:rPr>
            </w:pPr>
            <w:proofErr w:type="spellStart"/>
            <w:r w:rsidRPr="000A20B9">
              <w:rPr>
                <w:b/>
                <w:bCs/>
                <w:lang w:eastAsia="ja-JP"/>
              </w:rPr>
              <w:t>Date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review</w:t>
            </w:r>
            <w:proofErr w:type="spellEnd"/>
          </w:p>
        </w:tc>
        <w:tc>
          <w:tcPr>
            <w:tcW w:w="4615" w:type="dxa"/>
            <w:tcBorders>
              <w:top w:val="single" w:sz="4" w:space="0" w:color="auto"/>
              <w:left w:val="nil"/>
              <w:bottom w:val="single" w:sz="4" w:space="0" w:color="auto"/>
              <w:right w:val="single" w:sz="4" w:space="0" w:color="auto"/>
            </w:tcBorders>
            <w:shd w:val="clear" w:color="auto" w:fill="auto"/>
            <w:noWrap/>
            <w:vAlign w:val="bottom"/>
            <w:hideMark/>
          </w:tcPr>
          <w:p w14:paraId="2CBA8F78" w14:textId="77777777" w:rsidR="009440D4" w:rsidRPr="000A20B9" w:rsidRDefault="009440D4" w:rsidP="009C2505">
            <w:pPr>
              <w:spacing w:line="240" w:lineRule="auto"/>
              <w:rPr>
                <w:lang w:eastAsia="ja-JP"/>
              </w:rPr>
            </w:pPr>
            <w:r w:rsidRPr="000A20B9">
              <w:rPr>
                <w:lang w:eastAsia="ja-JP"/>
              </w:rPr>
              <w:t xml:space="preserve">14 </w:t>
            </w:r>
            <w:proofErr w:type="spellStart"/>
            <w:r w:rsidRPr="000A20B9">
              <w:rPr>
                <w:lang w:eastAsia="ja-JP"/>
              </w:rPr>
              <w:t>March</w:t>
            </w:r>
            <w:proofErr w:type="spellEnd"/>
            <w:r w:rsidRPr="000A20B9">
              <w:rPr>
                <w:lang w:eastAsia="ja-JP"/>
              </w:rPr>
              <w:t xml:space="preserve"> 2023</w:t>
            </w:r>
          </w:p>
        </w:tc>
      </w:tr>
      <w:tr w:rsidR="009440D4" w:rsidRPr="00787FB4" w14:paraId="6AB9D7B6" w14:textId="77777777" w:rsidTr="002059E9">
        <w:trPr>
          <w:trHeight w:val="510"/>
        </w:trPr>
        <w:tc>
          <w:tcPr>
            <w:tcW w:w="2320" w:type="dxa"/>
            <w:tcBorders>
              <w:top w:val="nil"/>
              <w:left w:val="single" w:sz="4" w:space="0" w:color="auto"/>
              <w:bottom w:val="single" w:sz="4" w:space="0" w:color="auto"/>
              <w:right w:val="nil"/>
            </w:tcBorders>
            <w:shd w:val="clear" w:color="auto" w:fill="D9D9D9" w:themeFill="background1" w:themeFillShade="D9"/>
            <w:hideMark/>
          </w:tcPr>
          <w:p w14:paraId="138C010B" w14:textId="77777777" w:rsidR="009440D4" w:rsidRPr="000A20B9" w:rsidRDefault="009440D4" w:rsidP="009C2505">
            <w:pPr>
              <w:spacing w:line="240" w:lineRule="auto"/>
              <w:rPr>
                <w:b/>
                <w:bCs/>
                <w:lang w:eastAsia="ja-JP"/>
              </w:rPr>
            </w:pPr>
            <w:proofErr w:type="spellStart"/>
            <w:r w:rsidRPr="000A20B9">
              <w:rPr>
                <w:b/>
                <w:bCs/>
                <w:lang w:eastAsia="ja-JP"/>
              </w:rPr>
              <w:t>Scope</w:t>
            </w:r>
            <w:proofErr w:type="spellEnd"/>
          </w:p>
        </w:tc>
        <w:tc>
          <w:tcPr>
            <w:tcW w:w="4049" w:type="dxa"/>
            <w:tcBorders>
              <w:top w:val="nil"/>
              <w:left w:val="single" w:sz="4" w:space="0" w:color="auto"/>
              <w:bottom w:val="single" w:sz="4" w:space="0" w:color="auto"/>
              <w:right w:val="single" w:sz="4" w:space="0" w:color="auto"/>
            </w:tcBorders>
            <w:shd w:val="clear" w:color="auto" w:fill="auto"/>
            <w:vAlign w:val="center"/>
            <w:hideMark/>
          </w:tcPr>
          <w:p w14:paraId="7D10BD49" w14:textId="77777777" w:rsidR="009440D4" w:rsidRPr="000A20B9" w:rsidRDefault="009440D4" w:rsidP="009C2505">
            <w:pPr>
              <w:spacing w:line="240" w:lineRule="auto"/>
              <w:rPr>
                <w:lang w:val="es-ES" w:eastAsia="ja-JP"/>
              </w:rPr>
            </w:pPr>
            <w:r w:rsidRPr="000A20B9">
              <w:rPr>
                <w:lang w:val="es-ES" w:eastAsia="ja-JP"/>
              </w:rPr>
              <w:t>N</w:t>
            </w:r>
            <w:r w:rsidRPr="000A20B9">
              <w:rPr>
                <w:vertAlign w:val="subscript"/>
                <w:lang w:val="es-ES" w:eastAsia="ja-JP"/>
              </w:rPr>
              <w:t>2</w:t>
            </w:r>
            <w:r w:rsidRPr="000A20B9">
              <w:rPr>
                <w:lang w:val="es-ES" w:eastAsia="ja-JP"/>
              </w:rPr>
              <w:t>, N</w:t>
            </w:r>
            <w:r w:rsidRPr="000A20B9">
              <w:rPr>
                <w:vertAlign w:val="subscript"/>
                <w:lang w:val="es-ES" w:eastAsia="ja-JP"/>
              </w:rPr>
              <w:t>3</w:t>
            </w:r>
            <w:r w:rsidRPr="000A20B9">
              <w:rPr>
                <w:lang w:val="es-ES" w:eastAsia="ja-JP"/>
              </w:rPr>
              <w:t>, O</w:t>
            </w:r>
            <w:r w:rsidRPr="000A20B9">
              <w:rPr>
                <w:vertAlign w:val="subscript"/>
                <w:lang w:val="es-ES" w:eastAsia="ja-JP"/>
              </w:rPr>
              <w:t>3</w:t>
            </w:r>
            <w:r w:rsidRPr="000A20B9">
              <w:rPr>
                <w:lang w:val="es-ES" w:eastAsia="ja-JP"/>
              </w:rPr>
              <w:t>, O</w:t>
            </w:r>
            <w:r w:rsidRPr="000A20B9">
              <w:rPr>
                <w:vertAlign w:val="subscript"/>
                <w:lang w:val="es-ES" w:eastAsia="ja-JP"/>
              </w:rPr>
              <w:t>4</w:t>
            </w:r>
            <w:r w:rsidRPr="000A20B9">
              <w:rPr>
                <w:lang w:val="es-ES" w:eastAsia="ja-JP"/>
              </w:rPr>
              <w:t xml:space="preserve">; </w:t>
            </w:r>
            <w:proofErr w:type="spellStart"/>
            <w:r w:rsidRPr="000A20B9">
              <w:rPr>
                <w:lang w:val="es-ES" w:eastAsia="ja-JP"/>
              </w:rPr>
              <w:t>components</w:t>
            </w:r>
            <w:proofErr w:type="spellEnd"/>
          </w:p>
        </w:tc>
        <w:tc>
          <w:tcPr>
            <w:tcW w:w="891" w:type="dxa"/>
            <w:tcBorders>
              <w:top w:val="nil"/>
              <w:left w:val="nil"/>
              <w:bottom w:val="nil"/>
              <w:right w:val="nil"/>
            </w:tcBorders>
            <w:shd w:val="clear" w:color="auto" w:fill="auto"/>
            <w:noWrap/>
            <w:vAlign w:val="bottom"/>
            <w:hideMark/>
          </w:tcPr>
          <w:p w14:paraId="063AA5DD" w14:textId="77777777" w:rsidR="009440D4" w:rsidRPr="000A20B9" w:rsidRDefault="009440D4" w:rsidP="009C2505">
            <w:pPr>
              <w:spacing w:line="240" w:lineRule="auto"/>
              <w:rPr>
                <w:lang w:val="es-ES" w:eastAsia="ja-JP"/>
              </w:rPr>
            </w:pPr>
            <w:r w:rsidRPr="000A20B9">
              <w:rPr>
                <w:lang w:val="es-ES" w:eastAsia="ja-JP"/>
              </w:rPr>
              <w:t> </w:t>
            </w:r>
          </w:p>
        </w:tc>
        <w:tc>
          <w:tcPr>
            <w:tcW w:w="636" w:type="dxa"/>
            <w:tcBorders>
              <w:top w:val="nil"/>
              <w:left w:val="nil"/>
              <w:bottom w:val="nil"/>
              <w:right w:val="nil"/>
            </w:tcBorders>
            <w:shd w:val="clear" w:color="auto" w:fill="auto"/>
            <w:noWrap/>
            <w:vAlign w:val="bottom"/>
            <w:hideMark/>
          </w:tcPr>
          <w:p w14:paraId="12F9CB02" w14:textId="77777777" w:rsidR="009440D4" w:rsidRPr="000A20B9" w:rsidRDefault="009440D4" w:rsidP="009C2505">
            <w:pPr>
              <w:spacing w:line="240" w:lineRule="auto"/>
              <w:rPr>
                <w:lang w:val="es-ES" w:eastAsia="ja-JP"/>
              </w:rPr>
            </w:pPr>
            <w:r w:rsidRPr="000A20B9">
              <w:rPr>
                <w:lang w:val="es-ES" w:eastAsia="ja-JP"/>
              </w:rPr>
              <w:t> </w:t>
            </w:r>
          </w:p>
        </w:tc>
        <w:tc>
          <w:tcPr>
            <w:tcW w:w="1664" w:type="dxa"/>
            <w:tcBorders>
              <w:top w:val="nil"/>
              <w:left w:val="nil"/>
              <w:bottom w:val="nil"/>
              <w:right w:val="nil"/>
            </w:tcBorders>
            <w:shd w:val="clear" w:color="auto" w:fill="auto"/>
            <w:noWrap/>
            <w:vAlign w:val="bottom"/>
            <w:hideMark/>
          </w:tcPr>
          <w:p w14:paraId="13EDB64A" w14:textId="77777777" w:rsidR="009440D4" w:rsidRPr="000A20B9" w:rsidRDefault="009440D4" w:rsidP="009C2505">
            <w:pPr>
              <w:spacing w:line="240" w:lineRule="auto"/>
              <w:rPr>
                <w:lang w:val="es-ES" w:eastAsia="ja-JP"/>
              </w:rPr>
            </w:pPr>
            <w:r w:rsidRPr="000A20B9">
              <w:rPr>
                <w:lang w:val="es-ES" w:eastAsia="ja-JP"/>
              </w:rPr>
              <w:t> </w:t>
            </w:r>
          </w:p>
        </w:tc>
        <w:tc>
          <w:tcPr>
            <w:tcW w:w="4615" w:type="dxa"/>
            <w:tcBorders>
              <w:top w:val="nil"/>
              <w:left w:val="nil"/>
              <w:bottom w:val="nil"/>
              <w:right w:val="single" w:sz="4" w:space="0" w:color="auto"/>
            </w:tcBorders>
            <w:shd w:val="clear" w:color="auto" w:fill="auto"/>
            <w:noWrap/>
            <w:vAlign w:val="bottom"/>
            <w:hideMark/>
          </w:tcPr>
          <w:p w14:paraId="2176EEF4" w14:textId="77777777" w:rsidR="009440D4" w:rsidRPr="000A20B9" w:rsidRDefault="009440D4" w:rsidP="009C2505">
            <w:pPr>
              <w:spacing w:line="240" w:lineRule="auto"/>
              <w:rPr>
                <w:lang w:val="es-ES" w:eastAsia="ja-JP"/>
              </w:rPr>
            </w:pPr>
            <w:r w:rsidRPr="000A20B9">
              <w:rPr>
                <w:lang w:val="es-ES" w:eastAsia="ja-JP"/>
              </w:rPr>
              <w:t> </w:t>
            </w:r>
          </w:p>
        </w:tc>
      </w:tr>
      <w:tr w:rsidR="009440D4" w:rsidRPr="00787FB4" w14:paraId="5917373D" w14:textId="77777777" w:rsidTr="002059E9">
        <w:trPr>
          <w:trHeight w:val="120"/>
        </w:trPr>
        <w:tc>
          <w:tcPr>
            <w:tcW w:w="14175" w:type="dxa"/>
            <w:gridSpan w:val="6"/>
            <w:tcBorders>
              <w:top w:val="nil"/>
              <w:left w:val="single" w:sz="4" w:space="0" w:color="auto"/>
              <w:bottom w:val="single" w:sz="4" w:space="0" w:color="auto"/>
              <w:right w:val="single" w:sz="4" w:space="0" w:color="auto"/>
            </w:tcBorders>
            <w:shd w:val="clear" w:color="auto" w:fill="auto"/>
            <w:vAlign w:val="bottom"/>
            <w:hideMark/>
          </w:tcPr>
          <w:p w14:paraId="76954F7C" w14:textId="77777777" w:rsidR="009440D4" w:rsidRPr="000A20B9" w:rsidRDefault="009440D4" w:rsidP="009C2505">
            <w:pPr>
              <w:spacing w:line="240" w:lineRule="auto"/>
              <w:rPr>
                <w:lang w:val="es-ES" w:eastAsia="ja-JP"/>
              </w:rPr>
            </w:pPr>
            <w:r w:rsidRPr="000A20B9">
              <w:rPr>
                <w:lang w:val="es-ES" w:eastAsia="ja-JP"/>
              </w:rPr>
              <w:t> </w:t>
            </w:r>
          </w:p>
        </w:tc>
      </w:tr>
      <w:tr w:rsidR="009440D4" w:rsidRPr="000A20B9" w14:paraId="19CB847F" w14:textId="77777777" w:rsidTr="002059E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AAF0E47" w14:textId="77777777" w:rsidR="009440D4" w:rsidRPr="000A20B9" w:rsidRDefault="009440D4" w:rsidP="009C2505">
            <w:pPr>
              <w:spacing w:line="240" w:lineRule="auto"/>
              <w:rPr>
                <w:b/>
                <w:bCs/>
                <w:lang w:eastAsia="ja-JP"/>
              </w:rPr>
            </w:pPr>
            <w:r w:rsidRPr="000A20B9">
              <w:rPr>
                <w:b/>
                <w:bCs/>
                <w:lang w:eastAsia="ja-JP"/>
              </w:rPr>
              <w:t xml:space="preserve">Content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existing</w:t>
            </w:r>
            <w:proofErr w:type="spellEnd"/>
            <w:r w:rsidRPr="000A20B9">
              <w:rPr>
                <w:b/>
                <w:bCs/>
                <w:lang w:eastAsia="ja-JP"/>
              </w:rPr>
              <w:t xml:space="preserve"> </w:t>
            </w:r>
            <w:proofErr w:type="spellStart"/>
            <w:r w:rsidRPr="000A20B9">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8C3A1F1" w14:textId="77777777" w:rsidR="009440D4" w:rsidRPr="005766B5" w:rsidRDefault="009440D4" w:rsidP="009C2505">
            <w:pPr>
              <w:spacing w:line="240" w:lineRule="auto"/>
              <w:rPr>
                <w:lang w:val="en-US" w:eastAsia="ja-JP"/>
              </w:rPr>
            </w:pPr>
            <w:r w:rsidRPr="005766B5">
              <w:rPr>
                <w:lang w:val="en-US" w:eastAsia="ja-JP"/>
              </w:rPr>
              <w:t>Provision for ensuring that vehicles protect other vehicles from lateral underrun.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42886D2"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15" w:type="dxa"/>
            <w:tcBorders>
              <w:top w:val="nil"/>
              <w:left w:val="nil"/>
              <w:bottom w:val="single" w:sz="4" w:space="0" w:color="auto"/>
              <w:right w:val="single" w:sz="4" w:space="0" w:color="auto"/>
            </w:tcBorders>
            <w:shd w:val="clear" w:color="auto" w:fill="auto"/>
            <w:vAlign w:val="center"/>
            <w:hideMark/>
          </w:tcPr>
          <w:p w14:paraId="01C91231" w14:textId="77777777" w:rsidR="009440D4" w:rsidRPr="000A20B9" w:rsidRDefault="009440D4" w:rsidP="009C2505">
            <w:pPr>
              <w:spacing w:line="240" w:lineRule="auto"/>
              <w:rPr>
                <w:lang w:eastAsia="ja-JP"/>
              </w:rPr>
            </w:pPr>
            <w:proofErr w:type="spellStart"/>
            <w:r w:rsidRPr="000A20B9">
              <w:rPr>
                <w:lang w:eastAsia="ja-JP"/>
              </w:rPr>
              <w:t>None</w:t>
            </w:r>
            <w:proofErr w:type="spellEnd"/>
            <w:r w:rsidRPr="000A20B9">
              <w:rPr>
                <w:lang w:eastAsia="ja-JP"/>
              </w:rPr>
              <w:t xml:space="preserve"> (</w:t>
            </w:r>
            <w:proofErr w:type="spellStart"/>
            <w:r w:rsidRPr="000A20B9">
              <w:rPr>
                <w:lang w:eastAsia="ja-JP"/>
              </w:rPr>
              <w:t>full</w:t>
            </w:r>
            <w:proofErr w:type="spellEnd"/>
            <w:r w:rsidRPr="000A20B9">
              <w:rPr>
                <w:lang w:eastAsia="ja-JP"/>
              </w:rPr>
              <w:t xml:space="preserve"> </w:t>
            </w:r>
            <w:proofErr w:type="spellStart"/>
            <w:r w:rsidRPr="000A20B9">
              <w:rPr>
                <w:lang w:eastAsia="ja-JP"/>
              </w:rPr>
              <w:t>compliance</w:t>
            </w:r>
            <w:proofErr w:type="spellEnd"/>
            <w:r w:rsidRPr="000A20B9">
              <w:rPr>
                <w:lang w:eastAsia="ja-JP"/>
              </w:rPr>
              <w:t xml:space="preserve"> </w:t>
            </w:r>
            <w:proofErr w:type="spellStart"/>
            <w:r w:rsidRPr="000A20B9">
              <w:rPr>
                <w:lang w:eastAsia="ja-JP"/>
              </w:rPr>
              <w:t>required</w:t>
            </w:r>
            <w:proofErr w:type="spellEnd"/>
            <w:r w:rsidRPr="000A20B9">
              <w:rPr>
                <w:lang w:eastAsia="ja-JP"/>
              </w:rPr>
              <w:t>)</w:t>
            </w:r>
          </w:p>
        </w:tc>
      </w:tr>
      <w:tr w:rsidR="009440D4" w:rsidRPr="000A20B9" w14:paraId="58C0EEF1" w14:textId="77777777" w:rsidTr="002059E9">
        <w:trPr>
          <w:trHeight w:val="1118"/>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FA6B370"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93E9C1E"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1F7E8DD"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15" w:type="dxa"/>
            <w:tcBorders>
              <w:top w:val="nil"/>
              <w:left w:val="nil"/>
              <w:bottom w:val="single" w:sz="4" w:space="0" w:color="auto"/>
              <w:right w:val="single" w:sz="4" w:space="0" w:color="auto"/>
            </w:tcBorders>
            <w:shd w:val="clear" w:color="auto" w:fill="auto"/>
            <w:vAlign w:val="center"/>
            <w:hideMark/>
          </w:tcPr>
          <w:p w14:paraId="7EAD4870"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787FB4" w14:paraId="041B53C2" w14:textId="77777777" w:rsidTr="002059E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7C9B6FEF"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222229A"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29654AD"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15" w:type="dxa"/>
            <w:tcBorders>
              <w:top w:val="nil"/>
              <w:left w:val="nil"/>
              <w:bottom w:val="single" w:sz="4" w:space="0" w:color="auto"/>
              <w:right w:val="single" w:sz="4" w:space="0" w:color="auto"/>
            </w:tcBorders>
            <w:shd w:val="clear" w:color="auto" w:fill="auto"/>
            <w:vAlign w:val="center"/>
            <w:hideMark/>
          </w:tcPr>
          <w:p w14:paraId="7C3B2585" w14:textId="77777777" w:rsidR="009440D4" w:rsidRPr="005766B5" w:rsidRDefault="009440D4" w:rsidP="009C2505">
            <w:pPr>
              <w:spacing w:line="240" w:lineRule="auto"/>
              <w:rPr>
                <w:lang w:val="en-US" w:eastAsia="ja-JP"/>
              </w:rPr>
            </w:pPr>
            <w:r w:rsidRPr="005766B5">
              <w:rPr>
                <w:lang w:val="en-US" w:eastAsia="ja-JP"/>
              </w:rPr>
              <w:t>For adjustable LUPDs only: an operator must verify the correct position of the device.</w:t>
            </w:r>
          </w:p>
        </w:tc>
      </w:tr>
      <w:tr w:rsidR="009440D4" w:rsidRPr="00787FB4" w14:paraId="1AB4A526" w14:textId="77777777" w:rsidTr="002059E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68F772" w14:textId="77777777" w:rsidR="009440D4" w:rsidRPr="000A20B9" w:rsidRDefault="009440D4" w:rsidP="009C2505">
            <w:pPr>
              <w:spacing w:line="240" w:lineRule="auto"/>
              <w:rPr>
                <w:b/>
                <w:bCs/>
                <w:lang w:eastAsia="ja-JP"/>
              </w:rPr>
            </w:pPr>
            <w:proofErr w:type="spellStart"/>
            <w:r w:rsidRPr="000A20B9">
              <w:rPr>
                <w:b/>
                <w:bCs/>
                <w:lang w:eastAsia="ja-JP"/>
              </w:rPr>
              <w:t>Summary</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recommended</w:t>
            </w:r>
            <w:proofErr w:type="spellEnd"/>
            <w:r w:rsidRPr="000A20B9">
              <w:rPr>
                <w:b/>
                <w:bCs/>
                <w:lang w:eastAsia="ja-JP"/>
              </w:rPr>
              <w:t xml:space="preserve"> </w:t>
            </w:r>
            <w:proofErr w:type="spellStart"/>
            <w:r w:rsidRPr="000A20B9">
              <w:rPr>
                <w:b/>
                <w:bCs/>
                <w:lang w:eastAsia="ja-JP"/>
              </w:rPr>
              <w:t>changes</w:t>
            </w:r>
            <w:proofErr w:type="spellEnd"/>
          </w:p>
        </w:tc>
        <w:tc>
          <w:tcPr>
            <w:tcW w:w="11855" w:type="dxa"/>
            <w:gridSpan w:val="5"/>
            <w:tcBorders>
              <w:top w:val="single" w:sz="4" w:space="0" w:color="auto"/>
              <w:left w:val="nil"/>
              <w:bottom w:val="single" w:sz="4" w:space="0" w:color="auto"/>
              <w:right w:val="single" w:sz="4" w:space="0" w:color="auto"/>
            </w:tcBorders>
            <w:shd w:val="clear" w:color="auto" w:fill="auto"/>
            <w:vAlign w:val="center"/>
            <w:hideMark/>
          </w:tcPr>
          <w:p w14:paraId="00E98C36" w14:textId="77777777" w:rsidR="009440D4" w:rsidRPr="005766B5" w:rsidRDefault="009440D4" w:rsidP="009C2505">
            <w:pPr>
              <w:spacing w:line="240" w:lineRule="auto"/>
              <w:rPr>
                <w:lang w:val="en-US" w:eastAsia="ja-JP"/>
              </w:rPr>
            </w:pPr>
            <w:r w:rsidRPr="005766B5">
              <w:rPr>
                <w:lang w:val="en-US" w:eastAsia="ja-JP"/>
              </w:rPr>
              <w:t xml:space="preserve">Requirements for adjustable LUPDs, where an operator must verify the right position of the device, should be amended for vehicles with no occupants.  </w:t>
            </w:r>
          </w:p>
        </w:tc>
      </w:tr>
      <w:tr w:rsidR="009440D4" w:rsidRPr="000A20B9" w14:paraId="030055F3" w14:textId="77777777" w:rsidTr="002059E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F3058C2" w14:textId="77777777" w:rsidR="009440D4" w:rsidRPr="000A20B9" w:rsidRDefault="009440D4" w:rsidP="009C2505">
            <w:pPr>
              <w:spacing w:line="240" w:lineRule="auto"/>
              <w:rPr>
                <w:b/>
                <w:bCs/>
                <w:lang w:eastAsia="ja-JP"/>
              </w:rPr>
            </w:pPr>
            <w:r w:rsidRPr="000A20B9">
              <w:rPr>
                <w:b/>
                <w:bCs/>
                <w:lang w:eastAsia="ja-JP"/>
              </w:rPr>
              <w:t>Notes</w:t>
            </w:r>
          </w:p>
        </w:tc>
        <w:tc>
          <w:tcPr>
            <w:tcW w:w="11855" w:type="dxa"/>
            <w:gridSpan w:val="5"/>
            <w:tcBorders>
              <w:top w:val="single" w:sz="4" w:space="0" w:color="auto"/>
              <w:left w:val="nil"/>
              <w:bottom w:val="single" w:sz="4" w:space="0" w:color="auto"/>
              <w:right w:val="single" w:sz="4" w:space="0" w:color="auto"/>
            </w:tcBorders>
            <w:shd w:val="clear" w:color="auto" w:fill="auto"/>
            <w:vAlign w:val="bottom"/>
            <w:hideMark/>
          </w:tcPr>
          <w:p w14:paraId="1CC9C110" w14:textId="77777777" w:rsidR="009440D4" w:rsidRPr="000A20B9" w:rsidRDefault="009440D4" w:rsidP="009C2505">
            <w:pPr>
              <w:spacing w:line="240" w:lineRule="auto"/>
              <w:rPr>
                <w:lang w:eastAsia="ja-JP"/>
              </w:rPr>
            </w:pPr>
            <w:r w:rsidRPr="000A20B9">
              <w:rPr>
                <w:lang w:eastAsia="ja-JP"/>
              </w:rPr>
              <w:t> </w:t>
            </w:r>
          </w:p>
        </w:tc>
      </w:tr>
      <w:tr w:rsidR="009440D4" w:rsidRPr="000A20B9" w14:paraId="1635E9BE" w14:textId="77777777" w:rsidTr="002059E9">
        <w:trPr>
          <w:trHeight w:val="120"/>
        </w:trPr>
        <w:tc>
          <w:tcPr>
            <w:tcW w:w="2320" w:type="dxa"/>
            <w:tcBorders>
              <w:top w:val="nil"/>
              <w:left w:val="single" w:sz="4" w:space="0" w:color="auto"/>
              <w:bottom w:val="nil"/>
              <w:right w:val="nil"/>
            </w:tcBorders>
            <w:shd w:val="clear" w:color="auto" w:fill="auto"/>
            <w:vAlign w:val="bottom"/>
            <w:hideMark/>
          </w:tcPr>
          <w:p w14:paraId="3EEDFFEA" w14:textId="77777777" w:rsidR="009440D4" w:rsidRPr="000A20B9" w:rsidRDefault="009440D4" w:rsidP="009C2505">
            <w:pPr>
              <w:spacing w:line="240" w:lineRule="auto"/>
              <w:rPr>
                <w:lang w:eastAsia="ja-JP"/>
              </w:rPr>
            </w:pPr>
            <w:r w:rsidRPr="000A20B9">
              <w:rPr>
                <w:lang w:eastAsia="ja-JP"/>
              </w:rPr>
              <w:t> </w:t>
            </w:r>
          </w:p>
        </w:tc>
        <w:tc>
          <w:tcPr>
            <w:tcW w:w="4049" w:type="dxa"/>
            <w:tcBorders>
              <w:top w:val="nil"/>
              <w:left w:val="nil"/>
              <w:bottom w:val="nil"/>
              <w:right w:val="nil"/>
            </w:tcBorders>
            <w:shd w:val="clear" w:color="auto" w:fill="auto"/>
            <w:noWrap/>
            <w:vAlign w:val="bottom"/>
            <w:hideMark/>
          </w:tcPr>
          <w:p w14:paraId="4B7F91C8" w14:textId="77777777" w:rsidR="009440D4" w:rsidRPr="000A20B9" w:rsidRDefault="009440D4" w:rsidP="009C2505">
            <w:pPr>
              <w:spacing w:line="240" w:lineRule="auto"/>
              <w:rPr>
                <w:lang w:eastAsia="ja-JP"/>
              </w:rPr>
            </w:pPr>
          </w:p>
        </w:tc>
        <w:tc>
          <w:tcPr>
            <w:tcW w:w="891" w:type="dxa"/>
            <w:tcBorders>
              <w:top w:val="nil"/>
              <w:left w:val="nil"/>
              <w:bottom w:val="nil"/>
              <w:right w:val="nil"/>
            </w:tcBorders>
            <w:shd w:val="clear" w:color="auto" w:fill="auto"/>
            <w:noWrap/>
            <w:vAlign w:val="bottom"/>
            <w:hideMark/>
          </w:tcPr>
          <w:p w14:paraId="78088FAD" w14:textId="77777777" w:rsidR="009440D4" w:rsidRPr="000A20B9"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B7CE0DF" w14:textId="77777777" w:rsidR="009440D4" w:rsidRPr="000A20B9"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0CBC320" w14:textId="77777777" w:rsidR="009440D4" w:rsidRPr="000A20B9" w:rsidRDefault="009440D4" w:rsidP="009C2505">
            <w:pPr>
              <w:spacing w:line="240" w:lineRule="auto"/>
              <w:rPr>
                <w:lang w:eastAsia="ja-JP"/>
              </w:rPr>
            </w:pPr>
          </w:p>
        </w:tc>
        <w:tc>
          <w:tcPr>
            <w:tcW w:w="4615" w:type="dxa"/>
            <w:tcBorders>
              <w:top w:val="nil"/>
              <w:left w:val="nil"/>
              <w:bottom w:val="nil"/>
              <w:right w:val="single" w:sz="4" w:space="0" w:color="auto"/>
            </w:tcBorders>
            <w:shd w:val="clear" w:color="auto" w:fill="auto"/>
            <w:noWrap/>
            <w:vAlign w:val="bottom"/>
            <w:hideMark/>
          </w:tcPr>
          <w:p w14:paraId="24095CB2" w14:textId="77777777" w:rsidR="009440D4" w:rsidRPr="000A20B9" w:rsidRDefault="009440D4" w:rsidP="009C2505">
            <w:pPr>
              <w:spacing w:line="240" w:lineRule="auto"/>
              <w:rPr>
                <w:lang w:eastAsia="ja-JP"/>
              </w:rPr>
            </w:pPr>
            <w:r w:rsidRPr="000A20B9">
              <w:rPr>
                <w:lang w:eastAsia="ja-JP"/>
              </w:rPr>
              <w:t> </w:t>
            </w:r>
          </w:p>
        </w:tc>
      </w:tr>
      <w:tr w:rsidR="009440D4" w:rsidRPr="000A20B9" w14:paraId="5250D9F7" w14:textId="77777777" w:rsidTr="002059E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D54CB2B" w14:textId="77777777" w:rsidR="009440D4" w:rsidRPr="000A20B9" w:rsidRDefault="009440D4" w:rsidP="009C2505">
            <w:pPr>
              <w:spacing w:line="240" w:lineRule="auto"/>
              <w:rPr>
                <w:b/>
                <w:bCs/>
                <w:lang w:eastAsia="ja-JP"/>
              </w:rPr>
            </w:pPr>
            <w:proofErr w:type="spellStart"/>
            <w:r w:rsidRPr="000A20B9">
              <w:rPr>
                <w:b/>
                <w:bCs/>
                <w:lang w:eastAsia="ja-JP"/>
              </w:rPr>
              <w:t>Outcome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the</w:t>
            </w:r>
            <w:proofErr w:type="spellEnd"/>
            <w:r w:rsidRPr="000A20B9">
              <w:rPr>
                <w:b/>
                <w:bCs/>
                <w:lang w:eastAsia="ja-JP"/>
              </w:rPr>
              <w:t xml:space="preserve"> </w:t>
            </w:r>
            <w:proofErr w:type="spellStart"/>
            <w:r w:rsidRPr="000A20B9">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2903081A" w14:textId="77777777" w:rsidR="009440D4" w:rsidRPr="000A20B9" w:rsidRDefault="009440D4" w:rsidP="009C2505">
            <w:pPr>
              <w:spacing w:line="240" w:lineRule="auto"/>
              <w:rPr>
                <w:b/>
                <w:bCs/>
                <w:lang w:eastAsia="ja-JP"/>
              </w:rPr>
            </w:pPr>
          </w:p>
        </w:tc>
        <w:tc>
          <w:tcPr>
            <w:tcW w:w="4615" w:type="dxa"/>
            <w:tcBorders>
              <w:top w:val="nil"/>
              <w:left w:val="nil"/>
              <w:bottom w:val="nil"/>
              <w:right w:val="single" w:sz="4" w:space="0" w:color="auto"/>
            </w:tcBorders>
            <w:shd w:val="clear" w:color="auto" w:fill="auto"/>
            <w:noWrap/>
            <w:vAlign w:val="bottom"/>
            <w:hideMark/>
          </w:tcPr>
          <w:p w14:paraId="745A969C" w14:textId="77777777" w:rsidR="009440D4" w:rsidRPr="000A20B9" w:rsidRDefault="009440D4" w:rsidP="009C2505">
            <w:pPr>
              <w:spacing w:line="240" w:lineRule="auto"/>
              <w:rPr>
                <w:lang w:eastAsia="ja-JP"/>
              </w:rPr>
            </w:pPr>
            <w:r w:rsidRPr="000A20B9">
              <w:rPr>
                <w:lang w:eastAsia="ja-JP"/>
              </w:rPr>
              <w:t> </w:t>
            </w:r>
          </w:p>
        </w:tc>
      </w:tr>
      <w:tr w:rsidR="009440D4" w:rsidRPr="000A20B9" w14:paraId="1A069FC4" w14:textId="77777777" w:rsidTr="002059E9">
        <w:trPr>
          <w:trHeight w:val="255"/>
        </w:trPr>
        <w:tc>
          <w:tcPr>
            <w:tcW w:w="6369"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2C6C18F" w14:textId="77777777" w:rsidR="009440D4" w:rsidRPr="000A20B9" w:rsidRDefault="009440D4" w:rsidP="009C2505">
            <w:pPr>
              <w:spacing w:line="240" w:lineRule="auto"/>
              <w:rPr>
                <w:lang w:eastAsia="ja-JP"/>
              </w:rPr>
            </w:pPr>
            <w:r w:rsidRPr="000A20B9">
              <w:rPr>
                <w:lang w:eastAsia="ja-JP"/>
              </w:rPr>
              <w:t> </w:t>
            </w:r>
          </w:p>
        </w:tc>
        <w:tc>
          <w:tcPr>
            <w:tcW w:w="891" w:type="dxa"/>
            <w:tcBorders>
              <w:top w:val="nil"/>
              <w:left w:val="nil"/>
              <w:bottom w:val="single" w:sz="4" w:space="0" w:color="auto"/>
              <w:right w:val="single" w:sz="4" w:space="0" w:color="auto"/>
            </w:tcBorders>
            <w:shd w:val="clear" w:color="auto" w:fill="auto"/>
            <w:noWrap/>
            <w:vAlign w:val="center"/>
            <w:hideMark/>
          </w:tcPr>
          <w:p w14:paraId="1DFC42D9" w14:textId="77777777" w:rsidR="009440D4" w:rsidRPr="000A20B9" w:rsidRDefault="009440D4" w:rsidP="009C2505">
            <w:pPr>
              <w:spacing w:line="240" w:lineRule="auto"/>
              <w:jc w:val="center"/>
              <w:rPr>
                <w:b/>
                <w:bCs/>
                <w:lang w:eastAsia="ja-JP"/>
              </w:rPr>
            </w:pPr>
            <w:r w:rsidRPr="000A20B9">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19D45A4" w14:textId="77777777" w:rsidR="009440D4" w:rsidRPr="000A20B9" w:rsidRDefault="009440D4" w:rsidP="009C2505">
            <w:pPr>
              <w:spacing w:line="240" w:lineRule="auto"/>
              <w:jc w:val="center"/>
              <w:rPr>
                <w:b/>
                <w:bCs/>
                <w:lang w:eastAsia="ja-JP"/>
              </w:rPr>
            </w:pPr>
            <w:r w:rsidRPr="000A20B9">
              <w:rPr>
                <w:b/>
                <w:bCs/>
                <w:lang w:eastAsia="ja-JP"/>
              </w:rPr>
              <w:t>No</w:t>
            </w:r>
          </w:p>
        </w:tc>
        <w:tc>
          <w:tcPr>
            <w:tcW w:w="1664" w:type="dxa"/>
            <w:tcBorders>
              <w:top w:val="nil"/>
              <w:left w:val="nil"/>
              <w:bottom w:val="nil"/>
              <w:right w:val="nil"/>
            </w:tcBorders>
            <w:shd w:val="clear" w:color="auto" w:fill="auto"/>
            <w:vAlign w:val="bottom"/>
            <w:hideMark/>
          </w:tcPr>
          <w:p w14:paraId="39858802" w14:textId="77777777" w:rsidR="009440D4" w:rsidRPr="000A20B9" w:rsidRDefault="009440D4" w:rsidP="009C2505">
            <w:pPr>
              <w:spacing w:line="240" w:lineRule="auto"/>
              <w:jc w:val="center"/>
              <w:rPr>
                <w:b/>
                <w:bCs/>
                <w:lang w:eastAsia="ja-JP"/>
              </w:rPr>
            </w:pPr>
          </w:p>
        </w:tc>
        <w:tc>
          <w:tcPr>
            <w:tcW w:w="4615" w:type="dxa"/>
            <w:tcBorders>
              <w:top w:val="nil"/>
              <w:left w:val="nil"/>
              <w:bottom w:val="nil"/>
              <w:right w:val="single" w:sz="4" w:space="0" w:color="auto"/>
            </w:tcBorders>
            <w:shd w:val="clear" w:color="auto" w:fill="auto"/>
            <w:noWrap/>
            <w:vAlign w:val="bottom"/>
            <w:hideMark/>
          </w:tcPr>
          <w:p w14:paraId="52BF9010" w14:textId="77777777" w:rsidR="009440D4" w:rsidRPr="000A20B9" w:rsidRDefault="009440D4" w:rsidP="009C2505">
            <w:pPr>
              <w:spacing w:line="240" w:lineRule="auto"/>
              <w:rPr>
                <w:lang w:eastAsia="ja-JP"/>
              </w:rPr>
            </w:pPr>
            <w:r w:rsidRPr="000A20B9">
              <w:rPr>
                <w:lang w:eastAsia="ja-JP"/>
              </w:rPr>
              <w:t> </w:t>
            </w:r>
          </w:p>
        </w:tc>
      </w:tr>
      <w:tr w:rsidR="009440D4" w:rsidRPr="000A20B9" w14:paraId="1F64E082" w14:textId="77777777" w:rsidTr="002059E9">
        <w:trPr>
          <w:trHeight w:val="255"/>
        </w:trPr>
        <w:tc>
          <w:tcPr>
            <w:tcW w:w="6369"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B2BCF8A"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891" w:type="dxa"/>
            <w:tcBorders>
              <w:top w:val="nil"/>
              <w:left w:val="nil"/>
              <w:bottom w:val="single" w:sz="4" w:space="0" w:color="auto"/>
              <w:right w:val="single" w:sz="4" w:space="0" w:color="auto"/>
            </w:tcBorders>
            <w:shd w:val="clear" w:color="auto" w:fill="auto"/>
            <w:noWrap/>
            <w:vAlign w:val="center"/>
            <w:hideMark/>
          </w:tcPr>
          <w:p w14:paraId="2AC5907D" w14:textId="77777777" w:rsidR="009440D4" w:rsidRPr="000A20B9" w:rsidRDefault="009440D4" w:rsidP="009C2505">
            <w:pPr>
              <w:spacing w:line="240" w:lineRule="auto"/>
              <w:jc w:val="center"/>
              <w:rPr>
                <w:lang w:eastAsia="ja-JP"/>
              </w:rPr>
            </w:pPr>
            <w:r w:rsidRPr="000A20B9">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7844DD74" w14:textId="77777777" w:rsidR="009440D4" w:rsidRPr="000A20B9" w:rsidRDefault="009440D4" w:rsidP="009C2505">
            <w:pPr>
              <w:spacing w:line="240" w:lineRule="auto"/>
              <w:jc w:val="center"/>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04F0A760" w14:textId="77777777" w:rsidR="009440D4" w:rsidRPr="000A20B9" w:rsidRDefault="009440D4" w:rsidP="009C2505">
            <w:pPr>
              <w:spacing w:line="240" w:lineRule="auto"/>
              <w:jc w:val="center"/>
              <w:rPr>
                <w:lang w:eastAsia="ja-JP"/>
              </w:rPr>
            </w:pPr>
          </w:p>
        </w:tc>
        <w:tc>
          <w:tcPr>
            <w:tcW w:w="4615" w:type="dxa"/>
            <w:tcBorders>
              <w:top w:val="nil"/>
              <w:left w:val="nil"/>
              <w:bottom w:val="nil"/>
              <w:right w:val="single" w:sz="4" w:space="0" w:color="auto"/>
            </w:tcBorders>
            <w:shd w:val="clear" w:color="auto" w:fill="auto"/>
            <w:noWrap/>
            <w:vAlign w:val="bottom"/>
            <w:hideMark/>
          </w:tcPr>
          <w:p w14:paraId="1F51C7A6" w14:textId="77777777" w:rsidR="009440D4" w:rsidRPr="000A20B9" w:rsidRDefault="009440D4" w:rsidP="009C2505">
            <w:pPr>
              <w:spacing w:line="240" w:lineRule="auto"/>
              <w:rPr>
                <w:lang w:eastAsia="ja-JP"/>
              </w:rPr>
            </w:pPr>
            <w:r w:rsidRPr="000A20B9">
              <w:rPr>
                <w:lang w:eastAsia="ja-JP"/>
              </w:rPr>
              <w:t> </w:t>
            </w:r>
          </w:p>
        </w:tc>
      </w:tr>
      <w:tr w:rsidR="009440D4" w:rsidRPr="000A20B9" w14:paraId="3BB0C4FD" w14:textId="77777777" w:rsidTr="002059E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58D5A" w14:textId="77777777" w:rsidR="009440D4" w:rsidRPr="000A20B9" w:rsidRDefault="009440D4" w:rsidP="009C2505">
            <w:pPr>
              <w:spacing w:line="240" w:lineRule="auto"/>
              <w:rPr>
                <w:b/>
                <w:bCs/>
                <w:lang w:eastAsia="ja-JP"/>
              </w:rPr>
            </w:pPr>
            <w:proofErr w:type="spellStart"/>
            <w:r w:rsidRPr="000A20B9">
              <w:rPr>
                <w:b/>
                <w:bCs/>
                <w:lang w:eastAsia="ja-JP"/>
              </w:rPr>
              <w:t>Readiness</w:t>
            </w:r>
            <w:proofErr w:type="spellEnd"/>
            <w:r w:rsidRPr="000A20B9">
              <w:rPr>
                <w:b/>
                <w:bCs/>
                <w:lang w:eastAsia="ja-JP"/>
              </w:rPr>
              <w:t>:</w:t>
            </w:r>
          </w:p>
        </w:tc>
        <w:tc>
          <w:tcPr>
            <w:tcW w:w="4049" w:type="dxa"/>
            <w:tcBorders>
              <w:top w:val="nil"/>
              <w:left w:val="nil"/>
              <w:bottom w:val="single" w:sz="4" w:space="0" w:color="auto"/>
              <w:right w:val="single" w:sz="4" w:space="0" w:color="auto"/>
            </w:tcBorders>
            <w:shd w:val="clear" w:color="auto" w:fill="D9D9D9" w:themeFill="background1" w:themeFillShade="D9"/>
            <w:noWrap/>
            <w:vAlign w:val="bottom"/>
            <w:hideMark/>
          </w:tcPr>
          <w:p w14:paraId="7C0CA363" w14:textId="77777777" w:rsidR="009440D4" w:rsidRPr="000A20B9" w:rsidRDefault="009440D4" w:rsidP="009C2505">
            <w:pPr>
              <w:spacing w:line="240" w:lineRule="auto"/>
              <w:rPr>
                <w:b/>
                <w:bCs/>
                <w:lang w:eastAsia="ja-JP"/>
              </w:rPr>
            </w:pPr>
            <w:proofErr w:type="spellStart"/>
            <w:r w:rsidRPr="000A20B9">
              <w:rPr>
                <w:b/>
                <w:bCs/>
                <w:lang w:eastAsia="ja-JP"/>
              </w:rPr>
              <w:t>Regulation</w:t>
            </w:r>
            <w:proofErr w:type="spellEnd"/>
            <w:r w:rsidRPr="000A20B9">
              <w:rPr>
                <w:b/>
                <w:bCs/>
                <w:lang w:eastAsia="ja-JP"/>
              </w:rPr>
              <w:t xml:space="preserve"> </w:t>
            </w:r>
            <w:proofErr w:type="spellStart"/>
            <w:r w:rsidRPr="000A20B9">
              <w:rPr>
                <w:b/>
                <w:bCs/>
                <w:lang w:eastAsia="ja-JP"/>
              </w:rPr>
              <w:t>ready</w:t>
            </w:r>
            <w:proofErr w:type="spellEnd"/>
          </w:p>
        </w:tc>
        <w:tc>
          <w:tcPr>
            <w:tcW w:w="891" w:type="dxa"/>
            <w:tcBorders>
              <w:top w:val="nil"/>
              <w:left w:val="nil"/>
              <w:bottom w:val="single" w:sz="4" w:space="0" w:color="auto"/>
              <w:right w:val="single" w:sz="4" w:space="0" w:color="auto"/>
            </w:tcBorders>
            <w:shd w:val="clear" w:color="auto" w:fill="auto"/>
            <w:noWrap/>
            <w:vAlign w:val="center"/>
            <w:hideMark/>
          </w:tcPr>
          <w:p w14:paraId="0BE50A2C" w14:textId="77777777" w:rsidR="009440D4" w:rsidRPr="000A20B9" w:rsidRDefault="009440D4" w:rsidP="009C2505">
            <w:pPr>
              <w:spacing w:line="240" w:lineRule="auto"/>
              <w:jc w:val="center"/>
              <w:rPr>
                <w:lang w:eastAsia="ja-JP"/>
              </w:rPr>
            </w:pPr>
            <w:r w:rsidRPr="000A20B9">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6CC4018A" w14:textId="77777777" w:rsidR="009440D4" w:rsidRPr="000A20B9" w:rsidRDefault="009440D4" w:rsidP="009C2505">
            <w:pPr>
              <w:spacing w:line="240" w:lineRule="auto"/>
              <w:jc w:val="center"/>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367BF6E1" w14:textId="77777777" w:rsidR="009440D4" w:rsidRPr="000A20B9" w:rsidRDefault="009440D4" w:rsidP="009C2505">
            <w:pPr>
              <w:spacing w:line="240" w:lineRule="auto"/>
              <w:jc w:val="center"/>
              <w:rPr>
                <w:lang w:eastAsia="ja-JP"/>
              </w:rPr>
            </w:pPr>
          </w:p>
        </w:tc>
        <w:tc>
          <w:tcPr>
            <w:tcW w:w="4615" w:type="dxa"/>
            <w:tcBorders>
              <w:top w:val="nil"/>
              <w:left w:val="nil"/>
              <w:bottom w:val="nil"/>
              <w:right w:val="single" w:sz="4" w:space="0" w:color="auto"/>
            </w:tcBorders>
            <w:shd w:val="clear" w:color="auto" w:fill="auto"/>
            <w:noWrap/>
            <w:vAlign w:val="bottom"/>
            <w:hideMark/>
          </w:tcPr>
          <w:p w14:paraId="4CBAF75F" w14:textId="77777777" w:rsidR="009440D4" w:rsidRPr="000A20B9" w:rsidRDefault="009440D4" w:rsidP="009C2505">
            <w:pPr>
              <w:spacing w:line="240" w:lineRule="auto"/>
              <w:rPr>
                <w:lang w:eastAsia="ja-JP"/>
              </w:rPr>
            </w:pPr>
            <w:r w:rsidRPr="000A20B9">
              <w:rPr>
                <w:lang w:eastAsia="ja-JP"/>
              </w:rPr>
              <w:t> </w:t>
            </w:r>
          </w:p>
        </w:tc>
      </w:tr>
      <w:tr w:rsidR="009440D4" w:rsidRPr="000A20B9" w14:paraId="05F1C28F" w14:textId="77777777" w:rsidTr="002059E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0781F0B6" w14:textId="77777777" w:rsidR="009440D4" w:rsidRPr="000A20B9" w:rsidRDefault="009440D4" w:rsidP="009C2505">
            <w:pPr>
              <w:spacing w:line="240" w:lineRule="auto"/>
              <w:rPr>
                <w:b/>
                <w:bCs/>
                <w:lang w:eastAsia="ja-JP"/>
              </w:rPr>
            </w:pPr>
          </w:p>
        </w:tc>
        <w:tc>
          <w:tcPr>
            <w:tcW w:w="404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EFC1E95" w14:textId="77777777" w:rsidR="009440D4" w:rsidRPr="000A20B9" w:rsidRDefault="009440D4" w:rsidP="009C2505">
            <w:pPr>
              <w:spacing w:line="240" w:lineRule="auto"/>
              <w:rPr>
                <w:b/>
                <w:bCs/>
                <w:lang w:eastAsia="ja-JP"/>
              </w:rPr>
            </w:pPr>
            <w:r w:rsidRPr="000A20B9">
              <w:rPr>
                <w:b/>
                <w:bCs/>
                <w:lang w:eastAsia="ja-JP"/>
              </w:rPr>
              <w:t xml:space="preserve">Major </w:t>
            </w:r>
            <w:proofErr w:type="spellStart"/>
            <w:r w:rsidRPr="000A20B9">
              <w:rPr>
                <w:b/>
                <w:bCs/>
                <w:lang w:eastAsia="ja-JP"/>
              </w:rPr>
              <w:t>amendments</w:t>
            </w:r>
            <w:proofErr w:type="spellEnd"/>
            <w:r w:rsidRPr="000A20B9">
              <w:rPr>
                <w:b/>
                <w:bCs/>
                <w:lang w:eastAsia="ja-JP"/>
              </w:rPr>
              <w:t xml:space="preserve"> </w:t>
            </w:r>
            <w:proofErr w:type="spellStart"/>
            <w:r w:rsidRPr="000A20B9">
              <w:rPr>
                <w:b/>
                <w:bCs/>
                <w:lang w:eastAsia="ja-JP"/>
              </w:rPr>
              <w:t>needed</w:t>
            </w:r>
            <w:proofErr w:type="spellEnd"/>
          </w:p>
        </w:tc>
        <w:tc>
          <w:tcPr>
            <w:tcW w:w="891" w:type="dxa"/>
            <w:tcBorders>
              <w:top w:val="nil"/>
              <w:left w:val="nil"/>
              <w:bottom w:val="single" w:sz="4" w:space="0" w:color="auto"/>
              <w:right w:val="single" w:sz="4" w:space="0" w:color="auto"/>
            </w:tcBorders>
            <w:shd w:val="clear" w:color="auto" w:fill="auto"/>
            <w:noWrap/>
            <w:vAlign w:val="center"/>
            <w:hideMark/>
          </w:tcPr>
          <w:p w14:paraId="492DF0E7" w14:textId="77777777" w:rsidR="009440D4" w:rsidRPr="000A20B9" w:rsidRDefault="009440D4" w:rsidP="009C2505">
            <w:pPr>
              <w:spacing w:line="240" w:lineRule="auto"/>
              <w:jc w:val="center"/>
              <w:rPr>
                <w:lang w:eastAsia="ja-JP"/>
              </w:rPr>
            </w:pPr>
            <w:r w:rsidRPr="000A20B9">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027F9F4B" w14:textId="77777777" w:rsidR="009440D4" w:rsidRPr="000A20B9"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750EBDC2" w14:textId="77777777" w:rsidR="009440D4" w:rsidRPr="000A20B9" w:rsidRDefault="009440D4" w:rsidP="009C2505">
            <w:pPr>
              <w:spacing w:line="240" w:lineRule="auto"/>
              <w:rPr>
                <w:lang w:eastAsia="ja-JP"/>
              </w:rPr>
            </w:pPr>
            <w:r w:rsidRPr="000A20B9">
              <w:rPr>
                <w:lang w:eastAsia="ja-JP"/>
              </w:rPr>
              <w:t> </w:t>
            </w:r>
          </w:p>
        </w:tc>
        <w:tc>
          <w:tcPr>
            <w:tcW w:w="4615" w:type="dxa"/>
            <w:tcBorders>
              <w:top w:val="nil"/>
              <w:left w:val="nil"/>
              <w:bottom w:val="single" w:sz="4" w:space="0" w:color="auto"/>
              <w:right w:val="single" w:sz="4" w:space="0" w:color="auto"/>
            </w:tcBorders>
            <w:shd w:val="clear" w:color="auto" w:fill="auto"/>
            <w:noWrap/>
            <w:vAlign w:val="bottom"/>
            <w:hideMark/>
          </w:tcPr>
          <w:p w14:paraId="5192C08D" w14:textId="77777777" w:rsidR="009440D4" w:rsidRPr="000A20B9" w:rsidRDefault="009440D4" w:rsidP="009C2505">
            <w:pPr>
              <w:spacing w:line="240" w:lineRule="auto"/>
              <w:rPr>
                <w:lang w:eastAsia="ja-JP"/>
              </w:rPr>
            </w:pPr>
            <w:r w:rsidRPr="000A20B9">
              <w:rPr>
                <w:lang w:eastAsia="ja-JP"/>
              </w:rPr>
              <w:t> </w:t>
            </w:r>
          </w:p>
        </w:tc>
      </w:tr>
    </w:tbl>
    <w:p w14:paraId="26C1998E" w14:textId="77777777" w:rsidR="009440D4" w:rsidRPr="000A20B9" w:rsidRDefault="009440D4" w:rsidP="009440D4"/>
    <w:p w14:paraId="6C2C9980" w14:textId="77777777" w:rsidR="009440D4" w:rsidRPr="000A20B9" w:rsidRDefault="009440D4" w:rsidP="009440D4"/>
    <w:tbl>
      <w:tblPr>
        <w:tblW w:w="14170" w:type="dxa"/>
        <w:tblLook w:val="04A0" w:firstRow="1" w:lastRow="0" w:firstColumn="1" w:lastColumn="0" w:noHBand="0" w:noVBand="1"/>
      </w:tblPr>
      <w:tblGrid>
        <w:gridCol w:w="2320"/>
        <w:gridCol w:w="3980"/>
        <w:gridCol w:w="960"/>
        <w:gridCol w:w="636"/>
        <w:gridCol w:w="1664"/>
        <w:gridCol w:w="4610"/>
      </w:tblGrid>
      <w:tr w:rsidR="009440D4" w:rsidRPr="000A20B9" w14:paraId="1DC0AD46" w14:textId="77777777" w:rsidTr="002059E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0609B731" w14:textId="77777777" w:rsidR="009440D4" w:rsidRPr="000A20B9" w:rsidRDefault="009440D4" w:rsidP="009C2505">
            <w:pPr>
              <w:spacing w:line="240" w:lineRule="auto"/>
              <w:rPr>
                <w:b/>
                <w:bCs/>
                <w:lang w:eastAsia="ja-JP"/>
              </w:rPr>
            </w:pPr>
            <w:proofErr w:type="spellStart"/>
            <w:r w:rsidRPr="000A20B9">
              <w:rPr>
                <w:b/>
                <w:bCs/>
                <w:lang w:eastAsia="ja-JP"/>
              </w:rPr>
              <w:lastRenderedPageBreak/>
              <w:t>Regulation</w:t>
            </w:r>
            <w:proofErr w:type="spellEnd"/>
            <w:r w:rsidRPr="000A20B9">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DC597A9" w14:textId="77777777" w:rsidR="009440D4" w:rsidRPr="000A20B9" w:rsidRDefault="009440D4" w:rsidP="009C2505">
            <w:pPr>
              <w:spacing w:line="240" w:lineRule="auto"/>
              <w:rPr>
                <w:lang w:eastAsia="ja-JP"/>
              </w:rPr>
            </w:pPr>
            <w:r w:rsidRPr="000A20B9">
              <w:rPr>
                <w:lang w:eastAsia="ja-JP"/>
              </w:rPr>
              <w:t>81R00/02 (</w:t>
            </w:r>
            <w:proofErr w:type="spellStart"/>
            <w:r w:rsidRPr="000A20B9">
              <w:rPr>
                <w:lang w:eastAsia="ja-JP"/>
              </w:rPr>
              <w:t>Rear-view</w:t>
            </w:r>
            <w:proofErr w:type="spellEnd"/>
            <w:r w:rsidRPr="000A20B9">
              <w:rPr>
                <w:lang w:eastAsia="ja-JP"/>
              </w:rPr>
              <w:t xml:space="preserve"> </w:t>
            </w:r>
            <w:proofErr w:type="spellStart"/>
            <w:r w:rsidRPr="000A20B9">
              <w:rPr>
                <w:lang w:eastAsia="ja-JP"/>
              </w:rPr>
              <w:t>mirrors</w:t>
            </w:r>
            <w:proofErr w:type="spellEnd"/>
            <w:r w:rsidRPr="000A20B9">
              <w:rPr>
                <w:lang w:eastAsia="ja-JP"/>
              </w:rPr>
              <w:t>)</w:t>
            </w:r>
          </w:p>
        </w:tc>
        <w:tc>
          <w:tcPr>
            <w:tcW w:w="960" w:type="dxa"/>
            <w:tcBorders>
              <w:top w:val="single" w:sz="8" w:space="0" w:color="auto"/>
              <w:left w:val="nil"/>
              <w:bottom w:val="nil"/>
              <w:right w:val="nil"/>
            </w:tcBorders>
            <w:shd w:val="clear" w:color="auto" w:fill="auto"/>
            <w:noWrap/>
            <w:vAlign w:val="bottom"/>
            <w:hideMark/>
          </w:tcPr>
          <w:p w14:paraId="60580576" w14:textId="77777777" w:rsidR="009440D4" w:rsidRPr="000A20B9" w:rsidRDefault="009440D4" w:rsidP="009C2505">
            <w:pPr>
              <w:spacing w:line="240" w:lineRule="auto"/>
              <w:rPr>
                <w:lang w:eastAsia="ja-JP"/>
              </w:rPr>
            </w:pPr>
            <w:r w:rsidRPr="000A20B9">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2BD65C41" w14:textId="77777777" w:rsidR="009440D4" w:rsidRPr="000A20B9" w:rsidRDefault="009440D4" w:rsidP="009C2505">
            <w:pPr>
              <w:spacing w:line="240" w:lineRule="auto"/>
              <w:rPr>
                <w:b/>
                <w:bCs/>
                <w:lang w:eastAsia="ja-JP"/>
              </w:rPr>
            </w:pPr>
            <w:proofErr w:type="spellStart"/>
            <w:r w:rsidRPr="000A20B9">
              <w:rPr>
                <w:b/>
                <w:bCs/>
                <w:lang w:eastAsia="ja-JP"/>
              </w:rPr>
              <w:t>Date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review</w:t>
            </w:r>
            <w:proofErr w:type="spellEnd"/>
          </w:p>
        </w:tc>
        <w:tc>
          <w:tcPr>
            <w:tcW w:w="4610" w:type="dxa"/>
            <w:tcBorders>
              <w:top w:val="single" w:sz="8" w:space="0" w:color="auto"/>
              <w:left w:val="nil"/>
              <w:bottom w:val="single" w:sz="4" w:space="0" w:color="auto"/>
              <w:right w:val="single" w:sz="8" w:space="0" w:color="auto"/>
            </w:tcBorders>
            <w:shd w:val="clear" w:color="auto" w:fill="auto"/>
            <w:noWrap/>
            <w:vAlign w:val="bottom"/>
            <w:hideMark/>
          </w:tcPr>
          <w:p w14:paraId="599E0207" w14:textId="77777777" w:rsidR="009440D4" w:rsidRPr="000A20B9" w:rsidRDefault="009440D4" w:rsidP="009C2505">
            <w:pPr>
              <w:spacing w:line="240" w:lineRule="auto"/>
              <w:rPr>
                <w:lang w:eastAsia="ja-JP"/>
              </w:rPr>
            </w:pPr>
            <w:r w:rsidRPr="000A20B9">
              <w:rPr>
                <w:lang w:eastAsia="ja-JP"/>
              </w:rPr>
              <w:t xml:space="preserve">4 </w:t>
            </w:r>
            <w:proofErr w:type="spellStart"/>
            <w:r w:rsidRPr="000A20B9">
              <w:rPr>
                <w:lang w:eastAsia="ja-JP"/>
              </w:rPr>
              <w:t>February</w:t>
            </w:r>
            <w:proofErr w:type="spellEnd"/>
            <w:r w:rsidRPr="000A20B9">
              <w:rPr>
                <w:lang w:eastAsia="ja-JP"/>
              </w:rPr>
              <w:t xml:space="preserve"> 2023</w:t>
            </w:r>
          </w:p>
        </w:tc>
      </w:tr>
      <w:tr w:rsidR="009440D4" w:rsidRPr="000A20B9" w14:paraId="0DC3C239" w14:textId="77777777" w:rsidTr="002059E9">
        <w:trPr>
          <w:trHeight w:val="255"/>
        </w:trPr>
        <w:tc>
          <w:tcPr>
            <w:tcW w:w="2320" w:type="dxa"/>
            <w:tcBorders>
              <w:top w:val="nil"/>
              <w:left w:val="single" w:sz="8" w:space="0" w:color="auto"/>
              <w:bottom w:val="single" w:sz="4" w:space="0" w:color="auto"/>
              <w:right w:val="nil"/>
            </w:tcBorders>
            <w:shd w:val="clear" w:color="000000" w:fill="D9D9D9"/>
            <w:hideMark/>
          </w:tcPr>
          <w:p w14:paraId="03C40B09" w14:textId="77777777" w:rsidR="009440D4" w:rsidRPr="000A20B9" w:rsidRDefault="009440D4" w:rsidP="009C2505">
            <w:pPr>
              <w:spacing w:line="240" w:lineRule="auto"/>
              <w:rPr>
                <w:b/>
                <w:bCs/>
                <w:lang w:eastAsia="ja-JP"/>
              </w:rPr>
            </w:pPr>
            <w:proofErr w:type="spellStart"/>
            <w:r w:rsidRPr="000A20B9">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2E7F904" w14:textId="77777777" w:rsidR="009440D4" w:rsidRPr="000A20B9" w:rsidRDefault="009440D4" w:rsidP="009C2505">
            <w:pPr>
              <w:spacing w:line="240" w:lineRule="auto"/>
              <w:rPr>
                <w:lang w:eastAsia="ja-JP"/>
              </w:rPr>
            </w:pPr>
            <w:r w:rsidRPr="000A20B9">
              <w:rPr>
                <w:lang w:eastAsia="ja-JP"/>
              </w:rPr>
              <w:t>L</w:t>
            </w:r>
            <w:r w:rsidRPr="000A20B9">
              <w:rPr>
                <w:vertAlign w:val="subscript"/>
                <w:lang w:eastAsia="ja-JP"/>
              </w:rPr>
              <w:t>1</w:t>
            </w:r>
            <w:r w:rsidRPr="000A20B9">
              <w:rPr>
                <w:lang w:eastAsia="ja-JP"/>
              </w:rPr>
              <w:t>, L</w:t>
            </w:r>
            <w:r w:rsidRPr="000A20B9">
              <w:rPr>
                <w:vertAlign w:val="subscript"/>
                <w:lang w:eastAsia="ja-JP"/>
              </w:rPr>
              <w:t>3</w:t>
            </w:r>
            <w:r w:rsidRPr="000A20B9">
              <w:rPr>
                <w:lang w:eastAsia="ja-JP"/>
              </w:rPr>
              <w:t>, L</w:t>
            </w:r>
            <w:r w:rsidRPr="000A20B9">
              <w:rPr>
                <w:vertAlign w:val="subscript"/>
                <w:lang w:eastAsia="ja-JP"/>
              </w:rPr>
              <w:t>4</w:t>
            </w:r>
          </w:p>
        </w:tc>
        <w:tc>
          <w:tcPr>
            <w:tcW w:w="960" w:type="dxa"/>
            <w:tcBorders>
              <w:top w:val="nil"/>
              <w:left w:val="nil"/>
              <w:bottom w:val="nil"/>
              <w:right w:val="nil"/>
            </w:tcBorders>
            <w:shd w:val="clear" w:color="auto" w:fill="auto"/>
            <w:noWrap/>
            <w:vAlign w:val="bottom"/>
            <w:hideMark/>
          </w:tcPr>
          <w:p w14:paraId="6848D063" w14:textId="77777777" w:rsidR="009440D4" w:rsidRPr="000A20B9" w:rsidRDefault="009440D4" w:rsidP="009C2505">
            <w:pPr>
              <w:spacing w:line="240" w:lineRule="auto"/>
              <w:rPr>
                <w:lang w:eastAsia="ja-JP"/>
              </w:rPr>
            </w:pPr>
            <w:r w:rsidRPr="000A20B9">
              <w:rPr>
                <w:lang w:eastAsia="ja-JP"/>
              </w:rPr>
              <w:t> </w:t>
            </w:r>
          </w:p>
        </w:tc>
        <w:tc>
          <w:tcPr>
            <w:tcW w:w="636" w:type="dxa"/>
            <w:tcBorders>
              <w:top w:val="nil"/>
              <w:left w:val="nil"/>
              <w:bottom w:val="nil"/>
              <w:right w:val="nil"/>
            </w:tcBorders>
            <w:shd w:val="clear" w:color="auto" w:fill="auto"/>
            <w:noWrap/>
            <w:vAlign w:val="bottom"/>
            <w:hideMark/>
          </w:tcPr>
          <w:p w14:paraId="4C6F602C" w14:textId="77777777" w:rsidR="009440D4" w:rsidRPr="000A20B9" w:rsidRDefault="009440D4" w:rsidP="009C2505">
            <w:pPr>
              <w:spacing w:line="240" w:lineRule="auto"/>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67C95BA3" w14:textId="77777777" w:rsidR="009440D4" w:rsidRPr="000A20B9" w:rsidRDefault="009440D4" w:rsidP="009C2505">
            <w:pPr>
              <w:spacing w:line="240" w:lineRule="auto"/>
              <w:rPr>
                <w:lang w:eastAsia="ja-JP"/>
              </w:rPr>
            </w:pPr>
            <w:r w:rsidRPr="000A20B9">
              <w:rPr>
                <w:lang w:eastAsia="ja-JP"/>
              </w:rPr>
              <w:t> </w:t>
            </w:r>
          </w:p>
        </w:tc>
        <w:tc>
          <w:tcPr>
            <w:tcW w:w="4610" w:type="dxa"/>
            <w:tcBorders>
              <w:top w:val="nil"/>
              <w:left w:val="nil"/>
              <w:bottom w:val="nil"/>
              <w:right w:val="single" w:sz="8" w:space="0" w:color="auto"/>
            </w:tcBorders>
            <w:shd w:val="clear" w:color="auto" w:fill="auto"/>
            <w:noWrap/>
            <w:vAlign w:val="bottom"/>
            <w:hideMark/>
          </w:tcPr>
          <w:p w14:paraId="32CD6C62" w14:textId="77777777" w:rsidR="009440D4" w:rsidRPr="000A20B9" w:rsidRDefault="009440D4" w:rsidP="009C2505">
            <w:pPr>
              <w:spacing w:line="240" w:lineRule="auto"/>
              <w:rPr>
                <w:lang w:eastAsia="ja-JP"/>
              </w:rPr>
            </w:pPr>
            <w:r w:rsidRPr="000A20B9">
              <w:rPr>
                <w:lang w:eastAsia="ja-JP"/>
              </w:rPr>
              <w:t> </w:t>
            </w:r>
          </w:p>
        </w:tc>
      </w:tr>
      <w:tr w:rsidR="009440D4" w:rsidRPr="000A20B9" w14:paraId="2BCA364D" w14:textId="77777777" w:rsidTr="002059E9">
        <w:trPr>
          <w:trHeight w:val="120"/>
        </w:trPr>
        <w:tc>
          <w:tcPr>
            <w:tcW w:w="14170" w:type="dxa"/>
            <w:gridSpan w:val="6"/>
            <w:tcBorders>
              <w:top w:val="nil"/>
              <w:left w:val="single" w:sz="8" w:space="0" w:color="auto"/>
              <w:bottom w:val="single" w:sz="4" w:space="0" w:color="auto"/>
              <w:right w:val="single" w:sz="8" w:space="0" w:color="000000"/>
            </w:tcBorders>
            <w:shd w:val="clear" w:color="auto" w:fill="auto"/>
            <w:vAlign w:val="bottom"/>
            <w:hideMark/>
          </w:tcPr>
          <w:p w14:paraId="29FEB749" w14:textId="77777777" w:rsidR="009440D4" w:rsidRPr="000A20B9" w:rsidRDefault="009440D4" w:rsidP="009C2505">
            <w:pPr>
              <w:spacing w:line="240" w:lineRule="auto"/>
              <w:rPr>
                <w:lang w:eastAsia="ja-JP"/>
              </w:rPr>
            </w:pPr>
            <w:r w:rsidRPr="000A20B9">
              <w:rPr>
                <w:lang w:eastAsia="ja-JP"/>
              </w:rPr>
              <w:t> </w:t>
            </w:r>
          </w:p>
        </w:tc>
      </w:tr>
      <w:tr w:rsidR="009440D4" w:rsidRPr="000A20B9" w14:paraId="1ACB49FD" w14:textId="77777777" w:rsidTr="002059E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0791E618" w14:textId="77777777" w:rsidR="009440D4" w:rsidRPr="000A20B9" w:rsidRDefault="009440D4" w:rsidP="009C2505">
            <w:pPr>
              <w:spacing w:line="240" w:lineRule="auto"/>
              <w:rPr>
                <w:b/>
                <w:bCs/>
                <w:lang w:eastAsia="ja-JP"/>
              </w:rPr>
            </w:pPr>
            <w:r w:rsidRPr="000A20B9">
              <w:rPr>
                <w:b/>
                <w:bCs/>
                <w:lang w:eastAsia="ja-JP"/>
              </w:rPr>
              <w:t xml:space="preserve">Content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existing</w:t>
            </w:r>
            <w:proofErr w:type="spellEnd"/>
            <w:r w:rsidRPr="000A20B9">
              <w:rPr>
                <w:b/>
                <w:bCs/>
                <w:lang w:eastAsia="ja-JP"/>
              </w:rPr>
              <w:t xml:space="preserve"> </w:t>
            </w:r>
            <w:proofErr w:type="spellStart"/>
            <w:r w:rsidRPr="000A20B9">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334CA17" w14:textId="77777777" w:rsidR="009440D4" w:rsidRPr="005766B5" w:rsidRDefault="009440D4" w:rsidP="009C2505">
            <w:pPr>
              <w:spacing w:line="240" w:lineRule="auto"/>
              <w:rPr>
                <w:lang w:val="en-US" w:eastAsia="ja-JP"/>
              </w:rPr>
            </w:pPr>
            <w:r w:rsidRPr="005766B5">
              <w:rPr>
                <w:lang w:val="en-US" w:eastAsia="ja-JP"/>
              </w:rPr>
              <w:t>- Size, shape, and curvature of mirror surface.</w:t>
            </w:r>
            <w:r w:rsidRPr="005766B5">
              <w:rPr>
                <w:lang w:val="en-US" w:eastAsia="ja-JP"/>
              </w:rPr>
              <w:br/>
              <w:t>- Impact test method of the mirror surface.</w:t>
            </w:r>
            <w:r w:rsidRPr="005766B5">
              <w:rPr>
                <w:lang w:val="en-US" w:eastAsia="ja-JP"/>
              </w:rPr>
              <w:br/>
              <w:t>- Strength test method of the mirror holder.</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B397DA5"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10" w:type="dxa"/>
            <w:tcBorders>
              <w:top w:val="nil"/>
              <w:left w:val="nil"/>
              <w:bottom w:val="single" w:sz="4" w:space="0" w:color="auto"/>
              <w:right w:val="single" w:sz="8" w:space="0" w:color="auto"/>
            </w:tcBorders>
            <w:shd w:val="clear" w:color="auto" w:fill="auto"/>
            <w:vAlign w:val="center"/>
            <w:hideMark/>
          </w:tcPr>
          <w:p w14:paraId="0795D9A5" w14:textId="77777777" w:rsidR="009440D4" w:rsidRPr="000A20B9" w:rsidRDefault="009440D4" w:rsidP="009C2505">
            <w:pPr>
              <w:spacing w:line="240" w:lineRule="auto"/>
              <w:rPr>
                <w:lang w:eastAsia="ja-JP"/>
              </w:rPr>
            </w:pPr>
            <w:proofErr w:type="spellStart"/>
            <w:r w:rsidRPr="000A20B9">
              <w:rPr>
                <w:lang w:eastAsia="ja-JP"/>
              </w:rPr>
              <w:t>None</w:t>
            </w:r>
            <w:proofErr w:type="spellEnd"/>
            <w:r w:rsidRPr="000A20B9">
              <w:rPr>
                <w:lang w:eastAsia="ja-JP"/>
              </w:rPr>
              <w:t xml:space="preserve"> (</w:t>
            </w:r>
            <w:proofErr w:type="spellStart"/>
            <w:r w:rsidRPr="000A20B9">
              <w:rPr>
                <w:lang w:eastAsia="ja-JP"/>
              </w:rPr>
              <w:t>full</w:t>
            </w:r>
            <w:proofErr w:type="spellEnd"/>
            <w:r w:rsidRPr="000A20B9">
              <w:rPr>
                <w:lang w:eastAsia="ja-JP"/>
              </w:rPr>
              <w:t xml:space="preserve"> </w:t>
            </w:r>
            <w:proofErr w:type="spellStart"/>
            <w:r w:rsidRPr="000A20B9">
              <w:rPr>
                <w:lang w:eastAsia="ja-JP"/>
              </w:rPr>
              <w:t>compliance</w:t>
            </w:r>
            <w:proofErr w:type="spellEnd"/>
            <w:r w:rsidRPr="000A20B9">
              <w:rPr>
                <w:lang w:eastAsia="ja-JP"/>
              </w:rPr>
              <w:t xml:space="preserve"> </w:t>
            </w:r>
            <w:proofErr w:type="spellStart"/>
            <w:r w:rsidRPr="000A20B9">
              <w:rPr>
                <w:lang w:eastAsia="ja-JP"/>
              </w:rPr>
              <w:t>required</w:t>
            </w:r>
            <w:proofErr w:type="spellEnd"/>
            <w:r w:rsidRPr="000A20B9">
              <w:rPr>
                <w:lang w:eastAsia="ja-JP"/>
              </w:rPr>
              <w:t>)</w:t>
            </w:r>
          </w:p>
        </w:tc>
      </w:tr>
      <w:tr w:rsidR="009440D4" w:rsidRPr="000A20B9" w14:paraId="50616B9D" w14:textId="77777777" w:rsidTr="002059E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03E2277C"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61178D8"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755C42C"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10" w:type="dxa"/>
            <w:tcBorders>
              <w:top w:val="nil"/>
              <w:left w:val="nil"/>
              <w:bottom w:val="single" w:sz="4" w:space="0" w:color="auto"/>
              <w:right w:val="single" w:sz="8" w:space="0" w:color="auto"/>
            </w:tcBorders>
            <w:shd w:val="clear" w:color="auto" w:fill="auto"/>
            <w:vAlign w:val="center"/>
            <w:hideMark/>
          </w:tcPr>
          <w:p w14:paraId="70538D52"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0A20B9" w14:paraId="34780EB7" w14:textId="77777777" w:rsidTr="002059E9">
        <w:trPr>
          <w:trHeight w:val="1500"/>
        </w:trPr>
        <w:tc>
          <w:tcPr>
            <w:tcW w:w="2320" w:type="dxa"/>
            <w:tcBorders>
              <w:top w:val="nil"/>
              <w:left w:val="single" w:sz="8" w:space="0" w:color="auto"/>
              <w:bottom w:val="nil"/>
              <w:right w:val="single" w:sz="4" w:space="0" w:color="auto"/>
            </w:tcBorders>
            <w:shd w:val="clear" w:color="000000" w:fill="D9D9D9"/>
            <w:hideMark/>
          </w:tcPr>
          <w:p w14:paraId="446A445F"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BCDBE4A" w14:textId="77777777" w:rsidR="009440D4" w:rsidRPr="005766B5" w:rsidRDefault="009440D4" w:rsidP="009C2505">
            <w:pPr>
              <w:spacing w:line="240" w:lineRule="auto"/>
              <w:rPr>
                <w:lang w:val="en-US" w:eastAsia="ja-JP"/>
              </w:rPr>
            </w:pPr>
            <w:r w:rsidRPr="005766B5">
              <w:rPr>
                <w:lang w:val="en-US" w:eastAsia="ja-JP"/>
              </w:rPr>
              <w:t>The ADS should gather rear-view information by other means than R81-compliant mirrors.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F09E530"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10" w:type="dxa"/>
            <w:tcBorders>
              <w:top w:val="nil"/>
              <w:left w:val="nil"/>
              <w:bottom w:val="single" w:sz="4" w:space="0" w:color="auto"/>
              <w:right w:val="single" w:sz="8" w:space="0" w:color="auto"/>
            </w:tcBorders>
            <w:shd w:val="clear" w:color="auto" w:fill="auto"/>
            <w:vAlign w:val="center"/>
            <w:hideMark/>
          </w:tcPr>
          <w:p w14:paraId="19AA4725"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0A20B9" w14:paraId="280A123E" w14:textId="77777777" w:rsidTr="002059E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7CD945C3" w14:textId="77777777" w:rsidR="009440D4" w:rsidRPr="000A20B9" w:rsidRDefault="009440D4" w:rsidP="009C2505">
            <w:pPr>
              <w:spacing w:line="240" w:lineRule="auto"/>
              <w:rPr>
                <w:b/>
                <w:bCs/>
                <w:lang w:eastAsia="ja-JP"/>
              </w:rPr>
            </w:pPr>
            <w:proofErr w:type="spellStart"/>
            <w:r w:rsidRPr="000A20B9">
              <w:rPr>
                <w:b/>
                <w:bCs/>
                <w:lang w:eastAsia="ja-JP"/>
              </w:rPr>
              <w:t>Summary</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recommended</w:t>
            </w:r>
            <w:proofErr w:type="spellEnd"/>
            <w:r w:rsidRPr="000A20B9">
              <w:rPr>
                <w:b/>
                <w:bCs/>
                <w:lang w:eastAsia="ja-JP"/>
              </w:rPr>
              <w:t xml:space="preserve"> </w:t>
            </w:r>
            <w:proofErr w:type="spellStart"/>
            <w:r w:rsidRPr="000A20B9">
              <w:rPr>
                <w:b/>
                <w:bCs/>
                <w:lang w:eastAsia="ja-JP"/>
              </w:rPr>
              <w:t>changes</w:t>
            </w:r>
            <w:proofErr w:type="spellEnd"/>
          </w:p>
        </w:tc>
        <w:tc>
          <w:tcPr>
            <w:tcW w:w="11850" w:type="dxa"/>
            <w:gridSpan w:val="5"/>
            <w:tcBorders>
              <w:top w:val="single" w:sz="4" w:space="0" w:color="auto"/>
              <w:left w:val="nil"/>
              <w:bottom w:val="single" w:sz="4" w:space="0" w:color="auto"/>
              <w:right w:val="single" w:sz="8" w:space="0" w:color="000000"/>
            </w:tcBorders>
            <w:shd w:val="clear" w:color="auto" w:fill="auto"/>
            <w:vAlign w:val="center"/>
            <w:hideMark/>
          </w:tcPr>
          <w:p w14:paraId="36564E64"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0A20B9" w14:paraId="072E4A49" w14:textId="77777777" w:rsidTr="002059E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256AAC0B" w14:textId="77777777" w:rsidR="009440D4" w:rsidRPr="000A20B9" w:rsidRDefault="009440D4" w:rsidP="009C2505">
            <w:pPr>
              <w:spacing w:line="240" w:lineRule="auto"/>
              <w:rPr>
                <w:b/>
                <w:bCs/>
                <w:lang w:eastAsia="ja-JP"/>
              </w:rPr>
            </w:pPr>
            <w:r w:rsidRPr="000A20B9">
              <w:rPr>
                <w:b/>
                <w:bCs/>
                <w:lang w:eastAsia="ja-JP"/>
              </w:rPr>
              <w:t>Notes</w:t>
            </w:r>
          </w:p>
        </w:tc>
        <w:tc>
          <w:tcPr>
            <w:tcW w:w="11850" w:type="dxa"/>
            <w:gridSpan w:val="5"/>
            <w:tcBorders>
              <w:top w:val="single" w:sz="4" w:space="0" w:color="auto"/>
              <w:left w:val="nil"/>
              <w:bottom w:val="single" w:sz="4" w:space="0" w:color="auto"/>
              <w:right w:val="single" w:sz="8" w:space="0" w:color="000000"/>
            </w:tcBorders>
            <w:shd w:val="clear" w:color="auto" w:fill="auto"/>
            <w:vAlign w:val="bottom"/>
            <w:hideMark/>
          </w:tcPr>
          <w:p w14:paraId="0856DB78" w14:textId="77777777" w:rsidR="009440D4" w:rsidRPr="000A20B9" w:rsidRDefault="009440D4" w:rsidP="009C2505">
            <w:pPr>
              <w:spacing w:line="240" w:lineRule="auto"/>
              <w:rPr>
                <w:lang w:eastAsia="ja-JP"/>
              </w:rPr>
            </w:pPr>
            <w:r w:rsidRPr="000A20B9">
              <w:rPr>
                <w:lang w:eastAsia="ja-JP"/>
              </w:rPr>
              <w:t> </w:t>
            </w:r>
          </w:p>
        </w:tc>
      </w:tr>
      <w:tr w:rsidR="009440D4" w:rsidRPr="000A20B9" w14:paraId="6F2A3D8C" w14:textId="77777777" w:rsidTr="002059E9">
        <w:trPr>
          <w:trHeight w:val="120"/>
        </w:trPr>
        <w:tc>
          <w:tcPr>
            <w:tcW w:w="2320" w:type="dxa"/>
            <w:tcBorders>
              <w:top w:val="nil"/>
              <w:left w:val="single" w:sz="8" w:space="0" w:color="auto"/>
              <w:bottom w:val="nil"/>
              <w:right w:val="nil"/>
            </w:tcBorders>
            <w:shd w:val="clear" w:color="auto" w:fill="auto"/>
            <w:vAlign w:val="bottom"/>
            <w:hideMark/>
          </w:tcPr>
          <w:p w14:paraId="15E49522" w14:textId="77777777" w:rsidR="009440D4" w:rsidRPr="000A20B9" w:rsidRDefault="009440D4" w:rsidP="009C2505">
            <w:pPr>
              <w:spacing w:line="240" w:lineRule="auto"/>
              <w:rPr>
                <w:lang w:eastAsia="ja-JP"/>
              </w:rPr>
            </w:pPr>
            <w:r w:rsidRPr="000A20B9">
              <w:rPr>
                <w:lang w:eastAsia="ja-JP"/>
              </w:rPr>
              <w:t> </w:t>
            </w:r>
          </w:p>
        </w:tc>
        <w:tc>
          <w:tcPr>
            <w:tcW w:w="3980" w:type="dxa"/>
            <w:tcBorders>
              <w:top w:val="nil"/>
              <w:left w:val="nil"/>
              <w:bottom w:val="nil"/>
              <w:right w:val="nil"/>
            </w:tcBorders>
            <w:shd w:val="clear" w:color="auto" w:fill="auto"/>
            <w:noWrap/>
            <w:vAlign w:val="bottom"/>
            <w:hideMark/>
          </w:tcPr>
          <w:p w14:paraId="7D39FF2E" w14:textId="77777777" w:rsidR="009440D4" w:rsidRPr="000A20B9"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4FF9301" w14:textId="77777777" w:rsidR="009440D4" w:rsidRPr="000A20B9"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4BB75A9D" w14:textId="77777777" w:rsidR="009440D4" w:rsidRPr="000A20B9"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41C1D4A" w14:textId="77777777" w:rsidR="009440D4" w:rsidRPr="000A20B9" w:rsidRDefault="009440D4" w:rsidP="009C2505">
            <w:pPr>
              <w:spacing w:line="240" w:lineRule="auto"/>
              <w:rPr>
                <w:lang w:eastAsia="ja-JP"/>
              </w:rPr>
            </w:pPr>
          </w:p>
        </w:tc>
        <w:tc>
          <w:tcPr>
            <w:tcW w:w="4610" w:type="dxa"/>
            <w:tcBorders>
              <w:top w:val="nil"/>
              <w:left w:val="nil"/>
              <w:bottom w:val="nil"/>
              <w:right w:val="single" w:sz="8" w:space="0" w:color="auto"/>
            </w:tcBorders>
            <w:shd w:val="clear" w:color="auto" w:fill="auto"/>
            <w:noWrap/>
            <w:vAlign w:val="bottom"/>
            <w:hideMark/>
          </w:tcPr>
          <w:p w14:paraId="559C7B12" w14:textId="77777777" w:rsidR="009440D4" w:rsidRPr="000A20B9" w:rsidRDefault="009440D4" w:rsidP="009C2505">
            <w:pPr>
              <w:spacing w:line="240" w:lineRule="auto"/>
              <w:rPr>
                <w:lang w:eastAsia="ja-JP"/>
              </w:rPr>
            </w:pPr>
            <w:r w:rsidRPr="000A20B9">
              <w:rPr>
                <w:lang w:eastAsia="ja-JP"/>
              </w:rPr>
              <w:t> </w:t>
            </w:r>
          </w:p>
        </w:tc>
      </w:tr>
      <w:tr w:rsidR="009440D4" w:rsidRPr="000A20B9" w14:paraId="42D19FA1" w14:textId="77777777" w:rsidTr="002059E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42882629" w14:textId="77777777" w:rsidR="009440D4" w:rsidRPr="000A20B9" w:rsidRDefault="009440D4" w:rsidP="009C2505">
            <w:pPr>
              <w:spacing w:line="240" w:lineRule="auto"/>
              <w:rPr>
                <w:b/>
                <w:bCs/>
                <w:lang w:eastAsia="ja-JP"/>
              </w:rPr>
            </w:pPr>
            <w:proofErr w:type="spellStart"/>
            <w:r w:rsidRPr="000A20B9">
              <w:rPr>
                <w:b/>
                <w:bCs/>
                <w:lang w:eastAsia="ja-JP"/>
              </w:rPr>
              <w:t>Outcome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the</w:t>
            </w:r>
            <w:proofErr w:type="spellEnd"/>
            <w:r w:rsidRPr="000A20B9">
              <w:rPr>
                <w:b/>
                <w:bCs/>
                <w:lang w:eastAsia="ja-JP"/>
              </w:rPr>
              <w:t xml:space="preserve"> </w:t>
            </w:r>
            <w:proofErr w:type="spellStart"/>
            <w:r w:rsidRPr="000A20B9">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7C2CC7EF" w14:textId="77777777" w:rsidR="009440D4" w:rsidRPr="000A20B9" w:rsidRDefault="009440D4" w:rsidP="009C2505">
            <w:pPr>
              <w:spacing w:line="240" w:lineRule="auto"/>
              <w:rPr>
                <w:b/>
                <w:bCs/>
                <w:lang w:eastAsia="ja-JP"/>
              </w:rPr>
            </w:pPr>
          </w:p>
        </w:tc>
        <w:tc>
          <w:tcPr>
            <w:tcW w:w="4610" w:type="dxa"/>
            <w:tcBorders>
              <w:top w:val="nil"/>
              <w:left w:val="nil"/>
              <w:bottom w:val="nil"/>
              <w:right w:val="single" w:sz="8" w:space="0" w:color="auto"/>
            </w:tcBorders>
            <w:shd w:val="clear" w:color="auto" w:fill="auto"/>
            <w:noWrap/>
            <w:vAlign w:val="bottom"/>
            <w:hideMark/>
          </w:tcPr>
          <w:p w14:paraId="5CFF223F" w14:textId="77777777" w:rsidR="009440D4" w:rsidRPr="000A20B9" w:rsidRDefault="009440D4" w:rsidP="009C2505">
            <w:pPr>
              <w:spacing w:line="240" w:lineRule="auto"/>
              <w:rPr>
                <w:lang w:eastAsia="ja-JP"/>
              </w:rPr>
            </w:pPr>
            <w:r w:rsidRPr="000A20B9">
              <w:rPr>
                <w:lang w:eastAsia="ja-JP"/>
              </w:rPr>
              <w:t> </w:t>
            </w:r>
          </w:p>
        </w:tc>
      </w:tr>
      <w:tr w:rsidR="009440D4" w:rsidRPr="000A20B9" w14:paraId="268E841C" w14:textId="77777777" w:rsidTr="002059E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EE5CE08" w14:textId="77777777" w:rsidR="009440D4" w:rsidRPr="000A20B9" w:rsidRDefault="009440D4" w:rsidP="009C2505">
            <w:pPr>
              <w:spacing w:line="240" w:lineRule="auto"/>
              <w:rPr>
                <w:lang w:eastAsia="ja-JP"/>
              </w:rPr>
            </w:pPr>
            <w:r w:rsidRPr="000A20B9">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511E1459" w14:textId="77777777" w:rsidR="009440D4" w:rsidRPr="000A20B9" w:rsidRDefault="009440D4" w:rsidP="009C2505">
            <w:pPr>
              <w:spacing w:line="240" w:lineRule="auto"/>
              <w:jc w:val="center"/>
              <w:rPr>
                <w:b/>
                <w:bCs/>
                <w:lang w:eastAsia="ja-JP"/>
              </w:rPr>
            </w:pPr>
            <w:r w:rsidRPr="000A20B9">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9FF7586" w14:textId="77777777" w:rsidR="009440D4" w:rsidRPr="000A20B9" w:rsidRDefault="009440D4" w:rsidP="009C2505">
            <w:pPr>
              <w:spacing w:line="240" w:lineRule="auto"/>
              <w:jc w:val="center"/>
              <w:rPr>
                <w:b/>
                <w:bCs/>
                <w:lang w:eastAsia="ja-JP"/>
              </w:rPr>
            </w:pPr>
            <w:r w:rsidRPr="000A20B9">
              <w:rPr>
                <w:b/>
                <w:bCs/>
                <w:lang w:eastAsia="ja-JP"/>
              </w:rPr>
              <w:t>No</w:t>
            </w:r>
          </w:p>
        </w:tc>
        <w:tc>
          <w:tcPr>
            <w:tcW w:w="1664" w:type="dxa"/>
            <w:tcBorders>
              <w:top w:val="nil"/>
              <w:left w:val="nil"/>
              <w:bottom w:val="nil"/>
              <w:right w:val="nil"/>
            </w:tcBorders>
            <w:shd w:val="clear" w:color="auto" w:fill="auto"/>
            <w:vAlign w:val="bottom"/>
            <w:hideMark/>
          </w:tcPr>
          <w:p w14:paraId="284C4B55" w14:textId="77777777" w:rsidR="009440D4" w:rsidRPr="000A20B9" w:rsidRDefault="009440D4" w:rsidP="009C2505">
            <w:pPr>
              <w:spacing w:line="240" w:lineRule="auto"/>
              <w:jc w:val="center"/>
              <w:rPr>
                <w:b/>
                <w:bCs/>
                <w:lang w:eastAsia="ja-JP"/>
              </w:rPr>
            </w:pPr>
          </w:p>
        </w:tc>
        <w:tc>
          <w:tcPr>
            <w:tcW w:w="4610" w:type="dxa"/>
            <w:tcBorders>
              <w:top w:val="nil"/>
              <w:left w:val="nil"/>
              <w:bottom w:val="nil"/>
              <w:right w:val="single" w:sz="8" w:space="0" w:color="auto"/>
            </w:tcBorders>
            <w:shd w:val="clear" w:color="auto" w:fill="auto"/>
            <w:noWrap/>
            <w:vAlign w:val="bottom"/>
            <w:hideMark/>
          </w:tcPr>
          <w:p w14:paraId="11F2B175" w14:textId="77777777" w:rsidR="009440D4" w:rsidRPr="000A20B9" w:rsidRDefault="009440D4" w:rsidP="009C2505">
            <w:pPr>
              <w:spacing w:line="240" w:lineRule="auto"/>
              <w:rPr>
                <w:lang w:eastAsia="ja-JP"/>
              </w:rPr>
            </w:pPr>
            <w:r w:rsidRPr="000A20B9">
              <w:rPr>
                <w:lang w:eastAsia="ja-JP"/>
              </w:rPr>
              <w:t> </w:t>
            </w:r>
          </w:p>
        </w:tc>
      </w:tr>
      <w:tr w:rsidR="009440D4" w:rsidRPr="000A20B9" w14:paraId="1B72F89C" w14:textId="77777777" w:rsidTr="002059E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446EFF43"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143860D" w14:textId="77777777" w:rsidR="009440D4" w:rsidRPr="005766B5" w:rsidRDefault="009440D4" w:rsidP="009C2505">
            <w:pPr>
              <w:spacing w:line="240" w:lineRule="auto"/>
              <w:jc w:val="center"/>
              <w:rPr>
                <w:lang w:val="en-US" w:eastAsia="ja-JP"/>
              </w:rPr>
            </w:pPr>
            <w:r w:rsidRPr="005766B5">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467AA353" w14:textId="77777777" w:rsidR="009440D4" w:rsidRPr="000A20B9" w:rsidRDefault="009440D4" w:rsidP="009C2505">
            <w:pPr>
              <w:spacing w:line="240" w:lineRule="auto"/>
              <w:jc w:val="center"/>
              <w:rPr>
                <w:lang w:eastAsia="ja-JP"/>
              </w:rPr>
            </w:pPr>
            <w:r w:rsidRPr="000A20B9">
              <w:rPr>
                <w:lang w:eastAsia="ja-JP"/>
              </w:rPr>
              <w:t>X</w:t>
            </w:r>
          </w:p>
        </w:tc>
        <w:tc>
          <w:tcPr>
            <w:tcW w:w="1664" w:type="dxa"/>
            <w:tcBorders>
              <w:top w:val="nil"/>
              <w:left w:val="nil"/>
              <w:bottom w:val="nil"/>
              <w:right w:val="nil"/>
            </w:tcBorders>
            <w:shd w:val="clear" w:color="auto" w:fill="auto"/>
            <w:noWrap/>
            <w:vAlign w:val="bottom"/>
            <w:hideMark/>
          </w:tcPr>
          <w:p w14:paraId="69D871B4" w14:textId="77777777" w:rsidR="009440D4" w:rsidRPr="000A20B9" w:rsidRDefault="009440D4" w:rsidP="009C2505">
            <w:pPr>
              <w:spacing w:line="240" w:lineRule="auto"/>
              <w:jc w:val="center"/>
              <w:rPr>
                <w:lang w:eastAsia="ja-JP"/>
              </w:rPr>
            </w:pPr>
          </w:p>
        </w:tc>
        <w:tc>
          <w:tcPr>
            <w:tcW w:w="4610" w:type="dxa"/>
            <w:tcBorders>
              <w:top w:val="nil"/>
              <w:left w:val="nil"/>
              <w:bottom w:val="nil"/>
              <w:right w:val="single" w:sz="8" w:space="0" w:color="auto"/>
            </w:tcBorders>
            <w:shd w:val="clear" w:color="auto" w:fill="auto"/>
            <w:noWrap/>
            <w:vAlign w:val="bottom"/>
            <w:hideMark/>
          </w:tcPr>
          <w:p w14:paraId="2F8EFC54" w14:textId="77777777" w:rsidR="009440D4" w:rsidRPr="000A20B9" w:rsidRDefault="009440D4" w:rsidP="009C2505">
            <w:pPr>
              <w:spacing w:line="240" w:lineRule="auto"/>
              <w:rPr>
                <w:lang w:eastAsia="ja-JP"/>
              </w:rPr>
            </w:pPr>
            <w:r w:rsidRPr="000A20B9">
              <w:rPr>
                <w:lang w:eastAsia="ja-JP"/>
              </w:rPr>
              <w:t> </w:t>
            </w:r>
          </w:p>
        </w:tc>
      </w:tr>
      <w:tr w:rsidR="009440D4" w:rsidRPr="000A20B9" w14:paraId="2DAF2FB8" w14:textId="77777777" w:rsidTr="002059E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24B84733" w14:textId="77777777" w:rsidR="009440D4" w:rsidRPr="000A20B9" w:rsidRDefault="009440D4" w:rsidP="009C2505">
            <w:pPr>
              <w:spacing w:line="240" w:lineRule="auto"/>
              <w:rPr>
                <w:b/>
                <w:bCs/>
                <w:lang w:eastAsia="ja-JP"/>
              </w:rPr>
            </w:pPr>
            <w:proofErr w:type="spellStart"/>
            <w:r w:rsidRPr="000A20B9">
              <w:rPr>
                <w:b/>
                <w:bCs/>
                <w:lang w:eastAsia="ja-JP"/>
              </w:rPr>
              <w:t>Readiness</w:t>
            </w:r>
            <w:proofErr w:type="spellEnd"/>
            <w:r w:rsidRPr="000A20B9">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4C9030CA" w14:textId="77777777" w:rsidR="009440D4" w:rsidRPr="000A20B9" w:rsidRDefault="009440D4" w:rsidP="009C2505">
            <w:pPr>
              <w:spacing w:line="240" w:lineRule="auto"/>
              <w:rPr>
                <w:b/>
                <w:bCs/>
                <w:lang w:eastAsia="ja-JP"/>
              </w:rPr>
            </w:pPr>
            <w:proofErr w:type="spellStart"/>
            <w:r w:rsidRPr="000A20B9">
              <w:rPr>
                <w:b/>
                <w:bCs/>
                <w:lang w:eastAsia="ja-JP"/>
              </w:rPr>
              <w:t>Regulation</w:t>
            </w:r>
            <w:proofErr w:type="spellEnd"/>
            <w:r w:rsidRPr="000A20B9">
              <w:rPr>
                <w:b/>
                <w:bCs/>
                <w:lang w:eastAsia="ja-JP"/>
              </w:rPr>
              <w:t xml:space="preserve"> </w:t>
            </w:r>
            <w:proofErr w:type="spellStart"/>
            <w:r w:rsidRPr="000A20B9">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2AC973D" w14:textId="77777777" w:rsidR="009440D4" w:rsidRPr="000A20B9" w:rsidRDefault="009440D4" w:rsidP="009C2505">
            <w:pPr>
              <w:spacing w:line="240" w:lineRule="auto"/>
              <w:jc w:val="center"/>
              <w:rPr>
                <w:lang w:eastAsia="ja-JP"/>
              </w:rPr>
            </w:pPr>
            <w:r w:rsidRPr="000A20B9">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4232E18B" w14:textId="77777777" w:rsidR="009440D4" w:rsidRPr="000A20B9" w:rsidRDefault="009440D4" w:rsidP="009C250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350357EE" w14:textId="77777777" w:rsidR="009440D4" w:rsidRPr="000A20B9" w:rsidRDefault="009440D4" w:rsidP="009C2505">
            <w:pPr>
              <w:spacing w:line="240" w:lineRule="auto"/>
              <w:jc w:val="center"/>
              <w:rPr>
                <w:lang w:eastAsia="ja-JP"/>
              </w:rPr>
            </w:pPr>
          </w:p>
        </w:tc>
        <w:tc>
          <w:tcPr>
            <w:tcW w:w="4610" w:type="dxa"/>
            <w:tcBorders>
              <w:top w:val="nil"/>
              <w:left w:val="nil"/>
              <w:bottom w:val="nil"/>
              <w:right w:val="single" w:sz="8" w:space="0" w:color="auto"/>
            </w:tcBorders>
            <w:shd w:val="clear" w:color="auto" w:fill="auto"/>
            <w:noWrap/>
            <w:vAlign w:val="bottom"/>
            <w:hideMark/>
          </w:tcPr>
          <w:p w14:paraId="5C511568" w14:textId="77777777" w:rsidR="009440D4" w:rsidRPr="000A20B9" w:rsidRDefault="009440D4" w:rsidP="009C2505">
            <w:pPr>
              <w:spacing w:line="240" w:lineRule="auto"/>
              <w:rPr>
                <w:lang w:eastAsia="ja-JP"/>
              </w:rPr>
            </w:pPr>
            <w:r w:rsidRPr="000A20B9">
              <w:rPr>
                <w:lang w:eastAsia="ja-JP"/>
              </w:rPr>
              <w:t> </w:t>
            </w:r>
          </w:p>
        </w:tc>
      </w:tr>
      <w:tr w:rsidR="009440D4" w:rsidRPr="000A20B9" w14:paraId="70E3C251" w14:textId="77777777" w:rsidTr="002059E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34C65FC4" w14:textId="77777777" w:rsidR="009440D4" w:rsidRPr="000A20B9" w:rsidRDefault="009440D4" w:rsidP="009C250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3954A557" w14:textId="77777777" w:rsidR="009440D4" w:rsidRPr="000A20B9" w:rsidRDefault="009440D4" w:rsidP="009C2505">
            <w:pPr>
              <w:spacing w:line="240" w:lineRule="auto"/>
              <w:rPr>
                <w:b/>
                <w:bCs/>
                <w:lang w:eastAsia="ja-JP"/>
              </w:rPr>
            </w:pPr>
            <w:r w:rsidRPr="000A20B9">
              <w:rPr>
                <w:b/>
                <w:bCs/>
                <w:lang w:eastAsia="ja-JP"/>
              </w:rPr>
              <w:t xml:space="preserve">Major </w:t>
            </w:r>
            <w:proofErr w:type="spellStart"/>
            <w:r w:rsidRPr="000A20B9">
              <w:rPr>
                <w:b/>
                <w:bCs/>
                <w:lang w:eastAsia="ja-JP"/>
              </w:rPr>
              <w:t>amendments</w:t>
            </w:r>
            <w:proofErr w:type="spellEnd"/>
            <w:r w:rsidRPr="000A20B9">
              <w:rPr>
                <w:b/>
                <w:bCs/>
                <w:lang w:eastAsia="ja-JP"/>
              </w:rPr>
              <w:t xml:space="preserve"> </w:t>
            </w:r>
            <w:proofErr w:type="spellStart"/>
            <w:r w:rsidRPr="000A20B9">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7F57CADA" w14:textId="77777777" w:rsidR="009440D4" w:rsidRPr="000A20B9" w:rsidRDefault="009440D4" w:rsidP="009C2505">
            <w:pPr>
              <w:spacing w:line="240" w:lineRule="auto"/>
              <w:jc w:val="center"/>
              <w:rPr>
                <w:lang w:eastAsia="ja-JP"/>
              </w:rPr>
            </w:pPr>
            <w:r w:rsidRPr="000A20B9">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660DFBA3" w14:textId="77777777" w:rsidR="009440D4" w:rsidRPr="000A20B9" w:rsidRDefault="009440D4" w:rsidP="009C250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417B9287" w14:textId="77777777" w:rsidR="009440D4" w:rsidRPr="000A20B9" w:rsidRDefault="009440D4" w:rsidP="009C2505">
            <w:pPr>
              <w:spacing w:line="240" w:lineRule="auto"/>
              <w:rPr>
                <w:lang w:eastAsia="ja-JP"/>
              </w:rPr>
            </w:pPr>
            <w:r w:rsidRPr="000A20B9">
              <w:rPr>
                <w:lang w:eastAsia="ja-JP"/>
              </w:rPr>
              <w:t> </w:t>
            </w:r>
          </w:p>
        </w:tc>
        <w:tc>
          <w:tcPr>
            <w:tcW w:w="4610" w:type="dxa"/>
            <w:tcBorders>
              <w:top w:val="nil"/>
              <w:left w:val="nil"/>
              <w:bottom w:val="single" w:sz="8" w:space="0" w:color="auto"/>
              <w:right w:val="single" w:sz="8" w:space="0" w:color="auto"/>
            </w:tcBorders>
            <w:shd w:val="clear" w:color="auto" w:fill="auto"/>
            <w:noWrap/>
            <w:vAlign w:val="bottom"/>
            <w:hideMark/>
          </w:tcPr>
          <w:p w14:paraId="3CB1179D" w14:textId="77777777" w:rsidR="009440D4" w:rsidRPr="000A20B9" w:rsidRDefault="009440D4" w:rsidP="009C2505">
            <w:pPr>
              <w:spacing w:line="240" w:lineRule="auto"/>
              <w:rPr>
                <w:lang w:eastAsia="ja-JP"/>
              </w:rPr>
            </w:pPr>
            <w:r w:rsidRPr="000A20B9">
              <w:rPr>
                <w:lang w:eastAsia="ja-JP"/>
              </w:rPr>
              <w:t> </w:t>
            </w:r>
          </w:p>
        </w:tc>
      </w:tr>
    </w:tbl>
    <w:p w14:paraId="6CA286EC" w14:textId="77777777" w:rsidR="009440D4" w:rsidRPr="000A20B9" w:rsidRDefault="009440D4" w:rsidP="009440D4"/>
    <w:p w14:paraId="321F0259" w14:textId="77777777" w:rsidR="009440D4" w:rsidRPr="000A20B9" w:rsidRDefault="009440D4" w:rsidP="009440D4"/>
    <w:tbl>
      <w:tblPr>
        <w:tblW w:w="14161" w:type="dxa"/>
        <w:tblLook w:val="04A0" w:firstRow="1" w:lastRow="0" w:firstColumn="1" w:lastColumn="0" w:noHBand="0" w:noVBand="1"/>
      </w:tblPr>
      <w:tblGrid>
        <w:gridCol w:w="2320"/>
        <w:gridCol w:w="3980"/>
        <w:gridCol w:w="960"/>
        <w:gridCol w:w="636"/>
        <w:gridCol w:w="1664"/>
        <w:gridCol w:w="4601"/>
      </w:tblGrid>
      <w:tr w:rsidR="009440D4" w:rsidRPr="000A20B9" w14:paraId="7C4461D1" w14:textId="77777777" w:rsidTr="002059E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6AA9D87C" w14:textId="77777777" w:rsidR="009440D4" w:rsidRPr="000A20B9" w:rsidRDefault="009440D4" w:rsidP="009C2505">
            <w:pPr>
              <w:spacing w:line="240" w:lineRule="auto"/>
              <w:rPr>
                <w:b/>
                <w:bCs/>
                <w:lang w:eastAsia="ja-JP"/>
              </w:rPr>
            </w:pPr>
            <w:proofErr w:type="spellStart"/>
            <w:r w:rsidRPr="000A20B9">
              <w:rPr>
                <w:b/>
                <w:bCs/>
                <w:lang w:eastAsia="ja-JP"/>
              </w:rPr>
              <w:lastRenderedPageBreak/>
              <w:t>Regulation</w:t>
            </w:r>
            <w:proofErr w:type="spellEnd"/>
            <w:r w:rsidRPr="000A20B9">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30A2E" w14:textId="77777777" w:rsidR="009440D4" w:rsidRPr="000A20B9" w:rsidRDefault="009440D4" w:rsidP="009C2505">
            <w:pPr>
              <w:spacing w:line="240" w:lineRule="auto"/>
              <w:rPr>
                <w:lang w:val="fr-CH" w:eastAsia="ja-JP"/>
              </w:rPr>
            </w:pPr>
            <w:r w:rsidRPr="000A20B9">
              <w:rPr>
                <w:lang w:val="fr-CH" w:eastAsia="ja-JP"/>
              </w:rPr>
              <w:t xml:space="preserve">93R00/01 (Front </w:t>
            </w:r>
            <w:proofErr w:type="spellStart"/>
            <w:r w:rsidRPr="000A20B9">
              <w:rPr>
                <w:lang w:val="fr-CH" w:eastAsia="ja-JP"/>
              </w:rPr>
              <w:t>Underrun</w:t>
            </w:r>
            <w:proofErr w:type="spellEnd"/>
            <w:r w:rsidRPr="000A20B9">
              <w:rPr>
                <w:lang w:val="fr-CH" w:eastAsia="ja-JP"/>
              </w:rPr>
              <w:t xml:space="preserve"> Protection - FUP)</w:t>
            </w:r>
          </w:p>
        </w:tc>
        <w:tc>
          <w:tcPr>
            <w:tcW w:w="960" w:type="dxa"/>
            <w:tcBorders>
              <w:top w:val="single" w:sz="4" w:space="0" w:color="auto"/>
              <w:left w:val="nil"/>
              <w:bottom w:val="nil"/>
              <w:right w:val="nil"/>
            </w:tcBorders>
            <w:shd w:val="clear" w:color="auto" w:fill="auto"/>
            <w:noWrap/>
            <w:vAlign w:val="bottom"/>
            <w:hideMark/>
          </w:tcPr>
          <w:p w14:paraId="710A4739" w14:textId="77777777" w:rsidR="009440D4" w:rsidRPr="000A20B9" w:rsidRDefault="009440D4" w:rsidP="009C2505">
            <w:pPr>
              <w:spacing w:line="240" w:lineRule="auto"/>
              <w:rPr>
                <w:lang w:val="fr-CH" w:eastAsia="ja-JP"/>
              </w:rPr>
            </w:pPr>
            <w:r w:rsidRPr="000A20B9">
              <w:rPr>
                <w:lang w:val="fr-CH"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25B3E9C" w14:textId="77777777" w:rsidR="009440D4" w:rsidRPr="000A20B9" w:rsidRDefault="009440D4" w:rsidP="009C2505">
            <w:pPr>
              <w:spacing w:line="240" w:lineRule="auto"/>
              <w:rPr>
                <w:b/>
                <w:bCs/>
                <w:lang w:eastAsia="ja-JP"/>
              </w:rPr>
            </w:pPr>
            <w:proofErr w:type="spellStart"/>
            <w:r w:rsidRPr="000A20B9">
              <w:rPr>
                <w:b/>
                <w:bCs/>
                <w:lang w:eastAsia="ja-JP"/>
              </w:rPr>
              <w:t>Date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review</w:t>
            </w:r>
            <w:proofErr w:type="spellEnd"/>
          </w:p>
        </w:tc>
        <w:tc>
          <w:tcPr>
            <w:tcW w:w="4601" w:type="dxa"/>
            <w:tcBorders>
              <w:top w:val="single" w:sz="4" w:space="0" w:color="auto"/>
              <w:left w:val="nil"/>
              <w:bottom w:val="single" w:sz="4" w:space="0" w:color="auto"/>
              <w:right w:val="single" w:sz="4" w:space="0" w:color="auto"/>
            </w:tcBorders>
            <w:shd w:val="clear" w:color="auto" w:fill="auto"/>
            <w:noWrap/>
            <w:vAlign w:val="bottom"/>
            <w:hideMark/>
          </w:tcPr>
          <w:p w14:paraId="717DA589" w14:textId="77777777" w:rsidR="009440D4" w:rsidRPr="000A20B9" w:rsidRDefault="009440D4" w:rsidP="009C2505">
            <w:pPr>
              <w:spacing w:line="240" w:lineRule="auto"/>
              <w:rPr>
                <w:lang w:eastAsia="ja-JP"/>
              </w:rPr>
            </w:pPr>
            <w:r w:rsidRPr="000A20B9">
              <w:rPr>
                <w:lang w:eastAsia="ja-JP"/>
              </w:rPr>
              <w:t xml:space="preserve">13 </w:t>
            </w:r>
            <w:proofErr w:type="spellStart"/>
            <w:r w:rsidRPr="000A20B9">
              <w:rPr>
                <w:lang w:eastAsia="ja-JP"/>
              </w:rPr>
              <w:t>January</w:t>
            </w:r>
            <w:proofErr w:type="spellEnd"/>
            <w:r w:rsidRPr="000A20B9">
              <w:rPr>
                <w:lang w:eastAsia="ja-JP"/>
              </w:rPr>
              <w:t xml:space="preserve"> 2023</w:t>
            </w:r>
          </w:p>
        </w:tc>
      </w:tr>
      <w:tr w:rsidR="009440D4" w:rsidRPr="000A20B9" w14:paraId="359F9B37" w14:textId="77777777" w:rsidTr="002059E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6669823D" w14:textId="77777777" w:rsidR="009440D4" w:rsidRPr="000A20B9" w:rsidRDefault="009440D4" w:rsidP="009C2505">
            <w:pPr>
              <w:spacing w:line="240" w:lineRule="auto"/>
              <w:rPr>
                <w:b/>
                <w:bCs/>
                <w:lang w:eastAsia="ja-JP"/>
              </w:rPr>
            </w:pPr>
            <w:proofErr w:type="spellStart"/>
            <w:r w:rsidRPr="000A20B9">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8B64CFA" w14:textId="77777777" w:rsidR="009440D4" w:rsidRPr="000A20B9" w:rsidRDefault="009440D4" w:rsidP="009C2505">
            <w:pPr>
              <w:spacing w:line="240" w:lineRule="auto"/>
              <w:rPr>
                <w:lang w:eastAsia="ja-JP"/>
              </w:rPr>
            </w:pPr>
            <w:r w:rsidRPr="000A20B9">
              <w:rPr>
                <w:lang w:eastAsia="ja-JP"/>
              </w:rPr>
              <w:t>N</w:t>
            </w:r>
            <w:r w:rsidRPr="000A20B9">
              <w:rPr>
                <w:vertAlign w:val="subscript"/>
                <w:lang w:eastAsia="ja-JP"/>
              </w:rPr>
              <w:t>2</w:t>
            </w:r>
            <w:r w:rsidRPr="000A20B9">
              <w:rPr>
                <w:lang w:eastAsia="ja-JP"/>
              </w:rPr>
              <w:t>, N</w:t>
            </w:r>
            <w:r w:rsidRPr="000A20B9">
              <w:rPr>
                <w:vertAlign w:val="subscript"/>
                <w:lang w:eastAsia="ja-JP"/>
              </w:rPr>
              <w:t>3</w:t>
            </w:r>
            <w:r w:rsidRPr="000A20B9">
              <w:rPr>
                <w:lang w:eastAsia="ja-JP"/>
              </w:rPr>
              <w:t xml:space="preserve">; </w:t>
            </w:r>
            <w:proofErr w:type="spellStart"/>
            <w:r w:rsidRPr="000A20B9">
              <w:rPr>
                <w:lang w:eastAsia="ja-JP"/>
              </w:rPr>
              <w:t>components</w:t>
            </w:r>
            <w:proofErr w:type="spellEnd"/>
          </w:p>
        </w:tc>
        <w:tc>
          <w:tcPr>
            <w:tcW w:w="960" w:type="dxa"/>
            <w:tcBorders>
              <w:top w:val="nil"/>
              <w:left w:val="nil"/>
              <w:bottom w:val="nil"/>
              <w:right w:val="nil"/>
            </w:tcBorders>
            <w:shd w:val="clear" w:color="auto" w:fill="auto"/>
            <w:noWrap/>
            <w:vAlign w:val="bottom"/>
            <w:hideMark/>
          </w:tcPr>
          <w:p w14:paraId="04B40577" w14:textId="77777777" w:rsidR="009440D4" w:rsidRPr="000A20B9" w:rsidRDefault="009440D4" w:rsidP="009C2505">
            <w:pPr>
              <w:spacing w:line="240" w:lineRule="auto"/>
              <w:rPr>
                <w:lang w:eastAsia="ja-JP"/>
              </w:rPr>
            </w:pPr>
            <w:r w:rsidRPr="000A20B9">
              <w:rPr>
                <w:lang w:eastAsia="ja-JP"/>
              </w:rPr>
              <w:t> </w:t>
            </w:r>
          </w:p>
        </w:tc>
        <w:tc>
          <w:tcPr>
            <w:tcW w:w="636" w:type="dxa"/>
            <w:tcBorders>
              <w:top w:val="nil"/>
              <w:left w:val="nil"/>
              <w:bottom w:val="nil"/>
              <w:right w:val="nil"/>
            </w:tcBorders>
            <w:shd w:val="clear" w:color="auto" w:fill="auto"/>
            <w:noWrap/>
            <w:vAlign w:val="bottom"/>
            <w:hideMark/>
          </w:tcPr>
          <w:p w14:paraId="0942566A" w14:textId="77777777" w:rsidR="009440D4" w:rsidRPr="000A20B9" w:rsidRDefault="009440D4" w:rsidP="009C2505">
            <w:pPr>
              <w:spacing w:line="240" w:lineRule="auto"/>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50F9CC1E" w14:textId="77777777" w:rsidR="009440D4" w:rsidRPr="000A20B9" w:rsidRDefault="009440D4" w:rsidP="009C2505">
            <w:pPr>
              <w:spacing w:line="240" w:lineRule="auto"/>
              <w:rPr>
                <w:lang w:eastAsia="ja-JP"/>
              </w:rPr>
            </w:pPr>
            <w:r w:rsidRPr="000A20B9">
              <w:rPr>
                <w:lang w:eastAsia="ja-JP"/>
              </w:rPr>
              <w:t> </w:t>
            </w:r>
          </w:p>
        </w:tc>
        <w:tc>
          <w:tcPr>
            <w:tcW w:w="4601" w:type="dxa"/>
            <w:tcBorders>
              <w:top w:val="nil"/>
              <w:left w:val="nil"/>
              <w:bottom w:val="nil"/>
              <w:right w:val="single" w:sz="4" w:space="0" w:color="auto"/>
            </w:tcBorders>
            <w:shd w:val="clear" w:color="auto" w:fill="auto"/>
            <w:noWrap/>
            <w:vAlign w:val="bottom"/>
            <w:hideMark/>
          </w:tcPr>
          <w:p w14:paraId="1A1869CD" w14:textId="77777777" w:rsidR="009440D4" w:rsidRPr="000A20B9" w:rsidRDefault="009440D4" w:rsidP="009C2505">
            <w:pPr>
              <w:spacing w:line="240" w:lineRule="auto"/>
              <w:rPr>
                <w:lang w:eastAsia="ja-JP"/>
              </w:rPr>
            </w:pPr>
            <w:r w:rsidRPr="000A20B9">
              <w:rPr>
                <w:lang w:eastAsia="ja-JP"/>
              </w:rPr>
              <w:t> </w:t>
            </w:r>
          </w:p>
        </w:tc>
      </w:tr>
      <w:tr w:rsidR="009440D4" w:rsidRPr="000A20B9" w14:paraId="261C6DB1" w14:textId="77777777" w:rsidTr="002059E9">
        <w:trPr>
          <w:trHeight w:val="120"/>
        </w:trPr>
        <w:tc>
          <w:tcPr>
            <w:tcW w:w="14161" w:type="dxa"/>
            <w:gridSpan w:val="6"/>
            <w:tcBorders>
              <w:top w:val="nil"/>
              <w:left w:val="single" w:sz="4" w:space="0" w:color="auto"/>
              <w:bottom w:val="single" w:sz="4" w:space="0" w:color="auto"/>
              <w:right w:val="single" w:sz="4" w:space="0" w:color="auto"/>
            </w:tcBorders>
            <w:shd w:val="clear" w:color="auto" w:fill="auto"/>
            <w:vAlign w:val="bottom"/>
            <w:hideMark/>
          </w:tcPr>
          <w:p w14:paraId="47125A3B" w14:textId="77777777" w:rsidR="009440D4" w:rsidRPr="000A20B9" w:rsidRDefault="009440D4" w:rsidP="009C2505">
            <w:pPr>
              <w:spacing w:line="240" w:lineRule="auto"/>
              <w:rPr>
                <w:lang w:eastAsia="ja-JP"/>
              </w:rPr>
            </w:pPr>
            <w:r w:rsidRPr="000A20B9">
              <w:rPr>
                <w:lang w:eastAsia="ja-JP"/>
              </w:rPr>
              <w:t> </w:t>
            </w:r>
          </w:p>
        </w:tc>
      </w:tr>
      <w:tr w:rsidR="009440D4" w:rsidRPr="000A20B9" w14:paraId="0DA598CF" w14:textId="77777777" w:rsidTr="002059E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BA8D420" w14:textId="77777777" w:rsidR="009440D4" w:rsidRPr="000A20B9" w:rsidRDefault="009440D4" w:rsidP="009C2505">
            <w:pPr>
              <w:spacing w:line="240" w:lineRule="auto"/>
              <w:rPr>
                <w:b/>
                <w:bCs/>
                <w:lang w:eastAsia="ja-JP"/>
              </w:rPr>
            </w:pPr>
            <w:r w:rsidRPr="000A20B9">
              <w:rPr>
                <w:b/>
                <w:bCs/>
                <w:lang w:eastAsia="ja-JP"/>
              </w:rPr>
              <w:t xml:space="preserve">Content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existing</w:t>
            </w:r>
            <w:proofErr w:type="spellEnd"/>
            <w:r w:rsidRPr="000A20B9">
              <w:rPr>
                <w:b/>
                <w:bCs/>
                <w:lang w:eastAsia="ja-JP"/>
              </w:rPr>
              <w:t xml:space="preserve"> </w:t>
            </w:r>
            <w:proofErr w:type="spellStart"/>
            <w:r w:rsidRPr="000A20B9">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6DEABA4" w14:textId="77777777" w:rsidR="009440D4" w:rsidRPr="005766B5" w:rsidRDefault="009440D4" w:rsidP="009C2505">
            <w:pPr>
              <w:spacing w:line="240" w:lineRule="auto"/>
              <w:rPr>
                <w:lang w:val="en-US" w:eastAsia="ja-JP"/>
              </w:rPr>
            </w:pPr>
            <w:r w:rsidRPr="005766B5">
              <w:rPr>
                <w:lang w:val="en-US" w:eastAsia="ja-JP"/>
              </w:rPr>
              <w:t>Provision for ensuring that vehicles of categories N2 and N3 protect other vehicles from front underrun.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76B6827"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01" w:type="dxa"/>
            <w:tcBorders>
              <w:top w:val="nil"/>
              <w:left w:val="nil"/>
              <w:bottom w:val="single" w:sz="4" w:space="0" w:color="auto"/>
              <w:right w:val="single" w:sz="4" w:space="0" w:color="auto"/>
            </w:tcBorders>
            <w:shd w:val="clear" w:color="auto" w:fill="auto"/>
            <w:vAlign w:val="center"/>
            <w:hideMark/>
          </w:tcPr>
          <w:p w14:paraId="5E877523" w14:textId="77777777" w:rsidR="009440D4" w:rsidRPr="000A20B9" w:rsidRDefault="009440D4" w:rsidP="009C2505">
            <w:pPr>
              <w:spacing w:line="240" w:lineRule="auto"/>
              <w:rPr>
                <w:lang w:eastAsia="ja-JP"/>
              </w:rPr>
            </w:pPr>
            <w:proofErr w:type="spellStart"/>
            <w:r w:rsidRPr="000A20B9">
              <w:rPr>
                <w:lang w:eastAsia="ja-JP"/>
              </w:rPr>
              <w:t>None</w:t>
            </w:r>
            <w:proofErr w:type="spellEnd"/>
            <w:r w:rsidRPr="000A20B9">
              <w:rPr>
                <w:lang w:eastAsia="ja-JP"/>
              </w:rPr>
              <w:t xml:space="preserve"> (</w:t>
            </w:r>
            <w:proofErr w:type="spellStart"/>
            <w:r w:rsidRPr="000A20B9">
              <w:rPr>
                <w:lang w:eastAsia="ja-JP"/>
              </w:rPr>
              <w:t>full</w:t>
            </w:r>
            <w:proofErr w:type="spellEnd"/>
            <w:r w:rsidRPr="000A20B9">
              <w:rPr>
                <w:lang w:eastAsia="ja-JP"/>
              </w:rPr>
              <w:t xml:space="preserve"> </w:t>
            </w:r>
            <w:proofErr w:type="spellStart"/>
            <w:r w:rsidRPr="000A20B9">
              <w:rPr>
                <w:lang w:eastAsia="ja-JP"/>
              </w:rPr>
              <w:t>compliance</w:t>
            </w:r>
            <w:proofErr w:type="spellEnd"/>
            <w:r w:rsidRPr="000A20B9">
              <w:rPr>
                <w:lang w:eastAsia="ja-JP"/>
              </w:rPr>
              <w:t xml:space="preserve"> </w:t>
            </w:r>
            <w:proofErr w:type="spellStart"/>
            <w:r w:rsidRPr="000A20B9">
              <w:rPr>
                <w:lang w:eastAsia="ja-JP"/>
              </w:rPr>
              <w:t>required</w:t>
            </w:r>
            <w:proofErr w:type="spellEnd"/>
            <w:r w:rsidRPr="000A20B9">
              <w:rPr>
                <w:lang w:eastAsia="ja-JP"/>
              </w:rPr>
              <w:t>)</w:t>
            </w:r>
          </w:p>
        </w:tc>
      </w:tr>
      <w:tr w:rsidR="009440D4" w:rsidRPr="00787FB4" w14:paraId="34F4C867" w14:textId="77777777" w:rsidTr="002059E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4E3EF8E"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769D075"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16F0959"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01" w:type="dxa"/>
            <w:tcBorders>
              <w:top w:val="nil"/>
              <w:left w:val="nil"/>
              <w:bottom w:val="single" w:sz="4" w:space="0" w:color="auto"/>
              <w:right w:val="single" w:sz="4" w:space="0" w:color="auto"/>
            </w:tcBorders>
            <w:shd w:val="clear" w:color="auto" w:fill="auto"/>
            <w:vAlign w:val="center"/>
            <w:hideMark/>
          </w:tcPr>
          <w:p w14:paraId="6BC663EF" w14:textId="77777777" w:rsidR="009440D4" w:rsidRPr="005766B5" w:rsidRDefault="009440D4" w:rsidP="009C2505">
            <w:pPr>
              <w:spacing w:line="240" w:lineRule="auto"/>
              <w:rPr>
                <w:lang w:val="en-US" w:eastAsia="ja-JP"/>
              </w:rPr>
            </w:pPr>
            <w:r w:rsidRPr="005766B5">
              <w:rPr>
                <w:lang w:val="en-US" w:eastAsia="ja-JP"/>
              </w:rPr>
              <w:t>References to the driver’s cabin</w:t>
            </w:r>
          </w:p>
        </w:tc>
      </w:tr>
      <w:tr w:rsidR="009440D4" w:rsidRPr="000A20B9" w14:paraId="4C9F9604" w14:textId="77777777" w:rsidTr="002059E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2DB8E592"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94BD6D3"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D7D2CC0"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01" w:type="dxa"/>
            <w:tcBorders>
              <w:top w:val="nil"/>
              <w:left w:val="nil"/>
              <w:bottom w:val="single" w:sz="4" w:space="0" w:color="auto"/>
              <w:right w:val="single" w:sz="4" w:space="0" w:color="auto"/>
            </w:tcBorders>
            <w:shd w:val="clear" w:color="auto" w:fill="auto"/>
            <w:noWrap/>
            <w:vAlign w:val="center"/>
            <w:hideMark/>
          </w:tcPr>
          <w:p w14:paraId="262AA242"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787FB4" w14:paraId="2201F5D1" w14:textId="77777777" w:rsidTr="002059E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4B01B4" w14:textId="77777777" w:rsidR="009440D4" w:rsidRPr="000A20B9" w:rsidRDefault="009440D4" w:rsidP="009C2505">
            <w:pPr>
              <w:spacing w:line="240" w:lineRule="auto"/>
              <w:rPr>
                <w:b/>
                <w:bCs/>
                <w:lang w:eastAsia="ja-JP"/>
              </w:rPr>
            </w:pPr>
            <w:proofErr w:type="spellStart"/>
            <w:r w:rsidRPr="000A20B9">
              <w:rPr>
                <w:b/>
                <w:bCs/>
                <w:lang w:eastAsia="ja-JP"/>
              </w:rPr>
              <w:t>Summary</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recommended</w:t>
            </w:r>
            <w:proofErr w:type="spellEnd"/>
            <w:r w:rsidRPr="000A20B9">
              <w:rPr>
                <w:b/>
                <w:bCs/>
                <w:lang w:eastAsia="ja-JP"/>
              </w:rPr>
              <w:t xml:space="preserve"> </w:t>
            </w:r>
            <w:proofErr w:type="spellStart"/>
            <w:r w:rsidRPr="000A20B9">
              <w:rPr>
                <w:b/>
                <w:bCs/>
                <w:lang w:eastAsia="ja-JP"/>
              </w:rPr>
              <w:t>changes</w:t>
            </w:r>
            <w:proofErr w:type="spellEnd"/>
          </w:p>
        </w:tc>
        <w:tc>
          <w:tcPr>
            <w:tcW w:w="11841" w:type="dxa"/>
            <w:gridSpan w:val="5"/>
            <w:tcBorders>
              <w:top w:val="single" w:sz="4" w:space="0" w:color="auto"/>
              <w:left w:val="nil"/>
              <w:bottom w:val="single" w:sz="4" w:space="0" w:color="auto"/>
              <w:right w:val="single" w:sz="4" w:space="0" w:color="auto"/>
            </w:tcBorders>
            <w:shd w:val="clear" w:color="auto" w:fill="auto"/>
            <w:vAlign w:val="center"/>
            <w:hideMark/>
          </w:tcPr>
          <w:p w14:paraId="558D1F98" w14:textId="77777777" w:rsidR="009440D4" w:rsidRPr="005766B5" w:rsidRDefault="009440D4" w:rsidP="009C2505">
            <w:pPr>
              <w:spacing w:line="240" w:lineRule="auto"/>
              <w:rPr>
                <w:lang w:val="en-US" w:eastAsia="ja-JP"/>
              </w:rPr>
            </w:pPr>
            <w:r w:rsidRPr="005766B5">
              <w:rPr>
                <w:lang w:val="en-US" w:eastAsia="ja-JP"/>
              </w:rPr>
              <w:t>Minor references to the driver's cabin should be amended.</w:t>
            </w:r>
          </w:p>
        </w:tc>
      </w:tr>
      <w:tr w:rsidR="009440D4" w:rsidRPr="000A20B9" w14:paraId="3465A7F3" w14:textId="77777777" w:rsidTr="002059E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0402679" w14:textId="77777777" w:rsidR="009440D4" w:rsidRPr="000A20B9" w:rsidRDefault="009440D4" w:rsidP="009C2505">
            <w:pPr>
              <w:spacing w:line="240" w:lineRule="auto"/>
              <w:rPr>
                <w:b/>
                <w:bCs/>
                <w:lang w:eastAsia="ja-JP"/>
              </w:rPr>
            </w:pPr>
            <w:r w:rsidRPr="000A20B9">
              <w:rPr>
                <w:b/>
                <w:bCs/>
                <w:lang w:eastAsia="ja-JP"/>
              </w:rPr>
              <w:t>Notes</w:t>
            </w:r>
          </w:p>
        </w:tc>
        <w:tc>
          <w:tcPr>
            <w:tcW w:w="11841" w:type="dxa"/>
            <w:gridSpan w:val="5"/>
            <w:tcBorders>
              <w:top w:val="single" w:sz="4" w:space="0" w:color="auto"/>
              <w:left w:val="nil"/>
              <w:bottom w:val="single" w:sz="4" w:space="0" w:color="auto"/>
              <w:right w:val="single" w:sz="4" w:space="0" w:color="auto"/>
            </w:tcBorders>
            <w:shd w:val="clear" w:color="auto" w:fill="auto"/>
            <w:vAlign w:val="bottom"/>
            <w:hideMark/>
          </w:tcPr>
          <w:p w14:paraId="7810B7BC" w14:textId="77777777" w:rsidR="009440D4" w:rsidRPr="000A20B9" w:rsidRDefault="009440D4" w:rsidP="009C2505">
            <w:pPr>
              <w:spacing w:line="240" w:lineRule="auto"/>
              <w:rPr>
                <w:lang w:eastAsia="ja-JP"/>
              </w:rPr>
            </w:pPr>
            <w:r w:rsidRPr="000A20B9">
              <w:rPr>
                <w:lang w:eastAsia="ja-JP"/>
              </w:rPr>
              <w:t> </w:t>
            </w:r>
          </w:p>
        </w:tc>
      </w:tr>
      <w:tr w:rsidR="009440D4" w:rsidRPr="000A20B9" w14:paraId="026A389A" w14:textId="77777777" w:rsidTr="002059E9">
        <w:trPr>
          <w:trHeight w:val="120"/>
        </w:trPr>
        <w:tc>
          <w:tcPr>
            <w:tcW w:w="2320" w:type="dxa"/>
            <w:tcBorders>
              <w:top w:val="nil"/>
              <w:left w:val="single" w:sz="4" w:space="0" w:color="auto"/>
              <w:bottom w:val="nil"/>
              <w:right w:val="nil"/>
            </w:tcBorders>
            <w:shd w:val="clear" w:color="auto" w:fill="auto"/>
            <w:vAlign w:val="bottom"/>
            <w:hideMark/>
          </w:tcPr>
          <w:p w14:paraId="3AE8EA79" w14:textId="77777777" w:rsidR="009440D4" w:rsidRPr="000A20B9" w:rsidRDefault="009440D4" w:rsidP="009C2505">
            <w:pPr>
              <w:spacing w:line="240" w:lineRule="auto"/>
              <w:rPr>
                <w:lang w:eastAsia="ja-JP"/>
              </w:rPr>
            </w:pPr>
            <w:r w:rsidRPr="000A20B9">
              <w:rPr>
                <w:lang w:eastAsia="ja-JP"/>
              </w:rPr>
              <w:t> </w:t>
            </w:r>
          </w:p>
        </w:tc>
        <w:tc>
          <w:tcPr>
            <w:tcW w:w="3980" w:type="dxa"/>
            <w:tcBorders>
              <w:top w:val="nil"/>
              <w:left w:val="nil"/>
              <w:bottom w:val="nil"/>
              <w:right w:val="nil"/>
            </w:tcBorders>
            <w:shd w:val="clear" w:color="auto" w:fill="auto"/>
            <w:noWrap/>
            <w:vAlign w:val="bottom"/>
            <w:hideMark/>
          </w:tcPr>
          <w:p w14:paraId="1477EB97" w14:textId="77777777" w:rsidR="009440D4" w:rsidRPr="000A20B9"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5795CC35" w14:textId="77777777" w:rsidR="009440D4" w:rsidRPr="000A20B9"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8C7EA9E" w14:textId="77777777" w:rsidR="009440D4" w:rsidRPr="000A20B9"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8806F51" w14:textId="77777777" w:rsidR="009440D4" w:rsidRPr="000A20B9" w:rsidRDefault="009440D4" w:rsidP="009C2505">
            <w:pPr>
              <w:spacing w:line="240" w:lineRule="auto"/>
              <w:rPr>
                <w:lang w:eastAsia="ja-JP"/>
              </w:rPr>
            </w:pPr>
          </w:p>
        </w:tc>
        <w:tc>
          <w:tcPr>
            <w:tcW w:w="4601" w:type="dxa"/>
            <w:tcBorders>
              <w:top w:val="nil"/>
              <w:left w:val="nil"/>
              <w:bottom w:val="nil"/>
              <w:right w:val="single" w:sz="4" w:space="0" w:color="auto"/>
            </w:tcBorders>
            <w:shd w:val="clear" w:color="auto" w:fill="auto"/>
            <w:noWrap/>
            <w:vAlign w:val="bottom"/>
            <w:hideMark/>
          </w:tcPr>
          <w:p w14:paraId="123B2795" w14:textId="77777777" w:rsidR="009440D4" w:rsidRPr="000A20B9" w:rsidRDefault="009440D4" w:rsidP="009C2505">
            <w:pPr>
              <w:spacing w:line="240" w:lineRule="auto"/>
              <w:rPr>
                <w:lang w:eastAsia="ja-JP"/>
              </w:rPr>
            </w:pPr>
            <w:r w:rsidRPr="000A20B9">
              <w:rPr>
                <w:lang w:eastAsia="ja-JP"/>
              </w:rPr>
              <w:t> </w:t>
            </w:r>
          </w:p>
        </w:tc>
      </w:tr>
      <w:tr w:rsidR="009440D4" w:rsidRPr="000A20B9" w14:paraId="11F9C20F" w14:textId="77777777" w:rsidTr="002059E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00A2BA2" w14:textId="77777777" w:rsidR="009440D4" w:rsidRPr="000A20B9" w:rsidRDefault="009440D4" w:rsidP="009C2505">
            <w:pPr>
              <w:spacing w:line="240" w:lineRule="auto"/>
              <w:rPr>
                <w:b/>
                <w:bCs/>
                <w:lang w:eastAsia="ja-JP"/>
              </w:rPr>
            </w:pPr>
            <w:proofErr w:type="spellStart"/>
            <w:r w:rsidRPr="000A20B9">
              <w:rPr>
                <w:b/>
                <w:bCs/>
                <w:lang w:eastAsia="ja-JP"/>
              </w:rPr>
              <w:t>Outcome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the</w:t>
            </w:r>
            <w:proofErr w:type="spellEnd"/>
            <w:r w:rsidRPr="000A20B9">
              <w:rPr>
                <w:b/>
                <w:bCs/>
                <w:lang w:eastAsia="ja-JP"/>
              </w:rPr>
              <w:t xml:space="preserve"> </w:t>
            </w:r>
            <w:proofErr w:type="spellStart"/>
            <w:r w:rsidRPr="000A20B9">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6138CED4" w14:textId="77777777" w:rsidR="009440D4" w:rsidRPr="000A20B9" w:rsidRDefault="009440D4" w:rsidP="009C2505">
            <w:pPr>
              <w:spacing w:line="240" w:lineRule="auto"/>
              <w:rPr>
                <w:b/>
                <w:bCs/>
                <w:lang w:eastAsia="ja-JP"/>
              </w:rPr>
            </w:pPr>
          </w:p>
        </w:tc>
        <w:tc>
          <w:tcPr>
            <w:tcW w:w="4601" w:type="dxa"/>
            <w:tcBorders>
              <w:top w:val="nil"/>
              <w:left w:val="nil"/>
              <w:bottom w:val="nil"/>
              <w:right w:val="single" w:sz="4" w:space="0" w:color="auto"/>
            </w:tcBorders>
            <w:shd w:val="clear" w:color="auto" w:fill="auto"/>
            <w:noWrap/>
            <w:vAlign w:val="bottom"/>
            <w:hideMark/>
          </w:tcPr>
          <w:p w14:paraId="5B6377DA" w14:textId="77777777" w:rsidR="009440D4" w:rsidRPr="000A20B9" w:rsidRDefault="009440D4" w:rsidP="009C2505">
            <w:pPr>
              <w:spacing w:line="240" w:lineRule="auto"/>
              <w:rPr>
                <w:lang w:eastAsia="ja-JP"/>
              </w:rPr>
            </w:pPr>
            <w:r w:rsidRPr="000A20B9">
              <w:rPr>
                <w:lang w:eastAsia="ja-JP"/>
              </w:rPr>
              <w:t> </w:t>
            </w:r>
          </w:p>
        </w:tc>
      </w:tr>
      <w:tr w:rsidR="009440D4" w:rsidRPr="000A20B9" w14:paraId="3361C730"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5968773" w14:textId="77777777" w:rsidR="009440D4" w:rsidRPr="000A20B9" w:rsidRDefault="009440D4" w:rsidP="009C2505">
            <w:pPr>
              <w:spacing w:line="240" w:lineRule="auto"/>
              <w:rPr>
                <w:lang w:eastAsia="ja-JP"/>
              </w:rPr>
            </w:pPr>
            <w:r w:rsidRPr="000A20B9">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AD723FC" w14:textId="77777777" w:rsidR="009440D4" w:rsidRPr="000A20B9" w:rsidRDefault="009440D4" w:rsidP="009C2505">
            <w:pPr>
              <w:spacing w:line="240" w:lineRule="auto"/>
              <w:jc w:val="center"/>
              <w:rPr>
                <w:b/>
                <w:bCs/>
                <w:lang w:eastAsia="ja-JP"/>
              </w:rPr>
            </w:pPr>
            <w:r w:rsidRPr="000A20B9">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A8C7940" w14:textId="77777777" w:rsidR="009440D4" w:rsidRPr="000A20B9" w:rsidRDefault="009440D4" w:rsidP="009C2505">
            <w:pPr>
              <w:spacing w:line="240" w:lineRule="auto"/>
              <w:jc w:val="center"/>
              <w:rPr>
                <w:b/>
                <w:bCs/>
                <w:lang w:eastAsia="ja-JP"/>
              </w:rPr>
            </w:pPr>
            <w:r w:rsidRPr="000A20B9">
              <w:rPr>
                <w:b/>
                <w:bCs/>
                <w:lang w:eastAsia="ja-JP"/>
              </w:rPr>
              <w:t>No</w:t>
            </w:r>
          </w:p>
        </w:tc>
        <w:tc>
          <w:tcPr>
            <w:tcW w:w="1664" w:type="dxa"/>
            <w:tcBorders>
              <w:top w:val="nil"/>
              <w:left w:val="nil"/>
              <w:bottom w:val="nil"/>
              <w:right w:val="nil"/>
            </w:tcBorders>
            <w:shd w:val="clear" w:color="auto" w:fill="auto"/>
            <w:vAlign w:val="bottom"/>
            <w:hideMark/>
          </w:tcPr>
          <w:p w14:paraId="5A146C15" w14:textId="77777777" w:rsidR="009440D4" w:rsidRPr="000A20B9" w:rsidRDefault="009440D4" w:rsidP="009C2505">
            <w:pPr>
              <w:spacing w:line="240" w:lineRule="auto"/>
              <w:jc w:val="center"/>
              <w:rPr>
                <w:b/>
                <w:bCs/>
                <w:lang w:eastAsia="ja-JP"/>
              </w:rPr>
            </w:pPr>
          </w:p>
        </w:tc>
        <w:tc>
          <w:tcPr>
            <w:tcW w:w="4601" w:type="dxa"/>
            <w:tcBorders>
              <w:top w:val="nil"/>
              <w:left w:val="nil"/>
              <w:bottom w:val="nil"/>
              <w:right w:val="single" w:sz="4" w:space="0" w:color="auto"/>
            </w:tcBorders>
            <w:shd w:val="clear" w:color="auto" w:fill="auto"/>
            <w:noWrap/>
            <w:vAlign w:val="bottom"/>
            <w:hideMark/>
          </w:tcPr>
          <w:p w14:paraId="5C8347AE" w14:textId="77777777" w:rsidR="009440D4" w:rsidRPr="000A20B9" w:rsidRDefault="009440D4" w:rsidP="009C2505">
            <w:pPr>
              <w:spacing w:line="240" w:lineRule="auto"/>
              <w:rPr>
                <w:lang w:eastAsia="ja-JP"/>
              </w:rPr>
            </w:pPr>
            <w:r w:rsidRPr="000A20B9">
              <w:rPr>
                <w:lang w:eastAsia="ja-JP"/>
              </w:rPr>
              <w:t> </w:t>
            </w:r>
          </w:p>
        </w:tc>
      </w:tr>
      <w:tr w:rsidR="009440D4" w:rsidRPr="000A20B9" w14:paraId="2F0930B7"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49234245"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8B235FE" w14:textId="77777777" w:rsidR="009440D4" w:rsidRPr="000A20B9" w:rsidRDefault="009440D4" w:rsidP="009C2505">
            <w:pPr>
              <w:spacing w:line="240" w:lineRule="auto"/>
              <w:jc w:val="center"/>
              <w:rPr>
                <w:lang w:eastAsia="ja-JP"/>
              </w:rPr>
            </w:pPr>
            <w:r w:rsidRPr="000A20B9">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7CE44D1" w14:textId="77777777" w:rsidR="009440D4" w:rsidRPr="000A20B9" w:rsidRDefault="009440D4" w:rsidP="009C2505">
            <w:pPr>
              <w:spacing w:line="240" w:lineRule="auto"/>
              <w:jc w:val="center"/>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5F32BCD9" w14:textId="77777777" w:rsidR="009440D4" w:rsidRPr="000A20B9" w:rsidRDefault="009440D4" w:rsidP="009C2505">
            <w:pPr>
              <w:spacing w:line="240" w:lineRule="auto"/>
              <w:jc w:val="center"/>
              <w:rPr>
                <w:lang w:eastAsia="ja-JP"/>
              </w:rPr>
            </w:pPr>
          </w:p>
        </w:tc>
        <w:tc>
          <w:tcPr>
            <w:tcW w:w="4601" w:type="dxa"/>
            <w:tcBorders>
              <w:top w:val="nil"/>
              <w:left w:val="nil"/>
              <w:bottom w:val="nil"/>
              <w:right w:val="single" w:sz="4" w:space="0" w:color="auto"/>
            </w:tcBorders>
            <w:shd w:val="clear" w:color="auto" w:fill="auto"/>
            <w:noWrap/>
            <w:vAlign w:val="bottom"/>
            <w:hideMark/>
          </w:tcPr>
          <w:p w14:paraId="3883B024" w14:textId="77777777" w:rsidR="009440D4" w:rsidRPr="000A20B9" w:rsidRDefault="009440D4" w:rsidP="009C2505">
            <w:pPr>
              <w:spacing w:line="240" w:lineRule="auto"/>
              <w:rPr>
                <w:lang w:eastAsia="ja-JP"/>
              </w:rPr>
            </w:pPr>
            <w:r w:rsidRPr="000A20B9">
              <w:rPr>
                <w:lang w:eastAsia="ja-JP"/>
              </w:rPr>
              <w:t> </w:t>
            </w:r>
          </w:p>
        </w:tc>
      </w:tr>
      <w:tr w:rsidR="009440D4" w:rsidRPr="000A20B9" w14:paraId="1B6A2BE1" w14:textId="77777777" w:rsidTr="002059E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9EBBF1" w14:textId="77777777" w:rsidR="009440D4" w:rsidRPr="000A20B9" w:rsidRDefault="009440D4" w:rsidP="009C2505">
            <w:pPr>
              <w:spacing w:line="240" w:lineRule="auto"/>
              <w:rPr>
                <w:b/>
                <w:bCs/>
                <w:lang w:eastAsia="ja-JP"/>
              </w:rPr>
            </w:pPr>
            <w:proofErr w:type="spellStart"/>
            <w:r w:rsidRPr="000A20B9">
              <w:rPr>
                <w:b/>
                <w:bCs/>
                <w:lang w:eastAsia="ja-JP"/>
              </w:rPr>
              <w:t>Readiness</w:t>
            </w:r>
            <w:proofErr w:type="spellEnd"/>
            <w:r w:rsidRPr="000A20B9">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A9CCFC2" w14:textId="77777777" w:rsidR="009440D4" w:rsidRPr="000A20B9" w:rsidRDefault="009440D4" w:rsidP="009C2505">
            <w:pPr>
              <w:spacing w:line="240" w:lineRule="auto"/>
              <w:rPr>
                <w:b/>
                <w:bCs/>
                <w:lang w:eastAsia="ja-JP"/>
              </w:rPr>
            </w:pPr>
            <w:proofErr w:type="spellStart"/>
            <w:r w:rsidRPr="000A20B9">
              <w:rPr>
                <w:b/>
                <w:bCs/>
                <w:lang w:eastAsia="ja-JP"/>
              </w:rPr>
              <w:t>Regulation</w:t>
            </w:r>
            <w:proofErr w:type="spellEnd"/>
            <w:r w:rsidRPr="000A20B9">
              <w:rPr>
                <w:b/>
                <w:bCs/>
                <w:lang w:eastAsia="ja-JP"/>
              </w:rPr>
              <w:t xml:space="preserve"> </w:t>
            </w:r>
            <w:proofErr w:type="spellStart"/>
            <w:r w:rsidRPr="000A20B9">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CDB430E" w14:textId="77777777" w:rsidR="009440D4" w:rsidRPr="000A20B9"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32A85A69" w14:textId="77777777" w:rsidR="009440D4" w:rsidRPr="000A20B9" w:rsidRDefault="009440D4" w:rsidP="009C2505">
            <w:pPr>
              <w:spacing w:line="240" w:lineRule="auto"/>
              <w:jc w:val="center"/>
              <w:rPr>
                <w:lang w:eastAsia="ja-JP"/>
              </w:rPr>
            </w:pPr>
            <w:r w:rsidRPr="000A20B9">
              <w:rPr>
                <w:lang w:eastAsia="ja-JP"/>
              </w:rPr>
              <w:t>X </w:t>
            </w:r>
          </w:p>
        </w:tc>
        <w:tc>
          <w:tcPr>
            <w:tcW w:w="1664" w:type="dxa"/>
            <w:tcBorders>
              <w:top w:val="nil"/>
              <w:left w:val="nil"/>
              <w:bottom w:val="nil"/>
              <w:right w:val="nil"/>
            </w:tcBorders>
            <w:shd w:val="clear" w:color="auto" w:fill="auto"/>
            <w:noWrap/>
            <w:vAlign w:val="bottom"/>
            <w:hideMark/>
          </w:tcPr>
          <w:p w14:paraId="7FA13E64" w14:textId="77777777" w:rsidR="009440D4" w:rsidRPr="000A20B9" w:rsidRDefault="009440D4" w:rsidP="009C2505">
            <w:pPr>
              <w:spacing w:line="240" w:lineRule="auto"/>
              <w:jc w:val="center"/>
              <w:rPr>
                <w:lang w:eastAsia="ja-JP"/>
              </w:rPr>
            </w:pPr>
          </w:p>
        </w:tc>
        <w:tc>
          <w:tcPr>
            <w:tcW w:w="4601" w:type="dxa"/>
            <w:tcBorders>
              <w:top w:val="nil"/>
              <w:left w:val="nil"/>
              <w:bottom w:val="nil"/>
              <w:right w:val="single" w:sz="4" w:space="0" w:color="auto"/>
            </w:tcBorders>
            <w:shd w:val="clear" w:color="auto" w:fill="auto"/>
            <w:noWrap/>
            <w:vAlign w:val="bottom"/>
            <w:hideMark/>
          </w:tcPr>
          <w:p w14:paraId="67E370C5" w14:textId="77777777" w:rsidR="009440D4" w:rsidRPr="000A20B9" w:rsidRDefault="009440D4" w:rsidP="009C2505">
            <w:pPr>
              <w:spacing w:line="240" w:lineRule="auto"/>
              <w:rPr>
                <w:lang w:eastAsia="ja-JP"/>
              </w:rPr>
            </w:pPr>
            <w:r w:rsidRPr="000A20B9">
              <w:rPr>
                <w:lang w:eastAsia="ja-JP"/>
              </w:rPr>
              <w:t> </w:t>
            </w:r>
          </w:p>
        </w:tc>
      </w:tr>
      <w:tr w:rsidR="009440D4" w:rsidRPr="000A20B9" w14:paraId="1BA937CB" w14:textId="77777777" w:rsidTr="002059E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5322294F" w14:textId="77777777" w:rsidR="009440D4" w:rsidRPr="000A20B9"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0979BFB" w14:textId="77777777" w:rsidR="009440D4" w:rsidRPr="000A20B9" w:rsidRDefault="009440D4" w:rsidP="009C2505">
            <w:pPr>
              <w:spacing w:line="240" w:lineRule="auto"/>
              <w:rPr>
                <w:b/>
                <w:bCs/>
                <w:lang w:eastAsia="ja-JP"/>
              </w:rPr>
            </w:pPr>
            <w:r w:rsidRPr="000A20B9">
              <w:rPr>
                <w:b/>
                <w:bCs/>
                <w:lang w:eastAsia="ja-JP"/>
              </w:rPr>
              <w:t xml:space="preserve">Major </w:t>
            </w:r>
            <w:proofErr w:type="spellStart"/>
            <w:r w:rsidRPr="000A20B9">
              <w:rPr>
                <w:b/>
                <w:bCs/>
                <w:lang w:eastAsia="ja-JP"/>
              </w:rPr>
              <w:t>amendments</w:t>
            </w:r>
            <w:proofErr w:type="spellEnd"/>
            <w:r w:rsidRPr="000A20B9">
              <w:rPr>
                <w:b/>
                <w:bCs/>
                <w:lang w:eastAsia="ja-JP"/>
              </w:rPr>
              <w:t xml:space="preserve"> </w:t>
            </w:r>
            <w:proofErr w:type="spellStart"/>
            <w:r w:rsidRPr="000A20B9">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347D5AF" w14:textId="77777777" w:rsidR="009440D4" w:rsidRPr="000A20B9" w:rsidRDefault="009440D4" w:rsidP="009C2505">
            <w:pPr>
              <w:spacing w:line="240" w:lineRule="auto"/>
              <w:jc w:val="center"/>
              <w:rPr>
                <w:lang w:eastAsia="ja-JP"/>
              </w:rPr>
            </w:pPr>
            <w:r w:rsidRPr="000A20B9">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5DD6AD2" w14:textId="77777777" w:rsidR="009440D4" w:rsidRPr="000A20B9" w:rsidRDefault="009440D4" w:rsidP="009C2505">
            <w:pPr>
              <w:spacing w:line="240" w:lineRule="auto"/>
              <w:jc w:val="center"/>
              <w:rPr>
                <w:lang w:eastAsia="ja-JP"/>
              </w:rPr>
            </w:pPr>
            <w:r w:rsidRPr="000A20B9">
              <w:rPr>
                <w:lang w:eastAsia="ja-JP"/>
              </w:rPr>
              <w:t>X</w:t>
            </w:r>
          </w:p>
        </w:tc>
        <w:tc>
          <w:tcPr>
            <w:tcW w:w="1664" w:type="dxa"/>
            <w:tcBorders>
              <w:top w:val="nil"/>
              <w:left w:val="nil"/>
              <w:bottom w:val="single" w:sz="4" w:space="0" w:color="auto"/>
              <w:right w:val="nil"/>
            </w:tcBorders>
            <w:shd w:val="clear" w:color="auto" w:fill="auto"/>
            <w:noWrap/>
            <w:vAlign w:val="bottom"/>
            <w:hideMark/>
          </w:tcPr>
          <w:p w14:paraId="7A57E8BB" w14:textId="77777777" w:rsidR="009440D4" w:rsidRPr="000A20B9" w:rsidRDefault="009440D4" w:rsidP="009C2505">
            <w:pPr>
              <w:spacing w:line="240" w:lineRule="auto"/>
              <w:rPr>
                <w:lang w:eastAsia="ja-JP"/>
              </w:rPr>
            </w:pPr>
            <w:r w:rsidRPr="000A20B9">
              <w:rPr>
                <w:lang w:eastAsia="ja-JP"/>
              </w:rPr>
              <w:t> </w:t>
            </w:r>
          </w:p>
        </w:tc>
        <w:tc>
          <w:tcPr>
            <w:tcW w:w="4601" w:type="dxa"/>
            <w:tcBorders>
              <w:top w:val="nil"/>
              <w:left w:val="nil"/>
              <w:bottom w:val="single" w:sz="4" w:space="0" w:color="auto"/>
              <w:right w:val="single" w:sz="4" w:space="0" w:color="auto"/>
            </w:tcBorders>
            <w:shd w:val="clear" w:color="auto" w:fill="auto"/>
            <w:noWrap/>
            <w:vAlign w:val="bottom"/>
            <w:hideMark/>
          </w:tcPr>
          <w:p w14:paraId="19884419" w14:textId="77777777" w:rsidR="009440D4" w:rsidRPr="000A20B9" w:rsidRDefault="009440D4" w:rsidP="009C2505">
            <w:pPr>
              <w:spacing w:line="240" w:lineRule="auto"/>
              <w:rPr>
                <w:lang w:eastAsia="ja-JP"/>
              </w:rPr>
            </w:pPr>
            <w:r w:rsidRPr="000A20B9">
              <w:rPr>
                <w:lang w:eastAsia="ja-JP"/>
              </w:rPr>
              <w:t> </w:t>
            </w:r>
          </w:p>
        </w:tc>
      </w:tr>
    </w:tbl>
    <w:p w14:paraId="45CE2FE0" w14:textId="77777777" w:rsidR="009440D4" w:rsidRPr="000A20B9" w:rsidRDefault="009440D4" w:rsidP="009440D4"/>
    <w:p w14:paraId="120F8902" w14:textId="77777777" w:rsidR="009440D4" w:rsidRPr="000A20B9" w:rsidRDefault="009440D4" w:rsidP="009440D4"/>
    <w:tbl>
      <w:tblPr>
        <w:tblW w:w="14175" w:type="dxa"/>
        <w:tblLook w:val="04A0" w:firstRow="1" w:lastRow="0" w:firstColumn="1" w:lastColumn="0" w:noHBand="0" w:noVBand="1"/>
      </w:tblPr>
      <w:tblGrid>
        <w:gridCol w:w="2320"/>
        <w:gridCol w:w="3980"/>
        <w:gridCol w:w="960"/>
        <w:gridCol w:w="636"/>
        <w:gridCol w:w="1664"/>
        <w:gridCol w:w="4615"/>
      </w:tblGrid>
      <w:tr w:rsidR="009440D4" w:rsidRPr="000A20B9" w14:paraId="2B6E7210" w14:textId="77777777" w:rsidTr="002059E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907C307" w14:textId="77777777" w:rsidR="009440D4" w:rsidRPr="000A20B9" w:rsidRDefault="009440D4" w:rsidP="009C2505">
            <w:pPr>
              <w:spacing w:line="240" w:lineRule="auto"/>
              <w:rPr>
                <w:b/>
                <w:bCs/>
                <w:lang w:eastAsia="ja-JP"/>
              </w:rPr>
            </w:pPr>
            <w:proofErr w:type="spellStart"/>
            <w:r w:rsidRPr="000A20B9">
              <w:rPr>
                <w:b/>
                <w:bCs/>
                <w:lang w:eastAsia="ja-JP"/>
              </w:rPr>
              <w:lastRenderedPageBreak/>
              <w:t>Regulation</w:t>
            </w:r>
            <w:proofErr w:type="spellEnd"/>
            <w:r w:rsidRPr="000A20B9">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1D150" w14:textId="77777777" w:rsidR="009440D4" w:rsidRPr="005766B5" w:rsidRDefault="009440D4" w:rsidP="009C2505">
            <w:pPr>
              <w:spacing w:line="240" w:lineRule="auto"/>
              <w:rPr>
                <w:lang w:val="en-US" w:eastAsia="ja-JP"/>
              </w:rPr>
            </w:pPr>
            <w:r w:rsidRPr="005766B5">
              <w:rPr>
                <w:lang w:val="en-US" w:eastAsia="ja-JP"/>
              </w:rPr>
              <w:t>97R01/08 (Vehicle Alarm Systems - VAS)</w:t>
            </w:r>
          </w:p>
        </w:tc>
        <w:tc>
          <w:tcPr>
            <w:tcW w:w="960" w:type="dxa"/>
            <w:tcBorders>
              <w:top w:val="single" w:sz="4" w:space="0" w:color="auto"/>
              <w:left w:val="nil"/>
              <w:bottom w:val="nil"/>
              <w:right w:val="nil"/>
            </w:tcBorders>
            <w:shd w:val="clear" w:color="auto" w:fill="auto"/>
            <w:noWrap/>
            <w:vAlign w:val="bottom"/>
            <w:hideMark/>
          </w:tcPr>
          <w:p w14:paraId="4157C7F3" w14:textId="77777777" w:rsidR="009440D4" w:rsidRPr="005766B5" w:rsidRDefault="009440D4" w:rsidP="009C2505">
            <w:pPr>
              <w:spacing w:line="240" w:lineRule="auto"/>
              <w:rPr>
                <w:lang w:val="en-US" w:eastAsia="ja-JP"/>
              </w:rPr>
            </w:pPr>
            <w:r w:rsidRPr="005766B5">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F9E7F9B" w14:textId="77777777" w:rsidR="009440D4" w:rsidRPr="000A20B9" w:rsidRDefault="009440D4" w:rsidP="009C2505">
            <w:pPr>
              <w:spacing w:line="240" w:lineRule="auto"/>
              <w:rPr>
                <w:b/>
                <w:bCs/>
                <w:lang w:eastAsia="ja-JP"/>
              </w:rPr>
            </w:pPr>
            <w:proofErr w:type="spellStart"/>
            <w:r w:rsidRPr="000A20B9">
              <w:rPr>
                <w:b/>
                <w:bCs/>
                <w:lang w:eastAsia="ja-JP"/>
              </w:rPr>
              <w:t>Date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review</w:t>
            </w:r>
            <w:proofErr w:type="spellEnd"/>
          </w:p>
        </w:tc>
        <w:tc>
          <w:tcPr>
            <w:tcW w:w="4615" w:type="dxa"/>
            <w:tcBorders>
              <w:top w:val="single" w:sz="4" w:space="0" w:color="auto"/>
              <w:left w:val="nil"/>
              <w:bottom w:val="single" w:sz="4" w:space="0" w:color="auto"/>
              <w:right w:val="single" w:sz="4" w:space="0" w:color="auto"/>
            </w:tcBorders>
            <w:shd w:val="clear" w:color="auto" w:fill="auto"/>
            <w:noWrap/>
            <w:vAlign w:val="bottom"/>
            <w:hideMark/>
          </w:tcPr>
          <w:p w14:paraId="5E923E57" w14:textId="77777777" w:rsidR="009440D4" w:rsidRPr="000A20B9" w:rsidRDefault="009440D4" w:rsidP="009C2505">
            <w:pPr>
              <w:spacing w:line="240" w:lineRule="auto"/>
              <w:rPr>
                <w:lang w:eastAsia="ja-JP"/>
              </w:rPr>
            </w:pPr>
            <w:r w:rsidRPr="000A20B9">
              <w:rPr>
                <w:lang w:eastAsia="ja-JP"/>
              </w:rPr>
              <w:t xml:space="preserve">16 </w:t>
            </w:r>
            <w:proofErr w:type="spellStart"/>
            <w:r w:rsidRPr="000A20B9">
              <w:rPr>
                <w:lang w:eastAsia="ja-JP"/>
              </w:rPr>
              <w:t>December</w:t>
            </w:r>
            <w:proofErr w:type="spellEnd"/>
            <w:r w:rsidRPr="000A20B9">
              <w:rPr>
                <w:lang w:eastAsia="ja-JP"/>
              </w:rPr>
              <w:t xml:space="preserve"> 2022</w:t>
            </w:r>
          </w:p>
        </w:tc>
      </w:tr>
      <w:tr w:rsidR="009440D4" w:rsidRPr="000A20B9" w14:paraId="2F93AFEA" w14:textId="77777777" w:rsidTr="002059E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471A9D37" w14:textId="77777777" w:rsidR="009440D4" w:rsidRPr="000A20B9" w:rsidRDefault="009440D4" w:rsidP="009C2505">
            <w:pPr>
              <w:spacing w:line="240" w:lineRule="auto"/>
              <w:rPr>
                <w:b/>
                <w:bCs/>
                <w:lang w:eastAsia="ja-JP"/>
              </w:rPr>
            </w:pPr>
            <w:proofErr w:type="spellStart"/>
            <w:r w:rsidRPr="000A20B9">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30E12CE" w14:textId="77777777" w:rsidR="009440D4" w:rsidRPr="000A20B9" w:rsidRDefault="009440D4" w:rsidP="009C2505">
            <w:pPr>
              <w:spacing w:line="240" w:lineRule="auto"/>
              <w:rPr>
                <w:vertAlign w:val="subscript"/>
                <w:lang w:eastAsia="ja-JP"/>
              </w:rPr>
            </w:pPr>
            <w:r w:rsidRPr="000A20B9">
              <w:rPr>
                <w:lang w:eastAsia="ja-JP"/>
              </w:rPr>
              <w:t>M</w:t>
            </w:r>
            <w:r w:rsidRPr="000A20B9">
              <w:rPr>
                <w:vertAlign w:val="subscript"/>
                <w:lang w:eastAsia="ja-JP"/>
              </w:rPr>
              <w:t>1</w:t>
            </w:r>
            <w:r w:rsidRPr="000A20B9">
              <w:rPr>
                <w:lang w:eastAsia="ja-JP"/>
              </w:rPr>
              <w:t>, N</w:t>
            </w:r>
            <w:r w:rsidRPr="000A20B9">
              <w:rPr>
                <w:vertAlign w:val="subscript"/>
                <w:lang w:eastAsia="ja-JP"/>
              </w:rPr>
              <w:t>1</w:t>
            </w:r>
            <w:r w:rsidRPr="000A20B9">
              <w:rPr>
                <w:lang w:eastAsia="ja-JP"/>
              </w:rPr>
              <w:t xml:space="preserve">; </w:t>
            </w:r>
            <w:proofErr w:type="spellStart"/>
            <w:r w:rsidRPr="000A20B9">
              <w:rPr>
                <w:lang w:eastAsia="ja-JP"/>
              </w:rPr>
              <w:t>components</w:t>
            </w:r>
            <w:proofErr w:type="spellEnd"/>
          </w:p>
        </w:tc>
        <w:tc>
          <w:tcPr>
            <w:tcW w:w="960" w:type="dxa"/>
            <w:tcBorders>
              <w:top w:val="nil"/>
              <w:left w:val="nil"/>
              <w:bottom w:val="nil"/>
              <w:right w:val="nil"/>
            </w:tcBorders>
            <w:shd w:val="clear" w:color="auto" w:fill="auto"/>
            <w:noWrap/>
            <w:vAlign w:val="bottom"/>
            <w:hideMark/>
          </w:tcPr>
          <w:p w14:paraId="2DF46225" w14:textId="77777777" w:rsidR="009440D4" w:rsidRPr="000A20B9" w:rsidRDefault="009440D4" w:rsidP="009C2505">
            <w:pPr>
              <w:spacing w:line="240" w:lineRule="auto"/>
              <w:rPr>
                <w:lang w:eastAsia="ja-JP"/>
              </w:rPr>
            </w:pPr>
            <w:r w:rsidRPr="000A20B9">
              <w:rPr>
                <w:lang w:eastAsia="ja-JP"/>
              </w:rPr>
              <w:t> </w:t>
            </w:r>
          </w:p>
        </w:tc>
        <w:tc>
          <w:tcPr>
            <w:tcW w:w="636" w:type="dxa"/>
            <w:tcBorders>
              <w:top w:val="nil"/>
              <w:left w:val="nil"/>
              <w:bottom w:val="nil"/>
              <w:right w:val="nil"/>
            </w:tcBorders>
            <w:shd w:val="clear" w:color="auto" w:fill="auto"/>
            <w:noWrap/>
            <w:vAlign w:val="bottom"/>
            <w:hideMark/>
          </w:tcPr>
          <w:p w14:paraId="13660235" w14:textId="77777777" w:rsidR="009440D4" w:rsidRPr="000A20B9" w:rsidRDefault="009440D4" w:rsidP="009C2505">
            <w:pPr>
              <w:spacing w:line="240" w:lineRule="auto"/>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4B6F59C9" w14:textId="77777777" w:rsidR="009440D4" w:rsidRPr="000A20B9" w:rsidRDefault="009440D4" w:rsidP="009C2505">
            <w:pPr>
              <w:spacing w:line="240" w:lineRule="auto"/>
              <w:rPr>
                <w:lang w:eastAsia="ja-JP"/>
              </w:rPr>
            </w:pPr>
            <w:r w:rsidRPr="000A20B9">
              <w:rPr>
                <w:lang w:eastAsia="ja-JP"/>
              </w:rPr>
              <w:t> </w:t>
            </w:r>
          </w:p>
        </w:tc>
        <w:tc>
          <w:tcPr>
            <w:tcW w:w="4615" w:type="dxa"/>
            <w:tcBorders>
              <w:top w:val="nil"/>
              <w:left w:val="nil"/>
              <w:bottom w:val="nil"/>
              <w:right w:val="single" w:sz="4" w:space="0" w:color="auto"/>
            </w:tcBorders>
            <w:shd w:val="clear" w:color="auto" w:fill="auto"/>
            <w:noWrap/>
            <w:vAlign w:val="bottom"/>
            <w:hideMark/>
          </w:tcPr>
          <w:p w14:paraId="09D44625" w14:textId="77777777" w:rsidR="009440D4" w:rsidRPr="000A20B9" w:rsidRDefault="009440D4" w:rsidP="009C2505">
            <w:pPr>
              <w:spacing w:line="240" w:lineRule="auto"/>
              <w:rPr>
                <w:lang w:eastAsia="ja-JP"/>
              </w:rPr>
            </w:pPr>
            <w:r w:rsidRPr="000A20B9">
              <w:rPr>
                <w:lang w:eastAsia="ja-JP"/>
              </w:rPr>
              <w:t> </w:t>
            </w:r>
          </w:p>
        </w:tc>
      </w:tr>
      <w:tr w:rsidR="009440D4" w:rsidRPr="000A20B9" w14:paraId="0CC65C04" w14:textId="77777777" w:rsidTr="002059E9">
        <w:trPr>
          <w:trHeight w:val="120"/>
        </w:trPr>
        <w:tc>
          <w:tcPr>
            <w:tcW w:w="14175" w:type="dxa"/>
            <w:gridSpan w:val="6"/>
            <w:tcBorders>
              <w:top w:val="nil"/>
              <w:left w:val="single" w:sz="4" w:space="0" w:color="auto"/>
              <w:bottom w:val="single" w:sz="4" w:space="0" w:color="auto"/>
              <w:right w:val="single" w:sz="4" w:space="0" w:color="auto"/>
            </w:tcBorders>
            <w:shd w:val="clear" w:color="auto" w:fill="auto"/>
            <w:vAlign w:val="bottom"/>
            <w:hideMark/>
          </w:tcPr>
          <w:p w14:paraId="4FD07FDF" w14:textId="77777777" w:rsidR="009440D4" w:rsidRPr="000A20B9" w:rsidRDefault="009440D4" w:rsidP="009C2505">
            <w:pPr>
              <w:spacing w:line="240" w:lineRule="auto"/>
              <w:rPr>
                <w:lang w:eastAsia="ja-JP"/>
              </w:rPr>
            </w:pPr>
            <w:r w:rsidRPr="000A20B9">
              <w:rPr>
                <w:lang w:eastAsia="ja-JP"/>
              </w:rPr>
              <w:t> </w:t>
            </w:r>
          </w:p>
        </w:tc>
      </w:tr>
      <w:tr w:rsidR="009440D4" w:rsidRPr="000A20B9" w14:paraId="265CE69C" w14:textId="77777777" w:rsidTr="002059E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0C4BC4D" w14:textId="77777777" w:rsidR="009440D4" w:rsidRPr="000A20B9" w:rsidRDefault="009440D4" w:rsidP="009C2505">
            <w:pPr>
              <w:spacing w:line="240" w:lineRule="auto"/>
              <w:rPr>
                <w:b/>
                <w:bCs/>
                <w:lang w:eastAsia="ja-JP"/>
              </w:rPr>
            </w:pPr>
            <w:r w:rsidRPr="000A20B9">
              <w:rPr>
                <w:b/>
                <w:bCs/>
                <w:lang w:eastAsia="ja-JP"/>
              </w:rPr>
              <w:t xml:space="preserve">Content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existing</w:t>
            </w:r>
            <w:proofErr w:type="spellEnd"/>
            <w:r w:rsidRPr="000A20B9">
              <w:rPr>
                <w:b/>
                <w:bCs/>
                <w:lang w:eastAsia="ja-JP"/>
              </w:rPr>
              <w:t xml:space="preserve"> </w:t>
            </w:r>
            <w:proofErr w:type="spellStart"/>
            <w:r w:rsidRPr="000A20B9">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678AE51" w14:textId="77777777" w:rsidR="009440D4" w:rsidRPr="005766B5" w:rsidRDefault="009440D4" w:rsidP="009C2505">
            <w:pPr>
              <w:spacing w:line="240" w:lineRule="auto"/>
              <w:rPr>
                <w:lang w:val="en-US" w:eastAsia="ja-JP"/>
              </w:rPr>
            </w:pPr>
            <w:r w:rsidRPr="005766B5">
              <w:rPr>
                <w:lang w:val="en-US" w:eastAsia="ja-JP"/>
              </w:rPr>
              <w:t> Provisions on the efficacy of Vehicle Alarm Systems, including the design of the alarm signal and its reliability (test scenarios for true positives, absence of false positives)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EC412D2"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15" w:type="dxa"/>
            <w:tcBorders>
              <w:top w:val="nil"/>
              <w:left w:val="nil"/>
              <w:bottom w:val="single" w:sz="4" w:space="0" w:color="auto"/>
              <w:right w:val="single" w:sz="4" w:space="0" w:color="auto"/>
            </w:tcBorders>
            <w:shd w:val="clear" w:color="auto" w:fill="auto"/>
            <w:vAlign w:val="center"/>
            <w:hideMark/>
          </w:tcPr>
          <w:p w14:paraId="2312E160"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787FB4" w14:paraId="3C56E248" w14:textId="77777777" w:rsidTr="002059E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507B421"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3963E71" w14:textId="77777777" w:rsidR="009440D4" w:rsidRPr="005766B5" w:rsidRDefault="009440D4" w:rsidP="009C2505">
            <w:pPr>
              <w:spacing w:line="240" w:lineRule="auto"/>
              <w:rPr>
                <w:lang w:val="en-US" w:eastAsia="ja-JP"/>
              </w:rPr>
            </w:pPr>
            <w:r w:rsidRPr="005766B5">
              <w:rPr>
                <w:lang w:val="en-US" w:eastAsia="ja-JP"/>
              </w:rPr>
              <w:t>Relevance depending on the use case: some automated vehicles may have no "compartment" to monitor with an alarm system.</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5E63078"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15" w:type="dxa"/>
            <w:tcBorders>
              <w:top w:val="nil"/>
              <w:left w:val="nil"/>
              <w:bottom w:val="single" w:sz="4" w:space="0" w:color="auto"/>
              <w:right w:val="single" w:sz="4" w:space="0" w:color="auto"/>
            </w:tcBorders>
            <w:shd w:val="clear" w:color="auto" w:fill="auto"/>
            <w:vAlign w:val="center"/>
            <w:hideMark/>
          </w:tcPr>
          <w:p w14:paraId="7ADE4701" w14:textId="77777777" w:rsidR="009440D4" w:rsidRPr="005766B5" w:rsidRDefault="009440D4" w:rsidP="009C2505">
            <w:pPr>
              <w:spacing w:line="240" w:lineRule="auto"/>
              <w:rPr>
                <w:lang w:val="en-US" w:eastAsia="ja-JP"/>
              </w:rPr>
            </w:pPr>
            <w:r w:rsidRPr="005766B5">
              <w:rPr>
                <w:lang w:val="en-US" w:eastAsia="ja-JP"/>
              </w:rPr>
              <w:t>References to "driver's door", etc.</w:t>
            </w:r>
          </w:p>
        </w:tc>
      </w:tr>
      <w:tr w:rsidR="009440D4" w:rsidRPr="00787FB4" w14:paraId="467E6E7B" w14:textId="77777777" w:rsidTr="002059E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6C33B3CD"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685C2E6"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492BC1C"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15" w:type="dxa"/>
            <w:tcBorders>
              <w:top w:val="nil"/>
              <w:left w:val="nil"/>
              <w:bottom w:val="single" w:sz="4" w:space="0" w:color="auto"/>
              <w:right w:val="single" w:sz="4" w:space="0" w:color="auto"/>
            </w:tcBorders>
            <w:shd w:val="clear" w:color="auto" w:fill="auto"/>
            <w:vAlign w:val="center"/>
            <w:hideMark/>
          </w:tcPr>
          <w:p w14:paraId="2C474DBF" w14:textId="77777777" w:rsidR="009440D4" w:rsidRPr="005766B5" w:rsidRDefault="009440D4" w:rsidP="009C2505">
            <w:pPr>
              <w:spacing w:line="240" w:lineRule="auto"/>
              <w:rPr>
                <w:lang w:val="en-US" w:eastAsia="ja-JP"/>
              </w:rPr>
            </w:pPr>
            <w:r w:rsidRPr="005766B5">
              <w:rPr>
                <w:lang w:val="en-US" w:eastAsia="ja-JP"/>
              </w:rPr>
              <w:t>Many references are made to "passenger compartment", "glazed area", "</w:t>
            </w:r>
            <w:proofErr w:type="spellStart"/>
            <w:r w:rsidRPr="005766B5">
              <w:rPr>
                <w:lang w:val="en-US" w:eastAsia="ja-JP"/>
              </w:rPr>
              <w:t>authorised</w:t>
            </w:r>
            <w:proofErr w:type="spellEnd"/>
            <w:r w:rsidRPr="005766B5">
              <w:rPr>
                <w:lang w:val="en-US" w:eastAsia="ja-JP"/>
              </w:rPr>
              <w:t xml:space="preserve"> user".</w:t>
            </w:r>
          </w:p>
        </w:tc>
      </w:tr>
      <w:tr w:rsidR="009440D4" w:rsidRPr="00787FB4" w14:paraId="38C91CAC" w14:textId="77777777" w:rsidTr="002059E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613335" w14:textId="77777777" w:rsidR="009440D4" w:rsidRPr="000A20B9" w:rsidRDefault="009440D4" w:rsidP="009C2505">
            <w:pPr>
              <w:spacing w:line="240" w:lineRule="auto"/>
              <w:rPr>
                <w:b/>
                <w:bCs/>
                <w:lang w:eastAsia="ja-JP"/>
              </w:rPr>
            </w:pPr>
            <w:proofErr w:type="spellStart"/>
            <w:r w:rsidRPr="000A20B9">
              <w:rPr>
                <w:b/>
                <w:bCs/>
                <w:lang w:eastAsia="ja-JP"/>
              </w:rPr>
              <w:t>Summary</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recommended</w:t>
            </w:r>
            <w:proofErr w:type="spellEnd"/>
            <w:r w:rsidRPr="000A20B9">
              <w:rPr>
                <w:b/>
                <w:bCs/>
                <w:lang w:eastAsia="ja-JP"/>
              </w:rPr>
              <w:t xml:space="preserve"> </w:t>
            </w:r>
            <w:proofErr w:type="spellStart"/>
            <w:r w:rsidRPr="000A20B9">
              <w:rPr>
                <w:b/>
                <w:bCs/>
                <w:lang w:eastAsia="ja-JP"/>
              </w:rPr>
              <w:t>changes</w:t>
            </w:r>
            <w:proofErr w:type="spellEnd"/>
          </w:p>
        </w:tc>
        <w:tc>
          <w:tcPr>
            <w:tcW w:w="11855" w:type="dxa"/>
            <w:gridSpan w:val="5"/>
            <w:tcBorders>
              <w:top w:val="single" w:sz="4" w:space="0" w:color="auto"/>
              <w:left w:val="nil"/>
              <w:bottom w:val="single" w:sz="4" w:space="0" w:color="auto"/>
              <w:right w:val="single" w:sz="4" w:space="0" w:color="auto"/>
            </w:tcBorders>
            <w:shd w:val="clear" w:color="auto" w:fill="auto"/>
            <w:vAlign w:val="center"/>
            <w:hideMark/>
          </w:tcPr>
          <w:p w14:paraId="5AF65FE1" w14:textId="77777777" w:rsidR="009440D4" w:rsidRPr="005766B5" w:rsidRDefault="009440D4" w:rsidP="009C2505">
            <w:pPr>
              <w:spacing w:line="240" w:lineRule="auto"/>
              <w:rPr>
                <w:lang w:val="en-US" w:eastAsia="ja-JP"/>
              </w:rPr>
            </w:pPr>
            <w:r w:rsidRPr="005766B5">
              <w:rPr>
                <w:lang w:val="en-US" w:eastAsia="ja-JP"/>
              </w:rPr>
              <w:t>Many references to actions by a human (driver or "</w:t>
            </w:r>
            <w:proofErr w:type="spellStart"/>
            <w:r w:rsidRPr="005766B5">
              <w:rPr>
                <w:lang w:val="en-US" w:eastAsia="ja-JP"/>
              </w:rPr>
              <w:t>authorised</w:t>
            </w:r>
            <w:proofErr w:type="spellEnd"/>
            <w:r w:rsidRPr="005766B5">
              <w:rPr>
                <w:lang w:val="en-US" w:eastAsia="ja-JP"/>
              </w:rPr>
              <w:t xml:space="preserve"> user") should be amended, especially those implying the action of a human ("rotation of the ignition key", "opening the driver's door").</w:t>
            </w:r>
          </w:p>
        </w:tc>
      </w:tr>
      <w:tr w:rsidR="009440D4" w:rsidRPr="000A20B9" w14:paraId="545C1863" w14:textId="77777777" w:rsidTr="002059E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65DB579" w14:textId="77777777" w:rsidR="009440D4" w:rsidRPr="000A20B9" w:rsidRDefault="009440D4" w:rsidP="009C2505">
            <w:pPr>
              <w:spacing w:line="240" w:lineRule="auto"/>
              <w:rPr>
                <w:b/>
                <w:bCs/>
                <w:lang w:eastAsia="ja-JP"/>
              </w:rPr>
            </w:pPr>
            <w:r w:rsidRPr="000A20B9">
              <w:rPr>
                <w:b/>
                <w:bCs/>
                <w:lang w:eastAsia="ja-JP"/>
              </w:rPr>
              <w:t>Notes</w:t>
            </w:r>
          </w:p>
        </w:tc>
        <w:tc>
          <w:tcPr>
            <w:tcW w:w="11855" w:type="dxa"/>
            <w:gridSpan w:val="5"/>
            <w:tcBorders>
              <w:top w:val="single" w:sz="4" w:space="0" w:color="auto"/>
              <w:left w:val="nil"/>
              <w:bottom w:val="single" w:sz="4" w:space="0" w:color="auto"/>
              <w:right w:val="single" w:sz="4" w:space="0" w:color="auto"/>
            </w:tcBorders>
            <w:shd w:val="clear" w:color="auto" w:fill="auto"/>
            <w:vAlign w:val="bottom"/>
            <w:hideMark/>
          </w:tcPr>
          <w:p w14:paraId="2407A545" w14:textId="77777777" w:rsidR="009440D4" w:rsidRPr="000A20B9" w:rsidRDefault="009440D4" w:rsidP="009C2505">
            <w:pPr>
              <w:spacing w:line="240" w:lineRule="auto"/>
              <w:rPr>
                <w:lang w:eastAsia="ja-JP"/>
              </w:rPr>
            </w:pPr>
            <w:r w:rsidRPr="000A20B9">
              <w:rPr>
                <w:lang w:eastAsia="ja-JP"/>
              </w:rPr>
              <w:t> </w:t>
            </w:r>
          </w:p>
        </w:tc>
      </w:tr>
      <w:tr w:rsidR="009440D4" w:rsidRPr="000A20B9" w14:paraId="207072F1" w14:textId="77777777" w:rsidTr="002059E9">
        <w:trPr>
          <w:trHeight w:val="120"/>
        </w:trPr>
        <w:tc>
          <w:tcPr>
            <w:tcW w:w="2320" w:type="dxa"/>
            <w:tcBorders>
              <w:top w:val="nil"/>
              <w:left w:val="single" w:sz="4" w:space="0" w:color="auto"/>
              <w:bottom w:val="nil"/>
              <w:right w:val="nil"/>
            </w:tcBorders>
            <w:shd w:val="clear" w:color="auto" w:fill="auto"/>
            <w:vAlign w:val="bottom"/>
            <w:hideMark/>
          </w:tcPr>
          <w:p w14:paraId="6C208360" w14:textId="77777777" w:rsidR="009440D4" w:rsidRPr="000A20B9" w:rsidRDefault="009440D4" w:rsidP="009C2505">
            <w:pPr>
              <w:spacing w:line="240" w:lineRule="auto"/>
              <w:rPr>
                <w:lang w:eastAsia="ja-JP"/>
              </w:rPr>
            </w:pPr>
            <w:r w:rsidRPr="000A20B9">
              <w:rPr>
                <w:lang w:eastAsia="ja-JP"/>
              </w:rPr>
              <w:t> </w:t>
            </w:r>
          </w:p>
        </w:tc>
        <w:tc>
          <w:tcPr>
            <w:tcW w:w="3980" w:type="dxa"/>
            <w:tcBorders>
              <w:top w:val="nil"/>
              <w:left w:val="nil"/>
              <w:bottom w:val="nil"/>
              <w:right w:val="nil"/>
            </w:tcBorders>
            <w:shd w:val="clear" w:color="auto" w:fill="auto"/>
            <w:noWrap/>
            <w:vAlign w:val="bottom"/>
            <w:hideMark/>
          </w:tcPr>
          <w:p w14:paraId="365CEBEB" w14:textId="77777777" w:rsidR="009440D4" w:rsidRPr="000A20B9"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25D35B88" w14:textId="77777777" w:rsidR="009440D4" w:rsidRPr="000A20B9"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386B3CFC" w14:textId="77777777" w:rsidR="009440D4" w:rsidRPr="000A20B9"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50F5B74" w14:textId="77777777" w:rsidR="009440D4" w:rsidRPr="000A20B9" w:rsidRDefault="009440D4" w:rsidP="009C2505">
            <w:pPr>
              <w:spacing w:line="240" w:lineRule="auto"/>
              <w:rPr>
                <w:lang w:eastAsia="ja-JP"/>
              </w:rPr>
            </w:pPr>
          </w:p>
        </w:tc>
        <w:tc>
          <w:tcPr>
            <w:tcW w:w="4615" w:type="dxa"/>
            <w:tcBorders>
              <w:top w:val="nil"/>
              <w:left w:val="nil"/>
              <w:bottom w:val="nil"/>
              <w:right w:val="single" w:sz="4" w:space="0" w:color="auto"/>
            </w:tcBorders>
            <w:shd w:val="clear" w:color="auto" w:fill="auto"/>
            <w:noWrap/>
            <w:vAlign w:val="bottom"/>
            <w:hideMark/>
          </w:tcPr>
          <w:p w14:paraId="393424B1" w14:textId="77777777" w:rsidR="009440D4" w:rsidRPr="000A20B9" w:rsidRDefault="009440D4" w:rsidP="009C2505">
            <w:pPr>
              <w:spacing w:line="240" w:lineRule="auto"/>
              <w:rPr>
                <w:lang w:eastAsia="ja-JP"/>
              </w:rPr>
            </w:pPr>
            <w:r w:rsidRPr="000A20B9">
              <w:rPr>
                <w:lang w:eastAsia="ja-JP"/>
              </w:rPr>
              <w:t> </w:t>
            </w:r>
          </w:p>
        </w:tc>
      </w:tr>
      <w:tr w:rsidR="009440D4" w:rsidRPr="000A20B9" w14:paraId="6750262F" w14:textId="77777777" w:rsidTr="002059E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4F65CD2" w14:textId="77777777" w:rsidR="009440D4" w:rsidRPr="000A20B9" w:rsidRDefault="009440D4" w:rsidP="009C2505">
            <w:pPr>
              <w:spacing w:line="240" w:lineRule="auto"/>
              <w:rPr>
                <w:b/>
                <w:bCs/>
                <w:lang w:eastAsia="ja-JP"/>
              </w:rPr>
            </w:pPr>
            <w:proofErr w:type="spellStart"/>
            <w:r w:rsidRPr="000A20B9">
              <w:rPr>
                <w:b/>
                <w:bCs/>
                <w:lang w:eastAsia="ja-JP"/>
              </w:rPr>
              <w:t>Outcome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the</w:t>
            </w:r>
            <w:proofErr w:type="spellEnd"/>
            <w:r w:rsidRPr="000A20B9">
              <w:rPr>
                <w:b/>
                <w:bCs/>
                <w:lang w:eastAsia="ja-JP"/>
              </w:rPr>
              <w:t xml:space="preserve"> </w:t>
            </w:r>
            <w:proofErr w:type="spellStart"/>
            <w:r w:rsidRPr="000A20B9">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4A53B2E3" w14:textId="77777777" w:rsidR="009440D4" w:rsidRPr="000A20B9" w:rsidRDefault="009440D4" w:rsidP="009C2505">
            <w:pPr>
              <w:spacing w:line="240" w:lineRule="auto"/>
              <w:rPr>
                <w:b/>
                <w:bCs/>
                <w:lang w:eastAsia="ja-JP"/>
              </w:rPr>
            </w:pPr>
          </w:p>
        </w:tc>
        <w:tc>
          <w:tcPr>
            <w:tcW w:w="4615" w:type="dxa"/>
            <w:tcBorders>
              <w:top w:val="nil"/>
              <w:left w:val="nil"/>
              <w:bottom w:val="nil"/>
              <w:right w:val="single" w:sz="4" w:space="0" w:color="auto"/>
            </w:tcBorders>
            <w:shd w:val="clear" w:color="auto" w:fill="auto"/>
            <w:noWrap/>
            <w:vAlign w:val="bottom"/>
            <w:hideMark/>
          </w:tcPr>
          <w:p w14:paraId="08029D10" w14:textId="77777777" w:rsidR="009440D4" w:rsidRPr="000A20B9" w:rsidRDefault="009440D4" w:rsidP="009C2505">
            <w:pPr>
              <w:spacing w:line="240" w:lineRule="auto"/>
              <w:rPr>
                <w:lang w:eastAsia="ja-JP"/>
              </w:rPr>
            </w:pPr>
            <w:r w:rsidRPr="000A20B9">
              <w:rPr>
                <w:lang w:eastAsia="ja-JP"/>
              </w:rPr>
              <w:t> </w:t>
            </w:r>
          </w:p>
        </w:tc>
      </w:tr>
      <w:tr w:rsidR="009440D4" w:rsidRPr="000A20B9" w14:paraId="272B89A8"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8D5BBD5" w14:textId="77777777" w:rsidR="009440D4" w:rsidRPr="000A20B9" w:rsidRDefault="009440D4" w:rsidP="009C2505">
            <w:pPr>
              <w:spacing w:line="240" w:lineRule="auto"/>
              <w:rPr>
                <w:lang w:eastAsia="ja-JP"/>
              </w:rPr>
            </w:pPr>
            <w:r w:rsidRPr="000A20B9">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0A939D4B" w14:textId="77777777" w:rsidR="009440D4" w:rsidRPr="000A20B9" w:rsidRDefault="009440D4" w:rsidP="009C2505">
            <w:pPr>
              <w:spacing w:line="240" w:lineRule="auto"/>
              <w:jc w:val="center"/>
              <w:rPr>
                <w:b/>
                <w:bCs/>
                <w:lang w:eastAsia="ja-JP"/>
              </w:rPr>
            </w:pPr>
            <w:r w:rsidRPr="000A20B9">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C060197" w14:textId="77777777" w:rsidR="009440D4" w:rsidRPr="000A20B9" w:rsidRDefault="009440D4" w:rsidP="009C2505">
            <w:pPr>
              <w:spacing w:line="240" w:lineRule="auto"/>
              <w:jc w:val="center"/>
              <w:rPr>
                <w:b/>
                <w:bCs/>
                <w:lang w:eastAsia="ja-JP"/>
              </w:rPr>
            </w:pPr>
            <w:r w:rsidRPr="000A20B9">
              <w:rPr>
                <w:b/>
                <w:bCs/>
                <w:lang w:eastAsia="ja-JP"/>
              </w:rPr>
              <w:t>No</w:t>
            </w:r>
          </w:p>
        </w:tc>
        <w:tc>
          <w:tcPr>
            <w:tcW w:w="1664" w:type="dxa"/>
            <w:tcBorders>
              <w:top w:val="nil"/>
              <w:left w:val="nil"/>
              <w:bottom w:val="nil"/>
              <w:right w:val="nil"/>
            </w:tcBorders>
            <w:shd w:val="clear" w:color="auto" w:fill="auto"/>
            <w:vAlign w:val="bottom"/>
            <w:hideMark/>
          </w:tcPr>
          <w:p w14:paraId="6D77D24C" w14:textId="77777777" w:rsidR="009440D4" w:rsidRPr="000A20B9" w:rsidRDefault="009440D4" w:rsidP="009C2505">
            <w:pPr>
              <w:spacing w:line="240" w:lineRule="auto"/>
              <w:jc w:val="center"/>
              <w:rPr>
                <w:b/>
                <w:bCs/>
                <w:lang w:eastAsia="ja-JP"/>
              </w:rPr>
            </w:pPr>
          </w:p>
        </w:tc>
        <w:tc>
          <w:tcPr>
            <w:tcW w:w="4615" w:type="dxa"/>
            <w:tcBorders>
              <w:top w:val="nil"/>
              <w:left w:val="nil"/>
              <w:bottom w:val="nil"/>
              <w:right w:val="single" w:sz="4" w:space="0" w:color="auto"/>
            </w:tcBorders>
            <w:shd w:val="clear" w:color="auto" w:fill="auto"/>
            <w:noWrap/>
            <w:vAlign w:val="bottom"/>
            <w:hideMark/>
          </w:tcPr>
          <w:p w14:paraId="28CBA2A6" w14:textId="77777777" w:rsidR="009440D4" w:rsidRPr="000A20B9" w:rsidRDefault="009440D4" w:rsidP="009C2505">
            <w:pPr>
              <w:spacing w:line="240" w:lineRule="auto"/>
              <w:rPr>
                <w:lang w:eastAsia="ja-JP"/>
              </w:rPr>
            </w:pPr>
            <w:r w:rsidRPr="000A20B9">
              <w:rPr>
                <w:lang w:eastAsia="ja-JP"/>
              </w:rPr>
              <w:t> </w:t>
            </w:r>
          </w:p>
        </w:tc>
      </w:tr>
      <w:tr w:rsidR="009440D4" w:rsidRPr="000A20B9" w14:paraId="0B527A3D"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4C4CB338"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3584463C" w14:textId="77777777" w:rsidR="009440D4" w:rsidRPr="000A20B9" w:rsidRDefault="009440D4" w:rsidP="009C2505">
            <w:pPr>
              <w:spacing w:line="240" w:lineRule="auto"/>
              <w:jc w:val="center"/>
              <w:rPr>
                <w:lang w:eastAsia="ja-JP"/>
              </w:rPr>
            </w:pPr>
            <w:r w:rsidRPr="000A20B9">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E872BF0" w14:textId="77777777" w:rsidR="009440D4" w:rsidRPr="000A20B9" w:rsidRDefault="009440D4" w:rsidP="009C2505">
            <w:pPr>
              <w:spacing w:line="240" w:lineRule="auto"/>
              <w:jc w:val="center"/>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12AD5C40" w14:textId="77777777" w:rsidR="009440D4" w:rsidRPr="000A20B9" w:rsidRDefault="009440D4" w:rsidP="009C2505">
            <w:pPr>
              <w:spacing w:line="240" w:lineRule="auto"/>
              <w:jc w:val="center"/>
              <w:rPr>
                <w:lang w:eastAsia="ja-JP"/>
              </w:rPr>
            </w:pPr>
          </w:p>
        </w:tc>
        <w:tc>
          <w:tcPr>
            <w:tcW w:w="4615" w:type="dxa"/>
            <w:tcBorders>
              <w:top w:val="nil"/>
              <w:left w:val="nil"/>
              <w:bottom w:val="nil"/>
              <w:right w:val="single" w:sz="4" w:space="0" w:color="auto"/>
            </w:tcBorders>
            <w:shd w:val="clear" w:color="auto" w:fill="auto"/>
            <w:noWrap/>
            <w:vAlign w:val="bottom"/>
            <w:hideMark/>
          </w:tcPr>
          <w:p w14:paraId="1FB8B05C" w14:textId="77777777" w:rsidR="009440D4" w:rsidRPr="000A20B9" w:rsidRDefault="009440D4" w:rsidP="009C2505">
            <w:pPr>
              <w:spacing w:line="240" w:lineRule="auto"/>
              <w:rPr>
                <w:lang w:eastAsia="ja-JP"/>
              </w:rPr>
            </w:pPr>
            <w:r w:rsidRPr="000A20B9">
              <w:rPr>
                <w:lang w:eastAsia="ja-JP"/>
              </w:rPr>
              <w:t> </w:t>
            </w:r>
          </w:p>
        </w:tc>
      </w:tr>
      <w:tr w:rsidR="009440D4" w:rsidRPr="000A20B9" w14:paraId="3B217A28" w14:textId="77777777" w:rsidTr="002059E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282E34" w14:textId="77777777" w:rsidR="009440D4" w:rsidRPr="000A20B9" w:rsidRDefault="009440D4" w:rsidP="009C2505">
            <w:pPr>
              <w:spacing w:line="240" w:lineRule="auto"/>
              <w:rPr>
                <w:b/>
                <w:bCs/>
                <w:lang w:eastAsia="ja-JP"/>
              </w:rPr>
            </w:pPr>
            <w:proofErr w:type="spellStart"/>
            <w:r w:rsidRPr="000A20B9">
              <w:rPr>
                <w:b/>
                <w:bCs/>
                <w:lang w:eastAsia="ja-JP"/>
              </w:rPr>
              <w:t>Readiness</w:t>
            </w:r>
            <w:proofErr w:type="spellEnd"/>
            <w:r w:rsidRPr="000A20B9">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E817BFF" w14:textId="77777777" w:rsidR="009440D4" w:rsidRPr="000A20B9" w:rsidRDefault="009440D4" w:rsidP="009C2505">
            <w:pPr>
              <w:spacing w:line="240" w:lineRule="auto"/>
              <w:rPr>
                <w:b/>
                <w:bCs/>
                <w:lang w:eastAsia="ja-JP"/>
              </w:rPr>
            </w:pPr>
            <w:proofErr w:type="spellStart"/>
            <w:r w:rsidRPr="000A20B9">
              <w:rPr>
                <w:b/>
                <w:bCs/>
                <w:lang w:eastAsia="ja-JP"/>
              </w:rPr>
              <w:t>Regulation</w:t>
            </w:r>
            <w:proofErr w:type="spellEnd"/>
            <w:r w:rsidRPr="000A20B9">
              <w:rPr>
                <w:b/>
                <w:bCs/>
                <w:lang w:eastAsia="ja-JP"/>
              </w:rPr>
              <w:t xml:space="preserve"> </w:t>
            </w:r>
            <w:proofErr w:type="spellStart"/>
            <w:r w:rsidRPr="000A20B9">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87ED042" w14:textId="77777777" w:rsidR="009440D4" w:rsidRPr="000A20B9"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4086019" w14:textId="77777777" w:rsidR="009440D4" w:rsidRPr="000A20B9" w:rsidRDefault="009440D4" w:rsidP="009C2505">
            <w:pPr>
              <w:spacing w:line="240" w:lineRule="auto"/>
              <w:jc w:val="center"/>
              <w:rPr>
                <w:lang w:eastAsia="ja-JP"/>
              </w:rPr>
            </w:pPr>
            <w:r w:rsidRPr="000A20B9">
              <w:rPr>
                <w:lang w:eastAsia="ja-JP"/>
              </w:rPr>
              <w:t>X </w:t>
            </w:r>
          </w:p>
        </w:tc>
        <w:tc>
          <w:tcPr>
            <w:tcW w:w="1664" w:type="dxa"/>
            <w:tcBorders>
              <w:top w:val="nil"/>
              <w:left w:val="nil"/>
              <w:bottom w:val="nil"/>
              <w:right w:val="nil"/>
            </w:tcBorders>
            <w:shd w:val="clear" w:color="auto" w:fill="auto"/>
            <w:noWrap/>
            <w:vAlign w:val="bottom"/>
            <w:hideMark/>
          </w:tcPr>
          <w:p w14:paraId="105B7D0C" w14:textId="77777777" w:rsidR="009440D4" w:rsidRPr="000A20B9" w:rsidRDefault="009440D4" w:rsidP="009C2505">
            <w:pPr>
              <w:spacing w:line="240" w:lineRule="auto"/>
              <w:jc w:val="center"/>
              <w:rPr>
                <w:lang w:eastAsia="ja-JP"/>
              </w:rPr>
            </w:pPr>
          </w:p>
        </w:tc>
        <w:tc>
          <w:tcPr>
            <w:tcW w:w="4615" w:type="dxa"/>
            <w:tcBorders>
              <w:top w:val="nil"/>
              <w:left w:val="nil"/>
              <w:bottom w:val="nil"/>
              <w:right w:val="single" w:sz="4" w:space="0" w:color="auto"/>
            </w:tcBorders>
            <w:shd w:val="clear" w:color="auto" w:fill="auto"/>
            <w:noWrap/>
            <w:vAlign w:val="bottom"/>
            <w:hideMark/>
          </w:tcPr>
          <w:p w14:paraId="20D8E04C" w14:textId="77777777" w:rsidR="009440D4" w:rsidRPr="000A20B9" w:rsidRDefault="009440D4" w:rsidP="009C2505">
            <w:pPr>
              <w:spacing w:line="240" w:lineRule="auto"/>
              <w:rPr>
                <w:lang w:eastAsia="ja-JP"/>
              </w:rPr>
            </w:pPr>
            <w:r w:rsidRPr="000A20B9">
              <w:rPr>
                <w:lang w:eastAsia="ja-JP"/>
              </w:rPr>
              <w:t> </w:t>
            </w:r>
          </w:p>
        </w:tc>
      </w:tr>
      <w:tr w:rsidR="009440D4" w:rsidRPr="000A20B9" w14:paraId="1DF44DEE" w14:textId="77777777" w:rsidTr="002059E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0E58335D" w14:textId="77777777" w:rsidR="009440D4" w:rsidRPr="000A20B9"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8B740AA" w14:textId="77777777" w:rsidR="009440D4" w:rsidRPr="000A20B9" w:rsidRDefault="009440D4" w:rsidP="009C2505">
            <w:pPr>
              <w:spacing w:line="240" w:lineRule="auto"/>
              <w:rPr>
                <w:b/>
                <w:bCs/>
                <w:lang w:eastAsia="ja-JP"/>
              </w:rPr>
            </w:pPr>
            <w:r w:rsidRPr="000A20B9">
              <w:rPr>
                <w:b/>
                <w:bCs/>
                <w:lang w:eastAsia="ja-JP"/>
              </w:rPr>
              <w:t xml:space="preserve">Major </w:t>
            </w:r>
            <w:proofErr w:type="spellStart"/>
            <w:r w:rsidRPr="000A20B9">
              <w:rPr>
                <w:b/>
                <w:bCs/>
                <w:lang w:eastAsia="ja-JP"/>
              </w:rPr>
              <w:t>amendments</w:t>
            </w:r>
            <w:proofErr w:type="spellEnd"/>
            <w:r w:rsidRPr="000A20B9">
              <w:rPr>
                <w:b/>
                <w:bCs/>
                <w:lang w:eastAsia="ja-JP"/>
              </w:rPr>
              <w:t xml:space="preserve"> </w:t>
            </w:r>
            <w:proofErr w:type="spellStart"/>
            <w:r w:rsidRPr="000A20B9">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9389758" w14:textId="77777777" w:rsidR="009440D4" w:rsidRPr="000A20B9" w:rsidRDefault="009440D4" w:rsidP="009C2505">
            <w:pPr>
              <w:spacing w:line="240" w:lineRule="auto"/>
              <w:jc w:val="center"/>
              <w:rPr>
                <w:lang w:eastAsia="ja-JP"/>
              </w:rPr>
            </w:pPr>
            <w:r w:rsidRPr="000A20B9">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B12DFC9" w14:textId="77777777" w:rsidR="009440D4" w:rsidRPr="000A20B9" w:rsidRDefault="009440D4" w:rsidP="009C2505">
            <w:pPr>
              <w:spacing w:line="240" w:lineRule="auto"/>
              <w:jc w:val="center"/>
              <w:rPr>
                <w:lang w:eastAsia="ja-JP"/>
              </w:rPr>
            </w:pPr>
            <w:r w:rsidRPr="000A20B9">
              <w:rPr>
                <w:lang w:eastAsia="ja-JP"/>
              </w:rPr>
              <w:t>X</w:t>
            </w:r>
          </w:p>
        </w:tc>
        <w:tc>
          <w:tcPr>
            <w:tcW w:w="1664" w:type="dxa"/>
            <w:tcBorders>
              <w:top w:val="nil"/>
              <w:left w:val="nil"/>
              <w:bottom w:val="single" w:sz="4" w:space="0" w:color="auto"/>
              <w:right w:val="nil"/>
            </w:tcBorders>
            <w:shd w:val="clear" w:color="auto" w:fill="auto"/>
            <w:noWrap/>
            <w:vAlign w:val="bottom"/>
            <w:hideMark/>
          </w:tcPr>
          <w:p w14:paraId="4E201389" w14:textId="77777777" w:rsidR="009440D4" w:rsidRPr="000A20B9" w:rsidRDefault="009440D4" w:rsidP="009C2505">
            <w:pPr>
              <w:spacing w:line="240" w:lineRule="auto"/>
              <w:rPr>
                <w:lang w:eastAsia="ja-JP"/>
              </w:rPr>
            </w:pPr>
            <w:r w:rsidRPr="000A20B9">
              <w:rPr>
                <w:lang w:eastAsia="ja-JP"/>
              </w:rPr>
              <w:t> </w:t>
            </w:r>
          </w:p>
        </w:tc>
        <w:tc>
          <w:tcPr>
            <w:tcW w:w="4615" w:type="dxa"/>
            <w:tcBorders>
              <w:top w:val="nil"/>
              <w:left w:val="nil"/>
              <w:bottom w:val="single" w:sz="4" w:space="0" w:color="auto"/>
              <w:right w:val="single" w:sz="4" w:space="0" w:color="auto"/>
            </w:tcBorders>
            <w:shd w:val="clear" w:color="auto" w:fill="auto"/>
            <w:noWrap/>
            <w:vAlign w:val="bottom"/>
            <w:hideMark/>
          </w:tcPr>
          <w:p w14:paraId="3F9A4FCD" w14:textId="77777777" w:rsidR="009440D4" w:rsidRPr="000A20B9" w:rsidRDefault="009440D4" w:rsidP="009C2505">
            <w:pPr>
              <w:spacing w:line="240" w:lineRule="auto"/>
              <w:rPr>
                <w:lang w:eastAsia="ja-JP"/>
              </w:rPr>
            </w:pPr>
            <w:r w:rsidRPr="000A20B9">
              <w:rPr>
                <w:lang w:eastAsia="ja-JP"/>
              </w:rPr>
              <w:t> </w:t>
            </w:r>
          </w:p>
        </w:tc>
      </w:tr>
    </w:tbl>
    <w:p w14:paraId="405E70DD" w14:textId="77777777" w:rsidR="009440D4" w:rsidRPr="000A20B9" w:rsidRDefault="009440D4" w:rsidP="009440D4"/>
    <w:p w14:paraId="021C9A1E" w14:textId="77777777" w:rsidR="009440D4" w:rsidRPr="000A20B9" w:rsidRDefault="009440D4" w:rsidP="009440D4"/>
    <w:tbl>
      <w:tblPr>
        <w:tblW w:w="14184" w:type="dxa"/>
        <w:tblLook w:val="04A0" w:firstRow="1" w:lastRow="0" w:firstColumn="1" w:lastColumn="0" w:noHBand="0" w:noVBand="1"/>
      </w:tblPr>
      <w:tblGrid>
        <w:gridCol w:w="2320"/>
        <w:gridCol w:w="3980"/>
        <w:gridCol w:w="960"/>
        <w:gridCol w:w="636"/>
        <w:gridCol w:w="1664"/>
        <w:gridCol w:w="4624"/>
      </w:tblGrid>
      <w:tr w:rsidR="009440D4" w:rsidRPr="000A20B9" w14:paraId="0E38249C" w14:textId="77777777" w:rsidTr="002059E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1E511D7C" w14:textId="77777777" w:rsidR="009440D4" w:rsidRPr="000A20B9" w:rsidRDefault="009440D4" w:rsidP="009C2505">
            <w:pPr>
              <w:spacing w:line="240" w:lineRule="auto"/>
              <w:rPr>
                <w:b/>
                <w:bCs/>
                <w:lang w:eastAsia="ja-JP"/>
              </w:rPr>
            </w:pPr>
            <w:proofErr w:type="spellStart"/>
            <w:r w:rsidRPr="000A20B9">
              <w:rPr>
                <w:b/>
                <w:bCs/>
                <w:lang w:eastAsia="ja-JP"/>
              </w:rPr>
              <w:lastRenderedPageBreak/>
              <w:t>Regulation</w:t>
            </w:r>
            <w:proofErr w:type="spellEnd"/>
            <w:r w:rsidRPr="000A20B9">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8E4D473" w14:textId="77777777" w:rsidR="009440D4" w:rsidRPr="000A20B9" w:rsidRDefault="009440D4" w:rsidP="009C2505">
            <w:pPr>
              <w:spacing w:line="240" w:lineRule="auto"/>
              <w:rPr>
                <w:lang w:eastAsia="ja-JP"/>
              </w:rPr>
            </w:pPr>
            <w:r w:rsidRPr="000A20B9">
              <w:rPr>
                <w:lang w:eastAsia="ja-JP"/>
              </w:rPr>
              <w:t>102R00/00 (</w:t>
            </w:r>
            <w:proofErr w:type="spellStart"/>
            <w:r w:rsidRPr="000A20B9">
              <w:rPr>
                <w:lang w:eastAsia="ja-JP"/>
              </w:rPr>
              <w:t>Close</w:t>
            </w:r>
            <w:proofErr w:type="spellEnd"/>
            <w:r w:rsidRPr="000A20B9">
              <w:rPr>
                <w:lang w:eastAsia="ja-JP"/>
              </w:rPr>
              <w:t xml:space="preserve"> </w:t>
            </w:r>
            <w:proofErr w:type="spellStart"/>
            <w:r w:rsidRPr="000A20B9">
              <w:rPr>
                <w:lang w:eastAsia="ja-JP"/>
              </w:rPr>
              <w:t>Coupling</w:t>
            </w:r>
            <w:proofErr w:type="spellEnd"/>
            <w:r w:rsidRPr="000A20B9">
              <w:rPr>
                <w:lang w:eastAsia="ja-JP"/>
              </w:rPr>
              <w:t xml:space="preserve"> Device - CCD)</w:t>
            </w:r>
          </w:p>
        </w:tc>
        <w:tc>
          <w:tcPr>
            <w:tcW w:w="960" w:type="dxa"/>
            <w:tcBorders>
              <w:top w:val="single" w:sz="8" w:space="0" w:color="auto"/>
              <w:left w:val="nil"/>
              <w:bottom w:val="nil"/>
              <w:right w:val="nil"/>
            </w:tcBorders>
            <w:shd w:val="clear" w:color="auto" w:fill="auto"/>
            <w:noWrap/>
            <w:vAlign w:val="bottom"/>
            <w:hideMark/>
          </w:tcPr>
          <w:p w14:paraId="6DB7054F" w14:textId="77777777" w:rsidR="009440D4" w:rsidRPr="000A20B9" w:rsidRDefault="009440D4" w:rsidP="009C2505">
            <w:pPr>
              <w:spacing w:line="240" w:lineRule="auto"/>
              <w:rPr>
                <w:lang w:eastAsia="ja-JP"/>
              </w:rPr>
            </w:pPr>
            <w:r w:rsidRPr="000A20B9">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2153971F" w14:textId="77777777" w:rsidR="009440D4" w:rsidRPr="000A20B9" w:rsidRDefault="009440D4" w:rsidP="009C2505">
            <w:pPr>
              <w:spacing w:line="240" w:lineRule="auto"/>
              <w:rPr>
                <w:b/>
                <w:bCs/>
                <w:lang w:eastAsia="ja-JP"/>
              </w:rPr>
            </w:pPr>
            <w:proofErr w:type="spellStart"/>
            <w:r w:rsidRPr="000A20B9">
              <w:rPr>
                <w:b/>
                <w:bCs/>
                <w:lang w:eastAsia="ja-JP"/>
              </w:rPr>
              <w:t>Date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review</w:t>
            </w:r>
            <w:proofErr w:type="spellEnd"/>
          </w:p>
        </w:tc>
        <w:tc>
          <w:tcPr>
            <w:tcW w:w="4624" w:type="dxa"/>
            <w:tcBorders>
              <w:top w:val="single" w:sz="8" w:space="0" w:color="auto"/>
              <w:left w:val="nil"/>
              <w:bottom w:val="single" w:sz="4" w:space="0" w:color="auto"/>
              <w:right w:val="single" w:sz="8" w:space="0" w:color="auto"/>
            </w:tcBorders>
            <w:shd w:val="clear" w:color="auto" w:fill="auto"/>
            <w:noWrap/>
            <w:vAlign w:val="bottom"/>
            <w:hideMark/>
          </w:tcPr>
          <w:p w14:paraId="1ED937A3" w14:textId="77777777" w:rsidR="009440D4" w:rsidRPr="000A20B9" w:rsidRDefault="009440D4" w:rsidP="009C2505">
            <w:pPr>
              <w:spacing w:line="240" w:lineRule="auto"/>
              <w:rPr>
                <w:lang w:eastAsia="ja-JP"/>
              </w:rPr>
            </w:pPr>
            <w:r w:rsidRPr="000A20B9">
              <w:rPr>
                <w:lang w:eastAsia="ja-JP"/>
              </w:rPr>
              <w:t xml:space="preserve">22 </w:t>
            </w:r>
            <w:proofErr w:type="spellStart"/>
            <w:r w:rsidRPr="000A20B9">
              <w:rPr>
                <w:lang w:eastAsia="ja-JP"/>
              </w:rPr>
              <w:t>March</w:t>
            </w:r>
            <w:proofErr w:type="spellEnd"/>
            <w:r w:rsidRPr="000A20B9">
              <w:rPr>
                <w:lang w:eastAsia="ja-JP"/>
              </w:rPr>
              <w:t xml:space="preserve"> 2023</w:t>
            </w:r>
          </w:p>
        </w:tc>
      </w:tr>
      <w:tr w:rsidR="009440D4" w:rsidRPr="000A20B9" w14:paraId="6ADF73C6" w14:textId="77777777" w:rsidTr="002059E9">
        <w:trPr>
          <w:trHeight w:val="255"/>
        </w:trPr>
        <w:tc>
          <w:tcPr>
            <w:tcW w:w="2320" w:type="dxa"/>
            <w:tcBorders>
              <w:top w:val="nil"/>
              <w:left w:val="single" w:sz="8" w:space="0" w:color="auto"/>
              <w:bottom w:val="single" w:sz="4" w:space="0" w:color="auto"/>
              <w:right w:val="nil"/>
            </w:tcBorders>
            <w:shd w:val="clear" w:color="000000" w:fill="D9D9D9"/>
            <w:hideMark/>
          </w:tcPr>
          <w:p w14:paraId="1AE13796" w14:textId="77777777" w:rsidR="009440D4" w:rsidRPr="000A20B9" w:rsidRDefault="009440D4" w:rsidP="009C2505">
            <w:pPr>
              <w:spacing w:line="240" w:lineRule="auto"/>
              <w:rPr>
                <w:b/>
                <w:bCs/>
                <w:lang w:eastAsia="ja-JP"/>
              </w:rPr>
            </w:pPr>
            <w:proofErr w:type="spellStart"/>
            <w:r w:rsidRPr="000A20B9">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4D1E30D6" w14:textId="77777777" w:rsidR="009440D4" w:rsidRPr="000A20B9" w:rsidRDefault="009440D4" w:rsidP="009C2505">
            <w:pPr>
              <w:spacing w:line="240" w:lineRule="auto"/>
              <w:rPr>
                <w:lang w:eastAsia="ja-JP"/>
              </w:rPr>
            </w:pPr>
            <w:proofErr w:type="spellStart"/>
            <w:r w:rsidRPr="000A20B9">
              <w:rPr>
                <w:lang w:eastAsia="ja-JP"/>
              </w:rPr>
              <w:t>Components</w:t>
            </w:r>
            <w:proofErr w:type="spellEnd"/>
            <w:r w:rsidRPr="000A20B9">
              <w:rPr>
                <w:lang w:eastAsia="ja-JP"/>
              </w:rPr>
              <w:t xml:space="preserve"> </w:t>
            </w:r>
          </w:p>
        </w:tc>
        <w:tc>
          <w:tcPr>
            <w:tcW w:w="960" w:type="dxa"/>
            <w:tcBorders>
              <w:top w:val="nil"/>
              <w:left w:val="nil"/>
              <w:bottom w:val="nil"/>
              <w:right w:val="nil"/>
            </w:tcBorders>
            <w:shd w:val="clear" w:color="auto" w:fill="auto"/>
            <w:noWrap/>
            <w:vAlign w:val="bottom"/>
            <w:hideMark/>
          </w:tcPr>
          <w:p w14:paraId="1A445630" w14:textId="77777777" w:rsidR="009440D4" w:rsidRPr="000A20B9" w:rsidRDefault="009440D4" w:rsidP="009C2505">
            <w:pPr>
              <w:spacing w:line="240" w:lineRule="auto"/>
              <w:rPr>
                <w:lang w:eastAsia="ja-JP"/>
              </w:rPr>
            </w:pPr>
            <w:r w:rsidRPr="000A20B9">
              <w:rPr>
                <w:lang w:eastAsia="ja-JP"/>
              </w:rPr>
              <w:t> </w:t>
            </w:r>
          </w:p>
        </w:tc>
        <w:tc>
          <w:tcPr>
            <w:tcW w:w="636" w:type="dxa"/>
            <w:tcBorders>
              <w:top w:val="nil"/>
              <w:left w:val="nil"/>
              <w:bottom w:val="nil"/>
              <w:right w:val="nil"/>
            </w:tcBorders>
            <w:shd w:val="clear" w:color="auto" w:fill="auto"/>
            <w:noWrap/>
            <w:vAlign w:val="bottom"/>
            <w:hideMark/>
          </w:tcPr>
          <w:p w14:paraId="4AAB3E1D" w14:textId="77777777" w:rsidR="009440D4" w:rsidRPr="000A20B9" w:rsidRDefault="009440D4" w:rsidP="009C2505">
            <w:pPr>
              <w:spacing w:line="240" w:lineRule="auto"/>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267AADBC" w14:textId="77777777" w:rsidR="009440D4" w:rsidRPr="000A20B9" w:rsidRDefault="009440D4" w:rsidP="009C2505">
            <w:pPr>
              <w:spacing w:line="240" w:lineRule="auto"/>
              <w:rPr>
                <w:lang w:eastAsia="ja-JP"/>
              </w:rPr>
            </w:pPr>
            <w:r w:rsidRPr="000A20B9">
              <w:rPr>
                <w:lang w:eastAsia="ja-JP"/>
              </w:rPr>
              <w:t> </w:t>
            </w:r>
          </w:p>
        </w:tc>
        <w:tc>
          <w:tcPr>
            <w:tcW w:w="4624" w:type="dxa"/>
            <w:tcBorders>
              <w:top w:val="nil"/>
              <w:left w:val="nil"/>
              <w:bottom w:val="nil"/>
              <w:right w:val="single" w:sz="8" w:space="0" w:color="auto"/>
            </w:tcBorders>
            <w:shd w:val="clear" w:color="auto" w:fill="auto"/>
            <w:noWrap/>
            <w:vAlign w:val="bottom"/>
            <w:hideMark/>
          </w:tcPr>
          <w:p w14:paraId="4B67DEE9" w14:textId="77777777" w:rsidR="009440D4" w:rsidRPr="000A20B9" w:rsidRDefault="009440D4" w:rsidP="009C2505">
            <w:pPr>
              <w:spacing w:line="240" w:lineRule="auto"/>
              <w:rPr>
                <w:lang w:eastAsia="ja-JP"/>
              </w:rPr>
            </w:pPr>
            <w:r w:rsidRPr="000A20B9">
              <w:rPr>
                <w:lang w:eastAsia="ja-JP"/>
              </w:rPr>
              <w:t> </w:t>
            </w:r>
          </w:p>
        </w:tc>
      </w:tr>
      <w:tr w:rsidR="009440D4" w:rsidRPr="000A20B9" w14:paraId="797BFED2" w14:textId="77777777" w:rsidTr="002059E9">
        <w:trPr>
          <w:trHeight w:val="120"/>
        </w:trPr>
        <w:tc>
          <w:tcPr>
            <w:tcW w:w="14184" w:type="dxa"/>
            <w:gridSpan w:val="6"/>
            <w:tcBorders>
              <w:top w:val="nil"/>
              <w:left w:val="single" w:sz="8" w:space="0" w:color="auto"/>
              <w:bottom w:val="single" w:sz="4" w:space="0" w:color="auto"/>
              <w:right w:val="single" w:sz="8" w:space="0" w:color="000000"/>
            </w:tcBorders>
            <w:shd w:val="clear" w:color="auto" w:fill="auto"/>
            <w:vAlign w:val="bottom"/>
            <w:hideMark/>
          </w:tcPr>
          <w:p w14:paraId="196958AF" w14:textId="77777777" w:rsidR="009440D4" w:rsidRPr="000A20B9" w:rsidRDefault="009440D4" w:rsidP="009C2505">
            <w:pPr>
              <w:spacing w:line="240" w:lineRule="auto"/>
              <w:rPr>
                <w:lang w:eastAsia="ja-JP"/>
              </w:rPr>
            </w:pPr>
            <w:r w:rsidRPr="000A20B9">
              <w:rPr>
                <w:lang w:eastAsia="ja-JP"/>
              </w:rPr>
              <w:t> </w:t>
            </w:r>
          </w:p>
        </w:tc>
      </w:tr>
      <w:tr w:rsidR="009440D4" w:rsidRPr="000A20B9" w14:paraId="1D1D1643" w14:textId="77777777" w:rsidTr="002059E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24EBC8E9" w14:textId="77777777" w:rsidR="009440D4" w:rsidRPr="000A20B9" w:rsidRDefault="009440D4" w:rsidP="009C2505">
            <w:pPr>
              <w:spacing w:line="240" w:lineRule="auto"/>
              <w:rPr>
                <w:b/>
                <w:bCs/>
                <w:lang w:eastAsia="ja-JP"/>
              </w:rPr>
            </w:pPr>
            <w:r w:rsidRPr="000A20B9">
              <w:rPr>
                <w:b/>
                <w:bCs/>
                <w:lang w:eastAsia="ja-JP"/>
              </w:rPr>
              <w:t xml:space="preserve">Content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existing</w:t>
            </w:r>
            <w:proofErr w:type="spellEnd"/>
            <w:r w:rsidRPr="000A20B9">
              <w:rPr>
                <w:b/>
                <w:bCs/>
                <w:lang w:eastAsia="ja-JP"/>
              </w:rPr>
              <w:t xml:space="preserve"> </w:t>
            </w:r>
            <w:proofErr w:type="spellStart"/>
            <w:r w:rsidRPr="000A20B9">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487479F" w14:textId="77777777" w:rsidR="009440D4" w:rsidRPr="005766B5" w:rsidRDefault="009440D4" w:rsidP="009C2505">
            <w:pPr>
              <w:spacing w:line="240" w:lineRule="auto"/>
              <w:rPr>
                <w:lang w:val="en-US" w:eastAsia="ja-JP"/>
              </w:rPr>
            </w:pPr>
            <w:r w:rsidRPr="005766B5">
              <w:rPr>
                <w:lang w:val="en-US" w:eastAsia="ja-JP"/>
              </w:rPr>
              <w:t>Provisions on the automatic coupling and system failures of CCDs.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4D36259"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24" w:type="dxa"/>
            <w:tcBorders>
              <w:top w:val="nil"/>
              <w:left w:val="nil"/>
              <w:bottom w:val="single" w:sz="4" w:space="0" w:color="auto"/>
              <w:right w:val="single" w:sz="8" w:space="0" w:color="auto"/>
            </w:tcBorders>
            <w:shd w:val="clear" w:color="auto" w:fill="auto"/>
            <w:vAlign w:val="center"/>
            <w:hideMark/>
          </w:tcPr>
          <w:p w14:paraId="4C70C407" w14:textId="77777777" w:rsidR="009440D4" w:rsidRPr="000A20B9" w:rsidRDefault="009440D4" w:rsidP="009C2505">
            <w:pPr>
              <w:spacing w:line="240" w:lineRule="auto"/>
              <w:rPr>
                <w:lang w:eastAsia="ja-JP"/>
              </w:rPr>
            </w:pPr>
            <w:proofErr w:type="spellStart"/>
            <w:r w:rsidRPr="000A20B9">
              <w:rPr>
                <w:lang w:eastAsia="ja-JP"/>
              </w:rPr>
              <w:t>None</w:t>
            </w:r>
            <w:proofErr w:type="spellEnd"/>
            <w:r w:rsidRPr="000A20B9">
              <w:rPr>
                <w:lang w:eastAsia="ja-JP"/>
              </w:rPr>
              <w:t xml:space="preserve"> (</w:t>
            </w:r>
            <w:proofErr w:type="spellStart"/>
            <w:r w:rsidRPr="000A20B9">
              <w:rPr>
                <w:lang w:eastAsia="ja-JP"/>
              </w:rPr>
              <w:t>full</w:t>
            </w:r>
            <w:proofErr w:type="spellEnd"/>
            <w:r w:rsidRPr="000A20B9">
              <w:rPr>
                <w:lang w:eastAsia="ja-JP"/>
              </w:rPr>
              <w:t xml:space="preserve"> </w:t>
            </w:r>
            <w:proofErr w:type="spellStart"/>
            <w:r w:rsidRPr="000A20B9">
              <w:rPr>
                <w:lang w:eastAsia="ja-JP"/>
              </w:rPr>
              <w:t>compliance</w:t>
            </w:r>
            <w:proofErr w:type="spellEnd"/>
            <w:r w:rsidRPr="000A20B9">
              <w:rPr>
                <w:lang w:eastAsia="ja-JP"/>
              </w:rPr>
              <w:t xml:space="preserve"> </w:t>
            </w:r>
            <w:proofErr w:type="spellStart"/>
            <w:r w:rsidRPr="000A20B9">
              <w:rPr>
                <w:lang w:eastAsia="ja-JP"/>
              </w:rPr>
              <w:t>required</w:t>
            </w:r>
            <w:proofErr w:type="spellEnd"/>
            <w:r w:rsidRPr="000A20B9">
              <w:rPr>
                <w:lang w:eastAsia="ja-JP"/>
              </w:rPr>
              <w:t>)</w:t>
            </w:r>
          </w:p>
        </w:tc>
      </w:tr>
      <w:tr w:rsidR="009440D4" w:rsidRPr="000A20B9" w14:paraId="4FDDCDA8" w14:textId="77777777" w:rsidTr="002059E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7FEBDA62"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625DDD6" w14:textId="77777777" w:rsidR="009440D4" w:rsidRPr="005766B5" w:rsidRDefault="009440D4" w:rsidP="009C2505">
            <w:pPr>
              <w:spacing w:line="240" w:lineRule="auto"/>
              <w:rPr>
                <w:lang w:val="en-US" w:eastAsia="ja-JP"/>
              </w:rPr>
            </w:pPr>
            <w:r w:rsidRPr="005766B5">
              <w:rPr>
                <w:lang w:val="en-US" w:eastAsia="ja-JP"/>
              </w:rPr>
              <w:t xml:space="preserve">Several testing provisions expect a driver to "feel" any difficulty or abnormal </w:t>
            </w:r>
            <w:proofErr w:type="spellStart"/>
            <w:r w:rsidRPr="005766B5">
              <w:rPr>
                <w:lang w:val="en-US" w:eastAsia="ja-JP"/>
              </w:rPr>
              <w:t>behaviour</w:t>
            </w:r>
            <w:proofErr w:type="spellEnd"/>
            <w:r w:rsidRPr="005766B5">
              <w:rPr>
                <w:lang w:val="en-US" w:eastAsia="ja-JP"/>
              </w:rPr>
              <w:t xml:space="preserve"> in controlling the vehicle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5BC1483"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24" w:type="dxa"/>
            <w:tcBorders>
              <w:top w:val="nil"/>
              <w:left w:val="nil"/>
              <w:bottom w:val="single" w:sz="4" w:space="0" w:color="auto"/>
              <w:right w:val="single" w:sz="8" w:space="0" w:color="auto"/>
            </w:tcBorders>
            <w:shd w:val="clear" w:color="auto" w:fill="auto"/>
            <w:vAlign w:val="center"/>
            <w:hideMark/>
          </w:tcPr>
          <w:p w14:paraId="5B6BC127"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0A20B9" w14:paraId="4FE55D8A" w14:textId="77777777" w:rsidTr="002059E9">
        <w:trPr>
          <w:trHeight w:val="1500"/>
        </w:trPr>
        <w:tc>
          <w:tcPr>
            <w:tcW w:w="2320" w:type="dxa"/>
            <w:tcBorders>
              <w:top w:val="nil"/>
              <w:left w:val="single" w:sz="8" w:space="0" w:color="auto"/>
              <w:bottom w:val="nil"/>
              <w:right w:val="single" w:sz="4" w:space="0" w:color="auto"/>
            </w:tcBorders>
            <w:shd w:val="clear" w:color="000000" w:fill="D9D9D9"/>
            <w:hideMark/>
          </w:tcPr>
          <w:p w14:paraId="0B2793BB"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85B1D6A" w14:textId="77777777" w:rsidR="009440D4" w:rsidRPr="005766B5" w:rsidRDefault="009440D4" w:rsidP="009C2505">
            <w:pPr>
              <w:spacing w:line="240" w:lineRule="auto"/>
              <w:rPr>
                <w:lang w:val="en-US" w:eastAsia="ja-JP"/>
              </w:rPr>
            </w:pPr>
            <w:r w:rsidRPr="005766B5">
              <w:rPr>
                <w:lang w:val="en-US" w:eastAsia="ja-JP"/>
              </w:rPr>
              <w:t xml:space="preserve">The ADS should be able to handle any incorrect engagement of the locking system detected while driving, and to detect any abnormal dynamic </w:t>
            </w:r>
            <w:proofErr w:type="spellStart"/>
            <w:r w:rsidRPr="005766B5">
              <w:rPr>
                <w:lang w:val="en-US" w:eastAsia="ja-JP"/>
              </w:rPr>
              <w:t>behaviour</w:t>
            </w:r>
            <w:proofErr w:type="spellEnd"/>
            <w:r w:rsidRPr="005766B5">
              <w:rPr>
                <w:lang w:val="en-US" w:eastAsia="ja-JP"/>
              </w:rPr>
              <w:t xml:space="preserve"> resulting from incorrect coupling.</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A8432FE"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24" w:type="dxa"/>
            <w:tcBorders>
              <w:top w:val="nil"/>
              <w:left w:val="nil"/>
              <w:bottom w:val="single" w:sz="4" w:space="0" w:color="auto"/>
              <w:right w:val="single" w:sz="8" w:space="0" w:color="auto"/>
            </w:tcBorders>
            <w:shd w:val="clear" w:color="auto" w:fill="auto"/>
            <w:vAlign w:val="center"/>
            <w:hideMark/>
          </w:tcPr>
          <w:p w14:paraId="2CA4F8B1"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787FB4" w14:paraId="4E5D7C52" w14:textId="77777777" w:rsidTr="002059E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2D425CAA" w14:textId="77777777" w:rsidR="009440D4" w:rsidRPr="000A20B9" w:rsidRDefault="009440D4" w:rsidP="009C2505">
            <w:pPr>
              <w:spacing w:line="240" w:lineRule="auto"/>
              <w:rPr>
                <w:b/>
                <w:bCs/>
                <w:lang w:eastAsia="ja-JP"/>
              </w:rPr>
            </w:pPr>
            <w:proofErr w:type="spellStart"/>
            <w:r w:rsidRPr="000A20B9">
              <w:rPr>
                <w:b/>
                <w:bCs/>
                <w:lang w:eastAsia="ja-JP"/>
              </w:rPr>
              <w:t>Summary</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recommended</w:t>
            </w:r>
            <w:proofErr w:type="spellEnd"/>
            <w:r w:rsidRPr="000A20B9">
              <w:rPr>
                <w:b/>
                <w:bCs/>
                <w:lang w:eastAsia="ja-JP"/>
              </w:rPr>
              <w:t xml:space="preserve"> </w:t>
            </w:r>
            <w:proofErr w:type="spellStart"/>
            <w:r w:rsidRPr="000A20B9">
              <w:rPr>
                <w:b/>
                <w:bCs/>
                <w:lang w:eastAsia="ja-JP"/>
              </w:rPr>
              <w:t>changes</w:t>
            </w:r>
            <w:proofErr w:type="spellEnd"/>
          </w:p>
        </w:tc>
        <w:tc>
          <w:tcPr>
            <w:tcW w:w="11864" w:type="dxa"/>
            <w:gridSpan w:val="5"/>
            <w:tcBorders>
              <w:top w:val="single" w:sz="4" w:space="0" w:color="auto"/>
              <w:left w:val="nil"/>
              <w:bottom w:val="single" w:sz="4" w:space="0" w:color="auto"/>
              <w:right w:val="single" w:sz="8" w:space="0" w:color="000000"/>
            </w:tcBorders>
            <w:shd w:val="clear" w:color="auto" w:fill="auto"/>
            <w:vAlign w:val="center"/>
            <w:hideMark/>
          </w:tcPr>
          <w:p w14:paraId="65E99DF4" w14:textId="77777777" w:rsidR="009440D4" w:rsidRPr="005766B5" w:rsidRDefault="009440D4" w:rsidP="009C2505">
            <w:pPr>
              <w:spacing w:line="240" w:lineRule="auto"/>
              <w:rPr>
                <w:lang w:val="en-US" w:eastAsia="ja-JP"/>
              </w:rPr>
            </w:pPr>
            <w:r w:rsidRPr="005766B5">
              <w:rPr>
                <w:lang w:val="en-US" w:eastAsia="ja-JP"/>
              </w:rPr>
              <w:t xml:space="preserve">The Regulation should be </w:t>
            </w:r>
            <w:proofErr w:type="spellStart"/>
            <w:r w:rsidRPr="005766B5">
              <w:rPr>
                <w:lang w:val="en-US" w:eastAsia="ja-JP"/>
              </w:rPr>
              <w:t>modernised</w:t>
            </w:r>
            <w:proofErr w:type="spellEnd"/>
            <w:r w:rsidRPr="005766B5">
              <w:rPr>
                <w:lang w:val="en-US" w:eastAsia="ja-JP"/>
              </w:rPr>
              <w:t xml:space="preserve"> overall, and specifically testing provisions should be reworked with the assumption that the driving task might not be performed by a human.</w:t>
            </w:r>
          </w:p>
        </w:tc>
      </w:tr>
      <w:tr w:rsidR="009440D4" w:rsidRPr="00787FB4" w14:paraId="57C68D01" w14:textId="77777777" w:rsidTr="002059E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73773818" w14:textId="77777777" w:rsidR="009440D4" w:rsidRPr="000A20B9" w:rsidRDefault="009440D4" w:rsidP="009C2505">
            <w:pPr>
              <w:spacing w:line="240" w:lineRule="auto"/>
              <w:rPr>
                <w:b/>
                <w:bCs/>
                <w:lang w:eastAsia="ja-JP"/>
              </w:rPr>
            </w:pPr>
            <w:r w:rsidRPr="000A20B9">
              <w:rPr>
                <w:b/>
                <w:bCs/>
                <w:lang w:eastAsia="ja-JP"/>
              </w:rPr>
              <w:t>Notes</w:t>
            </w:r>
          </w:p>
        </w:tc>
        <w:tc>
          <w:tcPr>
            <w:tcW w:w="11864" w:type="dxa"/>
            <w:gridSpan w:val="5"/>
            <w:tcBorders>
              <w:top w:val="single" w:sz="4" w:space="0" w:color="auto"/>
              <w:left w:val="nil"/>
              <w:bottom w:val="single" w:sz="4" w:space="0" w:color="auto"/>
              <w:right w:val="single" w:sz="8" w:space="0" w:color="000000"/>
            </w:tcBorders>
            <w:shd w:val="clear" w:color="auto" w:fill="auto"/>
            <w:vAlign w:val="bottom"/>
            <w:hideMark/>
          </w:tcPr>
          <w:p w14:paraId="3FAFD68C" w14:textId="77777777" w:rsidR="009440D4" w:rsidRPr="005766B5" w:rsidRDefault="009440D4" w:rsidP="009C2505">
            <w:pPr>
              <w:spacing w:line="240" w:lineRule="auto"/>
              <w:rPr>
                <w:lang w:val="en-US" w:eastAsia="ja-JP"/>
              </w:rPr>
            </w:pPr>
            <w:r w:rsidRPr="005766B5">
              <w:rPr>
                <w:lang w:val="en-US" w:eastAsia="ja-JP"/>
              </w:rPr>
              <w:t>It is unclear at this stage whether this Regulation is likely to be applied to automated vehicles.</w:t>
            </w:r>
          </w:p>
        </w:tc>
      </w:tr>
      <w:tr w:rsidR="009440D4" w:rsidRPr="00787FB4" w14:paraId="1A6B6C9A" w14:textId="77777777" w:rsidTr="002059E9">
        <w:trPr>
          <w:trHeight w:val="120"/>
        </w:trPr>
        <w:tc>
          <w:tcPr>
            <w:tcW w:w="2320" w:type="dxa"/>
            <w:tcBorders>
              <w:top w:val="nil"/>
              <w:left w:val="single" w:sz="8" w:space="0" w:color="auto"/>
              <w:bottom w:val="nil"/>
              <w:right w:val="nil"/>
            </w:tcBorders>
            <w:shd w:val="clear" w:color="auto" w:fill="auto"/>
            <w:vAlign w:val="bottom"/>
            <w:hideMark/>
          </w:tcPr>
          <w:p w14:paraId="771C3886" w14:textId="77777777" w:rsidR="009440D4" w:rsidRPr="005766B5" w:rsidRDefault="009440D4" w:rsidP="009C2505">
            <w:pPr>
              <w:spacing w:line="240" w:lineRule="auto"/>
              <w:rPr>
                <w:lang w:val="en-US" w:eastAsia="ja-JP"/>
              </w:rPr>
            </w:pPr>
            <w:r w:rsidRPr="005766B5">
              <w:rPr>
                <w:lang w:val="en-US" w:eastAsia="ja-JP"/>
              </w:rPr>
              <w:t> </w:t>
            </w:r>
          </w:p>
        </w:tc>
        <w:tc>
          <w:tcPr>
            <w:tcW w:w="3980" w:type="dxa"/>
            <w:tcBorders>
              <w:top w:val="nil"/>
              <w:left w:val="nil"/>
              <w:bottom w:val="nil"/>
              <w:right w:val="nil"/>
            </w:tcBorders>
            <w:shd w:val="clear" w:color="auto" w:fill="auto"/>
            <w:noWrap/>
            <w:vAlign w:val="bottom"/>
            <w:hideMark/>
          </w:tcPr>
          <w:p w14:paraId="10B172BB"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028B21C4"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2E9B07AA"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0C81C5BA" w14:textId="77777777" w:rsidR="009440D4" w:rsidRPr="005766B5" w:rsidRDefault="009440D4" w:rsidP="009C2505">
            <w:pPr>
              <w:spacing w:line="240" w:lineRule="auto"/>
              <w:rPr>
                <w:lang w:val="en-US" w:eastAsia="ja-JP"/>
              </w:rPr>
            </w:pPr>
          </w:p>
        </w:tc>
        <w:tc>
          <w:tcPr>
            <w:tcW w:w="4624" w:type="dxa"/>
            <w:tcBorders>
              <w:top w:val="nil"/>
              <w:left w:val="nil"/>
              <w:bottom w:val="nil"/>
              <w:right w:val="single" w:sz="8" w:space="0" w:color="auto"/>
            </w:tcBorders>
            <w:shd w:val="clear" w:color="auto" w:fill="auto"/>
            <w:noWrap/>
            <w:vAlign w:val="bottom"/>
            <w:hideMark/>
          </w:tcPr>
          <w:p w14:paraId="698B2731" w14:textId="77777777" w:rsidR="009440D4" w:rsidRPr="005766B5" w:rsidRDefault="009440D4" w:rsidP="009C2505">
            <w:pPr>
              <w:spacing w:line="240" w:lineRule="auto"/>
              <w:rPr>
                <w:lang w:val="en-US" w:eastAsia="ja-JP"/>
              </w:rPr>
            </w:pPr>
            <w:r w:rsidRPr="005766B5">
              <w:rPr>
                <w:lang w:val="en-US" w:eastAsia="ja-JP"/>
              </w:rPr>
              <w:t> </w:t>
            </w:r>
          </w:p>
        </w:tc>
      </w:tr>
      <w:tr w:rsidR="009440D4" w:rsidRPr="000A20B9" w14:paraId="2E941E30" w14:textId="77777777" w:rsidTr="002059E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263215B5" w14:textId="77777777" w:rsidR="009440D4" w:rsidRPr="000A20B9" w:rsidRDefault="009440D4" w:rsidP="009C2505">
            <w:pPr>
              <w:spacing w:line="240" w:lineRule="auto"/>
              <w:rPr>
                <w:b/>
                <w:bCs/>
                <w:lang w:eastAsia="ja-JP"/>
              </w:rPr>
            </w:pPr>
            <w:proofErr w:type="spellStart"/>
            <w:r w:rsidRPr="000A20B9">
              <w:rPr>
                <w:b/>
                <w:bCs/>
                <w:lang w:eastAsia="ja-JP"/>
              </w:rPr>
              <w:t>Outcome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the</w:t>
            </w:r>
            <w:proofErr w:type="spellEnd"/>
            <w:r w:rsidRPr="000A20B9">
              <w:rPr>
                <w:b/>
                <w:bCs/>
                <w:lang w:eastAsia="ja-JP"/>
              </w:rPr>
              <w:t xml:space="preserve"> </w:t>
            </w:r>
            <w:proofErr w:type="spellStart"/>
            <w:r w:rsidRPr="000A20B9">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6A777859" w14:textId="77777777" w:rsidR="009440D4" w:rsidRPr="000A20B9" w:rsidRDefault="009440D4" w:rsidP="009C2505">
            <w:pPr>
              <w:spacing w:line="240" w:lineRule="auto"/>
              <w:rPr>
                <w:b/>
                <w:bCs/>
                <w:lang w:eastAsia="ja-JP"/>
              </w:rPr>
            </w:pPr>
          </w:p>
        </w:tc>
        <w:tc>
          <w:tcPr>
            <w:tcW w:w="4624" w:type="dxa"/>
            <w:tcBorders>
              <w:top w:val="nil"/>
              <w:left w:val="nil"/>
              <w:bottom w:val="nil"/>
              <w:right w:val="single" w:sz="8" w:space="0" w:color="auto"/>
            </w:tcBorders>
            <w:shd w:val="clear" w:color="auto" w:fill="auto"/>
            <w:noWrap/>
            <w:vAlign w:val="bottom"/>
            <w:hideMark/>
          </w:tcPr>
          <w:p w14:paraId="0450E5FF" w14:textId="77777777" w:rsidR="009440D4" w:rsidRPr="000A20B9" w:rsidRDefault="009440D4" w:rsidP="009C2505">
            <w:pPr>
              <w:spacing w:line="240" w:lineRule="auto"/>
              <w:rPr>
                <w:lang w:eastAsia="ja-JP"/>
              </w:rPr>
            </w:pPr>
            <w:r w:rsidRPr="000A20B9">
              <w:rPr>
                <w:lang w:eastAsia="ja-JP"/>
              </w:rPr>
              <w:t> </w:t>
            </w:r>
          </w:p>
        </w:tc>
      </w:tr>
      <w:tr w:rsidR="009440D4" w:rsidRPr="000A20B9" w14:paraId="76B5047B" w14:textId="77777777" w:rsidTr="002059E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356D3E9" w14:textId="77777777" w:rsidR="009440D4" w:rsidRPr="000A20B9" w:rsidRDefault="009440D4" w:rsidP="009C2505">
            <w:pPr>
              <w:spacing w:line="240" w:lineRule="auto"/>
              <w:rPr>
                <w:lang w:eastAsia="ja-JP"/>
              </w:rPr>
            </w:pPr>
            <w:r w:rsidRPr="000A20B9">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350C3529" w14:textId="77777777" w:rsidR="009440D4" w:rsidRPr="000A20B9" w:rsidRDefault="009440D4" w:rsidP="009C2505">
            <w:pPr>
              <w:spacing w:line="240" w:lineRule="auto"/>
              <w:jc w:val="center"/>
              <w:rPr>
                <w:b/>
                <w:bCs/>
                <w:lang w:eastAsia="ja-JP"/>
              </w:rPr>
            </w:pPr>
            <w:r w:rsidRPr="000A20B9">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060437B" w14:textId="77777777" w:rsidR="009440D4" w:rsidRPr="000A20B9" w:rsidRDefault="009440D4" w:rsidP="009C2505">
            <w:pPr>
              <w:spacing w:line="240" w:lineRule="auto"/>
              <w:jc w:val="center"/>
              <w:rPr>
                <w:b/>
                <w:bCs/>
                <w:lang w:eastAsia="ja-JP"/>
              </w:rPr>
            </w:pPr>
            <w:r w:rsidRPr="000A20B9">
              <w:rPr>
                <w:b/>
                <w:bCs/>
                <w:lang w:eastAsia="ja-JP"/>
              </w:rPr>
              <w:t>No</w:t>
            </w:r>
          </w:p>
        </w:tc>
        <w:tc>
          <w:tcPr>
            <w:tcW w:w="1664" w:type="dxa"/>
            <w:tcBorders>
              <w:top w:val="nil"/>
              <w:left w:val="nil"/>
              <w:bottom w:val="nil"/>
              <w:right w:val="nil"/>
            </w:tcBorders>
            <w:shd w:val="clear" w:color="auto" w:fill="auto"/>
            <w:vAlign w:val="bottom"/>
            <w:hideMark/>
          </w:tcPr>
          <w:p w14:paraId="78099A80" w14:textId="77777777" w:rsidR="009440D4" w:rsidRPr="000A20B9" w:rsidRDefault="009440D4" w:rsidP="009C2505">
            <w:pPr>
              <w:spacing w:line="240" w:lineRule="auto"/>
              <w:jc w:val="center"/>
              <w:rPr>
                <w:b/>
                <w:bCs/>
                <w:lang w:eastAsia="ja-JP"/>
              </w:rPr>
            </w:pPr>
          </w:p>
        </w:tc>
        <w:tc>
          <w:tcPr>
            <w:tcW w:w="4624" w:type="dxa"/>
            <w:tcBorders>
              <w:top w:val="nil"/>
              <w:left w:val="nil"/>
              <w:bottom w:val="nil"/>
              <w:right w:val="single" w:sz="8" w:space="0" w:color="auto"/>
            </w:tcBorders>
            <w:shd w:val="clear" w:color="auto" w:fill="auto"/>
            <w:noWrap/>
            <w:vAlign w:val="bottom"/>
            <w:hideMark/>
          </w:tcPr>
          <w:p w14:paraId="23791205" w14:textId="77777777" w:rsidR="009440D4" w:rsidRPr="000A20B9" w:rsidRDefault="009440D4" w:rsidP="009C2505">
            <w:pPr>
              <w:spacing w:line="240" w:lineRule="auto"/>
              <w:rPr>
                <w:lang w:eastAsia="ja-JP"/>
              </w:rPr>
            </w:pPr>
            <w:r w:rsidRPr="000A20B9">
              <w:rPr>
                <w:lang w:eastAsia="ja-JP"/>
              </w:rPr>
              <w:t> </w:t>
            </w:r>
          </w:p>
        </w:tc>
      </w:tr>
      <w:tr w:rsidR="009440D4" w:rsidRPr="000A20B9" w14:paraId="3EDA45EB" w14:textId="77777777" w:rsidTr="002059E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1979EB81"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54C8169" w14:textId="77777777" w:rsidR="009440D4" w:rsidRPr="000A20B9" w:rsidRDefault="009440D4" w:rsidP="009C2505">
            <w:pPr>
              <w:spacing w:line="240" w:lineRule="auto"/>
              <w:jc w:val="center"/>
              <w:rPr>
                <w:lang w:eastAsia="ja-JP"/>
              </w:rPr>
            </w:pPr>
            <w:r w:rsidRPr="000A20B9">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30D9946" w14:textId="77777777" w:rsidR="009440D4" w:rsidRPr="000A20B9" w:rsidRDefault="009440D4" w:rsidP="009C2505">
            <w:pPr>
              <w:spacing w:line="240" w:lineRule="auto"/>
              <w:jc w:val="center"/>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0BBDDD49" w14:textId="77777777" w:rsidR="009440D4" w:rsidRPr="000A20B9" w:rsidRDefault="009440D4" w:rsidP="009C2505">
            <w:pPr>
              <w:spacing w:line="240" w:lineRule="auto"/>
              <w:jc w:val="center"/>
              <w:rPr>
                <w:lang w:eastAsia="ja-JP"/>
              </w:rPr>
            </w:pPr>
          </w:p>
        </w:tc>
        <w:tc>
          <w:tcPr>
            <w:tcW w:w="4624" w:type="dxa"/>
            <w:tcBorders>
              <w:top w:val="nil"/>
              <w:left w:val="nil"/>
              <w:bottom w:val="nil"/>
              <w:right w:val="single" w:sz="8" w:space="0" w:color="auto"/>
            </w:tcBorders>
            <w:shd w:val="clear" w:color="auto" w:fill="auto"/>
            <w:noWrap/>
            <w:vAlign w:val="bottom"/>
            <w:hideMark/>
          </w:tcPr>
          <w:p w14:paraId="0DDEFE9B" w14:textId="77777777" w:rsidR="009440D4" w:rsidRPr="000A20B9" w:rsidRDefault="009440D4" w:rsidP="009C2505">
            <w:pPr>
              <w:spacing w:line="240" w:lineRule="auto"/>
              <w:rPr>
                <w:lang w:eastAsia="ja-JP"/>
              </w:rPr>
            </w:pPr>
            <w:r w:rsidRPr="000A20B9">
              <w:rPr>
                <w:lang w:eastAsia="ja-JP"/>
              </w:rPr>
              <w:t> </w:t>
            </w:r>
          </w:p>
        </w:tc>
      </w:tr>
      <w:tr w:rsidR="009440D4" w:rsidRPr="000A20B9" w14:paraId="6222EB5C" w14:textId="77777777" w:rsidTr="002059E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56B91865" w14:textId="77777777" w:rsidR="009440D4" w:rsidRPr="000A20B9" w:rsidRDefault="009440D4" w:rsidP="009C2505">
            <w:pPr>
              <w:spacing w:line="240" w:lineRule="auto"/>
              <w:rPr>
                <w:b/>
                <w:bCs/>
                <w:lang w:eastAsia="ja-JP"/>
              </w:rPr>
            </w:pPr>
            <w:proofErr w:type="spellStart"/>
            <w:r w:rsidRPr="000A20B9">
              <w:rPr>
                <w:b/>
                <w:bCs/>
                <w:lang w:eastAsia="ja-JP"/>
              </w:rPr>
              <w:t>Readiness</w:t>
            </w:r>
            <w:proofErr w:type="spellEnd"/>
            <w:r w:rsidRPr="000A20B9">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15E9B43C" w14:textId="77777777" w:rsidR="009440D4" w:rsidRPr="000A20B9" w:rsidRDefault="009440D4" w:rsidP="009C2505">
            <w:pPr>
              <w:spacing w:line="240" w:lineRule="auto"/>
              <w:rPr>
                <w:b/>
                <w:bCs/>
                <w:lang w:eastAsia="ja-JP"/>
              </w:rPr>
            </w:pPr>
            <w:proofErr w:type="spellStart"/>
            <w:r w:rsidRPr="000A20B9">
              <w:rPr>
                <w:b/>
                <w:bCs/>
                <w:lang w:eastAsia="ja-JP"/>
              </w:rPr>
              <w:t>Regulation</w:t>
            </w:r>
            <w:proofErr w:type="spellEnd"/>
            <w:r w:rsidRPr="000A20B9">
              <w:rPr>
                <w:b/>
                <w:bCs/>
                <w:lang w:eastAsia="ja-JP"/>
              </w:rPr>
              <w:t xml:space="preserve"> </w:t>
            </w:r>
            <w:proofErr w:type="spellStart"/>
            <w:r w:rsidRPr="000A20B9">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1B41798" w14:textId="77777777" w:rsidR="009440D4" w:rsidRPr="000A20B9" w:rsidRDefault="009440D4" w:rsidP="009C2505">
            <w:pPr>
              <w:spacing w:line="240" w:lineRule="auto"/>
              <w:jc w:val="center"/>
              <w:rPr>
                <w:lang w:eastAsia="ja-JP"/>
              </w:rPr>
            </w:pPr>
            <w:r w:rsidRPr="000A20B9">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4FA0C18" w14:textId="77777777" w:rsidR="009440D4" w:rsidRPr="000A20B9" w:rsidRDefault="009440D4" w:rsidP="009C2505">
            <w:pPr>
              <w:spacing w:line="240" w:lineRule="auto"/>
              <w:jc w:val="center"/>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77AEC171" w14:textId="77777777" w:rsidR="009440D4" w:rsidRPr="000A20B9" w:rsidRDefault="009440D4" w:rsidP="009C2505">
            <w:pPr>
              <w:spacing w:line="240" w:lineRule="auto"/>
              <w:jc w:val="center"/>
              <w:rPr>
                <w:lang w:eastAsia="ja-JP"/>
              </w:rPr>
            </w:pPr>
          </w:p>
        </w:tc>
        <w:tc>
          <w:tcPr>
            <w:tcW w:w="4624" w:type="dxa"/>
            <w:tcBorders>
              <w:top w:val="nil"/>
              <w:left w:val="nil"/>
              <w:bottom w:val="nil"/>
              <w:right w:val="single" w:sz="8" w:space="0" w:color="auto"/>
            </w:tcBorders>
            <w:shd w:val="clear" w:color="auto" w:fill="auto"/>
            <w:noWrap/>
            <w:vAlign w:val="bottom"/>
            <w:hideMark/>
          </w:tcPr>
          <w:p w14:paraId="06400C42" w14:textId="77777777" w:rsidR="009440D4" w:rsidRPr="000A20B9" w:rsidRDefault="009440D4" w:rsidP="009C2505">
            <w:pPr>
              <w:spacing w:line="240" w:lineRule="auto"/>
              <w:rPr>
                <w:lang w:eastAsia="ja-JP"/>
              </w:rPr>
            </w:pPr>
            <w:r w:rsidRPr="000A20B9">
              <w:rPr>
                <w:lang w:eastAsia="ja-JP"/>
              </w:rPr>
              <w:t> </w:t>
            </w:r>
          </w:p>
        </w:tc>
      </w:tr>
      <w:tr w:rsidR="009440D4" w:rsidRPr="000A20B9" w14:paraId="59F2D598" w14:textId="77777777" w:rsidTr="002059E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70AC08C7" w14:textId="77777777" w:rsidR="009440D4" w:rsidRPr="000A20B9" w:rsidRDefault="009440D4" w:rsidP="009C250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12D9AAC3" w14:textId="77777777" w:rsidR="009440D4" w:rsidRPr="000A20B9" w:rsidRDefault="009440D4" w:rsidP="009C2505">
            <w:pPr>
              <w:spacing w:line="240" w:lineRule="auto"/>
              <w:rPr>
                <w:b/>
                <w:bCs/>
                <w:lang w:eastAsia="ja-JP"/>
              </w:rPr>
            </w:pPr>
            <w:r w:rsidRPr="000A20B9">
              <w:rPr>
                <w:b/>
                <w:bCs/>
                <w:lang w:eastAsia="ja-JP"/>
              </w:rPr>
              <w:t xml:space="preserve">Major </w:t>
            </w:r>
            <w:proofErr w:type="spellStart"/>
            <w:r w:rsidRPr="000A20B9">
              <w:rPr>
                <w:b/>
                <w:bCs/>
                <w:lang w:eastAsia="ja-JP"/>
              </w:rPr>
              <w:t>amendments</w:t>
            </w:r>
            <w:proofErr w:type="spellEnd"/>
            <w:r w:rsidRPr="000A20B9">
              <w:rPr>
                <w:b/>
                <w:bCs/>
                <w:lang w:eastAsia="ja-JP"/>
              </w:rPr>
              <w:t xml:space="preserve"> </w:t>
            </w:r>
            <w:proofErr w:type="spellStart"/>
            <w:r w:rsidRPr="000A20B9">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4378C70B" w14:textId="77777777" w:rsidR="009440D4" w:rsidRPr="000A20B9" w:rsidRDefault="009440D4" w:rsidP="009C2505">
            <w:pPr>
              <w:spacing w:line="240" w:lineRule="auto"/>
              <w:jc w:val="center"/>
              <w:rPr>
                <w:lang w:eastAsia="ja-JP"/>
              </w:rPr>
            </w:pPr>
            <w:r w:rsidRPr="000A20B9">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0B78C06C" w14:textId="77777777" w:rsidR="009440D4" w:rsidRPr="000A20B9" w:rsidRDefault="009440D4" w:rsidP="009C2505">
            <w:pPr>
              <w:spacing w:line="240" w:lineRule="auto"/>
              <w:jc w:val="center"/>
              <w:rPr>
                <w:lang w:eastAsia="ja-JP"/>
              </w:rPr>
            </w:pPr>
            <w:r w:rsidRPr="000A20B9">
              <w:rPr>
                <w:lang w:eastAsia="ja-JP"/>
              </w:rPr>
              <w:t>X</w:t>
            </w:r>
          </w:p>
        </w:tc>
        <w:tc>
          <w:tcPr>
            <w:tcW w:w="1664" w:type="dxa"/>
            <w:tcBorders>
              <w:top w:val="nil"/>
              <w:left w:val="nil"/>
              <w:bottom w:val="single" w:sz="8" w:space="0" w:color="auto"/>
              <w:right w:val="nil"/>
            </w:tcBorders>
            <w:shd w:val="clear" w:color="auto" w:fill="auto"/>
            <w:noWrap/>
            <w:vAlign w:val="bottom"/>
            <w:hideMark/>
          </w:tcPr>
          <w:p w14:paraId="327AB764" w14:textId="77777777" w:rsidR="009440D4" w:rsidRPr="000A20B9" w:rsidRDefault="009440D4" w:rsidP="009C2505">
            <w:pPr>
              <w:spacing w:line="240" w:lineRule="auto"/>
              <w:rPr>
                <w:lang w:eastAsia="ja-JP"/>
              </w:rPr>
            </w:pPr>
            <w:r w:rsidRPr="000A20B9">
              <w:rPr>
                <w:lang w:eastAsia="ja-JP"/>
              </w:rPr>
              <w:t> </w:t>
            </w:r>
          </w:p>
        </w:tc>
        <w:tc>
          <w:tcPr>
            <w:tcW w:w="4624" w:type="dxa"/>
            <w:tcBorders>
              <w:top w:val="nil"/>
              <w:left w:val="nil"/>
              <w:bottom w:val="single" w:sz="8" w:space="0" w:color="auto"/>
              <w:right w:val="single" w:sz="8" w:space="0" w:color="auto"/>
            </w:tcBorders>
            <w:shd w:val="clear" w:color="auto" w:fill="auto"/>
            <w:noWrap/>
            <w:vAlign w:val="bottom"/>
            <w:hideMark/>
          </w:tcPr>
          <w:p w14:paraId="28DA4E19" w14:textId="77777777" w:rsidR="009440D4" w:rsidRPr="000A20B9" w:rsidRDefault="009440D4" w:rsidP="009C2505">
            <w:pPr>
              <w:spacing w:line="240" w:lineRule="auto"/>
              <w:rPr>
                <w:lang w:eastAsia="ja-JP"/>
              </w:rPr>
            </w:pPr>
            <w:r w:rsidRPr="000A20B9">
              <w:rPr>
                <w:lang w:eastAsia="ja-JP"/>
              </w:rPr>
              <w:t> </w:t>
            </w:r>
          </w:p>
        </w:tc>
      </w:tr>
    </w:tbl>
    <w:p w14:paraId="53F9111E" w14:textId="77777777" w:rsidR="009440D4" w:rsidRPr="000A20B9" w:rsidRDefault="009440D4" w:rsidP="009440D4"/>
    <w:p w14:paraId="15129121" w14:textId="77777777" w:rsidR="009440D4" w:rsidRPr="000A20B9" w:rsidRDefault="009440D4" w:rsidP="009440D4"/>
    <w:tbl>
      <w:tblPr>
        <w:tblW w:w="14198" w:type="dxa"/>
        <w:tblLook w:val="04A0" w:firstRow="1" w:lastRow="0" w:firstColumn="1" w:lastColumn="0" w:noHBand="0" w:noVBand="1"/>
      </w:tblPr>
      <w:tblGrid>
        <w:gridCol w:w="2320"/>
        <w:gridCol w:w="3980"/>
        <w:gridCol w:w="960"/>
        <w:gridCol w:w="636"/>
        <w:gridCol w:w="1664"/>
        <w:gridCol w:w="4638"/>
      </w:tblGrid>
      <w:tr w:rsidR="009440D4" w:rsidRPr="000A20B9" w14:paraId="74868B64" w14:textId="77777777" w:rsidTr="002059E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045661AE" w14:textId="77777777" w:rsidR="009440D4" w:rsidRPr="000A20B9" w:rsidRDefault="009440D4" w:rsidP="009C2505">
            <w:pPr>
              <w:spacing w:line="240" w:lineRule="auto"/>
              <w:rPr>
                <w:b/>
                <w:bCs/>
                <w:lang w:eastAsia="ja-JP"/>
              </w:rPr>
            </w:pPr>
            <w:proofErr w:type="spellStart"/>
            <w:r w:rsidRPr="000A20B9">
              <w:rPr>
                <w:b/>
                <w:bCs/>
                <w:lang w:eastAsia="ja-JP"/>
              </w:rPr>
              <w:lastRenderedPageBreak/>
              <w:t>Regulation</w:t>
            </w:r>
            <w:proofErr w:type="spellEnd"/>
            <w:r w:rsidRPr="000A20B9">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0EDF6A7" w14:textId="77777777" w:rsidR="009440D4" w:rsidRPr="005766B5" w:rsidRDefault="009440D4" w:rsidP="009C2505">
            <w:pPr>
              <w:spacing w:line="240" w:lineRule="auto"/>
              <w:rPr>
                <w:lang w:val="en-US" w:eastAsia="ja-JP"/>
              </w:rPr>
            </w:pPr>
            <w:r w:rsidRPr="005766B5">
              <w:rPr>
                <w:lang w:val="en-US" w:eastAsia="ja-JP"/>
              </w:rPr>
              <w:t>105R06/01 (Construction of ADR vehicles)</w:t>
            </w:r>
          </w:p>
        </w:tc>
        <w:tc>
          <w:tcPr>
            <w:tcW w:w="960" w:type="dxa"/>
            <w:tcBorders>
              <w:top w:val="single" w:sz="8" w:space="0" w:color="auto"/>
              <w:left w:val="nil"/>
              <w:bottom w:val="nil"/>
              <w:right w:val="nil"/>
            </w:tcBorders>
            <w:shd w:val="clear" w:color="auto" w:fill="auto"/>
            <w:noWrap/>
            <w:vAlign w:val="bottom"/>
            <w:hideMark/>
          </w:tcPr>
          <w:p w14:paraId="441C1F1D" w14:textId="77777777" w:rsidR="009440D4" w:rsidRPr="005766B5" w:rsidRDefault="009440D4" w:rsidP="009C2505">
            <w:pPr>
              <w:spacing w:line="240" w:lineRule="auto"/>
              <w:rPr>
                <w:lang w:val="en-US" w:eastAsia="ja-JP"/>
              </w:rPr>
            </w:pPr>
            <w:r w:rsidRPr="005766B5">
              <w:rPr>
                <w:lang w:val="en-US"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05E26917" w14:textId="77777777" w:rsidR="009440D4" w:rsidRPr="000A20B9" w:rsidRDefault="009440D4" w:rsidP="009C2505">
            <w:pPr>
              <w:spacing w:line="240" w:lineRule="auto"/>
              <w:rPr>
                <w:b/>
                <w:bCs/>
                <w:lang w:eastAsia="ja-JP"/>
              </w:rPr>
            </w:pPr>
            <w:proofErr w:type="spellStart"/>
            <w:r w:rsidRPr="000A20B9">
              <w:rPr>
                <w:b/>
                <w:bCs/>
                <w:lang w:eastAsia="ja-JP"/>
              </w:rPr>
              <w:t>Date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review</w:t>
            </w:r>
            <w:proofErr w:type="spellEnd"/>
          </w:p>
        </w:tc>
        <w:tc>
          <w:tcPr>
            <w:tcW w:w="4638" w:type="dxa"/>
            <w:tcBorders>
              <w:top w:val="single" w:sz="8" w:space="0" w:color="auto"/>
              <w:left w:val="nil"/>
              <w:bottom w:val="single" w:sz="4" w:space="0" w:color="auto"/>
              <w:right w:val="single" w:sz="8" w:space="0" w:color="auto"/>
            </w:tcBorders>
            <w:shd w:val="clear" w:color="auto" w:fill="auto"/>
            <w:noWrap/>
            <w:vAlign w:val="bottom"/>
            <w:hideMark/>
          </w:tcPr>
          <w:p w14:paraId="59E65638" w14:textId="77777777" w:rsidR="009440D4" w:rsidRPr="000A20B9" w:rsidRDefault="009440D4" w:rsidP="009C2505">
            <w:pPr>
              <w:spacing w:line="240" w:lineRule="auto"/>
              <w:rPr>
                <w:lang w:eastAsia="ja-JP"/>
              </w:rPr>
            </w:pPr>
            <w:r w:rsidRPr="000A20B9">
              <w:rPr>
                <w:lang w:eastAsia="ja-JP"/>
              </w:rPr>
              <w:t xml:space="preserve">3 </w:t>
            </w:r>
            <w:proofErr w:type="spellStart"/>
            <w:r w:rsidRPr="000A20B9">
              <w:rPr>
                <w:lang w:eastAsia="ja-JP"/>
              </w:rPr>
              <w:t>February</w:t>
            </w:r>
            <w:proofErr w:type="spellEnd"/>
            <w:r w:rsidRPr="000A20B9">
              <w:rPr>
                <w:lang w:eastAsia="ja-JP"/>
              </w:rPr>
              <w:t xml:space="preserve"> 2023</w:t>
            </w:r>
          </w:p>
        </w:tc>
      </w:tr>
      <w:tr w:rsidR="009440D4" w:rsidRPr="00787FB4" w14:paraId="559F408F" w14:textId="77777777" w:rsidTr="002059E9">
        <w:trPr>
          <w:trHeight w:val="255"/>
        </w:trPr>
        <w:tc>
          <w:tcPr>
            <w:tcW w:w="2320" w:type="dxa"/>
            <w:tcBorders>
              <w:top w:val="nil"/>
              <w:left w:val="single" w:sz="8" w:space="0" w:color="auto"/>
              <w:bottom w:val="single" w:sz="4" w:space="0" w:color="auto"/>
              <w:right w:val="nil"/>
            </w:tcBorders>
            <w:shd w:val="clear" w:color="000000" w:fill="D9D9D9"/>
            <w:hideMark/>
          </w:tcPr>
          <w:p w14:paraId="689E6E7E" w14:textId="77777777" w:rsidR="009440D4" w:rsidRPr="000A20B9" w:rsidRDefault="009440D4" w:rsidP="009C2505">
            <w:pPr>
              <w:spacing w:line="240" w:lineRule="auto"/>
              <w:rPr>
                <w:b/>
                <w:bCs/>
                <w:lang w:eastAsia="ja-JP"/>
              </w:rPr>
            </w:pPr>
            <w:proofErr w:type="spellStart"/>
            <w:r w:rsidRPr="000A20B9">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101B8A8" w14:textId="77777777" w:rsidR="009440D4" w:rsidRPr="005766B5" w:rsidRDefault="009440D4" w:rsidP="009C2505">
            <w:pPr>
              <w:spacing w:line="240" w:lineRule="auto"/>
              <w:rPr>
                <w:lang w:val="en-US" w:eastAsia="ja-JP"/>
              </w:rPr>
            </w:pPr>
            <w:r w:rsidRPr="005766B5">
              <w:rPr>
                <w:lang w:val="en-US" w:eastAsia="ja-JP"/>
              </w:rPr>
              <w:t>N, O transporting dangerous goods</w:t>
            </w:r>
          </w:p>
        </w:tc>
        <w:tc>
          <w:tcPr>
            <w:tcW w:w="960" w:type="dxa"/>
            <w:tcBorders>
              <w:top w:val="nil"/>
              <w:left w:val="nil"/>
              <w:bottom w:val="nil"/>
              <w:right w:val="nil"/>
            </w:tcBorders>
            <w:shd w:val="clear" w:color="auto" w:fill="auto"/>
            <w:noWrap/>
            <w:vAlign w:val="bottom"/>
            <w:hideMark/>
          </w:tcPr>
          <w:p w14:paraId="5A15D98D" w14:textId="77777777" w:rsidR="009440D4" w:rsidRPr="005766B5" w:rsidRDefault="009440D4" w:rsidP="009C2505">
            <w:pPr>
              <w:spacing w:line="240" w:lineRule="auto"/>
              <w:rPr>
                <w:lang w:val="en-US" w:eastAsia="ja-JP"/>
              </w:rPr>
            </w:pPr>
            <w:r w:rsidRPr="005766B5">
              <w:rPr>
                <w:lang w:val="en-US" w:eastAsia="ja-JP"/>
              </w:rPr>
              <w:t> </w:t>
            </w:r>
          </w:p>
        </w:tc>
        <w:tc>
          <w:tcPr>
            <w:tcW w:w="636" w:type="dxa"/>
            <w:tcBorders>
              <w:top w:val="nil"/>
              <w:left w:val="nil"/>
              <w:bottom w:val="nil"/>
              <w:right w:val="nil"/>
            </w:tcBorders>
            <w:shd w:val="clear" w:color="auto" w:fill="auto"/>
            <w:noWrap/>
            <w:vAlign w:val="bottom"/>
            <w:hideMark/>
          </w:tcPr>
          <w:p w14:paraId="1347CBDE" w14:textId="77777777" w:rsidR="009440D4" w:rsidRPr="005766B5" w:rsidRDefault="009440D4" w:rsidP="009C2505">
            <w:pPr>
              <w:spacing w:line="240" w:lineRule="auto"/>
              <w:rPr>
                <w:lang w:val="en-US" w:eastAsia="ja-JP"/>
              </w:rPr>
            </w:pPr>
            <w:r w:rsidRPr="005766B5">
              <w:rPr>
                <w:lang w:val="en-US" w:eastAsia="ja-JP"/>
              </w:rPr>
              <w:t> </w:t>
            </w:r>
          </w:p>
        </w:tc>
        <w:tc>
          <w:tcPr>
            <w:tcW w:w="1664" w:type="dxa"/>
            <w:tcBorders>
              <w:top w:val="nil"/>
              <w:left w:val="nil"/>
              <w:bottom w:val="nil"/>
              <w:right w:val="nil"/>
            </w:tcBorders>
            <w:shd w:val="clear" w:color="auto" w:fill="auto"/>
            <w:noWrap/>
            <w:vAlign w:val="bottom"/>
            <w:hideMark/>
          </w:tcPr>
          <w:p w14:paraId="4464CEBA" w14:textId="77777777" w:rsidR="009440D4" w:rsidRPr="005766B5" w:rsidRDefault="009440D4" w:rsidP="009C2505">
            <w:pPr>
              <w:spacing w:line="240" w:lineRule="auto"/>
              <w:rPr>
                <w:lang w:val="en-US" w:eastAsia="ja-JP"/>
              </w:rPr>
            </w:pPr>
            <w:r w:rsidRPr="005766B5">
              <w:rPr>
                <w:lang w:val="en-US" w:eastAsia="ja-JP"/>
              </w:rPr>
              <w:t> </w:t>
            </w:r>
          </w:p>
        </w:tc>
        <w:tc>
          <w:tcPr>
            <w:tcW w:w="4638" w:type="dxa"/>
            <w:tcBorders>
              <w:top w:val="nil"/>
              <w:left w:val="nil"/>
              <w:bottom w:val="nil"/>
              <w:right w:val="single" w:sz="8" w:space="0" w:color="auto"/>
            </w:tcBorders>
            <w:shd w:val="clear" w:color="auto" w:fill="auto"/>
            <w:noWrap/>
            <w:vAlign w:val="bottom"/>
            <w:hideMark/>
          </w:tcPr>
          <w:p w14:paraId="6A5B8F8F" w14:textId="77777777" w:rsidR="009440D4" w:rsidRPr="005766B5" w:rsidRDefault="009440D4" w:rsidP="009C2505">
            <w:pPr>
              <w:spacing w:line="240" w:lineRule="auto"/>
              <w:rPr>
                <w:lang w:val="en-US" w:eastAsia="ja-JP"/>
              </w:rPr>
            </w:pPr>
            <w:r w:rsidRPr="005766B5">
              <w:rPr>
                <w:lang w:val="en-US" w:eastAsia="ja-JP"/>
              </w:rPr>
              <w:t> </w:t>
            </w:r>
          </w:p>
        </w:tc>
      </w:tr>
      <w:tr w:rsidR="009440D4" w:rsidRPr="00787FB4" w14:paraId="1824B10F" w14:textId="77777777" w:rsidTr="002059E9">
        <w:trPr>
          <w:trHeight w:val="120"/>
        </w:trPr>
        <w:tc>
          <w:tcPr>
            <w:tcW w:w="14198" w:type="dxa"/>
            <w:gridSpan w:val="6"/>
            <w:tcBorders>
              <w:top w:val="nil"/>
              <w:left w:val="single" w:sz="8" w:space="0" w:color="auto"/>
              <w:bottom w:val="single" w:sz="4" w:space="0" w:color="auto"/>
              <w:right w:val="single" w:sz="8" w:space="0" w:color="000000"/>
            </w:tcBorders>
            <w:shd w:val="clear" w:color="auto" w:fill="auto"/>
            <w:vAlign w:val="bottom"/>
            <w:hideMark/>
          </w:tcPr>
          <w:p w14:paraId="597C7F18" w14:textId="77777777" w:rsidR="009440D4" w:rsidRPr="005766B5" w:rsidRDefault="009440D4" w:rsidP="009C2505">
            <w:pPr>
              <w:spacing w:line="240" w:lineRule="auto"/>
              <w:rPr>
                <w:lang w:val="en-US" w:eastAsia="ja-JP"/>
              </w:rPr>
            </w:pPr>
            <w:r w:rsidRPr="005766B5">
              <w:rPr>
                <w:lang w:val="en-US" w:eastAsia="ja-JP"/>
              </w:rPr>
              <w:t> </w:t>
            </w:r>
          </w:p>
        </w:tc>
      </w:tr>
      <w:tr w:rsidR="009440D4" w:rsidRPr="000A20B9" w14:paraId="55DB590E" w14:textId="77777777" w:rsidTr="002059E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52A95128" w14:textId="77777777" w:rsidR="009440D4" w:rsidRPr="000A20B9" w:rsidRDefault="009440D4" w:rsidP="009C2505">
            <w:pPr>
              <w:spacing w:line="240" w:lineRule="auto"/>
              <w:rPr>
                <w:b/>
                <w:bCs/>
                <w:lang w:eastAsia="ja-JP"/>
              </w:rPr>
            </w:pPr>
            <w:r w:rsidRPr="000A20B9">
              <w:rPr>
                <w:b/>
                <w:bCs/>
                <w:lang w:eastAsia="ja-JP"/>
              </w:rPr>
              <w:t xml:space="preserve">Content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existing</w:t>
            </w:r>
            <w:proofErr w:type="spellEnd"/>
            <w:r w:rsidRPr="000A20B9">
              <w:rPr>
                <w:b/>
                <w:bCs/>
                <w:lang w:eastAsia="ja-JP"/>
              </w:rPr>
              <w:t xml:space="preserve"> </w:t>
            </w:r>
            <w:proofErr w:type="spellStart"/>
            <w:r w:rsidRPr="000A20B9">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49B5B06" w14:textId="77777777" w:rsidR="009440D4" w:rsidRPr="005766B5" w:rsidRDefault="009440D4" w:rsidP="009C2505">
            <w:pPr>
              <w:spacing w:line="240" w:lineRule="auto"/>
              <w:rPr>
                <w:lang w:val="en-US" w:eastAsia="ja-JP"/>
              </w:rPr>
            </w:pPr>
            <w:r w:rsidRPr="005766B5">
              <w:rPr>
                <w:lang w:val="en-US" w:eastAsia="ja-JP"/>
              </w:rPr>
              <w:t>Construction of vehicles intended for the transportation of dangerous goods, such as their electrical and braking equipment.</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6FFD9D0"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38" w:type="dxa"/>
            <w:tcBorders>
              <w:top w:val="nil"/>
              <w:left w:val="nil"/>
              <w:bottom w:val="single" w:sz="4" w:space="0" w:color="auto"/>
              <w:right w:val="single" w:sz="8" w:space="0" w:color="auto"/>
            </w:tcBorders>
            <w:shd w:val="clear" w:color="auto" w:fill="auto"/>
            <w:vAlign w:val="center"/>
            <w:hideMark/>
          </w:tcPr>
          <w:p w14:paraId="7053B1DD" w14:textId="77777777" w:rsidR="009440D4" w:rsidRPr="000A20B9" w:rsidRDefault="009440D4" w:rsidP="009C2505">
            <w:pPr>
              <w:spacing w:line="240" w:lineRule="auto"/>
              <w:rPr>
                <w:lang w:eastAsia="ja-JP"/>
              </w:rPr>
            </w:pPr>
            <w:proofErr w:type="spellStart"/>
            <w:r w:rsidRPr="000A20B9">
              <w:rPr>
                <w:lang w:eastAsia="ja-JP"/>
              </w:rPr>
              <w:t>None</w:t>
            </w:r>
            <w:proofErr w:type="spellEnd"/>
            <w:r w:rsidRPr="000A20B9">
              <w:rPr>
                <w:lang w:eastAsia="ja-JP"/>
              </w:rPr>
              <w:t xml:space="preserve"> (</w:t>
            </w:r>
            <w:proofErr w:type="spellStart"/>
            <w:r w:rsidRPr="000A20B9">
              <w:rPr>
                <w:lang w:eastAsia="ja-JP"/>
              </w:rPr>
              <w:t>full</w:t>
            </w:r>
            <w:proofErr w:type="spellEnd"/>
            <w:r w:rsidRPr="000A20B9">
              <w:rPr>
                <w:lang w:eastAsia="ja-JP"/>
              </w:rPr>
              <w:t xml:space="preserve"> </w:t>
            </w:r>
            <w:proofErr w:type="spellStart"/>
            <w:r w:rsidRPr="000A20B9">
              <w:rPr>
                <w:lang w:eastAsia="ja-JP"/>
              </w:rPr>
              <w:t>compliance</w:t>
            </w:r>
            <w:proofErr w:type="spellEnd"/>
            <w:r w:rsidRPr="000A20B9">
              <w:rPr>
                <w:lang w:eastAsia="ja-JP"/>
              </w:rPr>
              <w:t xml:space="preserve"> </w:t>
            </w:r>
            <w:proofErr w:type="spellStart"/>
            <w:r w:rsidRPr="000A20B9">
              <w:rPr>
                <w:lang w:eastAsia="ja-JP"/>
              </w:rPr>
              <w:t>required</w:t>
            </w:r>
            <w:proofErr w:type="spellEnd"/>
            <w:r w:rsidRPr="000A20B9">
              <w:rPr>
                <w:lang w:eastAsia="ja-JP"/>
              </w:rPr>
              <w:t>)</w:t>
            </w:r>
          </w:p>
        </w:tc>
      </w:tr>
      <w:tr w:rsidR="009440D4" w:rsidRPr="00787FB4" w14:paraId="3CC0D01D" w14:textId="77777777" w:rsidTr="002059E9">
        <w:trPr>
          <w:trHeight w:val="1342"/>
        </w:trPr>
        <w:tc>
          <w:tcPr>
            <w:tcW w:w="2320" w:type="dxa"/>
            <w:tcBorders>
              <w:top w:val="nil"/>
              <w:left w:val="single" w:sz="8" w:space="0" w:color="auto"/>
              <w:bottom w:val="single" w:sz="4" w:space="0" w:color="auto"/>
              <w:right w:val="single" w:sz="4" w:space="0" w:color="auto"/>
            </w:tcBorders>
            <w:shd w:val="clear" w:color="000000" w:fill="D9D9D9"/>
            <w:hideMark/>
          </w:tcPr>
          <w:p w14:paraId="5AF44BF8"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91359C9" w14:textId="77777777" w:rsidR="009440D4" w:rsidRPr="005766B5" w:rsidRDefault="009440D4" w:rsidP="009C2505">
            <w:pPr>
              <w:spacing w:line="240" w:lineRule="auto"/>
              <w:rPr>
                <w:lang w:val="en-US" w:eastAsia="ja-JP"/>
              </w:rPr>
            </w:pPr>
            <w:r w:rsidRPr="005766B5">
              <w:rPr>
                <w:lang w:val="en-US" w:eastAsia="ja-JP"/>
              </w:rPr>
              <w:t>References to the driver and their actions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668550E"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38" w:type="dxa"/>
            <w:tcBorders>
              <w:top w:val="nil"/>
              <w:left w:val="nil"/>
              <w:bottom w:val="single" w:sz="4" w:space="0" w:color="auto"/>
              <w:right w:val="single" w:sz="8" w:space="0" w:color="auto"/>
            </w:tcBorders>
            <w:shd w:val="clear" w:color="auto" w:fill="auto"/>
            <w:vAlign w:val="center"/>
            <w:hideMark/>
          </w:tcPr>
          <w:p w14:paraId="0B93B62F" w14:textId="77777777" w:rsidR="009440D4" w:rsidRPr="005766B5" w:rsidRDefault="009440D4" w:rsidP="009C2505">
            <w:pPr>
              <w:spacing w:line="240" w:lineRule="auto"/>
              <w:rPr>
                <w:lang w:val="en-US" w:eastAsia="ja-JP"/>
              </w:rPr>
            </w:pPr>
            <w:r w:rsidRPr="005766B5">
              <w:rPr>
                <w:lang w:val="en-US" w:eastAsia="ja-JP"/>
              </w:rPr>
              <w:t>References to the driver’s cab etc.</w:t>
            </w:r>
          </w:p>
        </w:tc>
      </w:tr>
      <w:tr w:rsidR="009440D4" w:rsidRPr="00787FB4" w14:paraId="00664D26" w14:textId="77777777" w:rsidTr="002059E9">
        <w:trPr>
          <w:trHeight w:val="1500"/>
        </w:trPr>
        <w:tc>
          <w:tcPr>
            <w:tcW w:w="2320" w:type="dxa"/>
            <w:tcBorders>
              <w:top w:val="nil"/>
              <w:left w:val="single" w:sz="8" w:space="0" w:color="auto"/>
              <w:bottom w:val="nil"/>
              <w:right w:val="single" w:sz="4" w:space="0" w:color="auto"/>
            </w:tcBorders>
            <w:shd w:val="clear" w:color="000000" w:fill="D9D9D9"/>
            <w:hideMark/>
          </w:tcPr>
          <w:p w14:paraId="4BFCB45D"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8A026BB"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2FAB0B1"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38" w:type="dxa"/>
            <w:tcBorders>
              <w:top w:val="nil"/>
              <w:left w:val="nil"/>
              <w:bottom w:val="single" w:sz="4" w:space="0" w:color="auto"/>
              <w:right w:val="single" w:sz="8" w:space="0" w:color="auto"/>
            </w:tcBorders>
            <w:shd w:val="clear" w:color="auto" w:fill="auto"/>
            <w:vAlign w:val="center"/>
            <w:hideMark/>
          </w:tcPr>
          <w:p w14:paraId="16597190" w14:textId="77777777" w:rsidR="009440D4" w:rsidRPr="005766B5" w:rsidRDefault="009440D4" w:rsidP="009C2505">
            <w:pPr>
              <w:spacing w:line="240" w:lineRule="auto"/>
              <w:rPr>
                <w:lang w:val="en-US" w:eastAsia="ja-JP"/>
              </w:rPr>
            </w:pPr>
            <w:r w:rsidRPr="005766B5">
              <w:rPr>
                <w:lang w:val="en-US" w:eastAsia="ja-JP"/>
              </w:rPr>
              <w:t>References to the driver may be transformed into references to an operator, but this assumes that a human is present inside the vehicle.</w:t>
            </w:r>
          </w:p>
        </w:tc>
      </w:tr>
      <w:tr w:rsidR="009440D4" w:rsidRPr="00787FB4" w14:paraId="5480CD53" w14:textId="77777777" w:rsidTr="002059E9">
        <w:trPr>
          <w:trHeight w:val="1186"/>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6FAA683E" w14:textId="77777777" w:rsidR="009440D4" w:rsidRPr="000A20B9" w:rsidRDefault="009440D4" w:rsidP="009C2505">
            <w:pPr>
              <w:spacing w:line="240" w:lineRule="auto"/>
              <w:rPr>
                <w:b/>
                <w:bCs/>
                <w:lang w:eastAsia="ja-JP"/>
              </w:rPr>
            </w:pPr>
            <w:proofErr w:type="spellStart"/>
            <w:r w:rsidRPr="000A20B9">
              <w:rPr>
                <w:b/>
                <w:bCs/>
                <w:lang w:eastAsia="ja-JP"/>
              </w:rPr>
              <w:t>Summary</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recommended</w:t>
            </w:r>
            <w:proofErr w:type="spellEnd"/>
            <w:r w:rsidRPr="000A20B9">
              <w:rPr>
                <w:b/>
                <w:bCs/>
                <w:lang w:eastAsia="ja-JP"/>
              </w:rPr>
              <w:t xml:space="preserve"> </w:t>
            </w:r>
            <w:proofErr w:type="spellStart"/>
            <w:r w:rsidRPr="000A20B9">
              <w:rPr>
                <w:b/>
                <w:bCs/>
                <w:lang w:eastAsia="ja-JP"/>
              </w:rPr>
              <w:t>changes</w:t>
            </w:r>
            <w:proofErr w:type="spellEnd"/>
          </w:p>
        </w:tc>
        <w:tc>
          <w:tcPr>
            <w:tcW w:w="11878" w:type="dxa"/>
            <w:gridSpan w:val="5"/>
            <w:tcBorders>
              <w:top w:val="single" w:sz="4" w:space="0" w:color="auto"/>
              <w:left w:val="nil"/>
              <w:bottom w:val="single" w:sz="4" w:space="0" w:color="auto"/>
              <w:right w:val="single" w:sz="8" w:space="0" w:color="000000"/>
            </w:tcBorders>
            <w:shd w:val="clear" w:color="auto" w:fill="auto"/>
            <w:vAlign w:val="center"/>
            <w:hideMark/>
          </w:tcPr>
          <w:p w14:paraId="776E10A0" w14:textId="77777777" w:rsidR="009440D4" w:rsidRPr="005766B5" w:rsidRDefault="009440D4" w:rsidP="009C2505">
            <w:pPr>
              <w:spacing w:line="240" w:lineRule="auto"/>
              <w:rPr>
                <w:lang w:val="en-US" w:eastAsia="ja-JP"/>
              </w:rPr>
            </w:pPr>
            <w:r w:rsidRPr="005766B5">
              <w:rPr>
                <w:lang w:val="en-US" w:eastAsia="ja-JP"/>
              </w:rPr>
              <w:t>If the Regulation is applicable to automated vehicles, references to the driver and the cab should be amended.</w:t>
            </w:r>
          </w:p>
        </w:tc>
      </w:tr>
      <w:tr w:rsidR="009440D4" w:rsidRPr="00787FB4" w14:paraId="4031C164" w14:textId="77777777" w:rsidTr="002059E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6C51C516" w14:textId="77777777" w:rsidR="009440D4" w:rsidRPr="000A20B9" w:rsidRDefault="009440D4" w:rsidP="009C2505">
            <w:pPr>
              <w:spacing w:line="240" w:lineRule="auto"/>
              <w:rPr>
                <w:b/>
                <w:bCs/>
                <w:lang w:eastAsia="ja-JP"/>
              </w:rPr>
            </w:pPr>
            <w:r w:rsidRPr="000A20B9">
              <w:rPr>
                <w:b/>
                <w:bCs/>
                <w:lang w:eastAsia="ja-JP"/>
              </w:rPr>
              <w:t>Notes</w:t>
            </w:r>
          </w:p>
        </w:tc>
        <w:tc>
          <w:tcPr>
            <w:tcW w:w="11878" w:type="dxa"/>
            <w:gridSpan w:val="5"/>
            <w:tcBorders>
              <w:top w:val="single" w:sz="4" w:space="0" w:color="auto"/>
              <w:left w:val="nil"/>
              <w:bottom w:val="single" w:sz="4" w:space="0" w:color="auto"/>
              <w:right w:val="single" w:sz="8" w:space="0" w:color="000000"/>
            </w:tcBorders>
            <w:shd w:val="clear" w:color="auto" w:fill="auto"/>
            <w:vAlign w:val="bottom"/>
            <w:hideMark/>
          </w:tcPr>
          <w:p w14:paraId="1802D854" w14:textId="77777777" w:rsidR="009440D4" w:rsidRPr="005766B5" w:rsidRDefault="009440D4" w:rsidP="009C2505">
            <w:pPr>
              <w:spacing w:line="240" w:lineRule="auto"/>
              <w:rPr>
                <w:lang w:val="en-US" w:eastAsia="ja-JP"/>
              </w:rPr>
            </w:pPr>
            <w:r w:rsidRPr="005766B5">
              <w:rPr>
                <w:lang w:val="en-US" w:eastAsia="ja-JP"/>
              </w:rPr>
              <w:t>The screening process only considers the technical applicability of the Regulation to automated vehicles. It is still unclear whether automated vehicles should be able to transport dangerous goods, and if so, whether they are allowed to function with no human on board.</w:t>
            </w:r>
          </w:p>
        </w:tc>
      </w:tr>
      <w:tr w:rsidR="009440D4" w:rsidRPr="00787FB4" w14:paraId="4D6511EE" w14:textId="77777777" w:rsidTr="002059E9">
        <w:trPr>
          <w:trHeight w:val="120"/>
        </w:trPr>
        <w:tc>
          <w:tcPr>
            <w:tcW w:w="2320" w:type="dxa"/>
            <w:tcBorders>
              <w:top w:val="nil"/>
              <w:left w:val="single" w:sz="8" w:space="0" w:color="auto"/>
              <w:bottom w:val="nil"/>
              <w:right w:val="nil"/>
            </w:tcBorders>
            <w:shd w:val="clear" w:color="auto" w:fill="auto"/>
            <w:vAlign w:val="bottom"/>
            <w:hideMark/>
          </w:tcPr>
          <w:p w14:paraId="4FD4FFFB" w14:textId="77777777" w:rsidR="009440D4" w:rsidRPr="005766B5" w:rsidRDefault="009440D4" w:rsidP="009C2505">
            <w:pPr>
              <w:spacing w:line="240" w:lineRule="auto"/>
              <w:rPr>
                <w:lang w:val="en-US" w:eastAsia="ja-JP"/>
              </w:rPr>
            </w:pPr>
            <w:r w:rsidRPr="005766B5">
              <w:rPr>
                <w:lang w:val="en-US" w:eastAsia="ja-JP"/>
              </w:rPr>
              <w:t> </w:t>
            </w:r>
          </w:p>
        </w:tc>
        <w:tc>
          <w:tcPr>
            <w:tcW w:w="3980" w:type="dxa"/>
            <w:tcBorders>
              <w:top w:val="nil"/>
              <w:left w:val="nil"/>
              <w:bottom w:val="nil"/>
              <w:right w:val="nil"/>
            </w:tcBorders>
            <w:shd w:val="clear" w:color="auto" w:fill="auto"/>
            <w:noWrap/>
            <w:vAlign w:val="bottom"/>
            <w:hideMark/>
          </w:tcPr>
          <w:p w14:paraId="396D142E"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28ABF3F1"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67BA261C"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6B54FDE6" w14:textId="77777777" w:rsidR="009440D4" w:rsidRPr="005766B5" w:rsidRDefault="009440D4" w:rsidP="009C2505">
            <w:pPr>
              <w:spacing w:line="240" w:lineRule="auto"/>
              <w:rPr>
                <w:lang w:val="en-US" w:eastAsia="ja-JP"/>
              </w:rPr>
            </w:pPr>
          </w:p>
        </w:tc>
        <w:tc>
          <w:tcPr>
            <w:tcW w:w="4638" w:type="dxa"/>
            <w:tcBorders>
              <w:top w:val="nil"/>
              <w:left w:val="nil"/>
              <w:bottom w:val="nil"/>
              <w:right w:val="single" w:sz="8" w:space="0" w:color="auto"/>
            </w:tcBorders>
            <w:shd w:val="clear" w:color="auto" w:fill="auto"/>
            <w:noWrap/>
            <w:vAlign w:val="bottom"/>
            <w:hideMark/>
          </w:tcPr>
          <w:p w14:paraId="369D58D1" w14:textId="77777777" w:rsidR="009440D4" w:rsidRPr="005766B5" w:rsidRDefault="009440D4" w:rsidP="009C2505">
            <w:pPr>
              <w:spacing w:line="240" w:lineRule="auto"/>
              <w:rPr>
                <w:lang w:val="en-US" w:eastAsia="ja-JP"/>
              </w:rPr>
            </w:pPr>
            <w:r w:rsidRPr="005766B5">
              <w:rPr>
                <w:lang w:val="en-US" w:eastAsia="ja-JP"/>
              </w:rPr>
              <w:t> </w:t>
            </w:r>
          </w:p>
        </w:tc>
      </w:tr>
      <w:tr w:rsidR="009440D4" w:rsidRPr="000A20B9" w14:paraId="124223E5" w14:textId="77777777" w:rsidTr="002059E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396DC6A8" w14:textId="77777777" w:rsidR="009440D4" w:rsidRPr="000A20B9" w:rsidRDefault="009440D4" w:rsidP="009C2505">
            <w:pPr>
              <w:spacing w:line="240" w:lineRule="auto"/>
              <w:rPr>
                <w:b/>
                <w:bCs/>
                <w:lang w:eastAsia="ja-JP"/>
              </w:rPr>
            </w:pPr>
            <w:proofErr w:type="spellStart"/>
            <w:r w:rsidRPr="000A20B9">
              <w:rPr>
                <w:b/>
                <w:bCs/>
                <w:lang w:eastAsia="ja-JP"/>
              </w:rPr>
              <w:t>Outcome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the</w:t>
            </w:r>
            <w:proofErr w:type="spellEnd"/>
            <w:r w:rsidRPr="000A20B9">
              <w:rPr>
                <w:b/>
                <w:bCs/>
                <w:lang w:eastAsia="ja-JP"/>
              </w:rPr>
              <w:t xml:space="preserve"> </w:t>
            </w:r>
            <w:proofErr w:type="spellStart"/>
            <w:r w:rsidRPr="000A20B9">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436AE3C9" w14:textId="77777777" w:rsidR="009440D4" w:rsidRPr="000A20B9" w:rsidRDefault="009440D4" w:rsidP="009C2505">
            <w:pPr>
              <w:spacing w:line="240" w:lineRule="auto"/>
              <w:rPr>
                <w:b/>
                <w:bCs/>
                <w:lang w:eastAsia="ja-JP"/>
              </w:rPr>
            </w:pPr>
          </w:p>
        </w:tc>
        <w:tc>
          <w:tcPr>
            <w:tcW w:w="4638" w:type="dxa"/>
            <w:tcBorders>
              <w:top w:val="nil"/>
              <w:left w:val="nil"/>
              <w:bottom w:val="nil"/>
              <w:right w:val="single" w:sz="8" w:space="0" w:color="auto"/>
            </w:tcBorders>
            <w:shd w:val="clear" w:color="auto" w:fill="auto"/>
            <w:noWrap/>
            <w:vAlign w:val="bottom"/>
            <w:hideMark/>
          </w:tcPr>
          <w:p w14:paraId="76B17E2B" w14:textId="77777777" w:rsidR="009440D4" w:rsidRPr="000A20B9" w:rsidRDefault="009440D4" w:rsidP="009C2505">
            <w:pPr>
              <w:spacing w:line="240" w:lineRule="auto"/>
              <w:rPr>
                <w:lang w:eastAsia="ja-JP"/>
              </w:rPr>
            </w:pPr>
            <w:r w:rsidRPr="000A20B9">
              <w:rPr>
                <w:lang w:eastAsia="ja-JP"/>
              </w:rPr>
              <w:t> </w:t>
            </w:r>
          </w:p>
        </w:tc>
      </w:tr>
      <w:tr w:rsidR="009440D4" w:rsidRPr="000A20B9" w14:paraId="4B1B85BF" w14:textId="77777777" w:rsidTr="002059E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E67CDCE" w14:textId="77777777" w:rsidR="009440D4" w:rsidRPr="000A20B9" w:rsidRDefault="009440D4" w:rsidP="009C2505">
            <w:pPr>
              <w:spacing w:line="240" w:lineRule="auto"/>
              <w:rPr>
                <w:lang w:eastAsia="ja-JP"/>
              </w:rPr>
            </w:pPr>
            <w:r w:rsidRPr="000A20B9">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3F4F017F" w14:textId="77777777" w:rsidR="009440D4" w:rsidRPr="000A20B9" w:rsidRDefault="009440D4" w:rsidP="009C2505">
            <w:pPr>
              <w:spacing w:line="240" w:lineRule="auto"/>
              <w:jc w:val="center"/>
              <w:rPr>
                <w:b/>
                <w:bCs/>
                <w:lang w:eastAsia="ja-JP"/>
              </w:rPr>
            </w:pPr>
            <w:r w:rsidRPr="000A20B9">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4F93EAD" w14:textId="77777777" w:rsidR="009440D4" w:rsidRPr="000A20B9" w:rsidRDefault="009440D4" w:rsidP="009C2505">
            <w:pPr>
              <w:spacing w:line="240" w:lineRule="auto"/>
              <w:jc w:val="center"/>
              <w:rPr>
                <w:b/>
                <w:bCs/>
                <w:lang w:eastAsia="ja-JP"/>
              </w:rPr>
            </w:pPr>
            <w:r w:rsidRPr="000A20B9">
              <w:rPr>
                <w:b/>
                <w:bCs/>
                <w:lang w:eastAsia="ja-JP"/>
              </w:rPr>
              <w:t>No</w:t>
            </w:r>
          </w:p>
        </w:tc>
        <w:tc>
          <w:tcPr>
            <w:tcW w:w="1664" w:type="dxa"/>
            <w:tcBorders>
              <w:top w:val="nil"/>
              <w:left w:val="nil"/>
              <w:bottom w:val="nil"/>
              <w:right w:val="nil"/>
            </w:tcBorders>
            <w:shd w:val="clear" w:color="auto" w:fill="auto"/>
            <w:vAlign w:val="bottom"/>
            <w:hideMark/>
          </w:tcPr>
          <w:p w14:paraId="78E64F02" w14:textId="77777777" w:rsidR="009440D4" w:rsidRPr="000A20B9" w:rsidRDefault="009440D4" w:rsidP="009C2505">
            <w:pPr>
              <w:spacing w:line="240" w:lineRule="auto"/>
              <w:jc w:val="center"/>
              <w:rPr>
                <w:b/>
                <w:bCs/>
                <w:lang w:eastAsia="ja-JP"/>
              </w:rPr>
            </w:pPr>
          </w:p>
        </w:tc>
        <w:tc>
          <w:tcPr>
            <w:tcW w:w="4638" w:type="dxa"/>
            <w:tcBorders>
              <w:top w:val="nil"/>
              <w:left w:val="nil"/>
              <w:bottom w:val="nil"/>
              <w:right w:val="single" w:sz="8" w:space="0" w:color="auto"/>
            </w:tcBorders>
            <w:shd w:val="clear" w:color="auto" w:fill="auto"/>
            <w:noWrap/>
            <w:vAlign w:val="bottom"/>
            <w:hideMark/>
          </w:tcPr>
          <w:p w14:paraId="3671E99A" w14:textId="77777777" w:rsidR="009440D4" w:rsidRPr="000A20B9" w:rsidRDefault="009440D4" w:rsidP="009C2505">
            <w:pPr>
              <w:spacing w:line="240" w:lineRule="auto"/>
              <w:rPr>
                <w:lang w:eastAsia="ja-JP"/>
              </w:rPr>
            </w:pPr>
            <w:r w:rsidRPr="000A20B9">
              <w:rPr>
                <w:lang w:eastAsia="ja-JP"/>
              </w:rPr>
              <w:t> </w:t>
            </w:r>
          </w:p>
        </w:tc>
      </w:tr>
      <w:tr w:rsidR="009440D4" w:rsidRPr="000A20B9" w14:paraId="32667A35" w14:textId="77777777" w:rsidTr="002059E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79E6D131"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6F438B7" w14:textId="77777777" w:rsidR="009440D4" w:rsidRPr="000A20B9" w:rsidRDefault="009440D4" w:rsidP="009C2505">
            <w:pPr>
              <w:spacing w:line="240" w:lineRule="auto"/>
              <w:jc w:val="center"/>
              <w:rPr>
                <w:lang w:eastAsia="ja-JP"/>
              </w:rPr>
            </w:pPr>
            <w:r w:rsidRPr="000A20B9">
              <w:rPr>
                <w:lang w:eastAsia="ja-JP"/>
              </w:rPr>
              <w:t>X </w:t>
            </w:r>
          </w:p>
        </w:tc>
        <w:tc>
          <w:tcPr>
            <w:tcW w:w="636" w:type="dxa"/>
            <w:tcBorders>
              <w:top w:val="nil"/>
              <w:left w:val="nil"/>
              <w:bottom w:val="single" w:sz="4" w:space="0" w:color="auto"/>
              <w:right w:val="single" w:sz="4" w:space="0" w:color="auto"/>
            </w:tcBorders>
            <w:shd w:val="clear" w:color="auto" w:fill="auto"/>
            <w:noWrap/>
            <w:vAlign w:val="center"/>
            <w:hideMark/>
          </w:tcPr>
          <w:p w14:paraId="02309E53" w14:textId="77777777" w:rsidR="009440D4" w:rsidRPr="000A20B9" w:rsidRDefault="009440D4" w:rsidP="009C2505">
            <w:pPr>
              <w:spacing w:line="240" w:lineRule="auto"/>
              <w:jc w:val="center"/>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1E368177" w14:textId="77777777" w:rsidR="009440D4" w:rsidRPr="000A20B9" w:rsidRDefault="009440D4" w:rsidP="009C2505">
            <w:pPr>
              <w:spacing w:line="240" w:lineRule="auto"/>
              <w:jc w:val="center"/>
              <w:rPr>
                <w:lang w:eastAsia="ja-JP"/>
              </w:rPr>
            </w:pPr>
          </w:p>
        </w:tc>
        <w:tc>
          <w:tcPr>
            <w:tcW w:w="4638" w:type="dxa"/>
            <w:tcBorders>
              <w:top w:val="nil"/>
              <w:left w:val="nil"/>
              <w:bottom w:val="nil"/>
              <w:right w:val="single" w:sz="8" w:space="0" w:color="auto"/>
            </w:tcBorders>
            <w:shd w:val="clear" w:color="auto" w:fill="auto"/>
            <w:noWrap/>
            <w:vAlign w:val="bottom"/>
            <w:hideMark/>
          </w:tcPr>
          <w:p w14:paraId="2C116543" w14:textId="77777777" w:rsidR="009440D4" w:rsidRPr="000A20B9" w:rsidRDefault="009440D4" w:rsidP="009C2505">
            <w:pPr>
              <w:spacing w:line="240" w:lineRule="auto"/>
              <w:rPr>
                <w:lang w:eastAsia="ja-JP"/>
              </w:rPr>
            </w:pPr>
            <w:r w:rsidRPr="000A20B9">
              <w:rPr>
                <w:lang w:eastAsia="ja-JP"/>
              </w:rPr>
              <w:t> </w:t>
            </w:r>
          </w:p>
        </w:tc>
      </w:tr>
      <w:tr w:rsidR="009440D4" w:rsidRPr="000A20B9" w14:paraId="799ED9C0" w14:textId="77777777" w:rsidTr="002059E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206B05F1" w14:textId="77777777" w:rsidR="009440D4" w:rsidRPr="000A20B9" w:rsidRDefault="009440D4" w:rsidP="009C2505">
            <w:pPr>
              <w:spacing w:line="240" w:lineRule="auto"/>
              <w:rPr>
                <w:b/>
                <w:bCs/>
                <w:lang w:eastAsia="ja-JP"/>
              </w:rPr>
            </w:pPr>
            <w:proofErr w:type="spellStart"/>
            <w:r w:rsidRPr="000A20B9">
              <w:rPr>
                <w:b/>
                <w:bCs/>
                <w:lang w:eastAsia="ja-JP"/>
              </w:rPr>
              <w:t>Readiness</w:t>
            </w:r>
            <w:proofErr w:type="spellEnd"/>
            <w:r w:rsidRPr="000A20B9">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44CFBB5A" w14:textId="77777777" w:rsidR="009440D4" w:rsidRPr="000A20B9" w:rsidRDefault="009440D4" w:rsidP="009C2505">
            <w:pPr>
              <w:spacing w:line="240" w:lineRule="auto"/>
              <w:rPr>
                <w:b/>
                <w:bCs/>
                <w:lang w:eastAsia="ja-JP"/>
              </w:rPr>
            </w:pPr>
            <w:proofErr w:type="spellStart"/>
            <w:r w:rsidRPr="000A20B9">
              <w:rPr>
                <w:b/>
                <w:bCs/>
                <w:lang w:eastAsia="ja-JP"/>
              </w:rPr>
              <w:t>Regulation</w:t>
            </w:r>
            <w:proofErr w:type="spellEnd"/>
            <w:r w:rsidRPr="000A20B9">
              <w:rPr>
                <w:b/>
                <w:bCs/>
                <w:lang w:eastAsia="ja-JP"/>
              </w:rPr>
              <w:t xml:space="preserve"> </w:t>
            </w:r>
            <w:proofErr w:type="spellStart"/>
            <w:r w:rsidRPr="000A20B9">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0534C80" w14:textId="77777777" w:rsidR="009440D4" w:rsidRPr="000A20B9"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6AABE6A" w14:textId="77777777" w:rsidR="009440D4" w:rsidRPr="000A20B9" w:rsidRDefault="009440D4" w:rsidP="009C2505">
            <w:pPr>
              <w:spacing w:line="240" w:lineRule="auto"/>
              <w:jc w:val="center"/>
              <w:rPr>
                <w:lang w:eastAsia="ja-JP"/>
              </w:rPr>
            </w:pPr>
            <w:r w:rsidRPr="000A20B9">
              <w:rPr>
                <w:lang w:eastAsia="ja-JP"/>
              </w:rPr>
              <w:t>X </w:t>
            </w:r>
          </w:p>
        </w:tc>
        <w:tc>
          <w:tcPr>
            <w:tcW w:w="1664" w:type="dxa"/>
            <w:tcBorders>
              <w:top w:val="nil"/>
              <w:left w:val="nil"/>
              <w:bottom w:val="nil"/>
              <w:right w:val="nil"/>
            </w:tcBorders>
            <w:shd w:val="clear" w:color="auto" w:fill="auto"/>
            <w:noWrap/>
            <w:vAlign w:val="bottom"/>
            <w:hideMark/>
          </w:tcPr>
          <w:p w14:paraId="1F57C259" w14:textId="77777777" w:rsidR="009440D4" w:rsidRPr="000A20B9" w:rsidRDefault="009440D4" w:rsidP="009C2505">
            <w:pPr>
              <w:spacing w:line="240" w:lineRule="auto"/>
              <w:jc w:val="center"/>
              <w:rPr>
                <w:lang w:eastAsia="ja-JP"/>
              </w:rPr>
            </w:pPr>
          </w:p>
        </w:tc>
        <w:tc>
          <w:tcPr>
            <w:tcW w:w="4638" w:type="dxa"/>
            <w:tcBorders>
              <w:top w:val="nil"/>
              <w:left w:val="nil"/>
              <w:bottom w:val="nil"/>
              <w:right w:val="single" w:sz="8" w:space="0" w:color="auto"/>
            </w:tcBorders>
            <w:shd w:val="clear" w:color="auto" w:fill="auto"/>
            <w:noWrap/>
            <w:vAlign w:val="bottom"/>
            <w:hideMark/>
          </w:tcPr>
          <w:p w14:paraId="04C7A202" w14:textId="77777777" w:rsidR="009440D4" w:rsidRPr="000A20B9" w:rsidRDefault="009440D4" w:rsidP="009C2505">
            <w:pPr>
              <w:spacing w:line="240" w:lineRule="auto"/>
              <w:rPr>
                <w:lang w:eastAsia="ja-JP"/>
              </w:rPr>
            </w:pPr>
            <w:r w:rsidRPr="000A20B9">
              <w:rPr>
                <w:lang w:eastAsia="ja-JP"/>
              </w:rPr>
              <w:t> </w:t>
            </w:r>
          </w:p>
        </w:tc>
      </w:tr>
      <w:tr w:rsidR="009440D4" w:rsidRPr="000A20B9" w14:paraId="04F01236" w14:textId="77777777" w:rsidTr="002059E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5E148F56" w14:textId="77777777" w:rsidR="009440D4" w:rsidRPr="000A20B9" w:rsidRDefault="009440D4" w:rsidP="009C250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55CBC85B" w14:textId="77777777" w:rsidR="009440D4" w:rsidRPr="000A20B9" w:rsidRDefault="009440D4" w:rsidP="009C2505">
            <w:pPr>
              <w:spacing w:line="240" w:lineRule="auto"/>
              <w:rPr>
                <w:b/>
                <w:bCs/>
                <w:lang w:eastAsia="ja-JP"/>
              </w:rPr>
            </w:pPr>
            <w:r w:rsidRPr="000A20B9">
              <w:rPr>
                <w:b/>
                <w:bCs/>
                <w:lang w:eastAsia="ja-JP"/>
              </w:rPr>
              <w:t xml:space="preserve">Major </w:t>
            </w:r>
            <w:proofErr w:type="spellStart"/>
            <w:r w:rsidRPr="000A20B9">
              <w:rPr>
                <w:b/>
                <w:bCs/>
                <w:lang w:eastAsia="ja-JP"/>
              </w:rPr>
              <w:t>amendments</w:t>
            </w:r>
            <w:proofErr w:type="spellEnd"/>
            <w:r w:rsidRPr="000A20B9">
              <w:rPr>
                <w:b/>
                <w:bCs/>
                <w:lang w:eastAsia="ja-JP"/>
              </w:rPr>
              <w:t xml:space="preserve"> </w:t>
            </w:r>
            <w:proofErr w:type="spellStart"/>
            <w:r w:rsidRPr="000A20B9">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05D23D67" w14:textId="77777777" w:rsidR="009440D4" w:rsidRPr="000A20B9" w:rsidRDefault="009440D4" w:rsidP="009C2505">
            <w:pPr>
              <w:spacing w:line="240" w:lineRule="auto"/>
              <w:jc w:val="center"/>
              <w:rPr>
                <w:lang w:eastAsia="ja-JP"/>
              </w:rPr>
            </w:pPr>
            <w:r w:rsidRPr="000A20B9">
              <w:rPr>
                <w:lang w:eastAsia="ja-JP"/>
              </w:rPr>
              <w:t> X</w:t>
            </w:r>
          </w:p>
        </w:tc>
        <w:tc>
          <w:tcPr>
            <w:tcW w:w="636" w:type="dxa"/>
            <w:tcBorders>
              <w:top w:val="nil"/>
              <w:left w:val="nil"/>
              <w:bottom w:val="single" w:sz="8" w:space="0" w:color="auto"/>
              <w:right w:val="single" w:sz="4" w:space="0" w:color="auto"/>
            </w:tcBorders>
            <w:shd w:val="clear" w:color="auto" w:fill="auto"/>
            <w:noWrap/>
            <w:vAlign w:val="center"/>
            <w:hideMark/>
          </w:tcPr>
          <w:p w14:paraId="6D8A52EF" w14:textId="77777777" w:rsidR="009440D4" w:rsidRPr="000A20B9" w:rsidRDefault="009440D4" w:rsidP="009C250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6E9C95B4" w14:textId="77777777" w:rsidR="009440D4" w:rsidRPr="000A20B9" w:rsidRDefault="009440D4" w:rsidP="009C2505">
            <w:pPr>
              <w:spacing w:line="240" w:lineRule="auto"/>
              <w:rPr>
                <w:lang w:eastAsia="ja-JP"/>
              </w:rPr>
            </w:pPr>
            <w:r w:rsidRPr="000A20B9">
              <w:rPr>
                <w:lang w:eastAsia="ja-JP"/>
              </w:rPr>
              <w:t> </w:t>
            </w:r>
          </w:p>
        </w:tc>
        <w:tc>
          <w:tcPr>
            <w:tcW w:w="4638" w:type="dxa"/>
            <w:tcBorders>
              <w:top w:val="nil"/>
              <w:left w:val="nil"/>
              <w:bottom w:val="single" w:sz="8" w:space="0" w:color="auto"/>
              <w:right w:val="single" w:sz="8" w:space="0" w:color="auto"/>
            </w:tcBorders>
            <w:shd w:val="clear" w:color="auto" w:fill="auto"/>
            <w:noWrap/>
            <w:vAlign w:val="bottom"/>
            <w:hideMark/>
          </w:tcPr>
          <w:p w14:paraId="08281667" w14:textId="77777777" w:rsidR="009440D4" w:rsidRPr="000A20B9" w:rsidRDefault="009440D4" w:rsidP="009C2505">
            <w:pPr>
              <w:spacing w:line="240" w:lineRule="auto"/>
              <w:rPr>
                <w:lang w:eastAsia="ja-JP"/>
              </w:rPr>
            </w:pPr>
            <w:r w:rsidRPr="000A20B9">
              <w:rPr>
                <w:lang w:eastAsia="ja-JP"/>
              </w:rPr>
              <w:t> </w:t>
            </w:r>
          </w:p>
        </w:tc>
      </w:tr>
    </w:tbl>
    <w:p w14:paraId="08F75C37" w14:textId="77777777" w:rsidR="009440D4" w:rsidRPr="000A20B9" w:rsidRDefault="009440D4" w:rsidP="009440D4"/>
    <w:tbl>
      <w:tblPr>
        <w:tblW w:w="14175" w:type="dxa"/>
        <w:tblLook w:val="04A0" w:firstRow="1" w:lastRow="0" w:firstColumn="1" w:lastColumn="0" w:noHBand="0" w:noVBand="1"/>
      </w:tblPr>
      <w:tblGrid>
        <w:gridCol w:w="2320"/>
        <w:gridCol w:w="3980"/>
        <w:gridCol w:w="960"/>
        <w:gridCol w:w="636"/>
        <w:gridCol w:w="1664"/>
        <w:gridCol w:w="4615"/>
      </w:tblGrid>
      <w:tr w:rsidR="009440D4" w:rsidRPr="000A20B9" w14:paraId="03492644" w14:textId="77777777" w:rsidTr="002059E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4995F1C" w14:textId="77777777" w:rsidR="009440D4" w:rsidRPr="000A20B9" w:rsidRDefault="009440D4" w:rsidP="009C2505">
            <w:pPr>
              <w:spacing w:line="240" w:lineRule="auto"/>
              <w:rPr>
                <w:b/>
                <w:bCs/>
                <w:lang w:eastAsia="ja-JP"/>
              </w:rPr>
            </w:pPr>
            <w:proofErr w:type="spellStart"/>
            <w:r w:rsidRPr="000A20B9">
              <w:rPr>
                <w:b/>
                <w:bCs/>
                <w:lang w:eastAsia="ja-JP"/>
              </w:rPr>
              <w:lastRenderedPageBreak/>
              <w:t>Regulation</w:t>
            </w:r>
            <w:proofErr w:type="spellEnd"/>
            <w:r w:rsidRPr="000A20B9">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26054" w14:textId="77777777" w:rsidR="009440D4" w:rsidRPr="000A20B9" w:rsidRDefault="009440D4" w:rsidP="009C2505">
            <w:pPr>
              <w:spacing w:line="240" w:lineRule="auto"/>
              <w:rPr>
                <w:lang w:eastAsia="ja-JP"/>
              </w:rPr>
            </w:pPr>
            <w:r w:rsidRPr="000A20B9">
              <w:rPr>
                <w:lang w:eastAsia="ja-JP"/>
              </w:rPr>
              <w:t xml:space="preserve">107R10/00 (General </w:t>
            </w:r>
            <w:proofErr w:type="spellStart"/>
            <w:r w:rsidRPr="000A20B9">
              <w:rPr>
                <w:lang w:eastAsia="ja-JP"/>
              </w:rPr>
              <w:t>construction</w:t>
            </w:r>
            <w:proofErr w:type="spellEnd"/>
            <w:r w:rsidRPr="000A20B9">
              <w:rPr>
                <w:lang w:eastAsia="ja-JP"/>
              </w:rPr>
              <w:t>)</w:t>
            </w:r>
          </w:p>
        </w:tc>
        <w:tc>
          <w:tcPr>
            <w:tcW w:w="960" w:type="dxa"/>
            <w:tcBorders>
              <w:top w:val="single" w:sz="4" w:space="0" w:color="auto"/>
              <w:left w:val="nil"/>
              <w:bottom w:val="nil"/>
              <w:right w:val="nil"/>
            </w:tcBorders>
            <w:shd w:val="clear" w:color="auto" w:fill="auto"/>
            <w:noWrap/>
            <w:vAlign w:val="bottom"/>
            <w:hideMark/>
          </w:tcPr>
          <w:p w14:paraId="39966855" w14:textId="77777777" w:rsidR="009440D4" w:rsidRPr="000A20B9" w:rsidRDefault="009440D4" w:rsidP="009C2505">
            <w:pPr>
              <w:spacing w:line="240" w:lineRule="auto"/>
              <w:rPr>
                <w:lang w:eastAsia="ja-JP"/>
              </w:rPr>
            </w:pPr>
            <w:r w:rsidRPr="000A20B9">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A2D5B58" w14:textId="77777777" w:rsidR="009440D4" w:rsidRPr="000A20B9" w:rsidRDefault="009440D4" w:rsidP="009C2505">
            <w:pPr>
              <w:spacing w:line="240" w:lineRule="auto"/>
              <w:rPr>
                <w:b/>
                <w:bCs/>
                <w:lang w:eastAsia="ja-JP"/>
              </w:rPr>
            </w:pPr>
            <w:proofErr w:type="spellStart"/>
            <w:r w:rsidRPr="000A20B9">
              <w:rPr>
                <w:b/>
                <w:bCs/>
                <w:lang w:eastAsia="ja-JP"/>
              </w:rPr>
              <w:t>Date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review</w:t>
            </w:r>
            <w:proofErr w:type="spellEnd"/>
          </w:p>
        </w:tc>
        <w:tc>
          <w:tcPr>
            <w:tcW w:w="4615" w:type="dxa"/>
            <w:tcBorders>
              <w:top w:val="single" w:sz="4" w:space="0" w:color="auto"/>
              <w:left w:val="nil"/>
              <w:bottom w:val="single" w:sz="4" w:space="0" w:color="auto"/>
              <w:right w:val="single" w:sz="4" w:space="0" w:color="auto"/>
            </w:tcBorders>
            <w:shd w:val="clear" w:color="auto" w:fill="auto"/>
            <w:noWrap/>
            <w:vAlign w:val="bottom"/>
            <w:hideMark/>
          </w:tcPr>
          <w:p w14:paraId="19163057" w14:textId="77777777" w:rsidR="009440D4" w:rsidRPr="000A20B9" w:rsidRDefault="009440D4" w:rsidP="009C2505">
            <w:pPr>
              <w:spacing w:line="240" w:lineRule="auto"/>
              <w:rPr>
                <w:lang w:eastAsia="ja-JP"/>
              </w:rPr>
            </w:pPr>
            <w:r w:rsidRPr="000A20B9">
              <w:rPr>
                <w:lang w:eastAsia="ja-JP"/>
              </w:rPr>
              <w:t xml:space="preserve">22 </w:t>
            </w:r>
            <w:proofErr w:type="spellStart"/>
            <w:r w:rsidRPr="000A20B9">
              <w:rPr>
                <w:lang w:eastAsia="ja-JP"/>
              </w:rPr>
              <w:t>February</w:t>
            </w:r>
            <w:proofErr w:type="spellEnd"/>
            <w:r w:rsidRPr="000A20B9">
              <w:rPr>
                <w:lang w:eastAsia="ja-JP"/>
              </w:rPr>
              <w:t xml:space="preserve"> 2023</w:t>
            </w:r>
          </w:p>
        </w:tc>
      </w:tr>
      <w:tr w:rsidR="009440D4" w:rsidRPr="000A20B9" w14:paraId="5FAA2968" w14:textId="77777777" w:rsidTr="002059E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284DBC12" w14:textId="77777777" w:rsidR="009440D4" w:rsidRPr="000A20B9" w:rsidRDefault="009440D4" w:rsidP="009C2505">
            <w:pPr>
              <w:spacing w:line="240" w:lineRule="auto"/>
              <w:rPr>
                <w:b/>
                <w:bCs/>
                <w:lang w:eastAsia="ja-JP"/>
              </w:rPr>
            </w:pPr>
            <w:proofErr w:type="spellStart"/>
            <w:r w:rsidRPr="000A20B9">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4934CF50" w14:textId="77777777" w:rsidR="009440D4" w:rsidRPr="000A20B9" w:rsidRDefault="009440D4" w:rsidP="009C2505">
            <w:pPr>
              <w:spacing w:line="240" w:lineRule="auto"/>
              <w:rPr>
                <w:lang w:eastAsia="ja-JP"/>
              </w:rPr>
            </w:pPr>
            <w:r w:rsidRPr="000A20B9">
              <w:rPr>
                <w:lang w:eastAsia="ja-JP"/>
              </w:rPr>
              <w:t>M</w:t>
            </w:r>
            <w:r w:rsidRPr="000A20B9">
              <w:rPr>
                <w:vertAlign w:val="subscript"/>
                <w:lang w:eastAsia="ja-JP"/>
              </w:rPr>
              <w:t>2</w:t>
            </w:r>
            <w:r w:rsidRPr="000A20B9">
              <w:rPr>
                <w:lang w:eastAsia="ja-JP"/>
              </w:rPr>
              <w:t>, M</w:t>
            </w:r>
            <w:r w:rsidRPr="000A20B9">
              <w:rPr>
                <w:vertAlign w:val="subscript"/>
                <w:lang w:eastAsia="ja-JP"/>
              </w:rPr>
              <w:t>3</w:t>
            </w:r>
          </w:p>
        </w:tc>
        <w:tc>
          <w:tcPr>
            <w:tcW w:w="960" w:type="dxa"/>
            <w:tcBorders>
              <w:top w:val="nil"/>
              <w:left w:val="nil"/>
              <w:bottom w:val="nil"/>
              <w:right w:val="nil"/>
            </w:tcBorders>
            <w:shd w:val="clear" w:color="auto" w:fill="auto"/>
            <w:noWrap/>
            <w:vAlign w:val="bottom"/>
            <w:hideMark/>
          </w:tcPr>
          <w:p w14:paraId="0A021991" w14:textId="77777777" w:rsidR="009440D4" w:rsidRPr="000A20B9" w:rsidRDefault="009440D4" w:rsidP="009C2505">
            <w:pPr>
              <w:spacing w:line="240" w:lineRule="auto"/>
              <w:rPr>
                <w:lang w:eastAsia="ja-JP"/>
              </w:rPr>
            </w:pPr>
            <w:r w:rsidRPr="000A20B9">
              <w:rPr>
                <w:lang w:eastAsia="ja-JP"/>
              </w:rPr>
              <w:t> </w:t>
            </w:r>
          </w:p>
        </w:tc>
        <w:tc>
          <w:tcPr>
            <w:tcW w:w="636" w:type="dxa"/>
            <w:tcBorders>
              <w:top w:val="nil"/>
              <w:left w:val="nil"/>
              <w:bottom w:val="nil"/>
              <w:right w:val="nil"/>
            </w:tcBorders>
            <w:shd w:val="clear" w:color="auto" w:fill="auto"/>
            <w:noWrap/>
            <w:vAlign w:val="bottom"/>
            <w:hideMark/>
          </w:tcPr>
          <w:p w14:paraId="0D9B7990" w14:textId="77777777" w:rsidR="009440D4" w:rsidRPr="000A20B9" w:rsidRDefault="009440D4" w:rsidP="009C2505">
            <w:pPr>
              <w:spacing w:line="240" w:lineRule="auto"/>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20935165" w14:textId="77777777" w:rsidR="009440D4" w:rsidRPr="000A20B9" w:rsidRDefault="009440D4" w:rsidP="009C2505">
            <w:pPr>
              <w:spacing w:line="240" w:lineRule="auto"/>
              <w:rPr>
                <w:lang w:eastAsia="ja-JP"/>
              </w:rPr>
            </w:pPr>
            <w:r w:rsidRPr="000A20B9">
              <w:rPr>
                <w:lang w:eastAsia="ja-JP"/>
              </w:rPr>
              <w:t> </w:t>
            </w:r>
          </w:p>
        </w:tc>
        <w:tc>
          <w:tcPr>
            <w:tcW w:w="4615" w:type="dxa"/>
            <w:tcBorders>
              <w:top w:val="nil"/>
              <w:left w:val="nil"/>
              <w:bottom w:val="nil"/>
              <w:right w:val="single" w:sz="4" w:space="0" w:color="auto"/>
            </w:tcBorders>
            <w:shd w:val="clear" w:color="auto" w:fill="auto"/>
            <w:noWrap/>
            <w:vAlign w:val="bottom"/>
            <w:hideMark/>
          </w:tcPr>
          <w:p w14:paraId="4EA65F7D" w14:textId="77777777" w:rsidR="009440D4" w:rsidRPr="000A20B9" w:rsidRDefault="009440D4" w:rsidP="009C2505">
            <w:pPr>
              <w:spacing w:line="240" w:lineRule="auto"/>
              <w:rPr>
                <w:lang w:eastAsia="ja-JP"/>
              </w:rPr>
            </w:pPr>
            <w:r w:rsidRPr="000A20B9">
              <w:rPr>
                <w:lang w:eastAsia="ja-JP"/>
              </w:rPr>
              <w:t> </w:t>
            </w:r>
          </w:p>
        </w:tc>
      </w:tr>
      <w:tr w:rsidR="009440D4" w:rsidRPr="000A20B9" w14:paraId="03059017" w14:textId="77777777" w:rsidTr="002059E9">
        <w:trPr>
          <w:trHeight w:val="120"/>
        </w:trPr>
        <w:tc>
          <w:tcPr>
            <w:tcW w:w="14175" w:type="dxa"/>
            <w:gridSpan w:val="6"/>
            <w:tcBorders>
              <w:top w:val="nil"/>
              <w:left w:val="single" w:sz="4" w:space="0" w:color="auto"/>
              <w:bottom w:val="single" w:sz="4" w:space="0" w:color="auto"/>
              <w:right w:val="single" w:sz="4" w:space="0" w:color="auto"/>
            </w:tcBorders>
            <w:shd w:val="clear" w:color="auto" w:fill="auto"/>
            <w:vAlign w:val="bottom"/>
            <w:hideMark/>
          </w:tcPr>
          <w:p w14:paraId="1E03634F" w14:textId="77777777" w:rsidR="009440D4" w:rsidRPr="000A20B9" w:rsidRDefault="009440D4" w:rsidP="009C2505">
            <w:pPr>
              <w:spacing w:line="240" w:lineRule="auto"/>
              <w:rPr>
                <w:lang w:eastAsia="ja-JP"/>
              </w:rPr>
            </w:pPr>
            <w:r w:rsidRPr="000A20B9">
              <w:rPr>
                <w:lang w:eastAsia="ja-JP"/>
              </w:rPr>
              <w:t> </w:t>
            </w:r>
          </w:p>
        </w:tc>
      </w:tr>
      <w:tr w:rsidR="009440D4" w:rsidRPr="00787FB4" w14:paraId="660CB54A" w14:textId="77777777" w:rsidTr="002059E9">
        <w:trPr>
          <w:trHeight w:val="1891"/>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775734A" w14:textId="77777777" w:rsidR="009440D4" w:rsidRPr="000A20B9" w:rsidRDefault="009440D4" w:rsidP="009C2505">
            <w:pPr>
              <w:spacing w:line="240" w:lineRule="auto"/>
              <w:rPr>
                <w:b/>
                <w:bCs/>
                <w:lang w:eastAsia="ja-JP"/>
              </w:rPr>
            </w:pPr>
            <w:r w:rsidRPr="000A20B9">
              <w:rPr>
                <w:b/>
                <w:bCs/>
                <w:lang w:eastAsia="ja-JP"/>
              </w:rPr>
              <w:t xml:space="preserve">Content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existing</w:t>
            </w:r>
            <w:proofErr w:type="spellEnd"/>
            <w:r w:rsidRPr="000A20B9">
              <w:rPr>
                <w:b/>
                <w:bCs/>
                <w:lang w:eastAsia="ja-JP"/>
              </w:rPr>
              <w:t xml:space="preserve"> </w:t>
            </w:r>
            <w:proofErr w:type="spellStart"/>
            <w:r w:rsidRPr="000A20B9">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FD48273" w14:textId="77777777" w:rsidR="009440D4" w:rsidRPr="005766B5" w:rsidRDefault="009440D4" w:rsidP="009C2505">
            <w:pPr>
              <w:spacing w:line="240" w:lineRule="auto"/>
              <w:rPr>
                <w:lang w:val="en-US" w:eastAsia="ja-JP"/>
              </w:rPr>
            </w:pPr>
            <w:r w:rsidRPr="005766B5">
              <w:rPr>
                <w:lang w:val="en-US" w:eastAsia="ja-JP"/>
              </w:rPr>
              <w:t>Provisions for the general construction of buses and coaches such as: protection against fire risks, masses &amp; dimensions, stability, service doors and (emergency) exits, interior arrangements, etc.</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69D58D2"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15" w:type="dxa"/>
            <w:tcBorders>
              <w:top w:val="nil"/>
              <w:left w:val="nil"/>
              <w:bottom w:val="single" w:sz="4" w:space="0" w:color="auto"/>
              <w:right w:val="single" w:sz="4" w:space="0" w:color="auto"/>
            </w:tcBorders>
            <w:shd w:val="clear" w:color="auto" w:fill="auto"/>
            <w:vAlign w:val="center"/>
            <w:hideMark/>
          </w:tcPr>
          <w:p w14:paraId="6D656626" w14:textId="77777777" w:rsidR="009440D4" w:rsidRPr="005766B5" w:rsidRDefault="009440D4" w:rsidP="009C2505">
            <w:pPr>
              <w:spacing w:line="240" w:lineRule="auto"/>
              <w:rPr>
                <w:lang w:val="en-US" w:eastAsia="ja-JP"/>
              </w:rPr>
            </w:pPr>
            <w:r w:rsidRPr="005766B5">
              <w:rPr>
                <w:lang w:val="en-US" w:eastAsia="ja-JP"/>
              </w:rPr>
              <w:t>Clarifications are needed when certain provisions are handled differently in manual and automated mode.</w:t>
            </w:r>
          </w:p>
        </w:tc>
      </w:tr>
      <w:tr w:rsidR="009440D4" w:rsidRPr="00787FB4" w14:paraId="4667CF3C" w14:textId="77777777" w:rsidTr="002059E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093D0E5"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1C1A215" w14:textId="77777777" w:rsidR="009440D4" w:rsidRPr="005766B5" w:rsidRDefault="009440D4" w:rsidP="009C2505">
            <w:pPr>
              <w:spacing w:line="240" w:lineRule="auto"/>
              <w:rPr>
                <w:lang w:val="en-US" w:eastAsia="ja-JP"/>
              </w:rPr>
            </w:pPr>
            <w:r w:rsidRPr="005766B5">
              <w:rPr>
                <w:lang w:val="en-US" w:eastAsia="ja-JP"/>
              </w:rPr>
              <w:t>All interactions between passengers and the driver, or functions which the driver is expected to perform.</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C73BEA5"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15" w:type="dxa"/>
            <w:tcBorders>
              <w:top w:val="nil"/>
              <w:left w:val="nil"/>
              <w:bottom w:val="single" w:sz="4" w:space="0" w:color="auto"/>
              <w:right w:val="single" w:sz="4" w:space="0" w:color="auto"/>
            </w:tcBorders>
            <w:shd w:val="clear" w:color="auto" w:fill="auto"/>
            <w:vAlign w:val="center"/>
            <w:hideMark/>
          </w:tcPr>
          <w:p w14:paraId="0F659091" w14:textId="77777777" w:rsidR="009440D4" w:rsidRPr="005766B5" w:rsidRDefault="009440D4" w:rsidP="009C2505">
            <w:pPr>
              <w:spacing w:line="240" w:lineRule="auto"/>
              <w:rPr>
                <w:lang w:val="en-US" w:eastAsia="ja-JP"/>
              </w:rPr>
            </w:pPr>
            <w:r w:rsidRPr="005766B5">
              <w:rPr>
                <w:lang w:val="en-US" w:eastAsia="ja-JP"/>
              </w:rPr>
              <w:t xml:space="preserve">Many schematics and provisions related to the driver's compartment should be reworked. </w:t>
            </w:r>
          </w:p>
        </w:tc>
      </w:tr>
      <w:tr w:rsidR="009440D4" w:rsidRPr="000A20B9" w14:paraId="5BA139C7" w14:textId="77777777" w:rsidTr="002059E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1786125B"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D7AF392" w14:textId="77777777" w:rsidR="009440D4" w:rsidRPr="005766B5" w:rsidRDefault="009440D4" w:rsidP="009C2505">
            <w:pPr>
              <w:spacing w:line="240" w:lineRule="auto"/>
              <w:rPr>
                <w:lang w:val="en-US" w:eastAsia="ja-JP"/>
              </w:rPr>
            </w:pPr>
            <w:r w:rsidRPr="005766B5">
              <w:rPr>
                <w:lang w:val="en-US" w:eastAsia="ja-JP"/>
              </w:rPr>
              <w:t>The ADS must be able to handle all requirements related to the driver unless an on-board operator is present.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0DED898"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15" w:type="dxa"/>
            <w:tcBorders>
              <w:top w:val="nil"/>
              <w:left w:val="nil"/>
              <w:bottom w:val="single" w:sz="4" w:space="0" w:color="auto"/>
              <w:right w:val="single" w:sz="4" w:space="0" w:color="auto"/>
            </w:tcBorders>
            <w:shd w:val="clear" w:color="auto" w:fill="auto"/>
            <w:vAlign w:val="center"/>
            <w:hideMark/>
          </w:tcPr>
          <w:p w14:paraId="40280DAB"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787FB4" w14:paraId="4505ECDB" w14:textId="77777777" w:rsidTr="002059E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326D45" w14:textId="77777777" w:rsidR="009440D4" w:rsidRPr="000A20B9" w:rsidRDefault="009440D4" w:rsidP="009C2505">
            <w:pPr>
              <w:spacing w:line="240" w:lineRule="auto"/>
              <w:rPr>
                <w:b/>
                <w:bCs/>
                <w:lang w:eastAsia="ja-JP"/>
              </w:rPr>
            </w:pPr>
            <w:proofErr w:type="spellStart"/>
            <w:r w:rsidRPr="000A20B9">
              <w:rPr>
                <w:b/>
                <w:bCs/>
                <w:lang w:eastAsia="ja-JP"/>
              </w:rPr>
              <w:t>Summary</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recommended</w:t>
            </w:r>
            <w:proofErr w:type="spellEnd"/>
            <w:r w:rsidRPr="000A20B9">
              <w:rPr>
                <w:b/>
                <w:bCs/>
                <w:lang w:eastAsia="ja-JP"/>
              </w:rPr>
              <w:t xml:space="preserve"> </w:t>
            </w:r>
            <w:proofErr w:type="spellStart"/>
            <w:r w:rsidRPr="000A20B9">
              <w:rPr>
                <w:b/>
                <w:bCs/>
                <w:lang w:eastAsia="ja-JP"/>
              </w:rPr>
              <w:t>changes</w:t>
            </w:r>
            <w:proofErr w:type="spellEnd"/>
          </w:p>
        </w:tc>
        <w:tc>
          <w:tcPr>
            <w:tcW w:w="11855" w:type="dxa"/>
            <w:gridSpan w:val="5"/>
            <w:tcBorders>
              <w:top w:val="single" w:sz="4" w:space="0" w:color="auto"/>
              <w:left w:val="nil"/>
              <w:bottom w:val="single" w:sz="4" w:space="0" w:color="auto"/>
              <w:right w:val="single" w:sz="4" w:space="0" w:color="auto"/>
            </w:tcBorders>
            <w:shd w:val="clear" w:color="auto" w:fill="auto"/>
            <w:vAlign w:val="center"/>
            <w:hideMark/>
          </w:tcPr>
          <w:p w14:paraId="5096D212" w14:textId="77777777" w:rsidR="009440D4" w:rsidRPr="005766B5" w:rsidRDefault="009440D4" w:rsidP="009C2505">
            <w:pPr>
              <w:spacing w:line="240" w:lineRule="auto"/>
              <w:rPr>
                <w:lang w:val="en-US" w:eastAsia="ja-JP"/>
              </w:rPr>
            </w:pPr>
            <w:r w:rsidRPr="005766B5">
              <w:rPr>
                <w:lang w:val="en-US" w:eastAsia="ja-JP"/>
              </w:rPr>
              <w:t>- Many provisions should be created related to the information of passengers, interaction with the ADS, etc.</w:t>
            </w:r>
            <w:r w:rsidRPr="005766B5">
              <w:rPr>
                <w:lang w:val="en-US"/>
              </w:rPr>
              <w:br/>
            </w:r>
            <w:r w:rsidRPr="005766B5">
              <w:rPr>
                <w:lang w:val="en-US" w:eastAsia="ja-JP"/>
              </w:rPr>
              <w:t xml:space="preserve">- Many schematics and provisions related to the driver's compartment should be reworked. </w:t>
            </w:r>
            <w:r w:rsidRPr="005766B5">
              <w:rPr>
                <w:lang w:val="en-US"/>
              </w:rPr>
              <w:br/>
            </w:r>
            <w:r w:rsidRPr="005766B5">
              <w:rPr>
                <w:lang w:val="en-US" w:eastAsia="ja-JP"/>
              </w:rPr>
              <w:t>- Some provisions require further exploration, such as those implying that the driver or crew can physically offer their assistance in case of emergency: should on-board operators be required for certain classes of vehicles?</w:t>
            </w:r>
          </w:p>
        </w:tc>
      </w:tr>
      <w:tr w:rsidR="009440D4" w:rsidRPr="00787FB4" w14:paraId="5A273053" w14:textId="77777777" w:rsidTr="002059E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F5C721E" w14:textId="77777777" w:rsidR="009440D4" w:rsidRPr="000A20B9" w:rsidRDefault="009440D4" w:rsidP="009C2505">
            <w:pPr>
              <w:spacing w:line="240" w:lineRule="auto"/>
              <w:rPr>
                <w:b/>
                <w:bCs/>
                <w:lang w:eastAsia="ja-JP"/>
              </w:rPr>
            </w:pPr>
            <w:r w:rsidRPr="000A20B9">
              <w:rPr>
                <w:b/>
                <w:bCs/>
                <w:lang w:eastAsia="ja-JP"/>
              </w:rPr>
              <w:t>Notes</w:t>
            </w:r>
          </w:p>
        </w:tc>
        <w:tc>
          <w:tcPr>
            <w:tcW w:w="11855" w:type="dxa"/>
            <w:gridSpan w:val="5"/>
            <w:tcBorders>
              <w:top w:val="single" w:sz="4" w:space="0" w:color="auto"/>
              <w:left w:val="nil"/>
              <w:bottom w:val="single" w:sz="4" w:space="0" w:color="auto"/>
              <w:right w:val="single" w:sz="4" w:space="0" w:color="auto"/>
            </w:tcBorders>
            <w:shd w:val="clear" w:color="auto" w:fill="auto"/>
            <w:vAlign w:val="bottom"/>
            <w:hideMark/>
          </w:tcPr>
          <w:p w14:paraId="6892933B" w14:textId="77777777" w:rsidR="009440D4" w:rsidRPr="005766B5" w:rsidRDefault="009440D4" w:rsidP="009C2505">
            <w:pPr>
              <w:spacing w:line="240" w:lineRule="auto"/>
              <w:rPr>
                <w:lang w:val="en-US" w:eastAsia="ja-JP"/>
              </w:rPr>
            </w:pPr>
            <w:r w:rsidRPr="005766B5">
              <w:rPr>
                <w:lang w:val="en-US" w:eastAsia="ja-JP"/>
              </w:rPr>
              <w:t> The Regulation is not currently adapted for automated urban shuttles, as no category for such vehicles (standing passengers and fewer than 9 seats) exists in RE.3.</w:t>
            </w:r>
          </w:p>
        </w:tc>
      </w:tr>
      <w:tr w:rsidR="009440D4" w:rsidRPr="00787FB4" w14:paraId="474AA4F7" w14:textId="77777777" w:rsidTr="002059E9">
        <w:trPr>
          <w:trHeight w:val="120"/>
        </w:trPr>
        <w:tc>
          <w:tcPr>
            <w:tcW w:w="2320" w:type="dxa"/>
            <w:tcBorders>
              <w:top w:val="nil"/>
              <w:left w:val="single" w:sz="4" w:space="0" w:color="auto"/>
              <w:bottom w:val="nil"/>
              <w:right w:val="nil"/>
            </w:tcBorders>
            <w:shd w:val="clear" w:color="auto" w:fill="auto"/>
            <w:vAlign w:val="bottom"/>
            <w:hideMark/>
          </w:tcPr>
          <w:p w14:paraId="2C75BD97" w14:textId="77777777" w:rsidR="009440D4" w:rsidRPr="005766B5" w:rsidRDefault="009440D4" w:rsidP="009C2505">
            <w:pPr>
              <w:spacing w:line="240" w:lineRule="auto"/>
              <w:rPr>
                <w:lang w:val="en-US" w:eastAsia="ja-JP"/>
              </w:rPr>
            </w:pPr>
            <w:r w:rsidRPr="005766B5">
              <w:rPr>
                <w:lang w:val="en-US" w:eastAsia="ja-JP"/>
              </w:rPr>
              <w:t> </w:t>
            </w:r>
          </w:p>
        </w:tc>
        <w:tc>
          <w:tcPr>
            <w:tcW w:w="3980" w:type="dxa"/>
            <w:tcBorders>
              <w:top w:val="nil"/>
              <w:left w:val="nil"/>
              <w:bottom w:val="nil"/>
              <w:right w:val="nil"/>
            </w:tcBorders>
            <w:shd w:val="clear" w:color="auto" w:fill="auto"/>
            <w:noWrap/>
            <w:vAlign w:val="bottom"/>
            <w:hideMark/>
          </w:tcPr>
          <w:p w14:paraId="3BF710BD"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1049F60F"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0071574C"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172EBAC8" w14:textId="77777777" w:rsidR="009440D4" w:rsidRPr="005766B5" w:rsidRDefault="009440D4" w:rsidP="009C2505">
            <w:pPr>
              <w:spacing w:line="240" w:lineRule="auto"/>
              <w:rPr>
                <w:lang w:val="en-US" w:eastAsia="ja-JP"/>
              </w:rPr>
            </w:pPr>
          </w:p>
        </w:tc>
        <w:tc>
          <w:tcPr>
            <w:tcW w:w="4615" w:type="dxa"/>
            <w:tcBorders>
              <w:top w:val="nil"/>
              <w:left w:val="nil"/>
              <w:bottom w:val="nil"/>
              <w:right w:val="single" w:sz="4" w:space="0" w:color="auto"/>
            </w:tcBorders>
            <w:shd w:val="clear" w:color="auto" w:fill="auto"/>
            <w:noWrap/>
            <w:vAlign w:val="bottom"/>
            <w:hideMark/>
          </w:tcPr>
          <w:p w14:paraId="76C038A9" w14:textId="77777777" w:rsidR="009440D4" w:rsidRPr="005766B5" w:rsidRDefault="009440D4" w:rsidP="009C2505">
            <w:pPr>
              <w:spacing w:line="240" w:lineRule="auto"/>
              <w:rPr>
                <w:lang w:val="en-US" w:eastAsia="ja-JP"/>
              </w:rPr>
            </w:pPr>
            <w:r w:rsidRPr="005766B5">
              <w:rPr>
                <w:lang w:val="en-US" w:eastAsia="ja-JP"/>
              </w:rPr>
              <w:t> </w:t>
            </w:r>
          </w:p>
        </w:tc>
      </w:tr>
      <w:tr w:rsidR="009440D4" w:rsidRPr="000A20B9" w14:paraId="714CF9C1" w14:textId="77777777" w:rsidTr="002059E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5A779D1" w14:textId="77777777" w:rsidR="009440D4" w:rsidRPr="000A20B9" w:rsidRDefault="009440D4" w:rsidP="009C2505">
            <w:pPr>
              <w:spacing w:line="240" w:lineRule="auto"/>
              <w:rPr>
                <w:b/>
                <w:bCs/>
                <w:lang w:eastAsia="ja-JP"/>
              </w:rPr>
            </w:pPr>
            <w:proofErr w:type="spellStart"/>
            <w:r w:rsidRPr="000A20B9">
              <w:rPr>
                <w:b/>
                <w:bCs/>
                <w:lang w:eastAsia="ja-JP"/>
              </w:rPr>
              <w:t>Outcome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the</w:t>
            </w:r>
            <w:proofErr w:type="spellEnd"/>
            <w:r w:rsidRPr="000A20B9">
              <w:rPr>
                <w:b/>
                <w:bCs/>
                <w:lang w:eastAsia="ja-JP"/>
              </w:rPr>
              <w:t xml:space="preserve"> </w:t>
            </w:r>
            <w:proofErr w:type="spellStart"/>
            <w:r w:rsidRPr="000A20B9">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54F8F17C" w14:textId="77777777" w:rsidR="009440D4" w:rsidRPr="000A20B9" w:rsidRDefault="009440D4" w:rsidP="009C2505">
            <w:pPr>
              <w:spacing w:line="240" w:lineRule="auto"/>
              <w:rPr>
                <w:b/>
                <w:bCs/>
                <w:lang w:eastAsia="ja-JP"/>
              </w:rPr>
            </w:pPr>
          </w:p>
        </w:tc>
        <w:tc>
          <w:tcPr>
            <w:tcW w:w="4615" w:type="dxa"/>
            <w:tcBorders>
              <w:top w:val="nil"/>
              <w:left w:val="nil"/>
              <w:bottom w:val="nil"/>
              <w:right w:val="single" w:sz="4" w:space="0" w:color="auto"/>
            </w:tcBorders>
            <w:shd w:val="clear" w:color="auto" w:fill="auto"/>
            <w:noWrap/>
            <w:vAlign w:val="bottom"/>
            <w:hideMark/>
          </w:tcPr>
          <w:p w14:paraId="6D55027A" w14:textId="77777777" w:rsidR="009440D4" w:rsidRPr="000A20B9" w:rsidRDefault="009440D4" w:rsidP="009C2505">
            <w:pPr>
              <w:spacing w:line="240" w:lineRule="auto"/>
              <w:rPr>
                <w:lang w:eastAsia="ja-JP"/>
              </w:rPr>
            </w:pPr>
            <w:r w:rsidRPr="000A20B9">
              <w:rPr>
                <w:lang w:eastAsia="ja-JP"/>
              </w:rPr>
              <w:t> </w:t>
            </w:r>
          </w:p>
        </w:tc>
      </w:tr>
      <w:tr w:rsidR="009440D4" w:rsidRPr="000A20B9" w14:paraId="3CF79250"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1164FA2" w14:textId="77777777" w:rsidR="009440D4" w:rsidRPr="000A20B9" w:rsidRDefault="009440D4" w:rsidP="009C2505">
            <w:pPr>
              <w:spacing w:line="240" w:lineRule="auto"/>
              <w:rPr>
                <w:lang w:eastAsia="ja-JP"/>
              </w:rPr>
            </w:pPr>
            <w:r w:rsidRPr="000A20B9">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3FF9D0B2" w14:textId="77777777" w:rsidR="009440D4" w:rsidRPr="000A20B9" w:rsidRDefault="009440D4" w:rsidP="009C2505">
            <w:pPr>
              <w:spacing w:line="240" w:lineRule="auto"/>
              <w:jc w:val="center"/>
              <w:rPr>
                <w:b/>
                <w:bCs/>
                <w:lang w:eastAsia="ja-JP"/>
              </w:rPr>
            </w:pPr>
            <w:r w:rsidRPr="000A20B9">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DC80425" w14:textId="77777777" w:rsidR="009440D4" w:rsidRPr="000A20B9" w:rsidRDefault="009440D4" w:rsidP="009C2505">
            <w:pPr>
              <w:spacing w:line="240" w:lineRule="auto"/>
              <w:jc w:val="center"/>
              <w:rPr>
                <w:b/>
                <w:bCs/>
                <w:lang w:eastAsia="ja-JP"/>
              </w:rPr>
            </w:pPr>
            <w:r w:rsidRPr="000A20B9">
              <w:rPr>
                <w:b/>
                <w:bCs/>
                <w:lang w:eastAsia="ja-JP"/>
              </w:rPr>
              <w:t>No</w:t>
            </w:r>
          </w:p>
        </w:tc>
        <w:tc>
          <w:tcPr>
            <w:tcW w:w="1664" w:type="dxa"/>
            <w:tcBorders>
              <w:top w:val="nil"/>
              <w:left w:val="nil"/>
              <w:bottom w:val="nil"/>
              <w:right w:val="nil"/>
            </w:tcBorders>
            <w:shd w:val="clear" w:color="auto" w:fill="auto"/>
            <w:vAlign w:val="bottom"/>
            <w:hideMark/>
          </w:tcPr>
          <w:p w14:paraId="2D53E439" w14:textId="77777777" w:rsidR="009440D4" w:rsidRPr="000A20B9" w:rsidRDefault="009440D4" w:rsidP="009C2505">
            <w:pPr>
              <w:spacing w:line="240" w:lineRule="auto"/>
              <w:jc w:val="center"/>
              <w:rPr>
                <w:b/>
                <w:bCs/>
                <w:lang w:eastAsia="ja-JP"/>
              </w:rPr>
            </w:pPr>
          </w:p>
        </w:tc>
        <w:tc>
          <w:tcPr>
            <w:tcW w:w="4615" w:type="dxa"/>
            <w:tcBorders>
              <w:top w:val="nil"/>
              <w:left w:val="nil"/>
              <w:bottom w:val="nil"/>
              <w:right w:val="single" w:sz="4" w:space="0" w:color="auto"/>
            </w:tcBorders>
            <w:shd w:val="clear" w:color="auto" w:fill="auto"/>
            <w:noWrap/>
            <w:vAlign w:val="bottom"/>
            <w:hideMark/>
          </w:tcPr>
          <w:p w14:paraId="06671E06" w14:textId="77777777" w:rsidR="009440D4" w:rsidRPr="000A20B9" w:rsidRDefault="009440D4" w:rsidP="009C2505">
            <w:pPr>
              <w:spacing w:line="240" w:lineRule="auto"/>
              <w:rPr>
                <w:lang w:eastAsia="ja-JP"/>
              </w:rPr>
            </w:pPr>
            <w:r w:rsidRPr="000A20B9">
              <w:rPr>
                <w:lang w:eastAsia="ja-JP"/>
              </w:rPr>
              <w:t> </w:t>
            </w:r>
          </w:p>
        </w:tc>
      </w:tr>
      <w:tr w:rsidR="009440D4" w:rsidRPr="000A20B9" w14:paraId="09432F63"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0B4E181"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363BCE8E" w14:textId="77777777" w:rsidR="009440D4" w:rsidRPr="000A20B9" w:rsidRDefault="009440D4" w:rsidP="009C2505">
            <w:pPr>
              <w:spacing w:line="240" w:lineRule="auto"/>
              <w:jc w:val="center"/>
              <w:rPr>
                <w:lang w:eastAsia="ja-JP"/>
              </w:rPr>
            </w:pPr>
            <w:r w:rsidRPr="000A20B9">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F6FFC5F" w14:textId="77777777" w:rsidR="009440D4" w:rsidRPr="000A20B9" w:rsidRDefault="009440D4" w:rsidP="009C2505">
            <w:pPr>
              <w:spacing w:line="240" w:lineRule="auto"/>
              <w:jc w:val="center"/>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7631A532" w14:textId="77777777" w:rsidR="009440D4" w:rsidRPr="000A20B9" w:rsidRDefault="009440D4" w:rsidP="009C2505">
            <w:pPr>
              <w:spacing w:line="240" w:lineRule="auto"/>
              <w:jc w:val="center"/>
              <w:rPr>
                <w:lang w:eastAsia="ja-JP"/>
              </w:rPr>
            </w:pPr>
          </w:p>
        </w:tc>
        <w:tc>
          <w:tcPr>
            <w:tcW w:w="4615" w:type="dxa"/>
            <w:tcBorders>
              <w:top w:val="nil"/>
              <w:left w:val="nil"/>
              <w:bottom w:val="nil"/>
              <w:right w:val="single" w:sz="4" w:space="0" w:color="auto"/>
            </w:tcBorders>
            <w:shd w:val="clear" w:color="auto" w:fill="auto"/>
            <w:noWrap/>
            <w:vAlign w:val="bottom"/>
            <w:hideMark/>
          </w:tcPr>
          <w:p w14:paraId="699B6373" w14:textId="77777777" w:rsidR="009440D4" w:rsidRPr="000A20B9" w:rsidRDefault="009440D4" w:rsidP="009C2505">
            <w:pPr>
              <w:spacing w:line="240" w:lineRule="auto"/>
              <w:rPr>
                <w:lang w:eastAsia="ja-JP"/>
              </w:rPr>
            </w:pPr>
            <w:r w:rsidRPr="000A20B9">
              <w:rPr>
                <w:lang w:eastAsia="ja-JP"/>
              </w:rPr>
              <w:t> </w:t>
            </w:r>
          </w:p>
        </w:tc>
      </w:tr>
      <w:tr w:rsidR="009440D4" w:rsidRPr="000A20B9" w14:paraId="00AB8C43" w14:textId="77777777" w:rsidTr="002059E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7D9F0F" w14:textId="77777777" w:rsidR="009440D4" w:rsidRPr="000A20B9" w:rsidRDefault="009440D4" w:rsidP="009C2505">
            <w:pPr>
              <w:spacing w:line="240" w:lineRule="auto"/>
              <w:rPr>
                <w:b/>
                <w:bCs/>
                <w:lang w:eastAsia="ja-JP"/>
              </w:rPr>
            </w:pPr>
            <w:proofErr w:type="spellStart"/>
            <w:r w:rsidRPr="000A20B9">
              <w:rPr>
                <w:b/>
                <w:bCs/>
                <w:lang w:eastAsia="ja-JP"/>
              </w:rPr>
              <w:t>Readiness</w:t>
            </w:r>
            <w:proofErr w:type="spellEnd"/>
            <w:r w:rsidRPr="000A20B9">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B4C0831" w14:textId="77777777" w:rsidR="009440D4" w:rsidRPr="000A20B9" w:rsidRDefault="009440D4" w:rsidP="009C2505">
            <w:pPr>
              <w:spacing w:line="240" w:lineRule="auto"/>
              <w:rPr>
                <w:b/>
                <w:bCs/>
                <w:lang w:eastAsia="ja-JP"/>
              </w:rPr>
            </w:pPr>
            <w:proofErr w:type="spellStart"/>
            <w:r w:rsidRPr="000A20B9">
              <w:rPr>
                <w:b/>
                <w:bCs/>
                <w:lang w:eastAsia="ja-JP"/>
              </w:rPr>
              <w:t>Regulation</w:t>
            </w:r>
            <w:proofErr w:type="spellEnd"/>
            <w:r w:rsidRPr="000A20B9">
              <w:rPr>
                <w:b/>
                <w:bCs/>
                <w:lang w:eastAsia="ja-JP"/>
              </w:rPr>
              <w:t xml:space="preserve"> </w:t>
            </w:r>
            <w:proofErr w:type="spellStart"/>
            <w:r w:rsidRPr="000A20B9">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EE348D9" w14:textId="77777777" w:rsidR="009440D4" w:rsidRPr="000A20B9"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606E68D9" w14:textId="77777777" w:rsidR="009440D4" w:rsidRPr="000A20B9" w:rsidRDefault="009440D4" w:rsidP="009C2505">
            <w:pPr>
              <w:spacing w:line="240" w:lineRule="auto"/>
              <w:jc w:val="center"/>
              <w:rPr>
                <w:lang w:eastAsia="ja-JP"/>
              </w:rPr>
            </w:pPr>
            <w:r w:rsidRPr="000A20B9">
              <w:rPr>
                <w:lang w:eastAsia="ja-JP"/>
              </w:rPr>
              <w:t>X </w:t>
            </w:r>
          </w:p>
        </w:tc>
        <w:tc>
          <w:tcPr>
            <w:tcW w:w="1664" w:type="dxa"/>
            <w:tcBorders>
              <w:top w:val="nil"/>
              <w:left w:val="nil"/>
              <w:bottom w:val="nil"/>
              <w:right w:val="nil"/>
            </w:tcBorders>
            <w:shd w:val="clear" w:color="auto" w:fill="auto"/>
            <w:noWrap/>
            <w:vAlign w:val="bottom"/>
            <w:hideMark/>
          </w:tcPr>
          <w:p w14:paraId="06B939A2" w14:textId="77777777" w:rsidR="009440D4" w:rsidRPr="000A20B9" w:rsidRDefault="009440D4" w:rsidP="009C2505">
            <w:pPr>
              <w:spacing w:line="240" w:lineRule="auto"/>
              <w:jc w:val="center"/>
              <w:rPr>
                <w:lang w:eastAsia="ja-JP"/>
              </w:rPr>
            </w:pPr>
          </w:p>
        </w:tc>
        <w:tc>
          <w:tcPr>
            <w:tcW w:w="4615" w:type="dxa"/>
            <w:tcBorders>
              <w:top w:val="nil"/>
              <w:left w:val="nil"/>
              <w:bottom w:val="nil"/>
              <w:right w:val="single" w:sz="4" w:space="0" w:color="auto"/>
            </w:tcBorders>
            <w:shd w:val="clear" w:color="auto" w:fill="auto"/>
            <w:noWrap/>
            <w:vAlign w:val="bottom"/>
            <w:hideMark/>
          </w:tcPr>
          <w:p w14:paraId="0AE4A571" w14:textId="77777777" w:rsidR="009440D4" w:rsidRPr="000A20B9" w:rsidRDefault="009440D4" w:rsidP="009C2505">
            <w:pPr>
              <w:spacing w:line="240" w:lineRule="auto"/>
              <w:rPr>
                <w:lang w:eastAsia="ja-JP"/>
              </w:rPr>
            </w:pPr>
            <w:r w:rsidRPr="000A20B9">
              <w:rPr>
                <w:lang w:eastAsia="ja-JP"/>
              </w:rPr>
              <w:t> </w:t>
            </w:r>
          </w:p>
        </w:tc>
      </w:tr>
      <w:tr w:rsidR="009440D4" w:rsidRPr="000A20B9" w14:paraId="423A2266" w14:textId="77777777" w:rsidTr="002059E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5030A042" w14:textId="77777777" w:rsidR="009440D4" w:rsidRPr="000A20B9"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480ED79" w14:textId="77777777" w:rsidR="009440D4" w:rsidRPr="000A20B9" w:rsidRDefault="009440D4" w:rsidP="009C2505">
            <w:pPr>
              <w:spacing w:line="240" w:lineRule="auto"/>
              <w:rPr>
                <w:b/>
                <w:bCs/>
                <w:lang w:eastAsia="ja-JP"/>
              </w:rPr>
            </w:pPr>
            <w:r w:rsidRPr="000A20B9">
              <w:rPr>
                <w:b/>
                <w:bCs/>
                <w:lang w:eastAsia="ja-JP"/>
              </w:rPr>
              <w:t xml:space="preserve">Major </w:t>
            </w:r>
            <w:proofErr w:type="spellStart"/>
            <w:r w:rsidRPr="000A20B9">
              <w:rPr>
                <w:b/>
                <w:bCs/>
                <w:lang w:eastAsia="ja-JP"/>
              </w:rPr>
              <w:t>amendments</w:t>
            </w:r>
            <w:proofErr w:type="spellEnd"/>
            <w:r w:rsidRPr="000A20B9">
              <w:rPr>
                <w:b/>
                <w:bCs/>
                <w:lang w:eastAsia="ja-JP"/>
              </w:rPr>
              <w:t xml:space="preserve"> </w:t>
            </w:r>
            <w:proofErr w:type="spellStart"/>
            <w:r w:rsidRPr="000A20B9">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1233D09" w14:textId="77777777" w:rsidR="009440D4" w:rsidRPr="000A20B9" w:rsidRDefault="009440D4" w:rsidP="009C2505">
            <w:pPr>
              <w:spacing w:line="240" w:lineRule="auto"/>
              <w:jc w:val="center"/>
              <w:rPr>
                <w:lang w:eastAsia="ja-JP"/>
              </w:rPr>
            </w:pPr>
            <w:r w:rsidRPr="000A20B9">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0FE94256" w14:textId="77777777" w:rsidR="009440D4" w:rsidRPr="000A20B9"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02A29C56" w14:textId="77777777" w:rsidR="009440D4" w:rsidRPr="000A20B9" w:rsidRDefault="009440D4" w:rsidP="009C2505">
            <w:pPr>
              <w:spacing w:line="240" w:lineRule="auto"/>
              <w:rPr>
                <w:lang w:eastAsia="ja-JP"/>
              </w:rPr>
            </w:pPr>
            <w:r w:rsidRPr="000A20B9">
              <w:rPr>
                <w:lang w:eastAsia="ja-JP"/>
              </w:rPr>
              <w:t> </w:t>
            </w:r>
          </w:p>
        </w:tc>
        <w:tc>
          <w:tcPr>
            <w:tcW w:w="4615" w:type="dxa"/>
            <w:tcBorders>
              <w:top w:val="nil"/>
              <w:left w:val="nil"/>
              <w:bottom w:val="single" w:sz="4" w:space="0" w:color="auto"/>
              <w:right w:val="single" w:sz="4" w:space="0" w:color="auto"/>
            </w:tcBorders>
            <w:shd w:val="clear" w:color="auto" w:fill="auto"/>
            <w:noWrap/>
            <w:vAlign w:val="bottom"/>
            <w:hideMark/>
          </w:tcPr>
          <w:p w14:paraId="33544079" w14:textId="77777777" w:rsidR="009440D4" w:rsidRPr="000A20B9" w:rsidRDefault="009440D4" w:rsidP="009C2505">
            <w:pPr>
              <w:spacing w:line="240" w:lineRule="auto"/>
              <w:rPr>
                <w:lang w:eastAsia="ja-JP"/>
              </w:rPr>
            </w:pPr>
            <w:r w:rsidRPr="000A20B9">
              <w:rPr>
                <w:lang w:eastAsia="ja-JP"/>
              </w:rPr>
              <w:t> </w:t>
            </w:r>
          </w:p>
        </w:tc>
      </w:tr>
    </w:tbl>
    <w:p w14:paraId="4B4675A0" w14:textId="77777777" w:rsidR="009440D4" w:rsidRPr="000A20B9" w:rsidRDefault="009440D4" w:rsidP="009440D4"/>
    <w:p w14:paraId="691B5B68" w14:textId="77777777" w:rsidR="009440D4" w:rsidRPr="000A20B9" w:rsidRDefault="009440D4" w:rsidP="009440D4"/>
    <w:p w14:paraId="598E8E47" w14:textId="77777777" w:rsidR="009440D4" w:rsidRPr="000A20B9" w:rsidRDefault="009440D4" w:rsidP="009440D4"/>
    <w:tbl>
      <w:tblPr>
        <w:tblW w:w="14184" w:type="dxa"/>
        <w:tblLook w:val="04A0" w:firstRow="1" w:lastRow="0" w:firstColumn="1" w:lastColumn="0" w:noHBand="0" w:noVBand="1"/>
      </w:tblPr>
      <w:tblGrid>
        <w:gridCol w:w="2320"/>
        <w:gridCol w:w="4191"/>
        <w:gridCol w:w="749"/>
        <w:gridCol w:w="636"/>
        <w:gridCol w:w="1664"/>
        <w:gridCol w:w="4624"/>
      </w:tblGrid>
      <w:tr w:rsidR="009440D4" w:rsidRPr="000A20B9" w14:paraId="1873BFD2" w14:textId="77777777" w:rsidTr="002059E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4CF53067" w14:textId="77777777" w:rsidR="009440D4" w:rsidRPr="000A20B9" w:rsidRDefault="009440D4" w:rsidP="009C2505">
            <w:pPr>
              <w:spacing w:line="240" w:lineRule="auto"/>
              <w:rPr>
                <w:b/>
                <w:bCs/>
                <w:lang w:eastAsia="ja-JP"/>
              </w:rPr>
            </w:pPr>
            <w:proofErr w:type="spellStart"/>
            <w:r w:rsidRPr="000A20B9">
              <w:rPr>
                <w:b/>
                <w:bCs/>
                <w:lang w:eastAsia="ja-JP"/>
              </w:rPr>
              <w:lastRenderedPageBreak/>
              <w:t>Regulation</w:t>
            </w:r>
            <w:proofErr w:type="spellEnd"/>
            <w:r w:rsidRPr="000A20B9">
              <w:rPr>
                <w:b/>
                <w:bCs/>
                <w:lang w:eastAsia="ja-JP"/>
              </w:rPr>
              <w:t xml:space="preserve"> No.</w:t>
            </w:r>
          </w:p>
        </w:tc>
        <w:tc>
          <w:tcPr>
            <w:tcW w:w="4191"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754ECDDC" w14:textId="77777777" w:rsidR="009440D4" w:rsidRPr="005766B5" w:rsidRDefault="009440D4" w:rsidP="009C2505">
            <w:pPr>
              <w:spacing w:line="240" w:lineRule="auto"/>
              <w:rPr>
                <w:lang w:val="en-US" w:eastAsia="ja-JP"/>
              </w:rPr>
            </w:pPr>
            <w:r w:rsidRPr="005766B5">
              <w:rPr>
                <w:lang w:val="en-US" w:eastAsia="ja-JP"/>
              </w:rPr>
              <w:t>110R05/00 (Compressed / Liquified Natural Gas)</w:t>
            </w:r>
          </w:p>
        </w:tc>
        <w:tc>
          <w:tcPr>
            <w:tcW w:w="749" w:type="dxa"/>
            <w:tcBorders>
              <w:top w:val="single" w:sz="8" w:space="0" w:color="auto"/>
              <w:left w:val="nil"/>
              <w:bottom w:val="nil"/>
              <w:right w:val="nil"/>
            </w:tcBorders>
            <w:shd w:val="clear" w:color="auto" w:fill="auto"/>
            <w:noWrap/>
            <w:vAlign w:val="bottom"/>
            <w:hideMark/>
          </w:tcPr>
          <w:p w14:paraId="6B3C6715" w14:textId="77777777" w:rsidR="009440D4" w:rsidRPr="005766B5" w:rsidRDefault="009440D4" w:rsidP="009C2505">
            <w:pPr>
              <w:spacing w:line="240" w:lineRule="auto"/>
              <w:rPr>
                <w:lang w:val="en-US" w:eastAsia="ja-JP"/>
              </w:rPr>
            </w:pPr>
            <w:r w:rsidRPr="005766B5">
              <w:rPr>
                <w:lang w:val="en-US"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074B7BB5" w14:textId="77777777" w:rsidR="009440D4" w:rsidRPr="000A20B9" w:rsidRDefault="009440D4" w:rsidP="009C2505">
            <w:pPr>
              <w:spacing w:line="240" w:lineRule="auto"/>
              <w:rPr>
                <w:b/>
                <w:bCs/>
                <w:lang w:eastAsia="ja-JP"/>
              </w:rPr>
            </w:pPr>
            <w:proofErr w:type="spellStart"/>
            <w:r w:rsidRPr="000A20B9">
              <w:rPr>
                <w:b/>
                <w:bCs/>
                <w:lang w:eastAsia="ja-JP"/>
              </w:rPr>
              <w:t>Date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review</w:t>
            </w:r>
            <w:proofErr w:type="spellEnd"/>
          </w:p>
        </w:tc>
        <w:tc>
          <w:tcPr>
            <w:tcW w:w="4624" w:type="dxa"/>
            <w:tcBorders>
              <w:top w:val="single" w:sz="8" w:space="0" w:color="auto"/>
              <w:left w:val="nil"/>
              <w:bottom w:val="single" w:sz="4" w:space="0" w:color="auto"/>
              <w:right w:val="single" w:sz="8" w:space="0" w:color="auto"/>
            </w:tcBorders>
            <w:shd w:val="clear" w:color="auto" w:fill="auto"/>
            <w:noWrap/>
            <w:vAlign w:val="bottom"/>
            <w:hideMark/>
          </w:tcPr>
          <w:p w14:paraId="75D57198" w14:textId="77777777" w:rsidR="009440D4" w:rsidRPr="000A20B9" w:rsidRDefault="009440D4" w:rsidP="009C2505">
            <w:pPr>
              <w:spacing w:line="240" w:lineRule="auto"/>
              <w:rPr>
                <w:lang w:eastAsia="ja-JP"/>
              </w:rPr>
            </w:pPr>
            <w:r w:rsidRPr="000A20B9">
              <w:rPr>
                <w:lang w:eastAsia="ja-JP"/>
              </w:rPr>
              <w:t xml:space="preserve">4 </w:t>
            </w:r>
            <w:proofErr w:type="spellStart"/>
            <w:r w:rsidRPr="000A20B9">
              <w:rPr>
                <w:lang w:eastAsia="ja-JP"/>
              </w:rPr>
              <w:t>March</w:t>
            </w:r>
            <w:proofErr w:type="spellEnd"/>
            <w:r w:rsidRPr="000A20B9">
              <w:rPr>
                <w:lang w:eastAsia="ja-JP"/>
              </w:rPr>
              <w:t xml:space="preserve"> 2023</w:t>
            </w:r>
          </w:p>
        </w:tc>
      </w:tr>
      <w:tr w:rsidR="009440D4" w:rsidRPr="000A20B9" w14:paraId="7A2A0C47" w14:textId="77777777" w:rsidTr="002059E9">
        <w:trPr>
          <w:trHeight w:val="255"/>
        </w:trPr>
        <w:tc>
          <w:tcPr>
            <w:tcW w:w="2320" w:type="dxa"/>
            <w:tcBorders>
              <w:top w:val="nil"/>
              <w:left w:val="single" w:sz="8" w:space="0" w:color="auto"/>
              <w:bottom w:val="single" w:sz="4" w:space="0" w:color="auto"/>
              <w:right w:val="nil"/>
            </w:tcBorders>
            <w:shd w:val="clear" w:color="000000" w:fill="D9D9D9"/>
            <w:hideMark/>
          </w:tcPr>
          <w:p w14:paraId="2B928879" w14:textId="77777777" w:rsidR="009440D4" w:rsidRPr="000A20B9" w:rsidRDefault="009440D4" w:rsidP="009C2505">
            <w:pPr>
              <w:spacing w:line="240" w:lineRule="auto"/>
              <w:rPr>
                <w:b/>
                <w:bCs/>
                <w:lang w:eastAsia="ja-JP"/>
              </w:rPr>
            </w:pPr>
            <w:proofErr w:type="spellStart"/>
            <w:r w:rsidRPr="000A20B9">
              <w:rPr>
                <w:b/>
                <w:bCs/>
                <w:lang w:eastAsia="ja-JP"/>
              </w:rPr>
              <w:t>Scope</w:t>
            </w:r>
            <w:proofErr w:type="spellEnd"/>
          </w:p>
        </w:tc>
        <w:tc>
          <w:tcPr>
            <w:tcW w:w="4191" w:type="dxa"/>
            <w:tcBorders>
              <w:top w:val="nil"/>
              <w:left w:val="single" w:sz="4" w:space="0" w:color="auto"/>
              <w:bottom w:val="single" w:sz="4" w:space="0" w:color="auto"/>
              <w:right w:val="single" w:sz="4" w:space="0" w:color="auto"/>
            </w:tcBorders>
            <w:shd w:val="clear" w:color="auto" w:fill="auto"/>
            <w:vAlign w:val="center"/>
            <w:hideMark/>
          </w:tcPr>
          <w:p w14:paraId="2F8A51BD" w14:textId="77777777" w:rsidR="009440D4" w:rsidRPr="000A20B9" w:rsidRDefault="009440D4" w:rsidP="009C2505">
            <w:pPr>
              <w:spacing w:line="240" w:lineRule="auto"/>
              <w:rPr>
                <w:lang w:eastAsia="ja-JP"/>
              </w:rPr>
            </w:pPr>
            <w:r w:rsidRPr="000A20B9">
              <w:rPr>
                <w:lang w:eastAsia="ja-JP"/>
              </w:rPr>
              <w:t>M, N</w:t>
            </w:r>
          </w:p>
        </w:tc>
        <w:tc>
          <w:tcPr>
            <w:tcW w:w="749" w:type="dxa"/>
            <w:tcBorders>
              <w:top w:val="nil"/>
              <w:left w:val="nil"/>
              <w:bottom w:val="nil"/>
              <w:right w:val="nil"/>
            </w:tcBorders>
            <w:shd w:val="clear" w:color="auto" w:fill="auto"/>
            <w:noWrap/>
            <w:vAlign w:val="bottom"/>
            <w:hideMark/>
          </w:tcPr>
          <w:p w14:paraId="686E99F2" w14:textId="77777777" w:rsidR="009440D4" w:rsidRPr="000A20B9" w:rsidRDefault="009440D4" w:rsidP="009C2505">
            <w:pPr>
              <w:spacing w:line="240" w:lineRule="auto"/>
              <w:rPr>
                <w:lang w:eastAsia="ja-JP"/>
              </w:rPr>
            </w:pPr>
            <w:r w:rsidRPr="000A20B9">
              <w:rPr>
                <w:lang w:eastAsia="ja-JP"/>
              </w:rPr>
              <w:t> </w:t>
            </w:r>
          </w:p>
        </w:tc>
        <w:tc>
          <w:tcPr>
            <w:tcW w:w="636" w:type="dxa"/>
            <w:tcBorders>
              <w:top w:val="nil"/>
              <w:left w:val="nil"/>
              <w:bottom w:val="nil"/>
              <w:right w:val="nil"/>
            </w:tcBorders>
            <w:shd w:val="clear" w:color="auto" w:fill="auto"/>
            <w:noWrap/>
            <w:vAlign w:val="bottom"/>
            <w:hideMark/>
          </w:tcPr>
          <w:p w14:paraId="7614D465" w14:textId="77777777" w:rsidR="009440D4" w:rsidRPr="000A20B9" w:rsidRDefault="009440D4" w:rsidP="009C2505">
            <w:pPr>
              <w:spacing w:line="240" w:lineRule="auto"/>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18250DB8" w14:textId="77777777" w:rsidR="009440D4" w:rsidRPr="000A20B9" w:rsidRDefault="009440D4" w:rsidP="009C2505">
            <w:pPr>
              <w:spacing w:line="240" w:lineRule="auto"/>
              <w:rPr>
                <w:lang w:eastAsia="ja-JP"/>
              </w:rPr>
            </w:pPr>
            <w:r w:rsidRPr="000A20B9">
              <w:rPr>
                <w:lang w:eastAsia="ja-JP"/>
              </w:rPr>
              <w:t> </w:t>
            </w:r>
          </w:p>
        </w:tc>
        <w:tc>
          <w:tcPr>
            <w:tcW w:w="4624" w:type="dxa"/>
            <w:tcBorders>
              <w:top w:val="nil"/>
              <w:left w:val="nil"/>
              <w:bottom w:val="nil"/>
              <w:right w:val="single" w:sz="8" w:space="0" w:color="auto"/>
            </w:tcBorders>
            <w:shd w:val="clear" w:color="auto" w:fill="auto"/>
            <w:noWrap/>
            <w:vAlign w:val="bottom"/>
            <w:hideMark/>
          </w:tcPr>
          <w:p w14:paraId="608C1C64" w14:textId="77777777" w:rsidR="009440D4" w:rsidRPr="000A20B9" w:rsidRDefault="009440D4" w:rsidP="009C2505">
            <w:pPr>
              <w:spacing w:line="240" w:lineRule="auto"/>
              <w:rPr>
                <w:lang w:eastAsia="ja-JP"/>
              </w:rPr>
            </w:pPr>
            <w:r w:rsidRPr="000A20B9">
              <w:rPr>
                <w:lang w:eastAsia="ja-JP"/>
              </w:rPr>
              <w:t> </w:t>
            </w:r>
          </w:p>
        </w:tc>
      </w:tr>
      <w:tr w:rsidR="009440D4" w:rsidRPr="000A20B9" w14:paraId="60A0D6F3" w14:textId="77777777" w:rsidTr="002059E9">
        <w:trPr>
          <w:trHeight w:val="120"/>
        </w:trPr>
        <w:tc>
          <w:tcPr>
            <w:tcW w:w="14184" w:type="dxa"/>
            <w:gridSpan w:val="6"/>
            <w:tcBorders>
              <w:top w:val="nil"/>
              <w:left w:val="single" w:sz="8" w:space="0" w:color="auto"/>
              <w:bottom w:val="single" w:sz="4" w:space="0" w:color="auto"/>
              <w:right w:val="single" w:sz="8" w:space="0" w:color="000000"/>
            </w:tcBorders>
            <w:shd w:val="clear" w:color="auto" w:fill="auto"/>
            <w:vAlign w:val="bottom"/>
            <w:hideMark/>
          </w:tcPr>
          <w:p w14:paraId="3A260BD6" w14:textId="77777777" w:rsidR="009440D4" w:rsidRPr="000A20B9" w:rsidRDefault="009440D4" w:rsidP="009C2505">
            <w:pPr>
              <w:spacing w:line="240" w:lineRule="auto"/>
              <w:rPr>
                <w:lang w:eastAsia="ja-JP"/>
              </w:rPr>
            </w:pPr>
            <w:r w:rsidRPr="000A20B9">
              <w:rPr>
                <w:lang w:eastAsia="ja-JP"/>
              </w:rPr>
              <w:t> </w:t>
            </w:r>
          </w:p>
        </w:tc>
      </w:tr>
      <w:tr w:rsidR="009440D4" w:rsidRPr="000A20B9" w14:paraId="2C381376" w14:textId="77777777" w:rsidTr="002059E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156309B0" w14:textId="77777777" w:rsidR="009440D4" w:rsidRPr="000A20B9" w:rsidRDefault="009440D4" w:rsidP="009C2505">
            <w:pPr>
              <w:spacing w:line="240" w:lineRule="auto"/>
              <w:rPr>
                <w:b/>
                <w:bCs/>
                <w:lang w:eastAsia="ja-JP"/>
              </w:rPr>
            </w:pPr>
            <w:r w:rsidRPr="000A20B9">
              <w:rPr>
                <w:b/>
                <w:bCs/>
                <w:lang w:eastAsia="ja-JP"/>
              </w:rPr>
              <w:t xml:space="preserve">Content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existing</w:t>
            </w:r>
            <w:proofErr w:type="spellEnd"/>
            <w:r w:rsidRPr="000A20B9">
              <w:rPr>
                <w:b/>
                <w:bCs/>
                <w:lang w:eastAsia="ja-JP"/>
              </w:rPr>
              <w:t xml:space="preserve"> </w:t>
            </w:r>
            <w:proofErr w:type="spellStart"/>
            <w:r w:rsidRPr="000A20B9">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3775D83" w14:textId="77777777" w:rsidR="009440D4" w:rsidRPr="005766B5" w:rsidRDefault="009440D4" w:rsidP="009C2505">
            <w:pPr>
              <w:spacing w:line="240" w:lineRule="auto"/>
              <w:rPr>
                <w:lang w:val="en-US" w:eastAsia="ja-JP"/>
              </w:rPr>
            </w:pPr>
            <w:r w:rsidRPr="005766B5">
              <w:rPr>
                <w:lang w:val="en-US" w:eastAsia="ja-JP"/>
              </w:rPr>
              <w:t xml:space="preserve">Provisions for the installation of compressed natural gas (CNG) and/or liquefied natural gas (LNG) for propulsion. </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54B2362"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24" w:type="dxa"/>
            <w:tcBorders>
              <w:top w:val="nil"/>
              <w:left w:val="nil"/>
              <w:bottom w:val="single" w:sz="4" w:space="0" w:color="auto"/>
              <w:right w:val="single" w:sz="8" w:space="0" w:color="auto"/>
            </w:tcBorders>
            <w:shd w:val="clear" w:color="auto" w:fill="auto"/>
            <w:vAlign w:val="center"/>
            <w:hideMark/>
          </w:tcPr>
          <w:p w14:paraId="0E995AAB" w14:textId="77777777" w:rsidR="009440D4" w:rsidRPr="000A20B9" w:rsidRDefault="009440D4" w:rsidP="009C2505">
            <w:pPr>
              <w:spacing w:line="240" w:lineRule="auto"/>
              <w:rPr>
                <w:lang w:eastAsia="ja-JP"/>
              </w:rPr>
            </w:pPr>
            <w:proofErr w:type="spellStart"/>
            <w:r w:rsidRPr="000A20B9">
              <w:rPr>
                <w:lang w:eastAsia="ja-JP"/>
              </w:rPr>
              <w:t>None</w:t>
            </w:r>
            <w:proofErr w:type="spellEnd"/>
            <w:r w:rsidRPr="000A20B9">
              <w:rPr>
                <w:lang w:eastAsia="ja-JP"/>
              </w:rPr>
              <w:t xml:space="preserve"> (</w:t>
            </w:r>
            <w:proofErr w:type="spellStart"/>
            <w:r w:rsidRPr="000A20B9">
              <w:rPr>
                <w:lang w:eastAsia="ja-JP"/>
              </w:rPr>
              <w:t>full</w:t>
            </w:r>
            <w:proofErr w:type="spellEnd"/>
            <w:r w:rsidRPr="000A20B9">
              <w:rPr>
                <w:lang w:eastAsia="ja-JP"/>
              </w:rPr>
              <w:t xml:space="preserve"> </w:t>
            </w:r>
            <w:proofErr w:type="spellStart"/>
            <w:r w:rsidRPr="000A20B9">
              <w:rPr>
                <w:lang w:eastAsia="ja-JP"/>
              </w:rPr>
              <w:t>compliance</w:t>
            </w:r>
            <w:proofErr w:type="spellEnd"/>
            <w:r w:rsidRPr="000A20B9">
              <w:rPr>
                <w:lang w:eastAsia="ja-JP"/>
              </w:rPr>
              <w:t xml:space="preserve"> </w:t>
            </w:r>
            <w:proofErr w:type="spellStart"/>
            <w:r w:rsidRPr="000A20B9">
              <w:rPr>
                <w:lang w:eastAsia="ja-JP"/>
              </w:rPr>
              <w:t>required</w:t>
            </w:r>
            <w:proofErr w:type="spellEnd"/>
            <w:r w:rsidRPr="000A20B9">
              <w:rPr>
                <w:lang w:eastAsia="ja-JP"/>
              </w:rPr>
              <w:t>)</w:t>
            </w:r>
          </w:p>
        </w:tc>
      </w:tr>
      <w:tr w:rsidR="009440D4" w:rsidRPr="000A20B9" w14:paraId="46C6AD1F" w14:textId="77777777" w:rsidTr="002059E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7E4F5853"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4FC6CC7" w14:textId="77777777" w:rsidR="009440D4" w:rsidRPr="005766B5" w:rsidRDefault="009440D4" w:rsidP="009C2505">
            <w:pPr>
              <w:spacing w:line="240" w:lineRule="auto"/>
              <w:rPr>
                <w:lang w:val="en-US" w:eastAsia="ja-JP"/>
              </w:rPr>
            </w:pPr>
            <w:r w:rsidRPr="005766B5">
              <w:rPr>
                <w:lang w:val="en-US" w:eastAsia="ja-JP"/>
              </w:rPr>
              <w:t>Provisions related to fuel selection and indicators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2E5D541"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24" w:type="dxa"/>
            <w:tcBorders>
              <w:top w:val="nil"/>
              <w:left w:val="nil"/>
              <w:bottom w:val="single" w:sz="4" w:space="0" w:color="auto"/>
              <w:right w:val="single" w:sz="8" w:space="0" w:color="auto"/>
            </w:tcBorders>
            <w:shd w:val="clear" w:color="auto" w:fill="auto"/>
            <w:vAlign w:val="center"/>
            <w:hideMark/>
          </w:tcPr>
          <w:p w14:paraId="6632D29D"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787FB4" w14:paraId="49007D93" w14:textId="77777777" w:rsidTr="002059E9">
        <w:trPr>
          <w:trHeight w:val="1500"/>
        </w:trPr>
        <w:tc>
          <w:tcPr>
            <w:tcW w:w="2320" w:type="dxa"/>
            <w:tcBorders>
              <w:top w:val="nil"/>
              <w:left w:val="single" w:sz="8" w:space="0" w:color="auto"/>
              <w:bottom w:val="nil"/>
              <w:right w:val="single" w:sz="4" w:space="0" w:color="auto"/>
            </w:tcBorders>
            <w:shd w:val="clear" w:color="000000" w:fill="D9D9D9"/>
            <w:hideMark/>
          </w:tcPr>
          <w:p w14:paraId="4EEC612B"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D587F78" w14:textId="77777777" w:rsidR="009440D4" w:rsidRPr="005766B5" w:rsidRDefault="009440D4" w:rsidP="009C2505">
            <w:pPr>
              <w:spacing w:line="240" w:lineRule="auto"/>
              <w:rPr>
                <w:lang w:val="en-US" w:eastAsia="ja-JP"/>
              </w:rPr>
            </w:pPr>
            <w:r w:rsidRPr="005766B5">
              <w:rPr>
                <w:lang w:val="en-US" w:eastAsia="ja-JP"/>
              </w:rPr>
              <w:t>The ADS should be able to handle fuel selection</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71EF80F"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24" w:type="dxa"/>
            <w:tcBorders>
              <w:top w:val="nil"/>
              <w:left w:val="nil"/>
              <w:bottom w:val="single" w:sz="4" w:space="0" w:color="auto"/>
              <w:right w:val="single" w:sz="8" w:space="0" w:color="auto"/>
            </w:tcBorders>
            <w:shd w:val="clear" w:color="auto" w:fill="auto"/>
            <w:vAlign w:val="center"/>
            <w:hideMark/>
          </w:tcPr>
          <w:p w14:paraId="6A1F2CA4" w14:textId="77777777" w:rsidR="009440D4" w:rsidRPr="005766B5" w:rsidRDefault="009440D4" w:rsidP="009C2505">
            <w:pPr>
              <w:spacing w:line="240" w:lineRule="auto"/>
              <w:rPr>
                <w:lang w:val="en-US" w:eastAsia="ja-JP"/>
              </w:rPr>
            </w:pPr>
            <w:r w:rsidRPr="005766B5">
              <w:rPr>
                <w:lang w:val="en-US" w:eastAsia="ja-JP"/>
              </w:rPr>
              <w:t>Provisions regarding manual shut off valves and other manual components should be considered, if the Regulation is to be applicable to vehicles without occupants.</w:t>
            </w:r>
          </w:p>
        </w:tc>
      </w:tr>
      <w:tr w:rsidR="009440D4" w:rsidRPr="00787FB4" w14:paraId="45F6BA50" w14:textId="77777777" w:rsidTr="002059E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32DE3CC1" w14:textId="77777777" w:rsidR="009440D4" w:rsidRPr="000A20B9" w:rsidRDefault="009440D4" w:rsidP="009C2505">
            <w:pPr>
              <w:spacing w:line="240" w:lineRule="auto"/>
              <w:rPr>
                <w:b/>
                <w:bCs/>
                <w:lang w:eastAsia="ja-JP"/>
              </w:rPr>
            </w:pPr>
            <w:proofErr w:type="spellStart"/>
            <w:r w:rsidRPr="000A20B9">
              <w:rPr>
                <w:b/>
                <w:bCs/>
                <w:lang w:eastAsia="ja-JP"/>
              </w:rPr>
              <w:t>Summary</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recommended</w:t>
            </w:r>
            <w:proofErr w:type="spellEnd"/>
            <w:r w:rsidRPr="000A20B9">
              <w:rPr>
                <w:b/>
                <w:bCs/>
                <w:lang w:eastAsia="ja-JP"/>
              </w:rPr>
              <w:t xml:space="preserve"> </w:t>
            </w:r>
            <w:proofErr w:type="spellStart"/>
            <w:r w:rsidRPr="000A20B9">
              <w:rPr>
                <w:b/>
                <w:bCs/>
                <w:lang w:eastAsia="ja-JP"/>
              </w:rPr>
              <w:t>changes</w:t>
            </w:r>
            <w:proofErr w:type="spellEnd"/>
          </w:p>
        </w:tc>
        <w:tc>
          <w:tcPr>
            <w:tcW w:w="11864" w:type="dxa"/>
            <w:gridSpan w:val="5"/>
            <w:tcBorders>
              <w:top w:val="single" w:sz="4" w:space="0" w:color="auto"/>
              <w:left w:val="nil"/>
              <w:bottom w:val="single" w:sz="4" w:space="0" w:color="auto"/>
              <w:right w:val="single" w:sz="8" w:space="0" w:color="000000"/>
            </w:tcBorders>
            <w:shd w:val="clear" w:color="auto" w:fill="auto"/>
            <w:vAlign w:val="center"/>
            <w:hideMark/>
          </w:tcPr>
          <w:p w14:paraId="12CD957A" w14:textId="77777777" w:rsidR="009440D4" w:rsidRPr="005766B5" w:rsidRDefault="009440D4" w:rsidP="009C2505">
            <w:pPr>
              <w:spacing w:line="240" w:lineRule="auto"/>
              <w:rPr>
                <w:lang w:val="en-US" w:eastAsia="ja-JP"/>
              </w:rPr>
            </w:pPr>
            <w:r w:rsidRPr="005766B5">
              <w:rPr>
                <w:lang w:val="en-US" w:eastAsia="ja-JP"/>
              </w:rPr>
              <w:t>- In addition to amending provisions for pressure and fuel indicators, it should be clarified how fuel selection may be carried out in a fully automated vehicle.</w:t>
            </w:r>
          </w:p>
          <w:p w14:paraId="73EC293B" w14:textId="77777777" w:rsidR="009440D4" w:rsidRPr="005766B5" w:rsidRDefault="009440D4" w:rsidP="009C2505">
            <w:pPr>
              <w:spacing w:line="240" w:lineRule="auto"/>
              <w:rPr>
                <w:lang w:val="en-US" w:eastAsia="ja-JP"/>
              </w:rPr>
            </w:pPr>
            <w:r w:rsidRPr="005766B5">
              <w:rPr>
                <w:lang w:val="en-US"/>
              </w:rPr>
              <w:t>- Testing provisions may need to be amended to account for automated vehicles (</w:t>
            </w:r>
            <w:proofErr w:type="gramStart"/>
            <w:r w:rsidRPr="005766B5">
              <w:rPr>
                <w:lang w:val="en-US"/>
              </w:rPr>
              <w:t>e.g.</w:t>
            </w:r>
            <w:proofErr w:type="gramEnd"/>
            <w:r w:rsidRPr="005766B5">
              <w:rPr>
                <w:lang w:val="en-US"/>
              </w:rPr>
              <w:t xml:space="preserve"> requiring that a test mode be provided by the manufacturer, or developing a specific procedure).</w:t>
            </w:r>
          </w:p>
        </w:tc>
      </w:tr>
      <w:tr w:rsidR="009440D4" w:rsidRPr="000A20B9" w14:paraId="2F798C80" w14:textId="77777777" w:rsidTr="002059E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25566EE6" w14:textId="77777777" w:rsidR="009440D4" w:rsidRPr="000A20B9" w:rsidRDefault="009440D4" w:rsidP="009C2505">
            <w:pPr>
              <w:spacing w:line="240" w:lineRule="auto"/>
              <w:rPr>
                <w:b/>
                <w:bCs/>
                <w:lang w:eastAsia="ja-JP"/>
              </w:rPr>
            </w:pPr>
            <w:r w:rsidRPr="000A20B9">
              <w:rPr>
                <w:b/>
                <w:bCs/>
                <w:lang w:eastAsia="ja-JP"/>
              </w:rPr>
              <w:t>Notes</w:t>
            </w:r>
          </w:p>
        </w:tc>
        <w:tc>
          <w:tcPr>
            <w:tcW w:w="11864" w:type="dxa"/>
            <w:gridSpan w:val="5"/>
            <w:tcBorders>
              <w:top w:val="single" w:sz="4" w:space="0" w:color="auto"/>
              <w:left w:val="nil"/>
              <w:bottom w:val="single" w:sz="4" w:space="0" w:color="auto"/>
              <w:right w:val="single" w:sz="8" w:space="0" w:color="000000"/>
            </w:tcBorders>
            <w:shd w:val="clear" w:color="auto" w:fill="auto"/>
            <w:vAlign w:val="bottom"/>
            <w:hideMark/>
          </w:tcPr>
          <w:p w14:paraId="7FE92D3D" w14:textId="77777777" w:rsidR="009440D4" w:rsidRPr="000A20B9" w:rsidRDefault="009440D4" w:rsidP="009C2505">
            <w:pPr>
              <w:spacing w:line="240" w:lineRule="auto"/>
              <w:rPr>
                <w:lang w:eastAsia="ja-JP"/>
              </w:rPr>
            </w:pPr>
            <w:r w:rsidRPr="000A20B9">
              <w:rPr>
                <w:lang w:eastAsia="ja-JP"/>
              </w:rPr>
              <w:t> </w:t>
            </w:r>
          </w:p>
        </w:tc>
      </w:tr>
      <w:tr w:rsidR="009440D4" w:rsidRPr="000A20B9" w14:paraId="058A5BAA" w14:textId="77777777" w:rsidTr="002059E9">
        <w:trPr>
          <w:trHeight w:val="120"/>
        </w:trPr>
        <w:tc>
          <w:tcPr>
            <w:tcW w:w="2320" w:type="dxa"/>
            <w:tcBorders>
              <w:top w:val="nil"/>
              <w:left w:val="single" w:sz="8" w:space="0" w:color="auto"/>
              <w:bottom w:val="nil"/>
              <w:right w:val="nil"/>
            </w:tcBorders>
            <w:shd w:val="clear" w:color="auto" w:fill="auto"/>
            <w:vAlign w:val="bottom"/>
            <w:hideMark/>
          </w:tcPr>
          <w:p w14:paraId="650FD068" w14:textId="77777777" w:rsidR="009440D4" w:rsidRPr="000A20B9" w:rsidRDefault="009440D4" w:rsidP="009C2505">
            <w:pPr>
              <w:spacing w:line="240" w:lineRule="auto"/>
              <w:rPr>
                <w:lang w:eastAsia="ja-JP"/>
              </w:rPr>
            </w:pPr>
            <w:r w:rsidRPr="000A20B9">
              <w:rPr>
                <w:lang w:eastAsia="ja-JP"/>
              </w:rPr>
              <w:t> </w:t>
            </w:r>
          </w:p>
        </w:tc>
        <w:tc>
          <w:tcPr>
            <w:tcW w:w="4191" w:type="dxa"/>
            <w:tcBorders>
              <w:top w:val="nil"/>
              <w:left w:val="nil"/>
              <w:bottom w:val="nil"/>
              <w:right w:val="nil"/>
            </w:tcBorders>
            <w:shd w:val="clear" w:color="auto" w:fill="auto"/>
            <w:noWrap/>
            <w:vAlign w:val="bottom"/>
            <w:hideMark/>
          </w:tcPr>
          <w:p w14:paraId="2ABB11AE" w14:textId="77777777" w:rsidR="009440D4" w:rsidRPr="000A20B9" w:rsidRDefault="009440D4" w:rsidP="009C2505">
            <w:pPr>
              <w:spacing w:line="240" w:lineRule="auto"/>
              <w:rPr>
                <w:lang w:eastAsia="ja-JP"/>
              </w:rPr>
            </w:pPr>
          </w:p>
        </w:tc>
        <w:tc>
          <w:tcPr>
            <w:tcW w:w="749" w:type="dxa"/>
            <w:tcBorders>
              <w:top w:val="nil"/>
              <w:left w:val="nil"/>
              <w:bottom w:val="nil"/>
              <w:right w:val="nil"/>
            </w:tcBorders>
            <w:shd w:val="clear" w:color="auto" w:fill="auto"/>
            <w:noWrap/>
            <w:vAlign w:val="bottom"/>
            <w:hideMark/>
          </w:tcPr>
          <w:p w14:paraId="65A20944" w14:textId="77777777" w:rsidR="009440D4" w:rsidRPr="000A20B9"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44A535E" w14:textId="77777777" w:rsidR="009440D4" w:rsidRPr="000A20B9"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26CF294" w14:textId="77777777" w:rsidR="009440D4" w:rsidRPr="000A20B9" w:rsidRDefault="009440D4" w:rsidP="009C2505">
            <w:pPr>
              <w:spacing w:line="240" w:lineRule="auto"/>
              <w:rPr>
                <w:lang w:eastAsia="ja-JP"/>
              </w:rPr>
            </w:pPr>
          </w:p>
        </w:tc>
        <w:tc>
          <w:tcPr>
            <w:tcW w:w="4624" w:type="dxa"/>
            <w:tcBorders>
              <w:top w:val="nil"/>
              <w:left w:val="nil"/>
              <w:bottom w:val="nil"/>
              <w:right w:val="single" w:sz="8" w:space="0" w:color="auto"/>
            </w:tcBorders>
            <w:shd w:val="clear" w:color="auto" w:fill="auto"/>
            <w:noWrap/>
            <w:vAlign w:val="bottom"/>
            <w:hideMark/>
          </w:tcPr>
          <w:p w14:paraId="28A2B870" w14:textId="77777777" w:rsidR="009440D4" w:rsidRPr="000A20B9" w:rsidRDefault="009440D4" w:rsidP="009C2505">
            <w:pPr>
              <w:spacing w:line="240" w:lineRule="auto"/>
              <w:rPr>
                <w:lang w:eastAsia="ja-JP"/>
              </w:rPr>
            </w:pPr>
            <w:r w:rsidRPr="000A20B9">
              <w:rPr>
                <w:lang w:eastAsia="ja-JP"/>
              </w:rPr>
              <w:t> </w:t>
            </w:r>
          </w:p>
        </w:tc>
      </w:tr>
      <w:tr w:rsidR="009440D4" w:rsidRPr="000A20B9" w14:paraId="63B83A22" w14:textId="77777777" w:rsidTr="002059E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27EB2B00" w14:textId="77777777" w:rsidR="009440D4" w:rsidRPr="000A20B9" w:rsidRDefault="009440D4" w:rsidP="009C2505">
            <w:pPr>
              <w:spacing w:line="240" w:lineRule="auto"/>
              <w:rPr>
                <w:b/>
                <w:bCs/>
                <w:lang w:eastAsia="ja-JP"/>
              </w:rPr>
            </w:pPr>
            <w:proofErr w:type="spellStart"/>
            <w:r w:rsidRPr="000A20B9">
              <w:rPr>
                <w:b/>
                <w:bCs/>
                <w:lang w:eastAsia="ja-JP"/>
              </w:rPr>
              <w:t>Outcome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the</w:t>
            </w:r>
            <w:proofErr w:type="spellEnd"/>
            <w:r w:rsidRPr="000A20B9">
              <w:rPr>
                <w:b/>
                <w:bCs/>
                <w:lang w:eastAsia="ja-JP"/>
              </w:rPr>
              <w:t xml:space="preserve"> </w:t>
            </w:r>
            <w:proofErr w:type="spellStart"/>
            <w:r w:rsidRPr="000A20B9">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03DD7938" w14:textId="77777777" w:rsidR="009440D4" w:rsidRPr="000A20B9" w:rsidRDefault="009440D4" w:rsidP="009C2505">
            <w:pPr>
              <w:spacing w:line="240" w:lineRule="auto"/>
              <w:rPr>
                <w:b/>
                <w:bCs/>
                <w:lang w:eastAsia="ja-JP"/>
              </w:rPr>
            </w:pPr>
          </w:p>
        </w:tc>
        <w:tc>
          <w:tcPr>
            <w:tcW w:w="4624" w:type="dxa"/>
            <w:tcBorders>
              <w:top w:val="nil"/>
              <w:left w:val="nil"/>
              <w:bottom w:val="nil"/>
              <w:right w:val="single" w:sz="8" w:space="0" w:color="auto"/>
            </w:tcBorders>
            <w:shd w:val="clear" w:color="auto" w:fill="auto"/>
            <w:noWrap/>
            <w:vAlign w:val="bottom"/>
            <w:hideMark/>
          </w:tcPr>
          <w:p w14:paraId="62800121" w14:textId="77777777" w:rsidR="009440D4" w:rsidRPr="000A20B9" w:rsidRDefault="009440D4" w:rsidP="009C2505">
            <w:pPr>
              <w:spacing w:line="240" w:lineRule="auto"/>
              <w:rPr>
                <w:lang w:eastAsia="ja-JP"/>
              </w:rPr>
            </w:pPr>
            <w:r w:rsidRPr="000A20B9">
              <w:rPr>
                <w:lang w:eastAsia="ja-JP"/>
              </w:rPr>
              <w:t> </w:t>
            </w:r>
          </w:p>
        </w:tc>
      </w:tr>
      <w:tr w:rsidR="009440D4" w:rsidRPr="000A20B9" w14:paraId="3FD8A8A2" w14:textId="77777777" w:rsidTr="002059E9">
        <w:trPr>
          <w:trHeight w:val="255"/>
        </w:trPr>
        <w:tc>
          <w:tcPr>
            <w:tcW w:w="6511"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D9B20D1" w14:textId="77777777" w:rsidR="009440D4" w:rsidRPr="000A20B9" w:rsidRDefault="009440D4" w:rsidP="009C2505">
            <w:pPr>
              <w:spacing w:line="240" w:lineRule="auto"/>
              <w:rPr>
                <w:lang w:eastAsia="ja-JP"/>
              </w:rPr>
            </w:pPr>
            <w:r w:rsidRPr="000A20B9">
              <w:rPr>
                <w:lang w:eastAsia="ja-JP"/>
              </w:rPr>
              <w:t> </w:t>
            </w:r>
          </w:p>
        </w:tc>
        <w:tc>
          <w:tcPr>
            <w:tcW w:w="749" w:type="dxa"/>
            <w:tcBorders>
              <w:top w:val="nil"/>
              <w:left w:val="nil"/>
              <w:bottom w:val="single" w:sz="4" w:space="0" w:color="auto"/>
              <w:right w:val="single" w:sz="4" w:space="0" w:color="auto"/>
            </w:tcBorders>
            <w:shd w:val="clear" w:color="auto" w:fill="auto"/>
            <w:noWrap/>
            <w:vAlign w:val="center"/>
            <w:hideMark/>
          </w:tcPr>
          <w:p w14:paraId="3346AC12" w14:textId="77777777" w:rsidR="009440D4" w:rsidRPr="000A20B9" w:rsidRDefault="009440D4" w:rsidP="009C2505">
            <w:pPr>
              <w:spacing w:line="240" w:lineRule="auto"/>
              <w:jc w:val="center"/>
              <w:rPr>
                <w:b/>
                <w:bCs/>
                <w:lang w:eastAsia="ja-JP"/>
              </w:rPr>
            </w:pPr>
            <w:r w:rsidRPr="000A20B9">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9440695" w14:textId="77777777" w:rsidR="009440D4" w:rsidRPr="000A20B9" w:rsidRDefault="009440D4" w:rsidP="009C2505">
            <w:pPr>
              <w:spacing w:line="240" w:lineRule="auto"/>
              <w:jc w:val="center"/>
              <w:rPr>
                <w:b/>
                <w:bCs/>
                <w:lang w:eastAsia="ja-JP"/>
              </w:rPr>
            </w:pPr>
            <w:r w:rsidRPr="000A20B9">
              <w:rPr>
                <w:b/>
                <w:bCs/>
                <w:lang w:eastAsia="ja-JP"/>
              </w:rPr>
              <w:t>No</w:t>
            </w:r>
          </w:p>
        </w:tc>
        <w:tc>
          <w:tcPr>
            <w:tcW w:w="1664" w:type="dxa"/>
            <w:tcBorders>
              <w:top w:val="nil"/>
              <w:left w:val="nil"/>
              <w:bottom w:val="nil"/>
              <w:right w:val="nil"/>
            </w:tcBorders>
            <w:shd w:val="clear" w:color="auto" w:fill="auto"/>
            <w:vAlign w:val="bottom"/>
            <w:hideMark/>
          </w:tcPr>
          <w:p w14:paraId="01BD4605" w14:textId="77777777" w:rsidR="009440D4" w:rsidRPr="000A20B9" w:rsidRDefault="009440D4" w:rsidP="009C2505">
            <w:pPr>
              <w:spacing w:line="240" w:lineRule="auto"/>
              <w:jc w:val="center"/>
              <w:rPr>
                <w:b/>
                <w:bCs/>
                <w:lang w:eastAsia="ja-JP"/>
              </w:rPr>
            </w:pPr>
          </w:p>
        </w:tc>
        <w:tc>
          <w:tcPr>
            <w:tcW w:w="4624" w:type="dxa"/>
            <w:tcBorders>
              <w:top w:val="nil"/>
              <w:left w:val="nil"/>
              <w:bottom w:val="nil"/>
              <w:right w:val="single" w:sz="8" w:space="0" w:color="auto"/>
            </w:tcBorders>
            <w:shd w:val="clear" w:color="auto" w:fill="auto"/>
            <w:noWrap/>
            <w:vAlign w:val="bottom"/>
            <w:hideMark/>
          </w:tcPr>
          <w:p w14:paraId="5533D0A8" w14:textId="77777777" w:rsidR="009440D4" w:rsidRPr="000A20B9" w:rsidRDefault="009440D4" w:rsidP="009C2505">
            <w:pPr>
              <w:spacing w:line="240" w:lineRule="auto"/>
              <w:rPr>
                <w:lang w:eastAsia="ja-JP"/>
              </w:rPr>
            </w:pPr>
            <w:r w:rsidRPr="000A20B9">
              <w:rPr>
                <w:lang w:eastAsia="ja-JP"/>
              </w:rPr>
              <w:t> </w:t>
            </w:r>
          </w:p>
        </w:tc>
      </w:tr>
      <w:tr w:rsidR="009440D4" w:rsidRPr="000A20B9" w14:paraId="408E651C" w14:textId="77777777" w:rsidTr="002059E9">
        <w:trPr>
          <w:trHeight w:val="255"/>
        </w:trPr>
        <w:tc>
          <w:tcPr>
            <w:tcW w:w="6511"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75CA1309"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749" w:type="dxa"/>
            <w:tcBorders>
              <w:top w:val="nil"/>
              <w:left w:val="nil"/>
              <w:bottom w:val="single" w:sz="4" w:space="0" w:color="auto"/>
              <w:right w:val="single" w:sz="4" w:space="0" w:color="auto"/>
            </w:tcBorders>
            <w:shd w:val="clear" w:color="auto" w:fill="auto"/>
            <w:noWrap/>
            <w:vAlign w:val="center"/>
            <w:hideMark/>
          </w:tcPr>
          <w:p w14:paraId="64492559" w14:textId="77777777" w:rsidR="009440D4" w:rsidRPr="000A20B9" w:rsidRDefault="009440D4" w:rsidP="009C2505">
            <w:pPr>
              <w:spacing w:line="240" w:lineRule="auto"/>
              <w:jc w:val="center"/>
              <w:rPr>
                <w:lang w:eastAsia="ja-JP"/>
              </w:rPr>
            </w:pPr>
            <w:r w:rsidRPr="000A20B9">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652AA285" w14:textId="77777777" w:rsidR="009440D4" w:rsidRPr="000A20B9" w:rsidRDefault="009440D4" w:rsidP="009C2505">
            <w:pPr>
              <w:spacing w:line="240" w:lineRule="auto"/>
              <w:jc w:val="center"/>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2FA9A454" w14:textId="77777777" w:rsidR="009440D4" w:rsidRPr="000A20B9" w:rsidRDefault="009440D4" w:rsidP="009C2505">
            <w:pPr>
              <w:spacing w:line="240" w:lineRule="auto"/>
              <w:jc w:val="center"/>
              <w:rPr>
                <w:lang w:eastAsia="ja-JP"/>
              </w:rPr>
            </w:pPr>
          </w:p>
        </w:tc>
        <w:tc>
          <w:tcPr>
            <w:tcW w:w="4624" w:type="dxa"/>
            <w:tcBorders>
              <w:top w:val="nil"/>
              <w:left w:val="nil"/>
              <w:bottom w:val="nil"/>
              <w:right w:val="single" w:sz="8" w:space="0" w:color="auto"/>
            </w:tcBorders>
            <w:shd w:val="clear" w:color="auto" w:fill="auto"/>
            <w:noWrap/>
            <w:vAlign w:val="bottom"/>
            <w:hideMark/>
          </w:tcPr>
          <w:p w14:paraId="1A120675" w14:textId="77777777" w:rsidR="009440D4" w:rsidRPr="000A20B9" w:rsidRDefault="009440D4" w:rsidP="009C2505">
            <w:pPr>
              <w:spacing w:line="240" w:lineRule="auto"/>
              <w:rPr>
                <w:lang w:eastAsia="ja-JP"/>
              </w:rPr>
            </w:pPr>
            <w:r w:rsidRPr="000A20B9">
              <w:rPr>
                <w:lang w:eastAsia="ja-JP"/>
              </w:rPr>
              <w:t> </w:t>
            </w:r>
          </w:p>
        </w:tc>
      </w:tr>
      <w:tr w:rsidR="009440D4" w:rsidRPr="000A20B9" w14:paraId="39D86BFF" w14:textId="77777777" w:rsidTr="002059E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31C9BC43" w14:textId="77777777" w:rsidR="009440D4" w:rsidRPr="000A20B9" w:rsidRDefault="009440D4" w:rsidP="009C2505">
            <w:pPr>
              <w:spacing w:line="240" w:lineRule="auto"/>
              <w:rPr>
                <w:b/>
                <w:bCs/>
                <w:lang w:eastAsia="ja-JP"/>
              </w:rPr>
            </w:pPr>
            <w:proofErr w:type="spellStart"/>
            <w:r w:rsidRPr="000A20B9">
              <w:rPr>
                <w:b/>
                <w:bCs/>
                <w:lang w:eastAsia="ja-JP"/>
              </w:rPr>
              <w:t>Readiness</w:t>
            </w:r>
            <w:proofErr w:type="spellEnd"/>
            <w:r w:rsidRPr="000A20B9">
              <w:rPr>
                <w:b/>
                <w:bCs/>
                <w:lang w:eastAsia="ja-JP"/>
              </w:rPr>
              <w:t>:</w:t>
            </w:r>
          </w:p>
        </w:tc>
        <w:tc>
          <w:tcPr>
            <w:tcW w:w="4191" w:type="dxa"/>
            <w:tcBorders>
              <w:top w:val="nil"/>
              <w:left w:val="nil"/>
              <w:bottom w:val="single" w:sz="4" w:space="0" w:color="auto"/>
              <w:right w:val="single" w:sz="4" w:space="0" w:color="auto"/>
            </w:tcBorders>
            <w:shd w:val="clear" w:color="000000" w:fill="D9D9D9"/>
            <w:noWrap/>
            <w:vAlign w:val="bottom"/>
            <w:hideMark/>
          </w:tcPr>
          <w:p w14:paraId="23482F0F" w14:textId="77777777" w:rsidR="009440D4" w:rsidRPr="000A20B9" w:rsidRDefault="009440D4" w:rsidP="009C2505">
            <w:pPr>
              <w:spacing w:line="240" w:lineRule="auto"/>
              <w:rPr>
                <w:b/>
                <w:bCs/>
                <w:lang w:eastAsia="ja-JP"/>
              </w:rPr>
            </w:pPr>
            <w:proofErr w:type="spellStart"/>
            <w:r w:rsidRPr="000A20B9">
              <w:rPr>
                <w:b/>
                <w:bCs/>
                <w:lang w:eastAsia="ja-JP"/>
              </w:rPr>
              <w:t>Regulation</w:t>
            </w:r>
            <w:proofErr w:type="spellEnd"/>
            <w:r w:rsidRPr="000A20B9">
              <w:rPr>
                <w:b/>
                <w:bCs/>
                <w:lang w:eastAsia="ja-JP"/>
              </w:rPr>
              <w:t xml:space="preserve"> </w:t>
            </w:r>
            <w:proofErr w:type="spellStart"/>
            <w:r w:rsidRPr="000A20B9">
              <w:rPr>
                <w:b/>
                <w:bCs/>
                <w:lang w:eastAsia="ja-JP"/>
              </w:rPr>
              <w:t>ready</w:t>
            </w:r>
            <w:proofErr w:type="spellEnd"/>
          </w:p>
        </w:tc>
        <w:tc>
          <w:tcPr>
            <w:tcW w:w="749" w:type="dxa"/>
            <w:tcBorders>
              <w:top w:val="nil"/>
              <w:left w:val="nil"/>
              <w:bottom w:val="single" w:sz="4" w:space="0" w:color="auto"/>
              <w:right w:val="single" w:sz="4" w:space="0" w:color="auto"/>
            </w:tcBorders>
            <w:shd w:val="clear" w:color="auto" w:fill="auto"/>
            <w:noWrap/>
            <w:vAlign w:val="center"/>
            <w:hideMark/>
          </w:tcPr>
          <w:p w14:paraId="23420853" w14:textId="77777777" w:rsidR="009440D4" w:rsidRPr="000A20B9"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374622A2" w14:textId="77777777" w:rsidR="009440D4" w:rsidRPr="000A20B9" w:rsidRDefault="009440D4" w:rsidP="009C2505">
            <w:pPr>
              <w:spacing w:line="240" w:lineRule="auto"/>
              <w:jc w:val="center"/>
              <w:rPr>
                <w:lang w:eastAsia="ja-JP"/>
              </w:rPr>
            </w:pPr>
            <w:r w:rsidRPr="000A20B9">
              <w:rPr>
                <w:lang w:eastAsia="ja-JP"/>
              </w:rPr>
              <w:t>X </w:t>
            </w:r>
          </w:p>
        </w:tc>
        <w:tc>
          <w:tcPr>
            <w:tcW w:w="1664" w:type="dxa"/>
            <w:tcBorders>
              <w:top w:val="nil"/>
              <w:left w:val="nil"/>
              <w:bottom w:val="nil"/>
              <w:right w:val="nil"/>
            </w:tcBorders>
            <w:shd w:val="clear" w:color="auto" w:fill="auto"/>
            <w:noWrap/>
            <w:vAlign w:val="bottom"/>
            <w:hideMark/>
          </w:tcPr>
          <w:p w14:paraId="18AB6976" w14:textId="77777777" w:rsidR="009440D4" w:rsidRPr="000A20B9" w:rsidRDefault="009440D4" w:rsidP="009C2505">
            <w:pPr>
              <w:spacing w:line="240" w:lineRule="auto"/>
              <w:jc w:val="center"/>
              <w:rPr>
                <w:lang w:eastAsia="ja-JP"/>
              </w:rPr>
            </w:pPr>
          </w:p>
        </w:tc>
        <w:tc>
          <w:tcPr>
            <w:tcW w:w="4624" w:type="dxa"/>
            <w:tcBorders>
              <w:top w:val="nil"/>
              <w:left w:val="nil"/>
              <w:bottom w:val="nil"/>
              <w:right w:val="single" w:sz="8" w:space="0" w:color="auto"/>
            </w:tcBorders>
            <w:shd w:val="clear" w:color="auto" w:fill="auto"/>
            <w:noWrap/>
            <w:vAlign w:val="bottom"/>
            <w:hideMark/>
          </w:tcPr>
          <w:p w14:paraId="02F987B9" w14:textId="77777777" w:rsidR="009440D4" w:rsidRPr="000A20B9" w:rsidRDefault="009440D4" w:rsidP="009C2505">
            <w:pPr>
              <w:spacing w:line="240" w:lineRule="auto"/>
              <w:rPr>
                <w:lang w:eastAsia="ja-JP"/>
              </w:rPr>
            </w:pPr>
            <w:r w:rsidRPr="000A20B9">
              <w:rPr>
                <w:lang w:eastAsia="ja-JP"/>
              </w:rPr>
              <w:t> </w:t>
            </w:r>
          </w:p>
        </w:tc>
      </w:tr>
      <w:tr w:rsidR="009440D4" w:rsidRPr="000A20B9" w14:paraId="35C2AFD1" w14:textId="77777777" w:rsidTr="002059E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3EB3DA6C" w14:textId="77777777" w:rsidR="009440D4" w:rsidRPr="000A20B9" w:rsidRDefault="009440D4" w:rsidP="009C2505">
            <w:pPr>
              <w:spacing w:line="240" w:lineRule="auto"/>
              <w:rPr>
                <w:b/>
                <w:bCs/>
                <w:lang w:eastAsia="ja-JP"/>
              </w:rPr>
            </w:pPr>
          </w:p>
        </w:tc>
        <w:tc>
          <w:tcPr>
            <w:tcW w:w="4191" w:type="dxa"/>
            <w:tcBorders>
              <w:top w:val="nil"/>
              <w:left w:val="nil"/>
              <w:bottom w:val="single" w:sz="8" w:space="0" w:color="auto"/>
              <w:right w:val="single" w:sz="4" w:space="0" w:color="auto"/>
            </w:tcBorders>
            <w:shd w:val="clear" w:color="000000" w:fill="D9D9D9"/>
            <w:noWrap/>
            <w:vAlign w:val="bottom"/>
            <w:hideMark/>
          </w:tcPr>
          <w:p w14:paraId="14CF4857" w14:textId="77777777" w:rsidR="009440D4" w:rsidRPr="000A20B9" w:rsidRDefault="009440D4" w:rsidP="009C2505">
            <w:pPr>
              <w:spacing w:line="240" w:lineRule="auto"/>
              <w:rPr>
                <w:b/>
                <w:bCs/>
                <w:lang w:eastAsia="ja-JP"/>
              </w:rPr>
            </w:pPr>
            <w:r w:rsidRPr="000A20B9">
              <w:rPr>
                <w:b/>
                <w:bCs/>
                <w:lang w:eastAsia="ja-JP"/>
              </w:rPr>
              <w:t xml:space="preserve">Major </w:t>
            </w:r>
            <w:proofErr w:type="spellStart"/>
            <w:r w:rsidRPr="000A20B9">
              <w:rPr>
                <w:b/>
                <w:bCs/>
                <w:lang w:eastAsia="ja-JP"/>
              </w:rPr>
              <w:t>amendments</w:t>
            </w:r>
            <w:proofErr w:type="spellEnd"/>
            <w:r w:rsidRPr="000A20B9">
              <w:rPr>
                <w:b/>
                <w:bCs/>
                <w:lang w:eastAsia="ja-JP"/>
              </w:rPr>
              <w:t xml:space="preserve"> </w:t>
            </w:r>
            <w:proofErr w:type="spellStart"/>
            <w:r w:rsidRPr="000A20B9">
              <w:rPr>
                <w:b/>
                <w:bCs/>
                <w:lang w:eastAsia="ja-JP"/>
              </w:rPr>
              <w:t>needed</w:t>
            </w:r>
            <w:proofErr w:type="spellEnd"/>
          </w:p>
        </w:tc>
        <w:tc>
          <w:tcPr>
            <w:tcW w:w="749" w:type="dxa"/>
            <w:tcBorders>
              <w:top w:val="nil"/>
              <w:left w:val="nil"/>
              <w:bottom w:val="single" w:sz="8" w:space="0" w:color="auto"/>
              <w:right w:val="single" w:sz="4" w:space="0" w:color="auto"/>
            </w:tcBorders>
            <w:shd w:val="clear" w:color="auto" w:fill="auto"/>
            <w:noWrap/>
            <w:vAlign w:val="center"/>
            <w:hideMark/>
          </w:tcPr>
          <w:p w14:paraId="6F16E2AE" w14:textId="77777777" w:rsidR="009440D4" w:rsidRPr="000A20B9" w:rsidRDefault="009440D4" w:rsidP="009C2505">
            <w:pPr>
              <w:spacing w:line="240" w:lineRule="auto"/>
              <w:jc w:val="center"/>
              <w:rPr>
                <w:lang w:eastAsia="ja-JP"/>
              </w:rPr>
            </w:pPr>
            <w:r w:rsidRPr="000A20B9">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5C032C70" w14:textId="77777777" w:rsidR="009440D4" w:rsidRPr="000A20B9" w:rsidRDefault="009440D4" w:rsidP="009C2505">
            <w:pPr>
              <w:spacing w:line="240" w:lineRule="auto"/>
              <w:jc w:val="center"/>
              <w:rPr>
                <w:lang w:eastAsia="ja-JP"/>
              </w:rPr>
            </w:pPr>
            <w:r w:rsidRPr="000A20B9">
              <w:rPr>
                <w:lang w:eastAsia="ja-JP"/>
              </w:rPr>
              <w:t>X</w:t>
            </w:r>
          </w:p>
        </w:tc>
        <w:tc>
          <w:tcPr>
            <w:tcW w:w="1664" w:type="dxa"/>
            <w:tcBorders>
              <w:top w:val="nil"/>
              <w:left w:val="nil"/>
              <w:bottom w:val="single" w:sz="8" w:space="0" w:color="auto"/>
              <w:right w:val="nil"/>
            </w:tcBorders>
            <w:shd w:val="clear" w:color="auto" w:fill="auto"/>
            <w:noWrap/>
            <w:vAlign w:val="bottom"/>
            <w:hideMark/>
          </w:tcPr>
          <w:p w14:paraId="00CCAF04" w14:textId="77777777" w:rsidR="009440D4" w:rsidRPr="000A20B9" w:rsidRDefault="009440D4" w:rsidP="009C2505">
            <w:pPr>
              <w:spacing w:line="240" w:lineRule="auto"/>
              <w:rPr>
                <w:lang w:eastAsia="ja-JP"/>
              </w:rPr>
            </w:pPr>
            <w:r w:rsidRPr="000A20B9">
              <w:rPr>
                <w:lang w:eastAsia="ja-JP"/>
              </w:rPr>
              <w:t> </w:t>
            </w:r>
          </w:p>
        </w:tc>
        <w:tc>
          <w:tcPr>
            <w:tcW w:w="4624" w:type="dxa"/>
            <w:tcBorders>
              <w:top w:val="nil"/>
              <w:left w:val="nil"/>
              <w:bottom w:val="single" w:sz="8" w:space="0" w:color="auto"/>
              <w:right w:val="single" w:sz="8" w:space="0" w:color="auto"/>
            </w:tcBorders>
            <w:shd w:val="clear" w:color="auto" w:fill="auto"/>
            <w:noWrap/>
            <w:vAlign w:val="bottom"/>
            <w:hideMark/>
          </w:tcPr>
          <w:p w14:paraId="4762D643" w14:textId="77777777" w:rsidR="009440D4" w:rsidRPr="000A20B9" w:rsidRDefault="009440D4" w:rsidP="009C2505">
            <w:pPr>
              <w:spacing w:line="240" w:lineRule="auto"/>
              <w:rPr>
                <w:lang w:eastAsia="ja-JP"/>
              </w:rPr>
            </w:pPr>
            <w:r w:rsidRPr="000A20B9">
              <w:rPr>
                <w:lang w:eastAsia="ja-JP"/>
              </w:rPr>
              <w:t> </w:t>
            </w:r>
          </w:p>
        </w:tc>
      </w:tr>
    </w:tbl>
    <w:p w14:paraId="08DFC450" w14:textId="77777777" w:rsidR="009440D4" w:rsidRPr="000A20B9" w:rsidRDefault="009440D4" w:rsidP="009440D4"/>
    <w:p w14:paraId="0B7AED4F" w14:textId="77777777" w:rsidR="009440D4" w:rsidRPr="000A20B9" w:rsidRDefault="009440D4" w:rsidP="009440D4"/>
    <w:tbl>
      <w:tblPr>
        <w:tblW w:w="14170" w:type="dxa"/>
        <w:tblLook w:val="04A0" w:firstRow="1" w:lastRow="0" w:firstColumn="1" w:lastColumn="0" w:noHBand="0" w:noVBand="1"/>
      </w:tblPr>
      <w:tblGrid>
        <w:gridCol w:w="2320"/>
        <w:gridCol w:w="4191"/>
        <w:gridCol w:w="749"/>
        <w:gridCol w:w="636"/>
        <w:gridCol w:w="1664"/>
        <w:gridCol w:w="4610"/>
      </w:tblGrid>
      <w:tr w:rsidR="009440D4" w:rsidRPr="000A20B9" w14:paraId="18B14BCC" w14:textId="77777777" w:rsidTr="002059E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5EEA4AD" w14:textId="77777777" w:rsidR="009440D4" w:rsidRPr="000A20B9" w:rsidRDefault="009440D4" w:rsidP="009C2505">
            <w:pPr>
              <w:spacing w:line="240" w:lineRule="auto"/>
              <w:rPr>
                <w:b/>
                <w:bCs/>
                <w:lang w:eastAsia="ja-JP"/>
              </w:rPr>
            </w:pPr>
            <w:proofErr w:type="spellStart"/>
            <w:r w:rsidRPr="000A20B9">
              <w:rPr>
                <w:b/>
                <w:bCs/>
                <w:lang w:eastAsia="ja-JP"/>
              </w:rPr>
              <w:lastRenderedPageBreak/>
              <w:t>Regulation</w:t>
            </w:r>
            <w:proofErr w:type="spellEnd"/>
            <w:r w:rsidRPr="000A20B9">
              <w:rPr>
                <w:b/>
                <w:bCs/>
                <w:lang w:eastAsia="ja-JP"/>
              </w:rPr>
              <w:t xml:space="preserve"> No.</w:t>
            </w:r>
          </w:p>
        </w:tc>
        <w:tc>
          <w:tcPr>
            <w:tcW w:w="4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0446F" w14:textId="77777777" w:rsidR="009440D4" w:rsidRPr="005766B5" w:rsidRDefault="009440D4" w:rsidP="009C2505">
            <w:pPr>
              <w:spacing w:line="240" w:lineRule="auto"/>
              <w:rPr>
                <w:lang w:val="en-US" w:eastAsia="ja-JP"/>
              </w:rPr>
            </w:pPr>
            <w:r w:rsidRPr="005766B5">
              <w:rPr>
                <w:lang w:val="en-US" w:eastAsia="ja-JP"/>
              </w:rPr>
              <w:t xml:space="preserve">116R01/00 (Protection against </w:t>
            </w:r>
            <w:proofErr w:type="spellStart"/>
            <w:r w:rsidRPr="005766B5">
              <w:rPr>
                <w:lang w:val="en-US" w:eastAsia="ja-JP"/>
              </w:rPr>
              <w:t>unauthorised</w:t>
            </w:r>
            <w:proofErr w:type="spellEnd"/>
            <w:r w:rsidRPr="005766B5">
              <w:rPr>
                <w:lang w:val="en-US" w:eastAsia="ja-JP"/>
              </w:rPr>
              <w:t xml:space="preserve"> use)</w:t>
            </w:r>
          </w:p>
        </w:tc>
        <w:tc>
          <w:tcPr>
            <w:tcW w:w="749" w:type="dxa"/>
            <w:tcBorders>
              <w:top w:val="single" w:sz="4" w:space="0" w:color="auto"/>
              <w:left w:val="nil"/>
              <w:bottom w:val="nil"/>
              <w:right w:val="nil"/>
            </w:tcBorders>
            <w:shd w:val="clear" w:color="auto" w:fill="auto"/>
            <w:noWrap/>
            <w:vAlign w:val="bottom"/>
            <w:hideMark/>
          </w:tcPr>
          <w:p w14:paraId="69BE2A04" w14:textId="77777777" w:rsidR="009440D4" w:rsidRPr="005766B5" w:rsidRDefault="009440D4" w:rsidP="009C2505">
            <w:pPr>
              <w:spacing w:line="240" w:lineRule="auto"/>
              <w:rPr>
                <w:lang w:val="en-US" w:eastAsia="ja-JP"/>
              </w:rPr>
            </w:pPr>
            <w:r w:rsidRPr="005766B5">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F5ED789" w14:textId="77777777" w:rsidR="009440D4" w:rsidRPr="000A20B9" w:rsidRDefault="009440D4" w:rsidP="009C2505">
            <w:pPr>
              <w:spacing w:line="240" w:lineRule="auto"/>
              <w:rPr>
                <w:b/>
                <w:bCs/>
                <w:lang w:eastAsia="ja-JP"/>
              </w:rPr>
            </w:pPr>
            <w:proofErr w:type="spellStart"/>
            <w:r w:rsidRPr="000A20B9">
              <w:rPr>
                <w:b/>
                <w:bCs/>
                <w:lang w:eastAsia="ja-JP"/>
              </w:rPr>
              <w:t>Date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review</w:t>
            </w:r>
            <w:proofErr w:type="spellEnd"/>
          </w:p>
        </w:tc>
        <w:tc>
          <w:tcPr>
            <w:tcW w:w="4610" w:type="dxa"/>
            <w:tcBorders>
              <w:top w:val="single" w:sz="4" w:space="0" w:color="auto"/>
              <w:left w:val="nil"/>
              <w:bottom w:val="single" w:sz="4" w:space="0" w:color="auto"/>
              <w:right w:val="single" w:sz="4" w:space="0" w:color="auto"/>
            </w:tcBorders>
            <w:shd w:val="clear" w:color="auto" w:fill="auto"/>
            <w:noWrap/>
            <w:vAlign w:val="bottom"/>
            <w:hideMark/>
          </w:tcPr>
          <w:p w14:paraId="347F74D1" w14:textId="77777777" w:rsidR="009440D4" w:rsidRPr="000A20B9" w:rsidRDefault="009440D4" w:rsidP="009C2505">
            <w:pPr>
              <w:spacing w:line="240" w:lineRule="auto"/>
              <w:rPr>
                <w:lang w:eastAsia="ja-JP"/>
              </w:rPr>
            </w:pPr>
            <w:r w:rsidRPr="000A20B9">
              <w:rPr>
                <w:lang w:eastAsia="ja-JP"/>
              </w:rPr>
              <w:t xml:space="preserve">7 </w:t>
            </w:r>
            <w:proofErr w:type="spellStart"/>
            <w:r w:rsidRPr="000A20B9">
              <w:rPr>
                <w:lang w:eastAsia="ja-JP"/>
              </w:rPr>
              <w:t>March</w:t>
            </w:r>
            <w:proofErr w:type="spellEnd"/>
            <w:r w:rsidRPr="000A20B9">
              <w:rPr>
                <w:lang w:eastAsia="ja-JP"/>
              </w:rPr>
              <w:t xml:space="preserve"> 2023</w:t>
            </w:r>
          </w:p>
        </w:tc>
      </w:tr>
      <w:tr w:rsidR="009440D4" w:rsidRPr="000A20B9" w14:paraId="53DD4781" w14:textId="77777777" w:rsidTr="002059E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64B58ABA" w14:textId="77777777" w:rsidR="009440D4" w:rsidRPr="000A20B9" w:rsidRDefault="009440D4" w:rsidP="009C2505">
            <w:pPr>
              <w:spacing w:line="240" w:lineRule="auto"/>
              <w:rPr>
                <w:b/>
                <w:bCs/>
                <w:lang w:eastAsia="ja-JP"/>
              </w:rPr>
            </w:pPr>
            <w:proofErr w:type="spellStart"/>
            <w:r w:rsidRPr="000A20B9">
              <w:rPr>
                <w:b/>
                <w:bCs/>
                <w:lang w:eastAsia="ja-JP"/>
              </w:rPr>
              <w:t>Scope</w:t>
            </w:r>
            <w:proofErr w:type="spellEnd"/>
          </w:p>
        </w:tc>
        <w:tc>
          <w:tcPr>
            <w:tcW w:w="4191" w:type="dxa"/>
            <w:tcBorders>
              <w:top w:val="nil"/>
              <w:left w:val="single" w:sz="4" w:space="0" w:color="auto"/>
              <w:bottom w:val="single" w:sz="4" w:space="0" w:color="auto"/>
              <w:right w:val="single" w:sz="4" w:space="0" w:color="auto"/>
            </w:tcBorders>
            <w:shd w:val="clear" w:color="auto" w:fill="auto"/>
            <w:vAlign w:val="center"/>
            <w:hideMark/>
          </w:tcPr>
          <w:p w14:paraId="2397F590" w14:textId="77777777" w:rsidR="009440D4" w:rsidRPr="000A20B9" w:rsidRDefault="009440D4" w:rsidP="009C2505">
            <w:pPr>
              <w:spacing w:line="240" w:lineRule="auto"/>
              <w:rPr>
                <w:lang w:eastAsia="ja-JP"/>
              </w:rPr>
            </w:pPr>
            <w:r w:rsidRPr="000A20B9">
              <w:rPr>
                <w:lang w:eastAsia="ja-JP"/>
              </w:rPr>
              <w:t>M</w:t>
            </w:r>
            <w:r w:rsidRPr="000A20B9">
              <w:rPr>
                <w:vertAlign w:val="subscript"/>
                <w:lang w:eastAsia="ja-JP"/>
              </w:rPr>
              <w:t>1</w:t>
            </w:r>
            <w:r w:rsidRPr="000A20B9">
              <w:rPr>
                <w:lang w:eastAsia="ja-JP"/>
              </w:rPr>
              <w:t>, N</w:t>
            </w:r>
            <w:r w:rsidRPr="000A20B9">
              <w:rPr>
                <w:vertAlign w:val="subscript"/>
                <w:lang w:eastAsia="ja-JP"/>
              </w:rPr>
              <w:t>1</w:t>
            </w:r>
            <w:r w:rsidRPr="000A20B9">
              <w:rPr>
                <w:lang w:eastAsia="ja-JP"/>
              </w:rPr>
              <w:t xml:space="preserve">; </w:t>
            </w:r>
            <w:proofErr w:type="spellStart"/>
            <w:r w:rsidRPr="000A20B9">
              <w:rPr>
                <w:lang w:eastAsia="ja-JP"/>
              </w:rPr>
              <w:t>components</w:t>
            </w:r>
            <w:proofErr w:type="spellEnd"/>
          </w:p>
        </w:tc>
        <w:tc>
          <w:tcPr>
            <w:tcW w:w="749" w:type="dxa"/>
            <w:tcBorders>
              <w:top w:val="nil"/>
              <w:left w:val="nil"/>
              <w:bottom w:val="nil"/>
              <w:right w:val="nil"/>
            </w:tcBorders>
            <w:shd w:val="clear" w:color="auto" w:fill="auto"/>
            <w:noWrap/>
            <w:vAlign w:val="bottom"/>
            <w:hideMark/>
          </w:tcPr>
          <w:p w14:paraId="17B44FAF" w14:textId="77777777" w:rsidR="009440D4" w:rsidRPr="000A20B9" w:rsidRDefault="009440D4" w:rsidP="009C2505">
            <w:pPr>
              <w:spacing w:line="240" w:lineRule="auto"/>
              <w:rPr>
                <w:lang w:eastAsia="ja-JP"/>
              </w:rPr>
            </w:pPr>
            <w:r w:rsidRPr="000A20B9">
              <w:rPr>
                <w:lang w:eastAsia="ja-JP"/>
              </w:rPr>
              <w:t> </w:t>
            </w:r>
          </w:p>
        </w:tc>
        <w:tc>
          <w:tcPr>
            <w:tcW w:w="636" w:type="dxa"/>
            <w:tcBorders>
              <w:top w:val="nil"/>
              <w:left w:val="nil"/>
              <w:bottom w:val="nil"/>
              <w:right w:val="nil"/>
            </w:tcBorders>
            <w:shd w:val="clear" w:color="auto" w:fill="auto"/>
            <w:noWrap/>
            <w:vAlign w:val="bottom"/>
            <w:hideMark/>
          </w:tcPr>
          <w:p w14:paraId="7B61B327" w14:textId="77777777" w:rsidR="009440D4" w:rsidRPr="000A20B9" w:rsidRDefault="009440D4" w:rsidP="009C2505">
            <w:pPr>
              <w:spacing w:line="240" w:lineRule="auto"/>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6E22E36A" w14:textId="77777777" w:rsidR="009440D4" w:rsidRPr="000A20B9" w:rsidRDefault="009440D4" w:rsidP="009C2505">
            <w:pPr>
              <w:spacing w:line="240" w:lineRule="auto"/>
              <w:rPr>
                <w:lang w:eastAsia="ja-JP"/>
              </w:rPr>
            </w:pPr>
            <w:r w:rsidRPr="000A20B9">
              <w:rPr>
                <w:lang w:eastAsia="ja-JP"/>
              </w:rPr>
              <w:t> </w:t>
            </w:r>
          </w:p>
        </w:tc>
        <w:tc>
          <w:tcPr>
            <w:tcW w:w="4610" w:type="dxa"/>
            <w:tcBorders>
              <w:top w:val="nil"/>
              <w:left w:val="nil"/>
              <w:bottom w:val="nil"/>
              <w:right w:val="single" w:sz="4" w:space="0" w:color="auto"/>
            </w:tcBorders>
            <w:shd w:val="clear" w:color="auto" w:fill="auto"/>
            <w:noWrap/>
            <w:vAlign w:val="bottom"/>
            <w:hideMark/>
          </w:tcPr>
          <w:p w14:paraId="4B7B4A46" w14:textId="77777777" w:rsidR="009440D4" w:rsidRPr="000A20B9" w:rsidRDefault="009440D4" w:rsidP="009C2505">
            <w:pPr>
              <w:spacing w:line="240" w:lineRule="auto"/>
              <w:rPr>
                <w:lang w:eastAsia="ja-JP"/>
              </w:rPr>
            </w:pPr>
            <w:r w:rsidRPr="000A20B9">
              <w:rPr>
                <w:lang w:eastAsia="ja-JP"/>
              </w:rPr>
              <w:t> </w:t>
            </w:r>
          </w:p>
        </w:tc>
      </w:tr>
      <w:tr w:rsidR="009440D4" w:rsidRPr="000A20B9" w14:paraId="6D8C0C46" w14:textId="77777777" w:rsidTr="002059E9">
        <w:trPr>
          <w:trHeight w:val="120"/>
        </w:trPr>
        <w:tc>
          <w:tcPr>
            <w:tcW w:w="14170" w:type="dxa"/>
            <w:gridSpan w:val="6"/>
            <w:tcBorders>
              <w:top w:val="nil"/>
              <w:left w:val="single" w:sz="4" w:space="0" w:color="auto"/>
              <w:bottom w:val="single" w:sz="4" w:space="0" w:color="auto"/>
              <w:right w:val="single" w:sz="4" w:space="0" w:color="auto"/>
            </w:tcBorders>
            <w:shd w:val="clear" w:color="auto" w:fill="auto"/>
            <w:vAlign w:val="bottom"/>
            <w:hideMark/>
          </w:tcPr>
          <w:p w14:paraId="6B0D052A" w14:textId="77777777" w:rsidR="009440D4" w:rsidRPr="000A20B9" w:rsidRDefault="009440D4" w:rsidP="009C2505">
            <w:pPr>
              <w:spacing w:line="240" w:lineRule="auto"/>
              <w:rPr>
                <w:lang w:eastAsia="ja-JP"/>
              </w:rPr>
            </w:pPr>
            <w:r w:rsidRPr="000A20B9">
              <w:rPr>
                <w:lang w:eastAsia="ja-JP"/>
              </w:rPr>
              <w:t> </w:t>
            </w:r>
          </w:p>
        </w:tc>
      </w:tr>
      <w:tr w:rsidR="009440D4" w:rsidRPr="000A20B9" w14:paraId="6ED1AA06" w14:textId="77777777" w:rsidTr="002059E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0BFC88D" w14:textId="77777777" w:rsidR="009440D4" w:rsidRPr="000A20B9" w:rsidRDefault="009440D4" w:rsidP="009C2505">
            <w:pPr>
              <w:spacing w:line="240" w:lineRule="auto"/>
              <w:rPr>
                <w:b/>
                <w:bCs/>
                <w:lang w:eastAsia="ja-JP"/>
              </w:rPr>
            </w:pPr>
            <w:r w:rsidRPr="000A20B9">
              <w:rPr>
                <w:b/>
                <w:bCs/>
                <w:lang w:eastAsia="ja-JP"/>
              </w:rPr>
              <w:t xml:space="preserve">Content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existing</w:t>
            </w:r>
            <w:proofErr w:type="spellEnd"/>
            <w:r w:rsidRPr="000A20B9">
              <w:rPr>
                <w:b/>
                <w:bCs/>
                <w:lang w:eastAsia="ja-JP"/>
              </w:rPr>
              <w:t xml:space="preserve"> </w:t>
            </w:r>
            <w:proofErr w:type="spellStart"/>
            <w:r w:rsidRPr="000A20B9">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87D8B16" w14:textId="77777777" w:rsidR="009440D4" w:rsidRPr="005766B5" w:rsidRDefault="009440D4" w:rsidP="009C2505">
            <w:pPr>
              <w:spacing w:line="240" w:lineRule="auto"/>
              <w:rPr>
                <w:lang w:val="en-US" w:eastAsia="ja-JP"/>
              </w:rPr>
            </w:pPr>
            <w:r w:rsidRPr="005766B5">
              <w:rPr>
                <w:lang w:val="en-US" w:eastAsia="ja-JP"/>
              </w:rPr>
              <w:t>- Locking systems (keys, including digital keys): provisions on the number of combinations or lock design, locking of the steering system, brakes, etc.</w:t>
            </w:r>
            <w:r w:rsidRPr="005766B5">
              <w:rPr>
                <w:lang w:val="en-US"/>
              </w:rPr>
              <w:br/>
            </w:r>
            <w:r w:rsidRPr="005766B5">
              <w:rPr>
                <w:lang w:val="en-US" w:eastAsia="ja-JP"/>
              </w:rPr>
              <w:t>- Alarm systems (efficiency, absence of false positives, etc.)</w:t>
            </w:r>
            <w:r w:rsidRPr="005766B5">
              <w:rPr>
                <w:lang w:val="en-US"/>
              </w:rPr>
              <w:br/>
            </w:r>
            <w:r w:rsidRPr="005766B5">
              <w:rPr>
                <w:lang w:val="en-US" w:eastAsia="ja-JP"/>
              </w:rPr>
              <w:t xml:space="preserve">- </w:t>
            </w:r>
            <w:proofErr w:type="spellStart"/>
            <w:r w:rsidRPr="005766B5">
              <w:rPr>
                <w:lang w:val="en-US" w:eastAsia="ja-JP"/>
              </w:rPr>
              <w:t>Immobilisers</w:t>
            </w:r>
            <w:proofErr w:type="spellEnd"/>
            <w:r w:rsidRPr="005766B5">
              <w:rPr>
                <w:lang w:val="en-US" w:eastAsia="ja-JP"/>
              </w:rPr>
              <w:t xml:space="preserve"> (setting and unsetting, etc.)</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34D97DF"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10" w:type="dxa"/>
            <w:tcBorders>
              <w:top w:val="nil"/>
              <w:left w:val="nil"/>
              <w:bottom w:val="single" w:sz="4" w:space="0" w:color="auto"/>
              <w:right w:val="single" w:sz="4" w:space="0" w:color="auto"/>
            </w:tcBorders>
            <w:shd w:val="clear" w:color="auto" w:fill="auto"/>
            <w:vAlign w:val="center"/>
            <w:hideMark/>
          </w:tcPr>
          <w:p w14:paraId="22C8076D" w14:textId="77777777" w:rsidR="009440D4" w:rsidRPr="000A20B9" w:rsidRDefault="009440D4" w:rsidP="009C2505">
            <w:pPr>
              <w:spacing w:line="240" w:lineRule="auto"/>
              <w:rPr>
                <w:lang w:eastAsia="ja-JP"/>
              </w:rPr>
            </w:pPr>
            <w:proofErr w:type="spellStart"/>
            <w:r w:rsidRPr="000A20B9">
              <w:rPr>
                <w:lang w:eastAsia="ja-JP"/>
              </w:rPr>
              <w:t>None</w:t>
            </w:r>
            <w:proofErr w:type="spellEnd"/>
            <w:r w:rsidRPr="000A20B9">
              <w:rPr>
                <w:lang w:eastAsia="ja-JP"/>
              </w:rPr>
              <w:t xml:space="preserve"> (</w:t>
            </w:r>
            <w:proofErr w:type="spellStart"/>
            <w:r w:rsidRPr="000A20B9">
              <w:rPr>
                <w:lang w:eastAsia="ja-JP"/>
              </w:rPr>
              <w:t>full</w:t>
            </w:r>
            <w:proofErr w:type="spellEnd"/>
            <w:r w:rsidRPr="000A20B9">
              <w:rPr>
                <w:lang w:eastAsia="ja-JP"/>
              </w:rPr>
              <w:t xml:space="preserve"> </w:t>
            </w:r>
            <w:proofErr w:type="spellStart"/>
            <w:r w:rsidRPr="000A20B9">
              <w:rPr>
                <w:lang w:eastAsia="ja-JP"/>
              </w:rPr>
              <w:t>compliance</w:t>
            </w:r>
            <w:proofErr w:type="spellEnd"/>
            <w:r w:rsidRPr="000A20B9">
              <w:rPr>
                <w:lang w:eastAsia="ja-JP"/>
              </w:rPr>
              <w:t xml:space="preserve"> </w:t>
            </w:r>
            <w:proofErr w:type="spellStart"/>
            <w:r w:rsidRPr="000A20B9">
              <w:rPr>
                <w:lang w:eastAsia="ja-JP"/>
              </w:rPr>
              <w:t>required</w:t>
            </w:r>
            <w:proofErr w:type="spellEnd"/>
            <w:r w:rsidRPr="000A20B9">
              <w:rPr>
                <w:lang w:eastAsia="ja-JP"/>
              </w:rPr>
              <w:t>)</w:t>
            </w:r>
          </w:p>
        </w:tc>
      </w:tr>
      <w:tr w:rsidR="009440D4" w:rsidRPr="00787FB4" w14:paraId="24A74C6D" w14:textId="77777777" w:rsidTr="002059E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C74A8AE"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27808D5" w14:textId="77777777" w:rsidR="009440D4" w:rsidRPr="005766B5" w:rsidRDefault="009440D4" w:rsidP="009C2505">
            <w:pPr>
              <w:spacing w:line="240" w:lineRule="auto"/>
              <w:rPr>
                <w:lang w:val="en-US" w:eastAsia="ja-JP"/>
              </w:rPr>
            </w:pPr>
            <w:r w:rsidRPr="005766B5">
              <w:rPr>
                <w:lang w:val="en-US" w:eastAsia="ja-JP"/>
              </w:rPr>
              <w:t xml:space="preserve">All provisions that are not purely physical (digital keys, impact of </w:t>
            </w:r>
            <w:proofErr w:type="spellStart"/>
            <w:r w:rsidRPr="005766B5">
              <w:rPr>
                <w:lang w:val="en-US" w:eastAsia="ja-JP"/>
              </w:rPr>
              <w:t>immobilisers</w:t>
            </w:r>
            <w:proofErr w:type="spellEnd"/>
            <w:r w:rsidRPr="005766B5">
              <w:rPr>
                <w:lang w:val="en-US" w:eastAsia="ja-JP"/>
              </w:rPr>
              <w:t xml:space="preserve"> on the engine, etc.)</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1F7A353"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10" w:type="dxa"/>
            <w:tcBorders>
              <w:top w:val="nil"/>
              <w:left w:val="nil"/>
              <w:bottom w:val="single" w:sz="4" w:space="0" w:color="auto"/>
              <w:right w:val="single" w:sz="4" w:space="0" w:color="auto"/>
            </w:tcBorders>
            <w:shd w:val="clear" w:color="auto" w:fill="auto"/>
            <w:vAlign w:val="center"/>
            <w:hideMark/>
          </w:tcPr>
          <w:p w14:paraId="4441A016" w14:textId="77777777" w:rsidR="009440D4" w:rsidRPr="005766B5" w:rsidRDefault="009440D4" w:rsidP="009C2505">
            <w:pPr>
              <w:spacing w:line="240" w:lineRule="auto"/>
              <w:rPr>
                <w:lang w:val="en-US" w:eastAsia="ja-JP"/>
              </w:rPr>
            </w:pPr>
            <w:r w:rsidRPr="005766B5">
              <w:rPr>
                <w:lang w:val="en-US" w:eastAsia="ja-JP"/>
              </w:rPr>
              <w:t>Some parts of the Regulation become irrelevant if there are no driving capabilities (physical keys, locking of the gear shaft, etc.)</w:t>
            </w:r>
          </w:p>
        </w:tc>
      </w:tr>
      <w:tr w:rsidR="009440D4" w:rsidRPr="00787FB4" w14:paraId="126D06F7" w14:textId="77777777" w:rsidTr="002059E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412BC2AC"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6D8087E" w14:textId="77777777" w:rsidR="009440D4" w:rsidRPr="005766B5" w:rsidRDefault="009440D4" w:rsidP="009C2505">
            <w:pPr>
              <w:spacing w:line="240" w:lineRule="auto"/>
              <w:rPr>
                <w:lang w:val="en-US" w:eastAsia="ja-JP"/>
              </w:rPr>
            </w:pPr>
            <w:r w:rsidRPr="005766B5">
              <w:rPr>
                <w:lang w:val="en-US" w:eastAsia="ja-JP"/>
              </w:rPr>
              <w:t xml:space="preserve">Protection against </w:t>
            </w:r>
            <w:proofErr w:type="spellStart"/>
            <w:r w:rsidRPr="005766B5">
              <w:rPr>
                <w:lang w:val="en-US" w:eastAsia="ja-JP"/>
              </w:rPr>
              <w:t>unauthorised</w:t>
            </w:r>
            <w:proofErr w:type="spellEnd"/>
            <w:r w:rsidRPr="005766B5">
              <w:rPr>
                <w:lang w:val="en-US" w:eastAsia="ja-JP"/>
              </w:rPr>
              <w:t xml:space="preserve"> use in automated mode should also be guaranteed by the compliance of the vehicle with R155.</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8CA929A"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10" w:type="dxa"/>
            <w:tcBorders>
              <w:top w:val="nil"/>
              <w:left w:val="nil"/>
              <w:bottom w:val="single" w:sz="4" w:space="0" w:color="auto"/>
              <w:right w:val="single" w:sz="4" w:space="0" w:color="auto"/>
            </w:tcBorders>
            <w:shd w:val="clear" w:color="auto" w:fill="auto"/>
            <w:vAlign w:val="center"/>
            <w:hideMark/>
          </w:tcPr>
          <w:p w14:paraId="3E670D10" w14:textId="77777777" w:rsidR="009440D4" w:rsidRPr="005766B5" w:rsidRDefault="009440D4" w:rsidP="009C2505">
            <w:pPr>
              <w:spacing w:line="240" w:lineRule="auto"/>
              <w:rPr>
                <w:lang w:val="en-US" w:eastAsia="ja-JP"/>
              </w:rPr>
            </w:pPr>
            <w:r w:rsidRPr="005766B5">
              <w:rPr>
                <w:lang w:val="en-US" w:eastAsia="ja-JP"/>
              </w:rPr>
              <w:t>Alarm systems remain relevant for detecting interference with the vehicle, even if there is no compartment subject to intrusion.</w:t>
            </w:r>
          </w:p>
        </w:tc>
      </w:tr>
      <w:tr w:rsidR="009440D4" w:rsidRPr="00787FB4" w14:paraId="10256598" w14:textId="77777777" w:rsidTr="002059E9">
        <w:trPr>
          <w:trHeight w:val="903"/>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0F7A3" w14:textId="77777777" w:rsidR="009440D4" w:rsidRPr="000A20B9" w:rsidRDefault="009440D4" w:rsidP="009C2505">
            <w:pPr>
              <w:spacing w:line="240" w:lineRule="auto"/>
              <w:rPr>
                <w:b/>
                <w:bCs/>
                <w:lang w:eastAsia="ja-JP"/>
              </w:rPr>
            </w:pPr>
            <w:proofErr w:type="spellStart"/>
            <w:r w:rsidRPr="000A20B9">
              <w:rPr>
                <w:b/>
                <w:bCs/>
                <w:lang w:eastAsia="ja-JP"/>
              </w:rPr>
              <w:t>Summary</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recommended</w:t>
            </w:r>
            <w:proofErr w:type="spellEnd"/>
            <w:r w:rsidRPr="000A20B9">
              <w:rPr>
                <w:b/>
                <w:bCs/>
                <w:lang w:eastAsia="ja-JP"/>
              </w:rPr>
              <w:t xml:space="preserve"> </w:t>
            </w:r>
            <w:proofErr w:type="spellStart"/>
            <w:r w:rsidRPr="000A20B9">
              <w:rPr>
                <w:b/>
                <w:bCs/>
                <w:lang w:eastAsia="ja-JP"/>
              </w:rPr>
              <w:t>changes</w:t>
            </w:r>
            <w:proofErr w:type="spellEnd"/>
          </w:p>
        </w:tc>
        <w:tc>
          <w:tcPr>
            <w:tcW w:w="11850" w:type="dxa"/>
            <w:gridSpan w:val="5"/>
            <w:tcBorders>
              <w:top w:val="single" w:sz="4" w:space="0" w:color="auto"/>
              <w:left w:val="nil"/>
              <w:bottom w:val="single" w:sz="4" w:space="0" w:color="auto"/>
              <w:right w:val="single" w:sz="4" w:space="0" w:color="auto"/>
            </w:tcBorders>
            <w:shd w:val="clear" w:color="auto" w:fill="auto"/>
            <w:vAlign w:val="center"/>
            <w:hideMark/>
          </w:tcPr>
          <w:p w14:paraId="4F19141C" w14:textId="77777777" w:rsidR="009440D4" w:rsidRPr="005766B5" w:rsidRDefault="009440D4" w:rsidP="009C2505">
            <w:pPr>
              <w:spacing w:line="240" w:lineRule="auto"/>
              <w:rPr>
                <w:lang w:val="en-US" w:eastAsia="ja-JP"/>
              </w:rPr>
            </w:pPr>
            <w:r w:rsidRPr="005766B5">
              <w:rPr>
                <w:lang w:val="en-US" w:eastAsia="ja-JP"/>
              </w:rPr>
              <w:t>Minor amendments are required, such as references to the "driver's intention" and provisions related to manual driving capabilities or the presence of occupants.</w:t>
            </w:r>
          </w:p>
        </w:tc>
      </w:tr>
      <w:tr w:rsidR="009440D4" w:rsidRPr="000A20B9" w14:paraId="19BD5E0F" w14:textId="77777777" w:rsidTr="002059E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5B72F85" w14:textId="77777777" w:rsidR="009440D4" w:rsidRPr="000A20B9" w:rsidRDefault="009440D4" w:rsidP="009C2505">
            <w:pPr>
              <w:spacing w:line="240" w:lineRule="auto"/>
              <w:rPr>
                <w:b/>
                <w:bCs/>
                <w:lang w:eastAsia="ja-JP"/>
              </w:rPr>
            </w:pPr>
            <w:r w:rsidRPr="000A20B9">
              <w:rPr>
                <w:b/>
                <w:bCs/>
                <w:lang w:eastAsia="ja-JP"/>
              </w:rPr>
              <w:t>Notes</w:t>
            </w:r>
          </w:p>
        </w:tc>
        <w:tc>
          <w:tcPr>
            <w:tcW w:w="11850" w:type="dxa"/>
            <w:gridSpan w:val="5"/>
            <w:tcBorders>
              <w:top w:val="single" w:sz="4" w:space="0" w:color="auto"/>
              <w:left w:val="nil"/>
              <w:bottom w:val="single" w:sz="4" w:space="0" w:color="auto"/>
              <w:right w:val="single" w:sz="4" w:space="0" w:color="auto"/>
            </w:tcBorders>
            <w:shd w:val="clear" w:color="auto" w:fill="auto"/>
            <w:vAlign w:val="bottom"/>
            <w:hideMark/>
          </w:tcPr>
          <w:p w14:paraId="5FA6B6BD" w14:textId="77777777" w:rsidR="009440D4" w:rsidRPr="000A20B9" w:rsidRDefault="009440D4" w:rsidP="009C2505">
            <w:pPr>
              <w:spacing w:line="240" w:lineRule="auto"/>
              <w:rPr>
                <w:lang w:eastAsia="ja-JP"/>
              </w:rPr>
            </w:pPr>
          </w:p>
        </w:tc>
      </w:tr>
      <w:tr w:rsidR="009440D4" w:rsidRPr="000A20B9" w14:paraId="277016D6" w14:textId="77777777" w:rsidTr="002059E9">
        <w:trPr>
          <w:trHeight w:val="120"/>
        </w:trPr>
        <w:tc>
          <w:tcPr>
            <w:tcW w:w="2320" w:type="dxa"/>
            <w:tcBorders>
              <w:top w:val="nil"/>
              <w:left w:val="single" w:sz="4" w:space="0" w:color="auto"/>
              <w:bottom w:val="nil"/>
              <w:right w:val="nil"/>
            </w:tcBorders>
            <w:shd w:val="clear" w:color="auto" w:fill="auto"/>
            <w:vAlign w:val="bottom"/>
            <w:hideMark/>
          </w:tcPr>
          <w:p w14:paraId="10CE206C" w14:textId="77777777" w:rsidR="009440D4" w:rsidRPr="000A20B9" w:rsidRDefault="009440D4" w:rsidP="009C2505">
            <w:pPr>
              <w:spacing w:line="240" w:lineRule="auto"/>
              <w:rPr>
                <w:lang w:eastAsia="ja-JP"/>
              </w:rPr>
            </w:pPr>
            <w:r w:rsidRPr="000A20B9">
              <w:rPr>
                <w:lang w:eastAsia="ja-JP"/>
              </w:rPr>
              <w:t> </w:t>
            </w:r>
          </w:p>
        </w:tc>
        <w:tc>
          <w:tcPr>
            <w:tcW w:w="4191" w:type="dxa"/>
            <w:tcBorders>
              <w:top w:val="nil"/>
              <w:left w:val="nil"/>
              <w:bottom w:val="nil"/>
              <w:right w:val="nil"/>
            </w:tcBorders>
            <w:shd w:val="clear" w:color="auto" w:fill="auto"/>
            <w:noWrap/>
            <w:vAlign w:val="bottom"/>
            <w:hideMark/>
          </w:tcPr>
          <w:p w14:paraId="4EBE80D6" w14:textId="77777777" w:rsidR="009440D4" w:rsidRPr="000A20B9" w:rsidRDefault="009440D4" w:rsidP="009C2505">
            <w:pPr>
              <w:spacing w:line="240" w:lineRule="auto"/>
              <w:rPr>
                <w:lang w:eastAsia="ja-JP"/>
              </w:rPr>
            </w:pPr>
          </w:p>
        </w:tc>
        <w:tc>
          <w:tcPr>
            <w:tcW w:w="749" w:type="dxa"/>
            <w:tcBorders>
              <w:top w:val="nil"/>
              <w:left w:val="nil"/>
              <w:bottom w:val="nil"/>
              <w:right w:val="nil"/>
            </w:tcBorders>
            <w:shd w:val="clear" w:color="auto" w:fill="auto"/>
            <w:noWrap/>
            <w:vAlign w:val="bottom"/>
            <w:hideMark/>
          </w:tcPr>
          <w:p w14:paraId="7D617505" w14:textId="77777777" w:rsidR="009440D4" w:rsidRPr="000A20B9"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ED33482" w14:textId="77777777" w:rsidR="009440D4" w:rsidRPr="000A20B9"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7922416" w14:textId="77777777" w:rsidR="009440D4" w:rsidRPr="000A20B9" w:rsidRDefault="009440D4" w:rsidP="009C2505">
            <w:pPr>
              <w:spacing w:line="240" w:lineRule="auto"/>
              <w:rPr>
                <w:lang w:eastAsia="ja-JP"/>
              </w:rPr>
            </w:pPr>
          </w:p>
        </w:tc>
        <w:tc>
          <w:tcPr>
            <w:tcW w:w="4610" w:type="dxa"/>
            <w:tcBorders>
              <w:top w:val="nil"/>
              <w:left w:val="nil"/>
              <w:bottom w:val="nil"/>
              <w:right w:val="single" w:sz="4" w:space="0" w:color="auto"/>
            </w:tcBorders>
            <w:shd w:val="clear" w:color="auto" w:fill="auto"/>
            <w:noWrap/>
            <w:vAlign w:val="bottom"/>
            <w:hideMark/>
          </w:tcPr>
          <w:p w14:paraId="2C7F370F" w14:textId="77777777" w:rsidR="009440D4" w:rsidRPr="000A20B9" w:rsidRDefault="009440D4" w:rsidP="009C2505">
            <w:pPr>
              <w:spacing w:line="240" w:lineRule="auto"/>
              <w:rPr>
                <w:lang w:eastAsia="ja-JP"/>
              </w:rPr>
            </w:pPr>
            <w:r w:rsidRPr="000A20B9">
              <w:rPr>
                <w:lang w:eastAsia="ja-JP"/>
              </w:rPr>
              <w:t> </w:t>
            </w:r>
          </w:p>
        </w:tc>
      </w:tr>
      <w:tr w:rsidR="009440D4" w:rsidRPr="000A20B9" w14:paraId="6A9B3FA8" w14:textId="77777777" w:rsidTr="002059E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228E829" w14:textId="77777777" w:rsidR="009440D4" w:rsidRPr="000A20B9" w:rsidRDefault="009440D4" w:rsidP="009C2505">
            <w:pPr>
              <w:spacing w:line="240" w:lineRule="auto"/>
              <w:rPr>
                <w:b/>
                <w:bCs/>
                <w:lang w:eastAsia="ja-JP"/>
              </w:rPr>
            </w:pPr>
            <w:proofErr w:type="spellStart"/>
            <w:r w:rsidRPr="000A20B9">
              <w:rPr>
                <w:b/>
                <w:bCs/>
                <w:lang w:eastAsia="ja-JP"/>
              </w:rPr>
              <w:t>Outcome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the</w:t>
            </w:r>
            <w:proofErr w:type="spellEnd"/>
            <w:r w:rsidRPr="000A20B9">
              <w:rPr>
                <w:b/>
                <w:bCs/>
                <w:lang w:eastAsia="ja-JP"/>
              </w:rPr>
              <w:t xml:space="preserve"> </w:t>
            </w:r>
            <w:proofErr w:type="spellStart"/>
            <w:r w:rsidRPr="000A20B9">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465F2D42" w14:textId="77777777" w:rsidR="009440D4" w:rsidRPr="000A20B9" w:rsidRDefault="009440D4" w:rsidP="009C2505">
            <w:pPr>
              <w:spacing w:line="240" w:lineRule="auto"/>
              <w:rPr>
                <w:b/>
                <w:bCs/>
                <w:lang w:eastAsia="ja-JP"/>
              </w:rPr>
            </w:pPr>
          </w:p>
        </w:tc>
        <w:tc>
          <w:tcPr>
            <w:tcW w:w="4610" w:type="dxa"/>
            <w:tcBorders>
              <w:top w:val="nil"/>
              <w:left w:val="nil"/>
              <w:bottom w:val="nil"/>
              <w:right w:val="single" w:sz="4" w:space="0" w:color="auto"/>
            </w:tcBorders>
            <w:shd w:val="clear" w:color="auto" w:fill="auto"/>
            <w:noWrap/>
            <w:vAlign w:val="bottom"/>
            <w:hideMark/>
          </w:tcPr>
          <w:p w14:paraId="4C5817F0" w14:textId="77777777" w:rsidR="009440D4" w:rsidRPr="000A20B9" w:rsidRDefault="009440D4" w:rsidP="009C2505">
            <w:pPr>
              <w:spacing w:line="240" w:lineRule="auto"/>
              <w:rPr>
                <w:lang w:eastAsia="ja-JP"/>
              </w:rPr>
            </w:pPr>
            <w:r w:rsidRPr="000A20B9">
              <w:rPr>
                <w:lang w:eastAsia="ja-JP"/>
              </w:rPr>
              <w:t> </w:t>
            </w:r>
          </w:p>
        </w:tc>
      </w:tr>
      <w:tr w:rsidR="009440D4" w:rsidRPr="000A20B9" w14:paraId="702C812D" w14:textId="77777777" w:rsidTr="002059E9">
        <w:trPr>
          <w:trHeight w:val="255"/>
        </w:trPr>
        <w:tc>
          <w:tcPr>
            <w:tcW w:w="6511"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60E5F854" w14:textId="77777777" w:rsidR="009440D4" w:rsidRPr="000A20B9" w:rsidRDefault="009440D4" w:rsidP="009C2505">
            <w:pPr>
              <w:spacing w:line="240" w:lineRule="auto"/>
              <w:rPr>
                <w:lang w:eastAsia="ja-JP"/>
              </w:rPr>
            </w:pPr>
            <w:r w:rsidRPr="000A20B9">
              <w:rPr>
                <w:lang w:eastAsia="ja-JP"/>
              </w:rPr>
              <w:t> </w:t>
            </w:r>
          </w:p>
        </w:tc>
        <w:tc>
          <w:tcPr>
            <w:tcW w:w="749" w:type="dxa"/>
            <w:tcBorders>
              <w:top w:val="nil"/>
              <w:left w:val="nil"/>
              <w:bottom w:val="single" w:sz="4" w:space="0" w:color="auto"/>
              <w:right w:val="single" w:sz="4" w:space="0" w:color="auto"/>
            </w:tcBorders>
            <w:shd w:val="clear" w:color="auto" w:fill="auto"/>
            <w:noWrap/>
            <w:vAlign w:val="center"/>
            <w:hideMark/>
          </w:tcPr>
          <w:p w14:paraId="7174A8B9" w14:textId="77777777" w:rsidR="009440D4" w:rsidRPr="000A20B9" w:rsidRDefault="009440D4" w:rsidP="009C2505">
            <w:pPr>
              <w:spacing w:line="240" w:lineRule="auto"/>
              <w:jc w:val="center"/>
              <w:rPr>
                <w:b/>
                <w:bCs/>
                <w:lang w:eastAsia="ja-JP"/>
              </w:rPr>
            </w:pPr>
            <w:r w:rsidRPr="000A20B9">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379A4DD" w14:textId="77777777" w:rsidR="009440D4" w:rsidRPr="000A20B9" w:rsidRDefault="009440D4" w:rsidP="009C2505">
            <w:pPr>
              <w:spacing w:line="240" w:lineRule="auto"/>
              <w:jc w:val="center"/>
              <w:rPr>
                <w:b/>
                <w:bCs/>
                <w:lang w:eastAsia="ja-JP"/>
              </w:rPr>
            </w:pPr>
            <w:r w:rsidRPr="000A20B9">
              <w:rPr>
                <w:b/>
                <w:bCs/>
                <w:lang w:eastAsia="ja-JP"/>
              </w:rPr>
              <w:t>No</w:t>
            </w:r>
          </w:p>
        </w:tc>
        <w:tc>
          <w:tcPr>
            <w:tcW w:w="1664" w:type="dxa"/>
            <w:tcBorders>
              <w:top w:val="nil"/>
              <w:left w:val="nil"/>
              <w:bottom w:val="nil"/>
              <w:right w:val="nil"/>
            </w:tcBorders>
            <w:shd w:val="clear" w:color="auto" w:fill="auto"/>
            <w:vAlign w:val="bottom"/>
            <w:hideMark/>
          </w:tcPr>
          <w:p w14:paraId="0CB67C3E" w14:textId="77777777" w:rsidR="009440D4" w:rsidRPr="000A20B9" w:rsidRDefault="009440D4" w:rsidP="009C2505">
            <w:pPr>
              <w:spacing w:line="240" w:lineRule="auto"/>
              <w:jc w:val="center"/>
              <w:rPr>
                <w:b/>
                <w:bCs/>
                <w:lang w:eastAsia="ja-JP"/>
              </w:rPr>
            </w:pPr>
          </w:p>
        </w:tc>
        <w:tc>
          <w:tcPr>
            <w:tcW w:w="4610" w:type="dxa"/>
            <w:tcBorders>
              <w:top w:val="nil"/>
              <w:left w:val="nil"/>
              <w:bottom w:val="nil"/>
              <w:right w:val="single" w:sz="4" w:space="0" w:color="auto"/>
            </w:tcBorders>
            <w:shd w:val="clear" w:color="auto" w:fill="auto"/>
            <w:noWrap/>
            <w:vAlign w:val="bottom"/>
            <w:hideMark/>
          </w:tcPr>
          <w:p w14:paraId="4FC914B7" w14:textId="77777777" w:rsidR="009440D4" w:rsidRPr="000A20B9" w:rsidRDefault="009440D4" w:rsidP="009C2505">
            <w:pPr>
              <w:spacing w:line="240" w:lineRule="auto"/>
              <w:rPr>
                <w:lang w:eastAsia="ja-JP"/>
              </w:rPr>
            </w:pPr>
            <w:r w:rsidRPr="000A20B9">
              <w:rPr>
                <w:lang w:eastAsia="ja-JP"/>
              </w:rPr>
              <w:t> </w:t>
            </w:r>
          </w:p>
        </w:tc>
      </w:tr>
      <w:tr w:rsidR="009440D4" w:rsidRPr="000A20B9" w14:paraId="6091E79C" w14:textId="77777777" w:rsidTr="002059E9">
        <w:trPr>
          <w:trHeight w:val="255"/>
        </w:trPr>
        <w:tc>
          <w:tcPr>
            <w:tcW w:w="6511"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6648D3C"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749" w:type="dxa"/>
            <w:tcBorders>
              <w:top w:val="nil"/>
              <w:left w:val="nil"/>
              <w:bottom w:val="single" w:sz="4" w:space="0" w:color="auto"/>
              <w:right w:val="single" w:sz="4" w:space="0" w:color="auto"/>
            </w:tcBorders>
            <w:shd w:val="clear" w:color="auto" w:fill="auto"/>
            <w:noWrap/>
            <w:vAlign w:val="center"/>
            <w:hideMark/>
          </w:tcPr>
          <w:p w14:paraId="0A8B3A99" w14:textId="77777777" w:rsidR="009440D4" w:rsidRPr="000A20B9" w:rsidRDefault="009440D4" w:rsidP="009C2505">
            <w:pPr>
              <w:spacing w:line="240" w:lineRule="auto"/>
              <w:jc w:val="center"/>
              <w:rPr>
                <w:lang w:eastAsia="ja-JP"/>
              </w:rPr>
            </w:pPr>
            <w:r w:rsidRPr="000A20B9">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A53C68B" w14:textId="77777777" w:rsidR="009440D4" w:rsidRPr="000A20B9" w:rsidRDefault="009440D4" w:rsidP="009C2505">
            <w:pPr>
              <w:spacing w:line="240" w:lineRule="auto"/>
              <w:jc w:val="center"/>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1AF47680" w14:textId="77777777" w:rsidR="009440D4" w:rsidRPr="000A20B9" w:rsidRDefault="009440D4" w:rsidP="009C2505">
            <w:pPr>
              <w:spacing w:line="240" w:lineRule="auto"/>
              <w:jc w:val="center"/>
              <w:rPr>
                <w:lang w:eastAsia="ja-JP"/>
              </w:rPr>
            </w:pPr>
          </w:p>
        </w:tc>
        <w:tc>
          <w:tcPr>
            <w:tcW w:w="4610" w:type="dxa"/>
            <w:tcBorders>
              <w:top w:val="nil"/>
              <w:left w:val="nil"/>
              <w:bottom w:val="nil"/>
              <w:right w:val="single" w:sz="4" w:space="0" w:color="auto"/>
            </w:tcBorders>
            <w:shd w:val="clear" w:color="auto" w:fill="auto"/>
            <w:noWrap/>
            <w:vAlign w:val="bottom"/>
            <w:hideMark/>
          </w:tcPr>
          <w:p w14:paraId="2F72C23A" w14:textId="77777777" w:rsidR="009440D4" w:rsidRPr="000A20B9" w:rsidRDefault="009440D4" w:rsidP="009C2505">
            <w:pPr>
              <w:spacing w:line="240" w:lineRule="auto"/>
              <w:rPr>
                <w:lang w:eastAsia="ja-JP"/>
              </w:rPr>
            </w:pPr>
            <w:r w:rsidRPr="000A20B9">
              <w:rPr>
                <w:lang w:eastAsia="ja-JP"/>
              </w:rPr>
              <w:t> </w:t>
            </w:r>
          </w:p>
        </w:tc>
      </w:tr>
      <w:tr w:rsidR="009440D4" w:rsidRPr="000A20B9" w14:paraId="75FD6A1F" w14:textId="77777777" w:rsidTr="002059E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6F42E2" w14:textId="77777777" w:rsidR="009440D4" w:rsidRPr="000A20B9" w:rsidRDefault="009440D4" w:rsidP="009C2505">
            <w:pPr>
              <w:spacing w:line="240" w:lineRule="auto"/>
              <w:rPr>
                <w:b/>
                <w:bCs/>
                <w:lang w:eastAsia="ja-JP"/>
              </w:rPr>
            </w:pPr>
            <w:proofErr w:type="spellStart"/>
            <w:r w:rsidRPr="000A20B9">
              <w:rPr>
                <w:b/>
                <w:bCs/>
                <w:lang w:eastAsia="ja-JP"/>
              </w:rPr>
              <w:t>Readiness</w:t>
            </w:r>
            <w:proofErr w:type="spellEnd"/>
            <w:r w:rsidRPr="000A20B9">
              <w:rPr>
                <w:b/>
                <w:bCs/>
                <w:lang w:eastAsia="ja-JP"/>
              </w:rPr>
              <w:t>:</w:t>
            </w:r>
          </w:p>
        </w:tc>
        <w:tc>
          <w:tcPr>
            <w:tcW w:w="4191" w:type="dxa"/>
            <w:tcBorders>
              <w:top w:val="nil"/>
              <w:left w:val="nil"/>
              <w:bottom w:val="single" w:sz="4" w:space="0" w:color="auto"/>
              <w:right w:val="single" w:sz="4" w:space="0" w:color="auto"/>
            </w:tcBorders>
            <w:shd w:val="clear" w:color="auto" w:fill="D9D9D9" w:themeFill="background1" w:themeFillShade="D9"/>
            <w:noWrap/>
            <w:vAlign w:val="bottom"/>
            <w:hideMark/>
          </w:tcPr>
          <w:p w14:paraId="3F65B191" w14:textId="77777777" w:rsidR="009440D4" w:rsidRPr="000A20B9" w:rsidRDefault="009440D4" w:rsidP="009C2505">
            <w:pPr>
              <w:spacing w:line="240" w:lineRule="auto"/>
              <w:rPr>
                <w:b/>
                <w:bCs/>
                <w:lang w:eastAsia="ja-JP"/>
              </w:rPr>
            </w:pPr>
            <w:proofErr w:type="spellStart"/>
            <w:r w:rsidRPr="000A20B9">
              <w:rPr>
                <w:b/>
                <w:bCs/>
                <w:lang w:eastAsia="ja-JP"/>
              </w:rPr>
              <w:t>Regulation</w:t>
            </w:r>
            <w:proofErr w:type="spellEnd"/>
            <w:r w:rsidRPr="000A20B9">
              <w:rPr>
                <w:b/>
                <w:bCs/>
                <w:lang w:eastAsia="ja-JP"/>
              </w:rPr>
              <w:t xml:space="preserve"> </w:t>
            </w:r>
            <w:proofErr w:type="spellStart"/>
            <w:r w:rsidRPr="000A20B9">
              <w:rPr>
                <w:b/>
                <w:bCs/>
                <w:lang w:eastAsia="ja-JP"/>
              </w:rPr>
              <w:t>ready</w:t>
            </w:r>
            <w:proofErr w:type="spellEnd"/>
          </w:p>
        </w:tc>
        <w:tc>
          <w:tcPr>
            <w:tcW w:w="749" w:type="dxa"/>
            <w:tcBorders>
              <w:top w:val="nil"/>
              <w:left w:val="nil"/>
              <w:bottom w:val="single" w:sz="4" w:space="0" w:color="auto"/>
              <w:right w:val="single" w:sz="4" w:space="0" w:color="auto"/>
            </w:tcBorders>
            <w:shd w:val="clear" w:color="auto" w:fill="auto"/>
            <w:noWrap/>
            <w:vAlign w:val="center"/>
            <w:hideMark/>
          </w:tcPr>
          <w:p w14:paraId="3B59DCDF" w14:textId="77777777" w:rsidR="009440D4" w:rsidRPr="000A20B9"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17B1EA6" w14:textId="77777777" w:rsidR="009440D4" w:rsidRPr="000A20B9" w:rsidRDefault="009440D4" w:rsidP="009C2505">
            <w:pPr>
              <w:spacing w:line="240" w:lineRule="auto"/>
              <w:jc w:val="center"/>
              <w:rPr>
                <w:lang w:eastAsia="ja-JP"/>
              </w:rPr>
            </w:pPr>
            <w:r w:rsidRPr="000A20B9">
              <w:rPr>
                <w:lang w:eastAsia="ja-JP"/>
              </w:rPr>
              <w:t>X </w:t>
            </w:r>
          </w:p>
        </w:tc>
        <w:tc>
          <w:tcPr>
            <w:tcW w:w="1664" w:type="dxa"/>
            <w:tcBorders>
              <w:top w:val="nil"/>
              <w:left w:val="nil"/>
              <w:bottom w:val="nil"/>
              <w:right w:val="nil"/>
            </w:tcBorders>
            <w:shd w:val="clear" w:color="auto" w:fill="auto"/>
            <w:noWrap/>
            <w:vAlign w:val="bottom"/>
            <w:hideMark/>
          </w:tcPr>
          <w:p w14:paraId="6B536C4B" w14:textId="77777777" w:rsidR="009440D4" w:rsidRPr="000A20B9" w:rsidRDefault="009440D4" w:rsidP="009C2505">
            <w:pPr>
              <w:spacing w:line="240" w:lineRule="auto"/>
              <w:jc w:val="center"/>
              <w:rPr>
                <w:lang w:eastAsia="ja-JP"/>
              </w:rPr>
            </w:pPr>
          </w:p>
        </w:tc>
        <w:tc>
          <w:tcPr>
            <w:tcW w:w="4610" w:type="dxa"/>
            <w:tcBorders>
              <w:top w:val="nil"/>
              <w:left w:val="nil"/>
              <w:bottom w:val="nil"/>
              <w:right w:val="single" w:sz="4" w:space="0" w:color="auto"/>
            </w:tcBorders>
            <w:shd w:val="clear" w:color="auto" w:fill="auto"/>
            <w:noWrap/>
            <w:vAlign w:val="bottom"/>
            <w:hideMark/>
          </w:tcPr>
          <w:p w14:paraId="7A6E569B" w14:textId="77777777" w:rsidR="009440D4" w:rsidRPr="000A20B9" w:rsidRDefault="009440D4" w:rsidP="009C2505">
            <w:pPr>
              <w:spacing w:line="240" w:lineRule="auto"/>
              <w:rPr>
                <w:lang w:eastAsia="ja-JP"/>
              </w:rPr>
            </w:pPr>
            <w:r w:rsidRPr="000A20B9">
              <w:rPr>
                <w:lang w:eastAsia="ja-JP"/>
              </w:rPr>
              <w:t> </w:t>
            </w:r>
          </w:p>
        </w:tc>
      </w:tr>
      <w:tr w:rsidR="009440D4" w:rsidRPr="000A20B9" w14:paraId="7424E5FA" w14:textId="77777777" w:rsidTr="002059E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15DD242C" w14:textId="77777777" w:rsidR="009440D4" w:rsidRPr="000A20B9" w:rsidRDefault="009440D4" w:rsidP="009C2505">
            <w:pPr>
              <w:spacing w:line="240" w:lineRule="auto"/>
              <w:rPr>
                <w:b/>
                <w:bCs/>
                <w:lang w:eastAsia="ja-JP"/>
              </w:rPr>
            </w:pPr>
          </w:p>
        </w:tc>
        <w:tc>
          <w:tcPr>
            <w:tcW w:w="419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FC157AA" w14:textId="77777777" w:rsidR="009440D4" w:rsidRPr="000A20B9" w:rsidRDefault="009440D4" w:rsidP="009C2505">
            <w:pPr>
              <w:spacing w:line="240" w:lineRule="auto"/>
              <w:rPr>
                <w:b/>
                <w:bCs/>
                <w:lang w:eastAsia="ja-JP"/>
              </w:rPr>
            </w:pPr>
            <w:r w:rsidRPr="000A20B9">
              <w:rPr>
                <w:b/>
                <w:bCs/>
                <w:lang w:eastAsia="ja-JP"/>
              </w:rPr>
              <w:t xml:space="preserve">Major </w:t>
            </w:r>
            <w:proofErr w:type="spellStart"/>
            <w:r w:rsidRPr="000A20B9">
              <w:rPr>
                <w:b/>
                <w:bCs/>
                <w:lang w:eastAsia="ja-JP"/>
              </w:rPr>
              <w:t>amendments</w:t>
            </w:r>
            <w:proofErr w:type="spellEnd"/>
            <w:r w:rsidRPr="000A20B9">
              <w:rPr>
                <w:b/>
                <w:bCs/>
                <w:lang w:eastAsia="ja-JP"/>
              </w:rPr>
              <w:t xml:space="preserve"> </w:t>
            </w:r>
            <w:proofErr w:type="spellStart"/>
            <w:r w:rsidRPr="000A20B9">
              <w:rPr>
                <w:b/>
                <w:bCs/>
                <w:lang w:eastAsia="ja-JP"/>
              </w:rPr>
              <w:t>needed</w:t>
            </w:r>
            <w:proofErr w:type="spellEnd"/>
          </w:p>
        </w:tc>
        <w:tc>
          <w:tcPr>
            <w:tcW w:w="749" w:type="dxa"/>
            <w:tcBorders>
              <w:top w:val="nil"/>
              <w:left w:val="nil"/>
              <w:bottom w:val="single" w:sz="4" w:space="0" w:color="auto"/>
              <w:right w:val="single" w:sz="4" w:space="0" w:color="auto"/>
            </w:tcBorders>
            <w:shd w:val="clear" w:color="auto" w:fill="auto"/>
            <w:noWrap/>
            <w:vAlign w:val="center"/>
            <w:hideMark/>
          </w:tcPr>
          <w:p w14:paraId="174D10FE" w14:textId="77777777" w:rsidR="009440D4" w:rsidRPr="000A20B9" w:rsidRDefault="009440D4" w:rsidP="009C2505">
            <w:pPr>
              <w:spacing w:line="240" w:lineRule="auto"/>
              <w:jc w:val="center"/>
              <w:rPr>
                <w:lang w:eastAsia="ja-JP"/>
              </w:rPr>
            </w:pPr>
            <w:r w:rsidRPr="000A20B9">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029199E6" w14:textId="77777777" w:rsidR="009440D4" w:rsidRPr="000A20B9" w:rsidRDefault="009440D4" w:rsidP="009C2505">
            <w:pPr>
              <w:spacing w:line="240" w:lineRule="auto"/>
              <w:jc w:val="center"/>
              <w:rPr>
                <w:lang w:eastAsia="ja-JP"/>
              </w:rPr>
            </w:pPr>
            <w:r w:rsidRPr="000A20B9">
              <w:rPr>
                <w:lang w:eastAsia="ja-JP"/>
              </w:rPr>
              <w:t>X</w:t>
            </w:r>
          </w:p>
        </w:tc>
        <w:tc>
          <w:tcPr>
            <w:tcW w:w="1664" w:type="dxa"/>
            <w:tcBorders>
              <w:top w:val="nil"/>
              <w:left w:val="nil"/>
              <w:bottom w:val="single" w:sz="4" w:space="0" w:color="auto"/>
              <w:right w:val="nil"/>
            </w:tcBorders>
            <w:shd w:val="clear" w:color="auto" w:fill="auto"/>
            <w:noWrap/>
            <w:vAlign w:val="bottom"/>
            <w:hideMark/>
          </w:tcPr>
          <w:p w14:paraId="26C9B3D2" w14:textId="77777777" w:rsidR="009440D4" w:rsidRPr="000A20B9" w:rsidRDefault="009440D4" w:rsidP="009C2505">
            <w:pPr>
              <w:spacing w:line="240" w:lineRule="auto"/>
              <w:rPr>
                <w:lang w:eastAsia="ja-JP"/>
              </w:rPr>
            </w:pPr>
            <w:r w:rsidRPr="000A20B9">
              <w:rPr>
                <w:lang w:eastAsia="ja-JP"/>
              </w:rPr>
              <w:t> </w:t>
            </w:r>
          </w:p>
        </w:tc>
        <w:tc>
          <w:tcPr>
            <w:tcW w:w="4610" w:type="dxa"/>
            <w:tcBorders>
              <w:top w:val="nil"/>
              <w:left w:val="nil"/>
              <w:bottom w:val="single" w:sz="4" w:space="0" w:color="auto"/>
              <w:right w:val="single" w:sz="4" w:space="0" w:color="auto"/>
            </w:tcBorders>
            <w:shd w:val="clear" w:color="auto" w:fill="auto"/>
            <w:noWrap/>
            <w:vAlign w:val="bottom"/>
            <w:hideMark/>
          </w:tcPr>
          <w:p w14:paraId="230439AA" w14:textId="77777777" w:rsidR="009440D4" w:rsidRPr="000A20B9" w:rsidRDefault="009440D4" w:rsidP="009C2505">
            <w:pPr>
              <w:spacing w:line="240" w:lineRule="auto"/>
              <w:rPr>
                <w:lang w:eastAsia="ja-JP"/>
              </w:rPr>
            </w:pPr>
            <w:r w:rsidRPr="000A20B9">
              <w:rPr>
                <w:lang w:eastAsia="ja-JP"/>
              </w:rPr>
              <w:t> </w:t>
            </w:r>
          </w:p>
        </w:tc>
      </w:tr>
    </w:tbl>
    <w:p w14:paraId="4697A301" w14:textId="77777777" w:rsidR="009440D4" w:rsidRPr="000A20B9" w:rsidRDefault="009440D4" w:rsidP="009440D4"/>
    <w:p w14:paraId="42552884" w14:textId="77777777" w:rsidR="009440D4" w:rsidRPr="000A20B9" w:rsidRDefault="009440D4" w:rsidP="009440D4"/>
    <w:p w14:paraId="580030E9" w14:textId="77777777" w:rsidR="009440D4" w:rsidRPr="000A20B9" w:rsidRDefault="009440D4" w:rsidP="009440D4"/>
    <w:tbl>
      <w:tblPr>
        <w:tblW w:w="14184" w:type="dxa"/>
        <w:tblLook w:val="04A0" w:firstRow="1" w:lastRow="0" w:firstColumn="1" w:lastColumn="0" w:noHBand="0" w:noVBand="1"/>
      </w:tblPr>
      <w:tblGrid>
        <w:gridCol w:w="2320"/>
        <w:gridCol w:w="3980"/>
        <w:gridCol w:w="960"/>
        <w:gridCol w:w="636"/>
        <w:gridCol w:w="1664"/>
        <w:gridCol w:w="4624"/>
      </w:tblGrid>
      <w:tr w:rsidR="009440D4" w:rsidRPr="000A20B9" w14:paraId="0CF65BBF" w14:textId="77777777" w:rsidTr="002059E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1A613622" w14:textId="77777777" w:rsidR="009440D4" w:rsidRPr="000A20B9" w:rsidRDefault="009440D4" w:rsidP="009C2505">
            <w:pPr>
              <w:spacing w:line="240" w:lineRule="auto"/>
              <w:rPr>
                <w:b/>
                <w:bCs/>
                <w:lang w:eastAsia="ja-JP"/>
              </w:rPr>
            </w:pPr>
            <w:proofErr w:type="spellStart"/>
            <w:r w:rsidRPr="000A20B9">
              <w:rPr>
                <w:b/>
                <w:bCs/>
                <w:lang w:eastAsia="ja-JP"/>
              </w:rPr>
              <w:lastRenderedPageBreak/>
              <w:t>Regulation</w:t>
            </w:r>
            <w:proofErr w:type="spellEnd"/>
            <w:r w:rsidRPr="000A20B9">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E6687E0" w14:textId="77777777" w:rsidR="009440D4" w:rsidRPr="000A20B9" w:rsidRDefault="009440D4" w:rsidP="009C2505">
            <w:pPr>
              <w:spacing w:line="240" w:lineRule="auto"/>
              <w:rPr>
                <w:lang w:eastAsia="ja-JP"/>
              </w:rPr>
            </w:pPr>
            <w:r w:rsidRPr="000A20B9">
              <w:rPr>
                <w:lang w:eastAsia="ja-JP"/>
              </w:rPr>
              <w:t xml:space="preserve">118R04/01 (Burning </w:t>
            </w:r>
            <w:proofErr w:type="spellStart"/>
            <w:r w:rsidRPr="000A20B9">
              <w:rPr>
                <w:lang w:eastAsia="ja-JP"/>
              </w:rPr>
              <w:t>behaviour</w:t>
            </w:r>
            <w:proofErr w:type="spellEnd"/>
            <w:r w:rsidRPr="000A20B9">
              <w:rPr>
                <w:lang w:eastAsia="ja-JP"/>
              </w:rPr>
              <w:t>)</w:t>
            </w:r>
          </w:p>
        </w:tc>
        <w:tc>
          <w:tcPr>
            <w:tcW w:w="960" w:type="dxa"/>
            <w:tcBorders>
              <w:top w:val="single" w:sz="8" w:space="0" w:color="auto"/>
              <w:left w:val="nil"/>
              <w:bottom w:val="nil"/>
              <w:right w:val="nil"/>
            </w:tcBorders>
            <w:shd w:val="clear" w:color="auto" w:fill="auto"/>
            <w:noWrap/>
            <w:vAlign w:val="bottom"/>
            <w:hideMark/>
          </w:tcPr>
          <w:p w14:paraId="5E7767D4" w14:textId="77777777" w:rsidR="009440D4" w:rsidRPr="000A20B9" w:rsidRDefault="009440D4" w:rsidP="009C2505">
            <w:pPr>
              <w:spacing w:line="240" w:lineRule="auto"/>
              <w:rPr>
                <w:lang w:eastAsia="ja-JP"/>
              </w:rPr>
            </w:pPr>
            <w:r w:rsidRPr="000A20B9">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25D7067C" w14:textId="77777777" w:rsidR="009440D4" w:rsidRPr="000A20B9" w:rsidRDefault="009440D4" w:rsidP="009C2505">
            <w:pPr>
              <w:spacing w:line="240" w:lineRule="auto"/>
              <w:rPr>
                <w:b/>
                <w:bCs/>
                <w:lang w:eastAsia="ja-JP"/>
              </w:rPr>
            </w:pPr>
            <w:proofErr w:type="spellStart"/>
            <w:r w:rsidRPr="000A20B9">
              <w:rPr>
                <w:b/>
                <w:bCs/>
                <w:lang w:eastAsia="ja-JP"/>
              </w:rPr>
              <w:t>Date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review</w:t>
            </w:r>
            <w:proofErr w:type="spellEnd"/>
          </w:p>
        </w:tc>
        <w:tc>
          <w:tcPr>
            <w:tcW w:w="4624" w:type="dxa"/>
            <w:tcBorders>
              <w:top w:val="single" w:sz="8" w:space="0" w:color="auto"/>
              <w:left w:val="nil"/>
              <w:bottom w:val="single" w:sz="4" w:space="0" w:color="auto"/>
              <w:right w:val="single" w:sz="8" w:space="0" w:color="auto"/>
            </w:tcBorders>
            <w:shd w:val="clear" w:color="auto" w:fill="auto"/>
            <w:noWrap/>
            <w:vAlign w:val="bottom"/>
            <w:hideMark/>
          </w:tcPr>
          <w:p w14:paraId="45208E0D" w14:textId="77777777" w:rsidR="009440D4" w:rsidRPr="000A20B9" w:rsidRDefault="009440D4" w:rsidP="009C2505">
            <w:pPr>
              <w:spacing w:line="240" w:lineRule="auto"/>
              <w:rPr>
                <w:lang w:eastAsia="ja-JP"/>
              </w:rPr>
            </w:pPr>
            <w:r w:rsidRPr="000A20B9">
              <w:rPr>
                <w:lang w:eastAsia="ja-JP"/>
              </w:rPr>
              <w:t xml:space="preserve">14 </w:t>
            </w:r>
            <w:proofErr w:type="spellStart"/>
            <w:r w:rsidRPr="000A20B9">
              <w:rPr>
                <w:lang w:eastAsia="ja-JP"/>
              </w:rPr>
              <w:t>March</w:t>
            </w:r>
            <w:proofErr w:type="spellEnd"/>
            <w:r w:rsidRPr="000A20B9">
              <w:rPr>
                <w:lang w:eastAsia="ja-JP"/>
              </w:rPr>
              <w:t xml:space="preserve"> 2023</w:t>
            </w:r>
          </w:p>
        </w:tc>
      </w:tr>
      <w:tr w:rsidR="009440D4" w:rsidRPr="00787FB4" w14:paraId="1BFE3B38" w14:textId="77777777" w:rsidTr="002059E9">
        <w:trPr>
          <w:trHeight w:val="255"/>
        </w:trPr>
        <w:tc>
          <w:tcPr>
            <w:tcW w:w="2320" w:type="dxa"/>
            <w:tcBorders>
              <w:top w:val="nil"/>
              <w:left w:val="single" w:sz="8" w:space="0" w:color="auto"/>
              <w:bottom w:val="single" w:sz="4" w:space="0" w:color="auto"/>
              <w:right w:val="nil"/>
            </w:tcBorders>
            <w:shd w:val="clear" w:color="000000" w:fill="D9D9D9"/>
            <w:hideMark/>
          </w:tcPr>
          <w:p w14:paraId="622A6BC0" w14:textId="77777777" w:rsidR="009440D4" w:rsidRPr="000A20B9" w:rsidRDefault="009440D4" w:rsidP="009C2505">
            <w:pPr>
              <w:spacing w:line="240" w:lineRule="auto"/>
              <w:rPr>
                <w:b/>
                <w:bCs/>
                <w:lang w:eastAsia="ja-JP"/>
              </w:rPr>
            </w:pPr>
            <w:proofErr w:type="spellStart"/>
            <w:r w:rsidRPr="000A20B9">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0749BE4" w14:textId="77777777" w:rsidR="009440D4" w:rsidRPr="005766B5" w:rsidRDefault="009440D4" w:rsidP="009C2505">
            <w:pPr>
              <w:spacing w:line="240" w:lineRule="auto"/>
              <w:rPr>
                <w:lang w:val="en-US" w:eastAsia="ja-JP"/>
              </w:rPr>
            </w:pPr>
            <w:r w:rsidRPr="005766B5">
              <w:rPr>
                <w:lang w:val="en-US" w:eastAsia="ja-JP"/>
              </w:rPr>
              <w:t>M</w:t>
            </w:r>
            <w:r w:rsidRPr="005766B5">
              <w:rPr>
                <w:vertAlign w:val="subscript"/>
                <w:lang w:val="en-US" w:eastAsia="ja-JP"/>
              </w:rPr>
              <w:t>3</w:t>
            </w:r>
            <w:r w:rsidRPr="005766B5">
              <w:rPr>
                <w:lang w:val="en-US" w:eastAsia="ja-JP"/>
              </w:rPr>
              <w:t xml:space="preserve"> classes II and III</w:t>
            </w:r>
          </w:p>
        </w:tc>
        <w:tc>
          <w:tcPr>
            <w:tcW w:w="960" w:type="dxa"/>
            <w:tcBorders>
              <w:top w:val="nil"/>
              <w:left w:val="nil"/>
              <w:bottom w:val="nil"/>
              <w:right w:val="nil"/>
            </w:tcBorders>
            <w:shd w:val="clear" w:color="auto" w:fill="auto"/>
            <w:noWrap/>
            <w:vAlign w:val="bottom"/>
            <w:hideMark/>
          </w:tcPr>
          <w:p w14:paraId="648D25F6" w14:textId="77777777" w:rsidR="009440D4" w:rsidRPr="005766B5" w:rsidRDefault="009440D4" w:rsidP="009C2505">
            <w:pPr>
              <w:spacing w:line="240" w:lineRule="auto"/>
              <w:rPr>
                <w:lang w:val="en-US" w:eastAsia="ja-JP"/>
              </w:rPr>
            </w:pPr>
            <w:r w:rsidRPr="005766B5">
              <w:rPr>
                <w:lang w:val="en-US" w:eastAsia="ja-JP"/>
              </w:rPr>
              <w:t> </w:t>
            </w:r>
          </w:p>
        </w:tc>
        <w:tc>
          <w:tcPr>
            <w:tcW w:w="636" w:type="dxa"/>
            <w:tcBorders>
              <w:top w:val="nil"/>
              <w:left w:val="nil"/>
              <w:bottom w:val="nil"/>
              <w:right w:val="nil"/>
            </w:tcBorders>
            <w:shd w:val="clear" w:color="auto" w:fill="auto"/>
            <w:noWrap/>
            <w:vAlign w:val="bottom"/>
            <w:hideMark/>
          </w:tcPr>
          <w:p w14:paraId="15F627AF" w14:textId="77777777" w:rsidR="009440D4" w:rsidRPr="005766B5" w:rsidRDefault="009440D4" w:rsidP="009C2505">
            <w:pPr>
              <w:spacing w:line="240" w:lineRule="auto"/>
              <w:rPr>
                <w:lang w:val="en-US" w:eastAsia="ja-JP"/>
              </w:rPr>
            </w:pPr>
            <w:r w:rsidRPr="005766B5">
              <w:rPr>
                <w:lang w:val="en-US" w:eastAsia="ja-JP"/>
              </w:rPr>
              <w:t> </w:t>
            </w:r>
          </w:p>
        </w:tc>
        <w:tc>
          <w:tcPr>
            <w:tcW w:w="1664" w:type="dxa"/>
            <w:tcBorders>
              <w:top w:val="nil"/>
              <w:left w:val="nil"/>
              <w:bottom w:val="nil"/>
              <w:right w:val="nil"/>
            </w:tcBorders>
            <w:shd w:val="clear" w:color="auto" w:fill="auto"/>
            <w:noWrap/>
            <w:vAlign w:val="bottom"/>
            <w:hideMark/>
          </w:tcPr>
          <w:p w14:paraId="1F5D2BD5" w14:textId="77777777" w:rsidR="009440D4" w:rsidRPr="005766B5" w:rsidRDefault="009440D4" w:rsidP="009C2505">
            <w:pPr>
              <w:spacing w:line="240" w:lineRule="auto"/>
              <w:rPr>
                <w:lang w:val="en-US" w:eastAsia="ja-JP"/>
              </w:rPr>
            </w:pPr>
            <w:r w:rsidRPr="005766B5">
              <w:rPr>
                <w:lang w:val="en-US" w:eastAsia="ja-JP"/>
              </w:rPr>
              <w:t> </w:t>
            </w:r>
          </w:p>
        </w:tc>
        <w:tc>
          <w:tcPr>
            <w:tcW w:w="4624" w:type="dxa"/>
            <w:tcBorders>
              <w:top w:val="nil"/>
              <w:left w:val="nil"/>
              <w:bottom w:val="nil"/>
              <w:right w:val="single" w:sz="8" w:space="0" w:color="auto"/>
            </w:tcBorders>
            <w:shd w:val="clear" w:color="auto" w:fill="auto"/>
            <w:noWrap/>
            <w:vAlign w:val="bottom"/>
            <w:hideMark/>
          </w:tcPr>
          <w:p w14:paraId="54675A40" w14:textId="77777777" w:rsidR="009440D4" w:rsidRPr="005766B5" w:rsidRDefault="009440D4" w:rsidP="009C2505">
            <w:pPr>
              <w:spacing w:line="240" w:lineRule="auto"/>
              <w:rPr>
                <w:lang w:val="en-US" w:eastAsia="ja-JP"/>
              </w:rPr>
            </w:pPr>
            <w:r w:rsidRPr="005766B5">
              <w:rPr>
                <w:lang w:val="en-US" w:eastAsia="ja-JP"/>
              </w:rPr>
              <w:t> </w:t>
            </w:r>
          </w:p>
        </w:tc>
      </w:tr>
      <w:tr w:rsidR="009440D4" w:rsidRPr="00787FB4" w14:paraId="460045BA" w14:textId="77777777" w:rsidTr="002059E9">
        <w:trPr>
          <w:trHeight w:val="120"/>
        </w:trPr>
        <w:tc>
          <w:tcPr>
            <w:tcW w:w="14184" w:type="dxa"/>
            <w:gridSpan w:val="6"/>
            <w:tcBorders>
              <w:top w:val="nil"/>
              <w:left w:val="single" w:sz="8" w:space="0" w:color="auto"/>
              <w:bottom w:val="single" w:sz="4" w:space="0" w:color="auto"/>
              <w:right w:val="single" w:sz="8" w:space="0" w:color="000000"/>
            </w:tcBorders>
            <w:shd w:val="clear" w:color="auto" w:fill="auto"/>
            <w:vAlign w:val="bottom"/>
            <w:hideMark/>
          </w:tcPr>
          <w:p w14:paraId="03329163" w14:textId="77777777" w:rsidR="009440D4" w:rsidRPr="005766B5" w:rsidRDefault="009440D4" w:rsidP="009C2505">
            <w:pPr>
              <w:spacing w:line="240" w:lineRule="auto"/>
              <w:rPr>
                <w:lang w:val="en-US" w:eastAsia="ja-JP"/>
              </w:rPr>
            </w:pPr>
            <w:r w:rsidRPr="005766B5">
              <w:rPr>
                <w:lang w:val="en-US" w:eastAsia="ja-JP"/>
              </w:rPr>
              <w:t> </w:t>
            </w:r>
          </w:p>
        </w:tc>
      </w:tr>
      <w:tr w:rsidR="009440D4" w:rsidRPr="000A20B9" w14:paraId="2B58D6C8" w14:textId="77777777" w:rsidTr="002059E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137FC458" w14:textId="77777777" w:rsidR="009440D4" w:rsidRPr="000A20B9" w:rsidRDefault="009440D4" w:rsidP="009C2505">
            <w:pPr>
              <w:spacing w:line="240" w:lineRule="auto"/>
              <w:rPr>
                <w:b/>
                <w:bCs/>
                <w:lang w:eastAsia="ja-JP"/>
              </w:rPr>
            </w:pPr>
            <w:r w:rsidRPr="000A20B9">
              <w:rPr>
                <w:b/>
                <w:bCs/>
                <w:lang w:eastAsia="ja-JP"/>
              </w:rPr>
              <w:t xml:space="preserve">Content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existing</w:t>
            </w:r>
            <w:proofErr w:type="spellEnd"/>
            <w:r w:rsidRPr="000A20B9">
              <w:rPr>
                <w:b/>
                <w:bCs/>
                <w:lang w:eastAsia="ja-JP"/>
              </w:rPr>
              <w:t xml:space="preserve"> </w:t>
            </w:r>
            <w:proofErr w:type="spellStart"/>
            <w:r w:rsidRPr="000A20B9">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79C314C" w14:textId="77777777" w:rsidR="009440D4" w:rsidRPr="005766B5" w:rsidRDefault="009440D4" w:rsidP="009C2505">
            <w:pPr>
              <w:spacing w:line="240" w:lineRule="auto"/>
              <w:rPr>
                <w:lang w:val="en-US" w:eastAsia="ja-JP"/>
              </w:rPr>
            </w:pPr>
            <w:r w:rsidRPr="005766B5">
              <w:rPr>
                <w:lang w:val="en-US" w:eastAsia="ja-JP"/>
              </w:rPr>
              <w:t xml:space="preserve">Burning </w:t>
            </w:r>
            <w:proofErr w:type="spellStart"/>
            <w:r w:rsidRPr="005766B5">
              <w:rPr>
                <w:lang w:val="en-US" w:eastAsia="ja-JP"/>
              </w:rPr>
              <w:t>behaviour</w:t>
            </w:r>
            <w:proofErr w:type="spellEnd"/>
            <w:r w:rsidRPr="005766B5">
              <w:rPr>
                <w:lang w:val="en-US" w:eastAsia="ja-JP"/>
              </w:rPr>
              <w:t xml:space="preserve"> (ignitibility, burning rate and melting </w:t>
            </w:r>
            <w:proofErr w:type="spellStart"/>
            <w:r w:rsidRPr="005766B5">
              <w:rPr>
                <w:lang w:val="en-US" w:eastAsia="ja-JP"/>
              </w:rPr>
              <w:t>behaviour</w:t>
            </w:r>
            <w:proofErr w:type="spellEnd"/>
            <w:r w:rsidRPr="005766B5">
              <w:rPr>
                <w:lang w:val="en-US" w:eastAsia="ja-JP"/>
              </w:rPr>
              <w:t>) and capability to repel fuel or lubricants of materials used in vehicles.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E1BF578"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24" w:type="dxa"/>
            <w:tcBorders>
              <w:top w:val="nil"/>
              <w:left w:val="nil"/>
              <w:bottom w:val="single" w:sz="4" w:space="0" w:color="auto"/>
              <w:right w:val="single" w:sz="8" w:space="0" w:color="auto"/>
            </w:tcBorders>
            <w:shd w:val="clear" w:color="auto" w:fill="auto"/>
            <w:vAlign w:val="center"/>
            <w:hideMark/>
          </w:tcPr>
          <w:p w14:paraId="01A4D3AA" w14:textId="77777777" w:rsidR="009440D4" w:rsidRPr="000A20B9" w:rsidRDefault="009440D4" w:rsidP="009C2505">
            <w:pPr>
              <w:spacing w:line="240" w:lineRule="auto"/>
              <w:rPr>
                <w:lang w:eastAsia="ja-JP"/>
              </w:rPr>
            </w:pPr>
            <w:proofErr w:type="spellStart"/>
            <w:r w:rsidRPr="000A20B9">
              <w:rPr>
                <w:lang w:eastAsia="ja-JP"/>
              </w:rPr>
              <w:t>None</w:t>
            </w:r>
            <w:proofErr w:type="spellEnd"/>
            <w:r w:rsidRPr="000A20B9">
              <w:rPr>
                <w:lang w:eastAsia="ja-JP"/>
              </w:rPr>
              <w:t xml:space="preserve"> (</w:t>
            </w:r>
            <w:proofErr w:type="spellStart"/>
            <w:r w:rsidRPr="000A20B9">
              <w:rPr>
                <w:lang w:eastAsia="ja-JP"/>
              </w:rPr>
              <w:t>full</w:t>
            </w:r>
            <w:proofErr w:type="spellEnd"/>
            <w:r w:rsidRPr="000A20B9">
              <w:rPr>
                <w:lang w:eastAsia="ja-JP"/>
              </w:rPr>
              <w:t xml:space="preserve"> </w:t>
            </w:r>
            <w:proofErr w:type="spellStart"/>
            <w:r w:rsidRPr="000A20B9">
              <w:rPr>
                <w:lang w:eastAsia="ja-JP"/>
              </w:rPr>
              <w:t>compliance</w:t>
            </w:r>
            <w:proofErr w:type="spellEnd"/>
            <w:r w:rsidRPr="000A20B9">
              <w:rPr>
                <w:lang w:eastAsia="ja-JP"/>
              </w:rPr>
              <w:t xml:space="preserve"> </w:t>
            </w:r>
            <w:proofErr w:type="spellStart"/>
            <w:r w:rsidRPr="000A20B9">
              <w:rPr>
                <w:lang w:eastAsia="ja-JP"/>
              </w:rPr>
              <w:t>required</w:t>
            </w:r>
            <w:proofErr w:type="spellEnd"/>
            <w:r w:rsidRPr="000A20B9">
              <w:rPr>
                <w:lang w:eastAsia="ja-JP"/>
              </w:rPr>
              <w:t>)</w:t>
            </w:r>
          </w:p>
        </w:tc>
      </w:tr>
      <w:tr w:rsidR="009440D4" w:rsidRPr="000A20B9" w14:paraId="0F137A89" w14:textId="77777777" w:rsidTr="002059E9">
        <w:trPr>
          <w:trHeight w:val="1154"/>
        </w:trPr>
        <w:tc>
          <w:tcPr>
            <w:tcW w:w="2320" w:type="dxa"/>
            <w:tcBorders>
              <w:top w:val="nil"/>
              <w:left w:val="single" w:sz="8" w:space="0" w:color="auto"/>
              <w:bottom w:val="single" w:sz="4" w:space="0" w:color="auto"/>
              <w:right w:val="single" w:sz="4" w:space="0" w:color="auto"/>
            </w:tcBorders>
            <w:shd w:val="clear" w:color="000000" w:fill="D9D9D9"/>
            <w:hideMark/>
          </w:tcPr>
          <w:p w14:paraId="0A348F14"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bottom"/>
            <w:hideMark/>
          </w:tcPr>
          <w:p w14:paraId="1D6197C5" w14:textId="77777777" w:rsidR="009440D4" w:rsidRPr="005766B5" w:rsidRDefault="009440D4" w:rsidP="009C2505">
            <w:pPr>
              <w:spacing w:line="240" w:lineRule="auto"/>
              <w:rPr>
                <w:lang w:val="en-US" w:eastAsia="ja-JP"/>
              </w:rPr>
            </w:pPr>
            <w:r w:rsidRPr="005766B5">
              <w:rPr>
                <w:lang w:val="en-US" w:eastAsia="ja-JP"/>
              </w:rPr>
              <w:t xml:space="preserve">The absence of a driver may negatively impact the reactivity on the measures that allow the evacuation (absence of anticipated indicators or remote interventions). Extending the scope to more categories of vehicles would give passengers more time for evacuation due to the use of materials with regulated performance regarding their fire </w:t>
            </w:r>
            <w:proofErr w:type="spellStart"/>
            <w:r w:rsidRPr="005766B5">
              <w:rPr>
                <w:lang w:val="en-US" w:eastAsia="ja-JP"/>
              </w:rPr>
              <w:t>behaviour</w:t>
            </w:r>
            <w:proofErr w:type="spellEnd"/>
            <w:r w:rsidRPr="005766B5">
              <w:rPr>
                <w:lang w:val="en-US" w:eastAsia="ja-JP"/>
              </w:rPr>
              <w:t>.</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40823D1"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24" w:type="dxa"/>
            <w:tcBorders>
              <w:top w:val="nil"/>
              <w:left w:val="nil"/>
              <w:bottom w:val="single" w:sz="4" w:space="0" w:color="auto"/>
              <w:right w:val="single" w:sz="8" w:space="0" w:color="auto"/>
            </w:tcBorders>
            <w:shd w:val="clear" w:color="auto" w:fill="auto"/>
            <w:vAlign w:val="center"/>
            <w:hideMark/>
          </w:tcPr>
          <w:p w14:paraId="0752D073"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0A20B9" w14:paraId="2E6CDD02" w14:textId="77777777" w:rsidTr="002059E9">
        <w:trPr>
          <w:trHeight w:val="1500"/>
        </w:trPr>
        <w:tc>
          <w:tcPr>
            <w:tcW w:w="2320" w:type="dxa"/>
            <w:tcBorders>
              <w:top w:val="nil"/>
              <w:left w:val="single" w:sz="8" w:space="0" w:color="auto"/>
              <w:bottom w:val="nil"/>
              <w:right w:val="single" w:sz="4" w:space="0" w:color="auto"/>
            </w:tcBorders>
            <w:shd w:val="clear" w:color="000000" w:fill="D9D9D9"/>
            <w:hideMark/>
          </w:tcPr>
          <w:p w14:paraId="79509A6E"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44164CD"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BC4C33E"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24" w:type="dxa"/>
            <w:tcBorders>
              <w:top w:val="nil"/>
              <w:left w:val="nil"/>
              <w:bottom w:val="single" w:sz="4" w:space="0" w:color="auto"/>
              <w:right w:val="single" w:sz="8" w:space="0" w:color="auto"/>
            </w:tcBorders>
            <w:shd w:val="clear" w:color="auto" w:fill="auto"/>
            <w:vAlign w:val="center"/>
            <w:hideMark/>
          </w:tcPr>
          <w:p w14:paraId="46831942"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787FB4" w14:paraId="11CE3D43" w14:textId="77777777" w:rsidTr="002059E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21675C03" w14:textId="77777777" w:rsidR="009440D4" w:rsidRPr="000A20B9" w:rsidRDefault="009440D4" w:rsidP="009C2505">
            <w:pPr>
              <w:spacing w:line="240" w:lineRule="auto"/>
              <w:rPr>
                <w:b/>
                <w:bCs/>
                <w:lang w:eastAsia="ja-JP"/>
              </w:rPr>
            </w:pPr>
            <w:proofErr w:type="spellStart"/>
            <w:r w:rsidRPr="000A20B9">
              <w:rPr>
                <w:b/>
                <w:bCs/>
                <w:lang w:eastAsia="ja-JP"/>
              </w:rPr>
              <w:t>Summary</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recommended</w:t>
            </w:r>
            <w:proofErr w:type="spellEnd"/>
            <w:r w:rsidRPr="000A20B9">
              <w:rPr>
                <w:b/>
                <w:bCs/>
                <w:lang w:eastAsia="ja-JP"/>
              </w:rPr>
              <w:t xml:space="preserve"> </w:t>
            </w:r>
            <w:proofErr w:type="spellStart"/>
            <w:r w:rsidRPr="000A20B9">
              <w:rPr>
                <w:b/>
                <w:bCs/>
                <w:lang w:eastAsia="ja-JP"/>
              </w:rPr>
              <w:t>changes</w:t>
            </w:r>
            <w:proofErr w:type="spellEnd"/>
          </w:p>
        </w:tc>
        <w:tc>
          <w:tcPr>
            <w:tcW w:w="11864" w:type="dxa"/>
            <w:gridSpan w:val="5"/>
            <w:tcBorders>
              <w:top w:val="single" w:sz="4" w:space="0" w:color="auto"/>
              <w:left w:val="nil"/>
              <w:bottom w:val="single" w:sz="4" w:space="0" w:color="auto"/>
              <w:right w:val="single" w:sz="8" w:space="0" w:color="000000"/>
            </w:tcBorders>
            <w:shd w:val="clear" w:color="auto" w:fill="auto"/>
            <w:vAlign w:val="center"/>
            <w:hideMark/>
          </w:tcPr>
          <w:p w14:paraId="1541A11B" w14:textId="77777777" w:rsidR="009440D4" w:rsidRPr="005766B5" w:rsidRDefault="009440D4" w:rsidP="009C2505">
            <w:pPr>
              <w:spacing w:line="240" w:lineRule="auto"/>
              <w:rPr>
                <w:lang w:val="en-US" w:eastAsia="ja-JP"/>
              </w:rPr>
            </w:pPr>
            <w:r w:rsidRPr="005766B5">
              <w:rPr>
                <w:lang w:val="en-US" w:eastAsia="ja-JP"/>
              </w:rPr>
              <w:t>The Regulation is ready, but the scope may be extended to M</w:t>
            </w:r>
            <w:r w:rsidRPr="005766B5">
              <w:rPr>
                <w:vertAlign w:val="subscript"/>
                <w:lang w:val="en-US" w:eastAsia="ja-JP"/>
              </w:rPr>
              <w:t>2</w:t>
            </w:r>
            <w:r w:rsidRPr="005766B5">
              <w:rPr>
                <w:lang w:val="en-US" w:eastAsia="ja-JP"/>
              </w:rPr>
              <w:t xml:space="preserve"> and all M</w:t>
            </w:r>
            <w:r w:rsidRPr="005766B5">
              <w:rPr>
                <w:vertAlign w:val="subscript"/>
                <w:lang w:val="en-US" w:eastAsia="ja-JP"/>
              </w:rPr>
              <w:t>3</w:t>
            </w:r>
            <w:r w:rsidRPr="005766B5">
              <w:rPr>
                <w:lang w:val="en-US" w:eastAsia="ja-JP"/>
              </w:rPr>
              <w:t xml:space="preserve"> automated vehicles for safety reasons. </w:t>
            </w:r>
          </w:p>
        </w:tc>
      </w:tr>
      <w:tr w:rsidR="009440D4" w:rsidRPr="000A20B9" w14:paraId="155883AA" w14:textId="77777777" w:rsidTr="002059E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3010EC83" w14:textId="77777777" w:rsidR="009440D4" w:rsidRPr="000A20B9" w:rsidRDefault="009440D4" w:rsidP="009C2505">
            <w:pPr>
              <w:spacing w:line="240" w:lineRule="auto"/>
              <w:rPr>
                <w:b/>
                <w:bCs/>
                <w:lang w:eastAsia="ja-JP"/>
              </w:rPr>
            </w:pPr>
            <w:r w:rsidRPr="000A20B9">
              <w:rPr>
                <w:b/>
                <w:bCs/>
                <w:lang w:eastAsia="ja-JP"/>
              </w:rPr>
              <w:t>Notes</w:t>
            </w:r>
          </w:p>
        </w:tc>
        <w:tc>
          <w:tcPr>
            <w:tcW w:w="11864" w:type="dxa"/>
            <w:gridSpan w:val="5"/>
            <w:tcBorders>
              <w:top w:val="single" w:sz="4" w:space="0" w:color="auto"/>
              <w:left w:val="nil"/>
              <w:bottom w:val="single" w:sz="4" w:space="0" w:color="auto"/>
              <w:right w:val="single" w:sz="8" w:space="0" w:color="000000"/>
            </w:tcBorders>
            <w:shd w:val="clear" w:color="auto" w:fill="auto"/>
            <w:vAlign w:val="bottom"/>
          </w:tcPr>
          <w:p w14:paraId="144E27C6" w14:textId="77777777" w:rsidR="009440D4" w:rsidRPr="000A20B9" w:rsidRDefault="009440D4" w:rsidP="009C2505">
            <w:pPr>
              <w:spacing w:line="240" w:lineRule="auto"/>
              <w:rPr>
                <w:lang w:eastAsia="ja-JP"/>
              </w:rPr>
            </w:pPr>
          </w:p>
        </w:tc>
      </w:tr>
      <w:tr w:rsidR="009440D4" w:rsidRPr="000A20B9" w14:paraId="6F53FC6D" w14:textId="77777777" w:rsidTr="002059E9">
        <w:trPr>
          <w:trHeight w:val="120"/>
        </w:trPr>
        <w:tc>
          <w:tcPr>
            <w:tcW w:w="2320" w:type="dxa"/>
            <w:tcBorders>
              <w:top w:val="nil"/>
              <w:left w:val="single" w:sz="8" w:space="0" w:color="auto"/>
              <w:bottom w:val="nil"/>
              <w:right w:val="nil"/>
            </w:tcBorders>
            <w:shd w:val="clear" w:color="auto" w:fill="auto"/>
            <w:vAlign w:val="bottom"/>
            <w:hideMark/>
          </w:tcPr>
          <w:p w14:paraId="7FBFD517" w14:textId="77777777" w:rsidR="009440D4" w:rsidRPr="000A20B9" w:rsidRDefault="009440D4" w:rsidP="009C2505">
            <w:pPr>
              <w:spacing w:line="240" w:lineRule="auto"/>
              <w:rPr>
                <w:lang w:eastAsia="ja-JP"/>
              </w:rPr>
            </w:pPr>
            <w:r w:rsidRPr="000A20B9">
              <w:rPr>
                <w:lang w:eastAsia="ja-JP"/>
              </w:rPr>
              <w:t> </w:t>
            </w:r>
          </w:p>
        </w:tc>
        <w:tc>
          <w:tcPr>
            <w:tcW w:w="3980" w:type="dxa"/>
            <w:tcBorders>
              <w:top w:val="nil"/>
              <w:left w:val="nil"/>
              <w:bottom w:val="nil"/>
              <w:right w:val="nil"/>
            </w:tcBorders>
            <w:shd w:val="clear" w:color="auto" w:fill="auto"/>
            <w:noWrap/>
            <w:vAlign w:val="bottom"/>
            <w:hideMark/>
          </w:tcPr>
          <w:p w14:paraId="7D5EC65E" w14:textId="77777777" w:rsidR="009440D4" w:rsidRPr="000A20B9"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7ECFD75" w14:textId="77777777" w:rsidR="009440D4" w:rsidRPr="000A20B9"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9C44E58" w14:textId="77777777" w:rsidR="009440D4" w:rsidRPr="000A20B9"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AFE3B78" w14:textId="77777777" w:rsidR="009440D4" w:rsidRPr="000A20B9" w:rsidRDefault="009440D4" w:rsidP="009C2505">
            <w:pPr>
              <w:spacing w:line="240" w:lineRule="auto"/>
              <w:rPr>
                <w:lang w:eastAsia="ja-JP"/>
              </w:rPr>
            </w:pPr>
          </w:p>
        </w:tc>
        <w:tc>
          <w:tcPr>
            <w:tcW w:w="4624" w:type="dxa"/>
            <w:tcBorders>
              <w:top w:val="nil"/>
              <w:left w:val="nil"/>
              <w:bottom w:val="nil"/>
              <w:right w:val="single" w:sz="8" w:space="0" w:color="auto"/>
            </w:tcBorders>
            <w:shd w:val="clear" w:color="auto" w:fill="auto"/>
            <w:noWrap/>
            <w:vAlign w:val="bottom"/>
            <w:hideMark/>
          </w:tcPr>
          <w:p w14:paraId="263C3899" w14:textId="77777777" w:rsidR="009440D4" w:rsidRPr="000A20B9" w:rsidRDefault="009440D4" w:rsidP="009C2505">
            <w:pPr>
              <w:spacing w:line="240" w:lineRule="auto"/>
              <w:rPr>
                <w:lang w:eastAsia="ja-JP"/>
              </w:rPr>
            </w:pPr>
            <w:r w:rsidRPr="000A20B9">
              <w:rPr>
                <w:lang w:eastAsia="ja-JP"/>
              </w:rPr>
              <w:t> </w:t>
            </w:r>
          </w:p>
        </w:tc>
      </w:tr>
      <w:tr w:rsidR="009440D4" w:rsidRPr="000A20B9" w14:paraId="7703F270" w14:textId="77777777" w:rsidTr="002059E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0407E04E" w14:textId="77777777" w:rsidR="009440D4" w:rsidRPr="000A20B9" w:rsidRDefault="009440D4" w:rsidP="009C2505">
            <w:pPr>
              <w:spacing w:line="240" w:lineRule="auto"/>
              <w:rPr>
                <w:b/>
                <w:bCs/>
                <w:lang w:eastAsia="ja-JP"/>
              </w:rPr>
            </w:pPr>
            <w:proofErr w:type="spellStart"/>
            <w:r w:rsidRPr="000A20B9">
              <w:rPr>
                <w:b/>
                <w:bCs/>
                <w:lang w:eastAsia="ja-JP"/>
              </w:rPr>
              <w:t>Outcome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the</w:t>
            </w:r>
            <w:proofErr w:type="spellEnd"/>
            <w:r w:rsidRPr="000A20B9">
              <w:rPr>
                <w:b/>
                <w:bCs/>
                <w:lang w:eastAsia="ja-JP"/>
              </w:rPr>
              <w:t xml:space="preserve"> </w:t>
            </w:r>
            <w:proofErr w:type="spellStart"/>
            <w:r w:rsidRPr="000A20B9">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3D34C9CE" w14:textId="77777777" w:rsidR="009440D4" w:rsidRPr="000A20B9" w:rsidRDefault="009440D4" w:rsidP="009C2505">
            <w:pPr>
              <w:spacing w:line="240" w:lineRule="auto"/>
              <w:rPr>
                <w:b/>
                <w:bCs/>
                <w:lang w:eastAsia="ja-JP"/>
              </w:rPr>
            </w:pPr>
          </w:p>
        </w:tc>
        <w:tc>
          <w:tcPr>
            <w:tcW w:w="4624" w:type="dxa"/>
            <w:tcBorders>
              <w:top w:val="nil"/>
              <w:left w:val="nil"/>
              <w:bottom w:val="nil"/>
              <w:right w:val="single" w:sz="8" w:space="0" w:color="auto"/>
            </w:tcBorders>
            <w:shd w:val="clear" w:color="auto" w:fill="auto"/>
            <w:noWrap/>
            <w:vAlign w:val="bottom"/>
            <w:hideMark/>
          </w:tcPr>
          <w:p w14:paraId="2D2EC9E4" w14:textId="77777777" w:rsidR="009440D4" w:rsidRPr="000A20B9" w:rsidRDefault="009440D4" w:rsidP="009C2505">
            <w:pPr>
              <w:spacing w:line="240" w:lineRule="auto"/>
              <w:rPr>
                <w:lang w:eastAsia="ja-JP"/>
              </w:rPr>
            </w:pPr>
            <w:r w:rsidRPr="000A20B9">
              <w:rPr>
                <w:lang w:eastAsia="ja-JP"/>
              </w:rPr>
              <w:t> </w:t>
            </w:r>
          </w:p>
        </w:tc>
      </w:tr>
      <w:tr w:rsidR="009440D4" w:rsidRPr="000A20B9" w14:paraId="55158A57" w14:textId="77777777" w:rsidTr="002059E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D789EE2" w14:textId="77777777" w:rsidR="009440D4" w:rsidRPr="000A20B9" w:rsidRDefault="009440D4" w:rsidP="009C2505">
            <w:pPr>
              <w:spacing w:line="240" w:lineRule="auto"/>
              <w:rPr>
                <w:lang w:eastAsia="ja-JP"/>
              </w:rPr>
            </w:pPr>
            <w:r w:rsidRPr="000A20B9">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7742908" w14:textId="77777777" w:rsidR="009440D4" w:rsidRPr="000A20B9" w:rsidRDefault="009440D4" w:rsidP="009C2505">
            <w:pPr>
              <w:spacing w:line="240" w:lineRule="auto"/>
              <w:jc w:val="center"/>
              <w:rPr>
                <w:b/>
                <w:bCs/>
                <w:lang w:eastAsia="ja-JP"/>
              </w:rPr>
            </w:pPr>
            <w:r w:rsidRPr="000A20B9">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E56E528" w14:textId="77777777" w:rsidR="009440D4" w:rsidRPr="000A20B9" w:rsidRDefault="009440D4" w:rsidP="009C2505">
            <w:pPr>
              <w:spacing w:line="240" w:lineRule="auto"/>
              <w:jc w:val="center"/>
              <w:rPr>
                <w:b/>
                <w:bCs/>
                <w:lang w:eastAsia="ja-JP"/>
              </w:rPr>
            </w:pPr>
            <w:r w:rsidRPr="000A20B9">
              <w:rPr>
                <w:b/>
                <w:bCs/>
                <w:lang w:eastAsia="ja-JP"/>
              </w:rPr>
              <w:t>No</w:t>
            </w:r>
          </w:p>
        </w:tc>
        <w:tc>
          <w:tcPr>
            <w:tcW w:w="1664" w:type="dxa"/>
            <w:tcBorders>
              <w:top w:val="nil"/>
              <w:left w:val="nil"/>
              <w:bottom w:val="nil"/>
              <w:right w:val="nil"/>
            </w:tcBorders>
            <w:shd w:val="clear" w:color="auto" w:fill="auto"/>
            <w:vAlign w:val="bottom"/>
            <w:hideMark/>
          </w:tcPr>
          <w:p w14:paraId="76A213C8" w14:textId="77777777" w:rsidR="009440D4" w:rsidRPr="000A20B9" w:rsidRDefault="009440D4" w:rsidP="009C2505">
            <w:pPr>
              <w:spacing w:line="240" w:lineRule="auto"/>
              <w:jc w:val="center"/>
              <w:rPr>
                <w:b/>
                <w:bCs/>
                <w:lang w:eastAsia="ja-JP"/>
              </w:rPr>
            </w:pPr>
          </w:p>
        </w:tc>
        <w:tc>
          <w:tcPr>
            <w:tcW w:w="4624" w:type="dxa"/>
            <w:tcBorders>
              <w:top w:val="nil"/>
              <w:left w:val="nil"/>
              <w:bottom w:val="nil"/>
              <w:right w:val="single" w:sz="8" w:space="0" w:color="auto"/>
            </w:tcBorders>
            <w:shd w:val="clear" w:color="auto" w:fill="auto"/>
            <w:noWrap/>
            <w:vAlign w:val="bottom"/>
            <w:hideMark/>
          </w:tcPr>
          <w:p w14:paraId="42DDE135" w14:textId="77777777" w:rsidR="009440D4" w:rsidRPr="000A20B9" w:rsidRDefault="009440D4" w:rsidP="009C2505">
            <w:pPr>
              <w:spacing w:line="240" w:lineRule="auto"/>
              <w:rPr>
                <w:lang w:eastAsia="ja-JP"/>
              </w:rPr>
            </w:pPr>
            <w:r w:rsidRPr="000A20B9">
              <w:rPr>
                <w:lang w:eastAsia="ja-JP"/>
              </w:rPr>
              <w:t> </w:t>
            </w:r>
          </w:p>
        </w:tc>
      </w:tr>
      <w:tr w:rsidR="009440D4" w:rsidRPr="000A20B9" w14:paraId="16F43679" w14:textId="77777777" w:rsidTr="002059E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36690E83"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75E886F" w14:textId="77777777" w:rsidR="009440D4" w:rsidRPr="000A20B9" w:rsidRDefault="009440D4" w:rsidP="009C2505">
            <w:pPr>
              <w:spacing w:line="240" w:lineRule="auto"/>
              <w:jc w:val="center"/>
              <w:rPr>
                <w:lang w:eastAsia="ja-JP"/>
              </w:rPr>
            </w:pPr>
            <w:r w:rsidRPr="000A20B9">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00A50A28" w14:textId="77777777" w:rsidR="009440D4" w:rsidRPr="000A20B9" w:rsidRDefault="009440D4" w:rsidP="009C2505">
            <w:pPr>
              <w:spacing w:line="240" w:lineRule="auto"/>
              <w:jc w:val="center"/>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56834F83" w14:textId="77777777" w:rsidR="009440D4" w:rsidRPr="000A20B9" w:rsidRDefault="009440D4" w:rsidP="009C2505">
            <w:pPr>
              <w:spacing w:line="240" w:lineRule="auto"/>
              <w:jc w:val="center"/>
              <w:rPr>
                <w:lang w:eastAsia="ja-JP"/>
              </w:rPr>
            </w:pPr>
          </w:p>
        </w:tc>
        <w:tc>
          <w:tcPr>
            <w:tcW w:w="4624" w:type="dxa"/>
            <w:tcBorders>
              <w:top w:val="nil"/>
              <w:left w:val="nil"/>
              <w:bottom w:val="nil"/>
              <w:right w:val="single" w:sz="8" w:space="0" w:color="auto"/>
            </w:tcBorders>
            <w:shd w:val="clear" w:color="auto" w:fill="auto"/>
            <w:noWrap/>
            <w:vAlign w:val="bottom"/>
            <w:hideMark/>
          </w:tcPr>
          <w:p w14:paraId="068E2A2A" w14:textId="77777777" w:rsidR="009440D4" w:rsidRPr="000A20B9" w:rsidRDefault="009440D4" w:rsidP="009C2505">
            <w:pPr>
              <w:spacing w:line="240" w:lineRule="auto"/>
              <w:rPr>
                <w:lang w:eastAsia="ja-JP"/>
              </w:rPr>
            </w:pPr>
            <w:r w:rsidRPr="000A20B9">
              <w:rPr>
                <w:lang w:eastAsia="ja-JP"/>
              </w:rPr>
              <w:t> </w:t>
            </w:r>
          </w:p>
        </w:tc>
      </w:tr>
      <w:tr w:rsidR="009440D4" w:rsidRPr="000A20B9" w14:paraId="6E026EBB" w14:textId="77777777" w:rsidTr="002059E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31DA6FB0" w14:textId="77777777" w:rsidR="009440D4" w:rsidRPr="000A20B9" w:rsidRDefault="009440D4" w:rsidP="009C2505">
            <w:pPr>
              <w:spacing w:line="240" w:lineRule="auto"/>
              <w:rPr>
                <w:b/>
                <w:bCs/>
                <w:lang w:eastAsia="ja-JP"/>
              </w:rPr>
            </w:pPr>
            <w:proofErr w:type="spellStart"/>
            <w:r w:rsidRPr="000A20B9">
              <w:rPr>
                <w:b/>
                <w:bCs/>
                <w:lang w:eastAsia="ja-JP"/>
              </w:rPr>
              <w:t>Readiness</w:t>
            </w:r>
            <w:proofErr w:type="spellEnd"/>
            <w:r w:rsidRPr="000A20B9">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23FB8177" w14:textId="77777777" w:rsidR="009440D4" w:rsidRPr="000A20B9" w:rsidRDefault="009440D4" w:rsidP="009C2505">
            <w:pPr>
              <w:spacing w:line="240" w:lineRule="auto"/>
              <w:rPr>
                <w:b/>
                <w:bCs/>
                <w:lang w:eastAsia="ja-JP"/>
              </w:rPr>
            </w:pPr>
            <w:proofErr w:type="spellStart"/>
            <w:r w:rsidRPr="000A20B9">
              <w:rPr>
                <w:b/>
                <w:bCs/>
                <w:lang w:eastAsia="ja-JP"/>
              </w:rPr>
              <w:t>Regulation</w:t>
            </w:r>
            <w:proofErr w:type="spellEnd"/>
            <w:r w:rsidRPr="000A20B9">
              <w:rPr>
                <w:b/>
                <w:bCs/>
                <w:lang w:eastAsia="ja-JP"/>
              </w:rPr>
              <w:t xml:space="preserve"> </w:t>
            </w:r>
            <w:proofErr w:type="spellStart"/>
            <w:r w:rsidRPr="000A20B9">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2A2737F" w14:textId="77777777" w:rsidR="009440D4" w:rsidRPr="000A20B9" w:rsidRDefault="009440D4" w:rsidP="009C2505">
            <w:pPr>
              <w:spacing w:line="240" w:lineRule="auto"/>
              <w:jc w:val="center"/>
              <w:rPr>
                <w:lang w:eastAsia="ja-JP"/>
              </w:rPr>
            </w:pPr>
            <w:r w:rsidRPr="000A20B9">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D358AA2" w14:textId="77777777" w:rsidR="009440D4" w:rsidRPr="000A20B9" w:rsidRDefault="009440D4" w:rsidP="009C250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7A1424DE" w14:textId="77777777" w:rsidR="009440D4" w:rsidRPr="000A20B9" w:rsidRDefault="009440D4" w:rsidP="009C2505">
            <w:pPr>
              <w:spacing w:line="240" w:lineRule="auto"/>
              <w:jc w:val="center"/>
              <w:rPr>
                <w:lang w:eastAsia="ja-JP"/>
              </w:rPr>
            </w:pPr>
          </w:p>
        </w:tc>
        <w:tc>
          <w:tcPr>
            <w:tcW w:w="4624" w:type="dxa"/>
            <w:tcBorders>
              <w:top w:val="nil"/>
              <w:left w:val="nil"/>
              <w:bottom w:val="nil"/>
              <w:right w:val="single" w:sz="8" w:space="0" w:color="auto"/>
            </w:tcBorders>
            <w:shd w:val="clear" w:color="auto" w:fill="auto"/>
            <w:noWrap/>
            <w:vAlign w:val="bottom"/>
            <w:hideMark/>
          </w:tcPr>
          <w:p w14:paraId="71D75C72" w14:textId="77777777" w:rsidR="009440D4" w:rsidRPr="000A20B9" w:rsidRDefault="009440D4" w:rsidP="009C2505">
            <w:pPr>
              <w:spacing w:line="240" w:lineRule="auto"/>
              <w:rPr>
                <w:lang w:eastAsia="ja-JP"/>
              </w:rPr>
            </w:pPr>
            <w:r w:rsidRPr="000A20B9">
              <w:rPr>
                <w:lang w:eastAsia="ja-JP"/>
              </w:rPr>
              <w:t> </w:t>
            </w:r>
          </w:p>
        </w:tc>
      </w:tr>
      <w:tr w:rsidR="009440D4" w:rsidRPr="000A20B9" w14:paraId="29D2332D" w14:textId="77777777" w:rsidTr="002059E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6E5EFCBC" w14:textId="77777777" w:rsidR="009440D4" w:rsidRPr="000A20B9" w:rsidRDefault="009440D4" w:rsidP="009C250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4D129B6D" w14:textId="77777777" w:rsidR="009440D4" w:rsidRPr="000A20B9" w:rsidRDefault="009440D4" w:rsidP="009C2505">
            <w:pPr>
              <w:spacing w:line="240" w:lineRule="auto"/>
              <w:rPr>
                <w:b/>
                <w:bCs/>
                <w:lang w:eastAsia="ja-JP"/>
              </w:rPr>
            </w:pPr>
            <w:r w:rsidRPr="000A20B9">
              <w:rPr>
                <w:b/>
                <w:bCs/>
                <w:lang w:eastAsia="ja-JP"/>
              </w:rPr>
              <w:t xml:space="preserve">Major </w:t>
            </w:r>
            <w:proofErr w:type="spellStart"/>
            <w:r w:rsidRPr="000A20B9">
              <w:rPr>
                <w:b/>
                <w:bCs/>
                <w:lang w:eastAsia="ja-JP"/>
              </w:rPr>
              <w:t>amendments</w:t>
            </w:r>
            <w:proofErr w:type="spellEnd"/>
            <w:r w:rsidRPr="000A20B9">
              <w:rPr>
                <w:b/>
                <w:bCs/>
                <w:lang w:eastAsia="ja-JP"/>
              </w:rPr>
              <w:t xml:space="preserve"> </w:t>
            </w:r>
            <w:proofErr w:type="spellStart"/>
            <w:r w:rsidRPr="000A20B9">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5DE18A6C" w14:textId="77777777" w:rsidR="009440D4" w:rsidRPr="000A20B9" w:rsidRDefault="009440D4" w:rsidP="009C2505">
            <w:pPr>
              <w:spacing w:line="240" w:lineRule="auto"/>
              <w:jc w:val="center"/>
              <w:rPr>
                <w:lang w:eastAsia="ja-JP"/>
              </w:rPr>
            </w:pPr>
            <w:r w:rsidRPr="000A20B9">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30884BAB" w14:textId="77777777" w:rsidR="009440D4" w:rsidRPr="000A20B9" w:rsidRDefault="009440D4" w:rsidP="009C250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77CBB150" w14:textId="77777777" w:rsidR="009440D4" w:rsidRPr="000A20B9" w:rsidRDefault="009440D4" w:rsidP="009C2505">
            <w:pPr>
              <w:spacing w:line="240" w:lineRule="auto"/>
              <w:rPr>
                <w:lang w:eastAsia="ja-JP"/>
              </w:rPr>
            </w:pPr>
            <w:r w:rsidRPr="000A20B9">
              <w:rPr>
                <w:lang w:eastAsia="ja-JP"/>
              </w:rPr>
              <w:t> </w:t>
            </w:r>
          </w:p>
        </w:tc>
        <w:tc>
          <w:tcPr>
            <w:tcW w:w="4624" w:type="dxa"/>
            <w:tcBorders>
              <w:top w:val="nil"/>
              <w:left w:val="nil"/>
              <w:bottom w:val="single" w:sz="8" w:space="0" w:color="auto"/>
              <w:right w:val="single" w:sz="8" w:space="0" w:color="auto"/>
            </w:tcBorders>
            <w:shd w:val="clear" w:color="auto" w:fill="auto"/>
            <w:noWrap/>
            <w:vAlign w:val="bottom"/>
            <w:hideMark/>
          </w:tcPr>
          <w:p w14:paraId="5C5E543B" w14:textId="77777777" w:rsidR="009440D4" w:rsidRPr="000A20B9" w:rsidRDefault="009440D4" w:rsidP="009C2505">
            <w:pPr>
              <w:spacing w:line="240" w:lineRule="auto"/>
              <w:rPr>
                <w:lang w:eastAsia="ja-JP"/>
              </w:rPr>
            </w:pPr>
            <w:r w:rsidRPr="000A20B9">
              <w:rPr>
                <w:lang w:eastAsia="ja-JP"/>
              </w:rPr>
              <w:t> </w:t>
            </w:r>
          </w:p>
        </w:tc>
      </w:tr>
    </w:tbl>
    <w:p w14:paraId="000213BA" w14:textId="77777777" w:rsidR="009440D4" w:rsidRPr="000A20B9" w:rsidRDefault="009440D4" w:rsidP="009440D4"/>
    <w:p w14:paraId="6ABB79E5" w14:textId="77777777" w:rsidR="009440D4" w:rsidRPr="000A20B9" w:rsidRDefault="009440D4" w:rsidP="009440D4"/>
    <w:tbl>
      <w:tblPr>
        <w:tblW w:w="14165" w:type="dxa"/>
        <w:tblLook w:val="04A0" w:firstRow="1" w:lastRow="0" w:firstColumn="1" w:lastColumn="0" w:noHBand="0" w:noVBand="1"/>
      </w:tblPr>
      <w:tblGrid>
        <w:gridCol w:w="2320"/>
        <w:gridCol w:w="3980"/>
        <w:gridCol w:w="960"/>
        <w:gridCol w:w="636"/>
        <w:gridCol w:w="1664"/>
        <w:gridCol w:w="4605"/>
      </w:tblGrid>
      <w:tr w:rsidR="009440D4" w:rsidRPr="000A20B9" w14:paraId="25E04044" w14:textId="77777777" w:rsidTr="002059E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3540304B" w14:textId="77777777" w:rsidR="009440D4" w:rsidRPr="000A20B9" w:rsidRDefault="009440D4" w:rsidP="009C2505">
            <w:pPr>
              <w:spacing w:line="240" w:lineRule="auto"/>
              <w:rPr>
                <w:b/>
                <w:bCs/>
                <w:lang w:eastAsia="ja-JP"/>
              </w:rPr>
            </w:pPr>
            <w:proofErr w:type="spellStart"/>
            <w:r w:rsidRPr="000A20B9">
              <w:rPr>
                <w:b/>
                <w:bCs/>
                <w:lang w:eastAsia="ja-JP"/>
              </w:rPr>
              <w:lastRenderedPageBreak/>
              <w:t>Regulation</w:t>
            </w:r>
            <w:proofErr w:type="spellEnd"/>
            <w:r w:rsidRPr="000A20B9">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7A89765F" w14:textId="77777777" w:rsidR="009440D4" w:rsidRPr="005766B5" w:rsidRDefault="009440D4" w:rsidP="009C2505">
            <w:pPr>
              <w:spacing w:line="240" w:lineRule="auto"/>
              <w:rPr>
                <w:lang w:val="en-US" w:eastAsia="ja-JP"/>
              </w:rPr>
            </w:pPr>
            <w:r w:rsidRPr="005766B5">
              <w:rPr>
                <w:lang w:val="en-US" w:eastAsia="ja-JP"/>
              </w:rPr>
              <w:t xml:space="preserve">121R01/05 (Controls, </w:t>
            </w:r>
            <w:proofErr w:type="gramStart"/>
            <w:r w:rsidRPr="005766B5">
              <w:rPr>
                <w:lang w:val="en-US" w:eastAsia="ja-JP"/>
              </w:rPr>
              <w:t>tell-tales</w:t>
            </w:r>
            <w:proofErr w:type="gramEnd"/>
            <w:r w:rsidRPr="005766B5">
              <w:rPr>
                <w:lang w:val="en-US" w:eastAsia="ja-JP"/>
              </w:rPr>
              <w:t xml:space="preserve"> and indicators)</w:t>
            </w:r>
          </w:p>
        </w:tc>
        <w:tc>
          <w:tcPr>
            <w:tcW w:w="960" w:type="dxa"/>
            <w:tcBorders>
              <w:top w:val="single" w:sz="8" w:space="0" w:color="auto"/>
              <w:left w:val="nil"/>
              <w:bottom w:val="nil"/>
              <w:right w:val="nil"/>
            </w:tcBorders>
            <w:shd w:val="clear" w:color="auto" w:fill="auto"/>
            <w:noWrap/>
            <w:vAlign w:val="bottom"/>
            <w:hideMark/>
          </w:tcPr>
          <w:p w14:paraId="068F2582" w14:textId="77777777" w:rsidR="009440D4" w:rsidRPr="005766B5" w:rsidRDefault="009440D4" w:rsidP="009C2505">
            <w:pPr>
              <w:spacing w:line="240" w:lineRule="auto"/>
              <w:rPr>
                <w:lang w:val="en-US" w:eastAsia="ja-JP"/>
              </w:rPr>
            </w:pPr>
            <w:r w:rsidRPr="005766B5">
              <w:rPr>
                <w:lang w:val="en-US"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3C9E9D9B" w14:textId="77777777" w:rsidR="009440D4" w:rsidRPr="000A20B9" w:rsidRDefault="009440D4" w:rsidP="009C2505">
            <w:pPr>
              <w:spacing w:line="240" w:lineRule="auto"/>
              <w:rPr>
                <w:b/>
                <w:bCs/>
                <w:lang w:eastAsia="ja-JP"/>
              </w:rPr>
            </w:pPr>
            <w:proofErr w:type="spellStart"/>
            <w:r w:rsidRPr="000A20B9">
              <w:rPr>
                <w:b/>
                <w:bCs/>
                <w:lang w:eastAsia="ja-JP"/>
              </w:rPr>
              <w:t>Date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review</w:t>
            </w:r>
            <w:proofErr w:type="spellEnd"/>
          </w:p>
        </w:tc>
        <w:tc>
          <w:tcPr>
            <w:tcW w:w="4605" w:type="dxa"/>
            <w:tcBorders>
              <w:top w:val="single" w:sz="8" w:space="0" w:color="auto"/>
              <w:left w:val="nil"/>
              <w:bottom w:val="single" w:sz="4" w:space="0" w:color="auto"/>
              <w:right w:val="single" w:sz="8" w:space="0" w:color="auto"/>
            </w:tcBorders>
            <w:shd w:val="clear" w:color="auto" w:fill="auto"/>
            <w:noWrap/>
            <w:vAlign w:val="bottom"/>
            <w:hideMark/>
          </w:tcPr>
          <w:p w14:paraId="2C1111AF" w14:textId="77777777" w:rsidR="009440D4" w:rsidRPr="000A20B9" w:rsidRDefault="009440D4" w:rsidP="009C2505">
            <w:pPr>
              <w:spacing w:line="240" w:lineRule="auto"/>
              <w:rPr>
                <w:lang w:eastAsia="ja-JP"/>
              </w:rPr>
            </w:pPr>
            <w:r w:rsidRPr="000A20B9">
              <w:rPr>
                <w:lang w:eastAsia="ja-JP"/>
              </w:rPr>
              <w:t xml:space="preserve">16 </w:t>
            </w:r>
            <w:proofErr w:type="spellStart"/>
            <w:r w:rsidRPr="000A20B9">
              <w:rPr>
                <w:lang w:eastAsia="ja-JP"/>
              </w:rPr>
              <w:t>January</w:t>
            </w:r>
            <w:proofErr w:type="spellEnd"/>
            <w:r w:rsidRPr="000A20B9">
              <w:rPr>
                <w:lang w:eastAsia="ja-JP"/>
              </w:rPr>
              <w:t xml:space="preserve"> 2023</w:t>
            </w:r>
          </w:p>
        </w:tc>
      </w:tr>
      <w:tr w:rsidR="009440D4" w:rsidRPr="000A20B9" w14:paraId="4216D241" w14:textId="77777777" w:rsidTr="002059E9">
        <w:trPr>
          <w:trHeight w:val="255"/>
        </w:trPr>
        <w:tc>
          <w:tcPr>
            <w:tcW w:w="2320" w:type="dxa"/>
            <w:tcBorders>
              <w:top w:val="nil"/>
              <w:left w:val="single" w:sz="8" w:space="0" w:color="auto"/>
              <w:bottom w:val="single" w:sz="4" w:space="0" w:color="auto"/>
              <w:right w:val="nil"/>
            </w:tcBorders>
            <w:shd w:val="clear" w:color="000000" w:fill="D9D9D9"/>
            <w:hideMark/>
          </w:tcPr>
          <w:p w14:paraId="270E3471" w14:textId="77777777" w:rsidR="009440D4" w:rsidRPr="000A20B9" w:rsidRDefault="009440D4" w:rsidP="009C2505">
            <w:pPr>
              <w:spacing w:line="240" w:lineRule="auto"/>
              <w:rPr>
                <w:b/>
                <w:bCs/>
                <w:lang w:eastAsia="ja-JP"/>
              </w:rPr>
            </w:pPr>
            <w:proofErr w:type="spellStart"/>
            <w:r w:rsidRPr="000A20B9">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6FE8E51" w14:textId="77777777" w:rsidR="009440D4" w:rsidRPr="000A20B9" w:rsidRDefault="009440D4" w:rsidP="009C2505">
            <w:pPr>
              <w:spacing w:line="240" w:lineRule="auto"/>
              <w:rPr>
                <w:lang w:eastAsia="ja-JP"/>
              </w:rPr>
            </w:pPr>
            <w:r w:rsidRPr="000A20B9">
              <w:rPr>
                <w:lang w:eastAsia="ja-JP"/>
              </w:rPr>
              <w:t>M, N</w:t>
            </w:r>
          </w:p>
        </w:tc>
        <w:tc>
          <w:tcPr>
            <w:tcW w:w="960" w:type="dxa"/>
            <w:tcBorders>
              <w:top w:val="nil"/>
              <w:left w:val="nil"/>
              <w:bottom w:val="nil"/>
              <w:right w:val="nil"/>
            </w:tcBorders>
            <w:shd w:val="clear" w:color="auto" w:fill="auto"/>
            <w:noWrap/>
            <w:vAlign w:val="bottom"/>
            <w:hideMark/>
          </w:tcPr>
          <w:p w14:paraId="4EA6AD44" w14:textId="77777777" w:rsidR="009440D4" w:rsidRPr="000A20B9" w:rsidRDefault="009440D4" w:rsidP="009C2505">
            <w:pPr>
              <w:spacing w:line="240" w:lineRule="auto"/>
              <w:rPr>
                <w:lang w:eastAsia="ja-JP"/>
              </w:rPr>
            </w:pPr>
            <w:r w:rsidRPr="000A20B9">
              <w:rPr>
                <w:lang w:eastAsia="ja-JP"/>
              </w:rPr>
              <w:t> </w:t>
            </w:r>
          </w:p>
        </w:tc>
        <w:tc>
          <w:tcPr>
            <w:tcW w:w="636" w:type="dxa"/>
            <w:tcBorders>
              <w:top w:val="nil"/>
              <w:left w:val="nil"/>
              <w:bottom w:val="nil"/>
              <w:right w:val="nil"/>
            </w:tcBorders>
            <w:shd w:val="clear" w:color="auto" w:fill="auto"/>
            <w:noWrap/>
            <w:vAlign w:val="bottom"/>
            <w:hideMark/>
          </w:tcPr>
          <w:p w14:paraId="6B51DC7F" w14:textId="77777777" w:rsidR="009440D4" w:rsidRPr="000A20B9" w:rsidRDefault="009440D4" w:rsidP="009C2505">
            <w:pPr>
              <w:spacing w:line="240" w:lineRule="auto"/>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3E84E953" w14:textId="77777777" w:rsidR="009440D4" w:rsidRPr="000A20B9" w:rsidRDefault="009440D4" w:rsidP="009C2505">
            <w:pPr>
              <w:spacing w:line="240" w:lineRule="auto"/>
              <w:rPr>
                <w:lang w:eastAsia="ja-JP"/>
              </w:rPr>
            </w:pPr>
            <w:r w:rsidRPr="000A20B9">
              <w:rPr>
                <w:lang w:eastAsia="ja-JP"/>
              </w:rPr>
              <w:t> </w:t>
            </w:r>
          </w:p>
        </w:tc>
        <w:tc>
          <w:tcPr>
            <w:tcW w:w="4605" w:type="dxa"/>
            <w:tcBorders>
              <w:top w:val="nil"/>
              <w:left w:val="nil"/>
              <w:bottom w:val="nil"/>
              <w:right w:val="single" w:sz="8" w:space="0" w:color="auto"/>
            </w:tcBorders>
            <w:shd w:val="clear" w:color="auto" w:fill="auto"/>
            <w:noWrap/>
            <w:vAlign w:val="bottom"/>
            <w:hideMark/>
          </w:tcPr>
          <w:p w14:paraId="0BF7F24B" w14:textId="77777777" w:rsidR="009440D4" w:rsidRPr="000A20B9" w:rsidRDefault="009440D4" w:rsidP="009C2505">
            <w:pPr>
              <w:spacing w:line="240" w:lineRule="auto"/>
              <w:rPr>
                <w:lang w:eastAsia="ja-JP"/>
              </w:rPr>
            </w:pPr>
            <w:r w:rsidRPr="000A20B9">
              <w:rPr>
                <w:lang w:eastAsia="ja-JP"/>
              </w:rPr>
              <w:t> </w:t>
            </w:r>
          </w:p>
        </w:tc>
      </w:tr>
      <w:tr w:rsidR="009440D4" w:rsidRPr="000A20B9" w14:paraId="39331F7C" w14:textId="77777777" w:rsidTr="002059E9">
        <w:trPr>
          <w:trHeight w:val="120"/>
        </w:trPr>
        <w:tc>
          <w:tcPr>
            <w:tcW w:w="14165" w:type="dxa"/>
            <w:gridSpan w:val="6"/>
            <w:tcBorders>
              <w:top w:val="nil"/>
              <w:left w:val="single" w:sz="8" w:space="0" w:color="auto"/>
              <w:bottom w:val="single" w:sz="4" w:space="0" w:color="auto"/>
              <w:right w:val="single" w:sz="8" w:space="0" w:color="000000"/>
            </w:tcBorders>
            <w:shd w:val="clear" w:color="auto" w:fill="auto"/>
            <w:vAlign w:val="bottom"/>
            <w:hideMark/>
          </w:tcPr>
          <w:p w14:paraId="008CEB7F" w14:textId="77777777" w:rsidR="009440D4" w:rsidRPr="000A20B9" w:rsidRDefault="009440D4" w:rsidP="009C2505">
            <w:pPr>
              <w:spacing w:line="240" w:lineRule="auto"/>
              <w:rPr>
                <w:lang w:eastAsia="ja-JP"/>
              </w:rPr>
            </w:pPr>
            <w:r w:rsidRPr="000A20B9">
              <w:rPr>
                <w:lang w:eastAsia="ja-JP"/>
              </w:rPr>
              <w:t> </w:t>
            </w:r>
          </w:p>
        </w:tc>
      </w:tr>
      <w:tr w:rsidR="009440D4" w:rsidRPr="00787FB4" w14:paraId="15C63A30" w14:textId="77777777" w:rsidTr="002059E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794BA24C" w14:textId="77777777" w:rsidR="009440D4" w:rsidRPr="000A20B9" w:rsidRDefault="009440D4" w:rsidP="009C2505">
            <w:pPr>
              <w:spacing w:line="240" w:lineRule="auto"/>
              <w:rPr>
                <w:b/>
                <w:bCs/>
                <w:lang w:eastAsia="ja-JP"/>
              </w:rPr>
            </w:pPr>
            <w:r w:rsidRPr="000A20B9">
              <w:rPr>
                <w:b/>
                <w:bCs/>
                <w:lang w:eastAsia="ja-JP"/>
              </w:rPr>
              <w:t xml:space="preserve">Content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existing</w:t>
            </w:r>
            <w:proofErr w:type="spellEnd"/>
            <w:r w:rsidRPr="000A20B9">
              <w:rPr>
                <w:b/>
                <w:bCs/>
                <w:lang w:eastAsia="ja-JP"/>
              </w:rPr>
              <w:t xml:space="preserve"> </w:t>
            </w:r>
            <w:proofErr w:type="spellStart"/>
            <w:r w:rsidRPr="000A20B9">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59E4980" w14:textId="77777777" w:rsidR="009440D4" w:rsidRPr="005766B5" w:rsidRDefault="009440D4" w:rsidP="009C2505">
            <w:pPr>
              <w:spacing w:line="240" w:lineRule="auto"/>
              <w:rPr>
                <w:lang w:val="en-US" w:eastAsia="ja-JP"/>
              </w:rPr>
            </w:pPr>
            <w:r w:rsidRPr="005766B5">
              <w:rPr>
                <w:lang w:val="en-US" w:eastAsia="ja-JP"/>
              </w:rPr>
              <w:t xml:space="preserve">Provisions on the location and identification (symbols, illumination, </w:t>
            </w:r>
            <w:proofErr w:type="spellStart"/>
            <w:r w:rsidRPr="005766B5">
              <w:rPr>
                <w:lang w:val="en-US" w:eastAsia="ja-JP"/>
              </w:rPr>
              <w:t>colour</w:t>
            </w:r>
            <w:proofErr w:type="spellEnd"/>
            <w:r w:rsidRPr="005766B5">
              <w:rPr>
                <w:lang w:val="en-US" w:eastAsia="ja-JP"/>
              </w:rPr>
              <w:t xml:space="preserve">) of controls, tell-tales, and indicators </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4769223"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05" w:type="dxa"/>
            <w:tcBorders>
              <w:top w:val="nil"/>
              <w:left w:val="nil"/>
              <w:bottom w:val="single" w:sz="4" w:space="0" w:color="auto"/>
              <w:right w:val="single" w:sz="8" w:space="0" w:color="auto"/>
            </w:tcBorders>
            <w:shd w:val="clear" w:color="auto" w:fill="auto"/>
            <w:vAlign w:val="center"/>
            <w:hideMark/>
          </w:tcPr>
          <w:p w14:paraId="53D10C00" w14:textId="77777777" w:rsidR="009440D4" w:rsidRPr="005766B5" w:rsidRDefault="009440D4" w:rsidP="009C2505">
            <w:pPr>
              <w:spacing w:line="240" w:lineRule="auto"/>
              <w:rPr>
                <w:lang w:val="en-US" w:eastAsia="ja-JP"/>
              </w:rPr>
            </w:pPr>
            <w:r w:rsidRPr="005766B5">
              <w:rPr>
                <w:lang w:val="en-US" w:eastAsia="ja-JP"/>
              </w:rPr>
              <w:t>It should be specified whether tell-tales and indicators should be illuminated during automated mode.</w:t>
            </w:r>
          </w:p>
        </w:tc>
      </w:tr>
      <w:tr w:rsidR="009440D4" w:rsidRPr="00787FB4" w14:paraId="19F94384" w14:textId="77777777" w:rsidTr="002059E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70B30346"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E918B58" w14:textId="77777777" w:rsidR="009440D4" w:rsidRPr="005766B5" w:rsidRDefault="009440D4" w:rsidP="009C2505">
            <w:pPr>
              <w:spacing w:line="240" w:lineRule="auto"/>
              <w:rPr>
                <w:lang w:val="en-US" w:eastAsia="ja-JP"/>
              </w:rPr>
            </w:pPr>
            <w:r w:rsidRPr="005766B5">
              <w:rPr>
                <w:lang w:val="en-US" w:eastAsia="ja-JP"/>
              </w:rPr>
              <w:t>All controls should be directly actionable by the ADS, and all tell-tale information should be transmitted to the ADS directly.</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09B6CA2"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05" w:type="dxa"/>
            <w:tcBorders>
              <w:top w:val="nil"/>
              <w:left w:val="nil"/>
              <w:bottom w:val="single" w:sz="4" w:space="0" w:color="auto"/>
              <w:right w:val="single" w:sz="8" w:space="0" w:color="auto"/>
            </w:tcBorders>
            <w:shd w:val="clear" w:color="auto" w:fill="auto"/>
            <w:vAlign w:val="center"/>
            <w:hideMark/>
          </w:tcPr>
          <w:p w14:paraId="75A36F7F" w14:textId="77777777" w:rsidR="009440D4" w:rsidRPr="005766B5" w:rsidRDefault="009440D4" w:rsidP="009C2505">
            <w:pPr>
              <w:spacing w:line="240" w:lineRule="auto"/>
              <w:rPr>
                <w:lang w:val="en-US" w:eastAsia="ja-JP"/>
              </w:rPr>
            </w:pPr>
            <w:r w:rsidRPr="005766B5">
              <w:rPr>
                <w:lang w:val="en-US" w:eastAsia="ja-JP"/>
              </w:rPr>
              <w:t>Vehicles without manual driving capabilities should not be equipped with controls related to the driving task.</w:t>
            </w:r>
          </w:p>
        </w:tc>
      </w:tr>
      <w:tr w:rsidR="009440D4" w:rsidRPr="00787FB4" w14:paraId="7C363587" w14:textId="77777777" w:rsidTr="002059E9">
        <w:trPr>
          <w:trHeight w:val="1500"/>
        </w:trPr>
        <w:tc>
          <w:tcPr>
            <w:tcW w:w="2320" w:type="dxa"/>
            <w:tcBorders>
              <w:top w:val="nil"/>
              <w:left w:val="single" w:sz="8" w:space="0" w:color="auto"/>
              <w:bottom w:val="nil"/>
              <w:right w:val="single" w:sz="4" w:space="0" w:color="auto"/>
            </w:tcBorders>
            <w:shd w:val="clear" w:color="000000" w:fill="D9D9D9"/>
            <w:hideMark/>
          </w:tcPr>
          <w:p w14:paraId="0A9FD37B"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080D5D3" w14:textId="77777777" w:rsidR="009440D4" w:rsidRPr="005766B5" w:rsidRDefault="009440D4" w:rsidP="009C2505">
            <w:pPr>
              <w:spacing w:line="240" w:lineRule="auto"/>
              <w:rPr>
                <w:lang w:val="en-US"/>
              </w:rPr>
            </w:pPr>
            <w:r w:rsidRPr="005766B5">
              <w:rPr>
                <w:lang w:val="en-US"/>
              </w:rPr>
              <w:t>- Overall management of failures</w:t>
            </w:r>
          </w:p>
          <w:p w14:paraId="5997C5B6" w14:textId="77777777" w:rsidR="009440D4" w:rsidRPr="005766B5" w:rsidRDefault="009440D4" w:rsidP="009C2505">
            <w:pPr>
              <w:spacing w:line="240" w:lineRule="auto"/>
              <w:rPr>
                <w:lang w:val="en-US" w:eastAsia="ja-JP"/>
              </w:rPr>
            </w:pPr>
            <w:r w:rsidRPr="005766B5">
              <w:rPr>
                <w:lang w:val="en-US"/>
              </w:rPr>
              <w:t xml:space="preserve">- Communication with vehicle occupants, remote supervision </w:t>
            </w:r>
            <w:proofErr w:type="spellStart"/>
            <w:r w:rsidRPr="005766B5">
              <w:rPr>
                <w:lang w:val="en-US"/>
              </w:rPr>
              <w:t>centres</w:t>
            </w:r>
            <w:proofErr w:type="spellEnd"/>
            <w:r w:rsidRPr="005766B5">
              <w:rPr>
                <w:lang w:val="en-US"/>
              </w:rPr>
              <w:t>, on-board operator, etc.</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E88AA97"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05" w:type="dxa"/>
            <w:tcBorders>
              <w:top w:val="nil"/>
              <w:left w:val="nil"/>
              <w:bottom w:val="single" w:sz="4" w:space="0" w:color="auto"/>
              <w:right w:val="single" w:sz="8" w:space="0" w:color="auto"/>
            </w:tcBorders>
            <w:shd w:val="clear" w:color="auto" w:fill="auto"/>
            <w:vAlign w:val="center"/>
            <w:hideMark/>
          </w:tcPr>
          <w:p w14:paraId="4C0523AB" w14:textId="77777777" w:rsidR="009440D4" w:rsidRPr="005766B5" w:rsidRDefault="009440D4" w:rsidP="009C2505">
            <w:pPr>
              <w:spacing w:line="240" w:lineRule="auto"/>
              <w:rPr>
                <w:lang w:val="en-US" w:eastAsia="ja-JP"/>
              </w:rPr>
            </w:pPr>
            <w:r w:rsidRPr="005766B5">
              <w:rPr>
                <w:lang w:val="en-US" w:eastAsia="ja-JP"/>
              </w:rPr>
              <w:t>The Regulation is not applicable to vehicles without occupants.</w:t>
            </w:r>
          </w:p>
        </w:tc>
      </w:tr>
      <w:tr w:rsidR="009440D4" w:rsidRPr="00787FB4" w14:paraId="45705CA5" w14:textId="77777777" w:rsidTr="002059E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46B07726" w14:textId="77777777" w:rsidR="009440D4" w:rsidRPr="000A20B9" w:rsidRDefault="009440D4" w:rsidP="009C2505">
            <w:pPr>
              <w:spacing w:line="240" w:lineRule="auto"/>
              <w:rPr>
                <w:b/>
                <w:bCs/>
                <w:lang w:eastAsia="ja-JP"/>
              </w:rPr>
            </w:pPr>
            <w:proofErr w:type="spellStart"/>
            <w:r w:rsidRPr="000A20B9">
              <w:rPr>
                <w:b/>
                <w:bCs/>
                <w:lang w:eastAsia="ja-JP"/>
              </w:rPr>
              <w:t>Summary</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recommended</w:t>
            </w:r>
            <w:proofErr w:type="spellEnd"/>
            <w:r w:rsidRPr="000A20B9">
              <w:rPr>
                <w:b/>
                <w:bCs/>
                <w:lang w:eastAsia="ja-JP"/>
              </w:rPr>
              <w:t xml:space="preserve"> </w:t>
            </w:r>
            <w:proofErr w:type="spellStart"/>
            <w:r w:rsidRPr="000A20B9">
              <w:rPr>
                <w:b/>
                <w:bCs/>
                <w:lang w:eastAsia="ja-JP"/>
              </w:rPr>
              <w:t>changes</w:t>
            </w:r>
            <w:proofErr w:type="spellEnd"/>
          </w:p>
        </w:tc>
        <w:tc>
          <w:tcPr>
            <w:tcW w:w="11845" w:type="dxa"/>
            <w:gridSpan w:val="5"/>
            <w:tcBorders>
              <w:top w:val="single" w:sz="4" w:space="0" w:color="auto"/>
              <w:left w:val="nil"/>
              <w:bottom w:val="single" w:sz="4" w:space="0" w:color="auto"/>
              <w:right w:val="single" w:sz="8" w:space="0" w:color="000000"/>
            </w:tcBorders>
            <w:shd w:val="clear" w:color="auto" w:fill="auto"/>
            <w:vAlign w:val="center"/>
            <w:hideMark/>
          </w:tcPr>
          <w:p w14:paraId="7AD7D76D" w14:textId="77777777" w:rsidR="009440D4" w:rsidRPr="005766B5" w:rsidRDefault="009440D4" w:rsidP="009C2505">
            <w:pPr>
              <w:spacing w:line="240" w:lineRule="auto"/>
              <w:rPr>
                <w:lang w:val="en-US" w:eastAsia="ja-JP"/>
              </w:rPr>
            </w:pPr>
            <w:r w:rsidRPr="005766B5">
              <w:rPr>
                <w:lang w:val="en-US" w:eastAsia="ja-JP"/>
              </w:rPr>
              <w:t xml:space="preserve">For dual-mode vehicles, the </w:t>
            </w:r>
            <w:proofErr w:type="spellStart"/>
            <w:r w:rsidRPr="005766B5">
              <w:rPr>
                <w:lang w:val="en-US" w:eastAsia="ja-JP"/>
              </w:rPr>
              <w:t>behaviour</w:t>
            </w:r>
            <w:proofErr w:type="spellEnd"/>
            <w:r w:rsidRPr="005766B5">
              <w:rPr>
                <w:lang w:val="en-US" w:eastAsia="ja-JP"/>
              </w:rPr>
              <w:t xml:space="preserve"> of tell-tales and indicators in automated mode should be specified. </w:t>
            </w:r>
            <w:r w:rsidRPr="005766B5">
              <w:rPr>
                <w:lang w:val="en-US" w:eastAsia="ja-JP"/>
              </w:rPr>
              <w:br/>
              <w:t>If certain use cases require some kind of controls, tell-tales, or indicators (on-board operator who should be informed in case of failures, information to the passengers), and if it is determined that they need to be regulated, drafting provisions for R121, R107 or a new Regulation could be considered.</w:t>
            </w:r>
          </w:p>
        </w:tc>
      </w:tr>
      <w:tr w:rsidR="009440D4" w:rsidRPr="000A20B9" w14:paraId="03D324D9" w14:textId="77777777" w:rsidTr="002059E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029EFD16" w14:textId="77777777" w:rsidR="009440D4" w:rsidRPr="000A20B9" w:rsidRDefault="009440D4" w:rsidP="009C2505">
            <w:pPr>
              <w:spacing w:line="240" w:lineRule="auto"/>
              <w:rPr>
                <w:b/>
                <w:bCs/>
                <w:lang w:eastAsia="ja-JP"/>
              </w:rPr>
            </w:pPr>
            <w:r w:rsidRPr="000A20B9">
              <w:rPr>
                <w:b/>
                <w:bCs/>
                <w:lang w:eastAsia="ja-JP"/>
              </w:rPr>
              <w:t>Notes</w:t>
            </w:r>
          </w:p>
        </w:tc>
        <w:tc>
          <w:tcPr>
            <w:tcW w:w="11845" w:type="dxa"/>
            <w:gridSpan w:val="5"/>
            <w:tcBorders>
              <w:top w:val="single" w:sz="4" w:space="0" w:color="auto"/>
              <w:left w:val="nil"/>
              <w:bottom w:val="single" w:sz="4" w:space="0" w:color="auto"/>
              <w:right w:val="single" w:sz="8" w:space="0" w:color="000000"/>
            </w:tcBorders>
            <w:shd w:val="clear" w:color="auto" w:fill="auto"/>
            <w:vAlign w:val="bottom"/>
            <w:hideMark/>
          </w:tcPr>
          <w:p w14:paraId="285FF1FC" w14:textId="77777777" w:rsidR="009440D4" w:rsidRPr="000A20B9" w:rsidRDefault="009440D4" w:rsidP="009C2505">
            <w:pPr>
              <w:spacing w:line="240" w:lineRule="auto"/>
              <w:rPr>
                <w:lang w:eastAsia="ja-JP"/>
              </w:rPr>
            </w:pPr>
            <w:r w:rsidRPr="000A20B9">
              <w:rPr>
                <w:lang w:eastAsia="ja-JP"/>
              </w:rPr>
              <w:t> </w:t>
            </w:r>
          </w:p>
        </w:tc>
      </w:tr>
      <w:tr w:rsidR="009440D4" w:rsidRPr="000A20B9" w14:paraId="4B7DF7EA" w14:textId="77777777" w:rsidTr="002059E9">
        <w:trPr>
          <w:trHeight w:val="120"/>
        </w:trPr>
        <w:tc>
          <w:tcPr>
            <w:tcW w:w="2320" w:type="dxa"/>
            <w:tcBorders>
              <w:top w:val="nil"/>
              <w:left w:val="single" w:sz="8" w:space="0" w:color="auto"/>
              <w:bottom w:val="nil"/>
              <w:right w:val="nil"/>
            </w:tcBorders>
            <w:shd w:val="clear" w:color="auto" w:fill="auto"/>
            <w:vAlign w:val="bottom"/>
            <w:hideMark/>
          </w:tcPr>
          <w:p w14:paraId="56394A35" w14:textId="77777777" w:rsidR="009440D4" w:rsidRPr="000A20B9" w:rsidRDefault="009440D4" w:rsidP="009C2505">
            <w:pPr>
              <w:spacing w:line="240" w:lineRule="auto"/>
              <w:rPr>
                <w:lang w:eastAsia="ja-JP"/>
              </w:rPr>
            </w:pPr>
            <w:r w:rsidRPr="000A20B9">
              <w:rPr>
                <w:lang w:eastAsia="ja-JP"/>
              </w:rPr>
              <w:t> </w:t>
            </w:r>
          </w:p>
        </w:tc>
        <w:tc>
          <w:tcPr>
            <w:tcW w:w="3980" w:type="dxa"/>
            <w:tcBorders>
              <w:top w:val="nil"/>
              <w:left w:val="nil"/>
              <w:bottom w:val="nil"/>
              <w:right w:val="nil"/>
            </w:tcBorders>
            <w:shd w:val="clear" w:color="auto" w:fill="auto"/>
            <w:noWrap/>
            <w:vAlign w:val="bottom"/>
            <w:hideMark/>
          </w:tcPr>
          <w:p w14:paraId="6EE0C7FD" w14:textId="77777777" w:rsidR="009440D4" w:rsidRPr="000A20B9"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406534F7" w14:textId="77777777" w:rsidR="009440D4" w:rsidRPr="000A20B9"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5ADAB8B" w14:textId="77777777" w:rsidR="009440D4" w:rsidRPr="000A20B9"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729AB5BB" w14:textId="77777777" w:rsidR="009440D4" w:rsidRPr="000A20B9" w:rsidRDefault="009440D4" w:rsidP="009C2505">
            <w:pPr>
              <w:spacing w:line="240" w:lineRule="auto"/>
              <w:rPr>
                <w:lang w:eastAsia="ja-JP"/>
              </w:rPr>
            </w:pPr>
          </w:p>
        </w:tc>
        <w:tc>
          <w:tcPr>
            <w:tcW w:w="4605" w:type="dxa"/>
            <w:tcBorders>
              <w:top w:val="nil"/>
              <w:left w:val="nil"/>
              <w:bottom w:val="nil"/>
              <w:right w:val="single" w:sz="8" w:space="0" w:color="auto"/>
            </w:tcBorders>
            <w:shd w:val="clear" w:color="auto" w:fill="auto"/>
            <w:noWrap/>
            <w:vAlign w:val="bottom"/>
            <w:hideMark/>
          </w:tcPr>
          <w:p w14:paraId="343AB6A7" w14:textId="77777777" w:rsidR="009440D4" w:rsidRPr="000A20B9" w:rsidRDefault="009440D4" w:rsidP="009C2505">
            <w:pPr>
              <w:spacing w:line="240" w:lineRule="auto"/>
              <w:rPr>
                <w:lang w:eastAsia="ja-JP"/>
              </w:rPr>
            </w:pPr>
            <w:r w:rsidRPr="000A20B9">
              <w:rPr>
                <w:lang w:eastAsia="ja-JP"/>
              </w:rPr>
              <w:t> </w:t>
            </w:r>
          </w:p>
        </w:tc>
      </w:tr>
      <w:tr w:rsidR="009440D4" w:rsidRPr="000A20B9" w14:paraId="6D8D5C5B" w14:textId="77777777" w:rsidTr="002059E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3A9C9E48" w14:textId="77777777" w:rsidR="009440D4" w:rsidRPr="000A20B9" w:rsidRDefault="009440D4" w:rsidP="009C2505">
            <w:pPr>
              <w:spacing w:line="240" w:lineRule="auto"/>
              <w:rPr>
                <w:b/>
                <w:bCs/>
                <w:lang w:eastAsia="ja-JP"/>
              </w:rPr>
            </w:pPr>
            <w:proofErr w:type="spellStart"/>
            <w:r w:rsidRPr="000A20B9">
              <w:rPr>
                <w:b/>
                <w:bCs/>
                <w:lang w:eastAsia="ja-JP"/>
              </w:rPr>
              <w:t>Outcome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the</w:t>
            </w:r>
            <w:proofErr w:type="spellEnd"/>
            <w:r w:rsidRPr="000A20B9">
              <w:rPr>
                <w:b/>
                <w:bCs/>
                <w:lang w:eastAsia="ja-JP"/>
              </w:rPr>
              <w:t xml:space="preserve"> </w:t>
            </w:r>
            <w:proofErr w:type="spellStart"/>
            <w:r w:rsidRPr="000A20B9">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2570F491" w14:textId="77777777" w:rsidR="009440D4" w:rsidRPr="000A20B9" w:rsidRDefault="009440D4" w:rsidP="009C2505">
            <w:pPr>
              <w:spacing w:line="240" w:lineRule="auto"/>
              <w:rPr>
                <w:b/>
                <w:bCs/>
                <w:lang w:eastAsia="ja-JP"/>
              </w:rPr>
            </w:pPr>
          </w:p>
        </w:tc>
        <w:tc>
          <w:tcPr>
            <w:tcW w:w="4605" w:type="dxa"/>
            <w:tcBorders>
              <w:top w:val="nil"/>
              <w:left w:val="nil"/>
              <w:bottom w:val="nil"/>
              <w:right w:val="single" w:sz="8" w:space="0" w:color="auto"/>
            </w:tcBorders>
            <w:shd w:val="clear" w:color="auto" w:fill="auto"/>
            <w:noWrap/>
            <w:vAlign w:val="bottom"/>
            <w:hideMark/>
          </w:tcPr>
          <w:p w14:paraId="7963324B" w14:textId="77777777" w:rsidR="009440D4" w:rsidRPr="000A20B9" w:rsidRDefault="009440D4" w:rsidP="009C2505">
            <w:pPr>
              <w:spacing w:line="240" w:lineRule="auto"/>
              <w:rPr>
                <w:lang w:eastAsia="ja-JP"/>
              </w:rPr>
            </w:pPr>
            <w:r w:rsidRPr="000A20B9">
              <w:rPr>
                <w:lang w:eastAsia="ja-JP"/>
              </w:rPr>
              <w:t> </w:t>
            </w:r>
          </w:p>
        </w:tc>
      </w:tr>
      <w:tr w:rsidR="009440D4" w:rsidRPr="000A20B9" w14:paraId="290369AD" w14:textId="77777777" w:rsidTr="002059E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31D0BAA" w14:textId="77777777" w:rsidR="009440D4" w:rsidRPr="000A20B9" w:rsidRDefault="009440D4" w:rsidP="009C2505">
            <w:pPr>
              <w:spacing w:line="240" w:lineRule="auto"/>
              <w:rPr>
                <w:lang w:eastAsia="ja-JP"/>
              </w:rPr>
            </w:pPr>
            <w:r w:rsidRPr="000A20B9">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C55554B" w14:textId="77777777" w:rsidR="009440D4" w:rsidRPr="000A20B9" w:rsidRDefault="009440D4" w:rsidP="009C2505">
            <w:pPr>
              <w:spacing w:line="240" w:lineRule="auto"/>
              <w:jc w:val="center"/>
              <w:rPr>
                <w:b/>
                <w:bCs/>
                <w:lang w:eastAsia="ja-JP"/>
              </w:rPr>
            </w:pPr>
            <w:r w:rsidRPr="000A20B9">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0B6049A" w14:textId="77777777" w:rsidR="009440D4" w:rsidRPr="000A20B9" w:rsidRDefault="009440D4" w:rsidP="009C2505">
            <w:pPr>
              <w:spacing w:line="240" w:lineRule="auto"/>
              <w:jc w:val="center"/>
              <w:rPr>
                <w:b/>
                <w:bCs/>
                <w:lang w:eastAsia="ja-JP"/>
              </w:rPr>
            </w:pPr>
            <w:r w:rsidRPr="000A20B9">
              <w:rPr>
                <w:b/>
                <w:bCs/>
                <w:lang w:eastAsia="ja-JP"/>
              </w:rPr>
              <w:t>No</w:t>
            </w:r>
          </w:p>
        </w:tc>
        <w:tc>
          <w:tcPr>
            <w:tcW w:w="1664" w:type="dxa"/>
            <w:tcBorders>
              <w:top w:val="nil"/>
              <w:left w:val="nil"/>
              <w:bottom w:val="nil"/>
              <w:right w:val="nil"/>
            </w:tcBorders>
            <w:shd w:val="clear" w:color="auto" w:fill="auto"/>
            <w:vAlign w:val="bottom"/>
            <w:hideMark/>
          </w:tcPr>
          <w:p w14:paraId="01DB4038" w14:textId="77777777" w:rsidR="009440D4" w:rsidRPr="000A20B9" w:rsidRDefault="009440D4" w:rsidP="009C2505">
            <w:pPr>
              <w:spacing w:line="240" w:lineRule="auto"/>
              <w:jc w:val="center"/>
              <w:rPr>
                <w:b/>
                <w:bCs/>
                <w:lang w:eastAsia="ja-JP"/>
              </w:rPr>
            </w:pPr>
          </w:p>
        </w:tc>
        <w:tc>
          <w:tcPr>
            <w:tcW w:w="4605" w:type="dxa"/>
            <w:tcBorders>
              <w:top w:val="nil"/>
              <w:left w:val="nil"/>
              <w:bottom w:val="nil"/>
              <w:right w:val="single" w:sz="8" w:space="0" w:color="auto"/>
            </w:tcBorders>
            <w:shd w:val="clear" w:color="auto" w:fill="auto"/>
            <w:noWrap/>
            <w:vAlign w:val="bottom"/>
            <w:hideMark/>
          </w:tcPr>
          <w:p w14:paraId="533B67A1" w14:textId="77777777" w:rsidR="009440D4" w:rsidRPr="000A20B9" w:rsidRDefault="009440D4" w:rsidP="009C2505">
            <w:pPr>
              <w:spacing w:line="240" w:lineRule="auto"/>
              <w:rPr>
                <w:lang w:eastAsia="ja-JP"/>
              </w:rPr>
            </w:pPr>
            <w:r w:rsidRPr="000A20B9">
              <w:rPr>
                <w:lang w:eastAsia="ja-JP"/>
              </w:rPr>
              <w:t> </w:t>
            </w:r>
          </w:p>
        </w:tc>
      </w:tr>
      <w:tr w:rsidR="009440D4" w:rsidRPr="000A20B9" w14:paraId="77E6EF1D" w14:textId="77777777" w:rsidTr="002059E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02F9E8B2"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86095C8" w14:textId="77777777" w:rsidR="009440D4" w:rsidRPr="005766B5" w:rsidRDefault="009440D4" w:rsidP="009C2505">
            <w:pPr>
              <w:spacing w:line="240" w:lineRule="auto"/>
              <w:jc w:val="center"/>
              <w:rPr>
                <w:lang w:val="en-US" w:eastAsia="ja-JP"/>
              </w:rPr>
            </w:pPr>
            <w:r w:rsidRPr="005766B5">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C5EFE70" w14:textId="77777777" w:rsidR="009440D4" w:rsidRPr="000A20B9" w:rsidRDefault="009440D4" w:rsidP="009C2505">
            <w:pPr>
              <w:spacing w:line="240" w:lineRule="auto"/>
              <w:jc w:val="center"/>
              <w:rPr>
                <w:lang w:eastAsia="ja-JP"/>
              </w:rPr>
            </w:pPr>
            <w:r w:rsidRPr="000A20B9">
              <w:rPr>
                <w:lang w:eastAsia="ja-JP"/>
              </w:rPr>
              <w:t>X</w:t>
            </w:r>
          </w:p>
        </w:tc>
        <w:tc>
          <w:tcPr>
            <w:tcW w:w="1664" w:type="dxa"/>
            <w:tcBorders>
              <w:top w:val="nil"/>
              <w:left w:val="nil"/>
              <w:bottom w:val="nil"/>
              <w:right w:val="nil"/>
            </w:tcBorders>
            <w:shd w:val="clear" w:color="auto" w:fill="auto"/>
            <w:noWrap/>
            <w:vAlign w:val="bottom"/>
            <w:hideMark/>
          </w:tcPr>
          <w:p w14:paraId="2353E4EF" w14:textId="77777777" w:rsidR="009440D4" w:rsidRPr="000A20B9" w:rsidRDefault="009440D4" w:rsidP="009C2505">
            <w:pPr>
              <w:spacing w:line="240" w:lineRule="auto"/>
              <w:jc w:val="center"/>
              <w:rPr>
                <w:lang w:eastAsia="ja-JP"/>
              </w:rPr>
            </w:pPr>
          </w:p>
        </w:tc>
        <w:tc>
          <w:tcPr>
            <w:tcW w:w="4605" w:type="dxa"/>
            <w:tcBorders>
              <w:top w:val="nil"/>
              <w:left w:val="nil"/>
              <w:bottom w:val="nil"/>
              <w:right w:val="single" w:sz="8" w:space="0" w:color="auto"/>
            </w:tcBorders>
            <w:shd w:val="clear" w:color="auto" w:fill="auto"/>
            <w:noWrap/>
            <w:vAlign w:val="bottom"/>
            <w:hideMark/>
          </w:tcPr>
          <w:p w14:paraId="64825AEC" w14:textId="77777777" w:rsidR="009440D4" w:rsidRPr="000A20B9" w:rsidRDefault="009440D4" w:rsidP="009C2505">
            <w:pPr>
              <w:spacing w:line="240" w:lineRule="auto"/>
              <w:rPr>
                <w:lang w:eastAsia="ja-JP"/>
              </w:rPr>
            </w:pPr>
            <w:r w:rsidRPr="000A20B9">
              <w:rPr>
                <w:lang w:eastAsia="ja-JP"/>
              </w:rPr>
              <w:t> </w:t>
            </w:r>
          </w:p>
        </w:tc>
      </w:tr>
      <w:tr w:rsidR="009440D4" w:rsidRPr="000A20B9" w14:paraId="7131413C" w14:textId="77777777" w:rsidTr="002059E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71703480" w14:textId="77777777" w:rsidR="009440D4" w:rsidRPr="000A20B9" w:rsidRDefault="009440D4" w:rsidP="009C2505">
            <w:pPr>
              <w:spacing w:line="240" w:lineRule="auto"/>
              <w:rPr>
                <w:b/>
                <w:bCs/>
                <w:lang w:eastAsia="ja-JP"/>
              </w:rPr>
            </w:pPr>
            <w:proofErr w:type="spellStart"/>
            <w:r w:rsidRPr="000A20B9">
              <w:rPr>
                <w:b/>
                <w:bCs/>
                <w:lang w:eastAsia="ja-JP"/>
              </w:rPr>
              <w:t>Readiness</w:t>
            </w:r>
            <w:proofErr w:type="spellEnd"/>
            <w:r w:rsidRPr="000A20B9">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789B1433" w14:textId="77777777" w:rsidR="009440D4" w:rsidRPr="000A20B9" w:rsidRDefault="009440D4" w:rsidP="009C2505">
            <w:pPr>
              <w:spacing w:line="240" w:lineRule="auto"/>
              <w:rPr>
                <w:b/>
                <w:bCs/>
                <w:lang w:eastAsia="ja-JP"/>
              </w:rPr>
            </w:pPr>
            <w:proofErr w:type="spellStart"/>
            <w:r w:rsidRPr="000A20B9">
              <w:rPr>
                <w:b/>
                <w:bCs/>
                <w:lang w:eastAsia="ja-JP"/>
              </w:rPr>
              <w:t>Regulation</w:t>
            </w:r>
            <w:proofErr w:type="spellEnd"/>
            <w:r w:rsidRPr="000A20B9">
              <w:rPr>
                <w:b/>
                <w:bCs/>
                <w:lang w:eastAsia="ja-JP"/>
              </w:rPr>
              <w:t xml:space="preserve"> </w:t>
            </w:r>
            <w:proofErr w:type="spellStart"/>
            <w:r w:rsidRPr="000A20B9">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062D28C" w14:textId="77777777" w:rsidR="009440D4" w:rsidRPr="000A20B9"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1A3445F7" w14:textId="77777777" w:rsidR="009440D4" w:rsidRPr="000A20B9" w:rsidRDefault="009440D4" w:rsidP="009C2505">
            <w:pPr>
              <w:spacing w:line="240" w:lineRule="auto"/>
              <w:jc w:val="center"/>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626CC701" w14:textId="77777777" w:rsidR="009440D4" w:rsidRPr="000A20B9" w:rsidRDefault="009440D4" w:rsidP="009C2505">
            <w:pPr>
              <w:spacing w:line="240" w:lineRule="auto"/>
              <w:jc w:val="center"/>
              <w:rPr>
                <w:lang w:eastAsia="ja-JP"/>
              </w:rPr>
            </w:pPr>
          </w:p>
        </w:tc>
        <w:tc>
          <w:tcPr>
            <w:tcW w:w="4605" w:type="dxa"/>
            <w:tcBorders>
              <w:top w:val="nil"/>
              <w:left w:val="nil"/>
              <w:bottom w:val="nil"/>
              <w:right w:val="single" w:sz="8" w:space="0" w:color="auto"/>
            </w:tcBorders>
            <w:shd w:val="clear" w:color="auto" w:fill="auto"/>
            <w:noWrap/>
            <w:vAlign w:val="bottom"/>
            <w:hideMark/>
          </w:tcPr>
          <w:p w14:paraId="021B6D00" w14:textId="77777777" w:rsidR="009440D4" w:rsidRPr="000A20B9" w:rsidRDefault="009440D4" w:rsidP="009C2505">
            <w:pPr>
              <w:spacing w:line="240" w:lineRule="auto"/>
              <w:rPr>
                <w:lang w:eastAsia="ja-JP"/>
              </w:rPr>
            </w:pPr>
            <w:r w:rsidRPr="000A20B9">
              <w:rPr>
                <w:lang w:eastAsia="ja-JP"/>
              </w:rPr>
              <w:t> </w:t>
            </w:r>
          </w:p>
        </w:tc>
      </w:tr>
      <w:tr w:rsidR="009440D4" w:rsidRPr="000A20B9" w14:paraId="4706E68A" w14:textId="77777777" w:rsidTr="002059E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09A08966" w14:textId="77777777" w:rsidR="009440D4" w:rsidRPr="000A20B9" w:rsidRDefault="009440D4" w:rsidP="009C250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6EC3B624" w14:textId="77777777" w:rsidR="009440D4" w:rsidRPr="000A20B9" w:rsidRDefault="009440D4" w:rsidP="009C2505">
            <w:pPr>
              <w:spacing w:line="240" w:lineRule="auto"/>
              <w:rPr>
                <w:b/>
                <w:bCs/>
                <w:lang w:eastAsia="ja-JP"/>
              </w:rPr>
            </w:pPr>
            <w:r w:rsidRPr="000A20B9">
              <w:rPr>
                <w:b/>
                <w:bCs/>
                <w:lang w:eastAsia="ja-JP"/>
              </w:rPr>
              <w:t xml:space="preserve">Major </w:t>
            </w:r>
            <w:proofErr w:type="spellStart"/>
            <w:r w:rsidRPr="000A20B9">
              <w:rPr>
                <w:b/>
                <w:bCs/>
                <w:lang w:eastAsia="ja-JP"/>
              </w:rPr>
              <w:t>amendments</w:t>
            </w:r>
            <w:proofErr w:type="spellEnd"/>
            <w:r w:rsidRPr="000A20B9">
              <w:rPr>
                <w:b/>
                <w:bCs/>
                <w:lang w:eastAsia="ja-JP"/>
              </w:rPr>
              <w:t xml:space="preserve"> </w:t>
            </w:r>
            <w:proofErr w:type="spellStart"/>
            <w:r w:rsidRPr="000A20B9">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652F63BC" w14:textId="77777777" w:rsidR="009440D4" w:rsidRPr="000A20B9" w:rsidRDefault="009440D4" w:rsidP="009C2505">
            <w:pPr>
              <w:spacing w:line="240" w:lineRule="auto"/>
              <w:jc w:val="center"/>
              <w:rPr>
                <w:lang w:eastAsia="ja-JP"/>
              </w:rPr>
            </w:pPr>
            <w:r w:rsidRPr="000A20B9">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6612096C" w14:textId="77777777" w:rsidR="009440D4" w:rsidRPr="000A20B9" w:rsidRDefault="009440D4" w:rsidP="009C250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5D00642D" w14:textId="77777777" w:rsidR="009440D4" w:rsidRPr="000A20B9" w:rsidRDefault="009440D4" w:rsidP="009C2505">
            <w:pPr>
              <w:spacing w:line="240" w:lineRule="auto"/>
              <w:rPr>
                <w:lang w:eastAsia="ja-JP"/>
              </w:rPr>
            </w:pPr>
            <w:r w:rsidRPr="000A20B9">
              <w:rPr>
                <w:lang w:eastAsia="ja-JP"/>
              </w:rPr>
              <w:t> </w:t>
            </w:r>
          </w:p>
        </w:tc>
        <w:tc>
          <w:tcPr>
            <w:tcW w:w="4605" w:type="dxa"/>
            <w:tcBorders>
              <w:top w:val="nil"/>
              <w:left w:val="nil"/>
              <w:bottom w:val="single" w:sz="8" w:space="0" w:color="auto"/>
              <w:right w:val="single" w:sz="8" w:space="0" w:color="auto"/>
            </w:tcBorders>
            <w:shd w:val="clear" w:color="auto" w:fill="auto"/>
            <w:noWrap/>
            <w:vAlign w:val="bottom"/>
            <w:hideMark/>
          </w:tcPr>
          <w:p w14:paraId="730FFA6C" w14:textId="77777777" w:rsidR="009440D4" w:rsidRPr="000A20B9" w:rsidRDefault="009440D4" w:rsidP="009C2505">
            <w:pPr>
              <w:spacing w:line="240" w:lineRule="auto"/>
              <w:rPr>
                <w:lang w:eastAsia="ja-JP"/>
              </w:rPr>
            </w:pPr>
            <w:r w:rsidRPr="000A20B9">
              <w:rPr>
                <w:lang w:eastAsia="ja-JP"/>
              </w:rPr>
              <w:t> </w:t>
            </w:r>
          </w:p>
        </w:tc>
      </w:tr>
    </w:tbl>
    <w:p w14:paraId="6EC705C9" w14:textId="77777777" w:rsidR="009440D4" w:rsidRPr="000A20B9" w:rsidRDefault="009440D4" w:rsidP="009440D4"/>
    <w:p w14:paraId="6435DF10" w14:textId="77777777" w:rsidR="009440D4" w:rsidRPr="000A20B9" w:rsidRDefault="009440D4" w:rsidP="009440D4"/>
    <w:tbl>
      <w:tblPr>
        <w:tblW w:w="14184" w:type="dxa"/>
        <w:tblLook w:val="04A0" w:firstRow="1" w:lastRow="0" w:firstColumn="1" w:lastColumn="0" w:noHBand="0" w:noVBand="1"/>
      </w:tblPr>
      <w:tblGrid>
        <w:gridCol w:w="2320"/>
        <w:gridCol w:w="3980"/>
        <w:gridCol w:w="960"/>
        <w:gridCol w:w="636"/>
        <w:gridCol w:w="1664"/>
        <w:gridCol w:w="4624"/>
      </w:tblGrid>
      <w:tr w:rsidR="009440D4" w:rsidRPr="000A20B9" w14:paraId="29C7B677" w14:textId="77777777" w:rsidTr="002059E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01BB4A26" w14:textId="77777777" w:rsidR="009440D4" w:rsidRPr="000A20B9" w:rsidRDefault="009440D4" w:rsidP="009C2505">
            <w:pPr>
              <w:spacing w:line="240" w:lineRule="auto"/>
              <w:rPr>
                <w:b/>
                <w:bCs/>
                <w:lang w:eastAsia="ja-JP"/>
              </w:rPr>
            </w:pPr>
            <w:proofErr w:type="spellStart"/>
            <w:r w:rsidRPr="000A20B9">
              <w:rPr>
                <w:b/>
                <w:bCs/>
                <w:lang w:eastAsia="ja-JP"/>
              </w:rPr>
              <w:lastRenderedPageBreak/>
              <w:t>Regulation</w:t>
            </w:r>
            <w:proofErr w:type="spellEnd"/>
            <w:r w:rsidRPr="000A20B9">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9184569" w14:textId="77777777" w:rsidR="009440D4" w:rsidRPr="000A20B9" w:rsidRDefault="009440D4" w:rsidP="009C2505">
            <w:pPr>
              <w:spacing w:line="240" w:lineRule="auto"/>
              <w:rPr>
                <w:lang w:eastAsia="ja-JP"/>
              </w:rPr>
            </w:pPr>
            <w:r w:rsidRPr="000A20B9">
              <w:rPr>
                <w:lang w:eastAsia="ja-JP"/>
              </w:rPr>
              <w:t>122R00/06 (</w:t>
            </w:r>
            <w:proofErr w:type="spellStart"/>
            <w:r w:rsidRPr="000A20B9">
              <w:rPr>
                <w:lang w:eastAsia="ja-JP"/>
              </w:rPr>
              <w:t>Heating</w:t>
            </w:r>
            <w:proofErr w:type="spellEnd"/>
            <w:r w:rsidRPr="000A20B9">
              <w:rPr>
                <w:lang w:eastAsia="ja-JP"/>
              </w:rPr>
              <w:t xml:space="preserve"> </w:t>
            </w:r>
            <w:proofErr w:type="spellStart"/>
            <w:r w:rsidRPr="000A20B9">
              <w:rPr>
                <w:lang w:eastAsia="ja-JP"/>
              </w:rPr>
              <w:t>systems</w:t>
            </w:r>
            <w:proofErr w:type="spellEnd"/>
            <w:r w:rsidRPr="000A20B9">
              <w:rPr>
                <w:lang w:eastAsia="ja-JP"/>
              </w:rPr>
              <w:t>)</w:t>
            </w:r>
          </w:p>
        </w:tc>
        <w:tc>
          <w:tcPr>
            <w:tcW w:w="960" w:type="dxa"/>
            <w:tcBorders>
              <w:top w:val="single" w:sz="8" w:space="0" w:color="auto"/>
              <w:left w:val="nil"/>
              <w:bottom w:val="nil"/>
              <w:right w:val="nil"/>
            </w:tcBorders>
            <w:shd w:val="clear" w:color="auto" w:fill="auto"/>
            <w:noWrap/>
            <w:vAlign w:val="bottom"/>
            <w:hideMark/>
          </w:tcPr>
          <w:p w14:paraId="032B8A11" w14:textId="77777777" w:rsidR="009440D4" w:rsidRPr="000A20B9" w:rsidRDefault="009440D4" w:rsidP="009C2505">
            <w:pPr>
              <w:spacing w:line="240" w:lineRule="auto"/>
              <w:rPr>
                <w:lang w:eastAsia="ja-JP"/>
              </w:rPr>
            </w:pPr>
            <w:r w:rsidRPr="000A20B9">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385C6C22" w14:textId="77777777" w:rsidR="009440D4" w:rsidRPr="000A20B9" w:rsidRDefault="009440D4" w:rsidP="009C2505">
            <w:pPr>
              <w:spacing w:line="240" w:lineRule="auto"/>
              <w:rPr>
                <w:b/>
                <w:bCs/>
                <w:lang w:eastAsia="ja-JP"/>
              </w:rPr>
            </w:pPr>
            <w:proofErr w:type="spellStart"/>
            <w:r w:rsidRPr="000A20B9">
              <w:rPr>
                <w:b/>
                <w:bCs/>
                <w:lang w:eastAsia="ja-JP"/>
              </w:rPr>
              <w:t>Date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review</w:t>
            </w:r>
            <w:proofErr w:type="spellEnd"/>
          </w:p>
        </w:tc>
        <w:tc>
          <w:tcPr>
            <w:tcW w:w="4624" w:type="dxa"/>
            <w:tcBorders>
              <w:top w:val="single" w:sz="8" w:space="0" w:color="auto"/>
              <w:left w:val="nil"/>
              <w:bottom w:val="single" w:sz="4" w:space="0" w:color="auto"/>
              <w:right w:val="single" w:sz="8" w:space="0" w:color="auto"/>
            </w:tcBorders>
            <w:shd w:val="clear" w:color="auto" w:fill="auto"/>
            <w:noWrap/>
            <w:vAlign w:val="bottom"/>
            <w:hideMark/>
          </w:tcPr>
          <w:p w14:paraId="4CAD2741" w14:textId="77777777" w:rsidR="009440D4" w:rsidRPr="000A20B9" w:rsidRDefault="009440D4" w:rsidP="009C2505">
            <w:pPr>
              <w:spacing w:line="240" w:lineRule="auto"/>
              <w:rPr>
                <w:lang w:eastAsia="ja-JP"/>
              </w:rPr>
            </w:pPr>
            <w:r w:rsidRPr="000A20B9">
              <w:rPr>
                <w:lang w:eastAsia="ja-JP"/>
              </w:rPr>
              <w:t xml:space="preserve">3 </w:t>
            </w:r>
            <w:proofErr w:type="spellStart"/>
            <w:r w:rsidRPr="000A20B9">
              <w:rPr>
                <w:lang w:eastAsia="ja-JP"/>
              </w:rPr>
              <w:t>February</w:t>
            </w:r>
            <w:proofErr w:type="spellEnd"/>
            <w:r w:rsidRPr="000A20B9">
              <w:rPr>
                <w:lang w:eastAsia="ja-JP"/>
              </w:rPr>
              <w:t xml:space="preserve"> 2023</w:t>
            </w:r>
          </w:p>
        </w:tc>
      </w:tr>
      <w:tr w:rsidR="009440D4" w:rsidRPr="000A20B9" w14:paraId="5729B098" w14:textId="77777777" w:rsidTr="002059E9">
        <w:trPr>
          <w:trHeight w:val="255"/>
        </w:trPr>
        <w:tc>
          <w:tcPr>
            <w:tcW w:w="2320" w:type="dxa"/>
            <w:tcBorders>
              <w:top w:val="nil"/>
              <w:left w:val="single" w:sz="8" w:space="0" w:color="auto"/>
              <w:bottom w:val="single" w:sz="4" w:space="0" w:color="auto"/>
              <w:right w:val="nil"/>
            </w:tcBorders>
            <w:shd w:val="clear" w:color="000000" w:fill="D9D9D9"/>
            <w:hideMark/>
          </w:tcPr>
          <w:p w14:paraId="6DAFC281" w14:textId="77777777" w:rsidR="009440D4" w:rsidRPr="000A20B9" w:rsidRDefault="009440D4" w:rsidP="009C2505">
            <w:pPr>
              <w:spacing w:line="240" w:lineRule="auto"/>
              <w:rPr>
                <w:b/>
                <w:bCs/>
                <w:lang w:eastAsia="ja-JP"/>
              </w:rPr>
            </w:pPr>
            <w:proofErr w:type="spellStart"/>
            <w:r w:rsidRPr="000A20B9">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AC5AF73" w14:textId="77777777" w:rsidR="009440D4" w:rsidRPr="000A20B9" w:rsidRDefault="009440D4" w:rsidP="009C2505">
            <w:pPr>
              <w:spacing w:line="240" w:lineRule="auto"/>
              <w:rPr>
                <w:lang w:eastAsia="ja-JP"/>
              </w:rPr>
            </w:pPr>
            <w:r w:rsidRPr="000A20B9">
              <w:rPr>
                <w:lang w:eastAsia="ja-JP"/>
              </w:rPr>
              <w:t>M, N, O</w:t>
            </w:r>
          </w:p>
        </w:tc>
        <w:tc>
          <w:tcPr>
            <w:tcW w:w="960" w:type="dxa"/>
            <w:tcBorders>
              <w:top w:val="nil"/>
              <w:left w:val="nil"/>
              <w:bottom w:val="nil"/>
              <w:right w:val="nil"/>
            </w:tcBorders>
            <w:shd w:val="clear" w:color="auto" w:fill="auto"/>
            <w:noWrap/>
            <w:vAlign w:val="bottom"/>
            <w:hideMark/>
          </w:tcPr>
          <w:p w14:paraId="5CE8877F" w14:textId="77777777" w:rsidR="009440D4" w:rsidRPr="000A20B9" w:rsidRDefault="009440D4" w:rsidP="009C2505">
            <w:pPr>
              <w:spacing w:line="240" w:lineRule="auto"/>
              <w:rPr>
                <w:lang w:eastAsia="ja-JP"/>
              </w:rPr>
            </w:pPr>
            <w:r w:rsidRPr="000A20B9">
              <w:rPr>
                <w:lang w:eastAsia="ja-JP"/>
              </w:rPr>
              <w:t> </w:t>
            </w:r>
          </w:p>
        </w:tc>
        <w:tc>
          <w:tcPr>
            <w:tcW w:w="636" w:type="dxa"/>
            <w:tcBorders>
              <w:top w:val="nil"/>
              <w:left w:val="nil"/>
              <w:bottom w:val="nil"/>
              <w:right w:val="nil"/>
            </w:tcBorders>
            <w:shd w:val="clear" w:color="auto" w:fill="auto"/>
            <w:noWrap/>
            <w:vAlign w:val="bottom"/>
            <w:hideMark/>
          </w:tcPr>
          <w:p w14:paraId="5FA3003B" w14:textId="77777777" w:rsidR="009440D4" w:rsidRPr="000A20B9" w:rsidRDefault="009440D4" w:rsidP="009C2505">
            <w:pPr>
              <w:spacing w:line="240" w:lineRule="auto"/>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0B4CC342" w14:textId="77777777" w:rsidR="009440D4" w:rsidRPr="000A20B9" w:rsidRDefault="009440D4" w:rsidP="009C2505">
            <w:pPr>
              <w:spacing w:line="240" w:lineRule="auto"/>
              <w:rPr>
                <w:lang w:eastAsia="ja-JP"/>
              </w:rPr>
            </w:pPr>
            <w:r w:rsidRPr="000A20B9">
              <w:rPr>
                <w:lang w:eastAsia="ja-JP"/>
              </w:rPr>
              <w:t> </w:t>
            </w:r>
          </w:p>
        </w:tc>
        <w:tc>
          <w:tcPr>
            <w:tcW w:w="4624" w:type="dxa"/>
            <w:tcBorders>
              <w:top w:val="nil"/>
              <w:left w:val="nil"/>
              <w:bottom w:val="nil"/>
              <w:right w:val="single" w:sz="8" w:space="0" w:color="auto"/>
            </w:tcBorders>
            <w:shd w:val="clear" w:color="auto" w:fill="auto"/>
            <w:noWrap/>
            <w:vAlign w:val="bottom"/>
            <w:hideMark/>
          </w:tcPr>
          <w:p w14:paraId="1AEB7D11" w14:textId="77777777" w:rsidR="009440D4" w:rsidRPr="000A20B9" w:rsidRDefault="009440D4" w:rsidP="009C2505">
            <w:pPr>
              <w:spacing w:line="240" w:lineRule="auto"/>
              <w:rPr>
                <w:lang w:eastAsia="ja-JP"/>
              </w:rPr>
            </w:pPr>
            <w:r w:rsidRPr="000A20B9">
              <w:rPr>
                <w:lang w:eastAsia="ja-JP"/>
              </w:rPr>
              <w:t> </w:t>
            </w:r>
          </w:p>
        </w:tc>
      </w:tr>
      <w:tr w:rsidR="009440D4" w:rsidRPr="000A20B9" w14:paraId="47CE1B68" w14:textId="77777777" w:rsidTr="002059E9">
        <w:trPr>
          <w:trHeight w:val="120"/>
        </w:trPr>
        <w:tc>
          <w:tcPr>
            <w:tcW w:w="14184" w:type="dxa"/>
            <w:gridSpan w:val="6"/>
            <w:tcBorders>
              <w:top w:val="nil"/>
              <w:left w:val="single" w:sz="8" w:space="0" w:color="auto"/>
              <w:bottom w:val="single" w:sz="4" w:space="0" w:color="auto"/>
              <w:right w:val="single" w:sz="8" w:space="0" w:color="000000"/>
            </w:tcBorders>
            <w:shd w:val="clear" w:color="auto" w:fill="auto"/>
            <w:vAlign w:val="bottom"/>
            <w:hideMark/>
          </w:tcPr>
          <w:p w14:paraId="756892A1" w14:textId="77777777" w:rsidR="009440D4" w:rsidRPr="000A20B9" w:rsidRDefault="009440D4" w:rsidP="009C2505">
            <w:pPr>
              <w:spacing w:line="240" w:lineRule="auto"/>
              <w:rPr>
                <w:lang w:eastAsia="ja-JP"/>
              </w:rPr>
            </w:pPr>
            <w:r w:rsidRPr="000A20B9">
              <w:rPr>
                <w:lang w:eastAsia="ja-JP"/>
              </w:rPr>
              <w:t> </w:t>
            </w:r>
          </w:p>
        </w:tc>
      </w:tr>
      <w:tr w:rsidR="009440D4" w:rsidRPr="000A20B9" w14:paraId="0904FD54" w14:textId="77777777" w:rsidTr="002059E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48FE346E" w14:textId="77777777" w:rsidR="009440D4" w:rsidRPr="000A20B9" w:rsidRDefault="009440D4" w:rsidP="009C2505">
            <w:pPr>
              <w:spacing w:line="240" w:lineRule="auto"/>
              <w:rPr>
                <w:b/>
                <w:bCs/>
                <w:lang w:eastAsia="ja-JP"/>
              </w:rPr>
            </w:pPr>
            <w:r w:rsidRPr="000A20B9">
              <w:rPr>
                <w:b/>
                <w:bCs/>
                <w:lang w:eastAsia="ja-JP"/>
              </w:rPr>
              <w:t xml:space="preserve">Content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existing</w:t>
            </w:r>
            <w:proofErr w:type="spellEnd"/>
            <w:r w:rsidRPr="000A20B9">
              <w:rPr>
                <w:b/>
                <w:bCs/>
                <w:lang w:eastAsia="ja-JP"/>
              </w:rPr>
              <w:t xml:space="preserve"> </w:t>
            </w:r>
            <w:proofErr w:type="spellStart"/>
            <w:r w:rsidRPr="000A20B9">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B2E3D05" w14:textId="77777777" w:rsidR="009440D4" w:rsidRPr="005766B5" w:rsidRDefault="009440D4" w:rsidP="009C2505">
            <w:pPr>
              <w:spacing w:line="240" w:lineRule="auto"/>
              <w:rPr>
                <w:lang w:val="en-US" w:eastAsia="ja-JP"/>
              </w:rPr>
            </w:pPr>
            <w:r w:rsidRPr="005766B5">
              <w:rPr>
                <w:lang w:val="en-US" w:eastAsia="ja-JP"/>
              </w:rPr>
              <w:t>Requirements on heating systems, if fitted, either to heat the passenger compartment or the loading compartment.</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7E7D996"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24" w:type="dxa"/>
            <w:tcBorders>
              <w:top w:val="nil"/>
              <w:left w:val="nil"/>
              <w:bottom w:val="single" w:sz="4" w:space="0" w:color="auto"/>
              <w:right w:val="single" w:sz="8" w:space="0" w:color="auto"/>
            </w:tcBorders>
            <w:shd w:val="clear" w:color="auto" w:fill="auto"/>
            <w:vAlign w:val="center"/>
            <w:hideMark/>
          </w:tcPr>
          <w:p w14:paraId="34931121"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0A20B9" w14:paraId="49C1AFA8" w14:textId="77777777" w:rsidTr="002059E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1F7726EE"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91D40C4"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24A83E8"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24" w:type="dxa"/>
            <w:tcBorders>
              <w:top w:val="nil"/>
              <w:left w:val="nil"/>
              <w:bottom w:val="single" w:sz="4" w:space="0" w:color="auto"/>
              <w:right w:val="single" w:sz="8" w:space="0" w:color="auto"/>
            </w:tcBorders>
            <w:shd w:val="clear" w:color="auto" w:fill="auto"/>
            <w:vAlign w:val="center"/>
            <w:hideMark/>
          </w:tcPr>
          <w:p w14:paraId="6FB339EA"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0A20B9" w14:paraId="4F0920E5" w14:textId="77777777" w:rsidTr="002059E9">
        <w:trPr>
          <w:trHeight w:val="1500"/>
        </w:trPr>
        <w:tc>
          <w:tcPr>
            <w:tcW w:w="2320" w:type="dxa"/>
            <w:tcBorders>
              <w:top w:val="nil"/>
              <w:left w:val="single" w:sz="8" w:space="0" w:color="auto"/>
              <w:bottom w:val="nil"/>
              <w:right w:val="single" w:sz="4" w:space="0" w:color="auto"/>
            </w:tcBorders>
            <w:shd w:val="clear" w:color="000000" w:fill="D9D9D9"/>
            <w:hideMark/>
          </w:tcPr>
          <w:p w14:paraId="267C9E5E"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5D449ED"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C24D168"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24" w:type="dxa"/>
            <w:tcBorders>
              <w:top w:val="nil"/>
              <w:left w:val="nil"/>
              <w:bottom w:val="single" w:sz="4" w:space="0" w:color="auto"/>
              <w:right w:val="single" w:sz="8" w:space="0" w:color="auto"/>
            </w:tcBorders>
            <w:shd w:val="clear" w:color="auto" w:fill="auto"/>
            <w:vAlign w:val="center"/>
            <w:hideMark/>
          </w:tcPr>
          <w:p w14:paraId="7B82411E" w14:textId="77777777" w:rsidR="009440D4" w:rsidRPr="000A20B9" w:rsidRDefault="009440D4" w:rsidP="009C2505">
            <w:pPr>
              <w:spacing w:line="240" w:lineRule="auto"/>
              <w:rPr>
                <w:lang w:eastAsia="ja-JP"/>
              </w:rPr>
            </w:pPr>
            <w:proofErr w:type="spellStart"/>
            <w:r w:rsidRPr="000A20B9">
              <w:rPr>
                <w:lang w:eastAsia="ja-JP"/>
              </w:rPr>
              <w:t>None</w:t>
            </w:r>
            <w:proofErr w:type="spellEnd"/>
            <w:r w:rsidRPr="000A20B9">
              <w:rPr>
                <w:lang w:eastAsia="ja-JP"/>
              </w:rPr>
              <w:t xml:space="preserve"> </w:t>
            </w:r>
          </w:p>
        </w:tc>
      </w:tr>
      <w:tr w:rsidR="009440D4" w:rsidRPr="000A20B9" w14:paraId="22178EFA" w14:textId="77777777" w:rsidTr="002059E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2C3FDAEB" w14:textId="77777777" w:rsidR="009440D4" w:rsidRPr="000A20B9" w:rsidRDefault="009440D4" w:rsidP="009C2505">
            <w:pPr>
              <w:spacing w:line="240" w:lineRule="auto"/>
              <w:rPr>
                <w:b/>
                <w:bCs/>
                <w:lang w:eastAsia="ja-JP"/>
              </w:rPr>
            </w:pPr>
            <w:proofErr w:type="spellStart"/>
            <w:r w:rsidRPr="000A20B9">
              <w:rPr>
                <w:b/>
                <w:bCs/>
                <w:lang w:eastAsia="ja-JP"/>
              </w:rPr>
              <w:t>Summary</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recommended</w:t>
            </w:r>
            <w:proofErr w:type="spellEnd"/>
            <w:r w:rsidRPr="000A20B9">
              <w:rPr>
                <w:b/>
                <w:bCs/>
                <w:lang w:eastAsia="ja-JP"/>
              </w:rPr>
              <w:t xml:space="preserve"> </w:t>
            </w:r>
            <w:proofErr w:type="spellStart"/>
            <w:r w:rsidRPr="000A20B9">
              <w:rPr>
                <w:b/>
                <w:bCs/>
                <w:lang w:eastAsia="ja-JP"/>
              </w:rPr>
              <w:t>changes</w:t>
            </w:r>
            <w:proofErr w:type="spellEnd"/>
          </w:p>
        </w:tc>
        <w:tc>
          <w:tcPr>
            <w:tcW w:w="11864" w:type="dxa"/>
            <w:gridSpan w:val="5"/>
            <w:tcBorders>
              <w:top w:val="single" w:sz="4" w:space="0" w:color="auto"/>
              <w:left w:val="nil"/>
              <w:bottom w:val="single" w:sz="4" w:space="0" w:color="auto"/>
              <w:right w:val="single" w:sz="8" w:space="0" w:color="000000"/>
            </w:tcBorders>
            <w:shd w:val="clear" w:color="auto" w:fill="auto"/>
            <w:vAlign w:val="center"/>
            <w:hideMark/>
          </w:tcPr>
          <w:p w14:paraId="28BE282A"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787FB4" w14:paraId="29A433A7" w14:textId="77777777" w:rsidTr="002059E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7CD4DDBD" w14:textId="77777777" w:rsidR="009440D4" w:rsidRPr="000A20B9" w:rsidRDefault="009440D4" w:rsidP="009C2505">
            <w:pPr>
              <w:spacing w:line="240" w:lineRule="auto"/>
              <w:rPr>
                <w:b/>
                <w:bCs/>
                <w:lang w:eastAsia="ja-JP"/>
              </w:rPr>
            </w:pPr>
            <w:r w:rsidRPr="000A20B9">
              <w:rPr>
                <w:b/>
                <w:bCs/>
                <w:lang w:eastAsia="ja-JP"/>
              </w:rPr>
              <w:t>Notes</w:t>
            </w:r>
          </w:p>
        </w:tc>
        <w:tc>
          <w:tcPr>
            <w:tcW w:w="11864" w:type="dxa"/>
            <w:gridSpan w:val="5"/>
            <w:tcBorders>
              <w:top w:val="single" w:sz="4" w:space="0" w:color="auto"/>
              <w:left w:val="nil"/>
              <w:bottom w:val="single" w:sz="4" w:space="0" w:color="auto"/>
              <w:right w:val="single" w:sz="8" w:space="0" w:color="000000"/>
            </w:tcBorders>
            <w:shd w:val="clear" w:color="auto" w:fill="auto"/>
            <w:vAlign w:val="bottom"/>
            <w:hideMark/>
          </w:tcPr>
          <w:p w14:paraId="0D4BA276" w14:textId="77777777" w:rsidR="009440D4" w:rsidRPr="005766B5" w:rsidRDefault="009440D4" w:rsidP="009C2505">
            <w:pPr>
              <w:spacing w:line="240" w:lineRule="auto"/>
              <w:rPr>
                <w:lang w:val="en-US" w:eastAsia="ja-JP"/>
              </w:rPr>
            </w:pPr>
            <w:r w:rsidRPr="005766B5">
              <w:rPr>
                <w:lang w:val="en-US" w:eastAsia="ja-JP"/>
              </w:rPr>
              <w:t xml:space="preserve"> The Regulation may not be applicable to certain automated vehicles with no passenger compartment and no loading compartment. </w:t>
            </w:r>
          </w:p>
        </w:tc>
      </w:tr>
      <w:tr w:rsidR="009440D4" w:rsidRPr="00787FB4" w14:paraId="33EDED8C" w14:textId="77777777" w:rsidTr="002059E9">
        <w:trPr>
          <w:trHeight w:val="120"/>
        </w:trPr>
        <w:tc>
          <w:tcPr>
            <w:tcW w:w="2320" w:type="dxa"/>
            <w:tcBorders>
              <w:top w:val="nil"/>
              <w:left w:val="single" w:sz="8" w:space="0" w:color="auto"/>
              <w:bottom w:val="nil"/>
              <w:right w:val="nil"/>
            </w:tcBorders>
            <w:shd w:val="clear" w:color="auto" w:fill="auto"/>
            <w:vAlign w:val="bottom"/>
            <w:hideMark/>
          </w:tcPr>
          <w:p w14:paraId="1B5E5CA5" w14:textId="77777777" w:rsidR="009440D4" w:rsidRPr="005766B5" w:rsidRDefault="009440D4" w:rsidP="009C2505">
            <w:pPr>
              <w:spacing w:line="240" w:lineRule="auto"/>
              <w:rPr>
                <w:lang w:val="en-US" w:eastAsia="ja-JP"/>
              </w:rPr>
            </w:pPr>
            <w:r w:rsidRPr="005766B5">
              <w:rPr>
                <w:lang w:val="en-US" w:eastAsia="ja-JP"/>
              </w:rPr>
              <w:t> </w:t>
            </w:r>
          </w:p>
        </w:tc>
        <w:tc>
          <w:tcPr>
            <w:tcW w:w="3980" w:type="dxa"/>
            <w:tcBorders>
              <w:top w:val="nil"/>
              <w:left w:val="nil"/>
              <w:bottom w:val="nil"/>
              <w:right w:val="nil"/>
            </w:tcBorders>
            <w:shd w:val="clear" w:color="auto" w:fill="auto"/>
            <w:noWrap/>
            <w:vAlign w:val="bottom"/>
            <w:hideMark/>
          </w:tcPr>
          <w:p w14:paraId="0E14EAA7"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537AD1CC"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29CF63BD"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14322154" w14:textId="77777777" w:rsidR="009440D4" w:rsidRPr="005766B5" w:rsidRDefault="009440D4" w:rsidP="009C2505">
            <w:pPr>
              <w:spacing w:line="240" w:lineRule="auto"/>
              <w:rPr>
                <w:lang w:val="en-US" w:eastAsia="ja-JP"/>
              </w:rPr>
            </w:pPr>
          </w:p>
        </w:tc>
        <w:tc>
          <w:tcPr>
            <w:tcW w:w="4624" w:type="dxa"/>
            <w:tcBorders>
              <w:top w:val="nil"/>
              <w:left w:val="nil"/>
              <w:bottom w:val="nil"/>
              <w:right w:val="single" w:sz="8" w:space="0" w:color="auto"/>
            </w:tcBorders>
            <w:shd w:val="clear" w:color="auto" w:fill="auto"/>
            <w:noWrap/>
            <w:vAlign w:val="bottom"/>
            <w:hideMark/>
          </w:tcPr>
          <w:p w14:paraId="62355AEC" w14:textId="77777777" w:rsidR="009440D4" w:rsidRPr="005766B5" w:rsidRDefault="009440D4" w:rsidP="009C2505">
            <w:pPr>
              <w:spacing w:line="240" w:lineRule="auto"/>
              <w:rPr>
                <w:lang w:val="en-US" w:eastAsia="ja-JP"/>
              </w:rPr>
            </w:pPr>
            <w:r w:rsidRPr="005766B5">
              <w:rPr>
                <w:lang w:val="en-US" w:eastAsia="ja-JP"/>
              </w:rPr>
              <w:t> </w:t>
            </w:r>
          </w:p>
        </w:tc>
      </w:tr>
      <w:tr w:rsidR="009440D4" w:rsidRPr="000A20B9" w14:paraId="61B6BB44" w14:textId="77777777" w:rsidTr="002059E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49BED738" w14:textId="77777777" w:rsidR="009440D4" w:rsidRPr="000A20B9" w:rsidRDefault="009440D4" w:rsidP="009C2505">
            <w:pPr>
              <w:spacing w:line="240" w:lineRule="auto"/>
              <w:rPr>
                <w:b/>
                <w:bCs/>
                <w:lang w:eastAsia="ja-JP"/>
              </w:rPr>
            </w:pPr>
            <w:proofErr w:type="spellStart"/>
            <w:r w:rsidRPr="000A20B9">
              <w:rPr>
                <w:b/>
                <w:bCs/>
                <w:lang w:eastAsia="ja-JP"/>
              </w:rPr>
              <w:t>Outcome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the</w:t>
            </w:r>
            <w:proofErr w:type="spellEnd"/>
            <w:r w:rsidRPr="000A20B9">
              <w:rPr>
                <w:b/>
                <w:bCs/>
                <w:lang w:eastAsia="ja-JP"/>
              </w:rPr>
              <w:t xml:space="preserve"> </w:t>
            </w:r>
            <w:proofErr w:type="spellStart"/>
            <w:r w:rsidRPr="000A20B9">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3953647F" w14:textId="77777777" w:rsidR="009440D4" w:rsidRPr="000A20B9" w:rsidRDefault="009440D4" w:rsidP="009C2505">
            <w:pPr>
              <w:spacing w:line="240" w:lineRule="auto"/>
              <w:rPr>
                <w:b/>
                <w:bCs/>
                <w:lang w:eastAsia="ja-JP"/>
              </w:rPr>
            </w:pPr>
          </w:p>
        </w:tc>
        <w:tc>
          <w:tcPr>
            <w:tcW w:w="4624" w:type="dxa"/>
            <w:tcBorders>
              <w:top w:val="nil"/>
              <w:left w:val="nil"/>
              <w:bottom w:val="nil"/>
              <w:right w:val="single" w:sz="8" w:space="0" w:color="auto"/>
            </w:tcBorders>
            <w:shd w:val="clear" w:color="auto" w:fill="auto"/>
            <w:noWrap/>
            <w:vAlign w:val="bottom"/>
            <w:hideMark/>
          </w:tcPr>
          <w:p w14:paraId="4F433E38" w14:textId="77777777" w:rsidR="009440D4" w:rsidRPr="000A20B9" w:rsidRDefault="009440D4" w:rsidP="009C2505">
            <w:pPr>
              <w:spacing w:line="240" w:lineRule="auto"/>
              <w:rPr>
                <w:lang w:eastAsia="ja-JP"/>
              </w:rPr>
            </w:pPr>
            <w:r w:rsidRPr="000A20B9">
              <w:rPr>
                <w:lang w:eastAsia="ja-JP"/>
              </w:rPr>
              <w:t> </w:t>
            </w:r>
          </w:p>
        </w:tc>
      </w:tr>
      <w:tr w:rsidR="009440D4" w:rsidRPr="000A20B9" w14:paraId="5FD80E74" w14:textId="77777777" w:rsidTr="002059E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A3B0023" w14:textId="77777777" w:rsidR="009440D4" w:rsidRPr="000A20B9" w:rsidRDefault="009440D4" w:rsidP="009C2505">
            <w:pPr>
              <w:spacing w:line="240" w:lineRule="auto"/>
              <w:rPr>
                <w:lang w:eastAsia="ja-JP"/>
              </w:rPr>
            </w:pPr>
            <w:r w:rsidRPr="000A20B9">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04810FCB" w14:textId="77777777" w:rsidR="009440D4" w:rsidRPr="000A20B9" w:rsidRDefault="009440D4" w:rsidP="009C2505">
            <w:pPr>
              <w:spacing w:line="240" w:lineRule="auto"/>
              <w:jc w:val="center"/>
              <w:rPr>
                <w:b/>
                <w:bCs/>
                <w:lang w:eastAsia="ja-JP"/>
              </w:rPr>
            </w:pPr>
            <w:r w:rsidRPr="000A20B9">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6478063" w14:textId="77777777" w:rsidR="009440D4" w:rsidRPr="000A20B9" w:rsidRDefault="009440D4" w:rsidP="009C2505">
            <w:pPr>
              <w:spacing w:line="240" w:lineRule="auto"/>
              <w:jc w:val="center"/>
              <w:rPr>
                <w:b/>
                <w:bCs/>
                <w:lang w:eastAsia="ja-JP"/>
              </w:rPr>
            </w:pPr>
            <w:r w:rsidRPr="000A20B9">
              <w:rPr>
                <w:b/>
                <w:bCs/>
                <w:lang w:eastAsia="ja-JP"/>
              </w:rPr>
              <w:t>No</w:t>
            </w:r>
          </w:p>
        </w:tc>
        <w:tc>
          <w:tcPr>
            <w:tcW w:w="1664" w:type="dxa"/>
            <w:tcBorders>
              <w:top w:val="nil"/>
              <w:left w:val="nil"/>
              <w:bottom w:val="nil"/>
              <w:right w:val="nil"/>
            </w:tcBorders>
            <w:shd w:val="clear" w:color="auto" w:fill="auto"/>
            <w:vAlign w:val="bottom"/>
            <w:hideMark/>
          </w:tcPr>
          <w:p w14:paraId="60154528" w14:textId="77777777" w:rsidR="009440D4" w:rsidRPr="000A20B9" w:rsidRDefault="009440D4" w:rsidP="009C2505">
            <w:pPr>
              <w:spacing w:line="240" w:lineRule="auto"/>
              <w:jc w:val="center"/>
              <w:rPr>
                <w:b/>
                <w:bCs/>
                <w:lang w:eastAsia="ja-JP"/>
              </w:rPr>
            </w:pPr>
          </w:p>
        </w:tc>
        <w:tc>
          <w:tcPr>
            <w:tcW w:w="4624" w:type="dxa"/>
            <w:tcBorders>
              <w:top w:val="nil"/>
              <w:left w:val="nil"/>
              <w:bottom w:val="nil"/>
              <w:right w:val="single" w:sz="8" w:space="0" w:color="auto"/>
            </w:tcBorders>
            <w:shd w:val="clear" w:color="auto" w:fill="auto"/>
            <w:noWrap/>
            <w:vAlign w:val="bottom"/>
            <w:hideMark/>
          </w:tcPr>
          <w:p w14:paraId="2B0AFEA7" w14:textId="77777777" w:rsidR="009440D4" w:rsidRPr="000A20B9" w:rsidRDefault="009440D4" w:rsidP="009C2505">
            <w:pPr>
              <w:spacing w:line="240" w:lineRule="auto"/>
              <w:rPr>
                <w:lang w:eastAsia="ja-JP"/>
              </w:rPr>
            </w:pPr>
            <w:r w:rsidRPr="000A20B9">
              <w:rPr>
                <w:lang w:eastAsia="ja-JP"/>
              </w:rPr>
              <w:t> </w:t>
            </w:r>
          </w:p>
        </w:tc>
      </w:tr>
      <w:tr w:rsidR="009440D4" w:rsidRPr="000A20B9" w14:paraId="6BBD795C" w14:textId="77777777" w:rsidTr="002059E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7EAF6469"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9ABFC0B" w14:textId="77777777" w:rsidR="009440D4" w:rsidRPr="000A20B9" w:rsidRDefault="009440D4" w:rsidP="009C2505">
            <w:pPr>
              <w:spacing w:line="240" w:lineRule="auto"/>
              <w:jc w:val="center"/>
              <w:rPr>
                <w:lang w:eastAsia="ja-JP"/>
              </w:rPr>
            </w:pPr>
            <w:r w:rsidRPr="000A20B9">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45F0FB0D" w14:textId="77777777" w:rsidR="009440D4" w:rsidRPr="000A20B9" w:rsidRDefault="009440D4" w:rsidP="009C2505">
            <w:pPr>
              <w:spacing w:line="240" w:lineRule="auto"/>
              <w:jc w:val="center"/>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48DBFF62" w14:textId="77777777" w:rsidR="009440D4" w:rsidRPr="000A20B9" w:rsidRDefault="009440D4" w:rsidP="009C2505">
            <w:pPr>
              <w:spacing w:line="240" w:lineRule="auto"/>
              <w:jc w:val="center"/>
              <w:rPr>
                <w:lang w:eastAsia="ja-JP"/>
              </w:rPr>
            </w:pPr>
          </w:p>
        </w:tc>
        <w:tc>
          <w:tcPr>
            <w:tcW w:w="4624" w:type="dxa"/>
            <w:tcBorders>
              <w:top w:val="nil"/>
              <w:left w:val="nil"/>
              <w:bottom w:val="nil"/>
              <w:right w:val="single" w:sz="8" w:space="0" w:color="auto"/>
            </w:tcBorders>
            <w:shd w:val="clear" w:color="auto" w:fill="auto"/>
            <w:noWrap/>
            <w:vAlign w:val="bottom"/>
            <w:hideMark/>
          </w:tcPr>
          <w:p w14:paraId="3AE12E64" w14:textId="77777777" w:rsidR="009440D4" w:rsidRPr="000A20B9" w:rsidRDefault="009440D4" w:rsidP="009C2505">
            <w:pPr>
              <w:spacing w:line="240" w:lineRule="auto"/>
              <w:rPr>
                <w:lang w:eastAsia="ja-JP"/>
              </w:rPr>
            </w:pPr>
            <w:r w:rsidRPr="000A20B9">
              <w:rPr>
                <w:lang w:eastAsia="ja-JP"/>
              </w:rPr>
              <w:t> </w:t>
            </w:r>
          </w:p>
        </w:tc>
      </w:tr>
      <w:tr w:rsidR="009440D4" w:rsidRPr="000A20B9" w14:paraId="5745A924" w14:textId="77777777" w:rsidTr="002059E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5EE59FC1" w14:textId="77777777" w:rsidR="009440D4" w:rsidRPr="000A20B9" w:rsidRDefault="009440D4" w:rsidP="009C2505">
            <w:pPr>
              <w:spacing w:line="240" w:lineRule="auto"/>
              <w:rPr>
                <w:b/>
                <w:bCs/>
                <w:lang w:eastAsia="ja-JP"/>
              </w:rPr>
            </w:pPr>
            <w:proofErr w:type="spellStart"/>
            <w:r w:rsidRPr="000A20B9">
              <w:rPr>
                <w:b/>
                <w:bCs/>
                <w:lang w:eastAsia="ja-JP"/>
              </w:rPr>
              <w:t>Readiness</w:t>
            </w:r>
            <w:proofErr w:type="spellEnd"/>
            <w:r w:rsidRPr="000A20B9">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2A2E8728" w14:textId="77777777" w:rsidR="009440D4" w:rsidRPr="000A20B9" w:rsidRDefault="009440D4" w:rsidP="009C2505">
            <w:pPr>
              <w:spacing w:line="240" w:lineRule="auto"/>
              <w:rPr>
                <w:b/>
                <w:bCs/>
                <w:lang w:eastAsia="ja-JP"/>
              </w:rPr>
            </w:pPr>
            <w:proofErr w:type="spellStart"/>
            <w:r w:rsidRPr="000A20B9">
              <w:rPr>
                <w:b/>
                <w:bCs/>
                <w:lang w:eastAsia="ja-JP"/>
              </w:rPr>
              <w:t>Regulation</w:t>
            </w:r>
            <w:proofErr w:type="spellEnd"/>
            <w:r w:rsidRPr="000A20B9">
              <w:rPr>
                <w:b/>
                <w:bCs/>
                <w:lang w:eastAsia="ja-JP"/>
              </w:rPr>
              <w:t xml:space="preserve"> </w:t>
            </w:r>
            <w:proofErr w:type="spellStart"/>
            <w:r w:rsidRPr="000A20B9">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603CD6A" w14:textId="77777777" w:rsidR="009440D4" w:rsidRPr="000A20B9" w:rsidRDefault="009440D4" w:rsidP="009C2505">
            <w:pPr>
              <w:spacing w:line="240" w:lineRule="auto"/>
              <w:jc w:val="center"/>
              <w:rPr>
                <w:lang w:eastAsia="ja-JP"/>
              </w:rPr>
            </w:pPr>
            <w:r w:rsidRPr="000A20B9">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6AEC4B13" w14:textId="77777777" w:rsidR="009440D4" w:rsidRPr="000A20B9" w:rsidRDefault="009440D4" w:rsidP="009C250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06090381" w14:textId="77777777" w:rsidR="009440D4" w:rsidRPr="000A20B9" w:rsidRDefault="009440D4" w:rsidP="009C2505">
            <w:pPr>
              <w:spacing w:line="240" w:lineRule="auto"/>
              <w:jc w:val="center"/>
              <w:rPr>
                <w:lang w:eastAsia="ja-JP"/>
              </w:rPr>
            </w:pPr>
          </w:p>
        </w:tc>
        <w:tc>
          <w:tcPr>
            <w:tcW w:w="4624" w:type="dxa"/>
            <w:tcBorders>
              <w:top w:val="nil"/>
              <w:left w:val="nil"/>
              <w:bottom w:val="nil"/>
              <w:right w:val="single" w:sz="8" w:space="0" w:color="auto"/>
            </w:tcBorders>
            <w:shd w:val="clear" w:color="auto" w:fill="auto"/>
            <w:noWrap/>
            <w:vAlign w:val="bottom"/>
            <w:hideMark/>
          </w:tcPr>
          <w:p w14:paraId="22D8190C" w14:textId="77777777" w:rsidR="009440D4" w:rsidRPr="000A20B9" w:rsidRDefault="009440D4" w:rsidP="009C2505">
            <w:pPr>
              <w:spacing w:line="240" w:lineRule="auto"/>
              <w:rPr>
                <w:lang w:eastAsia="ja-JP"/>
              </w:rPr>
            </w:pPr>
            <w:r w:rsidRPr="000A20B9">
              <w:rPr>
                <w:lang w:eastAsia="ja-JP"/>
              </w:rPr>
              <w:t> </w:t>
            </w:r>
          </w:p>
        </w:tc>
      </w:tr>
      <w:tr w:rsidR="009440D4" w:rsidRPr="000A20B9" w14:paraId="222E5AFF" w14:textId="77777777" w:rsidTr="002059E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2676A45E" w14:textId="77777777" w:rsidR="009440D4" w:rsidRPr="000A20B9" w:rsidRDefault="009440D4" w:rsidP="009C250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308C7F45" w14:textId="77777777" w:rsidR="009440D4" w:rsidRPr="000A20B9" w:rsidRDefault="009440D4" w:rsidP="009C2505">
            <w:pPr>
              <w:spacing w:line="240" w:lineRule="auto"/>
              <w:rPr>
                <w:b/>
                <w:bCs/>
                <w:lang w:eastAsia="ja-JP"/>
              </w:rPr>
            </w:pPr>
            <w:r w:rsidRPr="000A20B9">
              <w:rPr>
                <w:b/>
                <w:bCs/>
                <w:lang w:eastAsia="ja-JP"/>
              </w:rPr>
              <w:t xml:space="preserve">Major </w:t>
            </w:r>
            <w:proofErr w:type="spellStart"/>
            <w:r w:rsidRPr="000A20B9">
              <w:rPr>
                <w:b/>
                <w:bCs/>
                <w:lang w:eastAsia="ja-JP"/>
              </w:rPr>
              <w:t>amendments</w:t>
            </w:r>
            <w:proofErr w:type="spellEnd"/>
            <w:r w:rsidRPr="000A20B9">
              <w:rPr>
                <w:b/>
                <w:bCs/>
                <w:lang w:eastAsia="ja-JP"/>
              </w:rPr>
              <w:t xml:space="preserve"> </w:t>
            </w:r>
            <w:proofErr w:type="spellStart"/>
            <w:r w:rsidRPr="000A20B9">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18FB3ABB" w14:textId="77777777" w:rsidR="009440D4" w:rsidRPr="000A20B9" w:rsidRDefault="009440D4" w:rsidP="009C2505">
            <w:pPr>
              <w:spacing w:line="240" w:lineRule="auto"/>
              <w:jc w:val="center"/>
              <w:rPr>
                <w:lang w:eastAsia="ja-JP"/>
              </w:rPr>
            </w:pPr>
            <w:r w:rsidRPr="000A20B9">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7908E867" w14:textId="77777777" w:rsidR="009440D4" w:rsidRPr="000A20B9" w:rsidRDefault="009440D4" w:rsidP="009C250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65C8BAC4" w14:textId="77777777" w:rsidR="009440D4" w:rsidRPr="000A20B9" w:rsidRDefault="009440D4" w:rsidP="009C2505">
            <w:pPr>
              <w:spacing w:line="240" w:lineRule="auto"/>
              <w:rPr>
                <w:lang w:eastAsia="ja-JP"/>
              </w:rPr>
            </w:pPr>
            <w:r w:rsidRPr="000A20B9">
              <w:rPr>
                <w:lang w:eastAsia="ja-JP"/>
              </w:rPr>
              <w:t> </w:t>
            </w:r>
          </w:p>
        </w:tc>
        <w:tc>
          <w:tcPr>
            <w:tcW w:w="4624" w:type="dxa"/>
            <w:tcBorders>
              <w:top w:val="nil"/>
              <w:left w:val="nil"/>
              <w:bottom w:val="single" w:sz="8" w:space="0" w:color="auto"/>
              <w:right w:val="single" w:sz="8" w:space="0" w:color="auto"/>
            </w:tcBorders>
            <w:shd w:val="clear" w:color="auto" w:fill="auto"/>
            <w:noWrap/>
            <w:vAlign w:val="bottom"/>
            <w:hideMark/>
          </w:tcPr>
          <w:p w14:paraId="60B1DB13" w14:textId="77777777" w:rsidR="009440D4" w:rsidRPr="000A20B9" w:rsidRDefault="009440D4" w:rsidP="009C2505">
            <w:pPr>
              <w:spacing w:line="240" w:lineRule="auto"/>
              <w:rPr>
                <w:lang w:eastAsia="ja-JP"/>
              </w:rPr>
            </w:pPr>
            <w:r w:rsidRPr="000A20B9">
              <w:rPr>
                <w:lang w:eastAsia="ja-JP"/>
              </w:rPr>
              <w:t> </w:t>
            </w:r>
          </w:p>
        </w:tc>
      </w:tr>
    </w:tbl>
    <w:p w14:paraId="67659C1C" w14:textId="77777777" w:rsidR="009440D4" w:rsidRPr="000A20B9" w:rsidRDefault="009440D4" w:rsidP="009440D4"/>
    <w:p w14:paraId="4022D635" w14:textId="77777777" w:rsidR="009440D4" w:rsidRPr="000A20B9" w:rsidRDefault="009440D4" w:rsidP="009440D4"/>
    <w:tbl>
      <w:tblPr>
        <w:tblW w:w="14203" w:type="dxa"/>
        <w:tblLook w:val="04A0" w:firstRow="1" w:lastRow="0" w:firstColumn="1" w:lastColumn="0" w:noHBand="0" w:noVBand="1"/>
      </w:tblPr>
      <w:tblGrid>
        <w:gridCol w:w="2320"/>
        <w:gridCol w:w="3980"/>
        <w:gridCol w:w="960"/>
        <w:gridCol w:w="636"/>
        <w:gridCol w:w="1664"/>
        <w:gridCol w:w="4643"/>
      </w:tblGrid>
      <w:tr w:rsidR="009440D4" w:rsidRPr="000A20B9" w14:paraId="63F2EEC8" w14:textId="77777777" w:rsidTr="002059E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38088A5" w14:textId="77777777" w:rsidR="009440D4" w:rsidRPr="000A20B9" w:rsidRDefault="009440D4" w:rsidP="009C2505">
            <w:pPr>
              <w:spacing w:line="240" w:lineRule="auto"/>
              <w:rPr>
                <w:b/>
                <w:bCs/>
                <w:lang w:eastAsia="ja-JP"/>
              </w:rPr>
            </w:pPr>
            <w:proofErr w:type="spellStart"/>
            <w:r w:rsidRPr="000A20B9">
              <w:rPr>
                <w:b/>
                <w:bCs/>
                <w:lang w:eastAsia="ja-JP"/>
              </w:rPr>
              <w:lastRenderedPageBreak/>
              <w:t>Regulation</w:t>
            </w:r>
            <w:proofErr w:type="spellEnd"/>
            <w:r w:rsidRPr="000A20B9">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6F02B" w14:textId="77777777" w:rsidR="009440D4" w:rsidRPr="005766B5" w:rsidRDefault="009440D4" w:rsidP="009C2505">
            <w:pPr>
              <w:spacing w:line="240" w:lineRule="auto"/>
              <w:rPr>
                <w:lang w:val="en-US" w:eastAsia="ja-JP"/>
              </w:rPr>
            </w:pPr>
            <w:r w:rsidRPr="005766B5">
              <w:rPr>
                <w:lang w:val="en-US" w:eastAsia="ja-JP"/>
              </w:rPr>
              <w:t>125R02/02 (Forward field of vision of drivers)</w:t>
            </w:r>
          </w:p>
        </w:tc>
        <w:tc>
          <w:tcPr>
            <w:tcW w:w="960" w:type="dxa"/>
            <w:tcBorders>
              <w:top w:val="single" w:sz="4" w:space="0" w:color="auto"/>
              <w:left w:val="nil"/>
              <w:bottom w:val="nil"/>
              <w:right w:val="nil"/>
            </w:tcBorders>
            <w:shd w:val="clear" w:color="auto" w:fill="auto"/>
            <w:noWrap/>
            <w:vAlign w:val="bottom"/>
            <w:hideMark/>
          </w:tcPr>
          <w:p w14:paraId="36386D60" w14:textId="77777777" w:rsidR="009440D4" w:rsidRPr="005766B5" w:rsidRDefault="009440D4" w:rsidP="009C2505">
            <w:pPr>
              <w:spacing w:line="240" w:lineRule="auto"/>
              <w:rPr>
                <w:lang w:val="en-US" w:eastAsia="ja-JP"/>
              </w:rPr>
            </w:pPr>
            <w:r w:rsidRPr="005766B5">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DC8C7DB" w14:textId="77777777" w:rsidR="009440D4" w:rsidRPr="000A20B9" w:rsidRDefault="009440D4" w:rsidP="009C2505">
            <w:pPr>
              <w:spacing w:line="240" w:lineRule="auto"/>
              <w:rPr>
                <w:b/>
                <w:bCs/>
                <w:lang w:eastAsia="ja-JP"/>
              </w:rPr>
            </w:pPr>
            <w:proofErr w:type="spellStart"/>
            <w:r w:rsidRPr="000A20B9">
              <w:rPr>
                <w:b/>
                <w:bCs/>
                <w:lang w:eastAsia="ja-JP"/>
              </w:rPr>
              <w:t>Date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review</w:t>
            </w:r>
            <w:proofErr w:type="spellEnd"/>
          </w:p>
        </w:tc>
        <w:tc>
          <w:tcPr>
            <w:tcW w:w="4643" w:type="dxa"/>
            <w:tcBorders>
              <w:top w:val="single" w:sz="4" w:space="0" w:color="auto"/>
              <w:left w:val="nil"/>
              <w:bottom w:val="single" w:sz="4" w:space="0" w:color="auto"/>
              <w:right w:val="single" w:sz="4" w:space="0" w:color="auto"/>
            </w:tcBorders>
            <w:shd w:val="clear" w:color="auto" w:fill="auto"/>
            <w:noWrap/>
            <w:vAlign w:val="bottom"/>
            <w:hideMark/>
          </w:tcPr>
          <w:p w14:paraId="0AA7D715" w14:textId="77777777" w:rsidR="009440D4" w:rsidRPr="000A20B9" w:rsidRDefault="009440D4" w:rsidP="009C2505">
            <w:pPr>
              <w:spacing w:line="240" w:lineRule="auto"/>
              <w:rPr>
                <w:lang w:eastAsia="ja-JP"/>
              </w:rPr>
            </w:pPr>
            <w:r w:rsidRPr="000A20B9">
              <w:rPr>
                <w:lang w:eastAsia="ja-JP"/>
              </w:rPr>
              <w:t xml:space="preserve">3 </w:t>
            </w:r>
            <w:proofErr w:type="spellStart"/>
            <w:r w:rsidRPr="000A20B9">
              <w:rPr>
                <w:lang w:eastAsia="ja-JP"/>
              </w:rPr>
              <w:t>February</w:t>
            </w:r>
            <w:proofErr w:type="spellEnd"/>
            <w:r w:rsidRPr="000A20B9">
              <w:rPr>
                <w:lang w:eastAsia="ja-JP"/>
              </w:rPr>
              <w:t xml:space="preserve"> 2023</w:t>
            </w:r>
          </w:p>
        </w:tc>
      </w:tr>
      <w:tr w:rsidR="009440D4" w:rsidRPr="000A20B9" w14:paraId="229B41D2" w14:textId="77777777" w:rsidTr="002059E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79BF6AA9" w14:textId="77777777" w:rsidR="009440D4" w:rsidRPr="000A20B9" w:rsidRDefault="009440D4" w:rsidP="009C2505">
            <w:pPr>
              <w:spacing w:line="240" w:lineRule="auto"/>
              <w:rPr>
                <w:b/>
                <w:bCs/>
                <w:lang w:eastAsia="ja-JP"/>
              </w:rPr>
            </w:pPr>
            <w:proofErr w:type="spellStart"/>
            <w:r w:rsidRPr="000A20B9">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3F6BC6D6" w14:textId="77777777" w:rsidR="009440D4" w:rsidRPr="000A20B9" w:rsidRDefault="009440D4" w:rsidP="009C2505">
            <w:pPr>
              <w:spacing w:line="240" w:lineRule="auto"/>
              <w:rPr>
                <w:lang w:eastAsia="ja-JP"/>
              </w:rPr>
            </w:pPr>
            <w:r w:rsidRPr="000A20B9">
              <w:rPr>
                <w:lang w:eastAsia="ja-JP"/>
              </w:rPr>
              <w:t>M</w:t>
            </w:r>
            <w:r w:rsidRPr="000A20B9">
              <w:rPr>
                <w:vertAlign w:val="subscript"/>
                <w:lang w:eastAsia="ja-JP"/>
              </w:rPr>
              <w:t>1</w:t>
            </w:r>
            <w:r w:rsidRPr="000A20B9">
              <w:rPr>
                <w:lang w:eastAsia="ja-JP"/>
              </w:rPr>
              <w:t>, N</w:t>
            </w:r>
            <w:r w:rsidRPr="000A20B9">
              <w:rPr>
                <w:vertAlign w:val="subscript"/>
                <w:lang w:eastAsia="ja-JP"/>
              </w:rPr>
              <w:t>1</w:t>
            </w:r>
          </w:p>
        </w:tc>
        <w:tc>
          <w:tcPr>
            <w:tcW w:w="960" w:type="dxa"/>
            <w:tcBorders>
              <w:top w:val="nil"/>
              <w:left w:val="nil"/>
              <w:bottom w:val="nil"/>
              <w:right w:val="nil"/>
            </w:tcBorders>
            <w:shd w:val="clear" w:color="auto" w:fill="auto"/>
            <w:noWrap/>
            <w:vAlign w:val="bottom"/>
            <w:hideMark/>
          </w:tcPr>
          <w:p w14:paraId="24B7D9E2" w14:textId="77777777" w:rsidR="009440D4" w:rsidRPr="000A20B9" w:rsidRDefault="009440D4" w:rsidP="009C2505">
            <w:pPr>
              <w:spacing w:line="240" w:lineRule="auto"/>
              <w:rPr>
                <w:lang w:eastAsia="ja-JP"/>
              </w:rPr>
            </w:pPr>
            <w:r w:rsidRPr="000A20B9">
              <w:rPr>
                <w:lang w:eastAsia="ja-JP"/>
              </w:rPr>
              <w:t> </w:t>
            </w:r>
          </w:p>
        </w:tc>
        <w:tc>
          <w:tcPr>
            <w:tcW w:w="636" w:type="dxa"/>
            <w:tcBorders>
              <w:top w:val="nil"/>
              <w:left w:val="nil"/>
              <w:bottom w:val="nil"/>
              <w:right w:val="nil"/>
            </w:tcBorders>
            <w:shd w:val="clear" w:color="auto" w:fill="auto"/>
            <w:noWrap/>
            <w:vAlign w:val="bottom"/>
            <w:hideMark/>
          </w:tcPr>
          <w:p w14:paraId="3C2E7A49" w14:textId="77777777" w:rsidR="009440D4" w:rsidRPr="000A20B9" w:rsidRDefault="009440D4" w:rsidP="009C2505">
            <w:pPr>
              <w:spacing w:line="240" w:lineRule="auto"/>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5E160B6C" w14:textId="77777777" w:rsidR="009440D4" w:rsidRPr="000A20B9" w:rsidRDefault="009440D4" w:rsidP="009C2505">
            <w:pPr>
              <w:spacing w:line="240" w:lineRule="auto"/>
              <w:rPr>
                <w:lang w:eastAsia="ja-JP"/>
              </w:rPr>
            </w:pPr>
            <w:r w:rsidRPr="000A20B9">
              <w:rPr>
                <w:lang w:eastAsia="ja-JP"/>
              </w:rPr>
              <w:t> </w:t>
            </w:r>
          </w:p>
        </w:tc>
        <w:tc>
          <w:tcPr>
            <w:tcW w:w="4643" w:type="dxa"/>
            <w:tcBorders>
              <w:top w:val="nil"/>
              <w:left w:val="nil"/>
              <w:bottom w:val="nil"/>
              <w:right w:val="single" w:sz="4" w:space="0" w:color="auto"/>
            </w:tcBorders>
            <w:shd w:val="clear" w:color="auto" w:fill="auto"/>
            <w:noWrap/>
            <w:vAlign w:val="bottom"/>
            <w:hideMark/>
          </w:tcPr>
          <w:p w14:paraId="0EC12453" w14:textId="77777777" w:rsidR="009440D4" w:rsidRPr="000A20B9" w:rsidRDefault="009440D4" w:rsidP="009C2505">
            <w:pPr>
              <w:spacing w:line="240" w:lineRule="auto"/>
              <w:rPr>
                <w:lang w:eastAsia="ja-JP"/>
              </w:rPr>
            </w:pPr>
            <w:r w:rsidRPr="000A20B9">
              <w:rPr>
                <w:lang w:eastAsia="ja-JP"/>
              </w:rPr>
              <w:t> </w:t>
            </w:r>
          </w:p>
        </w:tc>
      </w:tr>
      <w:tr w:rsidR="009440D4" w:rsidRPr="000A20B9" w14:paraId="554C586A" w14:textId="77777777" w:rsidTr="002059E9">
        <w:trPr>
          <w:trHeight w:val="120"/>
        </w:trPr>
        <w:tc>
          <w:tcPr>
            <w:tcW w:w="14203" w:type="dxa"/>
            <w:gridSpan w:val="6"/>
            <w:tcBorders>
              <w:top w:val="nil"/>
              <w:left w:val="single" w:sz="4" w:space="0" w:color="auto"/>
              <w:bottom w:val="single" w:sz="4" w:space="0" w:color="auto"/>
              <w:right w:val="single" w:sz="4" w:space="0" w:color="auto"/>
            </w:tcBorders>
            <w:shd w:val="clear" w:color="auto" w:fill="auto"/>
            <w:vAlign w:val="bottom"/>
            <w:hideMark/>
          </w:tcPr>
          <w:p w14:paraId="3938DB93" w14:textId="77777777" w:rsidR="009440D4" w:rsidRPr="000A20B9" w:rsidRDefault="009440D4" w:rsidP="009C2505">
            <w:pPr>
              <w:spacing w:line="240" w:lineRule="auto"/>
              <w:rPr>
                <w:lang w:eastAsia="ja-JP"/>
              </w:rPr>
            </w:pPr>
            <w:r w:rsidRPr="000A20B9">
              <w:rPr>
                <w:lang w:eastAsia="ja-JP"/>
              </w:rPr>
              <w:t> </w:t>
            </w:r>
          </w:p>
        </w:tc>
      </w:tr>
      <w:tr w:rsidR="009440D4" w:rsidRPr="000A20B9" w14:paraId="7EF0B40B" w14:textId="77777777" w:rsidTr="002059E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CE8B552" w14:textId="77777777" w:rsidR="009440D4" w:rsidRPr="000A20B9" w:rsidRDefault="009440D4" w:rsidP="009C2505">
            <w:pPr>
              <w:spacing w:line="240" w:lineRule="auto"/>
              <w:rPr>
                <w:b/>
                <w:bCs/>
                <w:lang w:eastAsia="ja-JP"/>
              </w:rPr>
            </w:pPr>
            <w:r w:rsidRPr="000A20B9">
              <w:rPr>
                <w:b/>
                <w:bCs/>
                <w:lang w:eastAsia="ja-JP"/>
              </w:rPr>
              <w:t xml:space="preserve">Content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existing</w:t>
            </w:r>
            <w:proofErr w:type="spellEnd"/>
            <w:r w:rsidRPr="000A20B9">
              <w:rPr>
                <w:b/>
                <w:bCs/>
                <w:lang w:eastAsia="ja-JP"/>
              </w:rPr>
              <w:t xml:space="preserve"> </w:t>
            </w:r>
            <w:proofErr w:type="spellStart"/>
            <w:r w:rsidRPr="000A20B9">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680EA53" w14:textId="77777777" w:rsidR="009440D4" w:rsidRPr="005766B5" w:rsidRDefault="009440D4" w:rsidP="009C2505">
            <w:pPr>
              <w:spacing w:line="240" w:lineRule="auto"/>
              <w:rPr>
                <w:lang w:val="en-US" w:eastAsia="ja-JP"/>
              </w:rPr>
            </w:pPr>
            <w:r w:rsidRPr="005766B5">
              <w:rPr>
                <w:lang w:val="en-US" w:eastAsia="ja-JP"/>
              </w:rPr>
              <w:t>Provisions defining the zone which must be directly visible by the driver, from the driver's seat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AAA3C69"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43" w:type="dxa"/>
            <w:tcBorders>
              <w:top w:val="nil"/>
              <w:left w:val="nil"/>
              <w:bottom w:val="single" w:sz="4" w:space="0" w:color="auto"/>
              <w:right w:val="single" w:sz="4" w:space="0" w:color="auto"/>
            </w:tcBorders>
            <w:shd w:val="clear" w:color="auto" w:fill="auto"/>
            <w:vAlign w:val="center"/>
            <w:hideMark/>
          </w:tcPr>
          <w:p w14:paraId="3FDC3BD8" w14:textId="77777777" w:rsidR="009440D4" w:rsidRPr="000A20B9" w:rsidRDefault="009440D4" w:rsidP="009C2505">
            <w:pPr>
              <w:spacing w:line="240" w:lineRule="auto"/>
              <w:rPr>
                <w:lang w:eastAsia="ja-JP"/>
              </w:rPr>
            </w:pPr>
            <w:proofErr w:type="spellStart"/>
            <w:r w:rsidRPr="000A20B9">
              <w:rPr>
                <w:lang w:eastAsia="ja-JP"/>
              </w:rPr>
              <w:t>None</w:t>
            </w:r>
            <w:proofErr w:type="spellEnd"/>
            <w:r w:rsidRPr="000A20B9">
              <w:rPr>
                <w:lang w:eastAsia="ja-JP"/>
              </w:rPr>
              <w:t xml:space="preserve"> (</w:t>
            </w:r>
            <w:proofErr w:type="spellStart"/>
            <w:r w:rsidRPr="000A20B9">
              <w:rPr>
                <w:lang w:eastAsia="ja-JP"/>
              </w:rPr>
              <w:t>full</w:t>
            </w:r>
            <w:proofErr w:type="spellEnd"/>
            <w:r w:rsidRPr="000A20B9">
              <w:rPr>
                <w:lang w:eastAsia="ja-JP"/>
              </w:rPr>
              <w:t xml:space="preserve"> </w:t>
            </w:r>
            <w:proofErr w:type="spellStart"/>
            <w:r w:rsidRPr="000A20B9">
              <w:rPr>
                <w:lang w:eastAsia="ja-JP"/>
              </w:rPr>
              <w:t>compliance</w:t>
            </w:r>
            <w:proofErr w:type="spellEnd"/>
            <w:r w:rsidRPr="000A20B9">
              <w:rPr>
                <w:lang w:eastAsia="ja-JP"/>
              </w:rPr>
              <w:t xml:space="preserve"> </w:t>
            </w:r>
            <w:proofErr w:type="spellStart"/>
            <w:r w:rsidRPr="000A20B9">
              <w:rPr>
                <w:lang w:eastAsia="ja-JP"/>
              </w:rPr>
              <w:t>required</w:t>
            </w:r>
            <w:proofErr w:type="spellEnd"/>
            <w:r w:rsidRPr="000A20B9">
              <w:rPr>
                <w:lang w:eastAsia="ja-JP"/>
              </w:rPr>
              <w:t>)</w:t>
            </w:r>
          </w:p>
        </w:tc>
      </w:tr>
      <w:tr w:rsidR="009440D4" w:rsidRPr="000A20B9" w14:paraId="65E5B520" w14:textId="77777777" w:rsidTr="002059E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337FD62"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6008E50" w14:textId="77777777" w:rsidR="009440D4" w:rsidRPr="000A20B9" w:rsidRDefault="009440D4" w:rsidP="009C2505">
            <w:pPr>
              <w:spacing w:line="240" w:lineRule="auto"/>
              <w:rPr>
                <w:lang w:eastAsia="ja-JP"/>
              </w:rPr>
            </w:pPr>
            <w:r w:rsidRPr="005766B5">
              <w:rPr>
                <w:lang w:val="en-US" w:eastAsia="ja-JP"/>
              </w:rPr>
              <w:t> </w:t>
            </w:r>
            <w:proofErr w:type="spellStart"/>
            <w:r w:rsidRPr="000A20B9">
              <w:rPr>
                <w:lang w:eastAsia="ja-JP"/>
              </w:rPr>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E607AB1"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43" w:type="dxa"/>
            <w:tcBorders>
              <w:top w:val="nil"/>
              <w:left w:val="nil"/>
              <w:bottom w:val="single" w:sz="4" w:space="0" w:color="auto"/>
              <w:right w:val="single" w:sz="4" w:space="0" w:color="auto"/>
            </w:tcBorders>
            <w:shd w:val="clear" w:color="auto" w:fill="auto"/>
            <w:vAlign w:val="center"/>
            <w:hideMark/>
          </w:tcPr>
          <w:p w14:paraId="764F93CA"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0A20B9" w14:paraId="05D986BB" w14:textId="77777777" w:rsidTr="002059E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3862797F"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4DBD40E" w14:textId="77777777" w:rsidR="009440D4" w:rsidRPr="005766B5" w:rsidRDefault="009440D4" w:rsidP="009C2505">
            <w:pPr>
              <w:spacing w:line="240" w:lineRule="auto"/>
              <w:rPr>
                <w:lang w:val="en-US" w:eastAsia="ja-JP"/>
              </w:rPr>
            </w:pPr>
            <w:r w:rsidRPr="005766B5">
              <w:rPr>
                <w:lang w:val="en-US" w:eastAsia="ja-JP"/>
              </w:rPr>
              <w:t>The ADS should sense its environment with a field of vision at least equal to what is required by the Regulation.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062EB89"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43" w:type="dxa"/>
            <w:tcBorders>
              <w:top w:val="nil"/>
              <w:left w:val="nil"/>
              <w:bottom w:val="single" w:sz="4" w:space="0" w:color="auto"/>
              <w:right w:val="single" w:sz="4" w:space="0" w:color="auto"/>
            </w:tcBorders>
            <w:shd w:val="clear" w:color="auto" w:fill="auto"/>
            <w:vAlign w:val="center"/>
            <w:hideMark/>
          </w:tcPr>
          <w:p w14:paraId="1DF2C76E"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787FB4" w14:paraId="2247810B" w14:textId="77777777" w:rsidTr="002059E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125727" w14:textId="77777777" w:rsidR="009440D4" w:rsidRPr="000A20B9" w:rsidRDefault="009440D4" w:rsidP="009C2505">
            <w:pPr>
              <w:spacing w:line="240" w:lineRule="auto"/>
              <w:rPr>
                <w:b/>
                <w:bCs/>
                <w:lang w:eastAsia="ja-JP"/>
              </w:rPr>
            </w:pPr>
            <w:proofErr w:type="spellStart"/>
            <w:r w:rsidRPr="000A20B9">
              <w:rPr>
                <w:b/>
                <w:bCs/>
                <w:lang w:eastAsia="ja-JP"/>
              </w:rPr>
              <w:t>Summary</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recommended</w:t>
            </w:r>
            <w:proofErr w:type="spellEnd"/>
            <w:r w:rsidRPr="000A20B9">
              <w:rPr>
                <w:b/>
                <w:bCs/>
                <w:lang w:eastAsia="ja-JP"/>
              </w:rPr>
              <w:t xml:space="preserve"> </w:t>
            </w:r>
            <w:proofErr w:type="spellStart"/>
            <w:r w:rsidRPr="000A20B9">
              <w:rPr>
                <w:b/>
                <w:bCs/>
                <w:lang w:eastAsia="ja-JP"/>
              </w:rPr>
              <w:t>changes</w:t>
            </w:r>
            <w:proofErr w:type="spellEnd"/>
          </w:p>
        </w:tc>
        <w:tc>
          <w:tcPr>
            <w:tcW w:w="11883" w:type="dxa"/>
            <w:gridSpan w:val="5"/>
            <w:tcBorders>
              <w:top w:val="single" w:sz="4" w:space="0" w:color="auto"/>
              <w:left w:val="nil"/>
              <w:bottom w:val="single" w:sz="4" w:space="0" w:color="auto"/>
              <w:right w:val="single" w:sz="4" w:space="0" w:color="auto"/>
            </w:tcBorders>
            <w:shd w:val="clear" w:color="auto" w:fill="auto"/>
            <w:vAlign w:val="center"/>
            <w:hideMark/>
          </w:tcPr>
          <w:p w14:paraId="2BA634E2" w14:textId="77777777" w:rsidR="009440D4" w:rsidRPr="005766B5" w:rsidRDefault="009440D4" w:rsidP="009C2505">
            <w:pPr>
              <w:spacing w:line="240" w:lineRule="auto"/>
              <w:rPr>
                <w:lang w:val="en-US" w:eastAsia="ja-JP"/>
              </w:rPr>
            </w:pPr>
            <w:r w:rsidRPr="005766B5">
              <w:rPr>
                <w:lang w:val="en-US" w:eastAsia="ja-JP"/>
              </w:rPr>
              <w:t>If certain use cases require some kind of field of vision (on-board operator or user who needs to monitor or interact with the exterior of the vehicle, passenger comfort), and if it is determined that these fields of vision should be regulated, a new Regulation should be considered.</w:t>
            </w:r>
          </w:p>
        </w:tc>
      </w:tr>
      <w:tr w:rsidR="009440D4" w:rsidRPr="000A20B9" w14:paraId="27061684" w14:textId="77777777" w:rsidTr="002059E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C2E4CA7" w14:textId="77777777" w:rsidR="009440D4" w:rsidRPr="000A20B9" w:rsidRDefault="009440D4" w:rsidP="009C2505">
            <w:pPr>
              <w:spacing w:line="240" w:lineRule="auto"/>
              <w:rPr>
                <w:b/>
                <w:bCs/>
                <w:lang w:eastAsia="ja-JP"/>
              </w:rPr>
            </w:pPr>
            <w:r w:rsidRPr="000A20B9">
              <w:rPr>
                <w:b/>
                <w:bCs/>
                <w:lang w:eastAsia="ja-JP"/>
              </w:rPr>
              <w:t>Notes</w:t>
            </w:r>
          </w:p>
        </w:tc>
        <w:tc>
          <w:tcPr>
            <w:tcW w:w="11883" w:type="dxa"/>
            <w:gridSpan w:val="5"/>
            <w:tcBorders>
              <w:top w:val="single" w:sz="4" w:space="0" w:color="auto"/>
              <w:left w:val="nil"/>
              <w:bottom w:val="single" w:sz="4" w:space="0" w:color="auto"/>
              <w:right w:val="single" w:sz="4" w:space="0" w:color="auto"/>
            </w:tcBorders>
            <w:shd w:val="clear" w:color="auto" w:fill="auto"/>
            <w:vAlign w:val="bottom"/>
            <w:hideMark/>
          </w:tcPr>
          <w:p w14:paraId="073F6B5A" w14:textId="77777777" w:rsidR="009440D4" w:rsidRPr="000A20B9" w:rsidRDefault="009440D4" w:rsidP="009C2505">
            <w:pPr>
              <w:spacing w:line="240" w:lineRule="auto"/>
              <w:rPr>
                <w:lang w:eastAsia="ja-JP"/>
              </w:rPr>
            </w:pPr>
            <w:r w:rsidRPr="000A20B9">
              <w:rPr>
                <w:lang w:eastAsia="ja-JP"/>
              </w:rPr>
              <w:t> </w:t>
            </w:r>
          </w:p>
        </w:tc>
      </w:tr>
      <w:tr w:rsidR="009440D4" w:rsidRPr="000A20B9" w14:paraId="4A1E327B" w14:textId="77777777" w:rsidTr="002059E9">
        <w:trPr>
          <w:trHeight w:val="120"/>
        </w:trPr>
        <w:tc>
          <w:tcPr>
            <w:tcW w:w="2320" w:type="dxa"/>
            <w:tcBorders>
              <w:top w:val="nil"/>
              <w:left w:val="single" w:sz="4" w:space="0" w:color="auto"/>
              <w:bottom w:val="nil"/>
              <w:right w:val="nil"/>
            </w:tcBorders>
            <w:shd w:val="clear" w:color="auto" w:fill="auto"/>
            <w:vAlign w:val="bottom"/>
            <w:hideMark/>
          </w:tcPr>
          <w:p w14:paraId="2F9A8FFC" w14:textId="77777777" w:rsidR="009440D4" w:rsidRPr="000A20B9" w:rsidRDefault="009440D4" w:rsidP="009C2505">
            <w:pPr>
              <w:spacing w:line="240" w:lineRule="auto"/>
              <w:rPr>
                <w:lang w:eastAsia="ja-JP"/>
              </w:rPr>
            </w:pPr>
            <w:r w:rsidRPr="000A20B9">
              <w:rPr>
                <w:lang w:eastAsia="ja-JP"/>
              </w:rPr>
              <w:t> </w:t>
            </w:r>
          </w:p>
        </w:tc>
        <w:tc>
          <w:tcPr>
            <w:tcW w:w="3980" w:type="dxa"/>
            <w:tcBorders>
              <w:top w:val="nil"/>
              <w:left w:val="nil"/>
              <w:bottom w:val="nil"/>
              <w:right w:val="nil"/>
            </w:tcBorders>
            <w:shd w:val="clear" w:color="auto" w:fill="auto"/>
            <w:noWrap/>
            <w:vAlign w:val="bottom"/>
            <w:hideMark/>
          </w:tcPr>
          <w:p w14:paraId="57927BB4" w14:textId="77777777" w:rsidR="009440D4" w:rsidRPr="000A20B9"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29A09B55" w14:textId="77777777" w:rsidR="009440D4" w:rsidRPr="000A20B9"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173D7C9" w14:textId="77777777" w:rsidR="009440D4" w:rsidRPr="000A20B9"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429ED92" w14:textId="77777777" w:rsidR="009440D4" w:rsidRPr="000A20B9" w:rsidRDefault="009440D4" w:rsidP="009C2505">
            <w:pPr>
              <w:spacing w:line="240" w:lineRule="auto"/>
              <w:rPr>
                <w:lang w:eastAsia="ja-JP"/>
              </w:rPr>
            </w:pPr>
          </w:p>
        </w:tc>
        <w:tc>
          <w:tcPr>
            <w:tcW w:w="4643" w:type="dxa"/>
            <w:tcBorders>
              <w:top w:val="nil"/>
              <w:left w:val="nil"/>
              <w:bottom w:val="nil"/>
              <w:right w:val="single" w:sz="4" w:space="0" w:color="auto"/>
            </w:tcBorders>
            <w:shd w:val="clear" w:color="auto" w:fill="auto"/>
            <w:noWrap/>
            <w:vAlign w:val="bottom"/>
            <w:hideMark/>
          </w:tcPr>
          <w:p w14:paraId="778BD2AD" w14:textId="77777777" w:rsidR="009440D4" w:rsidRPr="000A20B9" w:rsidRDefault="009440D4" w:rsidP="009C2505">
            <w:pPr>
              <w:spacing w:line="240" w:lineRule="auto"/>
              <w:rPr>
                <w:lang w:eastAsia="ja-JP"/>
              </w:rPr>
            </w:pPr>
            <w:r w:rsidRPr="000A20B9">
              <w:rPr>
                <w:lang w:eastAsia="ja-JP"/>
              </w:rPr>
              <w:t> </w:t>
            </w:r>
          </w:p>
        </w:tc>
      </w:tr>
      <w:tr w:rsidR="009440D4" w:rsidRPr="000A20B9" w14:paraId="5D8ACA35" w14:textId="77777777" w:rsidTr="002059E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3836770" w14:textId="77777777" w:rsidR="009440D4" w:rsidRPr="000A20B9" w:rsidRDefault="009440D4" w:rsidP="009C2505">
            <w:pPr>
              <w:spacing w:line="240" w:lineRule="auto"/>
              <w:rPr>
                <w:b/>
                <w:bCs/>
                <w:lang w:eastAsia="ja-JP"/>
              </w:rPr>
            </w:pPr>
            <w:proofErr w:type="spellStart"/>
            <w:r w:rsidRPr="000A20B9">
              <w:rPr>
                <w:b/>
                <w:bCs/>
                <w:lang w:eastAsia="ja-JP"/>
              </w:rPr>
              <w:t>Outcome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the</w:t>
            </w:r>
            <w:proofErr w:type="spellEnd"/>
            <w:r w:rsidRPr="000A20B9">
              <w:rPr>
                <w:b/>
                <w:bCs/>
                <w:lang w:eastAsia="ja-JP"/>
              </w:rPr>
              <w:t xml:space="preserve"> </w:t>
            </w:r>
            <w:proofErr w:type="spellStart"/>
            <w:r w:rsidRPr="000A20B9">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6323E37D" w14:textId="77777777" w:rsidR="009440D4" w:rsidRPr="000A20B9" w:rsidRDefault="009440D4" w:rsidP="009C2505">
            <w:pPr>
              <w:spacing w:line="240" w:lineRule="auto"/>
              <w:rPr>
                <w:b/>
                <w:bCs/>
                <w:lang w:eastAsia="ja-JP"/>
              </w:rPr>
            </w:pPr>
          </w:p>
        </w:tc>
        <w:tc>
          <w:tcPr>
            <w:tcW w:w="4643" w:type="dxa"/>
            <w:tcBorders>
              <w:top w:val="nil"/>
              <w:left w:val="nil"/>
              <w:bottom w:val="nil"/>
              <w:right w:val="single" w:sz="4" w:space="0" w:color="auto"/>
            </w:tcBorders>
            <w:shd w:val="clear" w:color="auto" w:fill="auto"/>
            <w:noWrap/>
            <w:vAlign w:val="bottom"/>
            <w:hideMark/>
          </w:tcPr>
          <w:p w14:paraId="72DB2E44" w14:textId="77777777" w:rsidR="009440D4" w:rsidRPr="000A20B9" w:rsidRDefault="009440D4" w:rsidP="009C2505">
            <w:pPr>
              <w:spacing w:line="240" w:lineRule="auto"/>
              <w:rPr>
                <w:lang w:eastAsia="ja-JP"/>
              </w:rPr>
            </w:pPr>
            <w:r w:rsidRPr="000A20B9">
              <w:rPr>
                <w:lang w:eastAsia="ja-JP"/>
              </w:rPr>
              <w:t> </w:t>
            </w:r>
          </w:p>
        </w:tc>
      </w:tr>
      <w:tr w:rsidR="009440D4" w:rsidRPr="000A20B9" w14:paraId="5C7C99BE"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07C357C" w14:textId="77777777" w:rsidR="009440D4" w:rsidRPr="000A20B9" w:rsidRDefault="009440D4" w:rsidP="009C2505">
            <w:pPr>
              <w:spacing w:line="240" w:lineRule="auto"/>
              <w:rPr>
                <w:lang w:eastAsia="ja-JP"/>
              </w:rPr>
            </w:pPr>
            <w:r w:rsidRPr="000A20B9">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81CB4E8" w14:textId="77777777" w:rsidR="009440D4" w:rsidRPr="000A20B9" w:rsidRDefault="009440D4" w:rsidP="009C2505">
            <w:pPr>
              <w:spacing w:line="240" w:lineRule="auto"/>
              <w:jc w:val="center"/>
              <w:rPr>
                <w:b/>
                <w:bCs/>
                <w:lang w:eastAsia="ja-JP"/>
              </w:rPr>
            </w:pPr>
            <w:r w:rsidRPr="000A20B9">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0550078" w14:textId="77777777" w:rsidR="009440D4" w:rsidRPr="000A20B9" w:rsidRDefault="009440D4" w:rsidP="009C2505">
            <w:pPr>
              <w:spacing w:line="240" w:lineRule="auto"/>
              <w:jc w:val="center"/>
              <w:rPr>
                <w:b/>
                <w:bCs/>
                <w:lang w:eastAsia="ja-JP"/>
              </w:rPr>
            </w:pPr>
            <w:r w:rsidRPr="000A20B9">
              <w:rPr>
                <w:b/>
                <w:bCs/>
                <w:lang w:eastAsia="ja-JP"/>
              </w:rPr>
              <w:t>No</w:t>
            </w:r>
          </w:p>
        </w:tc>
        <w:tc>
          <w:tcPr>
            <w:tcW w:w="1664" w:type="dxa"/>
            <w:tcBorders>
              <w:top w:val="nil"/>
              <w:left w:val="nil"/>
              <w:bottom w:val="nil"/>
              <w:right w:val="nil"/>
            </w:tcBorders>
            <w:shd w:val="clear" w:color="auto" w:fill="auto"/>
            <w:vAlign w:val="bottom"/>
            <w:hideMark/>
          </w:tcPr>
          <w:p w14:paraId="07FFF3C8" w14:textId="77777777" w:rsidR="009440D4" w:rsidRPr="000A20B9" w:rsidRDefault="009440D4" w:rsidP="009C2505">
            <w:pPr>
              <w:spacing w:line="240" w:lineRule="auto"/>
              <w:jc w:val="center"/>
              <w:rPr>
                <w:b/>
                <w:bCs/>
                <w:lang w:eastAsia="ja-JP"/>
              </w:rPr>
            </w:pPr>
          </w:p>
        </w:tc>
        <w:tc>
          <w:tcPr>
            <w:tcW w:w="4643" w:type="dxa"/>
            <w:tcBorders>
              <w:top w:val="nil"/>
              <w:left w:val="nil"/>
              <w:bottom w:val="nil"/>
              <w:right w:val="single" w:sz="4" w:space="0" w:color="auto"/>
            </w:tcBorders>
            <w:shd w:val="clear" w:color="auto" w:fill="auto"/>
            <w:noWrap/>
            <w:vAlign w:val="bottom"/>
            <w:hideMark/>
          </w:tcPr>
          <w:p w14:paraId="013800A0" w14:textId="77777777" w:rsidR="009440D4" w:rsidRPr="000A20B9" w:rsidRDefault="009440D4" w:rsidP="009C2505">
            <w:pPr>
              <w:spacing w:line="240" w:lineRule="auto"/>
              <w:rPr>
                <w:lang w:eastAsia="ja-JP"/>
              </w:rPr>
            </w:pPr>
            <w:r w:rsidRPr="000A20B9">
              <w:rPr>
                <w:lang w:eastAsia="ja-JP"/>
              </w:rPr>
              <w:t> </w:t>
            </w:r>
          </w:p>
        </w:tc>
      </w:tr>
      <w:tr w:rsidR="009440D4" w:rsidRPr="000A20B9" w14:paraId="77B7CAAD"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32300E4"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0E5FB39" w14:textId="77777777" w:rsidR="009440D4" w:rsidRPr="005766B5" w:rsidRDefault="009440D4" w:rsidP="009C2505">
            <w:pPr>
              <w:spacing w:line="240" w:lineRule="auto"/>
              <w:jc w:val="center"/>
              <w:rPr>
                <w:lang w:val="en-US" w:eastAsia="ja-JP"/>
              </w:rPr>
            </w:pPr>
            <w:r w:rsidRPr="005766B5">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71E3B616" w14:textId="77777777" w:rsidR="009440D4" w:rsidRPr="000A20B9" w:rsidRDefault="009440D4" w:rsidP="009C2505">
            <w:pPr>
              <w:spacing w:line="240" w:lineRule="auto"/>
              <w:jc w:val="center"/>
              <w:rPr>
                <w:lang w:eastAsia="ja-JP"/>
              </w:rPr>
            </w:pPr>
            <w:r w:rsidRPr="000A20B9">
              <w:rPr>
                <w:lang w:eastAsia="ja-JP"/>
              </w:rPr>
              <w:t>X</w:t>
            </w:r>
          </w:p>
        </w:tc>
        <w:tc>
          <w:tcPr>
            <w:tcW w:w="1664" w:type="dxa"/>
            <w:tcBorders>
              <w:top w:val="nil"/>
              <w:left w:val="nil"/>
              <w:bottom w:val="nil"/>
              <w:right w:val="nil"/>
            </w:tcBorders>
            <w:shd w:val="clear" w:color="auto" w:fill="auto"/>
            <w:noWrap/>
            <w:vAlign w:val="bottom"/>
            <w:hideMark/>
          </w:tcPr>
          <w:p w14:paraId="47CD57E9" w14:textId="77777777" w:rsidR="009440D4" w:rsidRPr="000A20B9" w:rsidRDefault="009440D4" w:rsidP="009C2505">
            <w:pPr>
              <w:spacing w:line="240" w:lineRule="auto"/>
              <w:jc w:val="center"/>
              <w:rPr>
                <w:lang w:eastAsia="ja-JP"/>
              </w:rPr>
            </w:pPr>
          </w:p>
        </w:tc>
        <w:tc>
          <w:tcPr>
            <w:tcW w:w="4643" w:type="dxa"/>
            <w:tcBorders>
              <w:top w:val="nil"/>
              <w:left w:val="nil"/>
              <w:bottom w:val="nil"/>
              <w:right w:val="single" w:sz="4" w:space="0" w:color="auto"/>
            </w:tcBorders>
            <w:shd w:val="clear" w:color="auto" w:fill="auto"/>
            <w:noWrap/>
            <w:vAlign w:val="bottom"/>
            <w:hideMark/>
          </w:tcPr>
          <w:p w14:paraId="2BB27178" w14:textId="77777777" w:rsidR="009440D4" w:rsidRPr="000A20B9" w:rsidRDefault="009440D4" w:rsidP="009C2505">
            <w:pPr>
              <w:spacing w:line="240" w:lineRule="auto"/>
              <w:rPr>
                <w:lang w:eastAsia="ja-JP"/>
              </w:rPr>
            </w:pPr>
            <w:r w:rsidRPr="000A20B9">
              <w:rPr>
                <w:lang w:eastAsia="ja-JP"/>
              </w:rPr>
              <w:t> </w:t>
            </w:r>
          </w:p>
        </w:tc>
      </w:tr>
      <w:tr w:rsidR="009440D4" w:rsidRPr="000A20B9" w14:paraId="3F63316E" w14:textId="77777777" w:rsidTr="002059E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E756FE" w14:textId="77777777" w:rsidR="009440D4" w:rsidRPr="000A20B9" w:rsidRDefault="009440D4" w:rsidP="009C2505">
            <w:pPr>
              <w:spacing w:line="240" w:lineRule="auto"/>
              <w:rPr>
                <w:b/>
                <w:bCs/>
                <w:lang w:eastAsia="ja-JP"/>
              </w:rPr>
            </w:pPr>
            <w:proofErr w:type="spellStart"/>
            <w:r w:rsidRPr="000A20B9">
              <w:rPr>
                <w:b/>
                <w:bCs/>
                <w:lang w:eastAsia="ja-JP"/>
              </w:rPr>
              <w:t>Readiness</w:t>
            </w:r>
            <w:proofErr w:type="spellEnd"/>
            <w:r w:rsidRPr="000A20B9">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260129C3" w14:textId="77777777" w:rsidR="009440D4" w:rsidRPr="000A20B9" w:rsidRDefault="009440D4" w:rsidP="009C2505">
            <w:pPr>
              <w:spacing w:line="240" w:lineRule="auto"/>
              <w:rPr>
                <w:b/>
                <w:bCs/>
                <w:lang w:eastAsia="ja-JP"/>
              </w:rPr>
            </w:pPr>
            <w:proofErr w:type="spellStart"/>
            <w:r w:rsidRPr="000A20B9">
              <w:rPr>
                <w:b/>
                <w:bCs/>
                <w:lang w:eastAsia="ja-JP"/>
              </w:rPr>
              <w:t>Regulation</w:t>
            </w:r>
            <w:proofErr w:type="spellEnd"/>
            <w:r w:rsidRPr="000A20B9">
              <w:rPr>
                <w:b/>
                <w:bCs/>
                <w:lang w:eastAsia="ja-JP"/>
              </w:rPr>
              <w:t xml:space="preserve"> </w:t>
            </w:r>
            <w:proofErr w:type="spellStart"/>
            <w:r w:rsidRPr="000A20B9">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5ABEF5D" w14:textId="77777777" w:rsidR="009440D4" w:rsidRPr="000A20B9" w:rsidRDefault="009440D4" w:rsidP="009C2505">
            <w:pPr>
              <w:spacing w:line="240" w:lineRule="auto"/>
              <w:jc w:val="center"/>
              <w:rPr>
                <w:lang w:eastAsia="ja-JP"/>
              </w:rPr>
            </w:pPr>
            <w:r w:rsidRPr="000A20B9">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000A8E3E" w14:textId="77777777" w:rsidR="009440D4" w:rsidRPr="000A20B9" w:rsidRDefault="009440D4" w:rsidP="009C250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2FFF90A1" w14:textId="77777777" w:rsidR="009440D4" w:rsidRPr="000A20B9" w:rsidRDefault="009440D4" w:rsidP="009C2505">
            <w:pPr>
              <w:spacing w:line="240" w:lineRule="auto"/>
              <w:jc w:val="center"/>
              <w:rPr>
                <w:lang w:eastAsia="ja-JP"/>
              </w:rPr>
            </w:pPr>
          </w:p>
        </w:tc>
        <w:tc>
          <w:tcPr>
            <w:tcW w:w="4643" w:type="dxa"/>
            <w:tcBorders>
              <w:top w:val="nil"/>
              <w:left w:val="nil"/>
              <w:bottom w:val="nil"/>
              <w:right w:val="single" w:sz="4" w:space="0" w:color="auto"/>
            </w:tcBorders>
            <w:shd w:val="clear" w:color="auto" w:fill="auto"/>
            <w:noWrap/>
            <w:vAlign w:val="bottom"/>
            <w:hideMark/>
          </w:tcPr>
          <w:p w14:paraId="7A5C3B7D" w14:textId="77777777" w:rsidR="009440D4" w:rsidRPr="000A20B9" w:rsidRDefault="009440D4" w:rsidP="009C2505">
            <w:pPr>
              <w:spacing w:line="240" w:lineRule="auto"/>
              <w:rPr>
                <w:lang w:eastAsia="ja-JP"/>
              </w:rPr>
            </w:pPr>
            <w:r w:rsidRPr="000A20B9">
              <w:rPr>
                <w:lang w:eastAsia="ja-JP"/>
              </w:rPr>
              <w:t> </w:t>
            </w:r>
          </w:p>
        </w:tc>
      </w:tr>
      <w:tr w:rsidR="009440D4" w:rsidRPr="000A20B9" w14:paraId="3F752EAD" w14:textId="77777777" w:rsidTr="002059E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5B6C2F16" w14:textId="77777777" w:rsidR="009440D4" w:rsidRPr="000A20B9"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0574EEF" w14:textId="77777777" w:rsidR="009440D4" w:rsidRPr="000A20B9" w:rsidRDefault="009440D4" w:rsidP="009C2505">
            <w:pPr>
              <w:spacing w:line="240" w:lineRule="auto"/>
              <w:rPr>
                <w:b/>
                <w:bCs/>
                <w:lang w:eastAsia="ja-JP"/>
              </w:rPr>
            </w:pPr>
            <w:r w:rsidRPr="000A20B9">
              <w:rPr>
                <w:b/>
                <w:bCs/>
                <w:lang w:eastAsia="ja-JP"/>
              </w:rPr>
              <w:t xml:space="preserve">Major </w:t>
            </w:r>
            <w:proofErr w:type="spellStart"/>
            <w:r w:rsidRPr="000A20B9">
              <w:rPr>
                <w:b/>
                <w:bCs/>
                <w:lang w:eastAsia="ja-JP"/>
              </w:rPr>
              <w:t>amendments</w:t>
            </w:r>
            <w:proofErr w:type="spellEnd"/>
            <w:r w:rsidRPr="000A20B9">
              <w:rPr>
                <w:b/>
                <w:bCs/>
                <w:lang w:eastAsia="ja-JP"/>
              </w:rPr>
              <w:t xml:space="preserve"> </w:t>
            </w:r>
            <w:proofErr w:type="spellStart"/>
            <w:r w:rsidRPr="000A20B9">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07C0EE7" w14:textId="77777777" w:rsidR="009440D4" w:rsidRPr="000A20B9"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25472DD" w14:textId="77777777" w:rsidR="009440D4" w:rsidRPr="000A20B9" w:rsidRDefault="009440D4" w:rsidP="009C2505">
            <w:pPr>
              <w:spacing w:line="240" w:lineRule="auto"/>
              <w:jc w:val="center"/>
              <w:rPr>
                <w:lang w:eastAsia="ja-JP"/>
              </w:rPr>
            </w:pPr>
            <w:r w:rsidRPr="000A20B9">
              <w:rPr>
                <w:lang w:eastAsia="ja-JP"/>
              </w:rPr>
              <w:t> </w:t>
            </w:r>
          </w:p>
        </w:tc>
        <w:tc>
          <w:tcPr>
            <w:tcW w:w="1664" w:type="dxa"/>
            <w:tcBorders>
              <w:top w:val="nil"/>
              <w:left w:val="nil"/>
              <w:bottom w:val="single" w:sz="4" w:space="0" w:color="auto"/>
              <w:right w:val="nil"/>
            </w:tcBorders>
            <w:shd w:val="clear" w:color="auto" w:fill="auto"/>
            <w:noWrap/>
            <w:vAlign w:val="bottom"/>
            <w:hideMark/>
          </w:tcPr>
          <w:p w14:paraId="7CC72B93" w14:textId="77777777" w:rsidR="009440D4" w:rsidRPr="000A20B9" w:rsidRDefault="009440D4" w:rsidP="009C2505">
            <w:pPr>
              <w:spacing w:line="240" w:lineRule="auto"/>
              <w:rPr>
                <w:lang w:eastAsia="ja-JP"/>
              </w:rPr>
            </w:pPr>
            <w:r w:rsidRPr="000A20B9">
              <w:rPr>
                <w:lang w:eastAsia="ja-JP"/>
              </w:rPr>
              <w:t> </w:t>
            </w:r>
          </w:p>
        </w:tc>
        <w:tc>
          <w:tcPr>
            <w:tcW w:w="4643" w:type="dxa"/>
            <w:tcBorders>
              <w:top w:val="nil"/>
              <w:left w:val="nil"/>
              <w:bottom w:val="single" w:sz="4" w:space="0" w:color="auto"/>
              <w:right w:val="single" w:sz="4" w:space="0" w:color="auto"/>
            </w:tcBorders>
            <w:shd w:val="clear" w:color="auto" w:fill="auto"/>
            <w:noWrap/>
            <w:vAlign w:val="bottom"/>
            <w:hideMark/>
          </w:tcPr>
          <w:p w14:paraId="7FDF9572" w14:textId="77777777" w:rsidR="009440D4" w:rsidRPr="000A20B9" w:rsidRDefault="009440D4" w:rsidP="009C2505">
            <w:pPr>
              <w:spacing w:line="240" w:lineRule="auto"/>
              <w:rPr>
                <w:lang w:eastAsia="ja-JP"/>
              </w:rPr>
            </w:pPr>
            <w:r w:rsidRPr="000A20B9">
              <w:rPr>
                <w:lang w:eastAsia="ja-JP"/>
              </w:rPr>
              <w:t> </w:t>
            </w:r>
          </w:p>
        </w:tc>
      </w:tr>
    </w:tbl>
    <w:p w14:paraId="0D8C6ADB" w14:textId="77777777" w:rsidR="009440D4" w:rsidRPr="000A20B9" w:rsidRDefault="009440D4" w:rsidP="009440D4"/>
    <w:p w14:paraId="5EEC1C63" w14:textId="77777777" w:rsidR="009440D4" w:rsidRPr="000A20B9" w:rsidRDefault="009440D4" w:rsidP="009440D4"/>
    <w:tbl>
      <w:tblPr>
        <w:tblW w:w="14189" w:type="dxa"/>
        <w:tblLook w:val="04A0" w:firstRow="1" w:lastRow="0" w:firstColumn="1" w:lastColumn="0" w:noHBand="0" w:noVBand="1"/>
      </w:tblPr>
      <w:tblGrid>
        <w:gridCol w:w="2320"/>
        <w:gridCol w:w="4049"/>
        <w:gridCol w:w="891"/>
        <w:gridCol w:w="636"/>
        <w:gridCol w:w="1664"/>
        <w:gridCol w:w="4629"/>
      </w:tblGrid>
      <w:tr w:rsidR="009440D4" w:rsidRPr="000A20B9" w14:paraId="105DF426" w14:textId="77777777" w:rsidTr="002059E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2309F116" w14:textId="77777777" w:rsidR="009440D4" w:rsidRPr="000A20B9" w:rsidRDefault="009440D4" w:rsidP="009C2505">
            <w:pPr>
              <w:spacing w:line="240" w:lineRule="auto"/>
              <w:rPr>
                <w:b/>
                <w:bCs/>
                <w:lang w:eastAsia="ja-JP"/>
              </w:rPr>
            </w:pPr>
            <w:proofErr w:type="spellStart"/>
            <w:r w:rsidRPr="000A20B9">
              <w:rPr>
                <w:b/>
                <w:bCs/>
                <w:lang w:eastAsia="ja-JP"/>
              </w:rPr>
              <w:lastRenderedPageBreak/>
              <w:t>Regulation</w:t>
            </w:r>
            <w:proofErr w:type="spellEnd"/>
            <w:r w:rsidRPr="000A20B9">
              <w:rPr>
                <w:b/>
                <w:bCs/>
                <w:lang w:eastAsia="ja-JP"/>
              </w:rPr>
              <w:t xml:space="preserve"> No.</w:t>
            </w:r>
          </w:p>
        </w:tc>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29AC7" w14:textId="77777777" w:rsidR="009440D4" w:rsidRPr="005766B5" w:rsidRDefault="009440D4" w:rsidP="009C2505">
            <w:pPr>
              <w:spacing w:line="240" w:lineRule="auto"/>
              <w:rPr>
                <w:lang w:val="en-US" w:eastAsia="ja-JP"/>
              </w:rPr>
            </w:pPr>
            <w:r w:rsidRPr="005766B5">
              <w:rPr>
                <w:lang w:val="en-US" w:eastAsia="ja-JP"/>
              </w:rPr>
              <w:t>144R01/01 (Accident Emergency Call System)</w:t>
            </w:r>
          </w:p>
        </w:tc>
        <w:tc>
          <w:tcPr>
            <w:tcW w:w="891" w:type="dxa"/>
            <w:tcBorders>
              <w:top w:val="single" w:sz="4" w:space="0" w:color="auto"/>
              <w:left w:val="nil"/>
              <w:bottom w:val="nil"/>
              <w:right w:val="nil"/>
            </w:tcBorders>
            <w:shd w:val="clear" w:color="auto" w:fill="auto"/>
            <w:noWrap/>
            <w:vAlign w:val="bottom"/>
            <w:hideMark/>
          </w:tcPr>
          <w:p w14:paraId="7AA8B090" w14:textId="77777777" w:rsidR="009440D4" w:rsidRPr="005766B5" w:rsidRDefault="009440D4" w:rsidP="009C2505">
            <w:pPr>
              <w:spacing w:line="240" w:lineRule="auto"/>
              <w:rPr>
                <w:lang w:val="en-US" w:eastAsia="ja-JP"/>
              </w:rPr>
            </w:pPr>
            <w:r w:rsidRPr="005766B5">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48A7036" w14:textId="77777777" w:rsidR="009440D4" w:rsidRPr="000A20B9" w:rsidRDefault="009440D4" w:rsidP="009C2505">
            <w:pPr>
              <w:spacing w:line="240" w:lineRule="auto"/>
              <w:rPr>
                <w:b/>
                <w:bCs/>
                <w:lang w:eastAsia="ja-JP"/>
              </w:rPr>
            </w:pPr>
            <w:proofErr w:type="spellStart"/>
            <w:r w:rsidRPr="000A20B9">
              <w:rPr>
                <w:b/>
                <w:bCs/>
                <w:lang w:eastAsia="ja-JP"/>
              </w:rPr>
              <w:t>Date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review</w:t>
            </w:r>
            <w:proofErr w:type="spellEnd"/>
          </w:p>
        </w:tc>
        <w:tc>
          <w:tcPr>
            <w:tcW w:w="4629" w:type="dxa"/>
            <w:tcBorders>
              <w:top w:val="single" w:sz="4" w:space="0" w:color="auto"/>
              <w:left w:val="nil"/>
              <w:bottom w:val="single" w:sz="4" w:space="0" w:color="auto"/>
              <w:right w:val="single" w:sz="4" w:space="0" w:color="auto"/>
            </w:tcBorders>
            <w:shd w:val="clear" w:color="auto" w:fill="auto"/>
            <w:noWrap/>
            <w:vAlign w:val="bottom"/>
            <w:hideMark/>
          </w:tcPr>
          <w:p w14:paraId="3DFF90AC" w14:textId="77777777" w:rsidR="009440D4" w:rsidRPr="000A20B9" w:rsidRDefault="009440D4" w:rsidP="009C2505">
            <w:pPr>
              <w:spacing w:line="240" w:lineRule="auto"/>
              <w:rPr>
                <w:lang w:eastAsia="ja-JP"/>
              </w:rPr>
            </w:pPr>
            <w:r w:rsidRPr="000A20B9">
              <w:rPr>
                <w:lang w:eastAsia="ja-JP"/>
              </w:rPr>
              <w:t xml:space="preserve">7 </w:t>
            </w:r>
            <w:proofErr w:type="spellStart"/>
            <w:r w:rsidRPr="000A20B9">
              <w:rPr>
                <w:lang w:eastAsia="ja-JP"/>
              </w:rPr>
              <w:t>February</w:t>
            </w:r>
            <w:proofErr w:type="spellEnd"/>
            <w:r w:rsidRPr="000A20B9">
              <w:rPr>
                <w:lang w:eastAsia="ja-JP"/>
              </w:rPr>
              <w:t xml:space="preserve"> 2023</w:t>
            </w:r>
          </w:p>
        </w:tc>
      </w:tr>
      <w:tr w:rsidR="009440D4" w:rsidRPr="000A20B9" w14:paraId="1ABA4480" w14:textId="77777777" w:rsidTr="002059E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7F6C0B3A" w14:textId="77777777" w:rsidR="009440D4" w:rsidRPr="000A20B9" w:rsidRDefault="009440D4" w:rsidP="009C2505">
            <w:pPr>
              <w:spacing w:line="240" w:lineRule="auto"/>
              <w:rPr>
                <w:b/>
                <w:bCs/>
                <w:lang w:eastAsia="ja-JP"/>
              </w:rPr>
            </w:pPr>
            <w:proofErr w:type="spellStart"/>
            <w:r w:rsidRPr="000A20B9">
              <w:rPr>
                <w:b/>
                <w:bCs/>
                <w:lang w:eastAsia="ja-JP"/>
              </w:rPr>
              <w:t>Scope</w:t>
            </w:r>
            <w:proofErr w:type="spellEnd"/>
          </w:p>
        </w:tc>
        <w:tc>
          <w:tcPr>
            <w:tcW w:w="4049" w:type="dxa"/>
            <w:tcBorders>
              <w:top w:val="nil"/>
              <w:left w:val="single" w:sz="4" w:space="0" w:color="auto"/>
              <w:bottom w:val="single" w:sz="4" w:space="0" w:color="auto"/>
              <w:right w:val="single" w:sz="4" w:space="0" w:color="auto"/>
            </w:tcBorders>
            <w:shd w:val="clear" w:color="auto" w:fill="auto"/>
            <w:vAlign w:val="center"/>
            <w:hideMark/>
          </w:tcPr>
          <w:p w14:paraId="6EF79D77" w14:textId="77777777" w:rsidR="009440D4" w:rsidRPr="000A20B9" w:rsidRDefault="009440D4" w:rsidP="009C2505">
            <w:pPr>
              <w:spacing w:line="240" w:lineRule="auto"/>
              <w:rPr>
                <w:lang w:eastAsia="ja-JP"/>
              </w:rPr>
            </w:pPr>
            <w:r w:rsidRPr="000A20B9">
              <w:rPr>
                <w:lang w:eastAsia="ja-JP"/>
              </w:rPr>
              <w:t>M</w:t>
            </w:r>
            <w:r w:rsidRPr="000A20B9">
              <w:rPr>
                <w:vertAlign w:val="subscript"/>
                <w:lang w:eastAsia="ja-JP"/>
              </w:rPr>
              <w:t>1</w:t>
            </w:r>
            <w:r w:rsidRPr="000A20B9">
              <w:rPr>
                <w:lang w:eastAsia="ja-JP"/>
              </w:rPr>
              <w:t>, N</w:t>
            </w:r>
            <w:r w:rsidRPr="000A20B9">
              <w:rPr>
                <w:vertAlign w:val="subscript"/>
                <w:lang w:eastAsia="ja-JP"/>
              </w:rPr>
              <w:t>1</w:t>
            </w:r>
          </w:p>
        </w:tc>
        <w:tc>
          <w:tcPr>
            <w:tcW w:w="891" w:type="dxa"/>
            <w:tcBorders>
              <w:top w:val="nil"/>
              <w:left w:val="nil"/>
              <w:bottom w:val="nil"/>
              <w:right w:val="nil"/>
            </w:tcBorders>
            <w:shd w:val="clear" w:color="auto" w:fill="auto"/>
            <w:noWrap/>
            <w:vAlign w:val="bottom"/>
            <w:hideMark/>
          </w:tcPr>
          <w:p w14:paraId="2C60BF90" w14:textId="77777777" w:rsidR="009440D4" w:rsidRPr="000A20B9" w:rsidRDefault="009440D4" w:rsidP="009C2505">
            <w:pPr>
              <w:spacing w:line="240" w:lineRule="auto"/>
              <w:rPr>
                <w:lang w:eastAsia="ja-JP"/>
              </w:rPr>
            </w:pPr>
            <w:r w:rsidRPr="000A20B9">
              <w:rPr>
                <w:lang w:eastAsia="ja-JP"/>
              </w:rPr>
              <w:t> </w:t>
            </w:r>
          </w:p>
        </w:tc>
        <w:tc>
          <w:tcPr>
            <w:tcW w:w="636" w:type="dxa"/>
            <w:tcBorders>
              <w:top w:val="nil"/>
              <w:left w:val="nil"/>
              <w:bottom w:val="nil"/>
              <w:right w:val="nil"/>
            </w:tcBorders>
            <w:shd w:val="clear" w:color="auto" w:fill="auto"/>
            <w:noWrap/>
            <w:vAlign w:val="bottom"/>
            <w:hideMark/>
          </w:tcPr>
          <w:p w14:paraId="16A1CF5B" w14:textId="77777777" w:rsidR="009440D4" w:rsidRPr="000A20B9" w:rsidRDefault="009440D4" w:rsidP="009C2505">
            <w:pPr>
              <w:spacing w:line="240" w:lineRule="auto"/>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589C99F1" w14:textId="77777777" w:rsidR="009440D4" w:rsidRPr="000A20B9" w:rsidRDefault="009440D4" w:rsidP="009C2505">
            <w:pPr>
              <w:spacing w:line="240" w:lineRule="auto"/>
              <w:rPr>
                <w:lang w:eastAsia="ja-JP"/>
              </w:rPr>
            </w:pPr>
            <w:r w:rsidRPr="000A20B9">
              <w:rPr>
                <w:lang w:eastAsia="ja-JP"/>
              </w:rPr>
              <w:t> </w:t>
            </w:r>
          </w:p>
        </w:tc>
        <w:tc>
          <w:tcPr>
            <w:tcW w:w="4629" w:type="dxa"/>
            <w:tcBorders>
              <w:top w:val="nil"/>
              <w:left w:val="nil"/>
              <w:bottom w:val="nil"/>
              <w:right w:val="single" w:sz="4" w:space="0" w:color="auto"/>
            </w:tcBorders>
            <w:shd w:val="clear" w:color="auto" w:fill="auto"/>
            <w:noWrap/>
            <w:vAlign w:val="bottom"/>
            <w:hideMark/>
          </w:tcPr>
          <w:p w14:paraId="0ACAA21F" w14:textId="77777777" w:rsidR="009440D4" w:rsidRPr="000A20B9" w:rsidRDefault="009440D4" w:rsidP="009C2505">
            <w:pPr>
              <w:spacing w:line="240" w:lineRule="auto"/>
              <w:rPr>
                <w:lang w:eastAsia="ja-JP"/>
              </w:rPr>
            </w:pPr>
            <w:r w:rsidRPr="000A20B9">
              <w:rPr>
                <w:lang w:eastAsia="ja-JP"/>
              </w:rPr>
              <w:t> </w:t>
            </w:r>
          </w:p>
        </w:tc>
      </w:tr>
      <w:tr w:rsidR="009440D4" w:rsidRPr="000A20B9" w14:paraId="6CAEF45A" w14:textId="77777777" w:rsidTr="002059E9">
        <w:trPr>
          <w:trHeight w:val="120"/>
        </w:trPr>
        <w:tc>
          <w:tcPr>
            <w:tcW w:w="14189" w:type="dxa"/>
            <w:gridSpan w:val="6"/>
            <w:tcBorders>
              <w:top w:val="nil"/>
              <w:left w:val="single" w:sz="4" w:space="0" w:color="auto"/>
              <w:bottom w:val="single" w:sz="4" w:space="0" w:color="auto"/>
              <w:right w:val="single" w:sz="4" w:space="0" w:color="auto"/>
            </w:tcBorders>
            <w:shd w:val="clear" w:color="auto" w:fill="auto"/>
            <w:vAlign w:val="bottom"/>
            <w:hideMark/>
          </w:tcPr>
          <w:p w14:paraId="76E28FAE" w14:textId="77777777" w:rsidR="009440D4" w:rsidRPr="000A20B9" w:rsidRDefault="009440D4" w:rsidP="009C2505">
            <w:pPr>
              <w:spacing w:line="240" w:lineRule="auto"/>
              <w:rPr>
                <w:lang w:eastAsia="ja-JP"/>
              </w:rPr>
            </w:pPr>
            <w:r w:rsidRPr="000A20B9">
              <w:rPr>
                <w:lang w:eastAsia="ja-JP"/>
              </w:rPr>
              <w:t> </w:t>
            </w:r>
          </w:p>
        </w:tc>
      </w:tr>
      <w:tr w:rsidR="009440D4" w:rsidRPr="000A20B9" w14:paraId="32757F5E" w14:textId="77777777" w:rsidTr="002059E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EE12180" w14:textId="77777777" w:rsidR="009440D4" w:rsidRPr="000A20B9" w:rsidRDefault="009440D4" w:rsidP="009C2505">
            <w:pPr>
              <w:spacing w:line="240" w:lineRule="auto"/>
              <w:rPr>
                <w:b/>
                <w:bCs/>
                <w:lang w:eastAsia="ja-JP"/>
              </w:rPr>
            </w:pPr>
            <w:r w:rsidRPr="000A20B9">
              <w:rPr>
                <w:b/>
                <w:bCs/>
                <w:lang w:eastAsia="ja-JP"/>
              </w:rPr>
              <w:t xml:space="preserve">Content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existing</w:t>
            </w:r>
            <w:proofErr w:type="spellEnd"/>
            <w:r w:rsidRPr="000A20B9">
              <w:rPr>
                <w:b/>
                <w:bCs/>
                <w:lang w:eastAsia="ja-JP"/>
              </w:rPr>
              <w:t xml:space="preserve"> </w:t>
            </w:r>
            <w:proofErr w:type="spellStart"/>
            <w:r w:rsidRPr="000A20B9">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DCEE844" w14:textId="77777777" w:rsidR="009440D4" w:rsidRPr="005766B5" w:rsidRDefault="009440D4" w:rsidP="009C2505">
            <w:pPr>
              <w:spacing w:line="240" w:lineRule="auto"/>
              <w:rPr>
                <w:lang w:val="en-US" w:eastAsia="ja-JP"/>
              </w:rPr>
            </w:pPr>
            <w:r w:rsidRPr="005766B5">
              <w:rPr>
                <w:lang w:val="en-US" w:eastAsia="ja-JP"/>
              </w:rPr>
              <w:t>Provisions on Emergency Call Systems in case of accidents: position determination, data transfer and voice communication with PSAPs, resistance to impact, etc.</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5B15E75"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29" w:type="dxa"/>
            <w:tcBorders>
              <w:top w:val="nil"/>
              <w:left w:val="nil"/>
              <w:bottom w:val="single" w:sz="4" w:space="0" w:color="auto"/>
              <w:right w:val="single" w:sz="4" w:space="0" w:color="auto"/>
            </w:tcBorders>
            <w:shd w:val="clear" w:color="auto" w:fill="auto"/>
            <w:vAlign w:val="center"/>
            <w:hideMark/>
          </w:tcPr>
          <w:p w14:paraId="70817BC1" w14:textId="77777777" w:rsidR="009440D4" w:rsidRPr="000A20B9" w:rsidRDefault="009440D4" w:rsidP="009C2505">
            <w:pPr>
              <w:spacing w:line="240" w:lineRule="auto"/>
              <w:rPr>
                <w:lang w:eastAsia="ja-JP"/>
              </w:rPr>
            </w:pPr>
            <w:proofErr w:type="spellStart"/>
            <w:r w:rsidRPr="000A20B9">
              <w:rPr>
                <w:lang w:eastAsia="ja-JP"/>
              </w:rPr>
              <w:t>None</w:t>
            </w:r>
            <w:proofErr w:type="spellEnd"/>
            <w:r w:rsidRPr="000A20B9">
              <w:rPr>
                <w:lang w:eastAsia="ja-JP"/>
              </w:rPr>
              <w:t xml:space="preserve"> (</w:t>
            </w:r>
            <w:proofErr w:type="spellStart"/>
            <w:r w:rsidRPr="000A20B9">
              <w:rPr>
                <w:lang w:eastAsia="ja-JP"/>
              </w:rPr>
              <w:t>full</w:t>
            </w:r>
            <w:proofErr w:type="spellEnd"/>
            <w:r w:rsidRPr="000A20B9">
              <w:rPr>
                <w:lang w:eastAsia="ja-JP"/>
              </w:rPr>
              <w:t xml:space="preserve"> </w:t>
            </w:r>
            <w:proofErr w:type="spellStart"/>
            <w:r w:rsidRPr="000A20B9">
              <w:rPr>
                <w:lang w:eastAsia="ja-JP"/>
              </w:rPr>
              <w:t>compliance</w:t>
            </w:r>
            <w:proofErr w:type="spellEnd"/>
            <w:r w:rsidRPr="000A20B9">
              <w:rPr>
                <w:lang w:eastAsia="ja-JP"/>
              </w:rPr>
              <w:t xml:space="preserve"> </w:t>
            </w:r>
            <w:proofErr w:type="spellStart"/>
            <w:r w:rsidRPr="000A20B9">
              <w:rPr>
                <w:lang w:eastAsia="ja-JP"/>
              </w:rPr>
              <w:t>required</w:t>
            </w:r>
            <w:proofErr w:type="spellEnd"/>
            <w:r w:rsidRPr="000A20B9">
              <w:rPr>
                <w:lang w:eastAsia="ja-JP"/>
              </w:rPr>
              <w:t>)</w:t>
            </w:r>
          </w:p>
        </w:tc>
      </w:tr>
      <w:tr w:rsidR="009440D4" w:rsidRPr="000A20B9" w14:paraId="249C6DA1" w14:textId="77777777" w:rsidTr="002059E9">
        <w:trPr>
          <w:trHeight w:val="1126"/>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0A4147C"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1B2C300" w14:textId="77777777" w:rsidR="009440D4" w:rsidRPr="000A20B9" w:rsidRDefault="009440D4" w:rsidP="009C2505">
            <w:pPr>
              <w:spacing w:line="240" w:lineRule="auto"/>
              <w:rPr>
                <w:lang w:eastAsia="ja-JP"/>
              </w:rPr>
            </w:pPr>
            <w:r w:rsidRPr="000A20B9">
              <w:rPr>
                <w:lang w:eastAsia="ja-JP"/>
              </w:rPr>
              <w:t>All</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1EF8456"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29" w:type="dxa"/>
            <w:tcBorders>
              <w:top w:val="nil"/>
              <w:left w:val="nil"/>
              <w:bottom w:val="single" w:sz="4" w:space="0" w:color="auto"/>
              <w:right w:val="single" w:sz="4" w:space="0" w:color="auto"/>
            </w:tcBorders>
            <w:shd w:val="clear" w:color="auto" w:fill="auto"/>
            <w:vAlign w:val="center"/>
            <w:hideMark/>
          </w:tcPr>
          <w:p w14:paraId="2CB48699"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787FB4" w14:paraId="72A2A806" w14:textId="77777777" w:rsidTr="002059E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20268F5C"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256760C" w14:textId="77777777" w:rsidR="009440D4" w:rsidRPr="005766B5" w:rsidRDefault="009440D4" w:rsidP="009C2505">
            <w:pPr>
              <w:spacing w:line="240" w:lineRule="auto"/>
              <w:rPr>
                <w:lang w:val="en-US" w:eastAsia="ja-JP"/>
              </w:rPr>
            </w:pPr>
            <w:r w:rsidRPr="005766B5">
              <w:rPr>
                <w:lang w:val="en-US" w:eastAsia="ja-JP"/>
              </w:rPr>
              <w:t>- The ADS should handle the malfunction of the system.</w:t>
            </w:r>
          </w:p>
          <w:p w14:paraId="49FB519F" w14:textId="77777777" w:rsidR="009440D4" w:rsidRPr="005766B5" w:rsidRDefault="009440D4" w:rsidP="009C2505">
            <w:pPr>
              <w:spacing w:line="240" w:lineRule="auto"/>
              <w:rPr>
                <w:lang w:val="en-US" w:eastAsia="ja-JP"/>
              </w:rPr>
            </w:pPr>
            <w:r w:rsidRPr="005766B5">
              <w:rPr>
                <w:lang w:val="en-US" w:eastAsia="ja-JP"/>
              </w:rPr>
              <w:t>- The ADS Regulation might need to introduce the possibility for the ADS to voluntarily activate the AECS in certain situations.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977217F"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29" w:type="dxa"/>
            <w:tcBorders>
              <w:top w:val="nil"/>
              <w:left w:val="nil"/>
              <w:bottom w:val="single" w:sz="4" w:space="0" w:color="auto"/>
              <w:right w:val="single" w:sz="4" w:space="0" w:color="auto"/>
            </w:tcBorders>
            <w:shd w:val="clear" w:color="auto" w:fill="auto"/>
            <w:vAlign w:val="center"/>
            <w:hideMark/>
          </w:tcPr>
          <w:p w14:paraId="7A4CE2B8" w14:textId="77777777" w:rsidR="009440D4" w:rsidRPr="005766B5" w:rsidRDefault="009440D4" w:rsidP="009C2505">
            <w:pPr>
              <w:spacing w:line="240" w:lineRule="auto"/>
              <w:rPr>
                <w:lang w:val="en-US" w:eastAsia="ja-JP"/>
              </w:rPr>
            </w:pPr>
            <w:r w:rsidRPr="005766B5">
              <w:rPr>
                <w:lang w:val="en-US" w:eastAsia="ja-JP"/>
              </w:rPr>
              <w:t>Some requirements are irrelevant or inapplicable (</w:t>
            </w:r>
            <w:proofErr w:type="gramStart"/>
            <w:r w:rsidRPr="005766B5">
              <w:rPr>
                <w:lang w:val="en-US" w:eastAsia="ja-JP"/>
              </w:rPr>
              <w:t>e.g.</w:t>
            </w:r>
            <w:proofErr w:type="gramEnd"/>
            <w:r w:rsidRPr="005766B5">
              <w:rPr>
                <w:lang w:val="en-US" w:eastAsia="ja-JP"/>
              </w:rPr>
              <w:t xml:space="preserve"> manual activation, reference to airbags) to vehicles without occupants, but AECS in general remain relevant.</w:t>
            </w:r>
          </w:p>
        </w:tc>
      </w:tr>
      <w:tr w:rsidR="009440D4" w:rsidRPr="00787FB4" w14:paraId="7E79DF1E" w14:textId="77777777" w:rsidTr="002059E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14DFB2" w14:textId="77777777" w:rsidR="009440D4" w:rsidRPr="000A20B9" w:rsidRDefault="009440D4" w:rsidP="009C2505">
            <w:pPr>
              <w:spacing w:line="240" w:lineRule="auto"/>
              <w:rPr>
                <w:b/>
                <w:bCs/>
                <w:lang w:eastAsia="ja-JP"/>
              </w:rPr>
            </w:pPr>
            <w:proofErr w:type="spellStart"/>
            <w:r w:rsidRPr="000A20B9">
              <w:rPr>
                <w:b/>
                <w:bCs/>
                <w:lang w:eastAsia="ja-JP"/>
              </w:rPr>
              <w:t>Summary</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recommended</w:t>
            </w:r>
            <w:proofErr w:type="spellEnd"/>
            <w:r w:rsidRPr="000A20B9">
              <w:rPr>
                <w:b/>
                <w:bCs/>
                <w:lang w:eastAsia="ja-JP"/>
              </w:rPr>
              <w:t xml:space="preserve"> </w:t>
            </w:r>
            <w:proofErr w:type="spellStart"/>
            <w:r w:rsidRPr="000A20B9">
              <w:rPr>
                <w:b/>
                <w:bCs/>
                <w:lang w:eastAsia="ja-JP"/>
              </w:rPr>
              <w:t>changes</w:t>
            </w:r>
            <w:proofErr w:type="spellEnd"/>
          </w:p>
        </w:tc>
        <w:tc>
          <w:tcPr>
            <w:tcW w:w="11869" w:type="dxa"/>
            <w:gridSpan w:val="5"/>
            <w:tcBorders>
              <w:top w:val="single" w:sz="4" w:space="0" w:color="auto"/>
              <w:left w:val="nil"/>
              <w:bottom w:val="single" w:sz="4" w:space="0" w:color="auto"/>
              <w:right w:val="single" w:sz="4" w:space="0" w:color="auto"/>
            </w:tcBorders>
            <w:shd w:val="clear" w:color="auto" w:fill="auto"/>
            <w:vAlign w:val="center"/>
            <w:hideMark/>
          </w:tcPr>
          <w:p w14:paraId="6CD690B2" w14:textId="77777777" w:rsidR="009440D4" w:rsidRPr="005766B5" w:rsidRDefault="009440D4" w:rsidP="009C2505">
            <w:pPr>
              <w:spacing w:line="240" w:lineRule="auto"/>
              <w:rPr>
                <w:lang w:val="en-US" w:eastAsia="ja-JP"/>
              </w:rPr>
            </w:pPr>
            <w:r w:rsidRPr="005766B5">
              <w:rPr>
                <w:lang w:val="en-US" w:eastAsia="ja-JP"/>
              </w:rPr>
              <w:t>Several requirements should be amended for vehicles without occupants: some to clarify their inapplicability (see above), others to introduce the notion of "user in charge" or "remote operator" as a point of contact with PSAPs.</w:t>
            </w:r>
          </w:p>
        </w:tc>
      </w:tr>
      <w:tr w:rsidR="009440D4" w:rsidRPr="00787FB4" w14:paraId="7EDA1EBE" w14:textId="77777777" w:rsidTr="002059E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47175D1" w14:textId="77777777" w:rsidR="009440D4" w:rsidRPr="000A20B9" w:rsidRDefault="009440D4" w:rsidP="009C2505">
            <w:pPr>
              <w:spacing w:line="240" w:lineRule="auto"/>
              <w:rPr>
                <w:b/>
                <w:bCs/>
                <w:lang w:eastAsia="ja-JP"/>
              </w:rPr>
            </w:pPr>
            <w:r w:rsidRPr="000A20B9">
              <w:rPr>
                <w:b/>
                <w:bCs/>
                <w:lang w:eastAsia="ja-JP"/>
              </w:rPr>
              <w:t>Notes</w:t>
            </w:r>
          </w:p>
        </w:tc>
        <w:tc>
          <w:tcPr>
            <w:tcW w:w="11869" w:type="dxa"/>
            <w:gridSpan w:val="5"/>
            <w:tcBorders>
              <w:top w:val="single" w:sz="4" w:space="0" w:color="auto"/>
              <w:left w:val="nil"/>
              <w:bottom w:val="single" w:sz="4" w:space="0" w:color="auto"/>
              <w:right w:val="single" w:sz="4" w:space="0" w:color="auto"/>
            </w:tcBorders>
            <w:shd w:val="clear" w:color="auto" w:fill="auto"/>
            <w:vAlign w:val="bottom"/>
            <w:hideMark/>
          </w:tcPr>
          <w:p w14:paraId="2FC18667" w14:textId="77777777" w:rsidR="009440D4" w:rsidRPr="005766B5" w:rsidRDefault="009440D4" w:rsidP="009C2505">
            <w:pPr>
              <w:spacing w:line="240" w:lineRule="auto"/>
              <w:rPr>
                <w:lang w:val="en-US" w:eastAsia="ja-JP"/>
              </w:rPr>
            </w:pPr>
            <w:r w:rsidRPr="005766B5">
              <w:rPr>
                <w:lang w:val="en-US" w:eastAsia="ja-JP"/>
              </w:rPr>
              <w:t xml:space="preserve">- AECS are currently intended to communicate with PSAPs (emergency services). Direct communication with remote supervision </w:t>
            </w:r>
            <w:proofErr w:type="spellStart"/>
            <w:r w:rsidRPr="005766B5">
              <w:rPr>
                <w:lang w:val="en-US" w:eastAsia="ja-JP"/>
              </w:rPr>
              <w:t>centres</w:t>
            </w:r>
            <w:proofErr w:type="spellEnd"/>
            <w:r w:rsidRPr="005766B5">
              <w:rPr>
                <w:lang w:val="en-US" w:eastAsia="ja-JP"/>
              </w:rPr>
              <w:t xml:space="preserve"> could be considered under R144.</w:t>
            </w:r>
          </w:p>
          <w:p w14:paraId="2E4DEF17" w14:textId="77777777" w:rsidR="009440D4" w:rsidRPr="005766B5" w:rsidRDefault="009440D4" w:rsidP="009C2505">
            <w:pPr>
              <w:spacing w:line="240" w:lineRule="auto"/>
              <w:rPr>
                <w:lang w:val="en-US" w:eastAsia="ja-JP"/>
              </w:rPr>
            </w:pPr>
            <w:r w:rsidRPr="005766B5">
              <w:rPr>
                <w:lang w:val="en-US" w:eastAsia="ja-JP"/>
              </w:rPr>
              <w:t>- The scope of the Regulation could be extended to include all vehicles equipped with an ADS and carrying occupants.</w:t>
            </w:r>
          </w:p>
        </w:tc>
      </w:tr>
      <w:tr w:rsidR="009440D4" w:rsidRPr="00787FB4" w14:paraId="6A171CF7" w14:textId="77777777" w:rsidTr="002059E9">
        <w:trPr>
          <w:trHeight w:val="120"/>
        </w:trPr>
        <w:tc>
          <w:tcPr>
            <w:tcW w:w="2320" w:type="dxa"/>
            <w:tcBorders>
              <w:top w:val="nil"/>
              <w:left w:val="single" w:sz="4" w:space="0" w:color="auto"/>
              <w:bottom w:val="nil"/>
              <w:right w:val="nil"/>
            </w:tcBorders>
            <w:shd w:val="clear" w:color="auto" w:fill="auto"/>
            <w:vAlign w:val="bottom"/>
            <w:hideMark/>
          </w:tcPr>
          <w:p w14:paraId="10DA539D" w14:textId="77777777" w:rsidR="009440D4" w:rsidRPr="005766B5" w:rsidRDefault="009440D4" w:rsidP="009C2505">
            <w:pPr>
              <w:spacing w:line="240" w:lineRule="auto"/>
              <w:rPr>
                <w:lang w:val="en-US" w:eastAsia="ja-JP"/>
              </w:rPr>
            </w:pPr>
            <w:r w:rsidRPr="005766B5">
              <w:rPr>
                <w:lang w:val="en-US" w:eastAsia="ja-JP"/>
              </w:rPr>
              <w:t> </w:t>
            </w:r>
          </w:p>
        </w:tc>
        <w:tc>
          <w:tcPr>
            <w:tcW w:w="4049" w:type="dxa"/>
            <w:tcBorders>
              <w:top w:val="nil"/>
              <w:left w:val="nil"/>
              <w:bottom w:val="nil"/>
              <w:right w:val="nil"/>
            </w:tcBorders>
            <w:shd w:val="clear" w:color="auto" w:fill="auto"/>
            <w:noWrap/>
            <w:vAlign w:val="bottom"/>
            <w:hideMark/>
          </w:tcPr>
          <w:p w14:paraId="22C679CA" w14:textId="77777777" w:rsidR="009440D4" w:rsidRPr="005766B5" w:rsidRDefault="009440D4" w:rsidP="009C2505">
            <w:pPr>
              <w:spacing w:line="240" w:lineRule="auto"/>
              <w:rPr>
                <w:lang w:val="en-US" w:eastAsia="ja-JP"/>
              </w:rPr>
            </w:pPr>
          </w:p>
        </w:tc>
        <w:tc>
          <w:tcPr>
            <w:tcW w:w="891" w:type="dxa"/>
            <w:tcBorders>
              <w:top w:val="nil"/>
              <w:left w:val="nil"/>
              <w:bottom w:val="nil"/>
              <w:right w:val="nil"/>
            </w:tcBorders>
            <w:shd w:val="clear" w:color="auto" w:fill="auto"/>
            <w:noWrap/>
            <w:vAlign w:val="bottom"/>
            <w:hideMark/>
          </w:tcPr>
          <w:p w14:paraId="333B065C"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7A6FD84D"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2FC9FCDB" w14:textId="77777777" w:rsidR="009440D4" w:rsidRPr="005766B5" w:rsidRDefault="009440D4" w:rsidP="009C2505">
            <w:pPr>
              <w:spacing w:line="240" w:lineRule="auto"/>
              <w:rPr>
                <w:lang w:val="en-US" w:eastAsia="ja-JP"/>
              </w:rPr>
            </w:pPr>
          </w:p>
        </w:tc>
        <w:tc>
          <w:tcPr>
            <w:tcW w:w="4629" w:type="dxa"/>
            <w:tcBorders>
              <w:top w:val="nil"/>
              <w:left w:val="nil"/>
              <w:bottom w:val="nil"/>
              <w:right w:val="single" w:sz="4" w:space="0" w:color="auto"/>
            </w:tcBorders>
            <w:shd w:val="clear" w:color="auto" w:fill="auto"/>
            <w:noWrap/>
            <w:vAlign w:val="bottom"/>
            <w:hideMark/>
          </w:tcPr>
          <w:p w14:paraId="72F63333" w14:textId="77777777" w:rsidR="009440D4" w:rsidRPr="005766B5" w:rsidRDefault="009440D4" w:rsidP="009C2505">
            <w:pPr>
              <w:spacing w:line="240" w:lineRule="auto"/>
              <w:rPr>
                <w:lang w:val="en-US" w:eastAsia="ja-JP"/>
              </w:rPr>
            </w:pPr>
            <w:r w:rsidRPr="005766B5">
              <w:rPr>
                <w:lang w:val="en-US" w:eastAsia="ja-JP"/>
              </w:rPr>
              <w:t> </w:t>
            </w:r>
          </w:p>
        </w:tc>
      </w:tr>
      <w:tr w:rsidR="009440D4" w:rsidRPr="000A20B9" w14:paraId="598A2414" w14:textId="77777777" w:rsidTr="002059E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3BF303C" w14:textId="77777777" w:rsidR="009440D4" w:rsidRPr="000A20B9" w:rsidRDefault="009440D4" w:rsidP="009C2505">
            <w:pPr>
              <w:spacing w:line="240" w:lineRule="auto"/>
              <w:rPr>
                <w:b/>
                <w:bCs/>
                <w:lang w:eastAsia="ja-JP"/>
              </w:rPr>
            </w:pPr>
            <w:proofErr w:type="spellStart"/>
            <w:r w:rsidRPr="000A20B9">
              <w:rPr>
                <w:b/>
                <w:bCs/>
                <w:lang w:eastAsia="ja-JP"/>
              </w:rPr>
              <w:t>Outcome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the</w:t>
            </w:r>
            <w:proofErr w:type="spellEnd"/>
            <w:r w:rsidRPr="000A20B9">
              <w:rPr>
                <w:b/>
                <w:bCs/>
                <w:lang w:eastAsia="ja-JP"/>
              </w:rPr>
              <w:t xml:space="preserve"> </w:t>
            </w:r>
            <w:proofErr w:type="spellStart"/>
            <w:r w:rsidRPr="000A20B9">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28AA34FB" w14:textId="77777777" w:rsidR="009440D4" w:rsidRPr="000A20B9" w:rsidRDefault="009440D4" w:rsidP="009C2505">
            <w:pPr>
              <w:spacing w:line="240" w:lineRule="auto"/>
              <w:rPr>
                <w:b/>
                <w:bCs/>
                <w:lang w:eastAsia="ja-JP"/>
              </w:rPr>
            </w:pPr>
          </w:p>
        </w:tc>
        <w:tc>
          <w:tcPr>
            <w:tcW w:w="4629" w:type="dxa"/>
            <w:tcBorders>
              <w:top w:val="nil"/>
              <w:left w:val="nil"/>
              <w:bottom w:val="nil"/>
              <w:right w:val="single" w:sz="4" w:space="0" w:color="auto"/>
            </w:tcBorders>
            <w:shd w:val="clear" w:color="auto" w:fill="auto"/>
            <w:noWrap/>
            <w:vAlign w:val="bottom"/>
            <w:hideMark/>
          </w:tcPr>
          <w:p w14:paraId="24BF4A17" w14:textId="77777777" w:rsidR="009440D4" w:rsidRPr="000A20B9" w:rsidRDefault="009440D4" w:rsidP="009C2505">
            <w:pPr>
              <w:spacing w:line="240" w:lineRule="auto"/>
              <w:rPr>
                <w:lang w:eastAsia="ja-JP"/>
              </w:rPr>
            </w:pPr>
            <w:r w:rsidRPr="000A20B9">
              <w:rPr>
                <w:lang w:eastAsia="ja-JP"/>
              </w:rPr>
              <w:t> </w:t>
            </w:r>
          </w:p>
        </w:tc>
      </w:tr>
      <w:tr w:rsidR="009440D4" w:rsidRPr="000A20B9" w14:paraId="0E29402C" w14:textId="77777777" w:rsidTr="002059E9">
        <w:trPr>
          <w:trHeight w:val="255"/>
        </w:trPr>
        <w:tc>
          <w:tcPr>
            <w:tcW w:w="6369"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396F74C" w14:textId="77777777" w:rsidR="009440D4" w:rsidRPr="000A20B9" w:rsidRDefault="009440D4" w:rsidP="009C2505">
            <w:pPr>
              <w:spacing w:line="240" w:lineRule="auto"/>
              <w:rPr>
                <w:lang w:eastAsia="ja-JP"/>
              </w:rPr>
            </w:pPr>
            <w:r w:rsidRPr="000A20B9">
              <w:rPr>
                <w:lang w:eastAsia="ja-JP"/>
              </w:rPr>
              <w:t> </w:t>
            </w:r>
          </w:p>
        </w:tc>
        <w:tc>
          <w:tcPr>
            <w:tcW w:w="891" w:type="dxa"/>
            <w:tcBorders>
              <w:top w:val="nil"/>
              <w:left w:val="nil"/>
              <w:bottom w:val="single" w:sz="4" w:space="0" w:color="auto"/>
              <w:right w:val="single" w:sz="4" w:space="0" w:color="auto"/>
            </w:tcBorders>
            <w:shd w:val="clear" w:color="auto" w:fill="auto"/>
            <w:noWrap/>
            <w:vAlign w:val="center"/>
            <w:hideMark/>
          </w:tcPr>
          <w:p w14:paraId="7199E4E4" w14:textId="77777777" w:rsidR="009440D4" w:rsidRPr="000A20B9" w:rsidRDefault="009440D4" w:rsidP="009C2505">
            <w:pPr>
              <w:spacing w:line="240" w:lineRule="auto"/>
              <w:jc w:val="center"/>
              <w:rPr>
                <w:b/>
                <w:bCs/>
                <w:lang w:eastAsia="ja-JP"/>
              </w:rPr>
            </w:pPr>
            <w:r w:rsidRPr="000A20B9">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7EEE734" w14:textId="77777777" w:rsidR="009440D4" w:rsidRPr="000A20B9" w:rsidRDefault="009440D4" w:rsidP="009C2505">
            <w:pPr>
              <w:spacing w:line="240" w:lineRule="auto"/>
              <w:jc w:val="center"/>
              <w:rPr>
                <w:b/>
                <w:bCs/>
                <w:lang w:eastAsia="ja-JP"/>
              </w:rPr>
            </w:pPr>
            <w:r w:rsidRPr="000A20B9">
              <w:rPr>
                <w:b/>
                <w:bCs/>
                <w:lang w:eastAsia="ja-JP"/>
              </w:rPr>
              <w:t>No</w:t>
            </w:r>
          </w:p>
        </w:tc>
        <w:tc>
          <w:tcPr>
            <w:tcW w:w="1664" w:type="dxa"/>
            <w:tcBorders>
              <w:top w:val="nil"/>
              <w:left w:val="nil"/>
              <w:bottom w:val="nil"/>
              <w:right w:val="nil"/>
            </w:tcBorders>
            <w:shd w:val="clear" w:color="auto" w:fill="auto"/>
            <w:vAlign w:val="bottom"/>
            <w:hideMark/>
          </w:tcPr>
          <w:p w14:paraId="632890C7" w14:textId="77777777" w:rsidR="009440D4" w:rsidRPr="000A20B9" w:rsidRDefault="009440D4" w:rsidP="009C2505">
            <w:pPr>
              <w:spacing w:line="240" w:lineRule="auto"/>
              <w:jc w:val="center"/>
              <w:rPr>
                <w:b/>
                <w:bCs/>
                <w:lang w:eastAsia="ja-JP"/>
              </w:rPr>
            </w:pPr>
          </w:p>
        </w:tc>
        <w:tc>
          <w:tcPr>
            <w:tcW w:w="4629" w:type="dxa"/>
            <w:tcBorders>
              <w:top w:val="nil"/>
              <w:left w:val="nil"/>
              <w:bottom w:val="nil"/>
              <w:right w:val="single" w:sz="4" w:space="0" w:color="auto"/>
            </w:tcBorders>
            <w:shd w:val="clear" w:color="auto" w:fill="auto"/>
            <w:noWrap/>
            <w:vAlign w:val="bottom"/>
            <w:hideMark/>
          </w:tcPr>
          <w:p w14:paraId="264708CC" w14:textId="77777777" w:rsidR="009440D4" w:rsidRPr="000A20B9" w:rsidRDefault="009440D4" w:rsidP="009C2505">
            <w:pPr>
              <w:spacing w:line="240" w:lineRule="auto"/>
              <w:rPr>
                <w:lang w:eastAsia="ja-JP"/>
              </w:rPr>
            </w:pPr>
            <w:r w:rsidRPr="000A20B9">
              <w:rPr>
                <w:lang w:eastAsia="ja-JP"/>
              </w:rPr>
              <w:t> </w:t>
            </w:r>
          </w:p>
        </w:tc>
      </w:tr>
      <w:tr w:rsidR="009440D4" w:rsidRPr="000A20B9" w14:paraId="75EA8232" w14:textId="77777777" w:rsidTr="002059E9">
        <w:trPr>
          <w:trHeight w:val="255"/>
        </w:trPr>
        <w:tc>
          <w:tcPr>
            <w:tcW w:w="6369"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5F8F8517"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891" w:type="dxa"/>
            <w:tcBorders>
              <w:top w:val="nil"/>
              <w:left w:val="nil"/>
              <w:bottom w:val="single" w:sz="4" w:space="0" w:color="auto"/>
              <w:right w:val="single" w:sz="4" w:space="0" w:color="auto"/>
            </w:tcBorders>
            <w:shd w:val="clear" w:color="auto" w:fill="auto"/>
            <w:noWrap/>
            <w:vAlign w:val="center"/>
            <w:hideMark/>
          </w:tcPr>
          <w:p w14:paraId="1FF1AA89" w14:textId="77777777" w:rsidR="009440D4" w:rsidRPr="000A20B9" w:rsidRDefault="009440D4" w:rsidP="009C2505">
            <w:pPr>
              <w:spacing w:line="240" w:lineRule="auto"/>
              <w:jc w:val="center"/>
              <w:rPr>
                <w:lang w:eastAsia="ja-JP"/>
              </w:rPr>
            </w:pPr>
            <w:r w:rsidRPr="000A20B9">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52801D2" w14:textId="77777777" w:rsidR="009440D4" w:rsidRPr="000A20B9" w:rsidRDefault="009440D4" w:rsidP="009C2505">
            <w:pPr>
              <w:spacing w:line="240" w:lineRule="auto"/>
              <w:jc w:val="center"/>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3ADA83AC" w14:textId="77777777" w:rsidR="009440D4" w:rsidRPr="000A20B9" w:rsidRDefault="009440D4" w:rsidP="009C2505">
            <w:pPr>
              <w:spacing w:line="240" w:lineRule="auto"/>
              <w:jc w:val="center"/>
              <w:rPr>
                <w:lang w:eastAsia="ja-JP"/>
              </w:rPr>
            </w:pPr>
          </w:p>
        </w:tc>
        <w:tc>
          <w:tcPr>
            <w:tcW w:w="4629" w:type="dxa"/>
            <w:tcBorders>
              <w:top w:val="nil"/>
              <w:left w:val="nil"/>
              <w:bottom w:val="nil"/>
              <w:right w:val="single" w:sz="4" w:space="0" w:color="auto"/>
            </w:tcBorders>
            <w:shd w:val="clear" w:color="auto" w:fill="auto"/>
            <w:noWrap/>
            <w:vAlign w:val="bottom"/>
            <w:hideMark/>
          </w:tcPr>
          <w:p w14:paraId="6BFA21AB" w14:textId="77777777" w:rsidR="009440D4" w:rsidRPr="000A20B9" w:rsidRDefault="009440D4" w:rsidP="009C2505">
            <w:pPr>
              <w:spacing w:line="240" w:lineRule="auto"/>
              <w:rPr>
                <w:lang w:eastAsia="ja-JP"/>
              </w:rPr>
            </w:pPr>
            <w:r w:rsidRPr="000A20B9">
              <w:rPr>
                <w:lang w:eastAsia="ja-JP"/>
              </w:rPr>
              <w:t> </w:t>
            </w:r>
          </w:p>
        </w:tc>
      </w:tr>
      <w:tr w:rsidR="009440D4" w:rsidRPr="000A20B9" w14:paraId="0091EEEF" w14:textId="77777777" w:rsidTr="002059E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91B9B7" w14:textId="77777777" w:rsidR="009440D4" w:rsidRPr="000A20B9" w:rsidRDefault="009440D4" w:rsidP="009C2505">
            <w:pPr>
              <w:spacing w:line="240" w:lineRule="auto"/>
              <w:rPr>
                <w:b/>
                <w:bCs/>
                <w:lang w:eastAsia="ja-JP"/>
              </w:rPr>
            </w:pPr>
            <w:proofErr w:type="spellStart"/>
            <w:r w:rsidRPr="000A20B9">
              <w:rPr>
                <w:b/>
                <w:bCs/>
                <w:lang w:eastAsia="ja-JP"/>
              </w:rPr>
              <w:t>Readiness</w:t>
            </w:r>
            <w:proofErr w:type="spellEnd"/>
            <w:r w:rsidRPr="000A20B9">
              <w:rPr>
                <w:b/>
                <w:bCs/>
                <w:lang w:eastAsia="ja-JP"/>
              </w:rPr>
              <w:t>:</w:t>
            </w:r>
          </w:p>
        </w:tc>
        <w:tc>
          <w:tcPr>
            <w:tcW w:w="4049" w:type="dxa"/>
            <w:tcBorders>
              <w:top w:val="nil"/>
              <w:left w:val="nil"/>
              <w:bottom w:val="single" w:sz="4" w:space="0" w:color="auto"/>
              <w:right w:val="single" w:sz="4" w:space="0" w:color="auto"/>
            </w:tcBorders>
            <w:shd w:val="clear" w:color="auto" w:fill="D9D9D9" w:themeFill="background1" w:themeFillShade="D9"/>
            <w:noWrap/>
            <w:vAlign w:val="bottom"/>
            <w:hideMark/>
          </w:tcPr>
          <w:p w14:paraId="318E7D92" w14:textId="77777777" w:rsidR="009440D4" w:rsidRPr="000A20B9" w:rsidRDefault="009440D4" w:rsidP="009C2505">
            <w:pPr>
              <w:spacing w:line="240" w:lineRule="auto"/>
              <w:rPr>
                <w:b/>
                <w:bCs/>
                <w:lang w:eastAsia="ja-JP"/>
              </w:rPr>
            </w:pPr>
            <w:proofErr w:type="spellStart"/>
            <w:r w:rsidRPr="000A20B9">
              <w:rPr>
                <w:b/>
                <w:bCs/>
                <w:lang w:eastAsia="ja-JP"/>
              </w:rPr>
              <w:t>Regulation</w:t>
            </w:r>
            <w:proofErr w:type="spellEnd"/>
            <w:r w:rsidRPr="000A20B9">
              <w:rPr>
                <w:b/>
                <w:bCs/>
                <w:lang w:eastAsia="ja-JP"/>
              </w:rPr>
              <w:t xml:space="preserve"> </w:t>
            </w:r>
            <w:proofErr w:type="spellStart"/>
            <w:r w:rsidRPr="000A20B9">
              <w:rPr>
                <w:b/>
                <w:bCs/>
                <w:lang w:eastAsia="ja-JP"/>
              </w:rPr>
              <w:t>ready</w:t>
            </w:r>
            <w:proofErr w:type="spellEnd"/>
          </w:p>
        </w:tc>
        <w:tc>
          <w:tcPr>
            <w:tcW w:w="891" w:type="dxa"/>
            <w:tcBorders>
              <w:top w:val="nil"/>
              <w:left w:val="nil"/>
              <w:bottom w:val="single" w:sz="4" w:space="0" w:color="auto"/>
              <w:right w:val="single" w:sz="4" w:space="0" w:color="auto"/>
            </w:tcBorders>
            <w:shd w:val="clear" w:color="auto" w:fill="auto"/>
            <w:noWrap/>
            <w:vAlign w:val="center"/>
            <w:hideMark/>
          </w:tcPr>
          <w:p w14:paraId="42740695" w14:textId="77777777" w:rsidR="009440D4" w:rsidRPr="000A20B9"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782D52F9" w14:textId="77777777" w:rsidR="009440D4" w:rsidRPr="000A20B9" w:rsidRDefault="009440D4" w:rsidP="009C2505">
            <w:pPr>
              <w:spacing w:line="240" w:lineRule="auto"/>
              <w:jc w:val="center"/>
              <w:rPr>
                <w:lang w:eastAsia="ja-JP"/>
              </w:rPr>
            </w:pPr>
            <w:r w:rsidRPr="000A20B9">
              <w:rPr>
                <w:lang w:eastAsia="ja-JP"/>
              </w:rPr>
              <w:t>X </w:t>
            </w:r>
          </w:p>
        </w:tc>
        <w:tc>
          <w:tcPr>
            <w:tcW w:w="1664" w:type="dxa"/>
            <w:tcBorders>
              <w:top w:val="nil"/>
              <w:left w:val="nil"/>
              <w:bottom w:val="nil"/>
              <w:right w:val="nil"/>
            </w:tcBorders>
            <w:shd w:val="clear" w:color="auto" w:fill="auto"/>
            <w:noWrap/>
            <w:vAlign w:val="bottom"/>
            <w:hideMark/>
          </w:tcPr>
          <w:p w14:paraId="7DD51A48" w14:textId="77777777" w:rsidR="009440D4" w:rsidRPr="000A20B9" w:rsidRDefault="009440D4" w:rsidP="009C2505">
            <w:pPr>
              <w:spacing w:line="240" w:lineRule="auto"/>
              <w:jc w:val="center"/>
              <w:rPr>
                <w:lang w:eastAsia="ja-JP"/>
              </w:rPr>
            </w:pPr>
          </w:p>
        </w:tc>
        <w:tc>
          <w:tcPr>
            <w:tcW w:w="4629" w:type="dxa"/>
            <w:tcBorders>
              <w:top w:val="nil"/>
              <w:left w:val="nil"/>
              <w:bottom w:val="nil"/>
              <w:right w:val="single" w:sz="4" w:space="0" w:color="auto"/>
            </w:tcBorders>
            <w:shd w:val="clear" w:color="auto" w:fill="auto"/>
            <w:noWrap/>
            <w:vAlign w:val="bottom"/>
            <w:hideMark/>
          </w:tcPr>
          <w:p w14:paraId="735E37DC" w14:textId="77777777" w:rsidR="009440D4" w:rsidRPr="000A20B9" w:rsidRDefault="009440D4" w:rsidP="009C2505">
            <w:pPr>
              <w:spacing w:line="240" w:lineRule="auto"/>
              <w:rPr>
                <w:lang w:eastAsia="ja-JP"/>
              </w:rPr>
            </w:pPr>
            <w:r w:rsidRPr="000A20B9">
              <w:rPr>
                <w:lang w:eastAsia="ja-JP"/>
              </w:rPr>
              <w:t> </w:t>
            </w:r>
          </w:p>
        </w:tc>
      </w:tr>
      <w:tr w:rsidR="009440D4" w:rsidRPr="000A20B9" w14:paraId="1DEB3490" w14:textId="77777777" w:rsidTr="002059E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7987EB9C" w14:textId="77777777" w:rsidR="009440D4" w:rsidRPr="000A20B9" w:rsidRDefault="009440D4" w:rsidP="009C2505">
            <w:pPr>
              <w:spacing w:line="240" w:lineRule="auto"/>
              <w:rPr>
                <w:b/>
                <w:bCs/>
                <w:lang w:eastAsia="ja-JP"/>
              </w:rPr>
            </w:pPr>
          </w:p>
        </w:tc>
        <w:tc>
          <w:tcPr>
            <w:tcW w:w="404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E66C6FE" w14:textId="77777777" w:rsidR="009440D4" w:rsidRPr="000A20B9" w:rsidRDefault="009440D4" w:rsidP="009C2505">
            <w:pPr>
              <w:spacing w:line="240" w:lineRule="auto"/>
              <w:rPr>
                <w:b/>
                <w:bCs/>
                <w:lang w:eastAsia="ja-JP"/>
              </w:rPr>
            </w:pPr>
            <w:r w:rsidRPr="000A20B9">
              <w:rPr>
                <w:b/>
                <w:bCs/>
                <w:lang w:eastAsia="ja-JP"/>
              </w:rPr>
              <w:t xml:space="preserve">Major </w:t>
            </w:r>
            <w:proofErr w:type="spellStart"/>
            <w:r w:rsidRPr="000A20B9">
              <w:rPr>
                <w:b/>
                <w:bCs/>
                <w:lang w:eastAsia="ja-JP"/>
              </w:rPr>
              <w:t>amendments</w:t>
            </w:r>
            <w:proofErr w:type="spellEnd"/>
            <w:r w:rsidRPr="000A20B9">
              <w:rPr>
                <w:b/>
                <w:bCs/>
                <w:lang w:eastAsia="ja-JP"/>
              </w:rPr>
              <w:t xml:space="preserve"> </w:t>
            </w:r>
            <w:proofErr w:type="spellStart"/>
            <w:r w:rsidRPr="000A20B9">
              <w:rPr>
                <w:b/>
                <w:bCs/>
                <w:lang w:eastAsia="ja-JP"/>
              </w:rPr>
              <w:t>needed</w:t>
            </w:r>
            <w:proofErr w:type="spellEnd"/>
          </w:p>
        </w:tc>
        <w:tc>
          <w:tcPr>
            <w:tcW w:w="891" w:type="dxa"/>
            <w:tcBorders>
              <w:top w:val="nil"/>
              <w:left w:val="nil"/>
              <w:bottom w:val="single" w:sz="4" w:space="0" w:color="auto"/>
              <w:right w:val="single" w:sz="4" w:space="0" w:color="auto"/>
            </w:tcBorders>
            <w:shd w:val="clear" w:color="auto" w:fill="auto"/>
            <w:noWrap/>
            <w:vAlign w:val="center"/>
            <w:hideMark/>
          </w:tcPr>
          <w:p w14:paraId="77ECE54C" w14:textId="77777777" w:rsidR="009440D4" w:rsidRPr="000A20B9" w:rsidRDefault="009440D4" w:rsidP="009C2505">
            <w:pPr>
              <w:spacing w:line="240" w:lineRule="auto"/>
              <w:jc w:val="center"/>
              <w:rPr>
                <w:lang w:eastAsia="ja-JP"/>
              </w:rPr>
            </w:pPr>
            <w:r w:rsidRPr="000A20B9">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56258B85" w14:textId="77777777" w:rsidR="009440D4" w:rsidRPr="000A20B9"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79665158" w14:textId="77777777" w:rsidR="009440D4" w:rsidRPr="000A20B9" w:rsidRDefault="009440D4" w:rsidP="009C2505">
            <w:pPr>
              <w:spacing w:line="240" w:lineRule="auto"/>
              <w:rPr>
                <w:lang w:eastAsia="ja-JP"/>
              </w:rPr>
            </w:pPr>
            <w:r w:rsidRPr="000A20B9">
              <w:rPr>
                <w:lang w:eastAsia="ja-JP"/>
              </w:rPr>
              <w:t> </w:t>
            </w:r>
          </w:p>
        </w:tc>
        <w:tc>
          <w:tcPr>
            <w:tcW w:w="4629" w:type="dxa"/>
            <w:tcBorders>
              <w:top w:val="nil"/>
              <w:left w:val="nil"/>
              <w:bottom w:val="single" w:sz="4" w:space="0" w:color="auto"/>
              <w:right w:val="single" w:sz="4" w:space="0" w:color="auto"/>
            </w:tcBorders>
            <w:shd w:val="clear" w:color="auto" w:fill="auto"/>
            <w:noWrap/>
            <w:vAlign w:val="bottom"/>
            <w:hideMark/>
          </w:tcPr>
          <w:p w14:paraId="654B899D" w14:textId="77777777" w:rsidR="009440D4" w:rsidRPr="000A20B9" w:rsidRDefault="009440D4" w:rsidP="009C2505">
            <w:pPr>
              <w:spacing w:line="240" w:lineRule="auto"/>
              <w:rPr>
                <w:lang w:eastAsia="ja-JP"/>
              </w:rPr>
            </w:pPr>
            <w:r w:rsidRPr="000A20B9">
              <w:rPr>
                <w:lang w:eastAsia="ja-JP"/>
              </w:rPr>
              <w:t> </w:t>
            </w:r>
          </w:p>
        </w:tc>
      </w:tr>
    </w:tbl>
    <w:p w14:paraId="634C3AB2" w14:textId="77777777" w:rsidR="009440D4" w:rsidRPr="000A20B9" w:rsidRDefault="009440D4" w:rsidP="009440D4"/>
    <w:tbl>
      <w:tblPr>
        <w:tblW w:w="14165" w:type="dxa"/>
        <w:tblLook w:val="04A0" w:firstRow="1" w:lastRow="0" w:firstColumn="1" w:lastColumn="0" w:noHBand="0" w:noVBand="1"/>
      </w:tblPr>
      <w:tblGrid>
        <w:gridCol w:w="2320"/>
        <w:gridCol w:w="3980"/>
        <w:gridCol w:w="960"/>
        <w:gridCol w:w="636"/>
        <w:gridCol w:w="1664"/>
        <w:gridCol w:w="4605"/>
      </w:tblGrid>
      <w:tr w:rsidR="009440D4" w:rsidRPr="000A20B9" w14:paraId="26EACDB6" w14:textId="77777777" w:rsidTr="002059E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7E74BC51" w14:textId="77777777" w:rsidR="009440D4" w:rsidRPr="000A20B9" w:rsidRDefault="009440D4" w:rsidP="009C2505">
            <w:pPr>
              <w:spacing w:line="240" w:lineRule="auto"/>
              <w:rPr>
                <w:b/>
                <w:bCs/>
                <w:lang w:eastAsia="ja-JP"/>
              </w:rPr>
            </w:pPr>
            <w:proofErr w:type="spellStart"/>
            <w:r w:rsidRPr="000A20B9">
              <w:rPr>
                <w:b/>
                <w:bCs/>
                <w:lang w:eastAsia="ja-JP"/>
              </w:rPr>
              <w:lastRenderedPageBreak/>
              <w:t>Regulation</w:t>
            </w:r>
            <w:proofErr w:type="spellEnd"/>
            <w:r w:rsidRPr="000A20B9">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F6960B7" w14:textId="77777777" w:rsidR="009440D4" w:rsidRPr="005766B5" w:rsidRDefault="009440D4" w:rsidP="009C2505">
            <w:pPr>
              <w:spacing w:line="240" w:lineRule="auto"/>
              <w:rPr>
                <w:lang w:val="en-US" w:eastAsia="ja-JP"/>
              </w:rPr>
            </w:pPr>
            <w:r w:rsidRPr="005766B5">
              <w:rPr>
                <w:lang w:val="en-US" w:eastAsia="ja-JP"/>
              </w:rPr>
              <w:t>147R00/00 (Mechanical coupling components for agricultural vehicles)</w:t>
            </w:r>
          </w:p>
        </w:tc>
        <w:tc>
          <w:tcPr>
            <w:tcW w:w="960" w:type="dxa"/>
            <w:tcBorders>
              <w:top w:val="single" w:sz="8" w:space="0" w:color="auto"/>
              <w:left w:val="nil"/>
              <w:bottom w:val="nil"/>
              <w:right w:val="nil"/>
            </w:tcBorders>
            <w:shd w:val="clear" w:color="auto" w:fill="auto"/>
            <w:noWrap/>
            <w:vAlign w:val="bottom"/>
            <w:hideMark/>
          </w:tcPr>
          <w:p w14:paraId="68B03EE5" w14:textId="77777777" w:rsidR="009440D4" w:rsidRPr="005766B5" w:rsidRDefault="009440D4" w:rsidP="009C2505">
            <w:pPr>
              <w:spacing w:line="240" w:lineRule="auto"/>
              <w:rPr>
                <w:lang w:val="en-US" w:eastAsia="ja-JP"/>
              </w:rPr>
            </w:pPr>
            <w:r w:rsidRPr="005766B5">
              <w:rPr>
                <w:lang w:val="en-US"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4C69BF0B" w14:textId="77777777" w:rsidR="009440D4" w:rsidRPr="000A20B9" w:rsidRDefault="009440D4" w:rsidP="009C2505">
            <w:pPr>
              <w:spacing w:line="240" w:lineRule="auto"/>
              <w:rPr>
                <w:b/>
                <w:bCs/>
                <w:lang w:eastAsia="ja-JP"/>
              </w:rPr>
            </w:pPr>
            <w:proofErr w:type="spellStart"/>
            <w:r w:rsidRPr="000A20B9">
              <w:rPr>
                <w:b/>
                <w:bCs/>
                <w:lang w:eastAsia="ja-JP"/>
              </w:rPr>
              <w:t>Date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review</w:t>
            </w:r>
            <w:proofErr w:type="spellEnd"/>
          </w:p>
        </w:tc>
        <w:tc>
          <w:tcPr>
            <w:tcW w:w="4605" w:type="dxa"/>
            <w:tcBorders>
              <w:top w:val="single" w:sz="8" w:space="0" w:color="auto"/>
              <w:left w:val="nil"/>
              <w:bottom w:val="single" w:sz="4" w:space="0" w:color="auto"/>
              <w:right w:val="single" w:sz="8" w:space="0" w:color="auto"/>
            </w:tcBorders>
            <w:shd w:val="clear" w:color="auto" w:fill="auto"/>
            <w:noWrap/>
            <w:vAlign w:val="bottom"/>
            <w:hideMark/>
          </w:tcPr>
          <w:p w14:paraId="0FD2D966" w14:textId="77777777" w:rsidR="009440D4" w:rsidRPr="000A20B9" w:rsidRDefault="009440D4" w:rsidP="009C2505">
            <w:pPr>
              <w:spacing w:line="240" w:lineRule="auto"/>
              <w:rPr>
                <w:lang w:eastAsia="ja-JP"/>
              </w:rPr>
            </w:pPr>
            <w:r w:rsidRPr="000A20B9">
              <w:rPr>
                <w:lang w:eastAsia="ja-JP"/>
              </w:rPr>
              <w:t xml:space="preserve">22 </w:t>
            </w:r>
            <w:proofErr w:type="spellStart"/>
            <w:r w:rsidRPr="000A20B9">
              <w:rPr>
                <w:lang w:eastAsia="ja-JP"/>
              </w:rPr>
              <w:t>March</w:t>
            </w:r>
            <w:proofErr w:type="spellEnd"/>
            <w:r w:rsidRPr="000A20B9">
              <w:rPr>
                <w:lang w:eastAsia="ja-JP"/>
              </w:rPr>
              <w:t xml:space="preserve"> 2023</w:t>
            </w:r>
          </w:p>
        </w:tc>
      </w:tr>
      <w:tr w:rsidR="009440D4" w:rsidRPr="000A20B9" w14:paraId="19BCE27D" w14:textId="77777777" w:rsidTr="002059E9">
        <w:trPr>
          <w:trHeight w:val="255"/>
        </w:trPr>
        <w:tc>
          <w:tcPr>
            <w:tcW w:w="2320" w:type="dxa"/>
            <w:tcBorders>
              <w:top w:val="nil"/>
              <w:left w:val="single" w:sz="8" w:space="0" w:color="auto"/>
              <w:bottom w:val="single" w:sz="4" w:space="0" w:color="auto"/>
              <w:right w:val="nil"/>
            </w:tcBorders>
            <w:shd w:val="clear" w:color="000000" w:fill="D9D9D9"/>
            <w:hideMark/>
          </w:tcPr>
          <w:p w14:paraId="18E286AD" w14:textId="77777777" w:rsidR="009440D4" w:rsidRPr="000A20B9" w:rsidRDefault="009440D4" w:rsidP="009C2505">
            <w:pPr>
              <w:spacing w:line="240" w:lineRule="auto"/>
              <w:rPr>
                <w:b/>
                <w:bCs/>
                <w:lang w:eastAsia="ja-JP"/>
              </w:rPr>
            </w:pPr>
            <w:proofErr w:type="spellStart"/>
            <w:r w:rsidRPr="000A20B9">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4555603B" w14:textId="77777777" w:rsidR="009440D4" w:rsidRPr="000A20B9" w:rsidRDefault="009440D4" w:rsidP="009C2505">
            <w:pPr>
              <w:spacing w:line="240" w:lineRule="auto"/>
              <w:rPr>
                <w:lang w:eastAsia="ja-JP"/>
              </w:rPr>
            </w:pPr>
            <w:r w:rsidRPr="000A20B9">
              <w:rPr>
                <w:lang w:eastAsia="ja-JP"/>
              </w:rPr>
              <w:t xml:space="preserve">R, S, T; </w:t>
            </w:r>
            <w:proofErr w:type="spellStart"/>
            <w:r w:rsidRPr="000A20B9">
              <w:rPr>
                <w:lang w:eastAsia="ja-JP"/>
              </w:rPr>
              <w:t>components</w:t>
            </w:r>
            <w:proofErr w:type="spellEnd"/>
          </w:p>
        </w:tc>
        <w:tc>
          <w:tcPr>
            <w:tcW w:w="960" w:type="dxa"/>
            <w:tcBorders>
              <w:top w:val="nil"/>
              <w:left w:val="nil"/>
              <w:bottom w:val="nil"/>
              <w:right w:val="nil"/>
            </w:tcBorders>
            <w:shd w:val="clear" w:color="auto" w:fill="auto"/>
            <w:noWrap/>
            <w:vAlign w:val="bottom"/>
            <w:hideMark/>
          </w:tcPr>
          <w:p w14:paraId="775998EA" w14:textId="77777777" w:rsidR="009440D4" w:rsidRPr="000A20B9" w:rsidRDefault="009440D4" w:rsidP="009C2505">
            <w:pPr>
              <w:spacing w:line="240" w:lineRule="auto"/>
              <w:rPr>
                <w:lang w:eastAsia="ja-JP"/>
              </w:rPr>
            </w:pPr>
            <w:r w:rsidRPr="000A20B9">
              <w:rPr>
                <w:lang w:eastAsia="ja-JP"/>
              </w:rPr>
              <w:t> </w:t>
            </w:r>
          </w:p>
        </w:tc>
        <w:tc>
          <w:tcPr>
            <w:tcW w:w="636" w:type="dxa"/>
            <w:tcBorders>
              <w:top w:val="nil"/>
              <w:left w:val="nil"/>
              <w:bottom w:val="nil"/>
              <w:right w:val="nil"/>
            </w:tcBorders>
            <w:shd w:val="clear" w:color="auto" w:fill="auto"/>
            <w:noWrap/>
            <w:vAlign w:val="bottom"/>
            <w:hideMark/>
          </w:tcPr>
          <w:p w14:paraId="434C2EE9" w14:textId="77777777" w:rsidR="009440D4" w:rsidRPr="000A20B9" w:rsidRDefault="009440D4" w:rsidP="009C2505">
            <w:pPr>
              <w:spacing w:line="240" w:lineRule="auto"/>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5CB07BAE" w14:textId="77777777" w:rsidR="009440D4" w:rsidRPr="000A20B9" w:rsidRDefault="009440D4" w:rsidP="009C2505">
            <w:pPr>
              <w:spacing w:line="240" w:lineRule="auto"/>
              <w:rPr>
                <w:lang w:eastAsia="ja-JP"/>
              </w:rPr>
            </w:pPr>
            <w:r w:rsidRPr="000A20B9">
              <w:rPr>
                <w:lang w:eastAsia="ja-JP"/>
              </w:rPr>
              <w:t> </w:t>
            </w:r>
          </w:p>
        </w:tc>
        <w:tc>
          <w:tcPr>
            <w:tcW w:w="4605" w:type="dxa"/>
            <w:tcBorders>
              <w:top w:val="nil"/>
              <w:left w:val="nil"/>
              <w:bottom w:val="nil"/>
              <w:right w:val="single" w:sz="8" w:space="0" w:color="auto"/>
            </w:tcBorders>
            <w:shd w:val="clear" w:color="auto" w:fill="auto"/>
            <w:noWrap/>
            <w:vAlign w:val="bottom"/>
            <w:hideMark/>
          </w:tcPr>
          <w:p w14:paraId="7985B6A5" w14:textId="77777777" w:rsidR="009440D4" w:rsidRPr="000A20B9" w:rsidRDefault="009440D4" w:rsidP="009C2505">
            <w:pPr>
              <w:spacing w:line="240" w:lineRule="auto"/>
              <w:rPr>
                <w:lang w:eastAsia="ja-JP"/>
              </w:rPr>
            </w:pPr>
            <w:r w:rsidRPr="000A20B9">
              <w:rPr>
                <w:lang w:eastAsia="ja-JP"/>
              </w:rPr>
              <w:t> </w:t>
            </w:r>
          </w:p>
        </w:tc>
      </w:tr>
      <w:tr w:rsidR="009440D4" w:rsidRPr="000A20B9" w14:paraId="654087B4" w14:textId="77777777" w:rsidTr="002059E9">
        <w:trPr>
          <w:trHeight w:val="120"/>
        </w:trPr>
        <w:tc>
          <w:tcPr>
            <w:tcW w:w="14165" w:type="dxa"/>
            <w:gridSpan w:val="6"/>
            <w:tcBorders>
              <w:top w:val="nil"/>
              <w:left w:val="single" w:sz="8" w:space="0" w:color="auto"/>
              <w:bottom w:val="single" w:sz="4" w:space="0" w:color="auto"/>
              <w:right w:val="single" w:sz="8" w:space="0" w:color="000000"/>
            </w:tcBorders>
            <w:shd w:val="clear" w:color="auto" w:fill="auto"/>
            <w:vAlign w:val="bottom"/>
            <w:hideMark/>
          </w:tcPr>
          <w:p w14:paraId="7E498356" w14:textId="77777777" w:rsidR="009440D4" w:rsidRPr="000A20B9" w:rsidRDefault="009440D4" w:rsidP="009C2505">
            <w:pPr>
              <w:spacing w:line="240" w:lineRule="auto"/>
              <w:rPr>
                <w:lang w:eastAsia="ja-JP"/>
              </w:rPr>
            </w:pPr>
            <w:r w:rsidRPr="000A20B9">
              <w:rPr>
                <w:lang w:eastAsia="ja-JP"/>
              </w:rPr>
              <w:t> </w:t>
            </w:r>
          </w:p>
        </w:tc>
      </w:tr>
      <w:tr w:rsidR="009440D4" w:rsidRPr="000A20B9" w14:paraId="0AB61EC5" w14:textId="77777777" w:rsidTr="002059E9">
        <w:trPr>
          <w:trHeight w:val="1845"/>
        </w:trPr>
        <w:tc>
          <w:tcPr>
            <w:tcW w:w="2320" w:type="dxa"/>
            <w:tcBorders>
              <w:top w:val="nil"/>
              <w:left w:val="single" w:sz="8" w:space="0" w:color="auto"/>
              <w:bottom w:val="single" w:sz="4" w:space="0" w:color="auto"/>
              <w:right w:val="single" w:sz="4" w:space="0" w:color="auto"/>
            </w:tcBorders>
            <w:shd w:val="clear" w:color="000000" w:fill="D9D9D9"/>
            <w:hideMark/>
          </w:tcPr>
          <w:p w14:paraId="77A30231" w14:textId="77777777" w:rsidR="009440D4" w:rsidRPr="000A20B9" w:rsidRDefault="009440D4" w:rsidP="009C2505">
            <w:pPr>
              <w:spacing w:line="240" w:lineRule="auto"/>
              <w:rPr>
                <w:b/>
                <w:bCs/>
                <w:lang w:eastAsia="ja-JP"/>
              </w:rPr>
            </w:pPr>
            <w:r w:rsidRPr="000A20B9">
              <w:rPr>
                <w:b/>
                <w:bCs/>
                <w:lang w:eastAsia="ja-JP"/>
              </w:rPr>
              <w:t xml:space="preserve">Content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existing</w:t>
            </w:r>
            <w:proofErr w:type="spellEnd"/>
            <w:r w:rsidRPr="000A20B9">
              <w:rPr>
                <w:b/>
                <w:bCs/>
                <w:lang w:eastAsia="ja-JP"/>
              </w:rPr>
              <w:t xml:space="preserve"> </w:t>
            </w:r>
            <w:proofErr w:type="spellStart"/>
            <w:r w:rsidRPr="000A20B9">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3981107" w14:textId="77777777" w:rsidR="009440D4" w:rsidRPr="005766B5" w:rsidRDefault="009440D4" w:rsidP="009C2505">
            <w:pPr>
              <w:spacing w:line="240" w:lineRule="auto"/>
              <w:rPr>
                <w:lang w:val="en-US" w:eastAsia="ja-JP"/>
              </w:rPr>
            </w:pPr>
            <w:r w:rsidRPr="005766B5">
              <w:rPr>
                <w:lang w:val="en-US" w:eastAsia="ja-JP"/>
              </w:rPr>
              <w:t>Requirements for coupling devices (design, operation, robustness) and vehicles fitted with such devices (attachment including remote indication and controls of coupling).</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BD223DE"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05" w:type="dxa"/>
            <w:tcBorders>
              <w:top w:val="nil"/>
              <w:left w:val="nil"/>
              <w:bottom w:val="single" w:sz="4" w:space="0" w:color="auto"/>
              <w:right w:val="single" w:sz="8" w:space="0" w:color="auto"/>
            </w:tcBorders>
            <w:shd w:val="clear" w:color="auto" w:fill="auto"/>
            <w:vAlign w:val="center"/>
            <w:hideMark/>
          </w:tcPr>
          <w:p w14:paraId="07B6CBD3" w14:textId="77777777" w:rsidR="009440D4" w:rsidRPr="000A20B9" w:rsidRDefault="009440D4" w:rsidP="009C2505">
            <w:pPr>
              <w:spacing w:line="240" w:lineRule="auto"/>
              <w:rPr>
                <w:lang w:eastAsia="ja-JP"/>
              </w:rPr>
            </w:pPr>
            <w:proofErr w:type="spellStart"/>
            <w:r w:rsidRPr="000A20B9">
              <w:rPr>
                <w:lang w:eastAsia="ja-JP"/>
              </w:rPr>
              <w:t>None</w:t>
            </w:r>
            <w:proofErr w:type="spellEnd"/>
            <w:r w:rsidRPr="000A20B9">
              <w:rPr>
                <w:lang w:eastAsia="ja-JP"/>
              </w:rPr>
              <w:t xml:space="preserve"> (</w:t>
            </w:r>
            <w:proofErr w:type="spellStart"/>
            <w:r w:rsidRPr="000A20B9">
              <w:rPr>
                <w:lang w:eastAsia="ja-JP"/>
              </w:rPr>
              <w:t>full</w:t>
            </w:r>
            <w:proofErr w:type="spellEnd"/>
            <w:r w:rsidRPr="000A20B9">
              <w:rPr>
                <w:lang w:eastAsia="ja-JP"/>
              </w:rPr>
              <w:t xml:space="preserve"> </w:t>
            </w:r>
            <w:proofErr w:type="spellStart"/>
            <w:r w:rsidRPr="000A20B9">
              <w:rPr>
                <w:lang w:eastAsia="ja-JP"/>
              </w:rPr>
              <w:t>compliance</w:t>
            </w:r>
            <w:proofErr w:type="spellEnd"/>
            <w:r w:rsidRPr="000A20B9">
              <w:rPr>
                <w:lang w:eastAsia="ja-JP"/>
              </w:rPr>
              <w:t xml:space="preserve"> </w:t>
            </w:r>
            <w:proofErr w:type="spellStart"/>
            <w:r w:rsidRPr="000A20B9">
              <w:rPr>
                <w:lang w:eastAsia="ja-JP"/>
              </w:rPr>
              <w:t>required</w:t>
            </w:r>
            <w:proofErr w:type="spellEnd"/>
            <w:r w:rsidRPr="000A20B9">
              <w:rPr>
                <w:lang w:eastAsia="ja-JP"/>
              </w:rPr>
              <w:t>)</w:t>
            </w:r>
          </w:p>
        </w:tc>
      </w:tr>
      <w:tr w:rsidR="009440D4" w:rsidRPr="000A20B9" w14:paraId="7AA55D44" w14:textId="77777777" w:rsidTr="002059E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07C71920"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C1BA4E2" w14:textId="77777777" w:rsidR="009440D4" w:rsidRPr="005766B5" w:rsidRDefault="009440D4" w:rsidP="009C2505">
            <w:pPr>
              <w:spacing w:line="240" w:lineRule="auto"/>
              <w:rPr>
                <w:lang w:val="en-US" w:eastAsia="ja-JP"/>
              </w:rPr>
            </w:pPr>
            <w:r w:rsidRPr="005766B5">
              <w:rPr>
                <w:lang w:val="en-US" w:eastAsia="ja-JP"/>
              </w:rPr>
              <w:t>Coupling requirements are not depending on whether a driver or occupants are present in the vehicle.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B915E26"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05" w:type="dxa"/>
            <w:tcBorders>
              <w:top w:val="nil"/>
              <w:left w:val="nil"/>
              <w:bottom w:val="single" w:sz="4" w:space="0" w:color="auto"/>
              <w:right w:val="single" w:sz="8" w:space="0" w:color="auto"/>
            </w:tcBorders>
            <w:shd w:val="clear" w:color="auto" w:fill="auto"/>
            <w:vAlign w:val="center"/>
            <w:hideMark/>
          </w:tcPr>
          <w:p w14:paraId="22D5AEF3"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787FB4" w14:paraId="2E21BC01" w14:textId="77777777" w:rsidTr="002059E9">
        <w:trPr>
          <w:trHeight w:val="1500"/>
        </w:trPr>
        <w:tc>
          <w:tcPr>
            <w:tcW w:w="2320" w:type="dxa"/>
            <w:tcBorders>
              <w:top w:val="nil"/>
              <w:left w:val="single" w:sz="8" w:space="0" w:color="auto"/>
              <w:bottom w:val="nil"/>
              <w:right w:val="single" w:sz="4" w:space="0" w:color="auto"/>
            </w:tcBorders>
            <w:shd w:val="clear" w:color="000000" w:fill="D9D9D9"/>
            <w:hideMark/>
          </w:tcPr>
          <w:p w14:paraId="34F7F45D"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766549A" w14:textId="77777777" w:rsidR="009440D4" w:rsidRPr="005766B5" w:rsidRDefault="009440D4" w:rsidP="009C2505">
            <w:pPr>
              <w:spacing w:line="240" w:lineRule="auto"/>
              <w:rPr>
                <w:lang w:val="en-US" w:eastAsia="ja-JP"/>
              </w:rPr>
            </w:pPr>
            <w:r w:rsidRPr="005766B5">
              <w:rPr>
                <w:lang w:val="en-US" w:eastAsia="ja-JP"/>
              </w:rPr>
              <w:t>- The ADS should function with all types of trailers which are part of its ODD.</w:t>
            </w:r>
            <w:r w:rsidRPr="005766B5">
              <w:rPr>
                <w:lang w:val="en-US" w:eastAsia="ja-JP"/>
              </w:rPr>
              <w:br/>
              <w:t xml:space="preserve">- The ADS should be able to handle any incorrect engagement of the locking system detected while driving, and to detect any abnormal dynamic </w:t>
            </w:r>
            <w:proofErr w:type="spellStart"/>
            <w:r w:rsidRPr="005766B5">
              <w:rPr>
                <w:lang w:val="en-US" w:eastAsia="ja-JP"/>
              </w:rPr>
              <w:t>behaviour</w:t>
            </w:r>
            <w:proofErr w:type="spellEnd"/>
            <w:r w:rsidRPr="005766B5">
              <w:rPr>
                <w:lang w:val="en-US" w:eastAsia="ja-JP"/>
              </w:rPr>
              <w:t xml:space="preserve"> resulting from incorrect coupling.</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BC84FFF"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05" w:type="dxa"/>
            <w:tcBorders>
              <w:top w:val="nil"/>
              <w:left w:val="nil"/>
              <w:bottom w:val="single" w:sz="4" w:space="0" w:color="auto"/>
              <w:right w:val="single" w:sz="8" w:space="0" w:color="auto"/>
            </w:tcBorders>
            <w:shd w:val="clear" w:color="auto" w:fill="auto"/>
            <w:vAlign w:val="center"/>
            <w:hideMark/>
          </w:tcPr>
          <w:p w14:paraId="6EB19804" w14:textId="77777777" w:rsidR="009440D4" w:rsidRPr="005766B5" w:rsidRDefault="009440D4" w:rsidP="009C2505">
            <w:pPr>
              <w:spacing w:line="240" w:lineRule="auto"/>
              <w:rPr>
                <w:lang w:val="en-US" w:eastAsia="ja-JP"/>
              </w:rPr>
            </w:pPr>
            <w:r w:rsidRPr="005766B5">
              <w:rPr>
                <w:lang w:val="en-US" w:eastAsia="ja-JP"/>
              </w:rPr>
              <w:t>Remote coupling (indication and control) is particularly relevant for vehicles with no occupants on board.</w:t>
            </w:r>
          </w:p>
        </w:tc>
      </w:tr>
      <w:tr w:rsidR="009440D4" w:rsidRPr="00787FB4" w14:paraId="797FDD0F" w14:textId="77777777" w:rsidTr="002059E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5F36313A" w14:textId="77777777" w:rsidR="009440D4" w:rsidRPr="000A20B9" w:rsidRDefault="009440D4" w:rsidP="009C2505">
            <w:pPr>
              <w:spacing w:line="240" w:lineRule="auto"/>
              <w:rPr>
                <w:b/>
                <w:bCs/>
                <w:lang w:eastAsia="ja-JP"/>
              </w:rPr>
            </w:pPr>
            <w:proofErr w:type="spellStart"/>
            <w:r w:rsidRPr="000A20B9">
              <w:rPr>
                <w:b/>
                <w:bCs/>
                <w:lang w:eastAsia="ja-JP"/>
              </w:rPr>
              <w:t>Summary</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recommended</w:t>
            </w:r>
            <w:proofErr w:type="spellEnd"/>
            <w:r w:rsidRPr="000A20B9">
              <w:rPr>
                <w:b/>
                <w:bCs/>
                <w:lang w:eastAsia="ja-JP"/>
              </w:rPr>
              <w:t xml:space="preserve"> </w:t>
            </w:r>
            <w:proofErr w:type="spellStart"/>
            <w:r w:rsidRPr="000A20B9">
              <w:rPr>
                <w:b/>
                <w:bCs/>
                <w:lang w:eastAsia="ja-JP"/>
              </w:rPr>
              <w:t>changes</w:t>
            </w:r>
            <w:proofErr w:type="spellEnd"/>
          </w:p>
        </w:tc>
        <w:tc>
          <w:tcPr>
            <w:tcW w:w="11845" w:type="dxa"/>
            <w:gridSpan w:val="5"/>
            <w:tcBorders>
              <w:top w:val="single" w:sz="4" w:space="0" w:color="auto"/>
              <w:left w:val="nil"/>
              <w:bottom w:val="single" w:sz="4" w:space="0" w:color="auto"/>
              <w:right w:val="single" w:sz="8" w:space="0" w:color="000000"/>
            </w:tcBorders>
            <w:shd w:val="clear" w:color="auto" w:fill="auto"/>
            <w:vAlign w:val="center"/>
            <w:hideMark/>
          </w:tcPr>
          <w:p w14:paraId="3D0B671F" w14:textId="77777777" w:rsidR="009440D4" w:rsidRPr="005766B5" w:rsidRDefault="009440D4" w:rsidP="009C2505">
            <w:pPr>
              <w:spacing w:line="240" w:lineRule="auto"/>
              <w:rPr>
                <w:lang w:val="en-US" w:eastAsia="ja-JP"/>
              </w:rPr>
            </w:pPr>
            <w:r w:rsidRPr="005766B5">
              <w:rPr>
                <w:lang w:val="en-US" w:eastAsia="ja-JP"/>
              </w:rPr>
              <w:t>- References to a driver or operator should be amended when relevant.</w:t>
            </w:r>
            <w:r w:rsidRPr="005766B5">
              <w:rPr>
                <w:lang w:val="en-US" w:eastAsia="ja-JP"/>
              </w:rPr>
              <w:br/>
              <w:t xml:space="preserve">- The Regulation should be </w:t>
            </w:r>
            <w:proofErr w:type="spellStart"/>
            <w:r w:rsidRPr="005766B5">
              <w:rPr>
                <w:lang w:val="en-US" w:eastAsia="ja-JP"/>
              </w:rPr>
              <w:t>modernised</w:t>
            </w:r>
            <w:proofErr w:type="spellEnd"/>
            <w:r w:rsidRPr="005766B5">
              <w:rPr>
                <w:lang w:val="en-US" w:eastAsia="ja-JP"/>
              </w:rPr>
              <w:t xml:space="preserve"> overall, and specifically testing provisions should be reworked with the assumption that the driving task might not be performed by a human.</w:t>
            </w:r>
          </w:p>
        </w:tc>
      </w:tr>
      <w:tr w:rsidR="009440D4" w:rsidRPr="00787FB4" w14:paraId="12209AD4" w14:textId="77777777" w:rsidTr="002059E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39508F9F" w14:textId="77777777" w:rsidR="009440D4" w:rsidRPr="000A20B9" w:rsidRDefault="009440D4" w:rsidP="009C2505">
            <w:pPr>
              <w:spacing w:line="240" w:lineRule="auto"/>
              <w:rPr>
                <w:b/>
                <w:bCs/>
                <w:lang w:eastAsia="ja-JP"/>
              </w:rPr>
            </w:pPr>
            <w:r w:rsidRPr="000A20B9">
              <w:rPr>
                <w:b/>
                <w:bCs/>
                <w:lang w:eastAsia="ja-JP"/>
              </w:rPr>
              <w:t>Notes</w:t>
            </w:r>
          </w:p>
        </w:tc>
        <w:tc>
          <w:tcPr>
            <w:tcW w:w="11845" w:type="dxa"/>
            <w:gridSpan w:val="5"/>
            <w:tcBorders>
              <w:top w:val="single" w:sz="4" w:space="0" w:color="auto"/>
              <w:left w:val="nil"/>
              <w:bottom w:val="single" w:sz="4" w:space="0" w:color="auto"/>
              <w:right w:val="single" w:sz="8" w:space="0" w:color="000000"/>
            </w:tcBorders>
            <w:shd w:val="clear" w:color="auto" w:fill="auto"/>
            <w:vAlign w:val="bottom"/>
            <w:hideMark/>
          </w:tcPr>
          <w:p w14:paraId="62A29450" w14:textId="77777777" w:rsidR="009440D4" w:rsidRPr="005766B5" w:rsidRDefault="009440D4" w:rsidP="009C2505">
            <w:pPr>
              <w:spacing w:line="240" w:lineRule="auto"/>
              <w:rPr>
                <w:lang w:val="en-US" w:eastAsia="ja-JP"/>
              </w:rPr>
            </w:pPr>
            <w:r w:rsidRPr="005766B5">
              <w:rPr>
                <w:lang w:val="en-US" w:eastAsia="ja-JP"/>
              </w:rPr>
              <w:t>Whether automated vehicles without human interaction (either on board, or during the coupling phase) are allowed to tow trailers is independent from this screening process.</w:t>
            </w:r>
          </w:p>
        </w:tc>
      </w:tr>
      <w:tr w:rsidR="009440D4" w:rsidRPr="00787FB4" w14:paraId="0DDD5E4E" w14:textId="77777777" w:rsidTr="002059E9">
        <w:trPr>
          <w:trHeight w:val="120"/>
        </w:trPr>
        <w:tc>
          <w:tcPr>
            <w:tcW w:w="2320" w:type="dxa"/>
            <w:tcBorders>
              <w:top w:val="nil"/>
              <w:left w:val="single" w:sz="8" w:space="0" w:color="auto"/>
              <w:bottom w:val="nil"/>
              <w:right w:val="nil"/>
            </w:tcBorders>
            <w:shd w:val="clear" w:color="auto" w:fill="auto"/>
            <w:vAlign w:val="bottom"/>
            <w:hideMark/>
          </w:tcPr>
          <w:p w14:paraId="07E081B9" w14:textId="77777777" w:rsidR="009440D4" w:rsidRPr="005766B5" w:rsidRDefault="009440D4" w:rsidP="009C2505">
            <w:pPr>
              <w:spacing w:line="240" w:lineRule="auto"/>
              <w:rPr>
                <w:lang w:val="en-US" w:eastAsia="ja-JP"/>
              </w:rPr>
            </w:pPr>
            <w:r w:rsidRPr="005766B5">
              <w:rPr>
                <w:lang w:val="en-US" w:eastAsia="ja-JP"/>
              </w:rPr>
              <w:t> </w:t>
            </w:r>
          </w:p>
        </w:tc>
        <w:tc>
          <w:tcPr>
            <w:tcW w:w="3980" w:type="dxa"/>
            <w:tcBorders>
              <w:top w:val="nil"/>
              <w:left w:val="nil"/>
              <w:bottom w:val="nil"/>
              <w:right w:val="nil"/>
            </w:tcBorders>
            <w:shd w:val="clear" w:color="auto" w:fill="auto"/>
            <w:noWrap/>
            <w:vAlign w:val="bottom"/>
            <w:hideMark/>
          </w:tcPr>
          <w:p w14:paraId="4ADD4D5B"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26ED69E9"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7D04DEEA"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3EE8BDF4" w14:textId="77777777" w:rsidR="009440D4" w:rsidRPr="005766B5" w:rsidRDefault="009440D4" w:rsidP="009C2505">
            <w:pPr>
              <w:spacing w:line="240" w:lineRule="auto"/>
              <w:rPr>
                <w:lang w:val="en-US" w:eastAsia="ja-JP"/>
              </w:rPr>
            </w:pPr>
          </w:p>
        </w:tc>
        <w:tc>
          <w:tcPr>
            <w:tcW w:w="4605" w:type="dxa"/>
            <w:tcBorders>
              <w:top w:val="nil"/>
              <w:left w:val="nil"/>
              <w:bottom w:val="nil"/>
              <w:right w:val="single" w:sz="8" w:space="0" w:color="auto"/>
            </w:tcBorders>
            <w:shd w:val="clear" w:color="auto" w:fill="auto"/>
            <w:noWrap/>
            <w:vAlign w:val="bottom"/>
            <w:hideMark/>
          </w:tcPr>
          <w:p w14:paraId="01CC18BB" w14:textId="77777777" w:rsidR="009440D4" w:rsidRPr="005766B5" w:rsidRDefault="009440D4" w:rsidP="009C2505">
            <w:pPr>
              <w:spacing w:line="240" w:lineRule="auto"/>
              <w:rPr>
                <w:lang w:val="en-US" w:eastAsia="ja-JP"/>
              </w:rPr>
            </w:pPr>
            <w:r w:rsidRPr="005766B5">
              <w:rPr>
                <w:lang w:val="en-US" w:eastAsia="ja-JP"/>
              </w:rPr>
              <w:t> </w:t>
            </w:r>
          </w:p>
        </w:tc>
      </w:tr>
      <w:tr w:rsidR="009440D4" w:rsidRPr="000A20B9" w14:paraId="6899A542" w14:textId="77777777" w:rsidTr="002059E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00779BCD" w14:textId="77777777" w:rsidR="009440D4" w:rsidRPr="000A20B9" w:rsidRDefault="009440D4" w:rsidP="009C2505">
            <w:pPr>
              <w:spacing w:line="240" w:lineRule="auto"/>
              <w:rPr>
                <w:b/>
                <w:bCs/>
                <w:lang w:eastAsia="ja-JP"/>
              </w:rPr>
            </w:pPr>
            <w:proofErr w:type="spellStart"/>
            <w:r w:rsidRPr="000A20B9">
              <w:rPr>
                <w:b/>
                <w:bCs/>
                <w:lang w:eastAsia="ja-JP"/>
              </w:rPr>
              <w:t>Outcome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the</w:t>
            </w:r>
            <w:proofErr w:type="spellEnd"/>
            <w:r w:rsidRPr="000A20B9">
              <w:rPr>
                <w:b/>
                <w:bCs/>
                <w:lang w:eastAsia="ja-JP"/>
              </w:rPr>
              <w:t xml:space="preserve"> </w:t>
            </w:r>
            <w:proofErr w:type="spellStart"/>
            <w:r w:rsidRPr="000A20B9">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07A0BA34" w14:textId="77777777" w:rsidR="009440D4" w:rsidRPr="000A20B9" w:rsidRDefault="009440D4" w:rsidP="009C2505">
            <w:pPr>
              <w:spacing w:line="240" w:lineRule="auto"/>
              <w:rPr>
                <w:b/>
                <w:bCs/>
                <w:lang w:eastAsia="ja-JP"/>
              </w:rPr>
            </w:pPr>
          </w:p>
        </w:tc>
        <w:tc>
          <w:tcPr>
            <w:tcW w:w="4605" w:type="dxa"/>
            <w:tcBorders>
              <w:top w:val="nil"/>
              <w:left w:val="nil"/>
              <w:bottom w:val="nil"/>
              <w:right w:val="single" w:sz="8" w:space="0" w:color="auto"/>
            </w:tcBorders>
            <w:shd w:val="clear" w:color="auto" w:fill="auto"/>
            <w:noWrap/>
            <w:vAlign w:val="bottom"/>
            <w:hideMark/>
          </w:tcPr>
          <w:p w14:paraId="3C140F3F" w14:textId="77777777" w:rsidR="009440D4" w:rsidRPr="000A20B9" w:rsidRDefault="009440D4" w:rsidP="009C2505">
            <w:pPr>
              <w:spacing w:line="240" w:lineRule="auto"/>
              <w:rPr>
                <w:lang w:eastAsia="ja-JP"/>
              </w:rPr>
            </w:pPr>
            <w:r w:rsidRPr="000A20B9">
              <w:rPr>
                <w:lang w:eastAsia="ja-JP"/>
              </w:rPr>
              <w:t> </w:t>
            </w:r>
          </w:p>
        </w:tc>
      </w:tr>
      <w:tr w:rsidR="009440D4" w:rsidRPr="000A20B9" w14:paraId="444E36BB" w14:textId="77777777" w:rsidTr="002059E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965D481" w14:textId="77777777" w:rsidR="009440D4" w:rsidRPr="000A20B9" w:rsidRDefault="009440D4" w:rsidP="009C2505">
            <w:pPr>
              <w:spacing w:line="240" w:lineRule="auto"/>
              <w:rPr>
                <w:lang w:eastAsia="ja-JP"/>
              </w:rPr>
            </w:pPr>
            <w:r w:rsidRPr="000A20B9">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0296388D" w14:textId="77777777" w:rsidR="009440D4" w:rsidRPr="000A20B9" w:rsidRDefault="009440D4" w:rsidP="009C2505">
            <w:pPr>
              <w:spacing w:line="240" w:lineRule="auto"/>
              <w:jc w:val="center"/>
              <w:rPr>
                <w:b/>
                <w:bCs/>
                <w:lang w:eastAsia="ja-JP"/>
              </w:rPr>
            </w:pPr>
            <w:r w:rsidRPr="000A20B9">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8042AF9" w14:textId="77777777" w:rsidR="009440D4" w:rsidRPr="000A20B9" w:rsidRDefault="009440D4" w:rsidP="009C2505">
            <w:pPr>
              <w:spacing w:line="240" w:lineRule="auto"/>
              <w:jc w:val="center"/>
              <w:rPr>
                <w:b/>
                <w:bCs/>
                <w:lang w:eastAsia="ja-JP"/>
              </w:rPr>
            </w:pPr>
            <w:r w:rsidRPr="000A20B9">
              <w:rPr>
                <w:b/>
                <w:bCs/>
                <w:lang w:eastAsia="ja-JP"/>
              </w:rPr>
              <w:t>No</w:t>
            </w:r>
          </w:p>
        </w:tc>
        <w:tc>
          <w:tcPr>
            <w:tcW w:w="1664" w:type="dxa"/>
            <w:tcBorders>
              <w:top w:val="nil"/>
              <w:left w:val="nil"/>
              <w:bottom w:val="nil"/>
              <w:right w:val="nil"/>
            </w:tcBorders>
            <w:shd w:val="clear" w:color="auto" w:fill="auto"/>
            <w:vAlign w:val="bottom"/>
            <w:hideMark/>
          </w:tcPr>
          <w:p w14:paraId="32F183AD" w14:textId="77777777" w:rsidR="009440D4" w:rsidRPr="000A20B9" w:rsidRDefault="009440D4" w:rsidP="009C2505">
            <w:pPr>
              <w:spacing w:line="240" w:lineRule="auto"/>
              <w:jc w:val="center"/>
              <w:rPr>
                <w:b/>
                <w:bCs/>
                <w:lang w:eastAsia="ja-JP"/>
              </w:rPr>
            </w:pPr>
          </w:p>
        </w:tc>
        <w:tc>
          <w:tcPr>
            <w:tcW w:w="4605" w:type="dxa"/>
            <w:tcBorders>
              <w:top w:val="nil"/>
              <w:left w:val="nil"/>
              <w:bottom w:val="nil"/>
              <w:right w:val="single" w:sz="8" w:space="0" w:color="auto"/>
            </w:tcBorders>
            <w:shd w:val="clear" w:color="auto" w:fill="auto"/>
            <w:noWrap/>
            <w:vAlign w:val="bottom"/>
            <w:hideMark/>
          </w:tcPr>
          <w:p w14:paraId="76555FEE" w14:textId="77777777" w:rsidR="009440D4" w:rsidRPr="000A20B9" w:rsidRDefault="009440D4" w:rsidP="009C2505">
            <w:pPr>
              <w:spacing w:line="240" w:lineRule="auto"/>
              <w:rPr>
                <w:lang w:eastAsia="ja-JP"/>
              </w:rPr>
            </w:pPr>
            <w:r w:rsidRPr="000A20B9">
              <w:rPr>
                <w:lang w:eastAsia="ja-JP"/>
              </w:rPr>
              <w:t> </w:t>
            </w:r>
          </w:p>
        </w:tc>
      </w:tr>
      <w:tr w:rsidR="009440D4" w:rsidRPr="000A20B9" w14:paraId="3AB0709D" w14:textId="77777777" w:rsidTr="002059E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079674C9"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320AF61F" w14:textId="77777777" w:rsidR="009440D4" w:rsidRPr="000A20B9" w:rsidRDefault="009440D4" w:rsidP="009C2505">
            <w:pPr>
              <w:spacing w:line="240" w:lineRule="auto"/>
              <w:jc w:val="center"/>
              <w:rPr>
                <w:lang w:eastAsia="ja-JP"/>
              </w:rPr>
            </w:pPr>
            <w:r w:rsidRPr="000A20B9">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6990D874" w14:textId="77777777" w:rsidR="009440D4" w:rsidRPr="000A20B9" w:rsidRDefault="009440D4" w:rsidP="009C2505">
            <w:pPr>
              <w:spacing w:line="240" w:lineRule="auto"/>
              <w:jc w:val="center"/>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74CCC822" w14:textId="77777777" w:rsidR="009440D4" w:rsidRPr="000A20B9" w:rsidRDefault="009440D4" w:rsidP="009C2505">
            <w:pPr>
              <w:spacing w:line="240" w:lineRule="auto"/>
              <w:jc w:val="center"/>
              <w:rPr>
                <w:lang w:eastAsia="ja-JP"/>
              </w:rPr>
            </w:pPr>
          </w:p>
        </w:tc>
        <w:tc>
          <w:tcPr>
            <w:tcW w:w="4605" w:type="dxa"/>
            <w:tcBorders>
              <w:top w:val="nil"/>
              <w:left w:val="nil"/>
              <w:bottom w:val="nil"/>
              <w:right w:val="single" w:sz="8" w:space="0" w:color="auto"/>
            </w:tcBorders>
            <w:shd w:val="clear" w:color="auto" w:fill="auto"/>
            <w:noWrap/>
            <w:vAlign w:val="bottom"/>
            <w:hideMark/>
          </w:tcPr>
          <w:p w14:paraId="6F26B310" w14:textId="77777777" w:rsidR="009440D4" w:rsidRPr="000A20B9" w:rsidRDefault="009440D4" w:rsidP="009C2505">
            <w:pPr>
              <w:spacing w:line="240" w:lineRule="auto"/>
              <w:rPr>
                <w:lang w:eastAsia="ja-JP"/>
              </w:rPr>
            </w:pPr>
            <w:r w:rsidRPr="000A20B9">
              <w:rPr>
                <w:lang w:eastAsia="ja-JP"/>
              </w:rPr>
              <w:t> </w:t>
            </w:r>
          </w:p>
        </w:tc>
      </w:tr>
      <w:tr w:rsidR="009440D4" w:rsidRPr="000A20B9" w14:paraId="50128759" w14:textId="77777777" w:rsidTr="002059E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1DDCFDFF" w14:textId="77777777" w:rsidR="009440D4" w:rsidRPr="000A20B9" w:rsidRDefault="009440D4" w:rsidP="009C2505">
            <w:pPr>
              <w:spacing w:line="240" w:lineRule="auto"/>
              <w:rPr>
                <w:b/>
                <w:bCs/>
                <w:lang w:eastAsia="ja-JP"/>
              </w:rPr>
            </w:pPr>
            <w:proofErr w:type="spellStart"/>
            <w:r w:rsidRPr="000A20B9">
              <w:rPr>
                <w:b/>
                <w:bCs/>
                <w:lang w:eastAsia="ja-JP"/>
              </w:rPr>
              <w:t>Readiness</w:t>
            </w:r>
            <w:proofErr w:type="spellEnd"/>
            <w:r w:rsidRPr="000A20B9">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4208D3A3" w14:textId="77777777" w:rsidR="009440D4" w:rsidRPr="000A20B9" w:rsidRDefault="009440D4" w:rsidP="009C2505">
            <w:pPr>
              <w:spacing w:line="240" w:lineRule="auto"/>
              <w:rPr>
                <w:b/>
                <w:bCs/>
                <w:lang w:eastAsia="ja-JP"/>
              </w:rPr>
            </w:pPr>
            <w:proofErr w:type="spellStart"/>
            <w:r w:rsidRPr="000A20B9">
              <w:rPr>
                <w:b/>
                <w:bCs/>
                <w:lang w:eastAsia="ja-JP"/>
              </w:rPr>
              <w:t>Regulation</w:t>
            </w:r>
            <w:proofErr w:type="spellEnd"/>
            <w:r w:rsidRPr="000A20B9">
              <w:rPr>
                <w:b/>
                <w:bCs/>
                <w:lang w:eastAsia="ja-JP"/>
              </w:rPr>
              <w:t xml:space="preserve"> </w:t>
            </w:r>
            <w:proofErr w:type="spellStart"/>
            <w:r w:rsidRPr="000A20B9">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7ABF04D" w14:textId="77777777" w:rsidR="009440D4" w:rsidRPr="000A20B9"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A2E9CE1" w14:textId="77777777" w:rsidR="009440D4" w:rsidRPr="000A20B9" w:rsidRDefault="009440D4" w:rsidP="009C2505">
            <w:pPr>
              <w:spacing w:line="240" w:lineRule="auto"/>
              <w:jc w:val="center"/>
              <w:rPr>
                <w:lang w:eastAsia="ja-JP"/>
              </w:rPr>
            </w:pPr>
            <w:r w:rsidRPr="000A20B9">
              <w:rPr>
                <w:lang w:eastAsia="ja-JP"/>
              </w:rPr>
              <w:t>X </w:t>
            </w:r>
          </w:p>
        </w:tc>
        <w:tc>
          <w:tcPr>
            <w:tcW w:w="1664" w:type="dxa"/>
            <w:tcBorders>
              <w:top w:val="nil"/>
              <w:left w:val="nil"/>
              <w:bottom w:val="nil"/>
              <w:right w:val="nil"/>
            </w:tcBorders>
            <w:shd w:val="clear" w:color="auto" w:fill="auto"/>
            <w:noWrap/>
            <w:vAlign w:val="bottom"/>
            <w:hideMark/>
          </w:tcPr>
          <w:p w14:paraId="79453495" w14:textId="77777777" w:rsidR="009440D4" w:rsidRPr="000A20B9" w:rsidRDefault="009440D4" w:rsidP="009C2505">
            <w:pPr>
              <w:spacing w:line="240" w:lineRule="auto"/>
              <w:jc w:val="center"/>
              <w:rPr>
                <w:lang w:eastAsia="ja-JP"/>
              </w:rPr>
            </w:pPr>
          </w:p>
        </w:tc>
        <w:tc>
          <w:tcPr>
            <w:tcW w:w="4605" w:type="dxa"/>
            <w:tcBorders>
              <w:top w:val="nil"/>
              <w:left w:val="nil"/>
              <w:bottom w:val="nil"/>
              <w:right w:val="single" w:sz="8" w:space="0" w:color="auto"/>
            </w:tcBorders>
            <w:shd w:val="clear" w:color="auto" w:fill="auto"/>
            <w:noWrap/>
            <w:vAlign w:val="bottom"/>
            <w:hideMark/>
          </w:tcPr>
          <w:p w14:paraId="6EFF37F4" w14:textId="77777777" w:rsidR="009440D4" w:rsidRPr="000A20B9" w:rsidRDefault="009440D4" w:rsidP="009C2505">
            <w:pPr>
              <w:spacing w:line="240" w:lineRule="auto"/>
              <w:rPr>
                <w:lang w:eastAsia="ja-JP"/>
              </w:rPr>
            </w:pPr>
            <w:r w:rsidRPr="000A20B9">
              <w:rPr>
                <w:lang w:eastAsia="ja-JP"/>
              </w:rPr>
              <w:t> </w:t>
            </w:r>
          </w:p>
        </w:tc>
      </w:tr>
      <w:tr w:rsidR="009440D4" w:rsidRPr="000A20B9" w14:paraId="75D4098F" w14:textId="77777777" w:rsidTr="002059E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71DF36F9" w14:textId="77777777" w:rsidR="009440D4" w:rsidRPr="000A20B9" w:rsidRDefault="009440D4" w:rsidP="009C250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1B4CDFE7" w14:textId="77777777" w:rsidR="009440D4" w:rsidRPr="000A20B9" w:rsidRDefault="009440D4" w:rsidP="009C2505">
            <w:pPr>
              <w:spacing w:line="240" w:lineRule="auto"/>
              <w:rPr>
                <w:b/>
                <w:bCs/>
                <w:lang w:eastAsia="ja-JP"/>
              </w:rPr>
            </w:pPr>
            <w:r w:rsidRPr="000A20B9">
              <w:rPr>
                <w:b/>
                <w:bCs/>
                <w:lang w:eastAsia="ja-JP"/>
              </w:rPr>
              <w:t xml:space="preserve">Major </w:t>
            </w:r>
            <w:proofErr w:type="spellStart"/>
            <w:r w:rsidRPr="000A20B9">
              <w:rPr>
                <w:b/>
                <w:bCs/>
                <w:lang w:eastAsia="ja-JP"/>
              </w:rPr>
              <w:t>amendments</w:t>
            </w:r>
            <w:proofErr w:type="spellEnd"/>
            <w:r w:rsidRPr="000A20B9">
              <w:rPr>
                <w:b/>
                <w:bCs/>
                <w:lang w:eastAsia="ja-JP"/>
              </w:rPr>
              <w:t xml:space="preserve"> </w:t>
            </w:r>
            <w:proofErr w:type="spellStart"/>
            <w:r w:rsidRPr="000A20B9">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6F3654B1" w14:textId="77777777" w:rsidR="009440D4" w:rsidRPr="000A20B9" w:rsidRDefault="009440D4" w:rsidP="009C2505">
            <w:pPr>
              <w:spacing w:line="240" w:lineRule="auto"/>
              <w:jc w:val="center"/>
              <w:rPr>
                <w:lang w:eastAsia="ja-JP"/>
              </w:rPr>
            </w:pPr>
            <w:r w:rsidRPr="000A20B9">
              <w:rPr>
                <w:lang w:eastAsia="ja-JP"/>
              </w:rPr>
              <w:t> X</w:t>
            </w:r>
          </w:p>
        </w:tc>
        <w:tc>
          <w:tcPr>
            <w:tcW w:w="636" w:type="dxa"/>
            <w:tcBorders>
              <w:top w:val="nil"/>
              <w:left w:val="nil"/>
              <w:bottom w:val="single" w:sz="8" w:space="0" w:color="auto"/>
              <w:right w:val="single" w:sz="4" w:space="0" w:color="auto"/>
            </w:tcBorders>
            <w:shd w:val="clear" w:color="auto" w:fill="auto"/>
            <w:noWrap/>
            <w:vAlign w:val="center"/>
            <w:hideMark/>
          </w:tcPr>
          <w:p w14:paraId="125BF7D9" w14:textId="77777777" w:rsidR="009440D4" w:rsidRPr="000A20B9" w:rsidRDefault="009440D4" w:rsidP="009C250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6D4008E2" w14:textId="77777777" w:rsidR="009440D4" w:rsidRPr="000A20B9" w:rsidRDefault="009440D4" w:rsidP="009C2505">
            <w:pPr>
              <w:spacing w:line="240" w:lineRule="auto"/>
              <w:rPr>
                <w:lang w:eastAsia="ja-JP"/>
              </w:rPr>
            </w:pPr>
            <w:r w:rsidRPr="000A20B9">
              <w:rPr>
                <w:lang w:eastAsia="ja-JP"/>
              </w:rPr>
              <w:t> </w:t>
            </w:r>
          </w:p>
        </w:tc>
        <w:tc>
          <w:tcPr>
            <w:tcW w:w="4605" w:type="dxa"/>
            <w:tcBorders>
              <w:top w:val="nil"/>
              <w:left w:val="nil"/>
              <w:bottom w:val="single" w:sz="8" w:space="0" w:color="auto"/>
              <w:right w:val="single" w:sz="8" w:space="0" w:color="auto"/>
            </w:tcBorders>
            <w:shd w:val="clear" w:color="auto" w:fill="auto"/>
            <w:noWrap/>
            <w:vAlign w:val="bottom"/>
            <w:hideMark/>
          </w:tcPr>
          <w:p w14:paraId="4CA1CA20" w14:textId="77777777" w:rsidR="009440D4" w:rsidRPr="000A20B9" w:rsidRDefault="009440D4" w:rsidP="009C2505">
            <w:pPr>
              <w:spacing w:line="240" w:lineRule="auto"/>
              <w:rPr>
                <w:lang w:eastAsia="ja-JP"/>
              </w:rPr>
            </w:pPr>
            <w:r w:rsidRPr="000A20B9">
              <w:rPr>
                <w:lang w:eastAsia="ja-JP"/>
              </w:rPr>
              <w:t> </w:t>
            </w:r>
          </w:p>
        </w:tc>
      </w:tr>
    </w:tbl>
    <w:p w14:paraId="627FAE48" w14:textId="77777777" w:rsidR="009440D4" w:rsidRPr="000A20B9" w:rsidRDefault="009440D4" w:rsidP="009440D4"/>
    <w:p w14:paraId="574DD965" w14:textId="77777777" w:rsidR="009440D4" w:rsidRPr="000A20B9" w:rsidRDefault="009440D4" w:rsidP="009440D4"/>
    <w:tbl>
      <w:tblPr>
        <w:tblW w:w="14161" w:type="dxa"/>
        <w:tblLook w:val="04A0" w:firstRow="1" w:lastRow="0" w:firstColumn="1" w:lastColumn="0" w:noHBand="0" w:noVBand="1"/>
      </w:tblPr>
      <w:tblGrid>
        <w:gridCol w:w="2320"/>
        <w:gridCol w:w="3980"/>
        <w:gridCol w:w="960"/>
        <w:gridCol w:w="636"/>
        <w:gridCol w:w="1664"/>
        <w:gridCol w:w="4601"/>
      </w:tblGrid>
      <w:tr w:rsidR="009440D4" w:rsidRPr="000A20B9" w14:paraId="106180EA" w14:textId="77777777" w:rsidTr="002059E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6099DE57" w14:textId="77777777" w:rsidR="009440D4" w:rsidRPr="000A20B9" w:rsidRDefault="009440D4" w:rsidP="009C2505">
            <w:pPr>
              <w:spacing w:line="240" w:lineRule="auto"/>
              <w:rPr>
                <w:b/>
                <w:bCs/>
                <w:lang w:eastAsia="ja-JP"/>
              </w:rPr>
            </w:pPr>
            <w:proofErr w:type="spellStart"/>
            <w:r w:rsidRPr="000A20B9">
              <w:rPr>
                <w:b/>
                <w:bCs/>
                <w:lang w:eastAsia="ja-JP"/>
              </w:rPr>
              <w:lastRenderedPageBreak/>
              <w:t>Regulation</w:t>
            </w:r>
            <w:proofErr w:type="spellEnd"/>
            <w:r w:rsidRPr="000A20B9">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3A9F8" w14:textId="77777777" w:rsidR="009440D4" w:rsidRPr="000A20B9" w:rsidRDefault="009440D4" w:rsidP="009C2505">
            <w:pPr>
              <w:spacing w:line="240" w:lineRule="auto"/>
              <w:rPr>
                <w:lang w:val="de-DE" w:eastAsia="ja-JP"/>
              </w:rPr>
            </w:pPr>
            <w:r w:rsidRPr="000A20B9">
              <w:rPr>
                <w:lang w:val="de-DE" w:eastAsia="ja-JP"/>
              </w:rPr>
              <w:t>151R00/03 (Blind Spot Information System)</w:t>
            </w:r>
          </w:p>
        </w:tc>
        <w:tc>
          <w:tcPr>
            <w:tcW w:w="960" w:type="dxa"/>
            <w:tcBorders>
              <w:top w:val="single" w:sz="4" w:space="0" w:color="auto"/>
              <w:left w:val="nil"/>
              <w:bottom w:val="nil"/>
              <w:right w:val="nil"/>
            </w:tcBorders>
            <w:shd w:val="clear" w:color="auto" w:fill="auto"/>
            <w:noWrap/>
            <w:vAlign w:val="bottom"/>
            <w:hideMark/>
          </w:tcPr>
          <w:p w14:paraId="63CC33F5" w14:textId="77777777" w:rsidR="009440D4" w:rsidRPr="000A20B9" w:rsidRDefault="009440D4" w:rsidP="009C2505">
            <w:pPr>
              <w:spacing w:line="240" w:lineRule="auto"/>
              <w:rPr>
                <w:lang w:val="de-DE" w:eastAsia="ja-JP"/>
              </w:rPr>
            </w:pPr>
            <w:r w:rsidRPr="000A20B9">
              <w:rPr>
                <w:lang w:val="de-DE"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BF225EE" w14:textId="77777777" w:rsidR="009440D4" w:rsidRPr="000A20B9" w:rsidRDefault="009440D4" w:rsidP="009C2505">
            <w:pPr>
              <w:spacing w:line="240" w:lineRule="auto"/>
              <w:rPr>
                <w:b/>
                <w:bCs/>
                <w:lang w:eastAsia="ja-JP"/>
              </w:rPr>
            </w:pPr>
            <w:proofErr w:type="spellStart"/>
            <w:r w:rsidRPr="000A20B9">
              <w:rPr>
                <w:b/>
                <w:bCs/>
                <w:lang w:eastAsia="ja-JP"/>
              </w:rPr>
              <w:t>Date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review</w:t>
            </w:r>
            <w:proofErr w:type="spellEnd"/>
          </w:p>
        </w:tc>
        <w:tc>
          <w:tcPr>
            <w:tcW w:w="4601" w:type="dxa"/>
            <w:tcBorders>
              <w:top w:val="single" w:sz="4" w:space="0" w:color="auto"/>
              <w:left w:val="nil"/>
              <w:bottom w:val="single" w:sz="4" w:space="0" w:color="auto"/>
              <w:right w:val="single" w:sz="4" w:space="0" w:color="auto"/>
            </w:tcBorders>
            <w:shd w:val="clear" w:color="auto" w:fill="auto"/>
            <w:noWrap/>
            <w:vAlign w:val="bottom"/>
            <w:hideMark/>
          </w:tcPr>
          <w:p w14:paraId="03A5F2D5" w14:textId="77777777" w:rsidR="009440D4" w:rsidRPr="000A20B9" w:rsidRDefault="009440D4" w:rsidP="009C2505">
            <w:pPr>
              <w:spacing w:line="240" w:lineRule="auto"/>
              <w:rPr>
                <w:lang w:eastAsia="ja-JP"/>
              </w:rPr>
            </w:pPr>
            <w:r w:rsidRPr="000A20B9">
              <w:rPr>
                <w:lang w:eastAsia="ja-JP"/>
              </w:rPr>
              <w:t xml:space="preserve">30 </w:t>
            </w:r>
            <w:proofErr w:type="spellStart"/>
            <w:r w:rsidRPr="000A20B9">
              <w:rPr>
                <w:lang w:eastAsia="ja-JP"/>
              </w:rPr>
              <w:t>January</w:t>
            </w:r>
            <w:proofErr w:type="spellEnd"/>
            <w:r w:rsidRPr="000A20B9">
              <w:rPr>
                <w:lang w:eastAsia="ja-JP"/>
              </w:rPr>
              <w:t xml:space="preserve"> 2023</w:t>
            </w:r>
          </w:p>
        </w:tc>
      </w:tr>
      <w:tr w:rsidR="009440D4" w:rsidRPr="000A20B9" w14:paraId="3DC702ED" w14:textId="77777777" w:rsidTr="002059E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079B58F1" w14:textId="77777777" w:rsidR="009440D4" w:rsidRPr="000A20B9" w:rsidRDefault="009440D4" w:rsidP="009C2505">
            <w:pPr>
              <w:spacing w:line="240" w:lineRule="auto"/>
              <w:rPr>
                <w:b/>
                <w:bCs/>
                <w:lang w:eastAsia="ja-JP"/>
              </w:rPr>
            </w:pPr>
            <w:proofErr w:type="spellStart"/>
            <w:r w:rsidRPr="000A20B9">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DAFD769" w14:textId="77777777" w:rsidR="009440D4" w:rsidRPr="000A20B9" w:rsidRDefault="009440D4" w:rsidP="009C2505">
            <w:pPr>
              <w:spacing w:line="240" w:lineRule="auto"/>
              <w:rPr>
                <w:lang w:eastAsia="ja-JP"/>
              </w:rPr>
            </w:pPr>
            <w:r w:rsidRPr="000A20B9">
              <w:rPr>
                <w:lang w:eastAsia="ja-JP"/>
              </w:rPr>
              <w:t>M</w:t>
            </w:r>
            <w:r w:rsidRPr="000A20B9">
              <w:rPr>
                <w:vertAlign w:val="subscript"/>
                <w:lang w:eastAsia="ja-JP"/>
              </w:rPr>
              <w:t>2</w:t>
            </w:r>
            <w:r w:rsidRPr="000A20B9">
              <w:rPr>
                <w:lang w:eastAsia="ja-JP"/>
              </w:rPr>
              <w:t>, M</w:t>
            </w:r>
            <w:r w:rsidRPr="000A20B9">
              <w:rPr>
                <w:vertAlign w:val="subscript"/>
                <w:lang w:eastAsia="ja-JP"/>
              </w:rPr>
              <w:t>3</w:t>
            </w:r>
            <w:r w:rsidRPr="000A20B9">
              <w:rPr>
                <w:lang w:eastAsia="ja-JP"/>
              </w:rPr>
              <w:t>, N</w:t>
            </w:r>
            <w:r w:rsidRPr="000A20B9">
              <w:rPr>
                <w:vertAlign w:val="subscript"/>
                <w:lang w:eastAsia="ja-JP"/>
              </w:rPr>
              <w:t>2</w:t>
            </w:r>
            <w:r w:rsidRPr="000A20B9">
              <w:rPr>
                <w:lang w:eastAsia="ja-JP"/>
              </w:rPr>
              <w:t>, N</w:t>
            </w:r>
            <w:r w:rsidRPr="000A20B9">
              <w:rPr>
                <w:vertAlign w:val="subscript"/>
                <w:lang w:eastAsia="ja-JP"/>
              </w:rPr>
              <w:t>3</w:t>
            </w:r>
          </w:p>
        </w:tc>
        <w:tc>
          <w:tcPr>
            <w:tcW w:w="960" w:type="dxa"/>
            <w:tcBorders>
              <w:top w:val="nil"/>
              <w:left w:val="nil"/>
              <w:bottom w:val="nil"/>
              <w:right w:val="nil"/>
            </w:tcBorders>
            <w:shd w:val="clear" w:color="auto" w:fill="auto"/>
            <w:noWrap/>
            <w:vAlign w:val="bottom"/>
            <w:hideMark/>
          </w:tcPr>
          <w:p w14:paraId="0DE7CA63" w14:textId="77777777" w:rsidR="009440D4" w:rsidRPr="000A20B9" w:rsidRDefault="009440D4" w:rsidP="009C2505">
            <w:pPr>
              <w:spacing w:line="240" w:lineRule="auto"/>
              <w:rPr>
                <w:lang w:eastAsia="ja-JP"/>
              </w:rPr>
            </w:pPr>
            <w:r w:rsidRPr="000A20B9">
              <w:rPr>
                <w:lang w:eastAsia="ja-JP"/>
              </w:rPr>
              <w:t> </w:t>
            </w:r>
          </w:p>
        </w:tc>
        <w:tc>
          <w:tcPr>
            <w:tcW w:w="636" w:type="dxa"/>
            <w:tcBorders>
              <w:top w:val="nil"/>
              <w:left w:val="nil"/>
              <w:bottom w:val="nil"/>
              <w:right w:val="nil"/>
            </w:tcBorders>
            <w:shd w:val="clear" w:color="auto" w:fill="auto"/>
            <w:noWrap/>
            <w:vAlign w:val="bottom"/>
            <w:hideMark/>
          </w:tcPr>
          <w:p w14:paraId="104BF988" w14:textId="77777777" w:rsidR="009440D4" w:rsidRPr="000A20B9" w:rsidRDefault="009440D4" w:rsidP="009C2505">
            <w:pPr>
              <w:spacing w:line="240" w:lineRule="auto"/>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4DB08769" w14:textId="77777777" w:rsidR="009440D4" w:rsidRPr="000A20B9" w:rsidRDefault="009440D4" w:rsidP="009C2505">
            <w:pPr>
              <w:spacing w:line="240" w:lineRule="auto"/>
              <w:rPr>
                <w:lang w:eastAsia="ja-JP"/>
              </w:rPr>
            </w:pPr>
            <w:r w:rsidRPr="000A20B9">
              <w:rPr>
                <w:lang w:eastAsia="ja-JP"/>
              </w:rPr>
              <w:t> </w:t>
            </w:r>
          </w:p>
        </w:tc>
        <w:tc>
          <w:tcPr>
            <w:tcW w:w="4601" w:type="dxa"/>
            <w:tcBorders>
              <w:top w:val="nil"/>
              <w:left w:val="nil"/>
              <w:bottom w:val="nil"/>
              <w:right w:val="single" w:sz="4" w:space="0" w:color="auto"/>
            </w:tcBorders>
            <w:shd w:val="clear" w:color="auto" w:fill="auto"/>
            <w:noWrap/>
            <w:vAlign w:val="bottom"/>
            <w:hideMark/>
          </w:tcPr>
          <w:p w14:paraId="0847990B" w14:textId="77777777" w:rsidR="009440D4" w:rsidRPr="000A20B9" w:rsidRDefault="009440D4" w:rsidP="009C2505">
            <w:pPr>
              <w:spacing w:line="240" w:lineRule="auto"/>
              <w:rPr>
                <w:lang w:eastAsia="ja-JP"/>
              </w:rPr>
            </w:pPr>
            <w:r w:rsidRPr="000A20B9">
              <w:rPr>
                <w:lang w:eastAsia="ja-JP"/>
              </w:rPr>
              <w:t> </w:t>
            </w:r>
          </w:p>
        </w:tc>
      </w:tr>
      <w:tr w:rsidR="009440D4" w:rsidRPr="000A20B9" w14:paraId="17730B08" w14:textId="77777777" w:rsidTr="002059E9">
        <w:trPr>
          <w:trHeight w:val="120"/>
        </w:trPr>
        <w:tc>
          <w:tcPr>
            <w:tcW w:w="14161" w:type="dxa"/>
            <w:gridSpan w:val="6"/>
            <w:tcBorders>
              <w:top w:val="nil"/>
              <w:left w:val="single" w:sz="4" w:space="0" w:color="auto"/>
              <w:bottom w:val="single" w:sz="4" w:space="0" w:color="auto"/>
              <w:right w:val="single" w:sz="4" w:space="0" w:color="auto"/>
            </w:tcBorders>
            <w:shd w:val="clear" w:color="auto" w:fill="auto"/>
            <w:vAlign w:val="bottom"/>
            <w:hideMark/>
          </w:tcPr>
          <w:p w14:paraId="16C82653" w14:textId="77777777" w:rsidR="009440D4" w:rsidRPr="000A20B9" w:rsidRDefault="009440D4" w:rsidP="009C2505">
            <w:pPr>
              <w:spacing w:line="240" w:lineRule="auto"/>
              <w:rPr>
                <w:lang w:eastAsia="ja-JP"/>
              </w:rPr>
            </w:pPr>
            <w:r w:rsidRPr="000A20B9">
              <w:rPr>
                <w:lang w:eastAsia="ja-JP"/>
              </w:rPr>
              <w:t> </w:t>
            </w:r>
          </w:p>
        </w:tc>
      </w:tr>
      <w:tr w:rsidR="009440D4" w:rsidRPr="000A20B9" w14:paraId="78107C56" w14:textId="77777777" w:rsidTr="002059E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37AF352" w14:textId="77777777" w:rsidR="009440D4" w:rsidRPr="000A20B9" w:rsidRDefault="009440D4" w:rsidP="009C2505">
            <w:pPr>
              <w:spacing w:line="240" w:lineRule="auto"/>
              <w:rPr>
                <w:b/>
                <w:bCs/>
                <w:lang w:eastAsia="ja-JP"/>
              </w:rPr>
            </w:pPr>
            <w:r w:rsidRPr="000A20B9">
              <w:rPr>
                <w:b/>
                <w:bCs/>
                <w:lang w:eastAsia="ja-JP"/>
              </w:rPr>
              <w:t xml:space="preserve">Content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existing</w:t>
            </w:r>
            <w:proofErr w:type="spellEnd"/>
            <w:r w:rsidRPr="000A20B9">
              <w:rPr>
                <w:b/>
                <w:bCs/>
                <w:lang w:eastAsia="ja-JP"/>
              </w:rPr>
              <w:t xml:space="preserve"> </w:t>
            </w:r>
            <w:proofErr w:type="spellStart"/>
            <w:r w:rsidRPr="000A20B9">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ED55A39" w14:textId="77777777" w:rsidR="009440D4" w:rsidRPr="005766B5" w:rsidRDefault="009440D4" w:rsidP="009C2505">
            <w:pPr>
              <w:spacing w:line="240" w:lineRule="auto"/>
              <w:rPr>
                <w:lang w:val="en-US" w:eastAsia="ja-JP"/>
              </w:rPr>
            </w:pPr>
            <w:r w:rsidRPr="005766B5">
              <w:rPr>
                <w:lang w:val="en-US" w:eastAsia="ja-JP"/>
              </w:rPr>
              <w:t>Functional and performance requirements for blind spot information systems to inform the driver when turning to the right.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9F2F07C"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01" w:type="dxa"/>
            <w:tcBorders>
              <w:top w:val="nil"/>
              <w:left w:val="nil"/>
              <w:bottom w:val="single" w:sz="4" w:space="0" w:color="auto"/>
              <w:right w:val="single" w:sz="4" w:space="0" w:color="auto"/>
            </w:tcBorders>
            <w:shd w:val="clear" w:color="auto" w:fill="auto"/>
            <w:vAlign w:val="center"/>
            <w:hideMark/>
          </w:tcPr>
          <w:p w14:paraId="68008C3A" w14:textId="77777777" w:rsidR="009440D4" w:rsidRPr="000A20B9" w:rsidRDefault="009440D4" w:rsidP="009C2505">
            <w:pPr>
              <w:spacing w:line="240" w:lineRule="auto"/>
              <w:rPr>
                <w:lang w:eastAsia="ja-JP"/>
              </w:rPr>
            </w:pPr>
            <w:proofErr w:type="spellStart"/>
            <w:r w:rsidRPr="000A20B9">
              <w:rPr>
                <w:lang w:eastAsia="ja-JP"/>
              </w:rPr>
              <w:t>None</w:t>
            </w:r>
            <w:proofErr w:type="spellEnd"/>
            <w:r w:rsidRPr="000A20B9">
              <w:rPr>
                <w:lang w:eastAsia="ja-JP"/>
              </w:rPr>
              <w:t xml:space="preserve"> (</w:t>
            </w:r>
            <w:proofErr w:type="spellStart"/>
            <w:r w:rsidRPr="000A20B9">
              <w:rPr>
                <w:lang w:eastAsia="ja-JP"/>
              </w:rPr>
              <w:t>full</w:t>
            </w:r>
            <w:proofErr w:type="spellEnd"/>
            <w:r w:rsidRPr="000A20B9">
              <w:rPr>
                <w:lang w:eastAsia="ja-JP"/>
              </w:rPr>
              <w:t xml:space="preserve"> </w:t>
            </w:r>
            <w:proofErr w:type="spellStart"/>
            <w:r w:rsidRPr="000A20B9">
              <w:rPr>
                <w:lang w:eastAsia="ja-JP"/>
              </w:rPr>
              <w:t>compliance</w:t>
            </w:r>
            <w:proofErr w:type="spellEnd"/>
            <w:r w:rsidRPr="000A20B9">
              <w:rPr>
                <w:lang w:eastAsia="ja-JP"/>
              </w:rPr>
              <w:t xml:space="preserve"> </w:t>
            </w:r>
            <w:proofErr w:type="spellStart"/>
            <w:r w:rsidRPr="000A20B9">
              <w:rPr>
                <w:lang w:eastAsia="ja-JP"/>
              </w:rPr>
              <w:t>required</w:t>
            </w:r>
            <w:proofErr w:type="spellEnd"/>
            <w:r w:rsidRPr="000A20B9">
              <w:rPr>
                <w:lang w:eastAsia="ja-JP"/>
              </w:rPr>
              <w:t>)</w:t>
            </w:r>
          </w:p>
        </w:tc>
      </w:tr>
      <w:tr w:rsidR="009440D4" w:rsidRPr="000A20B9" w14:paraId="0DBB1608" w14:textId="77777777" w:rsidTr="002059E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B7EE555"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E30AB8C"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C31E024"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01" w:type="dxa"/>
            <w:tcBorders>
              <w:top w:val="nil"/>
              <w:left w:val="nil"/>
              <w:bottom w:val="single" w:sz="4" w:space="0" w:color="auto"/>
              <w:right w:val="single" w:sz="4" w:space="0" w:color="auto"/>
            </w:tcBorders>
            <w:shd w:val="clear" w:color="auto" w:fill="auto"/>
            <w:vAlign w:val="center"/>
            <w:hideMark/>
          </w:tcPr>
          <w:p w14:paraId="5070AD74"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0A20B9" w14:paraId="6A285E11" w14:textId="77777777" w:rsidTr="002059E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5D48F10B"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2541F6B" w14:textId="77777777" w:rsidR="009440D4" w:rsidRPr="005766B5" w:rsidRDefault="009440D4" w:rsidP="009C2505">
            <w:pPr>
              <w:spacing w:line="240" w:lineRule="auto"/>
              <w:rPr>
                <w:lang w:val="en-US" w:eastAsia="ja-JP"/>
              </w:rPr>
            </w:pPr>
            <w:r w:rsidRPr="005766B5">
              <w:rPr>
                <w:lang w:val="en-US" w:eastAsia="ja-JP"/>
              </w:rPr>
              <w:t>The ADS should provide the same level of performance and detection as what is required by the Regulation.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0461F58"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01" w:type="dxa"/>
            <w:tcBorders>
              <w:top w:val="nil"/>
              <w:left w:val="nil"/>
              <w:bottom w:val="single" w:sz="4" w:space="0" w:color="auto"/>
              <w:right w:val="single" w:sz="4" w:space="0" w:color="auto"/>
            </w:tcBorders>
            <w:shd w:val="clear" w:color="auto" w:fill="auto"/>
            <w:vAlign w:val="center"/>
            <w:hideMark/>
          </w:tcPr>
          <w:p w14:paraId="1D2D33C9"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0A20B9" w14:paraId="248DBA75" w14:textId="77777777" w:rsidTr="002059E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AD954F" w14:textId="77777777" w:rsidR="009440D4" w:rsidRPr="000A20B9" w:rsidRDefault="009440D4" w:rsidP="009C2505">
            <w:pPr>
              <w:spacing w:line="240" w:lineRule="auto"/>
              <w:rPr>
                <w:b/>
                <w:bCs/>
                <w:lang w:eastAsia="ja-JP"/>
              </w:rPr>
            </w:pPr>
            <w:proofErr w:type="spellStart"/>
            <w:r w:rsidRPr="000A20B9">
              <w:rPr>
                <w:b/>
                <w:bCs/>
                <w:lang w:eastAsia="ja-JP"/>
              </w:rPr>
              <w:t>Summary</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recommended</w:t>
            </w:r>
            <w:proofErr w:type="spellEnd"/>
            <w:r w:rsidRPr="000A20B9">
              <w:rPr>
                <w:b/>
                <w:bCs/>
                <w:lang w:eastAsia="ja-JP"/>
              </w:rPr>
              <w:t xml:space="preserve"> </w:t>
            </w:r>
            <w:proofErr w:type="spellStart"/>
            <w:r w:rsidRPr="000A20B9">
              <w:rPr>
                <w:b/>
                <w:bCs/>
                <w:lang w:eastAsia="ja-JP"/>
              </w:rPr>
              <w:t>changes</w:t>
            </w:r>
            <w:proofErr w:type="spellEnd"/>
          </w:p>
        </w:tc>
        <w:tc>
          <w:tcPr>
            <w:tcW w:w="11841" w:type="dxa"/>
            <w:gridSpan w:val="5"/>
            <w:tcBorders>
              <w:top w:val="single" w:sz="4" w:space="0" w:color="auto"/>
              <w:left w:val="nil"/>
              <w:bottom w:val="single" w:sz="4" w:space="0" w:color="auto"/>
              <w:right w:val="single" w:sz="4" w:space="0" w:color="auto"/>
            </w:tcBorders>
            <w:shd w:val="clear" w:color="auto" w:fill="auto"/>
            <w:vAlign w:val="center"/>
            <w:hideMark/>
          </w:tcPr>
          <w:p w14:paraId="0345B718"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787FB4" w14:paraId="298C658E" w14:textId="77777777" w:rsidTr="002059E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C36F0D2" w14:textId="77777777" w:rsidR="009440D4" w:rsidRPr="000A20B9" w:rsidRDefault="009440D4" w:rsidP="009C2505">
            <w:pPr>
              <w:spacing w:line="240" w:lineRule="auto"/>
              <w:rPr>
                <w:b/>
                <w:bCs/>
                <w:lang w:eastAsia="ja-JP"/>
              </w:rPr>
            </w:pPr>
            <w:r w:rsidRPr="000A20B9">
              <w:rPr>
                <w:b/>
                <w:bCs/>
                <w:lang w:eastAsia="ja-JP"/>
              </w:rPr>
              <w:t>Notes</w:t>
            </w:r>
          </w:p>
        </w:tc>
        <w:tc>
          <w:tcPr>
            <w:tcW w:w="11841" w:type="dxa"/>
            <w:gridSpan w:val="5"/>
            <w:tcBorders>
              <w:top w:val="single" w:sz="4" w:space="0" w:color="auto"/>
              <w:left w:val="nil"/>
              <w:bottom w:val="single" w:sz="4" w:space="0" w:color="auto"/>
              <w:right w:val="single" w:sz="4" w:space="0" w:color="auto"/>
            </w:tcBorders>
            <w:shd w:val="clear" w:color="auto" w:fill="auto"/>
            <w:vAlign w:val="bottom"/>
            <w:hideMark/>
          </w:tcPr>
          <w:p w14:paraId="12C1A2BA" w14:textId="77777777" w:rsidR="009440D4" w:rsidRPr="005766B5" w:rsidRDefault="009440D4" w:rsidP="009C2505">
            <w:pPr>
              <w:spacing w:line="240" w:lineRule="auto"/>
              <w:rPr>
                <w:lang w:val="en-US" w:eastAsia="ja-JP"/>
              </w:rPr>
            </w:pPr>
            <w:r w:rsidRPr="005766B5">
              <w:rPr>
                <w:lang w:val="en-US" w:eastAsia="ja-JP"/>
              </w:rPr>
              <w:t xml:space="preserve">If information for low-speed </w:t>
            </w:r>
            <w:proofErr w:type="spellStart"/>
            <w:r w:rsidRPr="005766B5">
              <w:rPr>
                <w:lang w:val="en-US" w:eastAsia="ja-JP"/>
              </w:rPr>
              <w:t>manoeuvres</w:t>
            </w:r>
            <w:proofErr w:type="spellEnd"/>
            <w:r w:rsidRPr="005766B5">
              <w:rPr>
                <w:lang w:val="en-US" w:eastAsia="ja-JP"/>
              </w:rPr>
              <w:t xml:space="preserve"> is desirable (</w:t>
            </w:r>
            <w:proofErr w:type="gramStart"/>
            <w:r w:rsidRPr="005766B5">
              <w:rPr>
                <w:lang w:val="en-US" w:eastAsia="ja-JP"/>
              </w:rPr>
              <w:t>e.g.</w:t>
            </w:r>
            <w:proofErr w:type="gramEnd"/>
            <w:r w:rsidRPr="005766B5">
              <w:rPr>
                <w:lang w:val="en-US" w:eastAsia="ja-JP"/>
              </w:rPr>
              <w:t xml:space="preserve"> for on-board operators), it should not be regulated under R151.</w:t>
            </w:r>
          </w:p>
        </w:tc>
      </w:tr>
      <w:tr w:rsidR="009440D4" w:rsidRPr="00787FB4" w14:paraId="3B6EBF61" w14:textId="77777777" w:rsidTr="002059E9">
        <w:trPr>
          <w:trHeight w:val="120"/>
        </w:trPr>
        <w:tc>
          <w:tcPr>
            <w:tcW w:w="2320" w:type="dxa"/>
            <w:tcBorders>
              <w:top w:val="nil"/>
              <w:left w:val="single" w:sz="4" w:space="0" w:color="auto"/>
              <w:bottom w:val="nil"/>
              <w:right w:val="nil"/>
            </w:tcBorders>
            <w:shd w:val="clear" w:color="auto" w:fill="auto"/>
            <w:vAlign w:val="bottom"/>
            <w:hideMark/>
          </w:tcPr>
          <w:p w14:paraId="0A20C3F8" w14:textId="77777777" w:rsidR="009440D4" w:rsidRPr="005766B5" w:rsidRDefault="009440D4" w:rsidP="009C2505">
            <w:pPr>
              <w:spacing w:line="240" w:lineRule="auto"/>
              <w:rPr>
                <w:lang w:val="en-US" w:eastAsia="ja-JP"/>
              </w:rPr>
            </w:pPr>
            <w:r w:rsidRPr="005766B5">
              <w:rPr>
                <w:lang w:val="en-US" w:eastAsia="ja-JP"/>
              </w:rPr>
              <w:t> </w:t>
            </w:r>
          </w:p>
        </w:tc>
        <w:tc>
          <w:tcPr>
            <w:tcW w:w="3980" w:type="dxa"/>
            <w:tcBorders>
              <w:top w:val="nil"/>
              <w:left w:val="nil"/>
              <w:bottom w:val="nil"/>
              <w:right w:val="nil"/>
            </w:tcBorders>
            <w:shd w:val="clear" w:color="auto" w:fill="auto"/>
            <w:noWrap/>
            <w:vAlign w:val="bottom"/>
            <w:hideMark/>
          </w:tcPr>
          <w:p w14:paraId="260AAA3B"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02316890"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3C850898"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56A79679" w14:textId="77777777" w:rsidR="009440D4" w:rsidRPr="005766B5" w:rsidRDefault="009440D4" w:rsidP="009C2505">
            <w:pPr>
              <w:spacing w:line="240" w:lineRule="auto"/>
              <w:rPr>
                <w:lang w:val="en-US" w:eastAsia="ja-JP"/>
              </w:rPr>
            </w:pPr>
          </w:p>
        </w:tc>
        <w:tc>
          <w:tcPr>
            <w:tcW w:w="4601" w:type="dxa"/>
            <w:tcBorders>
              <w:top w:val="nil"/>
              <w:left w:val="nil"/>
              <w:bottom w:val="nil"/>
              <w:right w:val="single" w:sz="4" w:space="0" w:color="auto"/>
            </w:tcBorders>
            <w:shd w:val="clear" w:color="auto" w:fill="auto"/>
            <w:noWrap/>
            <w:vAlign w:val="bottom"/>
            <w:hideMark/>
          </w:tcPr>
          <w:p w14:paraId="764475F9" w14:textId="77777777" w:rsidR="009440D4" w:rsidRPr="005766B5" w:rsidRDefault="009440D4" w:rsidP="009C2505">
            <w:pPr>
              <w:spacing w:line="240" w:lineRule="auto"/>
              <w:rPr>
                <w:lang w:val="en-US" w:eastAsia="ja-JP"/>
              </w:rPr>
            </w:pPr>
            <w:r w:rsidRPr="005766B5">
              <w:rPr>
                <w:lang w:val="en-US" w:eastAsia="ja-JP"/>
              </w:rPr>
              <w:t> </w:t>
            </w:r>
          </w:p>
        </w:tc>
      </w:tr>
      <w:tr w:rsidR="009440D4" w:rsidRPr="000A20B9" w14:paraId="4FC782EA" w14:textId="77777777" w:rsidTr="002059E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2B0B1B3" w14:textId="77777777" w:rsidR="009440D4" w:rsidRPr="000A20B9" w:rsidRDefault="009440D4" w:rsidP="009C2505">
            <w:pPr>
              <w:spacing w:line="240" w:lineRule="auto"/>
              <w:rPr>
                <w:b/>
                <w:bCs/>
                <w:lang w:eastAsia="ja-JP"/>
              </w:rPr>
            </w:pPr>
            <w:proofErr w:type="spellStart"/>
            <w:r w:rsidRPr="000A20B9">
              <w:rPr>
                <w:b/>
                <w:bCs/>
                <w:lang w:eastAsia="ja-JP"/>
              </w:rPr>
              <w:t>Outcome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the</w:t>
            </w:r>
            <w:proofErr w:type="spellEnd"/>
            <w:r w:rsidRPr="000A20B9">
              <w:rPr>
                <w:b/>
                <w:bCs/>
                <w:lang w:eastAsia="ja-JP"/>
              </w:rPr>
              <w:t xml:space="preserve"> </w:t>
            </w:r>
            <w:proofErr w:type="spellStart"/>
            <w:r w:rsidRPr="000A20B9">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6F9DE21D" w14:textId="77777777" w:rsidR="009440D4" w:rsidRPr="000A20B9" w:rsidRDefault="009440D4" w:rsidP="009C2505">
            <w:pPr>
              <w:spacing w:line="240" w:lineRule="auto"/>
              <w:rPr>
                <w:b/>
                <w:bCs/>
                <w:lang w:eastAsia="ja-JP"/>
              </w:rPr>
            </w:pPr>
          </w:p>
        </w:tc>
        <w:tc>
          <w:tcPr>
            <w:tcW w:w="4601" w:type="dxa"/>
            <w:tcBorders>
              <w:top w:val="nil"/>
              <w:left w:val="nil"/>
              <w:bottom w:val="nil"/>
              <w:right w:val="single" w:sz="4" w:space="0" w:color="auto"/>
            </w:tcBorders>
            <w:shd w:val="clear" w:color="auto" w:fill="auto"/>
            <w:noWrap/>
            <w:vAlign w:val="bottom"/>
            <w:hideMark/>
          </w:tcPr>
          <w:p w14:paraId="16F85452" w14:textId="77777777" w:rsidR="009440D4" w:rsidRPr="000A20B9" w:rsidRDefault="009440D4" w:rsidP="009C2505">
            <w:pPr>
              <w:spacing w:line="240" w:lineRule="auto"/>
              <w:rPr>
                <w:lang w:eastAsia="ja-JP"/>
              </w:rPr>
            </w:pPr>
            <w:r w:rsidRPr="000A20B9">
              <w:rPr>
                <w:lang w:eastAsia="ja-JP"/>
              </w:rPr>
              <w:t> </w:t>
            </w:r>
          </w:p>
        </w:tc>
      </w:tr>
      <w:tr w:rsidR="009440D4" w:rsidRPr="000A20B9" w14:paraId="7B726B48"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3F61C88" w14:textId="77777777" w:rsidR="009440D4" w:rsidRPr="000A20B9" w:rsidRDefault="009440D4" w:rsidP="009C2505">
            <w:pPr>
              <w:spacing w:line="240" w:lineRule="auto"/>
              <w:rPr>
                <w:lang w:eastAsia="ja-JP"/>
              </w:rPr>
            </w:pPr>
            <w:r w:rsidRPr="000A20B9">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03B158DD" w14:textId="77777777" w:rsidR="009440D4" w:rsidRPr="000A20B9" w:rsidRDefault="009440D4" w:rsidP="009C2505">
            <w:pPr>
              <w:spacing w:line="240" w:lineRule="auto"/>
              <w:jc w:val="center"/>
              <w:rPr>
                <w:b/>
                <w:bCs/>
                <w:lang w:eastAsia="ja-JP"/>
              </w:rPr>
            </w:pPr>
            <w:r w:rsidRPr="000A20B9">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5AAC664" w14:textId="77777777" w:rsidR="009440D4" w:rsidRPr="000A20B9" w:rsidRDefault="009440D4" w:rsidP="009C2505">
            <w:pPr>
              <w:spacing w:line="240" w:lineRule="auto"/>
              <w:jc w:val="center"/>
              <w:rPr>
                <w:b/>
                <w:bCs/>
                <w:lang w:eastAsia="ja-JP"/>
              </w:rPr>
            </w:pPr>
            <w:r w:rsidRPr="000A20B9">
              <w:rPr>
                <w:b/>
                <w:bCs/>
                <w:lang w:eastAsia="ja-JP"/>
              </w:rPr>
              <w:t>No</w:t>
            </w:r>
          </w:p>
        </w:tc>
        <w:tc>
          <w:tcPr>
            <w:tcW w:w="1664" w:type="dxa"/>
            <w:tcBorders>
              <w:top w:val="nil"/>
              <w:left w:val="nil"/>
              <w:bottom w:val="nil"/>
              <w:right w:val="nil"/>
            </w:tcBorders>
            <w:shd w:val="clear" w:color="auto" w:fill="auto"/>
            <w:vAlign w:val="bottom"/>
            <w:hideMark/>
          </w:tcPr>
          <w:p w14:paraId="4389B555" w14:textId="77777777" w:rsidR="009440D4" w:rsidRPr="000A20B9" w:rsidRDefault="009440D4" w:rsidP="009C2505">
            <w:pPr>
              <w:spacing w:line="240" w:lineRule="auto"/>
              <w:jc w:val="center"/>
              <w:rPr>
                <w:b/>
                <w:bCs/>
                <w:lang w:eastAsia="ja-JP"/>
              </w:rPr>
            </w:pPr>
          </w:p>
        </w:tc>
        <w:tc>
          <w:tcPr>
            <w:tcW w:w="4601" w:type="dxa"/>
            <w:tcBorders>
              <w:top w:val="nil"/>
              <w:left w:val="nil"/>
              <w:bottom w:val="nil"/>
              <w:right w:val="single" w:sz="4" w:space="0" w:color="auto"/>
            </w:tcBorders>
            <w:shd w:val="clear" w:color="auto" w:fill="auto"/>
            <w:noWrap/>
            <w:vAlign w:val="bottom"/>
            <w:hideMark/>
          </w:tcPr>
          <w:p w14:paraId="14FE50E7" w14:textId="77777777" w:rsidR="009440D4" w:rsidRPr="000A20B9" w:rsidRDefault="009440D4" w:rsidP="009C2505">
            <w:pPr>
              <w:spacing w:line="240" w:lineRule="auto"/>
              <w:rPr>
                <w:lang w:eastAsia="ja-JP"/>
              </w:rPr>
            </w:pPr>
            <w:r w:rsidRPr="000A20B9">
              <w:rPr>
                <w:lang w:eastAsia="ja-JP"/>
              </w:rPr>
              <w:t> </w:t>
            </w:r>
          </w:p>
        </w:tc>
      </w:tr>
      <w:tr w:rsidR="009440D4" w:rsidRPr="000A20B9" w14:paraId="45DAAE70"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6F8AA04A"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34342FE5" w14:textId="77777777" w:rsidR="009440D4" w:rsidRPr="005766B5" w:rsidRDefault="009440D4" w:rsidP="009C2505">
            <w:pPr>
              <w:spacing w:line="240" w:lineRule="auto"/>
              <w:jc w:val="center"/>
              <w:rPr>
                <w:lang w:val="en-US" w:eastAsia="ja-JP"/>
              </w:rPr>
            </w:pPr>
            <w:r w:rsidRPr="005766B5">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11E2527" w14:textId="77777777" w:rsidR="009440D4" w:rsidRPr="000A20B9" w:rsidRDefault="009440D4" w:rsidP="009C2505">
            <w:pPr>
              <w:spacing w:line="240" w:lineRule="auto"/>
              <w:jc w:val="center"/>
              <w:rPr>
                <w:lang w:eastAsia="ja-JP"/>
              </w:rPr>
            </w:pPr>
            <w:r w:rsidRPr="000A20B9">
              <w:rPr>
                <w:lang w:eastAsia="ja-JP"/>
              </w:rPr>
              <w:t>X</w:t>
            </w:r>
          </w:p>
        </w:tc>
        <w:tc>
          <w:tcPr>
            <w:tcW w:w="1664" w:type="dxa"/>
            <w:tcBorders>
              <w:top w:val="nil"/>
              <w:left w:val="nil"/>
              <w:bottom w:val="nil"/>
              <w:right w:val="nil"/>
            </w:tcBorders>
            <w:shd w:val="clear" w:color="auto" w:fill="auto"/>
            <w:noWrap/>
            <w:vAlign w:val="bottom"/>
            <w:hideMark/>
          </w:tcPr>
          <w:p w14:paraId="0C843585" w14:textId="77777777" w:rsidR="009440D4" w:rsidRPr="000A20B9" w:rsidRDefault="009440D4" w:rsidP="009C2505">
            <w:pPr>
              <w:spacing w:line="240" w:lineRule="auto"/>
              <w:jc w:val="center"/>
              <w:rPr>
                <w:lang w:eastAsia="ja-JP"/>
              </w:rPr>
            </w:pPr>
          </w:p>
        </w:tc>
        <w:tc>
          <w:tcPr>
            <w:tcW w:w="4601" w:type="dxa"/>
            <w:tcBorders>
              <w:top w:val="nil"/>
              <w:left w:val="nil"/>
              <w:bottom w:val="nil"/>
              <w:right w:val="single" w:sz="4" w:space="0" w:color="auto"/>
            </w:tcBorders>
            <w:shd w:val="clear" w:color="auto" w:fill="auto"/>
            <w:noWrap/>
            <w:vAlign w:val="bottom"/>
            <w:hideMark/>
          </w:tcPr>
          <w:p w14:paraId="4705D574" w14:textId="77777777" w:rsidR="009440D4" w:rsidRPr="000A20B9" w:rsidRDefault="009440D4" w:rsidP="009C2505">
            <w:pPr>
              <w:spacing w:line="240" w:lineRule="auto"/>
              <w:rPr>
                <w:lang w:eastAsia="ja-JP"/>
              </w:rPr>
            </w:pPr>
            <w:r w:rsidRPr="000A20B9">
              <w:rPr>
                <w:lang w:eastAsia="ja-JP"/>
              </w:rPr>
              <w:t> </w:t>
            </w:r>
          </w:p>
        </w:tc>
      </w:tr>
      <w:tr w:rsidR="009440D4" w:rsidRPr="000A20B9" w14:paraId="1DA2E506" w14:textId="77777777" w:rsidTr="002059E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62DCB8" w14:textId="77777777" w:rsidR="009440D4" w:rsidRPr="000A20B9" w:rsidRDefault="009440D4" w:rsidP="009C2505">
            <w:pPr>
              <w:spacing w:line="240" w:lineRule="auto"/>
              <w:rPr>
                <w:b/>
                <w:bCs/>
                <w:lang w:eastAsia="ja-JP"/>
              </w:rPr>
            </w:pPr>
            <w:proofErr w:type="spellStart"/>
            <w:r w:rsidRPr="000A20B9">
              <w:rPr>
                <w:b/>
                <w:bCs/>
                <w:lang w:eastAsia="ja-JP"/>
              </w:rPr>
              <w:t>Readiness</w:t>
            </w:r>
            <w:proofErr w:type="spellEnd"/>
            <w:r w:rsidRPr="000A20B9">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8BA7D78" w14:textId="77777777" w:rsidR="009440D4" w:rsidRPr="000A20B9" w:rsidRDefault="009440D4" w:rsidP="009C2505">
            <w:pPr>
              <w:spacing w:line="240" w:lineRule="auto"/>
              <w:rPr>
                <w:b/>
                <w:bCs/>
                <w:lang w:eastAsia="ja-JP"/>
              </w:rPr>
            </w:pPr>
            <w:proofErr w:type="spellStart"/>
            <w:r w:rsidRPr="000A20B9">
              <w:rPr>
                <w:b/>
                <w:bCs/>
                <w:lang w:eastAsia="ja-JP"/>
              </w:rPr>
              <w:t>Regulation</w:t>
            </w:r>
            <w:proofErr w:type="spellEnd"/>
            <w:r w:rsidRPr="000A20B9">
              <w:rPr>
                <w:b/>
                <w:bCs/>
                <w:lang w:eastAsia="ja-JP"/>
              </w:rPr>
              <w:t xml:space="preserve"> </w:t>
            </w:r>
            <w:proofErr w:type="spellStart"/>
            <w:r w:rsidRPr="000A20B9">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56C63E6" w14:textId="77777777" w:rsidR="009440D4" w:rsidRPr="000A20B9" w:rsidRDefault="009440D4" w:rsidP="009C2505">
            <w:pPr>
              <w:spacing w:line="240" w:lineRule="auto"/>
              <w:jc w:val="center"/>
              <w:rPr>
                <w:lang w:eastAsia="ja-JP"/>
              </w:rPr>
            </w:pPr>
            <w:r w:rsidRPr="000A20B9">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4A413968" w14:textId="77777777" w:rsidR="009440D4" w:rsidRPr="000A20B9" w:rsidRDefault="009440D4" w:rsidP="009C250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4344363B" w14:textId="77777777" w:rsidR="009440D4" w:rsidRPr="000A20B9" w:rsidRDefault="009440D4" w:rsidP="009C2505">
            <w:pPr>
              <w:spacing w:line="240" w:lineRule="auto"/>
              <w:jc w:val="center"/>
              <w:rPr>
                <w:lang w:eastAsia="ja-JP"/>
              </w:rPr>
            </w:pPr>
          </w:p>
        </w:tc>
        <w:tc>
          <w:tcPr>
            <w:tcW w:w="4601" w:type="dxa"/>
            <w:tcBorders>
              <w:top w:val="nil"/>
              <w:left w:val="nil"/>
              <w:bottom w:val="nil"/>
              <w:right w:val="single" w:sz="4" w:space="0" w:color="auto"/>
            </w:tcBorders>
            <w:shd w:val="clear" w:color="auto" w:fill="auto"/>
            <w:noWrap/>
            <w:vAlign w:val="bottom"/>
            <w:hideMark/>
          </w:tcPr>
          <w:p w14:paraId="2AE13B0B" w14:textId="77777777" w:rsidR="009440D4" w:rsidRPr="000A20B9" w:rsidRDefault="009440D4" w:rsidP="009C2505">
            <w:pPr>
              <w:spacing w:line="240" w:lineRule="auto"/>
              <w:rPr>
                <w:lang w:eastAsia="ja-JP"/>
              </w:rPr>
            </w:pPr>
            <w:r w:rsidRPr="000A20B9">
              <w:rPr>
                <w:lang w:eastAsia="ja-JP"/>
              </w:rPr>
              <w:t> </w:t>
            </w:r>
          </w:p>
        </w:tc>
      </w:tr>
      <w:tr w:rsidR="009440D4" w:rsidRPr="000A20B9" w14:paraId="57FC5208" w14:textId="77777777" w:rsidTr="002059E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0D38CA5C" w14:textId="77777777" w:rsidR="009440D4" w:rsidRPr="000A20B9"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6B7E138" w14:textId="77777777" w:rsidR="009440D4" w:rsidRPr="000A20B9" w:rsidRDefault="009440D4" w:rsidP="009C2505">
            <w:pPr>
              <w:spacing w:line="240" w:lineRule="auto"/>
              <w:rPr>
                <w:b/>
                <w:bCs/>
                <w:lang w:eastAsia="ja-JP"/>
              </w:rPr>
            </w:pPr>
            <w:r w:rsidRPr="000A20B9">
              <w:rPr>
                <w:b/>
                <w:bCs/>
                <w:lang w:eastAsia="ja-JP"/>
              </w:rPr>
              <w:t xml:space="preserve">Major </w:t>
            </w:r>
            <w:proofErr w:type="spellStart"/>
            <w:r w:rsidRPr="000A20B9">
              <w:rPr>
                <w:b/>
                <w:bCs/>
                <w:lang w:eastAsia="ja-JP"/>
              </w:rPr>
              <w:t>amendments</w:t>
            </w:r>
            <w:proofErr w:type="spellEnd"/>
            <w:r w:rsidRPr="000A20B9">
              <w:rPr>
                <w:b/>
                <w:bCs/>
                <w:lang w:eastAsia="ja-JP"/>
              </w:rPr>
              <w:t xml:space="preserve"> </w:t>
            </w:r>
            <w:proofErr w:type="spellStart"/>
            <w:r w:rsidRPr="000A20B9">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7480B37" w14:textId="77777777" w:rsidR="009440D4" w:rsidRPr="000A20B9" w:rsidRDefault="009440D4" w:rsidP="009C2505">
            <w:pPr>
              <w:spacing w:line="240" w:lineRule="auto"/>
              <w:jc w:val="center"/>
              <w:rPr>
                <w:lang w:eastAsia="ja-JP"/>
              </w:rPr>
            </w:pPr>
            <w:r w:rsidRPr="000A20B9">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1E33012" w14:textId="77777777" w:rsidR="009440D4" w:rsidRPr="000A20B9"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3B7FC62" w14:textId="77777777" w:rsidR="009440D4" w:rsidRPr="000A20B9" w:rsidRDefault="009440D4" w:rsidP="009C2505">
            <w:pPr>
              <w:spacing w:line="240" w:lineRule="auto"/>
              <w:rPr>
                <w:lang w:eastAsia="ja-JP"/>
              </w:rPr>
            </w:pPr>
            <w:r w:rsidRPr="000A20B9">
              <w:rPr>
                <w:lang w:eastAsia="ja-JP"/>
              </w:rPr>
              <w:t> </w:t>
            </w:r>
          </w:p>
        </w:tc>
        <w:tc>
          <w:tcPr>
            <w:tcW w:w="4601" w:type="dxa"/>
            <w:tcBorders>
              <w:top w:val="nil"/>
              <w:left w:val="nil"/>
              <w:bottom w:val="single" w:sz="4" w:space="0" w:color="auto"/>
              <w:right w:val="single" w:sz="4" w:space="0" w:color="auto"/>
            </w:tcBorders>
            <w:shd w:val="clear" w:color="auto" w:fill="auto"/>
            <w:noWrap/>
            <w:vAlign w:val="bottom"/>
            <w:hideMark/>
          </w:tcPr>
          <w:p w14:paraId="1459E6EA" w14:textId="77777777" w:rsidR="009440D4" w:rsidRPr="000A20B9" w:rsidRDefault="009440D4" w:rsidP="009C2505">
            <w:pPr>
              <w:spacing w:line="240" w:lineRule="auto"/>
              <w:rPr>
                <w:lang w:eastAsia="ja-JP"/>
              </w:rPr>
            </w:pPr>
            <w:r w:rsidRPr="000A20B9">
              <w:rPr>
                <w:lang w:eastAsia="ja-JP"/>
              </w:rPr>
              <w:t> </w:t>
            </w:r>
          </w:p>
        </w:tc>
      </w:tr>
    </w:tbl>
    <w:p w14:paraId="05E3F180" w14:textId="77777777" w:rsidR="009440D4" w:rsidRPr="000A20B9" w:rsidRDefault="009440D4" w:rsidP="009440D4"/>
    <w:p w14:paraId="14B460E4" w14:textId="77777777" w:rsidR="009440D4" w:rsidRPr="000A20B9" w:rsidRDefault="009440D4" w:rsidP="009440D4"/>
    <w:tbl>
      <w:tblPr>
        <w:tblW w:w="14156" w:type="dxa"/>
        <w:tblLook w:val="04A0" w:firstRow="1" w:lastRow="0" w:firstColumn="1" w:lastColumn="0" w:noHBand="0" w:noVBand="1"/>
      </w:tblPr>
      <w:tblGrid>
        <w:gridCol w:w="2320"/>
        <w:gridCol w:w="3980"/>
        <w:gridCol w:w="960"/>
        <w:gridCol w:w="636"/>
        <w:gridCol w:w="1664"/>
        <w:gridCol w:w="4596"/>
      </w:tblGrid>
      <w:tr w:rsidR="009440D4" w:rsidRPr="000A20B9" w14:paraId="4A6CA8A9" w14:textId="77777777" w:rsidTr="002059E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66F5D6CE" w14:textId="77777777" w:rsidR="009440D4" w:rsidRPr="000A20B9" w:rsidRDefault="009440D4" w:rsidP="009C2505">
            <w:pPr>
              <w:spacing w:line="240" w:lineRule="auto"/>
              <w:rPr>
                <w:b/>
                <w:bCs/>
                <w:lang w:eastAsia="ja-JP"/>
              </w:rPr>
            </w:pPr>
            <w:proofErr w:type="spellStart"/>
            <w:r w:rsidRPr="000A20B9">
              <w:rPr>
                <w:b/>
                <w:bCs/>
                <w:lang w:eastAsia="ja-JP"/>
              </w:rPr>
              <w:lastRenderedPageBreak/>
              <w:t>Regulation</w:t>
            </w:r>
            <w:proofErr w:type="spellEnd"/>
            <w:r w:rsidRPr="000A20B9">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03E7DB9" w14:textId="77777777" w:rsidR="009440D4" w:rsidRPr="000A20B9" w:rsidRDefault="009440D4" w:rsidP="009C2505">
            <w:pPr>
              <w:spacing w:line="240" w:lineRule="auto"/>
              <w:rPr>
                <w:lang w:eastAsia="ja-JP"/>
              </w:rPr>
            </w:pPr>
            <w:r w:rsidRPr="000A20B9">
              <w:rPr>
                <w:lang w:eastAsia="ja-JP"/>
              </w:rPr>
              <w:t>158R00/01 (</w:t>
            </w:r>
            <w:proofErr w:type="spellStart"/>
            <w:r w:rsidRPr="000A20B9">
              <w:rPr>
                <w:lang w:eastAsia="ja-JP"/>
              </w:rPr>
              <w:t>Reversing</w:t>
            </w:r>
            <w:proofErr w:type="spellEnd"/>
            <w:r w:rsidRPr="000A20B9">
              <w:rPr>
                <w:lang w:eastAsia="ja-JP"/>
              </w:rPr>
              <w:t xml:space="preserve"> </w:t>
            </w:r>
            <w:proofErr w:type="spellStart"/>
            <w:r w:rsidRPr="000A20B9">
              <w:rPr>
                <w:lang w:eastAsia="ja-JP"/>
              </w:rPr>
              <w:t>motion</w:t>
            </w:r>
            <w:proofErr w:type="spellEnd"/>
            <w:r w:rsidRPr="000A20B9">
              <w:rPr>
                <w:lang w:eastAsia="ja-JP"/>
              </w:rPr>
              <w:t>)</w:t>
            </w:r>
          </w:p>
        </w:tc>
        <w:tc>
          <w:tcPr>
            <w:tcW w:w="960" w:type="dxa"/>
            <w:tcBorders>
              <w:top w:val="single" w:sz="8" w:space="0" w:color="auto"/>
              <w:left w:val="nil"/>
              <w:bottom w:val="nil"/>
              <w:right w:val="nil"/>
            </w:tcBorders>
            <w:shd w:val="clear" w:color="auto" w:fill="auto"/>
            <w:noWrap/>
            <w:vAlign w:val="bottom"/>
            <w:hideMark/>
          </w:tcPr>
          <w:p w14:paraId="7869D05C" w14:textId="77777777" w:rsidR="009440D4" w:rsidRPr="000A20B9" w:rsidRDefault="009440D4" w:rsidP="009C2505">
            <w:pPr>
              <w:spacing w:line="240" w:lineRule="auto"/>
              <w:rPr>
                <w:lang w:eastAsia="ja-JP"/>
              </w:rPr>
            </w:pPr>
            <w:r w:rsidRPr="000A20B9">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0E6B556F" w14:textId="77777777" w:rsidR="009440D4" w:rsidRPr="000A20B9" w:rsidRDefault="009440D4" w:rsidP="009C2505">
            <w:pPr>
              <w:spacing w:line="240" w:lineRule="auto"/>
              <w:rPr>
                <w:b/>
                <w:bCs/>
                <w:lang w:eastAsia="ja-JP"/>
              </w:rPr>
            </w:pPr>
            <w:proofErr w:type="spellStart"/>
            <w:r w:rsidRPr="000A20B9">
              <w:rPr>
                <w:b/>
                <w:bCs/>
                <w:lang w:eastAsia="ja-JP"/>
              </w:rPr>
              <w:t>Date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review</w:t>
            </w:r>
            <w:proofErr w:type="spellEnd"/>
          </w:p>
        </w:tc>
        <w:tc>
          <w:tcPr>
            <w:tcW w:w="4596" w:type="dxa"/>
            <w:tcBorders>
              <w:top w:val="single" w:sz="8" w:space="0" w:color="auto"/>
              <w:left w:val="nil"/>
              <w:bottom w:val="single" w:sz="4" w:space="0" w:color="auto"/>
              <w:right w:val="single" w:sz="8" w:space="0" w:color="auto"/>
            </w:tcBorders>
            <w:shd w:val="clear" w:color="auto" w:fill="auto"/>
            <w:noWrap/>
            <w:vAlign w:val="bottom"/>
            <w:hideMark/>
          </w:tcPr>
          <w:p w14:paraId="46B93680" w14:textId="77777777" w:rsidR="009440D4" w:rsidRPr="000A20B9" w:rsidRDefault="009440D4" w:rsidP="009C2505">
            <w:pPr>
              <w:spacing w:line="240" w:lineRule="auto"/>
              <w:rPr>
                <w:lang w:eastAsia="ja-JP"/>
              </w:rPr>
            </w:pPr>
            <w:r w:rsidRPr="000A20B9">
              <w:rPr>
                <w:lang w:eastAsia="ja-JP"/>
              </w:rPr>
              <w:t xml:space="preserve">4 </w:t>
            </w:r>
            <w:proofErr w:type="spellStart"/>
            <w:r w:rsidRPr="000A20B9">
              <w:rPr>
                <w:lang w:eastAsia="ja-JP"/>
              </w:rPr>
              <w:t>February</w:t>
            </w:r>
            <w:proofErr w:type="spellEnd"/>
            <w:r w:rsidRPr="000A20B9">
              <w:rPr>
                <w:lang w:eastAsia="ja-JP"/>
              </w:rPr>
              <w:t xml:space="preserve"> 2023</w:t>
            </w:r>
          </w:p>
        </w:tc>
      </w:tr>
      <w:tr w:rsidR="009440D4" w:rsidRPr="000A20B9" w14:paraId="2D949C29" w14:textId="77777777" w:rsidTr="002059E9">
        <w:trPr>
          <w:trHeight w:val="255"/>
        </w:trPr>
        <w:tc>
          <w:tcPr>
            <w:tcW w:w="2320" w:type="dxa"/>
            <w:tcBorders>
              <w:top w:val="nil"/>
              <w:left w:val="single" w:sz="8" w:space="0" w:color="auto"/>
              <w:bottom w:val="single" w:sz="4" w:space="0" w:color="auto"/>
              <w:right w:val="nil"/>
            </w:tcBorders>
            <w:shd w:val="clear" w:color="000000" w:fill="D9D9D9"/>
            <w:hideMark/>
          </w:tcPr>
          <w:p w14:paraId="458F4545" w14:textId="77777777" w:rsidR="009440D4" w:rsidRPr="000A20B9" w:rsidRDefault="009440D4" w:rsidP="009C2505">
            <w:pPr>
              <w:spacing w:line="240" w:lineRule="auto"/>
              <w:rPr>
                <w:b/>
                <w:bCs/>
                <w:lang w:eastAsia="ja-JP"/>
              </w:rPr>
            </w:pPr>
            <w:proofErr w:type="spellStart"/>
            <w:r w:rsidRPr="000A20B9">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46134CC" w14:textId="77777777" w:rsidR="009440D4" w:rsidRPr="000A20B9" w:rsidRDefault="009440D4" w:rsidP="009C2505">
            <w:pPr>
              <w:spacing w:line="240" w:lineRule="auto"/>
              <w:rPr>
                <w:lang w:eastAsia="ja-JP"/>
              </w:rPr>
            </w:pPr>
            <w:r w:rsidRPr="000A20B9">
              <w:rPr>
                <w:lang w:eastAsia="ja-JP"/>
              </w:rPr>
              <w:t xml:space="preserve">M, N; </w:t>
            </w:r>
            <w:proofErr w:type="spellStart"/>
            <w:r w:rsidRPr="000A20B9">
              <w:rPr>
                <w:lang w:eastAsia="ja-JP"/>
              </w:rPr>
              <w:t>components</w:t>
            </w:r>
            <w:proofErr w:type="spellEnd"/>
          </w:p>
        </w:tc>
        <w:tc>
          <w:tcPr>
            <w:tcW w:w="960" w:type="dxa"/>
            <w:tcBorders>
              <w:top w:val="nil"/>
              <w:left w:val="nil"/>
              <w:bottom w:val="nil"/>
              <w:right w:val="nil"/>
            </w:tcBorders>
            <w:shd w:val="clear" w:color="auto" w:fill="auto"/>
            <w:noWrap/>
            <w:vAlign w:val="bottom"/>
            <w:hideMark/>
          </w:tcPr>
          <w:p w14:paraId="40332996" w14:textId="77777777" w:rsidR="009440D4" w:rsidRPr="000A20B9" w:rsidRDefault="009440D4" w:rsidP="009C2505">
            <w:pPr>
              <w:spacing w:line="240" w:lineRule="auto"/>
              <w:rPr>
                <w:lang w:eastAsia="ja-JP"/>
              </w:rPr>
            </w:pPr>
            <w:r w:rsidRPr="000A20B9">
              <w:rPr>
                <w:lang w:eastAsia="ja-JP"/>
              </w:rPr>
              <w:t> </w:t>
            </w:r>
          </w:p>
        </w:tc>
        <w:tc>
          <w:tcPr>
            <w:tcW w:w="636" w:type="dxa"/>
            <w:tcBorders>
              <w:top w:val="nil"/>
              <w:left w:val="nil"/>
              <w:bottom w:val="nil"/>
              <w:right w:val="nil"/>
            </w:tcBorders>
            <w:shd w:val="clear" w:color="auto" w:fill="auto"/>
            <w:noWrap/>
            <w:vAlign w:val="bottom"/>
            <w:hideMark/>
          </w:tcPr>
          <w:p w14:paraId="05CF312B" w14:textId="77777777" w:rsidR="009440D4" w:rsidRPr="000A20B9" w:rsidRDefault="009440D4" w:rsidP="009C2505">
            <w:pPr>
              <w:spacing w:line="240" w:lineRule="auto"/>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789DF1A5" w14:textId="77777777" w:rsidR="009440D4" w:rsidRPr="000A20B9" w:rsidRDefault="009440D4" w:rsidP="009C2505">
            <w:pPr>
              <w:spacing w:line="240" w:lineRule="auto"/>
              <w:rPr>
                <w:lang w:eastAsia="ja-JP"/>
              </w:rPr>
            </w:pPr>
            <w:r w:rsidRPr="000A20B9">
              <w:rPr>
                <w:lang w:eastAsia="ja-JP"/>
              </w:rPr>
              <w:t> </w:t>
            </w:r>
          </w:p>
        </w:tc>
        <w:tc>
          <w:tcPr>
            <w:tcW w:w="4596" w:type="dxa"/>
            <w:tcBorders>
              <w:top w:val="nil"/>
              <w:left w:val="nil"/>
              <w:bottom w:val="nil"/>
              <w:right w:val="single" w:sz="8" w:space="0" w:color="auto"/>
            </w:tcBorders>
            <w:shd w:val="clear" w:color="auto" w:fill="auto"/>
            <w:noWrap/>
            <w:vAlign w:val="bottom"/>
            <w:hideMark/>
          </w:tcPr>
          <w:p w14:paraId="5E4C3B87" w14:textId="77777777" w:rsidR="009440D4" w:rsidRPr="000A20B9" w:rsidRDefault="009440D4" w:rsidP="009C2505">
            <w:pPr>
              <w:spacing w:line="240" w:lineRule="auto"/>
              <w:rPr>
                <w:lang w:eastAsia="ja-JP"/>
              </w:rPr>
            </w:pPr>
            <w:r w:rsidRPr="000A20B9">
              <w:rPr>
                <w:lang w:eastAsia="ja-JP"/>
              </w:rPr>
              <w:t> </w:t>
            </w:r>
          </w:p>
        </w:tc>
      </w:tr>
      <w:tr w:rsidR="009440D4" w:rsidRPr="000A20B9" w14:paraId="2589F7E5" w14:textId="77777777" w:rsidTr="002059E9">
        <w:trPr>
          <w:trHeight w:val="120"/>
        </w:trPr>
        <w:tc>
          <w:tcPr>
            <w:tcW w:w="14156" w:type="dxa"/>
            <w:gridSpan w:val="6"/>
            <w:tcBorders>
              <w:top w:val="nil"/>
              <w:left w:val="single" w:sz="8" w:space="0" w:color="auto"/>
              <w:bottom w:val="single" w:sz="4" w:space="0" w:color="auto"/>
              <w:right w:val="single" w:sz="8" w:space="0" w:color="000000"/>
            </w:tcBorders>
            <w:shd w:val="clear" w:color="auto" w:fill="auto"/>
            <w:vAlign w:val="bottom"/>
            <w:hideMark/>
          </w:tcPr>
          <w:p w14:paraId="39379CDF" w14:textId="77777777" w:rsidR="009440D4" w:rsidRPr="000A20B9" w:rsidRDefault="009440D4" w:rsidP="009C2505">
            <w:pPr>
              <w:spacing w:line="240" w:lineRule="auto"/>
              <w:rPr>
                <w:lang w:eastAsia="ja-JP"/>
              </w:rPr>
            </w:pPr>
            <w:r w:rsidRPr="000A20B9">
              <w:rPr>
                <w:lang w:eastAsia="ja-JP"/>
              </w:rPr>
              <w:t> </w:t>
            </w:r>
          </w:p>
        </w:tc>
      </w:tr>
      <w:tr w:rsidR="009440D4" w:rsidRPr="000A20B9" w14:paraId="0EA89809" w14:textId="77777777" w:rsidTr="002059E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38F7E0B6" w14:textId="77777777" w:rsidR="009440D4" w:rsidRPr="000A20B9" w:rsidRDefault="009440D4" w:rsidP="009C2505">
            <w:pPr>
              <w:spacing w:line="240" w:lineRule="auto"/>
              <w:rPr>
                <w:b/>
                <w:bCs/>
                <w:lang w:eastAsia="ja-JP"/>
              </w:rPr>
            </w:pPr>
            <w:r w:rsidRPr="000A20B9">
              <w:rPr>
                <w:b/>
                <w:bCs/>
                <w:lang w:eastAsia="ja-JP"/>
              </w:rPr>
              <w:t xml:space="preserve">Content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existing</w:t>
            </w:r>
            <w:proofErr w:type="spellEnd"/>
            <w:r w:rsidRPr="000A20B9">
              <w:rPr>
                <w:b/>
                <w:bCs/>
                <w:lang w:eastAsia="ja-JP"/>
              </w:rPr>
              <w:t xml:space="preserve"> </w:t>
            </w:r>
            <w:proofErr w:type="spellStart"/>
            <w:r w:rsidRPr="000A20B9">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8747BC3" w14:textId="77777777" w:rsidR="009440D4" w:rsidRPr="005766B5" w:rsidRDefault="009440D4" w:rsidP="009C2505">
            <w:pPr>
              <w:spacing w:line="240" w:lineRule="auto"/>
              <w:rPr>
                <w:lang w:val="en-US" w:eastAsia="ja-JP"/>
              </w:rPr>
            </w:pPr>
            <w:r w:rsidRPr="005766B5">
              <w:rPr>
                <w:lang w:val="en-US" w:eastAsia="ja-JP"/>
              </w:rPr>
              <w:t>Provisions for means of rear visibility and detection by direct vision, rear-view Mirror, rear-View Camera System or Detection System</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7BCB2EB"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596" w:type="dxa"/>
            <w:tcBorders>
              <w:top w:val="nil"/>
              <w:left w:val="nil"/>
              <w:bottom w:val="single" w:sz="4" w:space="0" w:color="auto"/>
              <w:right w:val="single" w:sz="8" w:space="0" w:color="auto"/>
            </w:tcBorders>
            <w:shd w:val="clear" w:color="auto" w:fill="auto"/>
            <w:vAlign w:val="center"/>
            <w:hideMark/>
          </w:tcPr>
          <w:p w14:paraId="2D28BB5D" w14:textId="77777777" w:rsidR="009440D4" w:rsidRPr="000A20B9" w:rsidRDefault="009440D4" w:rsidP="009C2505">
            <w:pPr>
              <w:spacing w:line="240" w:lineRule="auto"/>
              <w:rPr>
                <w:lang w:eastAsia="ja-JP"/>
              </w:rPr>
            </w:pPr>
            <w:proofErr w:type="spellStart"/>
            <w:r w:rsidRPr="000A20B9">
              <w:rPr>
                <w:lang w:eastAsia="ja-JP"/>
              </w:rPr>
              <w:t>None</w:t>
            </w:r>
            <w:proofErr w:type="spellEnd"/>
            <w:r w:rsidRPr="000A20B9">
              <w:rPr>
                <w:lang w:eastAsia="ja-JP"/>
              </w:rPr>
              <w:t xml:space="preserve"> (</w:t>
            </w:r>
            <w:proofErr w:type="spellStart"/>
            <w:r w:rsidRPr="000A20B9">
              <w:rPr>
                <w:lang w:eastAsia="ja-JP"/>
              </w:rPr>
              <w:t>full</w:t>
            </w:r>
            <w:proofErr w:type="spellEnd"/>
            <w:r w:rsidRPr="000A20B9">
              <w:rPr>
                <w:lang w:eastAsia="ja-JP"/>
              </w:rPr>
              <w:t xml:space="preserve"> </w:t>
            </w:r>
            <w:proofErr w:type="spellStart"/>
            <w:r w:rsidRPr="000A20B9">
              <w:rPr>
                <w:lang w:eastAsia="ja-JP"/>
              </w:rPr>
              <w:t>compliance</w:t>
            </w:r>
            <w:proofErr w:type="spellEnd"/>
            <w:r w:rsidRPr="000A20B9">
              <w:rPr>
                <w:lang w:eastAsia="ja-JP"/>
              </w:rPr>
              <w:t xml:space="preserve"> </w:t>
            </w:r>
            <w:proofErr w:type="spellStart"/>
            <w:r w:rsidRPr="000A20B9">
              <w:rPr>
                <w:lang w:eastAsia="ja-JP"/>
              </w:rPr>
              <w:t>required</w:t>
            </w:r>
            <w:proofErr w:type="spellEnd"/>
            <w:r w:rsidRPr="000A20B9">
              <w:rPr>
                <w:lang w:eastAsia="ja-JP"/>
              </w:rPr>
              <w:t>)</w:t>
            </w:r>
          </w:p>
        </w:tc>
      </w:tr>
      <w:tr w:rsidR="009440D4" w:rsidRPr="000A20B9" w14:paraId="4AAD849C" w14:textId="77777777" w:rsidTr="002059E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74DD3C0D"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655B40F"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0E98EAD"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596" w:type="dxa"/>
            <w:tcBorders>
              <w:top w:val="nil"/>
              <w:left w:val="nil"/>
              <w:bottom w:val="single" w:sz="4" w:space="0" w:color="auto"/>
              <w:right w:val="single" w:sz="8" w:space="0" w:color="auto"/>
            </w:tcBorders>
            <w:shd w:val="clear" w:color="auto" w:fill="auto"/>
            <w:vAlign w:val="center"/>
            <w:hideMark/>
          </w:tcPr>
          <w:p w14:paraId="1B13338E"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0A20B9" w14:paraId="144DCF76" w14:textId="77777777" w:rsidTr="002059E9">
        <w:trPr>
          <w:trHeight w:val="1500"/>
        </w:trPr>
        <w:tc>
          <w:tcPr>
            <w:tcW w:w="2320" w:type="dxa"/>
            <w:tcBorders>
              <w:top w:val="nil"/>
              <w:left w:val="single" w:sz="8" w:space="0" w:color="auto"/>
              <w:bottom w:val="nil"/>
              <w:right w:val="single" w:sz="4" w:space="0" w:color="auto"/>
            </w:tcBorders>
            <w:shd w:val="clear" w:color="000000" w:fill="D9D9D9"/>
            <w:hideMark/>
          </w:tcPr>
          <w:p w14:paraId="7DC53896"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218C7D5" w14:textId="77777777" w:rsidR="009440D4" w:rsidRPr="005766B5" w:rsidRDefault="009440D4" w:rsidP="009C2505">
            <w:pPr>
              <w:spacing w:line="240" w:lineRule="auto"/>
              <w:rPr>
                <w:lang w:val="en-US" w:eastAsia="ja-JP"/>
              </w:rPr>
            </w:pPr>
            <w:r w:rsidRPr="005766B5">
              <w:rPr>
                <w:lang w:val="en-US" w:eastAsia="ja-JP"/>
              </w:rPr>
              <w:t>The ADS should provide the same level of performance and detection as what is required by the Regulation.</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BB6FB3D"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596" w:type="dxa"/>
            <w:tcBorders>
              <w:top w:val="nil"/>
              <w:left w:val="nil"/>
              <w:bottom w:val="single" w:sz="4" w:space="0" w:color="auto"/>
              <w:right w:val="single" w:sz="8" w:space="0" w:color="auto"/>
            </w:tcBorders>
            <w:shd w:val="clear" w:color="auto" w:fill="auto"/>
            <w:vAlign w:val="center"/>
            <w:hideMark/>
          </w:tcPr>
          <w:p w14:paraId="15D12A3B"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0A20B9" w14:paraId="43F5EB0C" w14:textId="77777777" w:rsidTr="002059E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081C93EC" w14:textId="77777777" w:rsidR="009440D4" w:rsidRPr="000A20B9" w:rsidRDefault="009440D4" w:rsidP="009C2505">
            <w:pPr>
              <w:spacing w:line="240" w:lineRule="auto"/>
              <w:rPr>
                <w:b/>
                <w:bCs/>
                <w:lang w:eastAsia="ja-JP"/>
              </w:rPr>
            </w:pPr>
            <w:proofErr w:type="spellStart"/>
            <w:r w:rsidRPr="000A20B9">
              <w:rPr>
                <w:b/>
                <w:bCs/>
                <w:lang w:eastAsia="ja-JP"/>
              </w:rPr>
              <w:t>Summary</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recommended</w:t>
            </w:r>
            <w:proofErr w:type="spellEnd"/>
            <w:r w:rsidRPr="000A20B9">
              <w:rPr>
                <w:b/>
                <w:bCs/>
                <w:lang w:eastAsia="ja-JP"/>
              </w:rPr>
              <w:t xml:space="preserve"> </w:t>
            </w:r>
            <w:proofErr w:type="spellStart"/>
            <w:r w:rsidRPr="000A20B9">
              <w:rPr>
                <w:b/>
                <w:bCs/>
                <w:lang w:eastAsia="ja-JP"/>
              </w:rPr>
              <w:t>changes</w:t>
            </w:r>
            <w:proofErr w:type="spellEnd"/>
          </w:p>
        </w:tc>
        <w:tc>
          <w:tcPr>
            <w:tcW w:w="11836" w:type="dxa"/>
            <w:gridSpan w:val="5"/>
            <w:tcBorders>
              <w:top w:val="single" w:sz="4" w:space="0" w:color="auto"/>
              <w:left w:val="nil"/>
              <w:bottom w:val="single" w:sz="4" w:space="0" w:color="auto"/>
              <w:right w:val="single" w:sz="8" w:space="0" w:color="000000"/>
            </w:tcBorders>
            <w:shd w:val="clear" w:color="auto" w:fill="auto"/>
            <w:vAlign w:val="center"/>
            <w:hideMark/>
          </w:tcPr>
          <w:p w14:paraId="4B638519"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787FB4" w14:paraId="57B7E040" w14:textId="77777777" w:rsidTr="002059E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4C46F277" w14:textId="77777777" w:rsidR="009440D4" w:rsidRPr="000A20B9" w:rsidRDefault="009440D4" w:rsidP="009C2505">
            <w:pPr>
              <w:spacing w:line="240" w:lineRule="auto"/>
              <w:rPr>
                <w:b/>
                <w:bCs/>
                <w:lang w:eastAsia="ja-JP"/>
              </w:rPr>
            </w:pPr>
            <w:r w:rsidRPr="000A20B9">
              <w:rPr>
                <w:b/>
                <w:bCs/>
                <w:lang w:eastAsia="ja-JP"/>
              </w:rPr>
              <w:t>Notes</w:t>
            </w:r>
          </w:p>
        </w:tc>
        <w:tc>
          <w:tcPr>
            <w:tcW w:w="11836" w:type="dxa"/>
            <w:gridSpan w:val="5"/>
            <w:tcBorders>
              <w:top w:val="single" w:sz="4" w:space="0" w:color="auto"/>
              <w:left w:val="nil"/>
              <w:bottom w:val="single" w:sz="4" w:space="0" w:color="auto"/>
              <w:right w:val="single" w:sz="8" w:space="0" w:color="000000"/>
            </w:tcBorders>
            <w:shd w:val="clear" w:color="auto" w:fill="auto"/>
            <w:vAlign w:val="bottom"/>
            <w:hideMark/>
          </w:tcPr>
          <w:p w14:paraId="58D0A788" w14:textId="77777777" w:rsidR="009440D4" w:rsidRPr="005766B5" w:rsidRDefault="009440D4" w:rsidP="009C2505">
            <w:pPr>
              <w:spacing w:line="240" w:lineRule="auto"/>
              <w:rPr>
                <w:lang w:val="en-US" w:eastAsia="ja-JP"/>
              </w:rPr>
            </w:pPr>
            <w:r w:rsidRPr="005766B5">
              <w:rPr>
                <w:lang w:val="en-US" w:eastAsia="ja-JP"/>
              </w:rPr>
              <w:t>If information for rear visibility is desirable (</w:t>
            </w:r>
            <w:proofErr w:type="gramStart"/>
            <w:r w:rsidRPr="005766B5">
              <w:rPr>
                <w:lang w:val="en-US" w:eastAsia="ja-JP"/>
              </w:rPr>
              <w:t>e.g.</w:t>
            </w:r>
            <w:proofErr w:type="gramEnd"/>
            <w:r w:rsidRPr="005766B5">
              <w:rPr>
                <w:lang w:val="en-US" w:eastAsia="ja-JP"/>
              </w:rPr>
              <w:t xml:space="preserve"> for on-board operators), it should not be regulated under R158.</w:t>
            </w:r>
          </w:p>
        </w:tc>
      </w:tr>
      <w:tr w:rsidR="009440D4" w:rsidRPr="00787FB4" w14:paraId="0DB3378C" w14:textId="77777777" w:rsidTr="002059E9">
        <w:trPr>
          <w:trHeight w:val="120"/>
        </w:trPr>
        <w:tc>
          <w:tcPr>
            <w:tcW w:w="2320" w:type="dxa"/>
            <w:tcBorders>
              <w:top w:val="nil"/>
              <w:left w:val="single" w:sz="8" w:space="0" w:color="auto"/>
              <w:bottom w:val="nil"/>
              <w:right w:val="nil"/>
            </w:tcBorders>
            <w:shd w:val="clear" w:color="auto" w:fill="auto"/>
            <w:vAlign w:val="bottom"/>
            <w:hideMark/>
          </w:tcPr>
          <w:p w14:paraId="4422DAE8" w14:textId="77777777" w:rsidR="009440D4" w:rsidRPr="005766B5" w:rsidRDefault="009440D4" w:rsidP="009C2505">
            <w:pPr>
              <w:spacing w:line="240" w:lineRule="auto"/>
              <w:rPr>
                <w:lang w:val="en-US" w:eastAsia="ja-JP"/>
              </w:rPr>
            </w:pPr>
            <w:r w:rsidRPr="005766B5">
              <w:rPr>
                <w:lang w:val="en-US" w:eastAsia="ja-JP"/>
              </w:rPr>
              <w:t> </w:t>
            </w:r>
          </w:p>
        </w:tc>
        <w:tc>
          <w:tcPr>
            <w:tcW w:w="3980" w:type="dxa"/>
            <w:tcBorders>
              <w:top w:val="nil"/>
              <w:left w:val="nil"/>
              <w:bottom w:val="nil"/>
              <w:right w:val="nil"/>
            </w:tcBorders>
            <w:shd w:val="clear" w:color="auto" w:fill="auto"/>
            <w:noWrap/>
            <w:vAlign w:val="bottom"/>
            <w:hideMark/>
          </w:tcPr>
          <w:p w14:paraId="0834C017"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6AB9E29B"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7837539C"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7D8F78CF" w14:textId="77777777" w:rsidR="009440D4" w:rsidRPr="005766B5" w:rsidRDefault="009440D4" w:rsidP="009C2505">
            <w:pPr>
              <w:spacing w:line="240" w:lineRule="auto"/>
              <w:rPr>
                <w:lang w:val="en-US" w:eastAsia="ja-JP"/>
              </w:rPr>
            </w:pPr>
          </w:p>
        </w:tc>
        <w:tc>
          <w:tcPr>
            <w:tcW w:w="4596" w:type="dxa"/>
            <w:tcBorders>
              <w:top w:val="nil"/>
              <w:left w:val="nil"/>
              <w:bottom w:val="nil"/>
              <w:right w:val="single" w:sz="8" w:space="0" w:color="auto"/>
            </w:tcBorders>
            <w:shd w:val="clear" w:color="auto" w:fill="auto"/>
            <w:noWrap/>
            <w:vAlign w:val="bottom"/>
            <w:hideMark/>
          </w:tcPr>
          <w:p w14:paraId="041AA832" w14:textId="77777777" w:rsidR="009440D4" w:rsidRPr="005766B5" w:rsidRDefault="009440D4" w:rsidP="009C2505">
            <w:pPr>
              <w:spacing w:line="240" w:lineRule="auto"/>
              <w:rPr>
                <w:lang w:val="en-US" w:eastAsia="ja-JP"/>
              </w:rPr>
            </w:pPr>
            <w:r w:rsidRPr="005766B5">
              <w:rPr>
                <w:lang w:val="en-US" w:eastAsia="ja-JP"/>
              </w:rPr>
              <w:t> </w:t>
            </w:r>
          </w:p>
        </w:tc>
      </w:tr>
      <w:tr w:rsidR="009440D4" w:rsidRPr="000A20B9" w14:paraId="18BFCB42" w14:textId="77777777" w:rsidTr="002059E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2F669DDF" w14:textId="77777777" w:rsidR="009440D4" w:rsidRPr="000A20B9" w:rsidRDefault="009440D4" w:rsidP="009C2505">
            <w:pPr>
              <w:spacing w:line="240" w:lineRule="auto"/>
              <w:rPr>
                <w:b/>
                <w:bCs/>
                <w:lang w:eastAsia="ja-JP"/>
              </w:rPr>
            </w:pPr>
            <w:proofErr w:type="spellStart"/>
            <w:r w:rsidRPr="000A20B9">
              <w:rPr>
                <w:b/>
                <w:bCs/>
                <w:lang w:eastAsia="ja-JP"/>
              </w:rPr>
              <w:t>Outcome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the</w:t>
            </w:r>
            <w:proofErr w:type="spellEnd"/>
            <w:r w:rsidRPr="000A20B9">
              <w:rPr>
                <w:b/>
                <w:bCs/>
                <w:lang w:eastAsia="ja-JP"/>
              </w:rPr>
              <w:t xml:space="preserve"> </w:t>
            </w:r>
            <w:proofErr w:type="spellStart"/>
            <w:r w:rsidRPr="000A20B9">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0EC34DB4" w14:textId="77777777" w:rsidR="009440D4" w:rsidRPr="000A20B9" w:rsidRDefault="009440D4" w:rsidP="009C2505">
            <w:pPr>
              <w:spacing w:line="240" w:lineRule="auto"/>
              <w:rPr>
                <w:b/>
                <w:bCs/>
                <w:lang w:eastAsia="ja-JP"/>
              </w:rPr>
            </w:pPr>
          </w:p>
        </w:tc>
        <w:tc>
          <w:tcPr>
            <w:tcW w:w="4596" w:type="dxa"/>
            <w:tcBorders>
              <w:top w:val="nil"/>
              <w:left w:val="nil"/>
              <w:bottom w:val="nil"/>
              <w:right w:val="single" w:sz="8" w:space="0" w:color="auto"/>
            </w:tcBorders>
            <w:shd w:val="clear" w:color="auto" w:fill="auto"/>
            <w:noWrap/>
            <w:vAlign w:val="bottom"/>
            <w:hideMark/>
          </w:tcPr>
          <w:p w14:paraId="7588B61F" w14:textId="77777777" w:rsidR="009440D4" w:rsidRPr="000A20B9" w:rsidRDefault="009440D4" w:rsidP="009C2505">
            <w:pPr>
              <w:spacing w:line="240" w:lineRule="auto"/>
              <w:rPr>
                <w:lang w:eastAsia="ja-JP"/>
              </w:rPr>
            </w:pPr>
            <w:r w:rsidRPr="000A20B9">
              <w:rPr>
                <w:lang w:eastAsia="ja-JP"/>
              </w:rPr>
              <w:t> </w:t>
            </w:r>
          </w:p>
        </w:tc>
      </w:tr>
      <w:tr w:rsidR="009440D4" w:rsidRPr="000A20B9" w14:paraId="0F0521D7" w14:textId="77777777" w:rsidTr="002059E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0E57088" w14:textId="77777777" w:rsidR="009440D4" w:rsidRPr="000A20B9" w:rsidRDefault="009440D4" w:rsidP="009C2505">
            <w:pPr>
              <w:spacing w:line="240" w:lineRule="auto"/>
              <w:rPr>
                <w:lang w:eastAsia="ja-JP"/>
              </w:rPr>
            </w:pPr>
            <w:r w:rsidRPr="000A20B9">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D1AC4CE" w14:textId="77777777" w:rsidR="009440D4" w:rsidRPr="000A20B9" w:rsidRDefault="009440D4" w:rsidP="009C2505">
            <w:pPr>
              <w:spacing w:line="240" w:lineRule="auto"/>
              <w:jc w:val="center"/>
              <w:rPr>
                <w:b/>
                <w:bCs/>
                <w:lang w:eastAsia="ja-JP"/>
              </w:rPr>
            </w:pPr>
            <w:r w:rsidRPr="000A20B9">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6FD03E8" w14:textId="77777777" w:rsidR="009440D4" w:rsidRPr="000A20B9" w:rsidRDefault="009440D4" w:rsidP="009C2505">
            <w:pPr>
              <w:spacing w:line="240" w:lineRule="auto"/>
              <w:jc w:val="center"/>
              <w:rPr>
                <w:b/>
                <w:bCs/>
                <w:lang w:eastAsia="ja-JP"/>
              </w:rPr>
            </w:pPr>
            <w:r w:rsidRPr="000A20B9">
              <w:rPr>
                <w:b/>
                <w:bCs/>
                <w:lang w:eastAsia="ja-JP"/>
              </w:rPr>
              <w:t>No</w:t>
            </w:r>
          </w:p>
        </w:tc>
        <w:tc>
          <w:tcPr>
            <w:tcW w:w="1664" w:type="dxa"/>
            <w:tcBorders>
              <w:top w:val="nil"/>
              <w:left w:val="nil"/>
              <w:bottom w:val="nil"/>
              <w:right w:val="nil"/>
            </w:tcBorders>
            <w:shd w:val="clear" w:color="auto" w:fill="auto"/>
            <w:vAlign w:val="bottom"/>
            <w:hideMark/>
          </w:tcPr>
          <w:p w14:paraId="038B926F" w14:textId="77777777" w:rsidR="009440D4" w:rsidRPr="000A20B9" w:rsidRDefault="009440D4" w:rsidP="009C2505">
            <w:pPr>
              <w:spacing w:line="240" w:lineRule="auto"/>
              <w:jc w:val="center"/>
              <w:rPr>
                <w:b/>
                <w:bCs/>
                <w:lang w:eastAsia="ja-JP"/>
              </w:rPr>
            </w:pPr>
          </w:p>
        </w:tc>
        <w:tc>
          <w:tcPr>
            <w:tcW w:w="4596" w:type="dxa"/>
            <w:tcBorders>
              <w:top w:val="nil"/>
              <w:left w:val="nil"/>
              <w:bottom w:val="nil"/>
              <w:right w:val="single" w:sz="8" w:space="0" w:color="auto"/>
            </w:tcBorders>
            <w:shd w:val="clear" w:color="auto" w:fill="auto"/>
            <w:noWrap/>
            <w:vAlign w:val="bottom"/>
            <w:hideMark/>
          </w:tcPr>
          <w:p w14:paraId="1C7D53D0" w14:textId="77777777" w:rsidR="009440D4" w:rsidRPr="000A20B9" w:rsidRDefault="009440D4" w:rsidP="009C2505">
            <w:pPr>
              <w:spacing w:line="240" w:lineRule="auto"/>
              <w:rPr>
                <w:lang w:eastAsia="ja-JP"/>
              </w:rPr>
            </w:pPr>
            <w:r w:rsidRPr="000A20B9">
              <w:rPr>
                <w:lang w:eastAsia="ja-JP"/>
              </w:rPr>
              <w:t> </w:t>
            </w:r>
          </w:p>
        </w:tc>
      </w:tr>
      <w:tr w:rsidR="009440D4" w:rsidRPr="000A20B9" w14:paraId="327D3887" w14:textId="77777777" w:rsidTr="002059E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52EFEF53"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9BD2229" w14:textId="77777777" w:rsidR="009440D4" w:rsidRPr="005766B5" w:rsidRDefault="009440D4" w:rsidP="009C2505">
            <w:pPr>
              <w:spacing w:line="240" w:lineRule="auto"/>
              <w:jc w:val="center"/>
              <w:rPr>
                <w:lang w:val="en-US" w:eastAsia="ja-JP"/>
              </w:rPr>
            </w:pPr>
            <w:r w:rsidRPr="005766B5">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47D46506" w14:textId="77777777" w:rsidR="009440D4" w:rsidRPr="000A20B9" w:rsidRDefault="009440D4" w:rsidP="009C2505">
            <w:pPr>
              <w:spacing w:line="240" w:lineRule="auto"/>
              <w:jc w:val="center"/>
              <w:rPr>
                <w:lang w:eastAsia="ja-JP"/>
              </w:rPr>
            </w:pPr>
            <w:r w:rsidRPr="000A20B9">
              <w:rPr>
                <w:lang w:eastAsia="ja-JP"/>
              </w:rPr>
              <w:t>X</w:t>
            </w:r>
          </w:p>
        </w:tc>
        <w:tc>
          <w:tcPr>
            <w:tcW w:w="1664" w:type="dxa"/>
            <w:tcBorders>
              <w:top w:val="nil"/>
              <w:left w:val="nil"/>
              <w:bottom w:val="nil"/>
              <w:right w:val="nil"/>
            </w:tcBorders>
            <w:shd w:val="clear" w:color="auto" w:fill="auto"/>
            <w:noWrap/>
            <w:vAlign w:val="bottom"/>
            <w:hideMark/>
          </w:tcPr>
          <w:p w14:paraId="3A3460C3" w14:textId="77777777" w:rsidR="009440D4" w:rsidRPr="000A20B9" w:rsidRDefault="009440D4" w:rsidP="009C2505">
            <w:pPr>
              <w:spacing w:line="240" w:lineRule="auto"/>
              <w:jc w:val="center"/>
              <w:rPr>
                <w:lang w:eastAsia="ja-JP"/>
              </w:rPr>
            </w:pPr>
          </w:p>
        </w:tc>
        <w:tc>
          <w:tcPr>
            <w:tcW w:w="4596" w:type="dxa"/>
            <w:tcBorders>
              <w:top w:val="nil"/>
              <w:left w:val="nil"/>
              <w:bottom w:val="nil"/>
              <w:right w:val="single" w:sz="8" w:space="0" w:color="auto"/>
            </w:tcBorders>
            <w:shd w:val="clear" w:color="auto" w:fill="auto"/>
            <w:noWrap/>
            <w:vAlign w:val="bottom"/>
            <w:hideMark/>
          </w:tcPr>
          <w:p w14:paraId="0670DA8E" w14:textId="77777777" w:rsidR="009440D4" w:rsidRPr="000A20B9" w:rsidRDefault="009440D4" w:rsidP="009C2505">
            <w:pPr>
              <w:spacing w:line="240" w:lineRule="auto"/>
              <w:rPr>
                <w:lang w:eastAsia="ja-JP"/>
              </w:rPr>
            </w:pPr>
            <w:r w:rsidRPr="000A20B9">
              <w:rPr>
                <w:lang w:eastAsia="ja-JP"/>
              </w:rPr>
              <w:t> </w:t>
            </w:r>
          </w:p>
        </w:tc>
      </w:tr>
      <w:tr w:rsidR="009440D4" w:rsidRPr="000A20B9" w14:paraId="137B291B" w14:textId="77777777" w:rsidTr="002059E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08EE5CB3" w14:textId="77777777" w:rsidR="009440D4" w:rsidRPr="000A20B9" w:rsidRDefault="009440D4" w:rsidP="009C2505">
            <w:pPr>
              <w:spacing w:line="240" w:lineRule="auto"/>
              <w:rPr>
                <w:b/>
                <w:bCs/>
                <w:lang w:eastAsia="ja-JP"/>
              </w:rPr>
            </w:pPr>
            <w:proofErr w:type="spellStart"/>
            <w:r w:rsidRPr="000A20B9">
              <w:rPr>
                <w:b/>
                <w:bCs/>
                <w:lang w:eastAsia="ja-JP"/>
              </w:rPr>
              <w:t>Readiness</w:t>
            </w:r>
            <w:proofErr w:type="spellEnd"/>
            <w:r w:rsidRPr="000A20B9">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3B6707B5" w14:textId="77777777" w:rsidR="009440D4" w:rsidRPr="000A20B9" w:rsidRDefault="009440D4" w:rsidP="009C2505">
            <w:pPr>
              <w:spacing w:line="240" w:lineRule="auto"/>
              <w:rPr>
                <w:b/>
                <w:bCs/>
                <w:lang w:eastAsia="ja-JP"/>
              </w:rPr>
            </w:pPr>
            <w:proofErr w:type="spellStart"/>
            <w:r w:rsidRPr="000A20B9">
              <w:rPr>
                <w:b/>
                <w:bCs/>
                <w:lang w:eastAsia="ja-JP"/>
              </w:rPr>
              <w:t>Regulation</w:t>
            </w:r>
            <w:proofErr w:type="spellEnd"/>
            <w:r w:rsidRPr="000A20B9">
              <w:rPr>
                <w:b/>
                <w:bCs/>
                <w:lang w:eastAsia="ja-JP"/>
              </w:rPr>
              <w:t xml:space="preserve"> </w:t>
            </w:r>
            <w:proofErr w:type="spellStart"/>
            <w:r w:rsidRPr="000A20B9">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A9F8BEF" w14:textId="77777777" w:rsidR="009440D4" w:rsidRPr="000A20B9" w:rsidRDefault="009440D4" w:rsidP="009C2505">
            <w:pPr>
              <w:spacing w:line="240" w:lineRule="auto"/>
              <w:jc w:val="center"/>
              <w:rPr>
                <w:lang w:eastAsia="ja-JP"/>
              </w:rPr>
            </w:pPr>
            <w:r w:rsidRPr="000A20B9">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5C84037" w14:textId="77777777" w:rsidR="009440D4" w:rsidRPr="000A20B9" w:rsidRDefault="009440D4" w:rsidP="009C250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7E546980" w14:textId="77777777" w:rsidR="009440D4" w:rsidRPr="000A20B9" w:rsidRDefault="009440D4" w:rsidP="009C2505">
            <w:pPr>
              <w:spacing w:line="240" w:lineRule="auto"/>
              <w:jc w:val="center"/>
              <w:rPr>
                <w:lang w:eastAsia="ja-JP"/>
              </w:rPr>
            </w:pPr>
          </w:p>
        </w:tc>
        <w:tc>
          <w:tcPr>
            <w:tcW w:w="4596" w:type="dxa"/>
            <w:tcBorders>
              <w:top w:val="nil"/>
              <w:left w:val="nil"/>
              <w:bottom w:val="nil"/>
              <w:right w:val="single" w:sz="8" w:space="0" w:color="auto"/>
            </w:tcBorders>
            <w:shd w:val="clear" w:color="auto" w:fill="auto"/>
            <w:noWrap/>
            <w:vAlign w:val="bottom"/>
            <w:hideMark/>
          </w:tcPr>
          <w:p w14:paraId="07604672" w14:textId="77777777" w:rsidR="009440D4" w:rsidRPr="000A20B9" w:rsidRDefault="009440D4" w:rsidP="009C2505">
            <w:pPr>
              <w:spacing w:line="240" w:lineRule="auto"/>
              <w:rPr>
                <w:lang w:eastAsia="ja-JP"/>
              </w:rPr>
            </w:pPr>
            <w:r w:rsidRPr="000A20B9">
              <w:rPr>
                <w:lang w:eastAsia="ja-JP"/>
              </w:rPr>
              <w:t> </w:t>
            </w:r>
          </w:p>
        </w:tc>
      </w:tr>
      <w:tr w:rsidR="009440D4" w:rsidRPr="000A20B9" w14:paraId="025897C8" w14:textId="77777777" w:rsidTr="002059E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76E4B24B" w14:textId="77777777" w:rsidR="009440D4" w:rsidRPr="000A20B9" w:rsidRDefault="009440D4" w:rsidP="009C250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3E98DE02" w14:textId="77777777" w:rsidR="009440D4" w:rsidRPr="000A20B9" w:rsidRDefault="009440D4" w:rsidP="009C2505">
            <w:pPr>
              <w:spacing w:line="240" w:lineRule="auto"/>
              <w:rPr>
                <w:b/>
                <w:bCs/>
                <w:lang w:eastAsia="ja-JP"/>
              </w:rPr>
            </w:pPr>
            <w:r w:rsidRPr="000A20B9">
              <w:rPr>
                <w:b/>
                <w:bCs/>
                <w:lang w:eastAsia="ja-JP"/>
              </w:rPr>
              <w:t xml:space="preserve">Major </w:t>
            </w:r>
            <w:proofErr w:type="spellStart"/>
            <w:r w:rsidRPr="000A20B9">
              <w:rPr>
                <w:b/>
                <w:bCs/>
                <w:lang w:eastAsia="ja-JP"/>
              </w:rPr>
              <w:t>amendments</w:t>
            </w:r>
            <w:proofErr w:type="spellEnd"/>
            <w:r w:rsidRPr="000A20B9">
              <w:rPr>
                <w:b/>
                <w:bCs/>
                <w:lang w:eastAsia="ja-JP"/>
              </w:rPr>
              <w:t xml:space="preserve"> </w:t>
            </w:r>
            <w:proofErr w:type="spellStart"/>
            <w:r w:rsidRPr="000A20B9">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0989C8D3" w14:textId="77777777" w:rsidR="009440D4" w:rsidRPr="000A20B9" w:rsidRDefault="009440D4" w:rsidP="009C2505">
            <w:pPr>
              <w:spacing w:line="240" w:lineRule="auto"/>
              <w:jc w:val="center"/>
              <w:rPr>
                <w:lang w:eastAsia="ja-JP"/>
              </w:rPr>
            </w:pPr>
            <w:r w:rsidRPr="000A20B9">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05E9EED1" w14:textId="77777777" w:rsidR="009440D4" w:rsidRPr="000A20B9" w:rsidRDefault="009440D4" w:rsidP="009C250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7A7B892F" w14:textId="77777777" w:rsidR="009440D4" w:rsidRPr="000A20B9" w:rsidRDefault="009440D4" w:rsidP="009C2505">
            <w:pPr>
              <w:spacing w:line="240" w:lineRule="auto"/>
              <w:rPr>
                <w:lang w:eastAsia="ja-JP"/>
              </w:rPr>
            </w:pPr>
            <w:r w:rsidRPr="000A20B9">
              <w:rPr>
                <w:lang w:eastAsia="ja-JP"/>
              </w:rPr>
              <w:t> </w:t>
            </w:r>
          </w:p>
        </w:tc>
        <w:tc>
          <w:tcPr>
            <w:tcW w:w="4596" w:type="dxa"/>
            <w:tcBorders>
              <w:top w:val="nil"/>
              <w:left w:val="nil"/>
              <w:bottom w:val="single" w:sz="8" w:space="0" w:color="auto"/>
              <w:right w:val="single" w:sz="8" w:space="0" w:color="auto"/>
            </w:tcBorders>
            <w:shd w:val="clear" w:color="auto" w:fill="auto"/>
            <w:noWrap/>
            <w:vAlign w:val="bottom"/>
            <w:hideMark/>
          </w:tcPr>
          <w:p w14:paraId="704AD84B" w14:textId="77777777" w:rsidR="009440D4" w:rsidRPr="000A20B9" w:rsidRDefault="009440D4" w:rsidP="009C2505">
            <w:pPr>
              <w:spacing w:line="240" w:lineRule="auto"/>
              <w:rPr>
                <w:lang w:eastAsia="ja-JP"/>
              </w:rPr>
            </w:pPr>
            <w:r w:rsidRPr="000A20B9">
              <w:rPr>
                <w:lang w:eastAsia="ja-JP"/>
              </w:rPr>
              <w:t> </w:t>
            </w:r>
          </w:p>
        </w:tc>
      </w:tr>
    </w:tbl>
    <w:p w14:paraId="1BC381BD" w14:textId="77777777" w:rsidR="009440D4" w:rsidRPr="000A20B9" w:rsidRDefault="009440D4" w:rsidP="009440D4"/>
    <w:p w14:paraId="3654FE57" w14:textId="77777777" w:rsidR="009440D4" w:rsidRPr="000A20B9" w:rsidRDefault="009440D4" w:rsidP="009440D4"/>
    <w:tbl>
      <w:tblPr>
        <w:tblW w:w="14156" w:type="dxa"/>
        <w:tblLook w:val="04A0" w:firstRow="1" w:lastRow="0" w:firstColumn="1" w:lastColumn="0" w:noHBand="0" w:noVBand="1"/>
      </w:tblPr>
      <w:tblGrid>
        <w:gridCol w:w="2320"/>
        <w:gridCol w:w="3980"/>
        <w:gridCol w:w="960"/>
        <w:gridCol w:w="636"/>
        <w:gridCol w:w="1664"/>
        <w:gridCol w:w="4596"/>
      </w:tblGrid>
      <w:tr w:rsidR="009440D4" w:rsidRPr="000A20B9" w14:paraId="34396AF4" w14:textId="77777777" w:rsidTr="002059E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75AE0F71" w14:textId="77777777" w:rsidR="009440D4" w:rsidRPr="000A20B9" w:rsidRDefault="009440D4" w:rsidP="009C2505">
            <w:pPr>
              <w:spacing w:line="240" w:lineRule="auto"/>
              <w:rPr>
                <w:b/>
                <w:bCs/>
                <w:lang w:eastAsia="ja-JP"/>
              </w:rPr>
            </w:pPr>
            <w:proofErr w:type="spellStart"/>
            <w:r w:rsidRPr="000A20B9">
              <w:rPr>
                <w:b/>
                <w:bCs/>
                <w:lang w:eastAsia="ja-JP"/>
              </w:rPr>
              <w:lastRenderedPageBreak/>
              <w:t>Regulation</w:t>
            </w:r>
            <w:proofErr w:type="spellEnd"/>
            <w:r w:rsidRPr="000A20B9">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19358F7" w14:textId="77777777" w:rsidR="009440D4" w:rsidRPr="005766B5" w:rsidRDefault="009440D4" w:rsidP="009C2505">
            <w:pPr>
              <w:spacing w:line="240" w:lineRule="auto"/>
              <w:rPr>
                <w:lang w:val="en-US" w:eastAsia="ja-JP"/>
              </w:rPr>
            </w:pPr>
            <w:r w:rsidRPr="005766B5">
              <w:rPr>
                <w:lang w:val="en-US" w:eastAsia="ja-JP"/>
              </w:rPr>
              <w:t>159R00/01 (Moving Off Information System)</w:t>
            </w:r>
          </w:p>
        </w:tc>
        <w:tc>
          <w:tcPr>
            <w:tcW w:w="960" w:type="dxa"/>
            <w:tcBorders>
              <w:top w:val="single" w:sz="8" w:space="0" w:color="auto"/>
              <w:left w:val="nil"/>
              <w:bottom w:val="nil"/>
              <w:right w:val="nil"/>
            </w:tcBorders>
            <w:shd w:val="clear" w:color="auto" w:fill="auto"/>
            <w:noWrap/>
            <w:vAlign w:val="bottom"/>
            <w:hideMark/>
          </w:tcPr>
          <w:p w14:paraId="7CC8B965" w14:textId="77777777" w:rsidR="009440D4" w:rsidRPr="005766B5" w:rsidRDefault="009440D4" w:rsidP="009C2505">
            <w:pPr>
              <w:spacing w:line="240" w:lineRule="auto"/>
              <w:rPr>
                <w:lang w:val="en-US" w:eastAsia="ja-JP"/>
              </w:rPr>
            </w:pPr>
            <w:r w:rsidRPr="005766B5">
              <w:rPr>
                <w:lang w:val="en-US"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3B7D4457" w14:textId="77777777" w:rsidR="009440D4" w:rsidRPr="000A20B9" w:rsidRDefault="009440D4" w:rsidP="009C2505">
            <w:pPr>
              <w:spacing w:line="240" w:lineRule="auto"/>
              <w:rPr>
                <w:b/>
                <w:bCs/>
                <w:lang w:eastAsia="ja-JP"/>
              </w:rPr>
            </w:pPr>
            <w:proofErr w:type="spellStart"/>
            <w:r w:rsidRPr="000A20B9">
              <w:rPr>
                <w:b/>
                <w:bCs/>
                <w:lang w:eastAsia="ja-JP"/>
              </w:rPr>
              <w:t>Date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review</w:t>
            </w:r>
            <w:proofErr w:type="spellEnd"/>
          </w:p>
        </w:tc>
        <w:tc>
          <w:tcPr>
            <w:tcW w:w="4596" w:type="dxa"/>
            <w:tcBorders>
              <w:top w:val="single" w:sz="8" w:space="0" w:color="auto"/>
              <w:left w:val="nil"/>
              <w:bottom w:val="single" w:sz="4" w:space="0" w:color="auto"/>
              <w:right w:val="single" w:sz="8" w:space="0" w:color="auto"/>
            </w:tcBorders>
            <w:shd w:val="clear" w:color="auto" w:fill="auto"/>
            <w:noWrap/>
            <w:vAlign w:val="bottom"/>
            <w:hideMark/>
          </w:tcPr>
          <w:p w14:paraId="4FB37FC4" w14:textId="77777777" w:rsidR="009440D4" w:rsidRPr="000A20B9" w:rsidRDefault="009440D4" w:rsidP="009C2505">
            <w:pPr>
              <w:spacing w:line="240" w:lineRule="auto"/>
              <w:rPr>
                <w:lang w:eastAsia="ja-JP"/>
              </w:rPr>
            </w:pPr>
            <w:r w:rsidRPr="000A20B9">
              <w:rPr>
                <w:lang w:eastAsia="ja-JP"/>
              </w:rPr>
              <w:t xml:space="preserve">4 </w:t>
            </w:r>
            <w:proofErr w:type="spellStart"/>
            <w:r w:rsidRPr="000A20B9">
              <w:rPr>
                <w:lang w:eastAsia="ja-JP"/>
              </w:rPr>
              <w:t>February</w:t>
            </w:r>
            <w:proofErr w:type="spellEnd"/>
            <w:r w:rsidRPr="000A20B9">
              <w:rPr>
                <w:lang w:eastAsia="ja-JP"/>
              </w:rPr>
              <w:t xml:space="preserve"> 2023</w:t>
            </w:r>
          </w:p>
        </w:tc>
      </w:tr>
      <w:tr w:rsidR="009440D4" w:rsidRPr="000A20B9" w14:paraId="77BB8B01" w14:textId="77777777" w:rsidTr="002059E9">
        <w:trPr>
          <w:trHeight w:val="255"/>
        </w:trPr>
        <w:tc>
          <w:tcPr>
            <w:tcW w:w="2320" w:type="dxa"/>
            <w:tcBorders>
              <w:top w:val="nil"/>
              <w:left w:val="single" w:sz="8" w:space="0" w:color="auto"/>
              <w:bottom w:val="single" w:sz="4" w:space="0" w:color="auto"/>
              <w:right w:val="nil"/>
            </w:tcBorders>
            <w:shd w:val="clear" w:color="000000" w:fill="D9D9D9"/>
            <w:hideMark/>
          </w:tcPr>
          <w:p w14:paraId="19C8E9EF" w14:textId="77777777" w:rsidR="009440D4" w:rsidRPr="000A20B9" w:rsidRDefault="009440D4" w:rsidP="009C2505">
            <w:pPr>
              <w:spacing w:line="240" w:lineRule="auto"/>
              <w:rPr>
                <w:b/>
                <w:bCs/>
                <w:lang w:eastAsia="ja-JP"/>
              </w:rPr>
            </w:pPr>
            <w:proofErr w:type="spellStart"/>
            <w:r w:rsidRPr="000A20B9">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4BC340C1" w14:textId="77777777" w:rsidR="009440D4" w:rsidRPr="000A20B9" w:rsidRDefault="009440D4" w:rsidP="009C2505">
            <w:pPr>
              <w:spacing w:line="240" w:lineRule="auto"/>
              <w:rPr>
                <w:lang w:eastAsia="ja-JP"/>
              </w:rPr>
            </w:pPr>
            <w:r w:rsidRPr="000A20B9">
              <w:rPr>
                <w:lang w:eastAsia="ja-JP"/>
              </w:rPr>
              <w:t>M</w:t>
            </w:r>
            <w:r w:rsidRPr="000A20B9">
              <w:rPr>
                <w:vertAlign w:val="subscript"/>
                <w:lang w:eastAsia="ja-JP"/>
              </w:rPr>
              <w:t>2</w:t>
            </w:r>
            <w:r w:rsidRPr="000A20B9">
              <w:rPr>
                <w:lang w:eastAsia="ja-JP"/>
              </w:rPr>
              <w:t>, M</w:t>
            </w:r>
            <w:r w:rsidRPr="000A20B9">
              <w:rPr>
                <w:vertAlign w:val="subscript"/>
                <w:lang w:eastAsia="ja-JP"/>
              </w:rPr>
              <w:t>3</w:t>
            </w:r>
            <w:r w:rsidRPr="000A20B9">
              <w:rPr>
                <w:lang w:eastAsia="ja-JP"/>
              </w:rPr>
              <w:t>, N</w:t>
            </w:r>
            <w:r w:rsidRPr="000A20B9">
              <w:rPr>
                <w:vertAlign w:val="subscript"/>
                <w:lang w:eastAsia="ja-JP"/>
              </w:rPr>
              <w:t>2</w:t>
            </w:r>
            <w:r w:rsidRPr="000A20B9">
              <w:rPr>
                <w:lang w:eastAsia="ja-JP"/>
              </w:rPr>
              <w:t>, N</w:t>
            </w:r>
            <w:r w:rsidRPr="000A20B9">
              <w:rPr>
                <w:vertAlign w:val="subscript"/>
                <w:lang w:eastAsia="ja-JP"/>
              </w:rPr>
              <w:t>3</w:t>
            </w:r>
          </w:p>
        </w:tc>
        <w:tc>
          <w:tcPr>
            <w:tcW w:w="960" w:type="dxa"/>
            <w:tcBorders>
              <w:top w:val="nil"/>
              <w:left w:val="nil"/>
              <w:bottom w:val="nil"/>
              <w:right w:val="nil"/>
            </w:tcBorders>
            <w:shd w:val="clear" w:color="auto" w:fill="auto"/>
            <w:noWrap/>
            <w:vAlign w:val="bottom"/>
            <w:hideMark/>
          </w:tcPr>
          <w:p w14:paraId="1C97F82B" w14:textId="77777777" w:rsidR="009440D4" w:rsidRPr="000A20B9" w:rsidRDefault="009440D4" w:rsidP="009C2505">
            <w:pPr>
              <w:spacing w:line="240" w:lineRule="auto"/>
              <w:rPr>
                <w:lang w:eastAsia="ja-JP"/>
              </w:rPr>
            </w:pPr>
            <w:r w:rsidRPr="000A20B9">
              <w:rPr>
                <w:lang w:eastAsia="ja-JP"/>
              </w:rPr>
              <w:t> </w:t>
            </w:r>
          </w:p>
        </w:tc>
        <w:tc>
          <w:tcPr>
            <w:tcW w:w="636" w:type="dxa"/>
            <w:tcBorders>
              <w:top w:val="nil"/>
              <w:left w:val="nil"/>
              <w:bottom w:val="nil"/>
              <w:right w:val="nil"/>
            </w:tcBorders>
            <w:shd w:val="clear" w:color="auto" w:fill="auto"/>
            <w:noWrap/>
            <w:vAlign w:val="bottom"/>
            <w:hideMark/>
          </w:tcPr>
          <w:p w14:paraId="0D184B1D" w14:textId="77777777" w:rsidR="009440D4" w:rsidRPr="000A20B9" w:rsidRDefault="009440D4" w:rsidP="009C2505">
            <w:pPr>
              <w:spacing w:line="240" w:lineRule="auto"/>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78064191" w14:textId="77777777" w:rsidR="009440D4" w:rsidRPr="000A20B9" w:rsidRDefault="009440D4" w:rsidP="009C2505">
            <w:pPr>
              <w:spacing w:line="240" w:lineRule="auto"/>
              <w:rPr>
                <w:lang w:eastAsia="ja-JP"/>
              </w:rPr>
            </w:pPr>
            <w:r w:rsidRPr="000A20B9">
              <w:rPr>
                <w:lang w:eastAsia="ja-JP"/>
              </w:rPr>
              <w:t> </w:t>
            </w:r>
          </w:p>
        </w:tc>
        <w:tc>
          <w:tcPr>
            <w:tcW w:w="4596" w:type="dxa"/>
            <w:tcBorders>
              <w:top w:val="nil"/>
              <w:left w:val="nil"/>
              <w:bottom w:val="nil"/>
              <w:right w:val="single" w:sz="8" w:space="0" w:color="auto"/>
            </w:tcBorders>
            <w:shd w:val="clear" w:color="auto" w:fill="auto"/>
            <w:noWrap/>
            <w:vAlign w:val="bottom"/>
            <w:hideMark/>
          </w:tcPr>
          <w:p w14:paraId="230E540F" w14:textId="77777777" w:rsidR="009440D4" w:rsidRPr="000A20B9" w:rsidRDefault="009440D4" w:rsidP="009C2505">
            <w:pPr>
              <w:spacing w:line="240" w:lineRule="auto"/>
              <w:rPr>
                <w:lang w:eastAsia="ja-JP"/>
              </w:rPr>
            </w:pPr>
            <w:r w:rsidRPr="000A20B9">
              <w:rPr>
                <w:lang w:eastAsia="ja-JP"/>
              </w:rPr>
              <w:t> </w:t>
            </w:r>
          </w:p>
        </w:tc>
      </w:tr>
      <w:tr w:rsidR="009440D4" w:rsidRPr="000A20B9" w14:paraId="0C5BC0CF" w14:textId="77777777" w:rsidTr="002059E9">
        <w:trPr>
          <w:trHeight w:val="120"/>
        </w:trPr>
        <w:tc>
          <w:tcPr>
            <w:tcW w:w="14156" w:type="dxa"/>
            <w:gridSpan w:val="6"/>
            <w:tcBorders>
              <w:top w:val="nil"/>
              <w:left w:val="single" w:sz="8" w:space="0" w:color="auto"/>
              <w:bottom w:val="single" w:sz="4" w:space="0" w:color="auto"/>
              <w:right w:val="single" w:sz="8" w:space="0" w:color="000000"/>
            </w:tcBorders>
            <w:shd w:val="clear" w:color="auto" w:fill="auto"/>
            <w:vAlign w:val="bottom"/>
            <w:hideMark/>
          </w:tcPr>
          <w:p w14:paraId="70D0911C" w14:textId="77777777" w:rsidR="009440D4" w:rsidRPr="000A20B9" w:rsidRDefault="009440D4" w:rsidP="009C2505">
            <w:pPr>
              <w:spacing w:line="240" w:lineRule="auto"/>
              <w:rPr>
                <w:lang w:eastAsia="ja-JP"/>
              </w:rPr>
            </w:pPr>
            <w:r w:rsidRPr="000A20B9">
              <w:rPr>
                <w:lang w:eastAsia="ja-JP"/>
              </w:rPr>
              <w:t> </w:t>
            </w:r>
          </w:p>
        </w:tc>
      </w:tr>
      <w:tr w:rsidR="009440D4" w:rsidRPr="000A20B9" w14:paraId="1D5A766C" w14:textId="77777777" w:rsidTr="002059E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37006C63" w14:textId="77777777" w:rsidR="009440D4" w:rsidRPr="000A20B9" w:rsidRDefault="009440D4" w:rsidP="009C2505">
            <w:pPr>
              <w:spacing w:line="240" w:lineRule="auto"/>
              <w:rPr>
                <w:b/>
                <w:bCs/>
                <w:lang w:eastAsia="ja-JP"/>
              </w:rPr>
            </w:pPr>
            <w:r w:rsidRPr="000A20B9">
              <w:rPr>
                <w:b/>
                <w:bCs/>
                <w:lang w:eastAsia="ja-JP"/>
              </w:rPr>
              <w:t xml:space="preserve">Content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existing</w:t>
            </w:r>
            <w:proofErr w:type="spellEnd"/>
            <w:r w:rsidRPr="000A20B9">
              <w:rPr>
                <w:b/>
                <w:bCs/>
                <w:lang w:eastAsia="ja-JP"/>
              </w:rPr>
              <w:t xml:space="preserve"> </w:t>
            </w:r>
            <w:proofErr w:type="spellStart"/>
            <w:r w:rsidRPr="000A20B9">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64AEBBB" w14:textId="77777777" w:rsidR="009440D4" w:rsidRPr="005766B5" w:rsidRDefault="009440D4" w:rsidP="009C2505">
            <w:pPr>
              <w:spacing w:line="240" w:lineRule="auto"/>
              <w:rPr>
                <w:lang w:val="en-US" w:eastAsia="ja-JP"/>
              </w:rPr>
            </w:pPr>
            <w:r w:rsidRPr="005766B5">
              <w:rPr>
                <w:lang w:val="en-US" w:eastAsia="ja-JP"/>
              </w:rPr>
              <w:t>Onboard system to detect and inform the driver of the presence of pedestrians and cyclists in the close-proximity forward blind-spot of the vehicle and, if deemed necessary based on manufacturer strategy, warn the driver of a potential collision</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3422FA4"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596" w:type="dxa"/>
            <w:tcBorders>
              <w:top w:val="nil"/>
              <w:left w:val="nil"/>
              <w:bottom w:val="single" w:sz="4" w:space="0" w:color="auto"/>
              <w:right w:val="single" w:sz="8" w:space="0" w:color="auto"/>
            </w:tcBorders>
            <w:shd w:val="clear" w:color="auto" w:fill="auto"/>
            <w:vAlign w:val="center"/>
            <w:hideMark/>
          </w:tcPr>
          <w:p w14:paraId="3D2A5DBA" w14:textId="77777777" w:rsidR="009440D4" w:rsidRPr="000A20B9" w:rsidRDefault="009440D4" w:rsidP="009C2505">
            <w:pPr>
              <w:spacing w:line="240" w:lineRule="auto"/>
              <w:rPr>
                <w:lang w:eastAsia="ja-JP"/>
              </w:rPr>
            </w:pPr>
            <w:proofErr w:type="spellStart"/>
            <w:r w:rsidRPr="000A20B9">
              <w:rPr>
                <w:lang w:eastAsia="ja-JP"/>
              </w:rPr>
              <w:t>None</w:t>
            </w:r>
            <w:proofErr w:type="spellEnd"/>
            <w:r w:rsidRPr="000A20B9">
              <w:rPr>
                <w:lang w:eastAsia="ja-JP"/>
              </w:rPr>
              <w:t xml:space="preserve"> (</w:t>
            </w:r>
            <w:proofErr w:type="spellStart"/>
            <w:r w:rsidRPr="000A20B9">
              <w:rPr>
                <w:lang w:eastAsia="ja-JP"/>
              </w:rPr>
              <w:t>full</w:t>
            </w:r>
            <w:proofErr w:type="spellEnd"/>
            <w:r w:rsidRPr="000A20B9">
              <w:rPr>
                <w:lang w:eastAsia="ja-JP"/>
              </w:rPr>
              <w:t xml:space="preserve"> </w:t>
            </w:r>
            <w:proofErr w:type="spellStart"/>
            <w:r w:rsidRPr="000A20B9">
              <w:rPr>
                <w:lang w:eastAsia="ja-JP"/>
              </w:rPr>
              <w:t>compliance</w:t>
            </w:r>
            <w:proofErr w:type="spellEnd"/>
            <w:r w:rsidRPr="000A20B9">
              <w:rPr>
                <w:lang w:eastAsia="ja-JP"/>
              </w:rPr>
              <w:t xml:space="preserve"> </w:t>
            </w:r>
            <w:proofErr w:type="spellStart"/>
            <w:r w:rsidRPr="000A20B9">
              <w:rPr>
                <w:lang w:eastAsia="ja-JP"/>
              </w:rPr>
              <w:t>required</w:t>
            </w:r>
            <w:proofErr w:type="spellEnd"/>
            <w:r w:rsidRPr="000A20B9">
              <w:rPr>
                <w:lang w:eastAsia="ja-JP"/>
              </w:rPr>
              <w:t>)</w:t>
            </w:r>
          </w:p>
        </w:tc>
      </w:tr>
      <w:tr w:rsidR="009440D4" w:rsidRPr="000A20B9" w14:paraId="0E5FFB42" w14:textId="77777777" w:rsidTr="002059E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327DDC82"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18147D0"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7ACAF35"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596" w:type="dxa"/>
            <w:tcBorders>
              <w:top w:val="nil"/>
              <w:left w:val="nil"/>
              <w:bottom w:val="single" w:sz="4" w:space="0" w:color="auto"/>
              <w:right w:val="single" w:sz="8" w:space="0" w:color="auto"/>
            </w:tcBorders>
            <w:shd w:val="clear" w:color="auto" w:fill="auto"/>
            <w:vAlign w:val="center"/>
            <w:hideMark/>
          </w:tcPr>
          <w:p w14:paraId="36CA6A62"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0A20B9" w14:paraId="163314D4" w14:textId="77777777" w:rsidTr="002059E9">
        <w:trPr>
          <w:trHeight w:val="1500"/>
        </w:trPr>
        <w:tc>
          <w:tcPr>
            <w:tcW w:w="2320" w:type="dxa"/>
            <w:tcBorders>
              <w:top w:val="nil"/>
              <w:left w:val="single" w:sz="8" w:space="0" w:color="auto"/>
              <w:bottom w:val="nil"/>
              <w:right w:val="single" w:sz="4" w:space="0" w:color="auto"/>
            </w:tcBorders>
            <w:shd w:val="clear" w:color="000000" w:fill="D9D9D9"/>
            <w:hideMark/>
          </w:tcPr>
          <w:p w14:paraId="1336DBA9"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A959D37" w14:textId="77777777" w:rsidR="009440D4" w:rsidRPr="005766B5" w:rsidRDefault="009440D4" w:rsidP="009C2505">
            <w:pPr>
              <w:spacing w:line="240" w:lineRule="auto"/>
              <w:rPr>
                <w:lang w:val="en-US" w:eastAsia="ja-JP"/>
              </w:rPr>
            </w:pPr>
            <w:r w:rsidRPr="005766B5">
              <w:rPr>
                <w:lang w:val="en-US" w:eastAsia="ja-JP"/>
              </w:rPr>
              <w:t>The ADS should provide the same level of performance and detection as what is required by the Regulation.</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8BD1103"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596" w:type="dxa"/>
            <w:tcBorders>
              <w:top w:val="nil"/>
              <w:left w:val="nil"/>
              <w:bottom w:val="single" w:sz="4" w:space="0" w:color="auto"/>
              <w:right w:val="single" w:sz="8" w:space="0" w:color="auto"/>
            </w:tcBorders>
            <w:shd w:val="clear" w:color="auto" w:fill="auto"/>
            <w:vAlign w:val="center"/>
            <w:hideMark/>
          </w:tcPr>
          <w:p w14:paraId="28426540"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0A20B9" w14:paraId="1D006A2A" w14:textId="77777777" w:rsidTr="002059E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40B2D4EB" w14:textId="77777777" w:rsidR="009440D4" w:rsidRPr="000A20B9" w:rsidRDefault="009440D4" w:rsidP="009C2505">
            <w:pPr>
              <w:spacing w:line="240" w:lineRule="auto"/>
              <w:rPr>
                <w:b/>
                <w:bCs/>
                <w:lang w:eastAsia="ja-JP"/>
              </w:rPr>
            </w:pPr>
            <w:proofErr w:type="spellStart"/>
            <w:r w:rsidRPr="000A20B9">
              <w:rPr>
                <w:b/>
                <w:bCs/>
                <w:lang w:eastAsia="ja-JP"/>
              </w:rPr>
              <w:t>Summary</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recommended</w:t>
            </w:r>
            <w:proofErr w:type="spellEnd"/>
            <w:r w:rsidRPr="000A20B9">
              <w:rPr>
                <w:b/>
                <w:bCs/>
                <w:lang w:eastAsia="ja-JP"/>
              </w:rPr>
              <w:t xml:space="preserve"> </w:t>
            </w:r>
            <w:proofErr w:type="spellStart"/>
            <w:r w:rsidRPr="000A20B9">
              <w:rPr>
                <w:b/>
                <w:bCs/>
                <w:lang w:eastAsia="ja-JP"/>
              </w:rPr>
              <w:t>changes</w:t>
            </w:r>
            <w:proofErr w:type="spellEnd"/>
          </w:p>
        </w:tc>
        <w:tc>
          <w:tcPr>
            <w:tcW w:w="11836" w:type="dxa"/>
            <w:gridSpan w:val="5"/>
            <w:tcBorders>
              <w:top w:val="single" w:sz="4" w:space="0" w:color="auto"/>
              <w:left w:val="nil"/>
              <w:bottom w:val="single" w:sz="4" w:space="0" w:color="auto"/>
              <w:right w:val="single" w:sz="8" w:space="0" w:color="000000"/>
            </w:tcBorders>
            <w:shd w:val="clear" w:color="auto" w:fill="auto"/>
            <w:vAlign w:val="center"/>
            <w:hideMark/>
          </w:tcPr>
          <w:p w14:paraId="279F1549"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787FB4" w14:paraId="531E3127" w14:textId="77777777" w:rsidTr="002059E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33F57C2A" w14:textId="77777777" w:rsidR="009440D4" w:rsidRPr="000A20B9" w:rsidRDefault="009440D4" w:rsidP="009C2505">
            <w:pPr>
              <w:spacing w:line="240" w:lineRule="auto"/>
              <w:rPr>
                <w:b/>
                <w:bCs/>
                <w:lang w:eastAsia="ja-JP"/>
              </w:rPr>
            </w:pPr>
            <w:r w:rsidRPr="000A20B9">
              <w:rPr>
                <w:b/>
                <w:bCs/>
                <w:lang w:eastAsia="ja-JP"/>
              </w:rPr>
              <w:t>Notes</w:t>
            </w:r>
          </w:p>
        </w:tc>
        <w:tc>
          <w:tcPr>
            <w:tcW w:w="11836" w:type="dxa"/>
            <w:gridSpan w:val="5"/>
            <w:tcBorders>
              <w:top w:val="single" w:sz="4" w:space="0" w:color="auto"/>
              <w:left w:val="nil"/>
              <w:bottom w:val="single" w:sz="4" w:space="0" w:color="auto"/>
              <w:right w:val="single" w:sz="8" w:space="0" w:color="000000"/>
            </w:tcBorders>
            <w:shd w:val="clear" w:color="auto" w:fill="auto"/>
            <w:vAlign w:val="bottom"/>
            <w:hideMark/>
          </w:tcPr>
          <w:p w14:paraId="6BA925DB" w14:textId="77777777" w:rsidR="009440D4" w:rsidRPr="005766B5" w:rsidRDefault="009440D4" w:rsidP="009C2505">
            <w:pPr>
              <w:spacing w:line="240" w:lineRule="auto"/>
              <w:rPr>
                <w:lang w:val="en-US" w:eastAsia="ja-JP"/>
              </w:rPr>
            </w:pPr>
            <w:r w:rsidRPr="005766B5">
              <w:rPr>
                <w:lang w:val="en-US" w:eastAsia="ja-JP"/>
              </w:rPr>
              <w:t>If information while moving off is desirable (</w:t>
            </w:r>
            <w:proofErr w:type="gramStart"/>
            <w:r w:rsidRPr="005766B5">
              <w:rPr>
                <w:lang w:val="en-US" w:eastAsia="ja-JP"/>
              </w:rPr>
              <w:t>e.g.</w:t>
            </w:r>
            <w:proofErr w:type="gramEnd"/>
            <w:r w:rsidRPr="005766B5">
              <w:rPr>
                <w:lang w:val="en-US" w:eastAsia="ja-JP"/>
              </w:rPr>
              <w:t xml:space="preserve"> for on-board operators), it should not be regulated under R159.</w:t>
            </w:r>
          </w:p>
        </w:tc>
      </w:tr>
      <w:tr w:rsidR="009440D4" w:rsidRPr="00787FB4" w14:paraId="372217A0" w14:textId="77777777" w:rsidTr="002059E9">
        <w:trPr>
          <w:trHeight w:val="120"/>
        </w:trPr>
        <w:tc>
          <w:tcPr>
            <w:tcW w:w="2320" w:type="dxa"/>
            <w:tcBorders>
              <w:top w:val="nil"/>
              <w:left w:val="single" w:sz="8" w:space="0" w:color="auto"/>
              <w:bottom w:val="nil"/>
              <w:right w:val="nil"/>
            </w:tcBorders>
            <w:shd w:val="clear" w:color="auto" w:fill="auto"/>
            <w:vAlign w:val="bottom"/>
            <w:hideMark/>
          </w:tcPr>
          <w:p w14:paraId="485082E7" w14:textId="77777777" w:rsidR="009440D4" w:rsidRPr="005766B5" w:rsidRDefault="009440D4" w:rsidP="009C2505">
            <w:pPr>
              <w:spacing w:line="240" w:lineRule="auto"/>
              <w:rPr>
                <w:lang w:val="en-US" w:eastAsia="ja-JP"/>
              </w:rPr>
            </w:pPr>
            <w:r w:rsidRPr="005766B5">
              <w:rPr>
                <w:lang w:val="en-US" w:eastAsia="ja-JP"/>
              </w:rPr>
              <w:t> </w:t>
            </w:r>
          </w:p>
        </w:tc>
        <w:tc>
          <w:tcPr>
            <w:tcW w:w="3980" w:type="dxa"/>
            <w:tcBorders>
              <w:top w:val="nil"/>
              <w:left w:val="nil"/>
              <w:bottom w:val="nil"/>
              <w:right w:val="nil"/>
            </w:tcBorders>
            <w:shd w:val="clear" w:color="auto" w:fill="auto"/>
            <w:noWrap/>
            <w:vAlign w:val="bottom"/>
            <w:hideMark/>
          </w:tcPr>
          <w:p w14:paraId="53BABAAC"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3D9841C2"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151F9130"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77118C84" w14:textId="77777777" w:rsidR="009440D4" w:rsidRPr="005766B5" w:rsidRDefault="009440D4" w:rsidP="009C2505">
            <w:pPr>
              <w:spacing w:line="240" w:lineRule="auto"/>
              <w:rPr>
                <w:lang w:val="en-US" w:eastAsia="ja-JP"/>
              </w:rPr>
            </w:pPr>
          </w:p>
        </w:tc>
        <w:tc>
          <w:tcPr>
            <w:tcW w:w="4596" w:type="dxa"/>
            <w:tcBorders>
              <w:top w:val="nil"/>
              <w:left w:val="nil"/>
              <w:bottom w:val="nil"/>
              <w:right w:val="single" w:sz="8" w:space="0" w:color="auto"/>
            </w:tcBorders>
            <w:shd w:val="clear" w:color="auto" w:fill="auto"/>
            <w:noWrap/>
            <w:vAlign w:val="bottom"/>
            <w:hideMark/>
          </w:tcPr>
          <w:p w14:paraId="774898FD" w14:textId="77777777" w:rsidR="009440D4" w:rsidRPr="005766B5" w:rsidRDefault="009440D4" w:rsidP="009C2505">
            <w:pPr>
              <w:spacing w:line="240" w:lineRule="auto"/>
              <w:rPr>
                <w:lang w:val="en-US" w:eastAsia="ja-JP"/>
              </w:rPr>
            </w:pPr>
            <w:r w:rsidRPr="005766B5">
              <w:rPr>
                <w:lang w:val="en-US" w:eastAsia="ja-JP"/>
              </w:rPr>
              <w:t> </w:t>
            </w:r>
          </w:p>
        </w:tc>
      </w:tr>
      <w:tr w:rsidR="009440D4" w:rsidRPr="000A20B9" w14:paraId="4C625BEB" w14:textId="77777777" w:rsidTr="002059E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31F11664" w14:textId="77777777" w:rsidR="009440D4" w:rsidRPr="000A20B9" w:rsidRDefault="009440D4" w:rsidP="009C2505">
            <w:pPr>
              <w:spacing w:line="240" w:lineRule="auto"/>
              <w:rPr>
                <w:b/>
                <w:bCs/>
                <w:lang w:eastAsia="ja-JP"/>
              </w:rPr>
            </w:pPr>
            <w:proofErr w:type="spellStart"/>
            <w:r w:rsidRPr="000A20B9">
              <w:rPr>
                <w:b/>
                <w:bCs/>
                <w:lang w:eastAsia="ja-JP"/>
              </w:rPr>
              <w:t>Outcome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the</w:t>
            </w:r>
            <w:proofErr w:type="spellEnd"/>
            <w:r w:rsidRPr="000A20B9">
              <w:rPr>
                <w:b/>
                <w:bCs/>
                <w:lang w:eastAsia="ja-JP"/>
              </w:rPr>
              <w:t xml:space="preserve"> </w:t>
            </w:r>
            <w:proofErr w:type="spellStart"/>
            <w:r w:rsidRPr="000A20B9">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08F4B5D3" w14:textId="77777777" w:rsidR="009440D4" w:rsidRPr="000A20B9" w:rsidRDefault="009440D4" w:rsidP="009C2505">
            <w:pPr>
              <w:spacing w:line="240" w:lineRule="auto"/>
              <w:rPr>
                <w:b/>
                <w:bCs/>
                <w:lang w:eastAsia="ja-JP"/>
              </w:rPr>
            </w:pPr>
          </w:p>
        </w:tc>
        <w:tc>
          <w:tcPr>
            <w:tcW w:w="4596" w:type="dxa"/>
            <w:tcBorders>
              <w:top w:val="nil"/>
              <w:left w:val="nil"/>
              <w:bottom w:val="nil"/>
              <w:right w:val="single" w:sz="8" w:space="0" w:color="auto"/>
            </w:tcBorders>
            <w:shd w:val="clear" w:color="auto" w:fill="auto"/>
            <w:noWrap/>
            <w:vAlign w:val="bottom"/>
            <w:hideMark/>
          </w:tcPr>
          <w:p w14:paraId="2EF01BAC" w14:textId="77777777" w:rsidR="009440D4" w:rsidRPr="000A20B9" w:rsidRDefault="009440D4" w:rsidP="009C2505">
            <w:pPr>
              <w:spacing w:line="240" w:lineRule="auto"/>
              <w:rPr>
                <w:lang w:eastAsia="ja-JP"/>
              </w:rPr>
            </w:pPr>
            <w:r w:rsidRPr="000A20B9">
              <w:rPr>
                <w:lang w:eastAsia="ja-JP"/>
              </w:rPr>
              <w:t> </w:t>
            </w:r>
          </w:p>
        </w:tc>
      </w:tr>
      <w:tr w:rsidR="009440D4" w:rsidRPr="000A20B9" w14:paraId="169C8FC1" w14:textId="77777777" w:rsidTr="002059E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46D1651" w14:textId="77777777" w:rsidR="009440D4" w:rsidRPr="000A20B9" w:rsidRDefault="009440D4" w:rsidP="009C2505">
            <w:pPr>
              <w:spacing w:line="240" w:lineRule="auto"/>
              <w:rPr>
                <w:lang w:eastAsia="ja-JP"/>
              </w:rPr>
            </w:pPr>
            <w:r w:rsidRPr="000A20B9">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7FE1A5D" w14:textId="77777777" w:rsidR="009440D4" w:rsidRPr="000A20B9" w:rsidRDefault="009440D4" w:rsidP="009C2505">
            <w:pPr>
              <w:spacing w:line="240" w:lineRule="auto"/>
              <w:jc w:val="center"/>
              <w:rPr>
                <w:b/>
                <w:bCs/>
                <w:lang w:eastAsia="ja-JP"/>
              </w:rPr>
            </w:pPr>
            <w:r w:rsidRPr="000A20B9">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A461BDC" w14:textId="77777777" w:rsidR="009440D4" w:rsidRPr="000A20B9" w:rsidRDefault="009440D4" w:rsidP="009C2505">
            <w:pPr>
              <w:spacing w:line="240" w:lineRule="auto"/>
              <w:jc w:val="center"/>
              <w:rPr>
                <w:b/>
                <w:bCs/>
                <w:lang w:eastAsia="ja-JP"/>
              </w:rPr>
            </w:pPr>
            <w:r w:rsidRPr="000A20B9">
              <w:rPr>
                <w:b/>
                <w:bCs/>
                <w:lang w:eastAsia="ja-JP"/>
              </w:rPr>
              <w:t>No</w:t>
            </w:r>
          </w:p>
        </w:tc>
        <w:tc>
          <w:tcPr>
            <w:tcW w:w="1664" w:type="dxa"/>
            <w:tcBorders>
              <w:top w:val="nil"/>
              <w:left w:val="nil"/>
              <w:bottom w:val="nil"/>
              <w:right w:val="nil"/>
            </w:tcBorders>
            <w:shd w:val="clear" w:color="auto" w:fill="auto"/>
            <w:vAlign w:val="bottom"/>
            <w:hideMark/>
          </w:tcPr>
          <w:p w14:paraId="3EA771A2" w14:textId="77777777" w:rsidR="009440D4" w:rsidRPr="000A20B9" w:rsidRDefault="009440D4" w:rsidP="009C2505">
            <w:pPr>
              <w:spacing w:line="240" w:lineRule="auto"/>
              <w:jc w:val="center"/>
              <w:rPr>
                <w:b/>
                <w:bCs/>
                <w:lang w:eastAsia="ja-JP"/>
              </w:rPr>
            </w:pPr>
          </w:p>
        </w:tc>
        <w:tc>
          <w:tcPr>
            <w:tcW w:w="4596" w:type="dxa"/>
            <w:tcBorders>
              <w:top w:val="nil"/>
              <w:left w:val="nil"/>
              <w:bottom w:val="nil"/>
              <w:right w:val="single" w:sz="8" w:space="0" w:color="auto"/>
            </w:tcBorders>
            <w:shd w:val="clear" w:color="auto" w:fill="auto"/>
            <w:noWrap/>
            <w:vAlign w:val="bottom"/>
            <w:hideMark/>
          </w:tcPr>
          <w:p w14:paraId="38BF1BDC" w14:textId="77777777" w:rsidR="009440D4" w:rsidRPr="000A20B9" w:rsidRDefault="009440D4" w:rsidP="009C2505">
            <w:pPr>
              <w:spacing w:line="240" w:lineRule="auto"/>
              <w:rPr>
                <w:lang w:eastAsia="ja-JP"/>
              </w:rPr>
            </w:pPr>
            <w:r w:rsidRPr="000A20B9">
              <w:rPr>
                <w:lang w:eastAsia="ja-JP"/>
              </w:rPr>
              <w:t> </w:t>
            </w:r>
          </w:p>
        </w:tc>
      </w:tr>
      <w:tr w:rsidR="009440D4" w:rsidRPr="000A20B9" w14:paraId="69A5C84D" w14:textId="77777777" w:rsidTr="002059E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0F43A7DF"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318BD7CD" w14:textId="77777777" w:rsidR="009440D4" w:rsidRPr="005766B5" w:rsidRDefault="009440D4" w:rsidP="009C2505">
            <w:pPr>
              <w:spacing w:line="240" w:lineRule="auto"/>
              <w:jc w:val="center"/>
              <w:rPr>
                <w:lang w:val="en-US" w:eastAsia="ja-JP"/>
              </w:rPr>
            </w:pPr>
            <w:r w:rsidRPr="005766B5">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CE29961" w14:textId="77777777" w:rsidR="009440D4" w:rsidRPr="000A20B9" w:rsidRDefault="009440D4" w:rsidP="009C2505">
            <w:pPr>
              <w:spacing w:line="240" w:lineRule="auto"/>
              <w:jc w:val="center"/>
              <w:rPr>
                <w:lang w:eastAsia="ja-JP"/>
              </w:rPr>
            </w:pPr>
            <w:r w:rsidRPr="000A20B9">
              <w:rPr>
                <w:lang w:eastAsia="ja-JP"/>
              </w:rPr>
              <w:t>X</w:t>
            </w:r>
          </w:p>
        </w:tc>
        <w:tc>
          <w:tcPr>
            <w:tcW w:w="1664" w:type="dxa"/>
            <w:tcBorders>
              <w:top w:val="nil"/>
              <w:left w:val="nil"/>
              <w:bottom w:val="nil"/>
              <w:right w:val="nil"/>
            </w:tcBorders>
            <w:shd w:val="clear" w:color="auto" w:fill="auto"/>
            <w:noWrap/>
            <w:vAlign w:val="bottom"/>
            <w:hideMark/>
          </w:tcPr>
          <w:p w14:paraId="7C230A22" w14:textId="77777777" w:rsidR="009440D4" w:rsidRPr="000A20B9" w:rsidRDefault="009440D4" w:rsidP="009C2505">
            <w:pPr>
              <w:spacing w:line="240" w:lineRule="auto"/>
              <w:jc w:val="center"/>
              <w:rPr>
                <w:lang w:eastAsia="ja-JP"/>
              </w:rPr>
            </w:pPr>
          </w:p>
        </w:tc>
        <w:tc>
          <w:tcPr>
            <w:tcW w:w="4596" w:type="dxa"/>
            <w:tcBorders>
              <w:top w:val="nil"/>
              <w:left w:val="nil"/>
              <w:bottom w:val="nil"/>
              <w:right w:val="single" w:sz="8" w:space="0" w:color="auto"/>
            </w:tcBorders>
            <w:shd w:val="clear" w:color="auto" w:fill="auto"/>
            <w:noWrap/>
            <w:vAlign w:val="bottom"/>
            <w:hideMark/>
          </w:tcPr>
          <w:p w14:paraId="6748A9C5" w14:textId="77777777" w:rsidR="009440D4" w:rsidRPr="000A20B9" w:rsidRDefault="009440D4" w:rsidP="009C2505">
            <w:pPr>
              <w:spacing w:line="240" w:lineRule="auto"/>
              <w:rPr>
                <w:lang w:eastAsia="ja-JP"/>
              </w:rPr>
            </w:pPr>
            <w:r w:rsidRPr="000A20B9">
              <w:rPr>
                <w:lang w:eastAsia="ja-JP"/>
              </w:rPr>
              <w:t> </w:t>
            </w:r>
          </w:p>
        </w:tc>
      </w:tr>
      <w:tr w:rsidR="009440D4" w:rsidRPr="000A20B9" w14:paraId="475A41AE" w14:textId="77777777" w:rsidTr="002059E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180214BB" w14:textId="77777777" w:rsidR="009440D4" w:rsidRPr="000A20B9" w:rsidRDefault="009440D4" w:rsidP="009C2505">
            <w:pPr>
              <w:spacing w:line="240" w:lineRule="auto"/>
              <w:rPr>
                <w:b/>
                <w:bCs/>
                <w:lang w:eastAsia="ja-JP"/>
              </w:rPr>
            </w:pPr>
            <w:proofErr w:type="spellStart"/>
            <w:r w:rsidRPr="000A20B9">
              <w:rPr>
                <w:b/>
                <w:bCs/>
                <w:lang w:eastAsia="ja-JP"/>
              </w:rPr>
              <w:t>Readiness</w:t>
            </w:r>
            <w:proofErr w:type="spellEnd"/>
            <w:r w:rsidRPr="000A20B9">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22E20CD9" w14:textId="77777777" w:rsidR="009440D4" w:rsidRPr="000A20B9" w:rsidRDefault="009440D4" w:rsidP="009C2505">
            <w:pPr>
              <w:spacing w:line="240" w:lineRule="auto"/>
              <w:rPr>
                <w:b/>
                <w:bCs/>
                <w:lang w:eastAsia="ja-JP"/>
              </w:rPr>
            </w:pPr>
            <w:proofErr w:type="spellStart"/>
            <w:r w:rsidRPr="000A20B9">
              <w:rPr>
                <w:b/>
                <w:bCs/>
                <w:lang w:eastAsia="ja-JP"/>
              </w:rPr>
              <w:t>Regulation</w:t>
            </w:r>
            <w:proofErr w:type="spellEnd"/>
            <w:r w:rsidRPr="000A20B9">
              <w:rPr>
                <w:b/>
                <w:bCs/>
                <w:lang w:eastAsia="ja-JP"/>
              </w:rPr>
              <w:t xml:space="preserve"> </w:t>
            </w:r>
            <w:proofErr w:type="spellStart"/>
            <w:r w:rsidRPr="000A20B9">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5139C2D" w14:textId="77777777" w:rsidR="009440D4" w:rsidRPr="000A20B9" w:rsidRDefault="009440D4" w:rsidP="009C2505">
            <w:pPr>
              <w:spacing w:line="240" w:lineRule="auto"/>
              <w:jc w:val="center"/>
              <w:rPr>
                <w:lang w:eastAsia="ja-JP"/>
              </w:rPr>
            </w:pPr>
            <w:r w:rsidRPr="000A20B9">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C5B3ECA" w14:textId="77777777" w:rsidR="009440D4" w:rsidRPr="000A20B9" w:rsidRDefault="009440D4" w:rsidP="009C250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0384C06D" w14:textId="77777777" w:rsidR="009440D4" w:rsidRPr="000A20B9" w:rsidRDefault="009440D4" w:rsidP="009C2505">
            <w:pPr>
              <w:spacing w:line="240" w:lineRule="auto"/>
              <w:jc w:val="center"/>
              <w:rPr>
                <w:lang w:eastAsia="ja-JP"/>
              </w:rPr>
            </w:pPr>
          </w:p>
        </w:tc>
        <w:tc>
          <w:tcPr>
            <w:tcW w:w="4596" w:type="dxa"/>
            <w:tcBorders>
              <w:top w:val="nil"/>
              <w:left w:val="nil"/>
              <w:bottom w:val="nil"/>
              <w:right w:val="single" w:sz="8" w:space="0" w:color="auto"/>
            </w:tcBorders>
            <w:shd w:val="clear" w:color="auto" w:fill="auto"/>
            <w:noWrap/>
            <w:vAlign w:val="bottom"/>
            <w:hideMark/>
          </w:tcPr>
          <w:p w14:paraId="16D6BE96" w14:textId="77777777" w:rsidR="009440D4" w:rsidRPr="000A20B9" w:rsidRDefault="009440D4" w:rsidP="009C2505">
            <w:pPr>
              <w:spacing w:line="240" w:lineRule="auto"/>
              <w:rPr>
                <w:lang w:eastAsia="ja-JP"/>
              </w:rPr>
            </w:pPr>
            <w:r w:rsidRPr="000A20B9">
              <w:rPr>
                <w:lang w:eastAsia="ja-JP"/>
              </w:rPr>
              <w:t> </w:t>
            </w:r>
          </w:p>
        </w:tc>
      </w:tr>
      <w:tr w:rsidR="009440D4" w:rsidRPr="000A20B9" w14:paraId="669495AD" w14:textId="77777777" w:rsidTr="002059E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6C968B19" w14:textId="77777777" w:rsidR="009440D4" w:rsidRPr="000A20B9" w:rsidRDefault="009440D4" w:rsidP="009C250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66632495" w14:textId="77777777" w:rsidR="009440D4" w:rsidRPr="000A20B9" w:rsidRDefault="009440D4" w:rsidP="009C2505">
            <w:pPr>
              <w:spacing w:line="240" w:lineRule="auto"/>
              <w:rPr>
                <w:b/>
                <w:bCs/>
                <w:lang w:eastAsia="ja-JP"/>
              </w:rPr>
            </w:pPr>
            <w:r w:rsidRPr="000A20B9">
              <w:rPr>
                <w:b/>
                <w:bCs/>
                <w:lang w:eastAsia="ja-JP"/>
              </w:rPr>
              <w:t xml:space="preserve">Major </w:t>
            </w:r>
            <w:proofErr w:type="spellStart"/>
            <w:r w:rsidRPr="000A20B9">
              <w:rPr>
                <w:b/>
                <w:bCs/>
                <w:lang w:eastAsia="ja-JP"/>
              </w:rPr>
              <w:t>amendments</w:t>
            </w:r>
            <w:proofErr w:type="spellEnd"/>
            <w:r w:rsidRPr="000A20B9">
              <w:rPr>
                <w:b/>
                <w:bCs/>
                <w:lang w:eastAsia="ja-JP"/>
              </w:rPr>
              <w:t xml:space="preserve"> </w:t>
            </w:r>
            <w:proofErr w:type="spellStart"/>
            <w:r w:rsidRPr="000A20B9">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047F548E" w14:textId="77777777" w:rsidR="009440D4" w:rsidRPr="000A20B9" w:rsidRDefault="009440D4" w:rsidP="009C2505">
            <w:pPr>
              <w:spacing w:line="240" w:lineRule="auto"/>
              <w:jc w:val="center"/>
              <w:rPr>
                <w:lang w:eastAsia="ja-JP"/>
              </w:rPr>
            </w:pPr>
            <w:r w:rsidRPr="000A20B9">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23DB78B2" w14:textId="77777777" w:rsidR="009440D4" w:rsidRPr="000A20B9" w:rsidRDefault="009440D4" w:rsidP="009C250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35B2057A" w14:textId="77777777" w:rsidR="009440D4" w:rsidRPr="000A20B9" w:rsidRDefault="009440D4" w:rsidP="009C2505">
            <w:pPr>
              <w:spacing w:line="240" w:lineRule="auto"/>
              <w:rPr>
                <w:lang w:eastAsia="ja-JP"/>
              </w:rPr>
            </w:pPr>
            <w:r w:rsidRPr="000A20B9">
              <w:rPr>
                <w:lang w:eastAsia="ja-JP"/>
              </w:rPr>
              <w:t> </w:t>
            </w:r>
          </w:p>
        </w:tc>
        <w:tc>
          <w:tcPr>
            <w:tcW w:w="4596" w:type="dxa"/>
            <w:tcBorders>
              <w:top w:val="nil"/>
              <w:left w:val="nil"/>
              <w:bottom w:val="single" w:sz="8" w:space="0" w:color="auto"/>
              <w:right w:val="single" w:sz="8" w:space="0" w:color="auto"/>
            </w:tcBorders>
            <w:shd w:val="clear" w:color="auto" w:fill="auto"/>
            <w:noWrap/>
            <w:vAlign w:val="bottom"/>
            <w:hideMark/>
          </w:tcPr>
          <w:p w14:paraId="0988F7BC" w14:textId="77777777" w:rsidR="009440D4" w:rsidRPr="000A20B9" w:rsidRDefault="009440D4" w:rsidP="009C2505">
            <w:pPr>
              <w:spacing w:line="240" w:lineRule="auto"/>
              <w:rPr>
                <w:lang w:eastAsia="ja-JP"/>
              </w:rPr>
            </w:pPr>
            <w:r w:rsidRPr="000A20B9">
              <w:rPr>
                <w:lang w:eastAsia="ja-JP"/>
              </w:rPr>
              <w:t> </w:t>
            </w:r>
          </w:p>
        </w:tc>
      </w:tr>
    </w:tbl>
    <w:p w14:paraId="6D3EF865" w14:textId="77777777" w:rsidR="009440D4" w:rsidRPr="000A20B9" w:rsidRDefault="009440D4" w:rsidP="009440D4"/>
    <w:p w14:paraId="23CC1FC6" w14:textId="77777777" w:rsidR="009440D4" w:rsidRPr="000A20B9" w:rsidRDefault="009440D4" w:rsidP="009440D4"/>
    <w:tbl>
      <w:tblPr>
        <w:tblW w:w="14170" w:type="dxa"/>
        <w:tblLook w:val="04A0" w:firstRow="1" w:lastRow="0" w:firstColumn="1" w:lastColumn="0" w:noHBand="0" w:noVBand="1"/>
      </w:tblPr>
      <w:tblGrid>
        <w:gridCol w:w="2320"/>
        <w:gridCol w:w="3980"/>
        <w:gridCol w:w="960"/>
        <w:gridCol w:w="636"/>
        <w:gridCol w:w="1664"/>
        <w:gridCol w:w="4610"/>
      </w:tblGrid>
      <w:tr w:rsidR="009440D4" w:rsidRPr="000A20B9" w14:paraId="6CA663AD" w14:textId="77777777" w:rsidTr="002059E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68EBA3C1" w14:textId="77777777" w:rsidR="009440D4" w:rsidRPr="000A20B9" w:rsidRDefault="009440D4" w:rsidP="009C2505">
            <w:pPr>
              <w:spacing w:line="240" w:lineRule="auto"/>
              <w:rPr>
                <w:b/>
                <w:bCs/>
                <w:lang w:eastAsia="ja-JP"/>
              </w:rPr>
            </w:pPr>
            <w:proofErr w:type="spellStart"/>
            <w:r w:rsidRPr="000A20B9">
              <w:rPr>
                <w:b/>
                <w:bCs/>
                <w:lang w:eastAsia="ja-JP"/>
              </w:rPr>
              <w:lastRenderedPageBreak/>
              <w:t>Regulation</w:t>
            </w:r>
            <w:proofErr w:type="spellEnd"/>
            <w:r w:rsidRPr="000A20B9">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5FF20" w14:textId="77777777" w:rsidR="009440D4" w:rsidRPr="000A20B9" w:rsidRDefault="009440D4" w:rsidP="009C2505">
            <w:pPr>
              <w:spacing w:line="240" w:lineRule="auto"/>
              <w:rPr>
                <w:lang w:eastAsia="ja-JP"/>
              </w:rPr>
            </w:pPr>
            <w:r w:rsidRPr="000A20B9">
              <w:rPr>
                <w:lang w:eastAsia="ja-JP"/>
              </w:rPr>
              <w:t xml:space="preserve">160R01/01 (Event Data </w:t>
            </w:r>
            <w:proofErr w:type="spellStart"/>
            <w:r w:rsidRPr="000A20B9">
              <w:rPr>
                <w:lang w:eastAsia="ja-JP"/>
              </w:rPr>
              <w:t>Recorder</w:t>
            </w:r>
            <w:proofErr w:type="spellEnd"/>
            <w:r w:rsidRPr="000A20B9">
              <w:rPr>
                <w:lang w:eastAsia="ja-JP"/>
              </w:rPr>
              <w:t>)</w:t>
            </w:r>
          </w:p>
        </w:tc>
        <w:tc>
          <w:tcPr>
            <w:tcW w:w="960" w:type="dxa"/>
            <w:tcBorders>
              <w:top w:val="single" w:sz="4" w:space="0" w:color="auto"/>
              <w:left w:val="nil"/>
              <w:bottom w:val="nil"/>
              <w:right w:val="nil"/>
            </w:tcBorders>
            <w:shd w:val="clear" w:color="auto" w:fill="auto"/>
            <w:noWrap/>
            <w:vAlign w:val="bottom"/>
            <w:hideMark/>
          </w:tcPr>
          <w:p w14:paraId="22494A90" w14:textId="77777777" w:rsidR="009440D4" w:rsidRPr="000A20B9" w:rsidRDefault="009440D4" w:rsidP="009C2505">
            <w:pPr>
              <w:spacing w:line="240" w:lineRule="auto"/>
              <w:rPr>
                <w:lang w:eastAsia="ja-JP"/>
              </w:rPr>
            </w:pPr>
            <w:r w:rsidRPr="000A20B9">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0BE4B47" w14:textId="77777777" w:rsidR="009440D4" w:rsidRPr="000A20B9" w:rsidRDefault="009440D4" w:rsidP="009C2505">
            <w:pPr>
              <w:spacing w:line="240" w:lineRule="auto"/>
              <w:rPr>
                <w:b/>
                <w:bCs/>
                <w:lang w:eastAsia="ja-JP"/>
              </w:rPr>
            </w:pPr>
            <w:proofErr w:type="spellStart"/>
            <w:r w:rsidRPr="000A20B9">
              <w:rPr>
                <w:b/>
                <w:bCs/>
                <w:lang w:eastAsia="ja-JP"/>
              </w:rPr>
              <w:t>Date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review</w:t>
            </w:r>
            <w:proofErr w:type="spellEnd"/>
          </w:p>
        </w:tc>
        <w:tc>
          <w:tcPr>
            <w:tcW w:w="4610" w:type="dxa"/>
            <w:tcBorders>
              <w:top w:val="single" w:sz="4" w:space="0" w:color="auto"/>
              <w:left w:val="nil"/>
              <w:bottom w:val="single" w:sz="4" w:space="0" w:color="auto"/>
              <w:right w:val="single" w:sz="4" w:space="0" w:color="auto"/>
            </w:tcBorders>
            <w:shd w:val="clear" w:color="auto" w:fill="auto"/>
            <w:noWrap/>
            <w:vAlign w:val="bottom"/>
            <w:hideMark/>
          </w:tcPr>
          <w:p w14:paraId="4F5AE23F" w14:textId="77777777" w:rsidR="009440D4" w:rsidRPr="000A20B9" w:rsidRDefault="009440D4" w:rsidP="009C2505">
            <w:pPr>
              <w:spacing w:line="240" w:lineRule="auto"/>
              <w:rPr>
                <w:lang w:eastAsia="ja-JP"/>
              </w:rPr>
            </w:pPr>
            <w:r w:rsidRPr="000A20B9">
              <w:rPr>
                <w:lang w:eastAsia="ja-JP"/>
              </w:rPr>
              <w:t xml:space="preserve">6 </w:t>
            </w:r>
            <w:proofErr w:type="spellStart"/>
            <w:r w:rsidRPr="000A20B9">
              <w:rPr>
                <w:lang w:eastAsia="ja-JP"/>
              </w:rPr>
              <w:t>February</w:t>
            </w:r>
            <w:proofErr w:type="spellEnd"/>
            <w:r w:rsidRPr="000A20B9">
              <w:rPr>
                <w:lang w:eastAsia="ja-JP"/>
              </w:rPr>
              <w:t xml:space="preserve"> 2023</w:t>
            </w:r>
          </w:p>
        </w:tc>
      </w:tr>
      <w:tr w:rsidR="009440D4" w:rsidRPr="000A20B9" w14:paraId="2C42DA0A" w14:textId="77777777" w:rsidTr="002059E9">
        <w:trPr>
          <w:trHeight w:val="50"/>
        </w:trPr>
        <w:tc>
          <w:tcPr>
            <w:tcW w:w="2320" w:type="dxa"/>
            <w:tcBorders>
              <w:top w:val="nil"/>
              <w:left w:val="single" w:sz="4" w:space="0" w:color="auto"/>
              <w:bottom w:val="single" w:sz="4" w:space="0" w:color="auto"/>
              <w:right w:val="nil"/>
            </w:tcBorders>
            <w:shd w:val="clear" w:color="auto" w:fill="D9D9D9" w:themeFill="background1" w:themeFillShade="D9"/>
            <w:hideMark/>
          </w:tcPr>
          <w:p w14:paraId="464AC70D" w14:textId="77777777" w:rsidR="009440D4" w:rsidRPr="000A20B9" w:rsidRDefault="009440D4" w:rsidP="009C2505">
            <w:pPr>
              <w:spacing w:line="240" w:lineRule="auto"/>
              <w:rPr>
                <w:b/>
                <w:bCs/>
                <w:lang w:eastAsia="ja-JP"/>
              </w:rPr>
            </w:pPr>
            <w:proofErr w:type="spellStart"/>
            <w:r w:rsidRPr="000A20B9">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3DC32A72" w14:textId="77777777" w:rsidR="009440D4" w:rsidRPr="000A20B9" w:rsidRDefault="009440D4" w:rsidP="009C2505">
            <w:pPr>
              <w:spacing w:line="240" w:lineRule="auto"/>
              <w:rPr>
                <w:lang w:eastAsia="ja-JP"/>
              </w:rPr>
            </w:pPr>
            <w:r w:rsidRPr="000A20B9">
              <w:rPr>
                <w:lang w:eastAsia="ja-JP"/>
              </w:rPr>
              <w:t>M</w:t>
            </w:r>
            <w:r w:rsidRPr="000A20B9">
              <w:rPr>
                <w:vertAlign w:val="subscript"/>
                <w:lang w:eastAsia="ja-JP"/>
              </w:rPr>
              <w:t>1</w:t>
            </w:r>
            <w:r w:rsidRPr="000A20B9">
              <w:rPr>
                <w:lang w:eastAsia="ja-JP"/>
              </w:rPr>
              <w:t>, N</w:t>
            </w:r>
            <w:r w:rsidRPr="000A20B9">
              <w:rPr>
                <w:vertAlign w:val="subscript"/>
                <w:lang w:eastAsia="ja-JP"/>
              </w:rPr>
              <w:t>1</w:t>
            </w:r>
          </w:p>
        </w:tc>
        <w:tc>
          <w:tcPr>
            <w:tcW w:w="960" w:type="dxa"/>
            <w:tcBorders>
              <w:top w:val="nil"/>
              <w:left w:val="nil"/>
              <w:bottom w:val="nil"/>
              <w:right w:val="nil"/>
            </w:tcBorders>
            <w:shd w:val="clear" w:color="auto" w:fill="auto"/>
            <w:noWrap/>
            <w:vAlign w:val="bottom"/>
            <w:hideMark/>
          </w:tcPr>
          <w:p w14:paraId="03402066" w14:textId="77777777" w:rsidR="009440D4" w:rsidRPr="000A20B9" w:rsidRDefault="009440D4" w:rsidP="009C2505">
            <w:pPr>
              <w:spacing w:line="240" w:lineRule="auto"/>
              <w:rPr>
                <w:lang w:eastAsia="ja-JP"/>
              </w:rPr>
            </w:pPr>
            <w:r w:rsidRPr="000A20B9">
              <w:rPr>
                <w:lang w:eastAsia="ja-JP"/>
              </w:rPr>
              <w:t> </w:t>
            </w:r>
          </w:p>
        </w:tc>
        <w:tc>
          <w:tcPr>
            <w:tcW w:w="636" w:type="dxa"/>
            <w:tcBorders>
              <w:top w:val="nil"/>
              <w:left w:val="nil"/>
              <w:bottom w:val="nil"/>
              <w:right w:val="nil"/>
            </w:tcBorders>
            <w:shd w:val="clear" w:color="auto" w:fill="auto"/>
            <w:noWrap/>
            <w:vAlign w:val="bottom"/>
            <w:hideMark/>
          </w:tcPr>
          <w:p w14:paraId="4E279962" w14:textId="77777777" w:rsidR="009440D4" w:rsidRPr="000A20B9" w:rsidRDefault="009440D4" w:rsidP="009C2505">
            <w:pPr>
              <w:spacing w:line="240" w:lineRule="auto"/>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60342483" w14:textId="77777777" w:rsidR="009440D4" w:rsidRPr="000A20B9" w:rsidRDefault="009440D4" w:rsidP="009C2505">
            <w:pPr>
              <w:spacing w:line="240" w:lineRule="auto"/>
              <w:rPr>
                <w:lang w:eastAsia="ja-JP"/>
              </w:rPr>
            </w:pPr>
            <w:r w:rsidRPr="000A20B9">
              <w:rPr>
                <w:lang w:eastAsia="ja-JP"/>
              </w:rPr>
              <w:t> </w:t>
            </w:r>
          </w:p>
        </w:tc>
        <w:tc>
          <w:tcPr>
            <w:tcW w:w="4610" w:type="dxa"/>
            <w:tcBorders>
              <w:top w:val="nil"/>
              <w:left w:val="nil"/>
              <w:bottom w:val="nil"/>
              <w:right w:val="single" w:sz="4" w:space="0" w:color="auto"/>
            </w:tcBorders>
            <w:shd w:val="clear" w:color="auto" w:fill="auto"/>
            <w:noWrap/>
            <w:vAlign w:val="bottom"/>
            <w:hideMark/>
          </w:tcPr>
          <w:p w14:paraId="4B699340" w14:textId="77777777" w:rsidR="009440D4" w:rsidRPr="000A20B9" w:rsidRDefault="009440D4" w:rsidP="009C2505">
            <w:pPr>
              <w:spacing w:line="240" w:lineRule="auto"/>
              <w:rPr>
                <w:lang w:eastAsia="ja-JP"/>
              </w:rPr>
            </w:pPr>
            <w:r w:rsidRPr="000A20B9">
              <w:rPr>
                <w:lang w:eastAsia="ja-JP"/>
              </w:rPr>
              <w:t> </w:t>
            </w:r>
          </w:p>
        </w:tc>
      </w:tr>
      <w:tr w:rsidR="009440D4" w:rsidRPr="000A20B9" w14:paraId="4F28F317" w14:textId="77777777" w:rsidTr="002059E9">
        <w:trPr>
          <w:trHeight w:val="120"/>
        </w:trPr>
        <w:tc>
          <w:tcPr>
            <w:tcW w:w="14170" w:type="dxa"/>
            <w:gridSpan w:val="6"/>
            <w:tcBorders>
              <w:top w:val="nil"/>
              <w:left w:val="single" w:sz="4" w:space="0" w:color="auto"/>
              <w:bottom w:val="single" w:sz="4" w:space="0" w:color="auto"/>
              <w:right w:val="single" w:sz="4" w:space="0" w:color="auto"/>
            </w:tcBorders>
            <w:shd w:val="clear" w:color="auto" w:fill="auto"/>
            <w:vAlign w:val="bottom"/>
            <w:hideMark/>
          </w:tcPr>
          <w:p w14:paraId="1BB378AB" w14:textId="77777777" w:rsidR="009440D4" w:rsidRPr="000A20B9" w:rsidRDefault="009440D4" w:rsidP="009C2505">
            <w:pPr>
              <w:spacing w:line="240" w:lineRule="auto"/>
              <w:rPr>
                <w:lang w:eastAsia="ja-JP"/>
              </w:rPr>
            </w:pPr>
            <w:r w:rsidRPr="000A20B9">
              <w:rPr>
                <w:lang w:eastAsia="ja-JP"/>
              </w:rPr>
              <w:t> </w:t>
            </w:r>
          </w:p>
        </w:tc>
      </w:tr>
      <w:tr w:rsidR="009440D4" w:rsidRPr="00787FB4" w14:paraId="6478FA2F" w14:textId="77777777" w:rsidTr="002059E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1029152" w14:textId="77777777" w:rsidR="009440D4" w:rsidRPr="000A20B9" w:rsidRDefault="009440D4" w:rsidP="009C2505">
            <w:pPr>
              <w:spacing w:line="240" w:lineRule="auto"/>
              <w:rPr>
                <w:b/>
                <w:bCs/>
                <w:lang w:eastAsia="ja-JP"/>
              </w:rPr>
            </w:pPr>
            <w:r w:rsidRPr="000A20B9">
              <w:rPr>
                <w:b/>
                <w:bCs/>
                <w:lang w:eastAsia="ja-JP"/>
              </w:rPr>
              <w:t xml:space="preserve">Content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existing</w:t>
            </w:r>
            <w:proofErr w:type="spellEnd"/>
            <w:r w:rsidRPr="000A20B9">
              <w:rPr>
                <w:b/>
                <w:bCs/>
                <w:lang w:eastAsia="ja-JP"/>
              </w:rPr>
              <w:t xml:space="preserve"> </w:t>
            </w:r>
            <w:proofErr w:type="spellStart"/>
            <w:r w:rsidRPr="000A20B9">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A8DDA13" w14:textId="77777777" w:rsidR="009440D4" w:rsidRPr="000A20B9" w:rsidRDefault="009440D4" w:rsidP="009C2505">
            <w:pPr>
              <w:spacing w:line="240" w:lineRule="auto"/>
              <w:rPr>
                <w:lang w:eastAsia="ja-JP"/>
              </w:rPr>
            </w:pPr>
            <w:r w:rsidRPr="005766B5">
              <w:rPr>
                <w:lang w:val="en-US" w:eastAsia="ja-JP"/>
              </w:rPr>
              <w:t xml:space="preserve">Provisions for the recording, </w:t>
            </w:r>
            <w:proofErr w:type="gramStart"/>
            <w:r w:rsidRPr="005766B5">
              <w:rPr>
                <w:lang w:val="en-US" w:eastAsia="ja-JP"/>
              </w:rPr>
              <w:t>storage</w:t>
            </w:r>
            <w:proofErr w:type="gramEnd"/>
            <w:r w:rsidRPr="005766B5">
              <w:rPr>
                <w:lang w:val="en-US" w:eastAsia="ja-JP"/>
              </w:rPr>
              <w:t xml:space="preserve"> and retrieval of certain driving data. </w:t>
            </w:r>
            <w:r w:rsidRPr="000A20B9">
              <w:rPr>
                <w:lang w:eastAsia="ja-JP"/>
              </w:rPr>
              <w:t xml:space="preserve">List </w:t>
            </w:r>
            <w:proofErr w:type="spellStart"/>
            <w:r w:rsidRPr="000A20B9">
              <w:rPr>
                <w:lang w:eastAsia="ja-JP"/>
              </w:rPr>
              <w:t>of</w:t>
            </w:r>
            <w:proofErr w:type="spellEnd"/>
            <w:r w:rsidRPr="000A20B9">
              <w:rPr>
                <w:lang w:eastAsia="ja-JP"/>
              </w:rPr>
              <w:t xml:space="preserve"> </w:t>
            </w:r>
            <w:proofErr w:type="spellStart"/>
            <w:r w:rsidRPr="000A20B9">
              <w:rPr>
                <w:lang w:eastAsia="ja-JP"/>
              </w:rPr>
              <w:t>specific</w:t>
            </w:r>
            <w:proofErr w:type="spellEnd"/>
            <w:r w:rsidRPr="000A20B9">
              <w:rPr>
                <w:lang w:eastAsia="ja-JP"/>
              </w:rPr>
              <w:t xml:space="preserve"> </w:t>
            </w:r>
            <w:proofErr w:type="spellStart"/>
            <w:r w:rsidRPr="000A20B9">
              <w:rPr>
                <w:lang w:eastAsia="ja-JP"/>
              </w:rPr>
              <w:t>elements</w:t>
            </w:r>
            <w:proofErr w:type="spellEnd"/>
            <w:r w:rsidRPr="000A20B9">
              <w:rPr>
                <w:lang w:eastAsia="ja-JP"/>
              </w:rPr>
              <w:t xml:space="preserve"> </w:t>
            </w:r>
            <w:proofErr w:type="spellStart"/>
            <w:r w:rsidRPr="000A20B9">
              <w:rPr>
                <w:lang w:eastAsia="ja-JP"/>
              </w:rPr>
              <w:t>to</w:t>
            </w:r>
            <w:proofErr w:type="spellEnd"/>
            <w:r w:rsidRPr="000A20B9">
              <w:rPr>
                <w:lang w:eastAsia="ja-JP"/>
              </w:rPr>
              <w:t xml:space="preserve"> </w:t>
            </w:r>
            <w:proofErr w:type="spellStart"/>
            <w:r w:rsidRPr="000A20B9">
              <w:rPr>
                <w:lang w:eastAsia="ja-JP"/>
              </w:rPr>
              <w:t>record</w:t>
            </w:r>
            <w:proofErr w:type="spellEnd"/>
            <w:r w:rsidRPr="000A20B9">
              <w:rPr>
                <w:lang w:eastAsia="ja-JP"/>
              </w:rPr>
              <w: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EF3B1F0"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10" w:type="dxa"/>
            <w:tcBorders>
              <w:top w:val="nil"/>
              <w:left w:val="nil"/>
              <w:bottom w:val="single" w:sz="4" w:space="0" w:color="auto"/>
              <w:right w:val="single" w:sz="4" w:space="0" w:color="auto"/>
            </w:tcBorders>
            <w:shd w:val="clear" w:color="auto" w:fill="auto"/>
            <w:vAlign w:val="center"/>
            <w:hideMark/>
          </w:tcPr>
          <w:p w14:paraId="65FE3660" w14:textId="77777777" w:rsidR="009440D4" w:rsidRPr="005766B5" w:rsidRDefault="009440D4" w:rsidP="009C2505">
            <w:pPr>
              <w:spacing w:line="240" w:lineRule="auto"/>
              <w:rPr>
                <w:lang w:val="en-US" w:eastAsia="ja-JP"/>
              </w:rPr>
            </w:pPr>
            <w:r w:rsidRPr="005766B5">
              <w:rPr>
                <w:lang w:val="en-US" w:eastAsia="ja-JP"/>
              </w:rPr>
              <w:t>An element indicating the driving mode at the time of the accident should be included.</w:t>
            </w:r>
          </w:p>
        </w:tc>
      </w:tr>
      <w:tr w:rsidR="009440D4" w:rsidRPr="00787FB4" w14:paraId="09049935" w14:textId="77777777" w:rsidTr="002059E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022B9D7"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F401BA3" w14:textId="77777777" w:rsidR="009440D4" w:rsidRPr="005766B5" w:rsidRDefault="009440D4" w:rsidP="009C2505">
            <w:pPr>
              <w:spacing w:line="240" w:lineRule="auto"/>
              <w:rPr>
                <w:lang w:val="en-US" w:eastAsia="ja-JP"/>
              </w:rPr>
            </w:pPr>
            <w:r w:rsidRPr="005766B5">
              <w:rPr>
                <w:lang w:val="en-US" w:eastAsia="ja-JP"/>
              </w:rPr>
              <w:t>Most of the content is relevant.</w:t>
            </w:r>
            <w:r w:rsidRPr="005766B5">
              <w:rPr>
                <w:lang w:val="en-US"/>
              </w:rPr>
              <w:br/>
            </w:r>
            <w:r w:rsidRPr="005766B5">
              <w:rPr>
                <w:lang w:val="en-US" w:eastAsia="ja-JP"/>
              </w:rPr>
              <w:t>Specific elements related to the ADS and that are not in the scope of the DSSAD should be recorded by the EDR.</w:t>
            </w:r>
            <w:r w:rsidRPr="005766B5">
              <w:rPr>
                <w:lang w:val="en-US"/>
              </w:rPr>
              <w:br/>
            </w:r>
            <w:r w:rsidRPr="005766B5">
              <w:rPr>
                <w:lang w:val="en-US" w:eastAsia="ja-JP"/>
              </w:rPr>
              <w:t>Different conditions for triggering the recording of data should be considered (</w:t>
            </w:r>
            <w:proofErr w:type="gramStart"/>
            <w:r w:rsidRPr="005766B5">
              <w:rPr>
                <w:lang w:val="en-US" w:eastAsia="ja-JP"/>
              </w:rPr>
              <w:t>e.g.</w:t>
            </w:r>
            <w:proofErr w:type="gramEnd"/>
            <w:r w:rsidRPr="005766B5">
              <w:rPr>
                <w:lang w:val="en-US" w:eastAsia="ja-JP"/>
              </w:rPr>
              <w:t xml:space="preserve"> Minimum Risk </w:t>
            </w:r>
            <w:proofErr w:type="spellStart"/>
            <w:r w:rsidRPr="005766B5">
              <w:rPr>
                <w:lang w:val="en-US" w:eastAsia="ja-JP"/>
              </w:rPr>
              <w:t>Manoeuvre</w:t>
            </w:r>
            <w:proofErr w:type="spellEnd"/>
            <w:r w:rsidRPr="005766B5">
              <w:rPr>
                <w:lang w:val="en-US" w:eastAsia="ja-JP"/>
              </w:rPr>
              <w: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9710E55"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10" w:type="dxa"/>
            <w:tcBorders>
              <w:top w:val="nil"/>
              <w:left w:val="nil"/>
              <w:bottom w:val="single" w:sz="4" w:space="0" w:color="auto"/>
              <w:right w:val="single" w:sz="4" w:space="0" w:color="auto"/>
            </w:tcBorders>
            <w:shd w:val="clear" w:color="auto" w:fill="auto"/>
            <w:vAlign w:val="center"/>
            <w:hideMark/>
          </w:tcPr>
          <w:p w14:paraId="013FD615" w14:textId="77777777" w:rsidR="009440D4" w:rsidRPr="005766B5" w:rsidRDefault="009440D4" w:rsidP="009C2505">
            <w:pPr>
              <w:spacing w:line="240" w:lineRule="auto"/>
              <w:rPr>
                <w:lang w:val="en-US" w:eastAsia="ja-JP"/>
              </w:rPr>
            </w:pPr>
            <w:r w:rsidRPr="005766B5">
              <w:rPr>
                <w:lang w:val="en-US" w:eastAsia="ja-JP"/>
              </w:rPr>
              <w:t>Certain elements to record may no longer be relevant (including the driving mode indicator proposed above)</w:t>
            </w:r>
          </w:p>
        </w:tc>
      </w:tr>
      <w:tr w:rsidR="009440D4" w:rsidRPr="00787FB4" w14:paraId="4A5F158B" w14:textId="77777777" w:rsidTr="002059E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107634DD"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1D6C084"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6A448F4"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10" w:type="dxa"/>
            <w:tcBorders>
              <w:top w:val="nil"/>
              <w:left w:val="nil"/>
              <w:bottom w:val="single" w:sz="4" w:space="0" w:color="auto"/>
              <w:right w:val="single" w:sz="4" w:space="0" w:color="auto"/>
            </w:tcBorders>
            <w:shd w:val="clear" w:color="auto" w:fill="auto"/>
            <w:vAlign w:val="center"/>
            <w:hideMark/>
          </w:tcPr>
          <w:p w14:paraId="278F954B" w14:textId="77777777" w:rsidR="009440D4" w:rsidRPr="005766B5" w:rsidRDefault="009440D4" w:rsidP="009C2505">
            <w:pPr>
              <w:spacing w:line="240" w:lineRule="auto"/>
              <w:rPr>
                <w:lang w:val="en-US" w:eastAsia="ja-JP"/>
              </w:rPr>
            </w:pPr>
            <w:r w:rsidRPr="005766B5">
              <w:rPr>
                <w:lang w:val="en-US" w:eastAsia="ja-JP"/>
              </w:rPr>
              <w:t>Existing elements to record conditions for triggering the recording of data may no longer be relevant (</w:t>
            </w:r>
            <w:proofErr w:type="gramStart"/>
            <w:r w:rsidRPr="005766B5">
              <w:rPr>
                <w:lang w:val="en-US" w:eastAsia="ja-JP"/>
              </w:rPr>
              <w:t>e.g.</w:t>
            </w:r>
            <w:proofErr w:type="gramEnd"/>
            <w:r w:rsidRPr="005766B5">
              <w:rPr>
                <w:lang w:val="en-US" w:eastAsia="ja-JP"/>
              </w:rPr>
              <w:t xml:space="preserve"> activation of a non-reversible occupant restraint system)</w:t>
            </w:r>
          </w:p>
        </w:tc>
      </w:tr>
      <w:tr w:rsidR="009440D4" w:rsidRPr="00787FB4" w14:paraId="7F90168D" w14:textId="77777777" w:rsidTr="002059E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CA5149" w14:textId="77777777" w:rsidR="009440D4" w:rsidRPr="000A20B9" w:rsidRDefault="009440D4" w:rsidP="009C2505">
            <w:pPr>
              <w:spacing w:line="240" w:lineRule="auto"/>
              <w:rPr>
                <w:b/>
                <w:bCs/>
                <w:lang w:eastAsia="ja-JP"/>
              </w:rPr>
            </w:pPr>
            <w:proofErr w:type="spellStart"/>
            <w:r w:rsidRPr="000A20B9">
              <w:rPr>
                <w:b/>
                <w:bCs/>
                <w:lang w:eastAsia="ja-JP"/>
              </w:rPr>
              <w:t>Summary</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recommended</w:t>
            </w:r>
            <w:proofErr w:type="spellEnd"/>
            <w:r w:rsidRPr="000A20B9">
              <w:rPr>
                <w:b/>
                <w:bCs/>
                <w:lang w:eastAsia="ja-JP"/>
              </w:rPr>
              <w:t xml:space="preserve"> </w:t>
            </w:r>
            <w:proofErr w:type="spellStart"/>
            <w:r w:rsidRPr="000A20B9">
              <w:rPr>
                <w:b/>
                <w:bCs/>
                <w:lang w:eastAsia="ja-JP"/>
              </w:rPr>
              <w:t>changes</w:t>
            </w:r>
            <w:proofErr w:type="spellEnd"/>
          </w:p>
        </w:tc>
        <w:tc>
          <w:tcPr>
            <w:tcW w:w="11850" w:type="dxa"/>
            <w:gridSpan w:val="5"/>
            <w:tcBorders>
              <w:top w:val="single" w:sz="4" w:space="0" w:color="auto"/>
              <w:left w:val="nil"/>
              <w:bottom w:val="single" w:sz="4" w:space="0" w:color="auto"/>
              <w:right w:val="single" w:sz="4" w:space="0" w:color="auto"/>
            </w:tcBorders>
            <w:shd w:val="clear" w:color="auto" w:fill="auto"/>
            <w:vAlign w:val="center"/>
            <w:hideMark/>
          </w:tcPr>
          <w:p w14:paraId="389D248D" w14:textId="77777777" w:rsidR="009440D4" w:rsidRPr="005766B5" w:rsidRDefault="009440D4" w:rsidP="009C2505">
            <w:pPr>
              <w:spacing w:line="240" w:lineRule="auto"/>
              <w:rPr>
                <w:lang w:val="en-US" w:eastAsia="ja-JP"/>
              </w:rPr>
            </w:pPr>
            <w:r w:rsidRPr="005766B5">
              <w:rPr>
                <w:lang w:val="en-US" w:eastAsia="ja-JP"/>
              </w:rPr>
              <w:t xml:space="preserve">The Regulation could be applicable in its current state but should be improved. Specific elements related to the ADS and that are not in the scope of the DSSAD should be recorded by the EDR. Different conditions for triggering the recording of data should be considered (Minimum Risk </w:t>
            </w:r>
            <w:proofErr w:type="spellStart"/>
            <w:r w:rsidRPr="005766B5">
              <w:rPr>
                <w:lang w:val="en-US" w:eastAsia="ja-JP"/>
              </w:rPr>
              <w:t>Manoeuvre</w:t>
            </w:r>
            <w:proofErr w:type="spellEnd"/>
            <w:r w:rsidRPr="005766B5">
              <w:rPr>
                <w:lang w:val="en-US" w:eastAsia="ja-JP"/>
              </w:rPr>
              <w:t xml:space="preserve">). </w:t>
            </w:r>
          </w:p>
        </w:tc>
      </w:tr>
      <w:tr w:rsidR="009440D4" w:rsidRPr="000A20B9" w14:paraId="53C71AEE" w14:textId="77777777" w:rsidTr="002059E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5BE1D8D" w14:textId="77777777" w:rsidR="009440D4" w:rsidRPr="000A20B9" w:rsidRDefault="009440D4" w:rsidP="009C2505">
            <w:pPr>
              <w:spacing w:line="240" w:lineRule="auto"/>
              <w:rPr>
                <w:b/>
                <w:bCs/>
                <w:lang w:eastAsia="ja-JP"/>
              </w:rPr>
            </w:pPr>
            <w:r w:rsidRPr="000A20B9">
              <w:rPr>
                <w:b/>
                <w:bCs/>
                <w:lang w:eastAsia="ja-JP"/>
              </w:rPr>
              <w:t>Notes</w:t>
            </w:r>
          </w:p>
        </w:tc>
        <w:tc>
          <w:tcPr>
            <w:tcW w:w="11850" w:type="dxa"/>
            <w:gridSpan w:val="5"/>
            <w:tcBorders>
              <w:top w:val="single" w:sz="4" w:space="0" w:color="auto"/>
              <w:left w:val="nil"/>
              <w:bottom w:val="single" w:sz="4" w:space="0" w:color="auto"/>
              <w:right w:val="single" w:sz="4" w:space="0" w:color="auto"/>
            </w:tcBorders>
            <w:shd w:val="clear" w:color="auto" w:fill="auto"/>
            <w:vAlign w:val="bottom"/>
            <w:hideMark/>
          </w:tcPr>
          <w:p w14:paraId="79808DA6" w14:textId="77777777" w:rsidR="009440D4" w:rsidRPr="000A20B9" w:rsidRDefault="009440D4" w:rsidP="009C2505">
            <w:pPr>
              <w:spacing w:line="240" w:lineRule="auto"/>
              <w:rPr>
                <w:lang w:eastAsia="ja-JP"/>
              </w:rPr>
            </w:pPr>
            <w:r w:rsidRPr="000A20B9">
              <w:rPr>
                <w:lang w:eastAsia="ja-JP"/>
              </w:rPr>
              <w:t> </w:t>
            </w:r>
          </w:p>
        </w:tc>
      </w:tr>
      <w:tr w:rsidR="009440D4" w:rsidRPr="000A20B9" w14:paraId="4577B8EB" w14:textId="77777777" w:rsidTr="002059E9">
        <w:trPr>
          <w:trHeight w:val="120"/>
        </w:trPr>
        <w:tc>
          <w:tcPr>
            <w:tcW w:w="2320" w:type="dxa"/>
            <w:tcBorders>
              <w:top w:val="nil"/>
              <w:left w:val="single" w:sz="4" w:space="0" w:color="auto"/>
              <w:bottom w:val="nil"/>
              <w:right w:val="nil"/>
            </w:tcBorders>
            <w:shd w:val="clear" w:color="auto" w:fill="auto"/>
            <w:vAlign w:val="bottom"/>
            <w:hideMark/>
          </w:tcPr>
          <w:p w14:paraId="1860FF98" w14:textId="77777777" w:rsidR="009440D4" w:rsidRPr="000A20B9" w:rsidRDefault="009440D4" w:rsidP="009C2505">
            <w:pPr>
              <w:spacing w:line="240" w:lineRule="auto"/>
              <w:rPr>
                <w:lang w:eastAsia="ja-JP"/>
              </w:rPr>
            </w:pPr>
            <w:r w:rsidRPr="000A20B9">
              <w:rPr>
                <w:lang w:eastAsia="ja-JP"/>
              </w:rPr>
              <w:t> </w:t>
            </w:r>
          </w:p>
        </w:tc>
        <w:tc>
          <w:tcPr>
            <w:tcW w:w="3980" w:type="dxa"/>
            <w:tcBorders>
              <w:top w:val="nil"/>
              <w:left w:val="nil"/>
              <w:bottom w:val="nil"/>
              <w:right w:val="nil"/>
            </w:tcBorders>
            <w:shd w:val="clear" w:color="auto" w:fill="auto"/>
            <w:noWrap/>
            <w:vAlign w:val="bottom"/>
            <w:hideMark/>
          </w:tcPr>
          <w:p w14:paraId="5C3A299B" w14:textId="77777777" w:rsidR="009440D4" w:rsidRPr="000A20B9"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E5B12C6" w14:textId="77777777" w:rsidR="009440D4" w:rsidRPr="000A20B9"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46EC0C3F" w14:textId="77777777" w:rsidR="009440D4" w:rsidRPr="000A20B9"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689EB050" w14:textId="77777777" w:rsidR="009440D4" w:rsidRPr="000A20B9" w:rsidRDefault="009440D4" w:rsidP="009C2505">
            <w:pPr>
              <w:spacing w:line="240" w:lineRule="auto"/>
              <w:rPr>
                <w:lang w:eastAsia="ja-JP"/>
              </w:rPr>
            </w:pPr>
          </w:p>
        </w:tc>
        <w:tc>
          <w:tcPr>
            <w:tcW w:w="4610" w:type="dxa"/>
            <w:tcBorders>
              <w:top w:val="nil"/>
              <w:left w:val="nil"/>
              <w:bottom w:val="nil"/>
              <w:right w:val="single" w:sz="4" w:space="0" w:color="auto"/>
            </w:tcBorders>
            <w:shd w:val="clear" w:color="auto" w:fill="auto"/>
            <w:noWrap/>
            <w:vAlign w:val="bottom"/>
            <w:hideMark/>
          </w:tcPr>
          <w:p w14:paraId="2ADEEEB1" w14:textId="77777777" w:rsidR="009440D4" w:rsidRPr="000A20B9" w:rsidRDefault="009440D4" w:rsidP="009C2505">
            <w:pPr>
              <w:spacing w:line="240" w:lineRule="auto"/>
              <w:rPr>
                <w:lang w:eastAsia="ja-JP"/>
              </w:rPr>
            </w:pPr>
            <w:r w:rsidRPr="000A20B9">
              <w:rPr>
                <w:lang w:eastAsia="ja-JP"/>
              </w:rPr>
              <w:t> </w:t>
            </w:r>
          </w:p>
        </w:tc>
      </w:tr>
      <w:tr w:rsidR="009440D4" w:rsidRPr="000A20B9" w14:paraId="2BCA842F" w14:textId="77777777" w:rsidTr="002059E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CFDE731" w14:textId="77777777" w:rsidR="009440D4" w:rsidRPr="000A20B9" w:rsidRDefault="009440D4" w:rsidP="009C2505">
            <w:pPr>
              <w:spacing w:line="240" w:lineRule="auto"/>
              <w:rPr>
                <w:b/>
                <w:bCs/>
                <w:lang w:eastAsia="ja-JP"/>
              </w:rPr>
            </w:pPr>
            <w:proofErr w:type="spellStart"/>
            <w:r w:rsidRPr="000A20B9">
              <w:rPr>
                <w:b/>
                <w:bCs/>
                <w:lang w:eastAsia="ja-JP"/>
              </w:rPr>
              <w:t>Outcome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the</w:t>
            </w:r>
            <w:proofErr w:type="spellEnd"/>
            <w:r w:rsidRPr="000A20B9">
              <w:rPr>
                <w:b/>
                <w:bCs/>
                <w:lang w:eastAsia="ja-JP"/>
              </w:rPr>
              <w:t xml:space="preserve"> </w:t>
            </w:r>
            <w:proofErr w:type="spellStart"/>
            <w:r w:rsidRPr="000A20B9">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539AF1C8" w14:textId="77777777" w:rsidR="009440D4" w:rsidRPr="000A20B9" w:rsidRDefault="009440D4" w:rsidP="009C2505">
            <w:pPr>
              <w:spacing w:line="240" w:lineRule="auto"/>
              <w:rPr>
                <w:b/>
                <w:bCs/>
                <w:lang w:eastAsia="ja-JP"/>
              </w:rPr>
            </w:pPr>
          </w:p>
        </w:tc>
        <w:tc>
          <w:tcPr>
            <w:tcW w:w="4610" w:type="dxa"/>
            <w:tcBorders>
              <w:top w:val="nil"/>
              <w:left w:val="nil"/>
              <w:bottom w:val="nil"/>
              <w:right w:val="single" w:sz="4" w:space="0" w:color="auto"/>
            </w:tcBorders>
            <w:shd w:val="clear" w:color="auto" w:fill="auto"/>
            <w:noWrap/>
            <w:vAlign w:val="bottom"/>
            <w:hideMark/>
          </w:tcPr>
          <w:p w14:paraId="7A3A5B39" w14:textId="77777777" w:rsidR="009440D4" w:rsidRPr="000A20B9" w:rsidRDefault="009440D4" w:rsidP="009C2505">
            <w:pPr>
              <w:spacing w:line="240" w:lineRule="auto"/>
              <w:rPr>
                <w:lang w:eastAsia="ja-JP"/>
              </w:rPr>
            </w:pPr>
            <w:r w:rsidRPr="000A20B9">
              <w:rPr>
                <w:lang w:eastAsia="ja-JP"/>
              </w:rPr>
              <w:t> </w:t>
            </w:r>
          </w:p>
        </w:tc>
      </w:tr>
      <w:tr w:rsidR="009440D4" w:rsidRPr="000A20B9" w14:paraId="0CA0B5EF"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33DB6E6" w14:textId="77777777" w:rsidR="009440D4" w:rsidRPr="000A20B9" w:rsidRDefault="009440D4" w:rsidP="009C2505">
            <w:pPr>
              <w:spacing w:line="240" w:lineRule="auto"/>
              <w:rPr>
                <w:lang w:eastAsia="ja-JP"/>
              </w:rPr>
            </w:pPr>
            <w:r w:rsidRPr="000A20B9">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19E5565" w14:textId="77777777" w:rsidR="009440D4" w:rsidRPr="000A20B9" w:rsidRDefault="009440D4" w:rsidP="009C2505">
            <w:pPr>
              <w:spacing w:line="240" w:lineRule="auto"/>
              <w:jc w:val="center"/>
              <w:rPr>
                <w:b/>
                <w:bCs/>
                <w:lang w:eastAsia="ja-JP"/>
              </w:rPr>
            </w:pPr>
            <w:r w:rsidRPr="000A20B9">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23ED43D" w14:textId="77777777" w:rsidR="009440D4" w:rsidRPr="000A20B9" w:rsidRDefault="009440D4" w:rsidP="009C2505">
            <w:pPr>
              <w:spacing w:line="240" w:lineRule="auto"/>
              <w:jc w:val="center"/>
              <w:rPr>
                <w:b/>
                <w:bCs/>
                <w:lang w:eastAsia="ja-JP"/>
              </w:rPr>
            </w:pPr>
            <w:r w:rsidRPr="000A20B9">
              <w:rPr>
                <w:b/>
                <w:bCs/>
                <w:lang w:eastAsia="ja-JP"/>
              </w:rPr>
              <w:t>No</w:t>
            </w:r>
          </w:p>
        </w:tc>
        <w:tc>
          <w:tcPr>
            <w:tcW w:w="1664" w:type="dxa"/>
            <w:tcBorders>
              <w:top w:val="nil"/>
              <w:left w:val="nil"/>
              <w:bottom w:val="nil"/>
              <w:right w:val="nil"/>
            </w:tcBorders>
            <w:shd w:val="clear" w:color="auto" w:fill="auto"/>
            <w:vAlign w:val="bottom"/>
            <w:hideMark/>
          </w:tcPr>
          <w:p w14:paraId="6F610C1D" w14:textId="77777777" w:rsidR="009440D4" w:rsidRPr="000A20B9" w:rsidRDefault="009440D4" w:rsidP="009C2505">
            <w:pPr>
              <w:spacing w:line="240" w:lineRule="auto"/>
              <w:jc w:val="center"/>
              <w:rPr>
                <w:b/>
                <w:bCs/>
                <w:lang w:eastAsia="ja-JP"/>
              </w:rPr>
            </w:pPr>
          </w:p>
        </w:tc>
        <w:tc>
          <w:tcPr>
            <w:tcW w:w="4610" w:type="dxa"/>
            <w:tcBorders>
              <w:top w:val="nil"/>
              <w:left w:val="nil"/>
              <w:bottom w:val="nil"/>
              <w:right w:val="single" w:sz="4" w:space="0" w:color="auto"/>
            </w:tcBorders>
            <w:shd w:val="clear" w:color="auto" w:fill="auto"/>
            <w:noWrap/>
            <w:vAlign w:val="bottom"/>
            <w:hideMark/>
          </w:tcPr>
          <w:p w14:paraId="791A9A5C" w14:textId="77777777" w:rsidR="009440D4" w:rsidRPr="000A20B9" w:rsidRDefault="009440D4" w:rsidP="009C2505">
            <w:pPr>
              <w:spacing w:line="240" w:lineRule="auto"/>
              <w:rPr>
                <w:lang w:eastAsia="ja-JP"/>
              </w:rPr>
            </w:pPr>
            <w:r w:rsidRPr="000A20B9">
              <w:rPr>
                <w:lang w:eastAsia="ja-JP"/>
              </w:rPr>
              <w:t> </w:t>
            </w:r>
          </w:p>
        </w:tc>
      </w:tr>
      <w:tr w:rsidR="009440D4" w:rsidRPr="000A20B9" w14:paraId="3854920A" w14:textId="77777777" w:rsidTr="002059E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C7044B4"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A086DAE" w14:textId="77777777" w:rsidR="009440D4" w:rsidRPr="000A20B9" w:rsidRDefault="009440D4" w:rsidP="009C2505">
            <w:pPr>
              <w:spacing w:line="240" w:lineRule="auto"/>
              <w:jc w:val="center"/>
              <w:rPr>
                <w:lang w:eastAsia="ja-JP"/>
              </w:rPr>
            </w:pPr>
            <w:r w:rsidRPr="000A20B9">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40648035" w14:textId="77777777" w:rsidR="009440D4" w:rsidRPr="000A20B9" w:rsidRDefault="009440D4" w:rsidP="009C2505">
            <w:pPr>
              <w:spacing w:line="240" w:lineRule="auto"/>
              <w:jc w:val="center"/>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6A973C7B" w14:textId="77777777" w:rsidR="009440D4" w:rsidRPr="000A20B9" w:rsidRDefault="009440D4" w:rsidP="009C2505">
            <w:pPr>
              <w:spacing w:line="240" w:lineRule="auto"/>
              <w:jc w:val="center"/>
              <w:rPr>
                <w:lang w:eastAsia="ja-JP"/>
              </w:rPr>
            </w:pPr>
          </w:p>
        </w:tc>
        <w:tc>
          <w:tcPr>
            <w:tcW w:w="4610" w:type="dxa"/>
            <w:tcBorders>
              <w:top w:val="nil"/>
              <w:left w:val="nil"/>
              <w:bottom w:val="nil"/>
              <w:right w:val="single" w:sz="4" w:space="0" w:color="auto"/>
            </w:tcBorders>
            <w:shd w:val="clear" w:color="auto" w:fill="auto"/>
            <w:noWrap/>
            <w:vAlign w:val="bottom"/>
            <w:hideMark/>
          </w:tcPr>
          <w:p w14:paraId="46F8229C" w14:textId="77777777" w:rsidR="009440D4" w:rsidRPr="000A20B9" w:rsidRDefault="009440D4" w:rsidP="009C2505">
            <w:pPr>
              <w:spacing w:line="240" w:lineRule="auto"/>
              <w:rPr>
                <w:lang w:eastAsia="ja-JP"/>
              </w:rPr>
            </w:pPr>
            <w:r w:rsidRPr="000A20B9">
              <w:rPr>
                <w:lang w:eastAsia="ja-JP"/>
              </w:rPr>
              <w:t> </w:t>
            </w:r>
          </w:p>
        </w:tc>
      </w:tr>
      <w:tr w:rsidR="009440D4" w:rsidRPr="000A20B9" w14:paraId="222F7EB1" w14:textId="77777777" w:rsidTr="002059E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735B88" w14:textId="77777777" w:rsidR="009440D4" w:rsidRPr="000A20B9" w:rsidRDefault="009440D4" w:rsidP="009C2505">
            <w:pPr>
              <w:spacing w:line="240" w:lineRule="auto"/>
              <w:rPr>
                <w:b/>
                <w:bCs/>
                <w:lang w:eastAsia="ja-JP"/>
              </w:rPr>
            </w:pPr>
            <w:proofErr w:type="spellStart"/>
            <w:r w:rsidRPr="000A20B9">
              <w:rPr>
                <w:b/>
                <w:bCs/>
                <w:lang w:eastAsia="ja-JP"/>
              </w:rPr>
              <w:t>Readiness</w:t>
            </w:r>
            <w:proofErr w:type="spellEnd"/>
            <w:r w:rsidRPr="000A20B9">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278B3857" w14:textId="77777777" w:rsidR="009440D4" w:rsidRPr="000A20B9" w:rsidRDefault="009440D4" w:rsidP="009C2505">
            <w:pPr>
              <w:spacing w:line="240" w:lineRule="auto"/>
              <w:rPr>
                <w:b/>
                <w:bCs/>
                <w:lang w:eastAsia="ja-JP"/>
              </w:rPr>
            </w:pPr>
            <w:proofErr w:type="spellStart"/>
            <w:r w:rsidRPr="000A20B9">
              <w:rPr>
                <w:b/>
                <w:bCs/>
                <w:lang w:eastAsia="ja-JP"/>
              </w:rPr>
              <w:t>Regulation</w:t>
            </w:r>
            <w:proofErr w:type="spellEnd"/>
            <w:r w:rsidRPr="000A20B9">
              <w:rPr>
                <w:b/>
                <w:bCs/>
                <w:lang w:eastAsia="ja-JP"/>
              </w:rPr>
              <w:t xml:space="preserve"> </w:t>
            </w:r>
            <w:proofErr w:type="spellStart"/>
            <w:r w:rsidRPr="000A20B9">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2FD2378" w14:textId="77777777" w:rsidR="009440D4" w:rsidRPr="000A20B9"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64467F78" w14:textId="77777777" w:rsidR="009440D4" w:rsidRPr="000A20B9" w:rsidRDefault="009440D4" w:rsidP="009C2505">
            <w:pPr>
              <w:spacing w:line="240" w:lineRule="auto"/>
              <w:jc w:val="center"/>
              <w:rPr>
                <w:lang w:eastAsia="ja-JP"/>
              </w:rPr>
            </w:pPr>
            <w:r w:rsidRPr="000A20B9">
              <w:rPr>
                <w:lang w:eastAsia="ja-JP"/>
              </w:rPr>
              <w:t>X </w:t>
            </w:r>
          </w:p>
        </w:tc>
        <w:tc>
          <w:tcPr>
            <w:tcW w:w="1664" w:type="dxa"/>
            <w:tcBorders>
              <w:top w:val="nil"/>
              <w:left w:val="nil"/>
              <w:bottom w:val="nil"/>
              <w:right w:val="nil"/>
            </w:tcBorders>
            <w:shd w:val="clear" w:color="auto" w:fill="auto"/>
            <w:noWrap/>
            <w:vAlign w:val="bottom"/>
            <w:hideMark/>
          </w:tcPr>
          <w:p w14:paraId="7F95065E" w14:textId="77777777" w:rsidR="009440D4" w:rsidRPr="000A20B9" w:rsidRDefault="009440D4" w:rsidP="009C2505">
            <w:pPr>
              <w:spacing w:line="240" w:lineRule="auto"/>
              <w:jc w:val="center"/>
              <w:rPr>
                <w:lang w:eastAsia="ja-JP"/>
              </w:rPr>
            </w:pPr>
          </w:p>
        </w:tc>
        <w:tc>
          <w:tcPr>
            <w:tcW w:w="4610" w:type="dxa"/>
            <w:tcBorders>
              <w:top w:val="nil"/>
              <w:left w:val="nil"/>
              <w:bottom w:val="nil"/>
              <w:right w:val="single" w:sz="4" w:space="0" w:color="auto"/>
            </w:tcBorders>
            <w:shd w:val="clear" w:color="auto" w:fill="auto"/>
            <w:noWrap/>
            <w:vAlign w:val="bottom"/>
            <w:hideMark/>
          </w:tcPr>
          <w:p w14:paraId="132233F2" w14:textId="77777777" w:rsidR="009440D4" w:rsidRPr="000A20B9" w:rsidRDefault="009440D4" w:rsidP="009C2505">
            <w:pPr>
              <w:spacing w:line="240" w:lineRule="auto"/>
              <w:rPr>
                <w:lang w:eastAsia="ja-JP"/>
              </w:rPr>
            </w:pPr>
            <w:r w:rsidRPr="000A20B9">
              <w:rPr>
                <w:lang w:eastAsia="ja-JP"/>
              </w:rPr>
              <w:t> </w:t>
            </w:r>
          </w:p>
        </w:tc>
      </w:tr>
      <w:tr w:rsidR="009440D4" w:rsidRPr="000A20B9" w14:paraId="32151B4D" w14:textId="77777777" w:rsidTr="002059E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131C137C" w14:textId="77777777" w:rsidR="009440D4" w:rsidRPr="000A20B9"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72444F4" w14:textId="77777777" w:rsidR="009440D4" w:rsidRPr="000A20B9" w:rsidRDefault="009440D4" w:rsidP="009C2505">
            <w:pPr>
              <w:spacing w:line="240" w:lineRule="auto"/>
              <w:rPr>
                <w:b/>
                <w:bCs/>
                <w:lang w:eastAsia="ja-JP"/>
              </w:rPr>
            </w:pPr>
            <w:r w:rsidRPr="000A20B9">
              <w:rPr>
                <w:b/>
                <w:bCs/>
                <w:lang w:eastAsia="ja-JP"/>
              </w:rPr>
              <w:t xml:space="preserve">Major </w:t>
            </w:r>
            <w:proofErr w:type="spellStart"/>
            <w:r w:rsidRPr="000A20B9">
              <w:rPr>
                <w:b/>
                <w:bCs/>
                <w:lang w:eastAsia="ja-JP"/>
              </w:rPr>
              <w:t>amendments</w:t>
            </w:r>
            <w:proofErr w:type="spellEnd"/>
            <w:r w:rsidRPr="000A20B9">
              <w:rPr>
                <w:b/>
                <w:bCs/>
                <w:lang w:eastAsia="ja-JP"/>
              </w:rPr>
              <w:t xml:space="preserve"> </w:t>
            </w:r>
            <w:proofErr w:type="spellStart"/>
            <w:r w:rsidRPr="000A20B9">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576145E" w14:textId="77777777" w:rsidR="009440D4" w:rsidRPr="000A20B9" w:rsidRDefault="009440D4" w:rsidP="009C2505">
            <w:pPr>
              <w:spacing w:line="240" w:lineRule="auto"/>
              <w:jc w:val="center"/>
              <w:rPr>
                <w:lang w:eastAsia="ja-JP"/>
              </w:rPr>
            </w:pPr>
            <w:r w:rsidRPr="000A20B9">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1DF817D1" w14:textId="77777777" w:rsidR="009440D4" w:rsidRPr="000A20B9"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51B67335" w14:textId="77777777" w:rsidR="009440D4" w:rsidRPr="000A20B9" w:rsidRDefault="009440D4" w:rsidP="009C2505">
            <w:pPr>
              <w:spacing w:line="240" w:lineRule="auto"/>
              <w:rPr>
                <w:lang w:eastAsia="ja-JP"/>
              </w:rPr>
            </w:pPr>
            <w:r w:rsidRPr="000A20B9">
              <w:rPr>
                <w:lang w:eastAsia="ja-JP"/>
              </w:rPr>
              <w:t> </w:t>
            </w:r>
          </w:p>
        </w:tc>
        <w:tc>
          <w:tcPr>
            <w:tcW w:w="4610" w:type="dxa"/>
            <w:tcBorders>
              <w:top w:val="nil"/>
              <w:left w:val="nil"/>
              <w:bottom w:val="single" w:sz="4" w:space="0" w:color="auto"/>
              <w:right w:val="single" w:sz="4" w:space="0" w:color="auto"/>
            </w:tcBorders>
            <w:shd w:val="clear" w:color="auto" w:fill="auto"/>
            <w:noWrap/>
            <w:vAlign w:val="bottom"/>
            <w:hideMark/>
          </w:tcPr>
          <w:p w14:paraId="5F6EA0A1" w14:textId="77777777" w:rsidR="009440D4" w:rsidRPr="000A20B9" w:rsidRDefault="009440D4" w:rsidP="009C2505">
            <w:pPr>
              <w:spacing w:line="240" w:lineRule="auto"/>
              <w:rPr>
                <w:lang w:eastAsia="ja-JP"/>
              </w:rPr>
            </w:pPr>
            <w:r w:rsidRPr="000A20B9">
              <w:rPr>
                <w:lang w:eastAsia="ja-JP"/>
              </w:rPr>
              <w:t> </w:t>
            </w:r>
          </w:p>
        </w:tc>
      </w:tr>
    </w:tbl>
    <w:p w14:paraId="6EC53881" w14:textId="77777777" w:rsidR="009440D4" w:rsidRPr="000A20B9" w:rsidRDefault="009440D4" w:rsidP="009440D4"/>
    <w:p w14:paraId="1F159D68" w14:textId="77777777" w:rsidR="009440D4" w:rsidRPr="000A20B9" w:rsidRDefault="009440D4" w:rsidP="009440D4"/>
    <w:tbl>
      <w:tblPr>
        <w:tblW w:w="14184" w:type="dxa"/>
        <w:tblLook w:val="04A0" w:firstRow="1" w:lastRow="0" w:firstColumn="1" w:lastColumn="0" w:noHBand="0" w:noVBand="1"/>
      </w:tblPr>
      <w:tblGrid>
        <w:gridCol w:w="2320"/>
        <w:gridCol w:w="3980"/>
        <w:gridCol w:w="960"/>
        <w:gridCol w:w="636"/>
        <w:gridCol w:w="1664"/>
        <w:gridCol w:w="4624"/>
      </w:tblGrid>
      <w:tr w:rsidR="009440D4" w:rsidRPr="000A20B9" w14:paraId="5C3F6470" w14:textId="77777777" w:rsidTr="002059E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1B447207" w14:textId="77777777" w:rsidR="009440D4" w:rsidRPr="000A20B9" w:rsidRDefault="009440D4" w:rsidP="009C2505">
            <w:pPr>
              <w:spacing w:line="240" w:lineRule="auto"/>
              <w:rPr>
                <w:b/>
                <w:bCs/>
                <w:lang w:eastAsia="ja-JP"/>
              </w:rPr>
            </w:pPr>
            <w:proofErr w:type="spellStart"/>
            <w:r w:rsidRPr="000A20B9">
              <w:rPr>
                <w:b/>
                <w:bCs/>
                <w:lang w:eastAsia="ja-JP"/>
              </w:rPr>
              <w:lastRenderedPageBreak/>
              <w:t>Regulation</w:t>
            </w:r>
            <w:proofErr w:type="spellEnd"/>
            <w:r w:rsidRPr="000A20B9">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BD748D1" w14:textId="77777777" w:rsidR="009440D4" w:rsidRPr="000A20B9" w:rsidRDefault="009440D4" w:rsidP="009C2505">
            <w:pPr>
              <w:spacing w:line="240" w:lineRule="auto"/>
              <w:rPr>
                <w:lang w:eastAsia="ja-JP"/>
              </w:rPr>
            </w:pPr>
            <w:r w:rsidRPr="000A20B9">
              <w:rPr>
                <w:lang w:eastAsia="ja-JP"/>
              </w:rPr>
              <w:t>161R00/02 (</w:t>
            </w:r>
            <w:proofErr w:type="spellStart"/>
            <w:r w:rsidRPr="000A20B9">
              <w:rPr>
                <w:lang w:eastAsia="ja-JP"/>
              </w:rPr>
              <w:t>Locking</w:t>
            </w:r>
            <w:proofErr w:type="spellEnd"/>
            <w:r w:rsidRPr="000A20B9">
              <w:rPr>
                <w:lang w:eastAsia="ja-JP"/>
              </w:rPr>
              <w:t xml:space="preserve"> </w:t>
            </w:r>
            <w:proofErr w:type="spellStart"/>
            <w:r w:rsidRPr="000A20B9">
              <w:rPr>
                <w:lang w:eastAsia="ja-JP"/>
              </w:rPr>
              <w:t>systems</w:t>
            </w:r>
            <w:proofErr w:type="spellEnd"/>
            <w:r w:rsidRPr="000A20B9">
              <w:rPr>
                <w:lang w:eastAsia="ja-JP"/>
              </w:rPr>
              <w:t>)</w:t>
            </w:r>
          </w:p>
        </w:tc>
        <w:tc>
          <w:tcPr>
            <w:tcW w:w="960" w:type="dxa"/>
            <w:tcBorders>
              <w:top w:val="single" w:sz="8" w:space="0" w:color="auto"/>
              <w:left w:val="nil"/>
              <w:bottom w:val="nil"/>
              <w:right w:val="nil"/>
            </w:tcBorders>
            <w:shd w:val="clear" w:color="auto" w:fill="auto"/>
            <w:noWrap/>
            <w:vAlign w:val="bottom"/>
            <w:hideMark/>
          </w:tcPr>
          <w:p w14:paraId="7D113E55" w14:textId="77777777" w:rsidR="009440D4" w:rsidRPr="000A20B9" w:rsidRDefault="009440D4" w:rsidP="009C2505">
            <w:pPr>
              <w:spacing w:line="240" w:lineRule="auto"/>
              <w:rPr>
                <w:lang w:eastAsia="ja-JP"/>
              </w:rPr>
            </w:pPr>
            <w:r w:rsidRPr="000A20B9">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19913CDD" w14:textId="77777777" w:rsidR="009440D4" w:rsidRPr="000A20B9" w:rsidRDefault="009440D4" w:rsidP="009C2505">
            <w:pPr>
              <w:spacing w:line="240" w:lineRule="auto"/>
              <w:rPr>
                <w:b/>
                <w:bCs/>
                <w:lang w:eastAsia="ja-JP"/>
              </w:rPr>
            </w:pPr>
            <w:proofErr w:type="spellStart"/>
            <w:r w:rsidRPr="000A20B9">
              <w:rPr>
                <w:b/>
                <w:bCs/>
                <w:lang w:eastAsia="ja-JP"/>
              </w:rPr>
              <w:t>Date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review</w:t>
            </w:r>
            <w:proofErr w:type="spellEnd"/>
          </w:p>
        </w:tc>
        <w:tc>
          <w:tcPr>
            <w:tcW w:w="4624" w:type="dxa"/>
            <w:tcBorders>
              <w:top w:val="single" w:sz="8" w:space="0" w:color="auto"/>
              <w:left w:val="nil"/>
              <w:bottom w:val="single" w:sz="4" w:space="0" w:color="auto"/>
              <w:right w:val="single" w:sz="8" w:space="0" w:color="auto"/>
            </w:tcBorders>
            <w:shd w:val="clear" w:color="auto" w:fill="auto"/>
            <w:noWrap/>
            <w:vAlign w:val="bottom"/>
            <w:hideMark/>
          </w:tcPr>
          <w:p w14:paraId="73D8B908" w14:textId="77777777" w:rsidR="009440D4" w:rsidRPr="000A20B9" w:rsidRDefault="009440D4" w:rsidP="009C2505">
            <w:pPr>
              <w:spacing w:line="240" w:lineRule="auto"/>
              <w:rPr>
                <w:lang w:eastAsia="ja-JP"/>
              </w:rPr>
            </w:pPr>
            <w:r w:rsidRPr="000A20B9">
              <w:rPr>
                <w:lang w:eastAsia="ja-JP"/>
              </w:rPr>
              <w:t xml:space="preserve">8 </w:t>
            </w:r>
            <w:proofErr w:type="spellStart"/>
            <w:r w:rsidRPr="000A20B9">
              <w:rPr>
                <w:lang w:eastAsia="ja-JP"/>
              </w:rPr>
              <w:t>March</w:t>
            </w:r>
            <w:proofErr w:type="spellEnd"/>
            <w:r w:rsidRPr="000A20B9">
              <w:rPr>
                <w:lang w:eastAsia="ja-JP"/>
              </w:rPr>
              <w:t xml:space="preserve"> 2023</w:t>
            </w:r>
          </w:p>
        </w:tc>
      </w:tr>
      <w:tr w:rsidR="009440D4" w:rsidRPr="000A20B9" w14:paraId="1E6DC2C8" w14:textId="77777777" w:rsidTr="002059E9">
        <w:trPr>
          <w:trHeight w:val="255"/>
        </w:trPr>
        <w:tc>
          <w:tcPr>
            <w:tcW w:w="2320" w:type="dxa"/>
            <w:tcBorders>
              <w:top w:val="nil"/>
              <w:left w:val="single" w:sz="8" w:space="0" w:color="auto"/>
              <w:bottom w:val="single" w:sz="4" w:space="0" w:color="auto"/>
              <w:right w:val="nil"/>
            </w:tcBorders>
            <w:shd w:val="clear" w:color="000000" w:fill="D9D9D9"/>
            <w:hideMark/>
          </w:tcPr>
          <w:p w14:paraId="06FCF256" w14:textId="77777777" w:rsidR="009440D4" w:rsidRPr="000A20B9" w:rsidRDefault="009440D4" w:rsidP="009C2505">
            <w:pPr>
              <w:spacing w:line="240" w:lineRule="auto"/>
              <w:rPr>
                <w:b/>
                <w:bCs/>
                <w:lang w:eastAsia="ja-JP"/>
              </w:rPr>
            </w:pPr>
            <w:proofErr w:type="spellStart"/>
            <w:r w:rsidRPr="000A20B9">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30E971F5" w14:textId="77777777" w:rsidR="009440D4" w:rsidRPr="000A20B9" w:rsidRDefault="009440D4" w:rsidP="009C2505">
            <w:pPr>
              <w:spacing w:line="240" w:lineRule="auto"/>
              <w:rPr>
                <w:lang w:eastAsia="ja-JP"/>
              </w:rPr>
            </w:pPr>
            <w:r w:rsidRPr="000A20B9">
              <w:rPr>
                <w:lang w:eastAsia="ja-JP"/>
              </w:rPr>
              <w:t>M</w:t>
            </w:r>
            <w:r w:rsidRPr="000A20B9">
              <w:rPr>
                <w:vertAlign w:val="subscript"/>
                <w:lang w:eastAsia="ja-JP"/>
              </w:rPr>
              <w:t>1</w:t>
            </w:r>
            <w:r w:rsidRPr="000A20B9">
              <w:rPr>
                <w:lang w:eastAsia="ja-JP"/>
              </w:rPr>
              <w:t>, N</w:t>
            </w:r>
            <w:r w:rsidRPr="000A20B9">
              <w:rPr>
                <w:vertAlign w:val="subscript"/>
                <w:lang w:eastAsia="ja-JP"/>
              </w:rPr>
              <w:t>1</w:t>
            </w:r>
            <w:r w:rsidRPr="000A20B9">
              <w:rPr>
                <w:lang w:eastAsia="ja-JP"/>
              </w:rPr>
              <w:t xml:space="preserve">; </w:t>
            </w:r>
            <w:proofErr w:type="spellStart"/>
            <w:r w:rsidRPr="000A20B9">
              <w:rPr>
                <w:lang w:eastAsia="ja-JP"/>
              </w:rPr>
              <w:t>components</w:t>
            </w:r>
            <w:proofErr w:type="spellEnd"/>
          </w:p>
        </w:tc>
        <w:tc>
          <w:tcPr>
            <w:tcW w:w="960" w:type="dxa"/>
            <w:tcBorders>
              <w:top w:val="nil"/>
              <w:left w:val="nil"/>
              <w:bottom w:val="nil"/>
              <w:right w:val="nil"/>
            </w:tcBorders>
            <w:shd w:val="clear" w:color="auto" w:fill="auto"/>
            <w:noWrap/>
            <w:vAlign w:val="bottom"/>
            <w:hideMark/>
          </w:tcPr>
          <w:p w14:paraId="06C59DFF" w14:textId="77777777" w:rsidR="009440D4" w:rsidRPr="000A20B9" w:rsidRDefault="009440D4" w:rsidP="009C2505">
            <w:pPr>
              <w:spacing w:line="240" w:lineRule="auto"/>
              <w:rPr>
                <w:lang w:eastAsia="ja-JP"/>
              </w:rPr>
            </w:pPr>
            <w:r w:rsidRPr="000A20B9">
              <w:rPr>
                <w:lang w:eastAsia="ja-JP"/>
              </w:rPr>
              <w:t> </w:t>
            </w:r>
          </w:p>
        </w:tc>
        <w:tc>
          <w:tcPr>
            <w:tcW w:w="636" w:type="dxa"/>
            <w:tcBorders>
              <w:top w:val="nil"/>
              <w:left w:val="nil"/>
              <w:bottom w:val="nil"/>
              <w:right w:val="nil"/>
            </w:tcBorders>
            <w:shd w:val="clear" w:color="auto" w:fill="auto"/>
            <w:noWrap/>
            <w:vAlign w:val="bottom"/>
            <w:hideMark/>
          </w:tcPr>
          <w:p w14:paraId="664AF8E1" w14:textId="77777777" w:rsidR="009440D4" w:rsidRPr="000A20B9" w:rsidRDefault="009440D4" w:rsidP="009C2505">
            <w:pPr>
              <w:spacing w:line="240" w:lineRule="auto"/>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653AC73F" w14:textId="77777777" w:rsidR="009440D4" w:rsidRPr="000A20B9" w:rsidRDefault="009440D4" w:rsidP="009C2505">
            <w:pPr>
              <w:spacing w:line="240" w:lineRule="auto"/>
              <w:rPr>
                <w:lang w:eastAsia="ja-JP"/>
              </w:rPr>
            </w:pPr>
            <w:r w:rsidRPr="000A20B9">
              <w:rPr>
                <w:lang w:eastAsia="ja-JP"/>
              </w:rPr>
              <w:t> </w:t>
            </w:r>
          </w:p>
        </w:tc>
        <w:tc>
          <w:tcPr>
            <w:tcW w:w="4624" w:type="dxa"/>
            <w:tcBorders>
              <w:top w:val="nil"/>
              <w:left w:val="nil"/>
              <w:bottom w:val="nil"/>
              <w:right w:val="single" w:sz="8" w:space="0" w:color="auto"/>
            </w:tcBorders>
            <w:shd w:val="clear" w:color="auto" w:fill="auto"/>
            <w:noWrap/>
            <w:vAlign w:val="bottom"/>
            <w:hideMark/>
          </w:tcPr>
          <w:p w14:paraId="1AFAB13A" w14:textId="77777777" w:rsidR="009440D4" w:rsidRPr="000A20B9" w:rsidRDefault="009440D4" w:rsidP="009C2505">
            <w:pPr>
              <w:spacing w:line="240" w:lineRule="auto"/>
              <w:rPr>
                <w:lang w:eastAsia="ja-JP"/>
              </w:rPr>
            </w:pPr>
            <w:r w:rsidRPr="000A20B9">
              <w:rPr>
                <w:lang w:eastAsia="ja-JP"/>
              </w:rPr>
              <w:t> </w:t>
            </w:r>
          </w:p>
        </w:tc>
      </w:tr>
      <w:tr w:rsidR="009440D4" w:rsidRPr="000A20B9" w14:paraId="7CC072A5" w14:textId="77777777" w:rsidTr="002059E9">
        <w:trPr>
          <w:trHeight w:val="120"/>
        </w:trPr>
        <w:tc>
          <w:tcPr>
            <w:tcW w:w="14184" w:type="dxa"/>
            <w:gridSpan w:val="6"/>
            <w:tcBorders>
              <w:top w:val="nil"/>
              <w:left w:val="single" w:sz="8" w:space="0" w:color="auto"/>
              <w:bottom w:val="single" w:sz="4" w:space="0" w:color="auto"/>
              <w:right w:val="single" w:sz="8" w:space="0" w:color="000000"/>
            </w:tcBorders>
            <w:shd w:val="clear" w:color="auto" w:fill="auto"/>
            <w:vAlign w:val="bottom"/>
            <w:hideMark/>
          </w:tcPr>
          <w:p w14:paraId="73D63BC9" w14:textId="77777777" w:rsidR="009440D4" w:rsidRPr="000A20B9" w:rsidRDefault="009440D4" w:rsidP="009C2505">
            <w:pPr>
              <w:spacing w:line="240" w:lineRule="auto"/>
              <w:rPr>
                <w:lang w:eastAsia="ja-JP"/>
              </w:rPr>
            </w:pPr>
            <w:r w:rsidRPr="000A20B9">
              <w:rPr>
                <w:lang w:eastAsia="ja-JP"/>
              </w:rPr>
              <w:t> </w:t>
            </w:r>
          </w:p>
        </w:tc>
      </w:tr>
      <w:tr w:rsidR="009440D4" w:rsidRPr="000A20B9" w14:paraId="4D02DFAA" w14:textId="77777777" w:rsidTr="002059E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7DFB220B" w14:textId="77777777" w:rsidR="009440D4" w:rsidRPr="000A20B9" w:rsidRDefault="009440D4" w:rsidP="009C2505">
            <w:pPr>
              <w:spacing w:line="240" w:lineRule="auto"/>
              <w:rPr>
                <w:b/>
                <w:bCs/>
                <w:lang w:eastAsia="ja-JP"/>
              </w:rPr>
            </w:pPr>
            <w:r w:rsidRPr="000A20B9">
              <w:rPr>
                <w:b/>
                <w:bCs/>
                <w:lang w:eastAsia="ja-JP"/>
              </w:rPr>
              <w:t xml:space="preserve">Content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existing</w:t>
            </w:r>
            <w:proofErr w:type="spellEnd"/>
            <w:r w:rsidRPr="000A20B9">
              <w:rPr>
                <w:b/>
                <w:bCs/>
                <w:lang w:eastAsia="ja-JP"/>
              </w:rPr>
              <w:t xml:space="preserve"> </w:t>
            </w:r>
            <w:proofErr w:type="spellStart"/>
            <w:r w:rsidRPr="000A20B9">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655F4D0" w14:textId="77777777" w:rsidR="009440D4" w:rsidRPr="005766B5" w:rsidRDefault="009440D4" w:rsidP="009C2505">
            <w:pPr>
              <w:spacing w:line="240" w:lineRule="auto"/>
              <w:rPr>
                <w:lang w:val="en-US" w:eastAsia="ja-JP"/>
              </w:rPr>
            </w:pPr>
            <w:r w:rsidRPr="005766B5">
              <w:rPr>
                <w:lang w:val="en-US" w:eastAsia="ja-JP"/>
              </w:rPr>
              <w:t xml:space="preserve">Provisions for locking devices against </w:t>
            </w:r>
            <w:proofErr w:type="spellStart"/>
            <w:r w:rsidRPr="005766B5">
              <w:rPr>
                <w:lang w:val="en-US" w:eastAsia="ja-JP"/>
              </w:rPr>
              <w:t>unauthorised</w:t>
            </w:r>
            <w:proofErr w:type="spellEnd"/>
            <w:r w:rsidRPr="005766B5">
              <w:rPr>
                <w:lang w:val="en-US" w:eastAsia="ja-JP"/>
              </w:rPr>
              <w:t xml:space="preserve"> use (keys, including digital keys): provisions on the number of combinations or lock design., locking of the steering system, brakes, etc.</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A9D89EE"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24" w:type="dxa"/>
            <w:tcBorders>
              <w:top w:val="nil"/>
              <w:left w:val="nil"/>
              <w:bottom w:val="single" w:sz="4" w:space="0" w:color="auto"/>
              <w:right w:val="single" w:sz="8" w:space="0" w:color="auto"/>
            </w:tcBorders>
            <w:shd w:val="clear" w:color="auto" w:fill="auto"/>
            <w:vAlign w:val="center"/>
            <w:hideMark/>
          </w:tcPr>
          <w:p w14:paraId="18C15C69" w14:textId="77777777" w:rsidR="009440D4" w:rsidRPr="000A20B9" w:rsidRDefault="009440D4" w:rsidP="009C2505">
            <w:pPr>
              <w:spacing w:line="240" w:lineRule="auto"/>
              <w:rPr>
                <w:lang w:eastAsia="ja-JP"/>
              </w:rPr>
            </w:pPr>
            <w:proofErr w:type="spellStart"/>
            <w:r w:rsidRPr="000A20B9">
              <w:rPr>
                <w:lang w:eastAsia="ja-JP"/>
              </w:rPr>
              <w:t>None</w:t>
            </w:r>
            <w:proofErr w:type="spellEnd"/>
            <w:r w:rsidRPr="000A20B9">
              <w:rPr>
                <w:lang w:eastAsia="ja-JP"/>
              </w:rPr>
              <w:t xml:space="preserve"> (</w:t>
            </w:r>
            <w:proofErr w:type="spellStart"/>
            <w:r w:rsidRPr="000A20B9">
              <w:rPr>
                <w:lang w:eastAsia="ja-JP"/>
              </w:rPr>
              <w:t>full</w:t>
            </w:r>
            <w:proofErr w:type="spellEnd"/>
            <w:r w:rsidRPr="000A20B9">
              <w:rPr>
                <w:lang w:eastAsia="ja-JP"/>
              </w:rPr>
              <w:t xml:space="preserve"> </w:t>
            </w:r>
            <w:proofErr w:type="spellStart"/>
            <w:r w:rsidRPr="000A20B9">
              <w:rPr>
                <w:lang w:eastAsia="ja-JP"/>
              </w:rPr>
              <w:t>compliance</w:t>
            </w:r>
            <w:proofErr w:type="spellEnd"/>
            <w:r w:rsidRPr="000A20B9">
              <w:rPr>
                <w:lang w:eastAsia="ja-JP"/>
              </w:rPr>
              <w:t xml:space="preserve"> </w:t>
            </w:r>
            <w:proofErr w:type="spellStart"/>
            <w:r w:rsidRPr="000A20B9">
              <w:rPr>
                <w:lang w:eastAsia="ja-JP"/>
              </w:rPr>
              <w:t>required</w:t>
            </w:r>
            <w:proofErr w:type="spellEnd"/>
            <w:r w:rsidRPr="000A20B9">
              <w:rPr>
                <w:lang w:eastAsia="ja-JP"/>
              </w:rPr>
              <w:t>)</w:t>
            </w:r>
          </w:p>
        </w:tc>
      </w:tr>
      <w:tr w:rsidR="009440D4" w:rsidRPr="00787FB4" w14:paraId="3060A073" w14:textId="77777777" w:rsidTr="002059E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024B6D74"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2B2B5D0" w14:textId="77777777" w:rsidR="009440D4" w:rsidRPr="005766B5" w:rsidRDefault="009440D4" w:rsidP="009C2505">
            <w:pPr>
              <w:spacing w:line="240" w:lineRule="auto"/>
              <w:rPr>
                <w:lang w:val="en-US" w:eastAsia="ja-JP"/>
              </w:rPr>
            </w:pPr>
            <w:r w:rsidRPr="005766B5">
              <w:rPr>
                <w:lang w:val="en-US" w:eastAsia="ja-JP"/>
              </w:rPr>
              <w:t xml:space="preserve">All provisions other than the strictly mechanical protection against </w:t>
            </w:r>
            <w:proofErr w:type="spellStart"/>
            <w:r w:rsidRPr="005766B5">
              <w:rPr>
                <w:lang w:val="en-US" w:eastAsia="ja-JP"/>
              </w:rPr>
              <w:t>unauthorised</w:t>
            </w:r>
            <w:proofErr w:type="spellEnd"/>
            <w:r w:rsidRPr="005766B5">
              <w:rPr>
                <w:lang w:val="en-US" w:eastAsia="ja-JP"/>
              </w:rPr>
              <w:t xml:space="preserve"> use are relevant for automated vehicles.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CF5A8A8"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24" w:type="dxa"/>
            <w:tcBorders>
              <w:top w:val="nil"/>
              <w:left w:val="nil"/>
              <w:bottom w:val="single" w:sz="4" w:space="0" w:color="auto"/>
              <w:right w:val="single" w:sz="8" w:space="0" w:color="auto"/>
            </w:tcBorders>
            <w:shd w:val="clear" w:color="auto" w:fill="auto"/>
            <w:vAlign w:val="center"/>
            <w:hideMark/>
          </w:tcPr>
          <w:p w14:paraId="37541970" w14:textId="77777777" w:rsidR="009440D4" w:rsidRPr="005766B5" w:rsidRDefault="009440D4" w:rsidP="009C2505">
            <w:pPr>
              <w:spacing w:line="240" w:lineRule="auto"/>
              <w:rPr>
                <w:lang w:val="en-US" w:eastAsia="ja-JP"/>
              </w:rPr>
            </w:pPr>
            <w:r w:rsidRPr="005766B5">
              <w:rPr>
                <w:lang w:val="en-US" w:eastAsia="ja-JP"/>
              </w:rPr>
              <w:t>Some parts of the Regulation become irrelevant if there are no driving capabilities (physical keys, locking of the gear shaft, etc.)</w:t>
            </w:r>
          </w:p>
        </w:tc>
      </w:tr>
      <w:tr w:rsidR="009440D4" w:rsidRPr="000A20B9" w14:paraId="176681E1" w14:textId="77777777" w:rsidTr="002059E9">
        <w:trPr>
          <w:trHeight w:val="1500"/>
        </w:trPr>
        <w:tc>
          <w:tcPr>
            <w:tcW w:w="2320" w:type="dxa"/>
            <w:tcBorders>
              <w:top w:val="nil"/>
              <w:left w:val="single" w:sz="8" w:space="0" w:color="auto"/>
              <w:bottom w:val="nil"/>
              <w:right w:val="single" w:sz="4" w:space="0" w:color="auto"/>
            </w:tcBorders>
            <w:shd w:val="clear" w:color="000000" w:fill="D9D9D9"/>
            <w:hideMark/>
          </w:tcPr>
          <w:p w14:paraId="05F82F8D"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D44EA8C" w14:textId="77777777" w:rsidR="009440D4" w:rsidRPr="005766B5" w:rsidRDefault="009440D4" w:rsidP="009C2505">
            <w:pPr>
              <w:spacing w:line="240" w:lineRule="auto"/>
              <w:rPr>
                <w:lang w:val="en-US" w:eastAsia="ja-JP"/>
              </w:rPr>
            </w:pPr>
            <w:r w:rsidRPr="005766B5">
              <w:rPr>
                <w:lang w:val="en-US" w:eastAsia="ja-JP"/>
              </w:rPr>
              <w:t xml:space="preserve">Protection against </w:t>
            </w:r>
            <w:proofErr w:type="spellStart"/>
            <w:r w:rsidRPr="005766B5">
              <w:rPr>
                <w:lang w:val="en-US" w:eastAsia="ja-JP"/>
              </w:rPr>
              <w:t>unauthorised</w:t>
            </w:r>
            <w:proofErr w:type="spellEnd"/>
            <w:r w:rsidRPr="005766B5">
              <w:rPr>
                <w:lang w:val="en-US" w:eastAsia="ja-JP"/>
              </w:rPr>
              <w:t xml:space="preserve"> use in automated mode should also be guaranteed by the compliance of the vehicle with R155.</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7E6CAC8"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24" w:type="dxa"/>
            <w:tcBorders>
              <w:top w:val="nil"/>
              <w:left w:val="nil"/>
              <w:bottom w:val="single" w:sz="4" w:space="0" w:color="auto"/>
              <w:right w:val="single" w:sz="8" w:space="0" w:color="auto"/>
            </w:tcBorders>
            <w:shd w:val="clear" w:color="auto" w:fill="auto"/>
            <w:vAlign w:val="center"/>
            <w:hideMark/>
          </w:tcPr>
          <w:p w14:paraId="6BFE5742"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787FB4" w14:paraId="3E7558B0" w14:textId="77777777" w:rsidTr="002059E9">
        <w:trPr>
          <w:trHeight w:val="815"/>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529154CD" w14:textId="77777777" w:rsidR="009440D4" w:rsidRPr="000A20B9" w:rsidRDefault="009440D4" w:rsidP="009C2505">
            <w:pPr>
              <w:spacing w:line="240" w:lineRule="auto"/>
              <w:rPr>
                <w:b/>
                <w:bCs/>
                <w:lang w:eastAsia="ja-JP"/>
              </w:rPr>
            </w:pPr>
            <w:proofErr w:type="spellStart"/>
            <w:r w:rsidRPr="000A20B9">
              <w:rPr>
                <w:b/>
                <w:bCs/>
                <w:lang w:eastAsia="ja-JP"/>
              </w:rPr>
              <w:t>Summary</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recommended</w:t>
            </w:r>
            <w:proofErr w:type="spellEnd"/>
            <w:r w:rsidRPr="000A20B9">
              <w:rPr>
                <w:b/>
                <w:bCs/>
                <w:lang w:eastAsia="ja-JP"/>
              </w:rPr>
              <w:t xml:space="preserve"> </w:t>
            </w:r>
            <w:proofErr w:type="spellStart"/>
            <w:r w:rsidRPr="000A20B9">
              <w:rPr>
                <w:b/>
                <w:bCs/>
                <w:lang w:eastAsia="ja-JP"/>
              </w:rPr>
              <w:t>changes</w:t>
            </w:r>
            <w:proofErr w:type="spellEnd"/>
          </w:p>
        </w:tc>
        <w:tc>
          <w:tcPr>
            <w:tcW w:w="11864" w:type="dxa"/>
            <w:gridSpan w:val="5"/>
            <w:tcBorders>
              <w:top w:val="single" w:sz="4" w:space="0" w:color="auto"/>
              <w:left w:val="nil"/>
              <w:bottom w:val="single" w:sz="4" w:space="0" w:color="auto"/>
              <w:right w:val="single" w:sz="8" w:space="0" w:color="000000"/>
            </w:tcBorders>
            <w:shd w:val="clear" w:color="auto" w:fill="auto"/>
            <w:vAlign w:val="center"/>
            <w:hideMark/>
          </w:tcPr>
          <w:p w14:paraId="2C6F21ED" w14:textId="77777777" w:rsidR="009440D4" w:rsidRPr="005766B5" w:rsidRDefault="009440D4" w:rsidP="009C2505">
            <w:pPr>
              <w:spacing w:line="240" w:lineRule="auto"/>
              <w:rPr>
                <w:lang w:val="en-US" w:eastAsia="ja-JP"/>
              </w:rPr>
            </w:pPr>
            <w:r w:rsidRPr="005766B5">
              <w:rPr>
                <w:lang w:val="en-US" w:eastAsia="ja-JP"/>
              </w:rPr>
              <w:t>Minor amendments are required, such as references to the "driver's intention".</w:t>
            </w:r>
          </w:p>
        </w:tc>
      </w:tr>
      <w:tr w:rsidR="009440D4" w:rsidRPr="000A20B9" w14:paraId="0E621C35" w14:textId="77777777" w:rsidTr="002059E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36D83EBD" w14:textId="77777777" w:rsidR="009440D4" w:rsidRPr="000A20B9" w:rsidRDefault="009440D4" w:rsidP="009C2505">
            <w:pPr>
              <w:spacing w:line="240" w:lineRule="auto"/>
              <w:rPr>
                <w:b/>
                <w:bCs/>
                <w:lang w:eastAsia="ja-JP"/>
              </w:rPr>
            </w:pPr>
            <w:r w:rsidRPr="000A20B9">
              <w:rPr>
                <w:b/>
                <w:bCs/>
                <w:lang w:eastAsia="ja-JP"/>
              </w:rPr>
              <w:t>Notes</w:t>
            </w:r>
          </w:p>
        </w:tc>
        <w:tc>
          <w:tcPr>
            <w:tcW w:w="11864" w:type="dxa"/>
            <w:gridSpan w:val="5"/>
            <w:tcBorders>
              <w:top w:val="single" w:sz="4" w:space="0" w:color="auto"/>
              <w:left w:val="nil"/>
              <w:bottom w:val="single" w:sz="4" w:space="0" w:color="auto"/>
              <w:right w:val="single" w:sz="8" w:space="0" w:color="000000"/>
            </w:tcBorders>
            <w:shd w:val="clear" w:color="auto" w:fill="auto"/>
            <w:vAlign w:val="bottom"/>
            <w:hideMark/>
          </w:tcPr>
          <w:p w14:paraId="20EBBA98" w14:textId="77777777" w:rsidR="009440D4" w:rsidRPr="000A20B9" w:rsidRDefault="009440D4" w:rsidP="009C2505">
            <w:pPr>
              <w:spacing w:line="240" w:lineRule="auto"/>
              <w:rPr>
                <w:lang w:eastAsia="ja-JP"/>
              </w:rPr>
            </w:pPr>
          </w:p>
        </w:tc>
      </w:tr>
      <w:tr w:rsidR="009440D4" w:rsidRPr="000A20B9" w14:paraId="5692F917" w14:textId="77777777" w:rsidTr="002059E9">
        <w:trPr>
          <w:trHeight w:val="120"/>
        </w:trPr>
        <w:tc>
          <w:tcPr>
            <w:tcW w:w="2320" w:type="dxa"/>
            <w:tcBorders>
              <w:top w:val="nil"/>
              <w:left w:val="single" w:sz="8" w:space="0" w:color="auto"/>
              <w:bottom w:val="nil"/>
              <w:right w:val="nil"/>
            </w:tcBorders>
            <w:shd w:val="clear" w:color="auto" w:fill="auto"/>
            <w:vAlign w:val="bottom"/>
            <w:hideMark/>
          </w:tcPr>
          <w:p w14:paraId="64E0DF90" w14:textId="77777777" w:rsidR="009440D4" w:rsidRPr="000A20B9" w:rsidRDefault="009440D4" w:rsidP="009C2505">
            <w:pPr>
              <w:spacing w:line="240" w:lineRule="auto"/>
              <w:rPr>
                <w:lang w:eastAsia="ja-JP"/>
              </w:rPr>
            </w:pPr>
            <w:r w:rsidRPr="000A20B9">
              <w:rPr>
                <w:lang w:eastAsia="ja-JP"/>
              </w:rPr>
              <w:t> </w:t>
            </w:r>
          </w:p>
        </w:tc>
        <w:tc>
          <w:tcPr>
            <w:tcW w:w="3980" w:type="dxa"/>
            <w:tcBorders>
              <w:top w:val="nil"/>
              <w:left w:val="nil"/>
              <w:bottom w:val="nil"/>
              <w:right w:val="nil"/>
            </w:tcBorders>
            <w:shd w:val="clear" w:color="auto" w:fill="auto"/>
            <w:noWrap/>
            <w:vAlign w:val="bottom"/>
            <w:hideMark/>
          </w:tcPr>
          <w:p w14:paraId="21ED8E00" w14:textId="77777777" w:rsidR="009440D4" w:rsidRPr="000A20B9"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16D650D" w14:textId="77777777" w:rsidR="009440D4" w:rsidRPr="000A20B9"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4CCA6F66" w14:textId="77777777" w:rsidR="009440D4" w:rsidRPr="000A20B9"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D20876E" w14:textId="77777777" w:rsidR="009440D4" w:rsidRPr="000A20B9" w:rsidRDefault="009440D4" w:rsidP="009C2505">
            <w:pPr>
              <w:spacing w:line="240" w:lineRule="auto"/>
              <w:rPr>
                <w:lang w:eastAsia="ja-JP"/>
              </w:rPr>
            </w:pPr>
          </w:p>
        </w:tc>
        <w:tc>
          <w:tcPr>
            <w:tcW w:w="4624" w:type="dxa"/>
            <w:tcBorders>
              <w:top w:val="nil"/>
              <w:left w:val="nil"/>
              <w:bottom w:val="nil"/>
              <w:right w:val="single" w:sz="8" w:space="0" w:color="auto"/>
            </w:tcBorders>
            <w:shd w:val="clear" w:color="auto" w:fill="auto"/>
            <w:noWrap/>
            <w:vAlign w:val="bottom"/>
            <w:hideMark/>
          </w:tcPr>
          <w:p w14:paraId="33F8459A" w14:textId="77777777" w:rsidR="009440D4" w:rsidRPr="000A20B9" w:rsidRDefault="009440D4" w:rsidP="009C2505">
            <w:pPr>
              <w:spacing w:line="240" w:lineRule="auto"/>
              <w:rPr>
                <w:lang w:eastAsia="ja-JP"/>
              </w:rPr>
            </w:pPr>
            <w:r w:rsidRPr="000A20B9">
              <w:rPr>
                <w:lang w:eastAsia="ja-JP"/>
              </w:rPr>
              <w:t> </w:t>
            </w:r>
          </w:p>
        </w:tc>
      </w:tr>
      <w:tr w:rsidR="009440D4" w:rsidRPr="000A20B9" w14:paraId="10B93FC1" w14:textId="77777777" w:rsidTr="002059E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5F6AC085" w14:textId="77777777" w:rsidR="009440D4" w:rsidRPr="000A20B9" w:rsidRDefault="009440D4" w:rsidP="009C2505">
            <w:pPr>
              <w:spacing w:line="240" w:lineRule="auto"/>
              <w:rPr>
                <w:b/>
                <w:bCs/>
                <w:lang w:eastAsia="ja-JP"/>
              </w:rPr>
            </w:pPr>
            <w:proofErr w:type="spellStart"/>
            <w:r w:rsidRPr="000A20B9">
              <w:rPr>
                <w:b/>
                <w:bCs/>
                <w:lang w:eastAsia="ja-JP"/>
              </w:rPr>
              <w:t>Outcome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the</w:t>
            </w:r>
            <w:proofErr w:type="spellEnd"/>
            <w:r w:rsidRPr="000A20B9">
              <w:rPr>
                <w:b/>
                <w:bCs/>
                <w:lang w:eastAsia="ja-JP"/>
              </w:rPr>
              <w:t xml:space="preserve"> </w:t>
            </w:r>
            <w:proofErr w:type="spellStart"/>
            <w:r w:rsidRPr="000A20B9">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1D688E01" w14:textId="77777777" w:rsidR="009440D4" w:rsidRPr="000A20B9" w:rsidRDefault="009440D4" w:rsidP="009C2505">
            <w:pPr>
              <w:spacing w:line="240" w:lineRule="auto"/>
              <w:rPr>
                <w:b/>
                <w:bCs/>
                <w:lang w:eastAsia="ja-JP"/>
              </w:rPr>
            </w:pPr>
          </w:p>
        </w:tc>
        <w:tc>
          <w:tcPr>
            <w:tcW w:w="4624" w:type="dxa"/>
            <w:tcBorders>
              <w:top w:val="nil"/>
              <w:left w:val="nil"/>
              <w:bottom w:val="nil"/>
              <w:right w:val="single" w:sz="8" w:space="0" w:color="auto"/>
            </w:tcBorders>
            <w:shd w:val="clear" w:color="auto" w:fill="auto"/>
            <w:noWrap/>
            <w:vAlign w:val="bottom"/>
            <w:hideMark/>
          </w:tcPr>
          <w:p w14:paraId="4F1C6E1D" w14:textId="77777777" w:rsidR="009440D4" w:rsidRPr="000A20B9" w:rsidRDefault="009440D4" w:rsidP="009C2505">
            <w:pPr>
              <w:spacing w:line="240" w:lineRule="auto"/>
              <w:rPr>
                <w:lang w:eastAsia="ja-JP"/>
              </w:rPr>
            </w:pPr>
            <w:r w:rsidRPr="000A20B9">
              <w:rPr>
                <w:lang w:eastAsia="ja-JP"/>
              </w:rPr>
              <w:t> </w:t>
            </w:r>
          </w:p>
        </w:tc>
      </w:tr>
      <w:tr w:rsidR="009440D4" w:rsidRPr="000A20B9" w14:paraId="39E029D0" w14:textId="77777777" w:rsidTr="002059E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DCF9433" w14:textId="77777777" w:rsidR="009440D4" w:rsidRPr="000A20B9" w:rsidRDefault="009440D4" w:rsidP="009C2505">
            <w:pPr>
              <w:spacing w:line="240" w:lineRule="auto"/>
              <w:rPr>
                <w:lang w:eastAsia="ja-JP"/>
              </w:rPr>
            </w:pPr>
            <w:r w:rsidRPr="000A20B9">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0F752E24" w14:textId="77777777" w:rsidR="009440D4" w:rsidRPr="000A20B9" w:rsidRDefault="009440D4" w:rsidP="009C2505">
            <w:pPr>
              <w:spacing w:line="240" w:lineRule="auto"/>
              <w:jc w:val="center"/>
              <w:rPr>
                <w:b/>
                <w:bCs/>
                <w:lang w:eastAsia="ja-JP"/>
              </w:rPr>
            </w:pPr>
            <w:r w:rsidRPr="000A20B9">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D77C4BE" w14:textId="77777777" w:rsidR="009440D4" w:rsidRPr="000A20B9" w:rsidRDefault="009440D4" w:rsidP="009C2505">
            <w:pPr>
              <w:spacing w:line="240" w:lineRule="auto"/>
              <w:jc w:val="center"/>
              <w:rPr>
                <w:b/>
                <w:bCs/>
                <w:lang w:eastAsia="ja-JP"/>
              </w:rPr>
            </w:pPr>
            <w:r w:rsidRPr="000A20B9">
              <w:rPr>
                <w:b/>
                <w:bCs/>
                <w:lang w:eastAsia="ja-JP"/>
              </w:rPr>
              <w:t>No</w:t>
            </w:r>
          </w:p>
        </w:tc>
        <w:tc>
          <w:tcPr>
            <w:tcW w:w="1664" w:type="dxa"/>
            <w:tcBorders>
              <w:top w:val="nil"/>
              <w:left w:val="nil"/>
              <w:bottom w:val="nil"/>
              <w:right w:val="nil"/>
            </w:tcBorders>
            <w:shd w:val="clear" w:color="auto" w:fill="auto"/>
            <w:vAlign w:val="bottom"/>
            <w:hideMark/>
          </w:tcPr>
          <w:p w14:paraId="16C36034" w14:textId="77777777" w:rsidR="009440D4" w:rsidRPr="000A20B9" w:rsidRDefault="009440D4" w:rsidP="009C2505">
            <w:pPr>
              <w:spacing w:line="240" w:lineRule="auto"/>
              <w:jc w:val="center"/>
              <w:rPr>
                <w:b/>
                <w:bCs/>
                <w:lang w:eastAsia="ja-JP"/>
              </w:rPr>
            </w:pPr>
          </w:p>
        </w:tc>
        <w:tc>
          <w:tcPr>
            <w:tcW w:w="4624" w:type="dxa"/>
            <w:tcBorders>
              <w:top w:val="nil"/>
              <w:left w:val="nil"/>
              <w:bottom w:val="nil"/>
              <w:right w:val="single" w:sz="8" w:space="0" w:color="auto"/>
            </w:tcBorders>
            <w:shd w:val="clear" w:color="auto" w:fill="auto"/>
            <w:noWrap/>
            <w:vAlign w:val="bottom"/>
            <w:hideMark/>
          </w:tcPr>
          <w:p w14:paraId="604E60B0" w14:textId="77777777" w:rsidR="009440D4" w:rsidRPr="000A20B9" w:rsidRDefault="009440D4" w:rsidP="009C2505">
            <w:pPr>
              <w:spacing w:line="240" w:lineRule="auto"/>
              <w:rPr>
                <w:lang w:eastAsia="ja-JP"/>
              </w:rPr>
            </w:pPr>
            <w:r w:rsidRPr="000A20B9">
              <w:rPr>
                <w:lang w:eastAsia="ja-JP"/>
              </w:rPr>
              <w:t> </w:t>
            </w:r>
          </w:p>
        </w:tc>
      </w:tr>
      <w:tr w:rsidR="009440D4" w:rsidRPr="000A20B9" w14:paraId="4362DDBC" w14:textId="77777777" w:rsidTr="002059E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67B0DD49"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72639BA" w14:textId="77777777" w:rsidR="009440D4" w:rsidRPr="000A20B9" w:rsidRDefault="009440D4" w:rsidP="009C2505">
            <w:pPr>
              <w:spacing w:line="240" w:lineRule="auto"/>
              <w:jc w:val="center"/>
              <w:rPr>
                <w:lang w:eastAsia="ja-JP"/>
              </w:rPr>
            </w:pPr>
            <w:r w:rsidRPr="000A20B9">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60813FE1" w14:textId="77777777" w:rsidR="009440D4" w:rsidRPr="000A20B9" w:rsidRDefault="009440D4" w:rsidP="009C2505">
            <w:pPr>
              <w:spacing w:line="240" w:lineRule="auto"/>
              <w:jc w:val="center"/>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597C7420" w14:textId="77777777" w:rsidR="009440D4" w:rsidRPr="000A20B9" w:rsidRDefault="009440D4" w:rsidP="009C2505">
            <w:pPr>
              <w:spacing w:line="240" w:lineRule="auto"/>
              <w:jc w:val="center"/>
              <w:rPr>
                <w:lang w:eastAsia="ja-JP"/>
              </w:rPr>
            </w:pPr>
          </w:p>
        </w:tc>
        <w:tc>
          <w:tcPr>
            <w:tcW w:w="4624" w:type="dxa"/>
            <w:tcBorders>
              <w:top w:val="nil"/>
              <w:left w:val="nil"/>
              <w:bottom w:val="nil"/>
              <w:right w:val="single" w:sz="8" w:space="0" w:color="auto"/>
            </w:tcBorders>
            <w:shd w:val="clear" w:color="auto" w:fill="auto"/>
            <w:noWrap/>
            <w:vAlign w:val="bottom"/>
            <w:hideMark/>
          </w:tcPr>
          <w:p w14:paraId="167FE437" w14:textId="77777777" w:rsidR="009440D4" w:rsidRPr="000A20B9" w:rsidRDefault="009440D4" w:rsidP="009C2505">
            <w:pPr>
              <w:spacing w:line="240" w:lineRule="auto"/>
              <w:rPr>
                <w:lang w:eastAsia="ja-JP"/>
              </w:rPr>
            </w:pPr>
            <w:r w:rsidRPr="000A20B9">
              <w:rPr>
                <w:lang w:eastAsia="ja-JP"/>
              </w:rPr>
              <w:t> </w:t>
            </w:r>
          </w:p>
        </w:tc>
      </w:tr>
      <w:tr w:rsidR="009440D4" w:rsidRPr="000A20B9" w14:paraId="53505617" w14:textId="77777777" w:rsidTr="002059E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42E14146" w14:textId="77777777" w:rsidR="009440D4" w:rsidRPr="000A20B9" w:rsidRDefault="009440D4" w:rsidP="009C2505">
            <w:pPr>
              <w:spacing w:line="240" w:lineRule="auto"/>
              <w:rPr>
                <w:b/>
                <w:bCs/>
                <w:lang w:eastAsia="ja-JP"/>
              </w:rPr>
            </w:pPr>
            <w:proofErr w:type="spellStart"/>
            <w:r w:rsidRPr="000A20B9">
              <w:rPr>
                <w:b/>
                <w:bCs/>
                <w:lang w:eastAsia="ja-JP"/>
              </w:rPr>
              <w:t>Readiness</w:t>
            </w:r>
            <w:proofErr w:type="spellEnd"/>
            <w:r w:rsidRPr="000A20B9">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5691FB50" w14:textId="77777777" w:rsidR="009440D4" w:rsidRPr="000A20B9" w:rsidRDefault="009440D4" w:rsidP="009C2505">
            <w:pPr>
              <w:spacing w:line="240" w:lineRule="auto"/>
              <w:rPr>
                <w:b/>
                <w:bCs/>
                <w:lang w:eastAsia="ja-JP"/>
              </w:rPr>
            </w:pPr>
            <w:proofErr w:type="spellStart"/>
            <w:r w:rsidRPr="000A20B9">
              <w:rPr>
                <w:b/>
                <w:bCs/>
                <w:lang w:eastAsia="ja-JP"/>
              </w:rPr>
              <w:t>Regulation</w:t>
            </w:r>
            <w:proofErr w:type="spellEnd"/>
            <w:r w:rsidRPr="000A20B9">
              <w:rPr>
                <w:b/>
                <w:bCs/>
                <w:lang w:eastAsia="ja-JP"/>
              </w:rPr>
              <w:t xml:space="preserve"> </w:t>
            </w:r>
            <w:proofErr w:type="spellStart"/>
            <w:r w:rsidRPr="000A20B9">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9630095" w14:textId="77777777" w:rsidR="009440D4" w:rsidRPr="000A20B9"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261A29C6" w14:textId="77777777" w:rsidR="009440D4" w:rsidRPr="000A20B9" w:rsidRDefault="009440D4" w:rsidP="009C2505">
            <w:pPr>
              <w:spacing w:line="240" w:lineRule="auto"/>
              <w:jc w:val="center"/>
              <w:rPr>
                <w:lang w:eastAsia="ja-JP"/>
              </w:rPr>
            </w:pPr>
            <w:r w:rsidRPr="000A20B9">
              <w:rPr>
                <w:lang w:eastAsia="ja-JP"/>
              </w:rPr>
              <w:t>X </w:t>
            </w:r>
          </w:p>
        </w:tc>
        <w:tc>
          <w:tcPr>
            <w:tcW w:w="1664" w:type="dxa"/>
            <w:tcBorders>
              <w:top w:val="nil"/>
              <w:left w:val="nil"/>
              <w:bottom w:val="nil"/>
              <w:right w:val="nil"/>
            </w:tcBorders>
            <w:shd w:val="clear" w:color="auto" w:fill="auto"/>
            <w:noWrap/>
            <w:vAlign w:val="bottom"/>
            <w:hideMark/>
          </w:tcPr>
          <w:p w14:paraId="54C15C02" w14:textId="77777777" w:rsidR="009440D4" w:rsidRPr="000A20B9" w:rsidRDefault="009440D4" w:rsidP="009C2505">
            <w:pPr>
              <w:spacing w:line="240" w:lineRule="auto"/>
              <w:jc w:val="center"/>
              <w:rPr>
                <w:lang w:eastAsia="ja-JP"/>
              </w:rPr>
            </w:pPr>
          </w:p>
        </w:tc>
        <w:tc>
          <w:tcPr>
            <w:tcW w:w="4624" w:type="dxa"/>
            <w:tcBorders>
              <w:top w:val="nil"/>
              <w:left w:val="nil"/>
              <w:bottom w:val="nil"/>
              <w:right w:val="single" w:sz="8" w:space="0" w:color="auto"/>
            </w:tcBorders>
            <w:shd w:val="clear" w:color="auto" w:fill="auto"/>
            <w:noWrap/>
            <w:vAlign w:val="bottom"/>
            <w:hideMark/>
          </w:tcPr>
          <w:p w14:paraId="18F392B8" w14:textId="77777777" w:rsidR="009440D4" w:rsidRPr="000A20B9" w:rsidRDefault="009440D4" w:rsidP="009C2505">
            <w:pPr>
              <w:spacing w:line="240" w:lineRule="auto"/>
              <w:rPr>
                <w:lang w:eastAsia="ja-JP"/>
              </w:rPr>
            </w:pPr>
            <w:r w:rsidRPr="000A20B9">
              <w:rPr>
                <w:lang w:eastAsia="ja-JP"/>
              </w:rPr>
              <w:t> </w:t>
            </w:r>
          </w:p>
        </w:tc>
      </w:tr>
      <w:tr w:rsidR="009440D4" w:rsidRPr="000A20B9" w14:paraId="57071536" w14:textId="77777777" w:rsidTr="002059E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4C038181" w14:textId="77777777" w:rsidR="009440D4" w:rsidRPr="000A20B9" w:rsidRDefault="009440D4" w:rsidP="009C250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3D8C00D7" w14:textId="77777777" w:rsidR="009440D4" w:rsidRPr="000A20B9" w:rsidRDefault="009440D4" w:rsidP="009C2505">
            <w:pPr>
              <w:spacing w:line="240" w:lineRule="auto"/>
              <w:rPr>
                <w:b/>
                <w:bCs/>
                <w:lang w:eastAsia="ja-JP"/>
              </w:rPr>
            </w:pPr>
            <w:r w:rsidRPr="000A20B9">
              <w:rPr>
                <w:b/>
                <w:bCs/>
                <w:lang w:eastAsia="ja-JP"/>
              </w:rPr>
              <w:t xml:space="preserve">Major </w:t>
            </w:r>
            <w:proofErr w:type="spellStart"/>
            <w:r w:rsidRPr="000A20B9">
              <w:rPr>
                <w:b/>
                <w:bCs/>
                <w:lang w:eastAsia="ja-JP"/>
              </w:rPr>
              <w:t>amendments</w:t>
            </w:r>
            <w:proofErr w:type="spellEnd"/>
            <w:r w:rsidRPr="000A20B9">
              <w:rPr>
                <w:b/>
                <w:bCs/>
                <w:lang w:eastAsia="ja-JP"/>
              </w:rPr>
              <w:t xml:space="preserve"> </w:t>
            </w:r>
            <w:proofErr w:type="spellStart"/>
            <w:r w:rsidRPr="000A20B9">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3F08FCD1" w14:textId="77777777" w:rsidR="009440D4" w:rsidRPr="000A20B9" w:rsidRDefault="009440D4" w:rsidP="009C2505">
            <w:pPr>
              <w:spacing w:line="240" w:lineRule="auto"/>
              <w:jc w:val="center"/>
              <w:rPr>
                <w:lang w:eastAsia="ja-JP"/>
              </w:rPr>
            </w:pPr>
            <w:r w:rsidRPr="000A20B9">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56D7A70E" w14:textId="77777777" w:rsidR="009440D4" w:rsidRPr="000A20B9" w:rsidRDefault="009440D4" w:rsidP="009C2505">
            <w:pPr>
              <w:spacing w:line="240" w:lineRule="auto"/>
              <w:jc w:val="center"/>
              <w:rPr>
                <w:lang w:eastAsia="ja-JP"/>
              </w:rPr>
            </w:pPr>
            <w:r w:rsidRPr="000A20B9">
              <w:rPr>
                <w:lang w:eastAsia="ja-JP"/>
              </w:rPr>
              <w:t>X</w:t>
            </w:r>
          </w:p>
        </w:tc>
        <w:tc>
          <w:tcPr>
            <w:tcW w:w="1664" w:type="dxa"/>
            <w:tcBorders>
              <w:top w:val="nil"/>
              <w:left w:val="nil"/>
              <w:bottom w:val="single" w:sz="8" w:space="0" w:color="auto"/>
              <w:right w:val="nil"/>
            </w:tcBorders>
            <w:shd w:val="clear" w:color="auto" w:fill="auto"/>
            <w:noWrap/>
            <w:vAlign w:val="bottom"/>
            <w:hideMark/>
          </w:tcPr>
          <w:p w14:paraId="2A30A8B7" w14:textId="77777777" w:rsidR="009440D4" w:rsidRPr="000A20B9" w:rsidRDefault="009440D4" w:rsidP="009C2505">
            <w:pPr>
              <w:spacing w:line="240" w:lineRule="auto"/>
              <w:rPr>
                <w:lang w:eastAsia="ja-JP"/>
              </w:rPr>
            </w:pPr>
            <w:r w:rsidRPr="000A20B9">
              <w:rPr>
                <w:lang w:eastAsia="ja-JP"/>
              </w:rPr>
              <w:t> </w:t>
            </w:r>
          </w:p>
        </w:tc>
        <w:tc>
          <w:tcPr>
            <w:tcW w:w="4624" w:type="dxa"/>
            <w:tcBorders>
              <w:top w:val="nil"/>
              <w:left w:val="nil"/>
              <w:bottom w:val="single" w:sz="8" w:space="0" w:color="auto"/>
              <w:right w:val="single" w:sz="8" w:space="0" w:color="auto"/>
            </w:tcBorders>
            <w:shd w:val="clear" w:color="auto" w:fill="auto"/>
            <w:noWrap/>
            <w:vAlign w:val="bottom"/>
            <w:hideMark/>
          </w:tcPr>
          <w:p w14:paraId="27C54C26" w14:textId="77777777" w:rsidR="009440D4" w:rsidRPr="000A20B9" w:rsidRDefault="009440D4" w:rsidP="009C2505">
            <w:pPr>
              <w:spacing w:line="240" w:lineRule="auto"/>
              <w:rPr>
                <w:lang w:eastAsia="ja-JP"/>
              </w:rPr>
            </w:pPr>
            <w:r w:rsidRPr="000A20B9">
              <w:rPr>
                <w:lang w:eastAsia="ja-JP"/>
              </w:rPr>
              <w:t> </w:t>
            </w:r>
          </w:p>
        </w:tc>
      </w:tr>
    </w:tbl>
    <w:p w14:paraId="45C5966D" w14:textId="77777777" w:rsidR="009440D4" w:rsidRPr="000A20B9" w:rsidRDefault="009440D4" w:rsidP="009440D4">
      <w:pPr>
        <w:rPr>
          <w:lang w:eastAsia="ja-JP"/>
        </w:rPr>
      </w:pPr>
    </w:p>
    <w:p w14:paraId="4828BD52" w14:textId="77777777" w:rsidR="009440D4" w:rsidRPr="000A20B9" w:rsidRDefault="009440D4" w:rsidP="009440D4">
      <w:pPr>
        <w:rPr>
          <w:lang w:eastAsia="ja-JP"/>
        </w:rPr>
      </w:pPr>
    </w:p>
    <w:p w14:paraId="5DF3D7F1" w14:textId="77777777" w:rsidR="009440D4" w:rsidRPr="000A20B9" w:rsidRDefault="009440D4" w:rsidP="009440D4">
      <w:pPr>
        <w:rPr>
          <w:lang w:eastAsia="ja-JP"/>
        </w:rPr>
      </w:pPr>
    </w:p>
    <w:tbl>
      <w:tblPr>
        <w:tblW w:w="14170" w:type="dxa"/>
        <w:tblLook w:val="04A0" w:firstRow="1" w:lastRow="0" w:firstColumn="1" w:lastColumn="0" w:noHBand="0" w:noVBand="1"/>
      </w:tblPr>
      <w:tblGrid>
        <w:gridCol w:w="2320"/>
        <w:gridCol w:w="3980"/>
        <w:gridCol w:w="960"/>
        <w:gridCol w:w="636"/>
        <w:gridCol w:w="1664"/>
        <w:gridCol w:w="4610"/>
      </w:tblGrid>
      <w:tr w:rsidR="009440D4" w:rsidRPr="000A20B9" w14:paraId="120D952F" w14:textId="77777777" w:rsidTr="00690ACF">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6EB01AA1" w14:textId="77777777" w:rsidR="009440D4" w:rsidRPr="000A20B9" w:rsidRDefault="009440D4" w:rsidP="009C2505">
            <w:pPr>
              <w:spacing w:line="240" w:lineRule="auto"/>
              <w:rPr>
                <w:b/>
                <w:bCs/>
                <w:lang w:eastAsia="ja-JP"/>
              </w:rPr>
            </w:pPr>
            <w:proofErr w:type="spellStart"/>
            <w:r w:rsidRPr="000A20B9">
              <w:rPr>
                <w:b/>
                <w:bCs/>
                <w:lang w:eastAsia="ja-JP"/>
              </w:rPr>
              <w:lastRenderedPageBreak/>
              <w:t>Regulation</w:t>
            </w:r>
            <w:proofErr w:type="spellEnd"/>
            <w:r w:rsidRPr="000A20B9">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A89C5" w14:textId="77777777" w:rsidR="009440D4" w:rsidRPr="000A20B9" w:rsidRDefault="009440D4" w:rsidP="009C2505">
            <w:pPr>
              <w:spacing w:line="240" w:lineRule="auto"/>
              <w:rPr>
                <w:lang w:eastAsia="ja-JP"/>
              </w:rPr>
            </w:pPr>
            <w:r w:rsidRPr="000A20B9">
              <w:rPr>
                <w:lang w:eastAsia="ja-JP"/>
              </w:rPr>
              <w:t>162R00/03 (</w:t>
            </w:r>
            <w:proofErr w:type="spellStart"/>
            <w:r w:rsidRPr="000A20B9">
              <w:rPr>
                <w:lang w:eastAsia="ja-JP"/>
              </w:rPr>
              <w:t>Immobiliser</w:t>
            </w:r>
            <w:proofErr w:type="spellEnd"/>
            <w:r w:rsidRPr="000A20B9">
              <w:rPr>
                <w:lang w:eastAsia="ja-JP"/>
              </w:rPr>
              <w:t>)</w:t>
            </w:r>
          </w:p>
        </w:tc>
        <w:tc>
          <w:tcPr>
            <w:tcW w:w="960" w:type="dxa"/>
            <w:tcBorders>
              <w:top w:val="single" w:sz="4" w:space="0" w:color="auto"/>
              <w:left w:val="nil"/>
              <w:bottom w:val="nil"/>
              <w:right w:val="nil"/>
            </w:tcBorders>
            <w:shd w:val="clear" w:color="auto" w:fill="auto"/>
            <w:noWrap/>
            <w:vAlign w:val="bottom"/>
            <w:hideMark/>
          </w:tcPr>
          <w:p w14:paraId="4A84515D" w14:textId="77777777" w:rsidR="009440D4" w:rsidRPr="000A20B9" w:rsidRDefault="009440D4" w:rsidP="009C2505">
            <w:pPr>
              <w:spacing w:line="240" w:lineRule="auto"/>
              <w:rPr>
                <w:lang w:eastAsia="ja-JP"/>
              </w:rPr>
            </w:pPr>
            <w:r w:rsidRPr="000A20B9">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1322DEF" w14:textId="77777777" w:rsidR="009440D4" w:rsidRPr="000A20B9" w:rsidRDefault="009440D4" w:rsidP="009C2505">
            <w:pPr>
              <w:spacing w:line="240" w:lineRule="auto"/>
              <w:rPr>
                <w:b/>
                <w:bCs/>
                <w:lang w:eastAsia="ja-JP"/>
              </w:rPr>
            </w:pPr>
            <w:proofErr w:type="spellStart"/>
            <w:r w:rsidRPr="000A20B9">
              <w:rPr>
                <w:b/>
                <w:bCs/>
                <w:lang w:eastAsia="ja-JP"/>
              </w:rPr>
              <w:t>Date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review</w:t>
            </w:r>
            <w:proofErr w:type="spellEnd"/>
          </w:p>
        </w:tc>
        <w:tc>
          <w:tcPr>
            <w:tcW w:w="4610" w:type="dxa"/>
            <w:tcBorders>
              <w:top w:val="single" w:sz="4" w:space="0" w:color="auto"/>
              <w:left w:val="nil"/>
              <w:bottom w:val="single" w:sz="4" w:space="0" w:color="auto"/>
              <w:right w:val="single" w:sz="4" w:space="0" w:color="auto"/>
            </w:tcBorders>
            <w:shd w:val="clear" w:color="auto" w:fill="auto"/>
            <w:noWrap/>
            <w:vAlign w:val="bottom"/>
            <w:hideMark/>
          </w:tcPr>
          <w:p w14:paraId="0D18F8CD" w14:textId="77777777" w:rsidR="009440D4" w:rsidRPr="000A20B9" w:rsidRDefault="009440D4" w:rsidP="009C2505">
            <w:pPr>
              <w:spacing w:line="240" w:lineRule="auto"/>
              <w:rPr>
                <w:lang w:eastAsia="ja-JP"/>
              </w:rPr>
            </w:pPr>
            <w:r w:rsidRPr="000A20B9">
              <w:rPr>
                <w:lang w:eastAsia="ja-JP"/>
              </w:rPr>
              <w:t xml:space="preserve">7 </w:t>
            </w:r>
            <w:proofErr w:type="spellStart"/>
            <w:r w:rsidRPr="000A20B9">
              <w:rPr>
                <w:lang w:eastAsia="ja-JP"/>
              </w:rPr>
              <w:t>March</w:t>
            </w:r>
            <w:proofErr w:type="spellEnd"/>
            <w:r w:rsidRPr="000A20B9">
              <w:rPr>
                <w:lang w:eastAsia="ja-JP"/>
              </w:rPr>
              <w:t xml:space="preserve"> 2023</w:t>
            </w:r>
          </w:p>
        </w:tc>
      </w:tr>
      <w:tr w:rsidR="009440D4" w:rsidRPr="000A20B9" w14:paraId="555970A8" w14:textId="77777777" w:rsidTr="00690ACF">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2E20F535" w14:textId="77777777" w:rsidR="009440D4" w:rsidRPr="000A20B9" w:rsidRDefault="009440D4" w:rsidP="009C2505">
            <w:pPr>
              <w:spacing w:line="240" w:lineRule="auto"/>
              <w:rPr>
                <w:b/>
                <w:bCs/>
                <w:lang w:eastAsia="ja-JP"/>
              </w:rPr>
            </w:pPr>
            <w:proofErr w:type="spellStart"/>
            <w:r w:rsidRPr="000A20B9">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416BB085" w14:textId="77777777" w:rsidR="009440D4" w:rsidRPr="000A20B9" w:rsidRDefault="009440D4" w:rsidP="009C2505">
            <w:pPr>
              <w:spacing w:line="240" w:lineRule="auto"/>
              <w:rPr>
                <w:lang w:eastAsia="ja-JP"/>
              </w:rPr>
            </w:pPr>
            <w:r w:rsidRPr="000A20B9">
              <w:rPr>
                <w:lang w:eastAsia="ja-JP"/>
              </w:rPr>
              <w:t>M</w:t>
            </w:r>
            <w:r w:rsidRPr="000A20B9">
              <w:rPr>
                <w:vertAlign w:val="subscript"/>
                <w:lang w:eastAsia="ja-JP"/>
              </w:rPr>
              <w:t>1</w:t>
            </w:r>
            <w:r w:rsidRPr="000A20B9">
              <w:rPr>
                <w:lang w:eastAsia="ja-JP"/>
              </w:rPr>
              <w:t>, N</w:t>
            </w:r>
            <w:r w:rsidRPr="000A20B9">
              <w:rPr>
                <w:vertAlign w:val="subscript"/>
                <w:lang w:eastAsia="ja-JP"/>
              </w:rPr>
              <w:t>1</w:t>
            </w:r>
            <w:r w:rsidRPr="000A20B9">
              <w:rPr>
                <w:lang w:eastAsia="ja-JP"/>
              </w:rPr>
              <w:t xml:space="preserve">; </w:t>
            </w:r>
            <w:proofErr w:type="spellStart"/>
            <w:r w:rsidRPr="000A20B9">
              <w:rPr>
                <w:lang w:eastAsia="ja-JP"/>
              </w:rPr>
              <w:t>components</w:t>
            </w:r>
            <w:proofErr w:type="spellEnd"/>
          </w:p>
        </w:tc>
        <w:tc>
          <w:tcPr>
            <w:tcW w:w="960" w:type="dxa"/>
            <w:tcBorders>
              <w:top w:val="nil"/>
              <w:left w:val="nil"/>
              <w:bottom w:val="nil"/>
              <w:right w:val="nil"/>
            </w:tcBorders>
            <w:shd w:val="clear" w:color="auto" w:fill="auto"/>
            <w:noWrap/>
            <w:vAlign w:val="bottom"/>
            <w:hideMark/>
          </w:tcPr>
          <w:p w14:paraId="5B5FB5FB" w14:textId="77777777" w:rsidR="009440D4" w:rsidRPr="000A20B9" w:rsidRDefault="009440D4" w:rsidP="009C2505">
            <w:pPr>
              <w:spacing w:line="240" w:lineRule="auto"/>
              <w:rPr>
                <w:lang w:eastAsia="ja-JP"/>
              </w:rPr>
            </w:pPr>
            <w:r w:rsidRPr="000A20B9">
              <w:rPr>
                <w:lang w:eastAsia="ja-JP"/>
              </w:rPr>
              <w:t> </w:t>
            </w:r>
          </w:p>
        </w:tc>
        <w:tc>
          <w:tcPr>
            <w:tcW w:w="636" w:type="dxa"/>
            <w:tcBorders>
              <w:top w:val="nil"/>
              <w:left w:val="nil"/>
              <w:bottom w:val="nil"/>
              <w:right w:val="nil"/>
            </w:tcBorders>
            <w:shd w:val="clear" w:color="auto" w:fill="auto"/>
            <w:noWrap/>
            <w:vAlign w:val="bottom"/>
            <w:hideMark/>
          </w:tcPr>
          <w:p w14:paraId="01D54BF5" w14:textId="77777777" w:rsidR="009440D4" w:rsidRPr="000A20B9" w:rsidRDefault="009440D4" w:rsidP="009C2505">
            <w:pPr>
              <w:spacing w:line="240" w:lineRule="auto"/>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6ECFAD73" w14:textId="77777777" w:rsidR="009440D4" w:rsidRPr="000A20B9" w:rsidRDefault="009440D4" w:rsidP="009C2505">
            <w:pPr>
              <w:spacing w:line="240" w:lineRule="auto"/>
              <w:rPr>
                <w:lang w:eastAsia="ja-JP"/>
              </w:rPr>
            </w:pPr>
            <w:r w:rsidRPr="000A20B9">
              <w:rPr>
                <w:lang w:eastAsia="ja-JP"/>
              </w:rPr>
              <w:t> </w:t>
            </w:r>
          </w:p>
        </w:tc>
        <w:tc>
          <w:tcPr>
            <w:tcW w:w="4610" w:type="dxa"/>
            <w:tcBorders>
              <w:top w:val="nil"/>
              <w:left w:val="nil"/>
              <w:bottom w:val="nil"/>
              <w:right w:val="single" w:sz="4" w:space="0" w:color="auto"/>
            </w:tcBorders>
            <w:shd w:val="clear" w:color="auto" w:fill="auto"/>
            <w:noWrap/>
            <w:vAlign w:val="bottom"/>
            <w:hideMark/>
          </w:tcPr>
          <w:p w14:paraId="303DFE81" w14:textId="77777777" w:rsidR="009440D4" w:rsidRPr="000A20B9" w:rsidRDefault="009440D4" w:rsidP="009C2505">
            <w:pPr>
              <w:spacing w:line="240" w:lineRule="auto"/>
              <w:rPr>
                <w:lang w:eastAsia="ja-JP"/>
              </w:rPr>
            </w:pPr>
            <w:r w:rsidRPr="000A20B9">
              <w:rPr>
                <w:lang w:eastAsia="ja-JP"/>
              </w:rPr>
              <w:t> </w:t>
            </w:r>
          </w:p>
        </w:tc>
      </w:tr>
      <w:tr w:rsidR="009440D4" w:rsidRPr="000A20B9" w14:paraId="37ABBC1B" w14:textId="77777777" w:rsidTr="00690ACF">
        <w:trPr>
          <w:trHeight w:val="120"/>
        </w:trPr>
        <w:tc>
          <w:tcPr>
            <w:tcW w:w="14170" w:type="dxa"/>
            <w:gridSpan w:val="6"/>
            <w:tcBorders>
              <w:top w:val="nil"/>
              <w:left w:val="single" w:sz="4" w:space="0" w:color="auto"/>
              <w:bottom w:val="single" w:sz="4" w:space="0" w:color="auto"/>
              <w:right w:val="single" w:sz="4" w:space="0" w:color="auto"/>
            </w:tcBorders>
            <w:shd w:val="clear" w:color="auto" w:fill="auto"/>
            <w:vAlign w:val="bottom"/>
            <w:hideMark/>
          </w:tcPr>
          <w:p w14:paraId="6343B60B" w14:textId="77777777" w:rsidR="009440D4" w:rsidRPr="000A20B9" w:rsidRDefault="009440D4" w:rsidP="009C2505">
            <w:pPr>
              <w:spacing w:line="240" w:lineRule="auto"/>
              <w:rPr>
                <w:lang w:eastAsia="ja-JP"/>
              </w:rPr>
            </w:pPr>
            <w:r w:rsidRPr="000A20B9">
              <w:rPr>
                <w:lang w:eastAsia="ja-JP"/>
              </w:rPr>
              <w:t> </w:t>
            </w:r>
          </w:p>
        </w:tc>
      </w:tr>
      <w:tr w:rsidR="009440D4" w:rsidRPr="000A20B9" w14:paraId="4DFBD253" w14:textId="77777777" w:rsidTr="00690ACF">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25C382A" w14:textId="77777777" w:rsidR="009440D4" w:rsidRPr="000A20B9" w:rsidRDefault="009440D4" w:rsidP="009C2505">
            <w:pPr>
              <w:spacing w:line="240" w:lineRule="auto"/>
              <w:rPr>
                <w:b/>
                <w:bCs/>
                <w:lang w:eastAsia="ja-JP"/>
              </w:rPr>
            </w:pPr>
            <w:r w:rsidRPr="000A20B9">
              <w:rPr>
                <w:b/>
                <w:bCs/>
                <w:lang w:eastAsia="ja-JP"/>
              </w:rPr>
              <w:t xml:space="preserve">Content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existing</w:t>
            </w:r>
            <w:proofErr w:type="spellEnd"/>
            <w:r w:rsidRPr="000A20B9">
              <w:rPr>
                <w:b/>
                <w:bCs/>
                <w:lang w:eastAsia="ja-JP"/>
              </w:rPr>
              <w:t xml:space="preserve"> </w:t>
            </w:r>
            <w:proofErr w:type="spellStart"/>
            <w:r w:rsidRPr="000A20B9">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6E393BA" w14:textId="77777777" w:rsidR="009440D4" w:rsidRPr="005766B5" w:rsidRDefault="009440D4" w:rsidP="009C2505">
            <w:pPr>
              <w:spacing w:line="240" w:lineRule="auto"/>
              <w:rPr>
                <w:lang w:val="en-US" w:eastAsia="ja-JP"/>
              </w:rPr>
            </w:pPr>
            <w:r w:rsidRPr="005766B5">
              <w:rPr>
                <w:lang w:val="en-US" w:eastAsia="ja-JP"/>
              </w:rPr>
              <w:t xml:space="preserve">Provisions for </w:t>
            </w:r>
            <w:proofErr w:type="spellStart"/>
            <w:r w:rsidRPr="005766B5">
              <w:rPr>
                <w:lang w:val="en-US" w:eastAsia="ja-JP"/>
              </w:rPr>
              <w:t>immobilisers</w:t>
            </w:r>
            <w:proofErr w:type="spellEnd"/>
            <w:r w:rsidRPr="005766B5">
              <w:rPr>
                <w:lang w:val="en-US" w:eastAsia="ja-JP"/>
              </w:rPr>
              <w:t xml:space="preserve"> against </w:t>
            </w:r>
            <w:proofErr w:type="spellStart"/>
            <w:r w:rsidRPr="005766B5">
              <w:rPr>
                <w:lang w:val="en-US" w:eastAsia="ja-JP"/>
              </w:rPr>
              <w:t>unauthorised</w:t>
            </w:r>
            <w:proofErr w:type="spellEnd"/>
            <w:r w:rsidRPr="005766B5">
              <w:rPr>
                <w:lang w:val="en-US" w:eastAsia="ja-JP"/>
              </w:rPr>
              <w:t xml:space="preserve"> use (preventing the use of the engine without removing the </w:t>
            </w:r>
            <w:proofErr w:type="spellStart"/>
            <w:r w:rsidRPr="005766B5">
              <w:rPr>
                <w:lang w:val="en-US" w:eastAsia="ja-JP"/>
              </w:rPr>
              <w:t>immobiliser</w:t>
            </w:r>
            <w:proofErr w:type="spellEnd"/>
            <w:r w:rsidRPr="005766B5">
              <w:rPr>
                <w:lang w:val="en-US" w:eastAsia="ja-JP"/>
              </w:rPr>
              <w:t xml:space="preserve"> with the correct key or other device)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3A712B2"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10" w:type="dxa"/>
            <w:tcBorders>
              <w:top w:val="nil"/>
              <w:left w:val="nil"/>
              <w:bottom w:val="single" w:sz="4" w:space="0" w:color="auto"/>
              <w:right w:val="single" w:sz="4" w:space="0" w:color="auto"/>
            </w:tcBorders>
            <w:shd w:val="clear" w:color="auto" w:fill="auto"/>
            <w:vAlign w:val="center"/>
            <w:hideMark/>
          </w:tcPr>
          <w:p w14:paraId="4B85257C" w14:textId="77777777" w:rsidR="009440D4" w:rsidRPr="000A20B9" w:rsidRDefault="009440D4" w:rsidP="009C2505">
            <w:pPr>
              <w:spacing w:line="240" w:lineRule="auto"/>
              <w:rPr>
                <w:lang w:eastAsia="ja-JP"/>
              </w:rPr>
            </w:pPr>
            <w:proofErr w:type="spellStart"/>
            <w:r w:rsidRPr="000A20B9">
              <w:rPr>
                <w:lang w:eastAsia="ja-JP"/>
              </w:rPr>
              <w:t>None</w:t>
            </w:r>
            <w:proofErr w:type="spellEnd"/>
            <w:r w:rsidRPr="000A20B9">
              <w:rPr>
                <w:lang w:eastAsia="ja-JP"/>
              </w:rPr>
              <w:t xml:space="preserve"> (</w:t>
            </w:r>
            <w:proofErr w:type="spellStart"/>
            <w:r w:rsidRPr="000A20B9">
              <w:rPr>
                <w:lang w:eastAsia="ja-JP"/>
              </w:rPr>
              <w:t>full</w:t>
            </w:r>
            <w:proofErr w:type="spellEnd"/>
            <w:r w:rsidRPr="000A20B9">
              <w:rPr>
                <w:lang w:eastAsia="ja-JP"/>
              </w:rPr>
              <w:t xml:space="preserve"> </w:t>
            </w:r>
            <w:proofErr w:type="spellStart"/>
            <w:r w:rsidRPr="000A20B9">
              <w:rPr>
                <w:lang w:eastAsia="ja-JP"/>
              </w:rPr>
              <w:t>compliance</w:t>
            </w:r>
            <w:proofErr w:type="spellEnd"/>
            <w:r w:rsidRPr="000A20B9">
              <w:rPr>
                <w:lang w:eastAsia="ja-JP"/>
              </w:rPr>
              <w:t xml:space="preserve"> </w:t>
            </w:r>
            <w:proofErr w:type="spellStart"/>
            <w:r w:rsidRPr="000A20B9">
              <w:rPr>
                <w:lang w:eastAsia="ja-JP"/>
              </w:rPr>
              <w:t>required</w:t>
            </w:r>
            <w:proofErr w:type="spellEnd"/>
            <w:r w:rsidRPr="000A20B9">
              <w:rPr>
                <w:lang w:eastAsia="ja-JP"/>
              </w:rPr>
              <w:t>)</w:t>
            </w:r>
          </w:p>
        </w:tc>
      </w:tr>
      <w:tr w:rsidR="009440D4" w:rsidRPr="000A20B9" w14:paraId="26F1A03E" w14:textId="77777777" w:rsidTr="00690ACF">
        <w:trPr>
          <w:trHeight w:val="1154"/>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0C0908B"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6760EE6"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A263E54"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10" w:type="dxa"/>
            <w:tcBorders>
              <w:top w:val="nil"/>
              <w:left w:val="nil"/>
              <w:bottom w:val="single" w:sz="4" w:space="0" w:color="auto"/>
              <w:right w:val="single" w:sz="4" w:space="0" w:color="auto"/>
            </w:tcBorders>
            <w:shd w:val="clear" w:color="auto" w:fill="auto"/>
            <w:vAlign w:val="center"/>
            <w:hideMark/>
          </w:tcPr>
          <w:p w14:paraId="2832263C"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0A20B9" w14:paraId="7BBD2FA4" w14:textId="77777777" w:rsidTr="00690ACF">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1E9D3933"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0A828BB" w14:textId="77777777" w:rsidR="009440D4" w:rsidRPr="005766B5" w:rsidRDefault="009440D4" w:rsidP="009C2505">
            <w:pPr>
              <w:spacing w:line="240" w:lineRule="auto"/>
              <w:rPr>
                <w:lang w:val="en-US" w:eastAsia="ja-JP"/>
              </w:rPr>
            </w:pPr>
            <w:r w:rsidRPr="005766B5">
              <w:rPr>
                <w:lang w:val="en-US" w:eastAsia="ja-JP"/>
              </w:rPr>
              <w:t xml:space="preserve">Protection against </w:t>
            </w:r>
            <w:proofErr w:type="spellStart"/>
            <w:r w:rsidRPr="005766B5">
              <w:rPr>
                <w:lang w:val="en-US" w:eastAsia="ja-JP"/>
              </w:rPr>
              <w:t>unauthorised</w:t>
            </w:r>
            <w:proofErr w:type="spellEnd"/>
            <w:r w:rsidRPr="005766B5">
              <w:rPr>
                <w:lang w:val="en-US" w:eastAsia="ja-JP"/>
              </w:rPr>
              <w:t xml:space="preserve"> use in automated mode should also be guaranteed by the compliance of the vehicle with R155.</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E2F4130"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10" w:type="dxa"/>
            <w:tcBorders>
              <w:top w:val="nil"/>
              <w:left w:val="nil"/>
              <w:bottom w:val="single" w:sz="4" w:space="0" w:color="auto"/>
              <w:right w:val="single" w:sz="4" w:space="0" w:color="auto"/>
            </w:tcBorders>
            <w:shd w:val="clear" w:color="auto" w:fill="auto"/>
            <w:vAlign w:val="center"/>
            <w:hideMark/>
          </w:tcPr>
          <w:p w14:paraId="15E48B35"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0A20B9" w14:paraId="4852B65D" w14:textId="77777777" w:rsidTr="00690ACF">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D99A0B" w14:textId="77777777" w:rsidR="009440D4" w:rsidRPr="000A20B9" w:rsidRDefault="009440D4" w:rsidP="009C2505">
            <w:pPr>
              <w:spacing w:line="240" w:lineRule="auto"/>
              <w:rPr>
                <w:b/>
                <w:bCs/>
                <w:lang w:eastAsia="ja-JP"/>
              </w:rPr>
            </w:pPr>
            <w:proofErr w:type="spellStart"/>
            <w:r w:rsidRPr="000A20B9">
              <w:rPr>
                <w:b/>
                <w:bCs/>
                <w:lang w:eastAsia="ja-JP"/>
              </w:rPr>
              <w:t>Summary</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recommended</w:t>
            </w:r>
            <w:proofErr w:type="spellEnd"/>
            <w:r w:rsidRPr="000A20B9">
              <w:rPr>
                <w:b/>
                <w:bCs/>
                <w:lang w:eastAsia="ja-JP"/>
              </w:rPr>
              <w:t xml:space="preserve"> </w:t>
            </w:r>
            <w:proofErr w:type="spellStart"/>
            <w:r w:rsidRPr="000A20B9">
              <w:rPr>
                <w:b/>
                <w:bCs/>
                <w:lang w:eastAsia="ja-JP"/>
              </w:rPr>
              <w:t>changes</w:t>
            </w:r>
            <w:proofErr w:type="spellEnd"/>
          </w:p>
        </w:tc>
        <w:tc>
          <w:tcPr>
            <w:tcW w:w="11850" w:type="dxa"/>
            <w:gridSpan w:val="5"/>
            <w:tcBorders>
              <w:top w:val="single" w:sz="4" w:space="0" w:color="auto"/>
              <w:left w:val="nil"/>
              <w:bottom w:val="single" w:sz="4" w:space="0" w:color="auto"/>
              <w:right w:val="single" w:sz="4" w:space="0" w:color="auto"/>
            </w:tcBorders>
            <w:shd w:val="clear" w:color="auto" w:fill="auto"/>
            <w:vAlign w:val="center"/>
            <w:hideMark/>
          </w:tcPr>
          <w:p w14:paraId="6DF76E63"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0A20B9" w14:paraId="7AFEA56F" w14:textId="77777777" w:rsidTr="00690ACF">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82AE4EE" w14:textId="77777777" w:rsidR="009440D4" w:rsidRPr="000A20B9" w:rsidRDefault="009440D4" w:rsidP="009C2505">
            <w:pPr>
              <w:spacing w:line="240" w:lineRule="auto"/>
              <w:rPr>
                <w:b/>
                <w:bCs/>
                <w:lang w:eastAsia="ja-JP"/>
              </w:rPr>
            </w:pPr>
            <w:r w:rsidRPr="000A20B9">
              <w:rPr>
                <w:b/>
                <w:bCs/>
                <w:lang w:eastAsia="ja-JP"/>
              </w:rPr>
              <w:t>Notes</w:t>
            </w:r>
          </w:p>
        </w:tc>
        <w:tc>
          <w:tcPr>
            <w:tcW w:w="11850" w:type="dxa"/>
            <w:gridSpan w:val="5"/>
            <w:tcBorders>
              <w:top w:val="single" w:sz="4" w:space="0" w:color="auto"/>
              <w:left w:val="nil"/>
              <w:bottom w:val="single" w:sz="4" w:space="0" w:color="auto"/>
              <w:right w:val="single" w:sz="4" w:space="0" w:color="auto"/>
            </w:tcBorders>
            <w:shd w:val="clear" w:color="auto" w:fill="auto"/>
            <w:vAlign w:val="bottom"/>
            <w:hideMark/>
          </w:tcPr>
          <w:p w14:paraId="109D3B75" w14:textId="77777777" w:rsidR="009440D4" w:rsidRPr="000A20B9" w:rsidRDefault="009440D4" w:rsidP="009C2505">
            <w:pPr>
              <w:spacing w:line="240" w:lineRule="auto"/>
              <w:rPr>
                <w:lang w:eastAsia="ja-JP"/>
              </w:rPr>
            </w:pPr>
          </w:p>
        </w:tc>
      </w:tr>
      <w:tr w:rsidR="009440D4" w:rsidRPr="000A20B9" w14:paraId="73D8F672" w14:textId="77777777" w:rsidTr="00690ACF">
        <w:trPr>
          <w:trHeight w:val="120"/>
        </w:trPr>
        <w:tc>
          <w:tcPr>
            <w:tcW w:w="2320" w:type="dxa"/>
            <w:tcBorders>
              <w:top w:val="nil"/>
              <w:left w:val="single" w:sz="4" w:space="0" w:color="auto"/>
              <w:bottom w:val="nil"/>
              <w:right w:val="nil"/>
            </w:tcBorders>
            <w:shd w:val="clear" w:color="auto" w:fill="auto"/>
            <w:vAlign w:val="bottom"/>
            <w:hideMark/>
          </w:tcPr>
          <w:p w14:paraId="161D7A6E" w14:textId="77777777" w:rsidR="009440D4" w:rsidRPr="000A20B9" w:rsidRDefault="009440D4" w:rsidP="009C2505">
            <w:pPr>
              <w:spacing w:line="240" w:lineRule="auto"/>
              <w:rPr>
                <w:lang w:eastAsia="ja-JP"/>
              </w:rPr>
            </w:pPr>
            <w:r w:rsidRPr="000A20B9">
              <w:rPr>
                <w:lang w:eastAsia="ja-JP"/>
              </w:rPr>
              <w:t> </w:t>
            </w:r>
          </w:p>
        </w:tc>
        <w:tc>
          <w:tcPr>
            <w:tcW w:w="3980" w:type="dxa"/>
            <w:tcBorders>
              <w:top w:val="nil"/>
              <w:left w:val="nil"/>
              <w:bottom w:val="nil"/>
              <w:right w:val="nil"/>
            </w:tcBorders>
            <w:shd w:val="clear" w:color="auto" w:fill="auto"/>
            <w:noWrap/>
            <w:vAlign w:val="bottom"/>
            <w:hideMark/>
          </w:tcPr>
          <w:p w14:paraId="03EE7F0B" w14:textId="77777777" w:rsidR="009440D4" w:rsidRPr="000A20B9"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6F8C7B7F" w14:textId="77777777" w:rsidR="009440D4" w:rsidRPr="000A20B9"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B6AA14F" w14:textId="77777777" w:rsidR="009440D4" w:rsidRPr="000A20B9"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4BB3C60" w14:textId="77777777" w:rsidR="009440D4" w:rsidRPr="000A20B9" w:rsidRDefault="009440D4" w:rsidP="009C2505">
            <w:pPr>
              <w:spacing w:line="240" w:lineRule="auto"/>
              <w:rPr>
                <w:lang w:eastAsia="ja-JP"/>
              </w:rPr>
            </w:pPr>
          </w:p>
        </w:tc>
        <w:tc>
          <w:tcPr>
            <w:tcW w:w="4610" w:type="dxa"/>
            <w:tcBorders>
              <w:top w:val="nil"/>
              <w:left w:val="nil"/>
              <w:bottom w:val="nil"/>
              <w:right w:val="single" w:sz="4" w:space="0" w:color="auto"/>
            </w:tcBorders>
            <w:shd w:val="clear" w:color="auto" w:fill="auto"/>
            <w:noWrap/>
            <w:vAlign w:val="bottom"/>
            <w:hideMark/>
          </w:tcPr>
          <w:p w14:paraId="5E07FF46" w14:textId="77777777" w:rsidR="009440D4" w:rsidRPr="000A20B9" w:rsidRDefault="009440D4" w:rsidP="009C2505">
            <w:pPr>
              <w:spacing w:line="240" w:lineRule="auto"/>
              <w:rPr>
                <w:lang w:eastAsia="ja-JP"/>
              </w:rPr>
            </w:pPr>
            <w:r w:rsidRPr="000A20B9">
              <w:rPr>
                <w:lang w:eastAsia="ja-JP"/>
              </w:rPr>
              <w:t> </w:t>
            </w:r>
          </w:p>
        </w:tc>
      </w:tr>
      <w:tr w:rsidR="009440D4" w:rsidRPr="000A20B9" w14:paraId="0085E61B" w14:textId="77777777" w:rsidTr="00690ACF">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5736155" w14:textId="77777777" w:rsidR="009440D4" w:rsidRPr="000A20B9" w:rsidRDefault="009440D4" w:rsidP="009C2505">
            <w:pPr>
              <w:spacing w:line="240" w:lineRule="auto"/>
              <w:rPr>
                <w:b/>
                <w:bCs/>
                <w:lang w:eastAsia="ja-JP"/>
              </w:rPr>
            </w:pPr>
            <w:proofErr w:type="spellStart"/>
            <w:r w:rsidRPr="000A20B9">
              <w:rPr>
                <w:b/>
                <w:bCs/>
                <w:lang w:eastAsia="ja-JP"/>
              </w:rPr>
              <w:t>Outcome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the</w:t>
            </w:r>
            <w:proofErr w:type="spellEnd"/>
            <w:r w:rsidRPr="000A20B9">
              <w:rPr>
                <w:b/>
                <w:bCs/>
                <w:lang w:eastAsia="ja-JP"/>
              </w:rPr>
              <w:t xml:space="preserve"> </w:t>
            </w:r>
            <w:proofErr w:type="spellStart"/>
            <w:r w:rsidRPr="000A20B9">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1669E5B4" w14:textId="77777777" w:rsidR="009440D4" w:rsidRPr="000A20B9" w:rsidRDefault="009440D4" w:rsidP="009C2505">
            <w:pPr>
              <w:spacing w:line="240" w:lineRule="auto"/>
              <w:rPr>
                <w:b/>
                <w:bCs/>
                <w:lang w:eastAsia="ja-JP"/>
              </w:rPr>
            </w:pPr>
          </w:p>
        </w:tc>
        <w:tc>
          <w:tcPr>
            <w:tcW w:w="4610" w:type="dxa"/>
            <w:tcBorders>
              <w:top w:val="nil"/>
              <w:left w:val="nil"/>
              <w:bottom w:val="nil"/>
              <w:right w:val="single" w:sz="4" w:space="0" w:color="auto"/>
            </w:tcBorders>
            <w:shd w:val="clear" w:color="auto" w:fill="auto"/>
            <w:noWrap/>
            <w:vAlign w:val="bottom"/>
            <w:hideMark/>
          </w:tcPr>
          <w:p w14:paraId="779DEC79" w14:textId="77777777" w:rsidR="009440D4" w:rsidRPr="000A20B9" w:rsidRDefault="009440D4" w:rsidP="009C2505">
            <w:pPr>
              <w:spacing w:line="240" w:lineRule="auto"/>
              <w:rPr>
                <w:lang w:eastAsia="ja-JP"/>
              </w:rPr>
            </w:pPr>
            <w:r w:rsidRPr="000A20B9">
              <w:rPr>
                <w:lang w:eastAsia="ja-JP"/>
              </w:rPr>
              <w:t> </w:t>
            </w:r>
          </w:p>
        </w:tc>
      </w:tr>
      <w:tr w:rsidR="009440D4" w:rsidRPr="000A20B9" w14:paraId="45172999"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BD94EEF" w14:textId="77777777" w:rsidR="009440D4" w:rsidRPr="000A20B9" w:rsidRDefault="009440D4" w:rsidP="009C2505">
            <w:pPr>
              <w:spacing w:line="240" w:lineRule="auto"/>
              <w:rPr>
                <w:lang w:eastAsia="ja-JP"/>
              </w:rPr>
            </w:pPr>
            <w:r w:rsidRPr="000A20B9">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AB5F859" w14:textId="77777777" w:rsidR="009440D4" w:rsidRPr="000A20B9" w:rsidRDefault="009440D4" w:rsidP="009C2505">
            <w:pPr>
              <w:spacing w:line="240" w:lineRule="auto"/>
              <w:jc w:val="center"/>
              <w:rPr>
                <w:b/>
                <w:bCs/>
                <w:lang w:eastAsia="ja-JP"/>
              </w:rPr>
            </w:pPr>
            <w:r w:rsidRPr="000A20B9">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2054549" w14:textId="77777777" w:rsidR="009440D4" w:rsidRPr="000A20B9" w:rsidRDefault="009440D4" w:rsidP="009C2505">
            <w:pPr>
              <w:spacing w:line="240" w:lineRule="auto"/>
              <w:jc w:val="center"/>
              <w:rPr>
                <w:b/>
                <w:bCs/>
                <w:lang w:eastAsia="ja-JP"/>
              </w:rPr>
            </w:pPr>
            <w:r w:rsidRPr="000A20B9">
              <w:rPr>
                <w:b/>
                <w:bCs/>
                <w:lang w:eastAsia="ja-JP"/>
              </w:rPr>
              <w:t>No</w:t>
            </w:r>
          </w:p>
        </w:tc>
        <w:tc>
          <w:tcPr>
            <w:tcW w:w="1664" w:type="dxa"/>
            <w:tcBorders>
              <w:top w:val="nil"/>
              <w:left w:val="nil"/>
              <w:bottom w:val="nil"/>
              <w:right w:val="nil"/>
            </w:tcBorders>
            <w:shd w:val="clear" w:color="auto" w:fill="auto"/>
            <w:vAlign w:val="bottom"/>
            <w:hideMark/>
          </w:tcPr>
          <w:p w14:paraId="5F3FE6AC" w14:textId="77777777" w:rsidR="009440D4" w:rsidRPr="000A20B9" w:rsidRDefault="009440D4" w:rsidP="009C2505">
            <w:pPr>
              <w:spacing w:line="240" w:lineRule="auto"/>
              <w:jc w:val="center"/>
              <w:rPr>
                <w:b/>
                <w:bCs/>
                <w:lang w:eastAsia="ja-JP"/>
              </w:rPr>
            </w:pPr>
          </w:p>
        </w:tc>
        <w:tc>
          <w:tcPr>
            <w:tcW w:w="4610" w:type="dxa"/>
            <w:tcBorders>
              <w:top w:val="nil"/>
              <w:left w:val="nil"/>
              <w:bottom w:val="nil"/>
              <w:right w:val="single" w:sz="4" w:space="0" w:color="auto"/>
            </w:tcBorders>
            <w:shd w:val="clear" w:color="auto" w:fill="auto"/>
            <w:noWrap/>
            <w:vAlign w:val="bottom"/>
            <w:hideMark/>
          </w:tcPr>
          <w:p w14:paraId="31813691" w14:textId="77777777" w:rsidR="009440D4" w:rsidRPr="000A20B9" w:rsidRDefault="009440D4" w:rsidP="009C2505">
            <w:pPr>
              <w:spacing w:line="240" w:lineRule="auto"/>
              <w:rPr>
                <w:lang w:eastAsia="ja-JP"/>
              </w:rPr>
            </w:pPr>
            <w:r w:rsidRPr="000A20B9">
              <w:rPr>
                <w:lang w:eastAsia="ja-JP"/>
              </w:rPr>
              <w:t> </w:t>
            </w:r>
          </w:p>
        </w:tc>
      </w:tr>
      <w:tr w:rsidR="009440D4" w:rsidRPr="000A20B9" w14:paraId="7C10E4C1"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24A3B304"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37177187" w14:textId="77777777" w:rsidR="009440D4" w:rsidRPr="000A20B9" w:rsidRDefault="009440D4" w:rsidP="009C2505">
            <w:pPr>
              <w:spacing w:line="240" w:lineRule="auto"/>
              <w:jc w:val="center"/>
              <w:rPr>
                <w:lang w:eastAsia="ja-JP"/>
              </w:rPr>
            </w:pPr>
            <w:r w:rsidRPr="000A20B9">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96B100D" w14:textId="77777777" w:rsidR="009440D4" w:rsidRPr="000A20B9" w:rsidRDefault="009440D4" w:rsidP="009C2505">
            <w:pPr>
              <w:spacing w:line="240" w:lineRule="auto"/>
              <w:jc w:val="center"/>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3B538B8E" w14:textId="77777777" w:rsidR="009440D4" w:rsidRPr="000A20B9" w:rsidRDefault="009440D4" w:rsidP="009C2505">
            <w:pPr>
              <w:spacing w:line="240" w:lineRule="auto"/>
              <w:jc w:val="center"/>
              <w:rPr>
                <w:lang w:eastAsia="ja-JP"/>
              </w:rPr>
            </w:pPr>
          </w:p>
        </w:tc>
        <w:tc>
          <w:tcPr>
            <w:tcW w:w="4610" w:type="dxa"/>
            <w:tcBorders>
              <w:top w:val="nil"/>
              <w:left w:val="nil"/>
              <w:bottom w:val="nil"/>
              <w:right w:val="single" w:sz="4" w:space="0" w:color="auto"/>
            </w:tcBorders>
            <w:shd w:val="clear" w:color="auto" w:fill="auto"/>
            <w:noWrap/>
            <w:vAlign w:val="bottom"/>
            <w:hideMark/>
          </w:tcPr>
          <w:p w14:paraId="0F1D8F58" w14:textId="77777777" w:rsidR="009440D4" w:rsidRPr="000A20B9" w:rsidRDefault="009440D4" w:rsidP="009C2505">
            <w:pPr>
              <w:spacing w:line="240" w:lineRule="auto"/>
              <w:rPr>
                <w:lang w:eastAsia="ja-JP"/>
              </w:rPr>
            </w:pPr>
            <w:r w:rsidRPr="000A20B9">
              <w:rPr>
                <w:lang w:eastAsia="ja-JP"/>
              </w:rPr>
              <w:t> </w:t>
            </w:r>
          </w:p>
        </w:tc>
      </w:tr>
      <w:tr w:rsidR="009440D4" w:rsidRPr="000A20B9" w14:paraId="6BDDA3DD" w14:textId="77777777" w:rsidTr="00690ACF">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24AC63" w14:textId="77777777" w:rsidR="009440D4" w:rsidRPr="000A20B9" w:rsidRDefault="009440D4" w:rsidP="009C2505">
            <w:pPr>
              <w:spacing w:line="240" w:lineRule="auto"/>
              <w:rPr>
                <w:b/>
                <w:bCs/>
                <w:lang w:eastAsia="ja-JP"/>
              </w:rPr>
            </w:pPr>
            <w:proofErr w:type="spellStart"/>
            <w:r w:rsidRPr="000A20B9">
              <w:rPr>
                <w:b/>
                <w:bCs/>
                <w:lang w:eastAsia="ja-JP"/>
              </w:rPr>
              <w:t>Readiness</w:t>
            </w:r>
            <w:proofErr w:type="spellEnd"/>
            <w:r w:rsidRPr="000A20B9">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2CF61793" w14:textId="77777777" w:rsidR="009440D4" w:rsidRPr="000A20B9" w:rsidRDefault="009440D4" w:rsidP="009C2505">
            <w:pPr>
              <w:spacing w:line="240" w:lineRule="auto"/>
              <w:rPr>
                <w:b/>
                <w:bCs/>
                <w:lang w:eastAsia="ja-JP"/>
              </w:rPr>
            </w:pPr>
            <w:proofErr w:type="spellStart"/>
            <w:r w:rsidRPr="000A20B9">
              <w:rPr>
                <w:b/>
                <w:bCs/>
                <w:lang w:eastAsia="ja-JP"/>
              </w:rPr>
              <w:t>Regulation</w:t>
            </w:r>
            <w:proofErr w:type="spellEnd"/>
            <w:r w:rsidRPr="000A20B9">
              <w:rPr>
                <w:b/>
                <w:bCs/>
                <w:lang w:eastAsia="ja-JP"/>
              </w:rPr>
              <w:t xml:space="preserve"> </w:t>
            </w:r>
            <w:proofErr w:type="spellStart"/>
            <w:r w:rsidRPr="000A20B9">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7F3326C" w14:textId="77777777" w:rsidR="009440D4" w:rsidRPr="000A20B9" w:rsidRDefault="009440D4" w:rsidP="009C2505">
            <w:pPr>
              <w:spacing w:line="240" w:lineRule="auto"/>
              <w:jc w:val="center"/>
              <w:rPr>
                <w:lang w:eastAsia="ja-JP"/>
              </w:rPr>
            </w:pPr>
            <w:r w:rsidRPr="000A20B9">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47E25923" w14:textId="77777777" w:rsidR="009440D4" w:rsidRPr="000A20B9" w:rsidRDefault="009440D4" w:rsidP="009C250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51826FF3" w14:textId="77777777" w:rsidR="009440D4" w:rsidRPr="000A20B9" w:rsidRDefault="009440D4" w:rsidP="009C2505">
            <w:pPr>
              <w:spacing w:line="240" w:lineRule="auto"/>
              <w:jc w:val="center"/>
              <w:rPr>
                <w:lang w:eastAsia="ja-JP"/>
              </w:rPr>
            </w:pPr>
          </w:p>
        </w:tc>
        <w:tc>
          <w:tcPr>
            <w:tcW w:w="4610" w:type="dxa"/>
            <w:tcBorders>
              <w:top w:val="nil"/>
              <w:left w:val="nil"/>
              <w:bottom w:val="nil"/>
              <w:right w:val="single" w:sz="4" w:space="0" w:color="auto"/>
            </w:tcBorders>
            <w:shd w:val="clear" w:color="auto" w:fill="auto"/>
            <w:noWrap/>
            <w:vAlign w:val="bottom"/>
            <w:hideMark/>
          </w:tcPr>
          <w:p w14:paraId="140DAE1F" w14:textId="77777777" w:rsidR="009440D4" w:rsidRPr="000A20B9" w:rsidRDefault="009440D4" w:rsidP="009C2505">
            <w:pPr>
              <w:spacing w:line="240" w:lineRule="auto"/>
              <w:rPr>
                <w:lang w:eastAsia="ja-JP"/>
              </w:rPr>
            </w:pPr>
            <w:r w:rsidRPr="000A20B9">
              <w:rPr>
                <w:lang w:eastAsia="ja-JP"/>
              </w:rPr>
              <w:t> </w:t>
            </w:r>
          </w:p>
        </w:tc>
      </w:tr>
      <w:tr w:rsidR="009440D4" w:rsidRPr="000A20B9" w14:paraId="64EDB239" w14:textId="77777777" w:rsidTr="00690ACF">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0E455DD" w14:textId="77777777" w:rsidR="009440D4" w:rsidRPr="000A20B9"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2BECD6F" w14:textId="77777777" w:rsidR="009440D4" w:rsidRPr="000A20B9" w:rsidRDefault="009440D4" w:rsidP="009C2505">
            <w:pPr>
              <w:spacing w:line="240" w:lineRule="auto"/>
              <w:rPr>
                <w:b/>
                <w:bCs/>
                <w:lang w:eastAsia="ja-JP"/>
              </w:rPr>
            </w:pPr>
            <w:r w:rsidRPr="000A20B9">
              <w:rPr>
                <w:b/>
                <w:bCs/>
                <w:lang w:eastAsia="ja-JP"/>
              </w:rPr>
              <w:t xml:space="preserve">Major </w:t>
            </w:r>
            <w:proofErr w:type="spellStart"/>
            <w:r w:rsidRPr="000A20B9">
              <w:rPr>
                <w:b/>
                <w:bCs/>
                <w:lang w:eastAsia="ja-JP"/>
              </w:rPr>
              <w:t>amendments</w:t>
            </w:r>
            <w:proofErr w:type="spellEnd"/>
            <w:r w:rsidRPr="000A20B9">
              <w:rPr>
                <w:b/>
                <w:bCs/>
                <w:lang w:eastAsia="ja-JP"/>
              </w:rPr>
              <w:t xml:space="preserve"> </w:t>
            </w:r>
            <w:proofErr w:type="spellStart"/>
            <w:r w:rsidRPr="000A20B9">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CDC0679" w14:textId="77777777" w:rsidR="009440D4" w:rsidRPr="000A20B9" w:rsidRDefault="009440D4" w:rsidP="009C2505">
            <w:pPr>
              <w:spacing w:line="240" w:lineRule="auto"/>
              <w:jc w:val="center"/>
              <w:rPr>
                <w:lang w:eastAsia="ja-JP"/>
              </w:rPr>
            </w:pPr>
            <w:r w:rsidRPr="000A20B9">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0FF1200F" w14:textId="77777777" w:rsidR="009440D4" w:rsidRPr="000A20B9"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30679998" w14:textId="77777777" w:rsidR="009440D4" w:rsidRPr="000A20B9" w:rsidRDefault="009440D4" w:rsidP="009C2505">
            <w:pPr>
              <w:spacing w:line="240" w:lineRule="auto"/>
              <w:rPr>
                <w:lang w:eastAsia="ja-JP"/>
              </w:rPr>
            </w:pPr>
            <w:r w:rsidRPr="000A20B9">
              <w:rPr>
                <w:lang w:eastAsia="ja-JP"/>
              </w:rPr>
              <w:t> </w:t>
            </w:r>
          </w:p>
        </w:tc>
        <w:tc>
          <w:tcPr>
            <w:tcW w:w="4610" w:type="dxa"/>
            <w:tcBorders>
              <w:top w:val="nil"/>
              <w:left w:val="nil"/>
              <w:bottom w:val="single" w:sz="4" w:space="0" w:color="auto"/>
              <w:right w:val="single" w:sz="4" w:space="0" w:color="auto"/>
            </w:tcBorders>
            <w:shd w:val="clear" w:color="auto" w:fill="auto"/>
            <w:noWrap/>
            <w:vAlign w:val="bottom"/>
            <w:hideMark/>
          </w:tcPr>
          <w:p w14:paraId="117C3443" w14:textId="77777777" w:rsidR="009440D4" w:rsidRPr="000A20B9" w:rsidRDefault="009440D4" w:rsidP="009C2505">
            <w:pPr>
              <w:spacing w:line="240" w:lineRule="auto"/>
              <w:rPr>
                <w:lang w:eastAsia="ja-JP"/>
              </w:rPr>
            </w:pPr>
            <w:r w:rsidRPr="000A20B9">
              <w:rPr>
                <w:lang w:eastAsia="ja-JP"/>
              </w:rPr>
              <w:t> </w:t>
            </w:r>
          </w:p>
        </w:tc>
      </w:tr>
    </w:tbl>
    <w:p w14:paraId="0DDB2447" w14:textId="77777777" w:rsidR="009440D4" w:rsidRPr="000A20B9" w:rsidRDefault="009440D4" w:rsidP="009440D4">
      <w:pPr>
        <w:rPr>
          <w:lang w:eastAsia="ja-JP"/>
        </w:rPr>
      </w:pPr>
    </w:p>
    <w:p w14:paraId="2B0B7D07" w14:textId="77777777" w:rsidR="009440D4" w:rsidRPr="000A20B9" w:rsidRDefault="009440D4" w:rsidP="009440D4">
      <w:pPr>
        <w:rPr>
          <w:lang w:eastAsia="ja-JP"/>
        </w:rPr>
      </w:pPr>
    </w:p>
    <w:p w14:paraId="72C84916" w14:textId="77777777" w:rsidR="009440D4" w:rsidRPr="000A20B9" w:rsidRDefault="009440D4" w:rsidP="009440D4">
      <w:pPr>
        <w:rPr>
          <w:lang w:eastAsia="ja-JP"/>
        </w:rPr>
      </w:pPr>
    </w:p>
    <w:tbl>
      <w:tblPr>
        <w:tblW w:w="14184" w:type="dxa"/>
        <w:tblLook w:val="04A0" w:firstRow="1" w:lastRow="0" w:firstColumn="1" w:lastColumn="0" w:noHBand="0" w:noVBand="1"/>
      </w:tblPr>
      <w:tblGrid>
        <w:gridCol w:w="2320"/>
        <w:gridCol w:w="3980"/>
        <w:gridCol w:w="960"/>
        <w:gridCol w:w="636"/>
        <w:gridCol w:w="1664"/>
        <w:gridCol w:w="4624"/>
      </w:tblGrid>
      <w:tr w:rsidR="009440D4" w:rsidRPr="000A20B9" w14:paraId="223F21A9" w14:textId="77777777" w:rsidTr="00690ACF">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08A8BF24" w14:textId="77777777" w:rsidR="009440D4" w:rsidRPr="000A20B9" w:rsidRDefault="009440D4" w:rsidP="009C2505">
            <w:pPr>
              <w:spacing w:line="240" w:lineRule="auto"/>
              <w:rPr>
                <w:b/>
                <w:bCs/>
                <w:lang w:eastAsia="ja-JP"/>
              </w:rPr>
            </w:pPr>
            <w:proofErr w:type="spellStart"/>
            <w:r w:rsidRPr="000A20B9">
              <w:rPr>
                <w:b/>
                <w:bCs/>
                <w:lang w:eastAsia="ja-JP"/>
              </w:rPr>
              <w:lastRenderedPageBreak/>
              <w:t>Regulation</w:t>
            </w:r>
            <w:proofErr w:type="spellEnd"/>
            <w:r w:rsidRPr="000A20B9">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CB97C27" w14:textId="77777777" w:rsidR="009440D4" w:rsidRPr="000A20B9" w:rsidRDefault="009440D4" w:rsidP="009C2505">
            <w:pPr>
              <w:spacing w:line="240" w:lineRule="auto"/>
              <w:rPr>
                <w:lang w:eastAsia="ja-JP"/>
              </w:rPr>
            </w:pPr>
            <w:r w:rsidRPr="000A20B9">
              <w:rPr>
                <w:lang w:eastAsia="ja-JP"/>
              </w:rPr>
              <w:t>163R00/02 (</w:t>
            </w:r>
            <w:proofErr w:type="spellStart"/>
            <w:r w:rsidRPr="000A20B9">
              <w:rPr>
                <w:lang w:eastAsia="ja-JP"/>
              </w:rPr>
              <w:t>Alarm</w:t>
            </w:r>
            <w:proofErr w:type="spellEnd"/>
            <w:r w:rsidRPr="000A20B9">
              <w:rPr>
                <w:lang w:eastAsia="ja-JP"/>
              </w:rPr>
              <w:t xml:space="preserve"> </w:t>
            </w:r>
            <w:proofErr w:type="spellStart"/>
            <w:r w:rsidRPr="000A20B9">
              <w:rPr>
                <w:lang w:eastAsia="ja-JP"/>
              </w:rPr>
              <w:t>system</w:t>
            </w:r>
            <w:proofErr w:type="spellEnd"/>
            <w:r w:rsidRPr="000A20B9">
              <w:rPr>
                <w:lang w:eastAsia="ja-JP"/>
              </w:rPr>
              <w:t>)</w:t>
            </w:r>
          </w:p>
        </w:tc>
        <w:tc>
          <w:tcPr>
            <w:tcW w:w="960" w:type="dxa"/>
            <w:tcBorders>
              <w:top w:val="single" w:sz="8" w:space="0" w:color="auto"/>
              <w:left w:val="nil"/>
              <w:bottom w:val="nil"/>
              <w:right w:val="nil"/>
            </w:tcBorders>
            <w:shd w:val="clear" w:color="auto" w:fill="auto"/>
            <w:noWrap/>
            <w:vAlign w:val="bottom"/>
            <w:hideMark/>
          </w:tcPr>
          <w:p w14:paraId="02DCC73A" w14:textId="77777777" w:rsidR="009440D4" w:rsidRPr="000A20B9" w:rsidRDefault="009440D4" w:rsidP="009C2505">
            <w:pPr>
              <w:spacing w:line="240" w:lineRule="auto"/>
              <w:rPr>
                <w:lang w:eastAsia="ja-JP"/>
              </w:rPr>
            </w:pPr>
            <w:r w:rsidRPr="000A20B9">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6AD3B47D" w14:textId="77777777" w:rsidR="009440D4" w:rsidRPr="000A20B9" w:rsidRDefault="009440D4" w:rsidP="009C2505">
            <w:pPr>
              <w:spacing w:line="240" w:lineRule="auto"/>
              <w:rPr>
                <w:b/>
                <w:bCs/>
                <w:lang w:eastAsia="ja-JP"/>
              </w:rPr>
            </w:pPr>
            <w:proofErr w:type="spellStart"/>
            <w:r w:rsidRPr="000A20B9">
              <w:rPr>
                <w:b/>
                <w:bCs/>
                <w:lang w:eastAsia="ja-JP"/>
              </w:rPr>
              <w:t>Date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review</w:t>
            </w:r>
            <w:proofErr w:type="spellEnd"/>
          </w:p>
        </w:tc>
        <w:tc>
          <w:tcPr>
            <w:tcW w:w="4624" w:type="dxa"/>
            <w:tcBorders>
              <w:top w:val="single" w:sz="8" w:space="0" w:color="auto"/>
              <w:left w:val="nil"/>
              <w:bottom w:val="single" w:sz="4" w:space="0" w:color="auto"/>
              <w:right w:val="single" w:sz="8" w:space="0" w:color="auto"/>
            </w:tcBorders>
            <w:shd w:val="clear" w:color="auto" w:fill="auto"/>
            <w:noWrap/>
            <w:vAlign w:val="bottom"/>
            <w:hideMark/>
          </w:tcPr>
          <w:p w14:paraId="56C016FF" w14:textId="77777777" w:rsidR="009440D4" w:rsidRPr="000A20B9" w:rsidRDefault="009440D4" w:rsidP="009C2505">
            <w:pPr>
              <w:spacing w:line="240" w:lineRule="auto"/>
              <w:rPr>
                <w:lang w:eastAsia="ja-JP"/>
              </w:rPr>
            </w:pPr>
            <w:r w:rsidRPr="000A20B9">
              <w:rPr>
                <w:lang w:eastAsia="ja-JP"/>
              </w:rPr>
              <w:t xml:space="preserve">8 </w:t>
            </w:r>
            <w:proofErr w:type="spellStart"/>
            <w:r w:rsidRPr="000A20B9">
              <w:rPr>
                <w:lang w:eastAsia="ja-JP"/>
              </w:rPr>
              <w:t>March</w:t>
            </w:r>
            <w:proofErr w:type="spellEnd"/>
            <w:r w:rsidRPr="000A20B9">
              <w:rPr>
                <w:lang w:eastAsia="ja-JP"/>
              </w:rPr>
              <w:t xml:space="preserve"> 2023</w:t>
            </w:r>
          </w:p>
        </w:tc>
      </w:tr>
      <w:tr w:rsidR="009440D4" w:rsidRPr="000A20B9" w14:paraId="7BE1C718" w14:textId="77777777" w:rsidTr="00690ACF">
        <w:trPr>
          <w:trHeight w:val="255"/>
        </w:trPr>
        <w:tc>
          <w:tcPr>
            <w:tcW w:w="2320" w:type="dxa"/>
            <w:tcBorders>
              <w:top w:val="nil"/>
              <w:left w:val="single" w:sz="8" w:space="0" w:color="auto"/>
              <w:bottom w:val="single" w:sz="4" w:space="0" w:color="auto"/>
              <w:right w:val="nil"/>
            </w:tcBorders>
            <w:shd w:val="clear" w:color="000000" w:fill="D9D9D9"/>
            <w:hideMark/>
          </w:tcPr>
          <w:p w14:paraId="6AFB0EE2" w14:textId="77777777" w:rsidR="009440D4" w:rsidRPr="000A20B9" w:rsidRDefault="009440D4" w:rsidP="009C2505">
            <w:pPr>
              <w:spacing w:line="240" w:lineRule="auto"/>
              <w:rPr>
                <w:b/>
                <w:bCs/>
                <w:lang w:eastAsia="ja-JP"/>
              </w:rPr>
            </w:pPr>
            <w:proofErr w:type="spellStart"/>
            <w:r w:rsidRPr="000A20B9">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3C76E0AC" w14:textId="77777777" w:rsidR="009440D4" w:rsidRPr="000A20B9" w:rsidRDefault="009440D4" w:rsidP="009C2505">
            <w:pPr>
              <w:spacing w:line="240" w:lineRule="auto"/>
              <w:rPr>
                <w:lang w:eastAsia="ja-JP"/>
              </w:rPr>
            </w:pPr>
            <w:r w:rsidRPr="000A20B9">
              <w:rPr>
                <w:lang w:eastAsia="ja-JP"/>
              </w:rPr>
              <w:t>M</w:t>
            </w:r>
            <w:r w:rsidRPr="000A20B9">
              <w:rPr>
                <w:vertAlign w:val="subscript"/>
                <w:lang w:eastAsia="ja-JP"/>
              </w:rPr>
              <w:t>1</w:t>
            </w:r>
            <w:r w:rsidRPr="000A20B9">
              <w:rPr>
                <w:lang w:eastAsia="ja-JP"/>
              </w:rPr>
              <w:t>, N</w:t>
            </w:r>
            <w:r w:rsidRPr="000A20B9">
              <w:rPr>
                <w:vertAlign w:val="subscript"/>
                <w:lang w:eastAsia="ja-JP"/>
              </w:rPr>
              <w:t>1</w:t>
            </w:r>
            <w:r w:rsidRPr="000A20B9">
              <w:rPr>
                <w:lang w:eastAsia="ja-JP"/>
              </w:rPr>
              <w:t xml:space="preserve">; </w:t>
            </w:r>
            <w:proofErr w:type="spellStart"/>
            <w:r w:rsidRPr="000A20B9">
              <w:rPr>
                <w:lang w:eastAsia="ja-JP"/>
              </w:rPr>
              <w:t>components</w:t>
            </w:r>
            <w:proofErr w:type="spellEnd"/>
          </w:p>
        </w:tc>
        <w:tc>
          <w:tcPr>
            <w:tcW w:w="960" w:type="dxa"/>
            <w:tcBorders>
              <w:top w:val="nil"/>
              <w:left w:val="nil"/>
              <w:bottom w:val="nil"/>
              <w:right w:val="nil"/>
            </w:tcBorders>
            <w:shd w:val="clear" w:color="auto" w:fill="auto"/>
            <w:noWrap/>
            <w:vAlign w:val="bottom"/>
            <w:hideMark/>
          </w:tcPr>
          <w:p w14:paraId="379607F8" w14:textId="77777777" w:rsidR="009440D4" w:rsidRPr="000A20B9" w:rsidRDefault="009440D4" w:rsidP="009C2505">
            <w:pPr>
              <w:spacing w:line="240" w:lineRule="auto"/>
              <w:rPr>
                <w:lang w:eastAsia="ja-JP"/>
              </w:rPr>
            </w:pPr>
            <w:r w:rsidRPr="000A20B9">
              <w:rPr>
                <w:lang w:eastAsia="ja-JP"/>
              </w:rPr>
              <w:t> </w:t>
            </w:r>
          </w:p>
        </w:tc>
        <w:tc>
          <w:tcPr>
            <w:tcW w:w="636" w:type="dxa"/>
            <w:tcBorders>
              <w:top w:val="nil"/>
              <w:left w:val="nil"/>
              <w:bottom w:val="nil"/>
              <w:right w:val="nil"/>
            </w:tcBorders>
            <w:shd w:val="clear" w:color="auto" w:fill="auto"/>
            <w:noWrap/>
            <w:vAlign w:val="bottom"/>
            <w:hideMark/>
          </w:tcPr>
          <w:p w14:paraId="11BC74A3" w14:textId="77777777" w:rsidR="009440D4" w:rsidRPr="000A20B9" w:rsidRDefault="009440D4" w:rsidP="009C2505">
            <w:pPr>
              <w:spacing w:line="240" w:lineRule="auto"/>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05D345E5" w14:textId="77777777" w:rsidR="009440D4" w:rsidRPr="000A20B9" w:rsidRDefault="009440D4" w:rsidP="009C2505">
            <w:pPr>
              <w:spacing w:line="240" w:lineRule="auto"/>
              <w:rPr>
                <w:lang w:eastAsia="ja-JP"/>
              </w:rPr>
            </w:pPr>
            <w:r w:rsidRPr="000A20B9">
              <w:rPr>
                <w:lang w:eastAsia="ja-JP"/>
              </w:rPr>
              <w:t> </w:t>
            </w:r>
          </w:p>
        </w:tc>
        <w:tc>
          <w:tcPr>
            <w:tcW w:w="4624" w:type="dxa"/>
            <w:tcBorders>
              <w:top w:val="nil"/>
              <w:left w:val="nil"/>
              <w:bottom w:val="nil"/>
              <w:right w:val="single" w:sz="8" w:space="0" w:color="auto"/>
            </w:tcBorders>
            <w:shd w:val="clear" w:color="auto" w:fill="auto"/>
            <w:noWrap/>
            <w:vAlign w:val="bottom"/>
            <w:hideMark/>
          </w:tcPr>
          <w:p w14:paraId="152D09E8" w14:textId="77777777" w:rsidR="009440D4" w:rsidRPr="000A20B9" w:rsidRDefault="009440D4" w:rsidP="009C2505">
            <w:pPr>
              <w:spacing w:line="240" w:lineRule="auto"/>
              <w:rPr>
                <w:lang w:eastAsia="ja-JP"/>
              </w:rPr>
            </w:pPr>
            <w:r w:rsidRPr="000A20B9">
              <w:rPr>
                <w:lang w:eastAsia="ja-JP"/>
              </w:rPr>
              <w:t> </w:t>
            </w:r>
          </w:p>
        </w:tc>
      </w:tr>
      <w:tr w:rsidR="009440D4" w:rsidRPr="000A20B9" w14:paraId="5320101B" w14:textId="77777777" w:rsidTr="00690ACF">
        <w:trPr>
          <w:trHeight w:val="120"/>
        </w:trPr>
        <w:tc>
          <w:tcPr>
            <w:tcW w:w="14184" w:type="dxa"/>
            <w:gridSpan w:val="6"/>
            <w:tcBorders>
              <w:top w:val="nil"/>
              <w:left w:val="single" w:sz="8" w:space="0" w:color="auto"/>
              <w:bottom w:val="single" w:sz="4" w:space="0" w:color="auto"/>
              <w:right w:val="single" w:sz="8" w:space="0" w:color="000000"/>
            </w:tcBorders>
            <w:shd w:val="clear" w:color="auto" w:fill="auto"/>
            <w:vAlign w:val="bottom"/>
            <w:hideMark/>
          </w:tcPr>
          <w:p w14:paraId="1F9FDE4E" w14:textId="77777777" w:rsidR="009440D4" w:rsidRPr="000A20B9" w:rsidRDefault="009440D4" w:rsidP="009C2505">
            <w:pPr>
              <w:spacing w:line="240" w:lineRule="auto"/>
              <w:rPr>
                <w:lang w:eastAsia="ja-JP"/>
              </w:rPr>
            </w:pPr>
            <w:r w:rsidRPr="000A20B9">
              <w:rPr>
                <w:lang w:eastAsia="ja-JP"/>
              </w:rPr>
              <w:t> </w:t>
            </w:r>
          </w:p>
        </w:tc>
      </w:tr>
      <w:tr w:rsidR="009440D4" w:rsidRPr="000A20B9" w14:paraId="1627BEB6" w14:textId="77777777" w:rsidTr="00690ACF">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1016B760" w14:textId="77777777" w:rsidR="009440D4" w:rsidRPr="000A20B9" w:rsidRDefault="009440D4" w:rsidP="009C2505">
            <w:pPr>
              <w:spacing w:line="240" w:lineRule="auto"/>
              <w:rPr>
                <w:b/>
                <w:bCs/>
                <w:lang w:eastAsia="ja-JP"/>
              </w:rPr>
            </w:pPr>
            <w:r w:rsidRPr="000A20B9">
              <w:rPr>
                <w:b/>
                <w:bCs/>
                <w:lang w:eastAsia="ja-JP"/>
              </w:rPr>
              <w:t xml:space="preserve">Content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existing</w:t>
            </w:r>
            <w:proofErr w:type="spellEnd"/>
            <w:r w:rsidRPr="000A20B9">
              <w:rPr>
                <w:b/>
                <w:bCs/>
                <w:lang w:eastAsia="ja-JP"/>
              </w:rPr>
              <w:t xml:space="preserve"> </w:t>
            </w:r>
            <w:proofErr w:type="spellStart"/>
            <w:r w:rsidRPr="000A20B9">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2859000" w14:textId="77777777" w:rsidR="009440D4" w:rsidRPr="005766B5" w:rsidRDefault="009440D4" w:rsidP="009C2505">
            <w:pPr>
              <w:spacing w:line="240" w:lineRule="auto"/>
              <w:rPr>
                <w:lang w:val="en-US" w:eastAsia="ja-JP"/>
              </w:rPr>
            </w:pPr>
            <w:r w:rsidRPr="005766B5">
              <w:rPr>
                <w:lang w:val="en-US" w:eastAsia="ja-JP"/>
              </w:rPr>
              <w:t xml:space="preserve">Provisions for alarm systems against </w:t>
            </w:r>
            <w:proofErr w:type="spellStart"/>
            <w:r w:rsidRPr="005766B5">
              <w:rPr>
                <w:lang w:val="en-US" w:eastAsia="ja-JP"/>
              </w:rPr>
              <w:t>unauthorised</w:t>
            </w:r>
            <w:proofErr w:type="spellEnd"/>
            <w:r w:rsidRPr="005766B5">
              <w:rPr>
                <w:lang w:val="en-US" w:eastAsia="ja-JP"/>
              </w:rPr>
              <w:t xml:space="preserve"> use (indicating intrusion in or interference with the vehicle)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8F23DB1"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24" w:type="dxa"/>
            <w:tcBorders>
              <w:top w:val="nil"/>
              <w:left w:val="nil"/>
              <w:bottom w:val="single" w:sz="4" w:space="0" w:color="auto"/>
              <w:right w:val="single" w:sz="8" w:space="0" w:color="auto"/>
            </w:tcBorders>
            <w:shd w:val="clear" w:color="auto" w:fill="auto"/>
            <w:vAlign w:val="center"/>
            <w:hideMark/>
          </w:tcPr>
          <w:p w14:paraId="3035AC82" w14:textId="77777777" w:rsidR="009440D4" w:rsidRPr="000A20B9" w:rsidRDefault="009440D4" w:rsidP="009C2505">
            <w:pPr>
              <w:spacing w:line="240" w:lineRule="auto"/>
              <w:rPr>
                <w:lang w:eastAsia="ja-JP"/>
              </w:rPr>
            </w:pPr>
            <w:proofErr w:type="spellStart"/>
            <w:r w:rsidRPr="000A20B9">
              <w:rPr>
                <w:lang w:eastAsia="ja-JP"/>
              </w:rPr>
              <w:t>None</w:t>
            </w:r>
            <w:proofErr w:type="spellEnd"/>
            <w:r w:rsidRPr="000A20B9">
              <w:rPr>
                <w:lang w:eastAsia="ja-JP"/>
              </w:rPr>
              <w:t xml:space="preserve"> (</w:t>
            </w:r>
            <w:proofErr w:type="spellStart"/>
            <w:r w:rsidRPr="000A20B9">
              <w:rPr>
                <w:lang w:eastAsia="ja-JP"/>
              </w:rPr>
              <w:t>full</w:t>
            </w:r>
            <w:proofErr w:type="spellEnd"/>
            <w:r w:rsidRPr="000A20B9">
              <w:rPr>
                <w:lang w:eastAsia="ja-JP"/>
              </w:rPr>
              <w:t xml:space="preserve"> </w:t>
            </w:r>
            <w:proofErr w:type="spellStart"/>
            <w:r w:rsidRPr="000A20B9">
              <w:rPr>
                <w:lang w:eastAsia="ja-JP"/>
              </w:rPr>
              <w:t>compliance</w:t>
            </w:r>
            <w:proofErr w:type="spellEnd"/>
            <w:r w:rsidRPr="000A20B9">
              <w:rPr>
                <w:lang w:eastAsia="ja-JP"/>
              </w:rPr>
              <w:t xml:space="preserve"> </w:t>
            </w:r>
            <w:proofErr w:type="spellStart"/>
            <w:r w:rsidRPr="000A20B9">
              <w:rPr>
                <w:lang w:eastAsia="ja-JP"/>
              </w:rPr>
              <w:t>required</w:t>
            </w:r>
            <w:proofErr w:type="spellEnd"/>
            <w:r w:rsidRPr="000A20B9">
              <w:rPr>
                <w:lang w:eastAsia="ja-JP"/>
              </w:rPr>
              <w:t>)</w:t>
            </w:r>
          </w:p>
        </w:tc>
      </w:tr>
      <w:tr w:rsidR="009440D4" w:rsidRPr="000A20B9" w14:paraId="3E70F5AA" w14:textId="77777777" w:rsidTr="00690ACF">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0DCC0A89"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7BCE902"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543D741"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24" w:type="dxa"/>
            <w:tcBorders>
              <w:top w:val="nil"/>
              <w:left w:val="nil"/>
              <w:bottom w:val="single" w:sz="4" w:space="0" w:color="auto"/>
              <w:right w:val="single" w:sz="8" w:space="0" w:color="auto"/>
            </w:tcBorders>
            <w:shd w:val="clear" w:color="auto" w:fill="auto"/>
            <w:vAlign w:val="center"/>
            <w:hideMark/>
          </w:tcPr>
          <w:p w14:paraId="26A5B72D"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787FB4" w14:paraId="035EFF4F" w14:textId="77777777" w:rsidTr="00690ACF">
        <w:trPr>
          <w:trHeight w:val="1500"/>
        </w:trPr>
        <w:tc>
          <w:tcPr>
            <w:tcW w:w="2320" w:type="dxa"/>
            <w:tcBorders>
              <w:top w:val="nil"/>
              <w:left w:val="single" w:sz="8" w:space="0" w:color="auto"/>
              <w:bottom w:val="nil"/>
              <w:right w:val="single" w:sz="4" w:space="0" w:color="auto"/>
            </w:tcBorders>
            <w:shd w:val="clear" w:color="000000" w:fill="D9D9D9"/>
            <w:hideMark/>
          </w:tcPr>
          <w:p w14:paraId="0E8D5D11"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03814A3" w14:textId="77777777" w:rsidR="009440D4" w:rsidRPr="005766B5" w:rsidRDefault="009440D4" w:rsidP="009C2505">
            <w:pPr>
              <w:spacing w:line="240" w:lineRule="auto"/>
              <w:rPr>
                <w:lang w:val="en-US" w:eastAsia="ja-JP"/>
              </w:rPr>
            </w:pPr>
            <w:r w:rsidRPr="005766B5">
              <w:rPr>
                <w:lang w:val="en-US" w:eastAsia="ja-JP"/>
              </w:rPr>
              <w:t xml:space="preserve">Protection against </w:t>
            </w:r>
            <w:proofErr w:type="spellStart"/>
            <w:r w:rsidRPr="005766B5">
              <w:rPr>
                <w:lang w:val="en-US" w:eastAsia="ja-JP"/>
              </w:rPr>
              <w:t>unauthorised</w:t>
            </w:r>
            <w:proofErr w:type="spellEnd"/>
            <w:r w:rsidRPr="005766B5">
              <w:rPr>
                <w:lang w:val="en-US" w:eastAsia="ja-JP"/>
              </w:rPr>
              <w:t xml:space="preserve"> use in automated mode should also be guaranteed by the compliance of the vehicle with R155.</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27CABA5"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24" w:type="dxa"/>
            <w:tcBorders>
              <w:top w:val="nil"/>
              <w:left w:val="nil"/>
              <w:bottom w:val="single" w:sz="4" w:space="0" w:color="auto"/>
              <w:right w:val="single" w:sz="8" w:space="0" w:color="auto"/>
            </w:tcBorders>
            <w:shd w:val="clear" w:color="auto" w:fill="auto"/>
            <w:vAlign w:val="center"/>
            <w:hideMark/>
          </w:tcPr>
          <w:p w14:paraId="63D1D180" w14:textId="77777777" w:rsidR="009440D4" w:rsidRPr="005766B5" w:rsidRDefault="009440D4" w:rsidP="009C2505">
            <w:pPr>
              <w:spacing w:line="240" w:lineRule="auto"/>
              <w:rPr>
                <w:lang w:val="en-US" w:eastAsia="ja-JP"/>
              </w:rPr>
            </w:pPr>
            <w:r w:rsidRPr="005766B5">
              <w:rPr>
                <w:lang w:val="en-US" w:eastAsia="ja-JP"/>
              </w:rPr>
              <w:t>The Regulation remains relevant for detecting interference with the vehicle, even if there is no compartment subject to intrusion.</w:t>
            </w:r>
          </w:p>
        </w:tc>
      </w:tr>
      <w:tr w:rsidR="009440D4" w:rsidRPr="000A20B9" w14:paraId="180EA96B" w14:textId="77777777" w:rsidTr="00690ACF">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6E752B13" w14:textId="77777777" w:rsidR="009440D4" w:rsidRPr="000A20B9" w:rsidRDefault="009440D4" w:rsidP="009C2505">
            <w:pPr>
              <w:spacing w:line="240" w:lineRule="auto"/>
              <w:rPr>
                <w:b/>
                <w:bCs/>
                <w:lang w:eastAsia="ja-JP"/>
              </w:rPr>
            </w:pPr>
            <w:proofErr w:type="spellStart"/>
            <w:r w:rsidRPr="000A20B9">
              <w:rPr>
                <w:b/>
                <w:bCs/>
                <w:lang w:eastAsia="ja-JP"/>
              </w:rPr>
              <w:t>Summary</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recommended</w:t>
            </w:r>
            <w:proofErr w:type="spellEnd"/>
            <w:r w:rsidRPr="000A20B9">
              <w:rPr>
                <w:b/>
                <w:bCs/>
                <w:lang w:eastAsia="ja-JP"/>
              </w:rPr>
              <w:t xml:space="preserve"> </w:t>
            </w:r>
            <w:proofErr w:type="spellStart"/>
            <w:r w:rsidRPr="000A20B9">
              <w:rPr>
                <w:b/>
                <w:bCs/>
                <w:lang w:eastAsia="ja-JP"/>
              </w:rPr>
              <w:t>changes</w:t>
            </w:r>
            <w:proofErr w:type="spellEnd"/>
          </w:p>
        </w:tc>
        <w:tc>
          <w:tcPr>
            <w:tcW w:w="11864" w:type="dxa"/>
            <w:gridSpan w:val="5"/>
            <w:tcBorders>
              <w:top w:val="single" w:sz="4" w:space="0" w:color="auto"/>
              <w:left w:val="nil"/>
              <w:bottom w:val="single" w:sz="4" w:space="0" w:color="auto"/>
              <w:right w:val="single" w:sz="8" w:space="0" w:color="000000"/>
            </w:tcBorders>
            <w:shd w:val="clear" w:color="auto" w:fill="auto"/>
            <w:vAlign w:val="center"/>
            <w:hideMark/>
          </w:tcPr>
          <w:p w14:paraId="20026CA5"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0A20B9" w14:paraId="6A0322B0" w14:textId="77777777" w:rsidTr="00690ACF">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05863F8C" w14:textId="77777777" w:rsidR="009440D4" w:rsidRPr="000A20B9" w:rsidRDefault="009440D4" w:rsidP="009C2505">
            <w:pPr>
              <w:spacing w:line="240" w:lineRule="auto"/>
              <w:rPr>
                <w:b/>
                <w:bCs/>
                <w:lang w:eastAsia="ja-JP"/>
              </w:rPr>
            </w:pPr>
            <w:r w:rsidRPr="000A20B9">
              <w:rPr>
                <w:b/>
                <w:bCs/>
                <w:lang w:eastAsia="ja-JP"/>
              </w:rPr>
              <w:t>Notes</w:t>
            </w:r>
          </w:p>
        </w:tc>
        <w:tc>
          <w:tcPr>
            <w:tcW w:w="11864" w:type="dxa"/>
            <w:gridSpan w:val="5"/>
            <w:tcBorders>
              <w:top w:val="single" w:sz="4" w:space="0" w:color="auto"/>
              <w:left w:val="nil"/>
              <w:bottom w:val="single" w:sz="4" w:space="0" w:color="auto"/>
              <w:right w:val="single" w:sz="8" w:space="0" w:color="000000"/>
            </w:tcBorders>
            <w:shd w:val="clear" w:color="auto" w:fill="auto"/>
            <w:vAlign w:val="bottom"/>
            <w:hideMark/>
          </w:tcPr>
          <w:p w14:paraId="0A4090E4" w14:textId="77777777" w:rsidR="009440D4" w:rsidRPr="000A20B9" w:rsidRDefault="009440D4" w:rsidP="009C2505">
            <w:pPr>
              <w:spacing w:line="240" w:lineRule="auto"/>
              <w:rPr>
                <w:lang w:eastAsia="ja-JP"/>
              </w:rPr>
            </w:pPr>
          </w:p>
        </w:tc>
      </w:tr>
      <w:tr w:rsidR="009440D4" w:rsidRPr="000A20B9" w14:paraId="39FF58B9" w14:textId="77777777" w:rsidTr="00690ACF">
        <w:trPr>
          <w:trHeight w:val="120"/>
        </w:trPr>
        <w:tc>
          <w:tcPr>
            <w:tcW w:w="2320" w:type="dxa"/>
            <w:tcBorders>
              <w:top w:val="nil"/>
              <w:left w:val="single" w:sz="8" w:space="0" w:color="auto"/>
              <w:bottom w:val="nil"/>
              <w:right w:val="nil"/>
            </w:tcBorders>
            <w:shd w:val="clear" w:color="auto" w:fill="auto"/>
            <w:vAlign w:val="bottom"/>
            <w:hideMark/>
          </w:tcPr>
          <w:p w14:paraId="1556AC0E" w14:textId="77777777" w:rsidR="009440D4" w:rsidRPr="000A20B9" w:rsidRDefault="009440D4" w:rsidP="009C2505">
            <w:pPr>
              <w:spacing w:line="240" w:lineRule="auto"/>
              <w:rPr>
                <w:lang w:eastAsia="ja-JP"/>
              </w:rPr>
            </w:pPr>
            <w:r w:rsidRPr="000A20B9">
              <w:rPr>
                <w:lang w:eastAsia="ja-JP"/>
              </w:rPr>
              <w:t> </w:t>
            </w:r>
          </w:p>
        </w:tc>
        <w:tc>
          <w:tcPr>
            <w:tcW w:w="3980" w:type="dxa"/>
            <w:tcBorders>
              <w:top w:val="nil"/>
              <w:left w:val="nil"/>
              <w:bottom w:val="nil"/>
              <w:right w:val="nil"/>
            </w:tcBorders>
            <w:shd w:val="clear" w:color="auto" w:fill="auto"/>
            <w:noWrap/>
            <w:vAlign w:val="bottom"/>
            <w:hideMark/>
          </w:tcPr>
          <w:p w14:paraId="39136110" w14:textId="77777777" w:rsidR="009440D4" w:rsidRPr="000A20B9"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77F83B2" w14:textId="77777777" w:rsidR="009440D4" w:rsidRPr="000A20B9"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31EC182F" w14:textId="77777777" w:rsidR="009440D4" w:rsidRPr="000A20B9"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96898B8" w14:textId="77777777" w:rsidR="009440D4" w:rsidRPr="000A20B9" w:rsidRDefault="009440D4" w:rsidP="009C2505">
            <w:pPr>
              <w:spacing w:line="240" w:lineRule="auto"/>
              <w:rPr>
                <w:lang w:eastAsia="ja-JP"/>
              </w:rPr>
            </w:pPr>
          </w:p>
        </w:tc>
        <w:tc>
          <w:tcPr>
            <w:tcW w:w="4624" w:type="dxa"/>
            <w:tcBorders>
              <w:top w:val="nil"/>
              <w:left w:val="nil"/>
              <w:bottom w:val="nil"/>
              <w:right w:val="single" w:sz="8" w:space="0" w:color="auto"/>
            </w:tcBorders>
            <w:shd w:val="clear" w:color="auto" w:fill="auto"/>
            <w:noWrap/>
            <w:vAlign w:val="bottom"/>
            <w:hideMark/>
          </w:tcPr>
          <w:p w14:paraId="4CB795EC" w14:textId="77777777" w:rsidR="009440D4" w:rsidRPr="000A20B9" w:rsidRDefault="009440D4" w:rsidP="009C2505">
            <w:pPr>
              <w:spacing w:line="240" w:lineRule="auto"/>
              <w:rPr>
                <w:lang w:eastAsia="ja-JP"/>
              </w:rPr>
            </w:pPr>
            <w:r w:rsidRPr="000A20B9">
              <w:rPr>
                <w:lang w:eastAsia="ja-JP"/>
              </w:rPr>
              <w:t> </w:t>
            </w:r>
          </w:p>
        </w:tc>
      </w:tr>
      <w:tr w:rsidR="009440D4" w:rsidRPr="000A20B9" w14:paraId="67907272" w14:textId="77777777" w:rsidTr="00690ACF">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13FB90D2" w14:textId="77777777" w:rsidR="009440D4" w:rsidRPr="000A20B9" w:rsidRDefault="009440D4" w:rsidP="009C2505">
            <w:pPr>
              <w:spacing w:line="240" w:lineRule="auto"/>
              <w:rPr>
                <w:b/>
                <w:bCs/>
                <w:lang w:eastAsia="ja-JP"/>
              </w:rPr>
            </w:pPr>
            <w:proofErr w:type="spellStart"/>
            <w:r w:rsidRPr="000A20B9">
              <w:rPr>
                <w:b/>
                <w:bCs/>
                <w:lang w:eastAsia="ja-JP"/>
              </w:rPr>
              <w:t>Outcome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the</w:t>
            </w:r>
            <w:proofErr w:type="spellEnd"/>
            <w:r w:rsidRPr="000A20B9">
              <w:rPr>
                <w:b/>
                <w:bCs/>
                <w:lang w:eastAsia="ja-JP"/>
              </w:rPr>
              <w:t xml:space="preserve"> </w:t>
            </w:r>
            <w:proofErr w:type="spellStart"/>
            <w:r w:rsidRPr="000A20B9">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34EF7313" w14:textId="77777777" w:rsidR="009440D4" w:rsidRPr="000A20B9" w:rsidRDefault="009440D4" w:rsidP="009C2505">
            <w:pPr>
              <w:spacing w:line="240" w:lineRule="auto"/>
              <w:rPr>
                <w:b/>
                <w:bCs/>
                <w:lang w:eastAsia="ja-JP"/>
              </w:rPr>
            </w:pPr>
          </w:p>
        </w:tc>
        <w:tc>
          <w:tcPr>
            <w:tcW w:w="4624" w:type="dxa"/>
            <w:tcBorders>
              <w:top w:val="nil"/>
              <w:left w:val="nil"/>
              <w:bottom w:val="nil"/>
              <w:right w:val="single" w:sz="8" w:space="0" w:color="auto"/>
            </w:tcBorders>
            <w:shd w:val="clear" w:color="auto" w:fill="auto"/>
            <w:noWrap/>
            <w:vAlign w:val="bottom"/>
            <w:hideMark/>
          </w:tcPr>
          <w:p w14:paraId="611E6EE0" w14:textId="77777777" w:rsidR="009440D4" w:rsidRPr="000A20B9" w:rsidRDefault="009440D4" w:rsidP="009C2505">
            <w:pPr>
              <w:spacing w:line="240" w:lineRule="auto"/>
              <w:rPr>
                <w:lang w:eastAsia="ja-JP"/>
              </w:rPr>
            </w:pPr>
            <w:r w:rsidRPr="000A20B9">
              <w:rPr>
                <w:lang w:eastAsia="ja-JP"/>
              </w:rPr>
              <w:t> </w:t>
            </w:r>
          </w:p>
        </w:tc>
      </w:tr>
      <w:tr w:rsidR="009440D4" w:rsidRPr="000A20B9" w14:paraId="5EADADEC"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B836EE9" w14:textId="77777777" w:rsidR="009440D4" w:rsidRPr="000A20B9" w:rsidRDefault="009440D4" w:rsidP="009C2505">
            <w:pPr>
              <w:spacing w:line="240" w:lineRule="auto"/>
              <w:rPr>
                <w:lang w:eastAsia="ja-JP"/>
              </w:rPr>
            </w:pPr>
            <w:r w:rsidRPr="000A20B9">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C429EE8" w14:textId="77777777" w:rsidR="009440D4" w:rsidRPr="000A20B9" w:rsidRDefault="009440D4" w:rsidP="009C2505">
            <w:pPr>
              <w:spacing w:line="240" w:lineRule="auto"/>
              <w:jc w:val="center"/>
              <w:rPr>
                <w:b/>
                <w:bCs/>
                <w:lang w:eastAsia="ja-JP"/>
              </w:rPr>
            </w:pPr>
            <w:r w:rsidRPr="000A20B9">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2D7284F" w14:textId="77777777" w:rsidR="009440D4" w:rsidRPr="000A20B9" w:rsidRDefault="009440D4" w:rsidP="009C2505">
            <w:pPr>
              <w:spacing w:line="240" w:lineRule="auto"/>
              <w:jc w:val="center"/>
              <w:rPr>
                <w:b/>
                <w:bCs/>
                <w:lang w:eastAsia="ja-JP"/>
              </w:rPr>
            </w:pPr>
            <w:r w:rsidRPr="000A20B9">
              <w:rPr>
                <w:b/>
                <w:bCs/>
                <w:lang w:eastAsia="ja-JP"/>
              </w:rPr>
              <w:t>No</w:t>
            </w:r>
          </w:p>
        </w:tc>
        <w:tc>
          <w:tcPr>
            <w:tcW w:w="1664" w:type="dxa"/>
            <w:tcBorders>
              <w:top w:val="nil"/>
              <w:left w:val="nil"/>
              <w:bottom w:val="nil"/>
              <w:right w:val="nil"/>
            </w:tcBorders>
            <w:shd w:val="clear" w:color="auto" w:fill="auto"/>
            <w:vAlign w:val="bottom"/>
            <w:hideMark/>
          </w:tcPr>
          <w:p w14:paraId="23324C9F" w14:textId="77777777" w:rsidR="009440D4" w:rsidRPr="000A20B9" w:rsidRDefault="009440D4" w:rsidP="009C2505">
            <w:pPr>
              <w:spacing w:line="240" w:lineRule="auto"/>
              <w:jc w:val="center"/>
              <w:rPr>
                <w:b/>
                <w:bCs/>
                <w:lang w:eastAsia="ja-JP"/>
              </w:rPr>
            </w:pPr>
          </w:p>
        </w:tc>
        <w:tc>
          <w:tcPr>
            <w:tcW w:w="4624" w:type="dxa"/>
            <w:tcBorders>
              <w:top w:val="nil"/>
              <w:left w:val="nil"/>
              <w:bottom w:val="nil"/>
              <w:right w:val="single" w:sz="8" w:space="0" w:color="auto"/>
            </w:tcBorders>
            <w:shd w:val="clear" w:color="auto" w:fill="auto"/>
            <w:noWrap/>
            <w:vAlign w:val="bottom"/>
            <w:hideMark/>
          </w:tcPr>
          <w:p w14:paraId="5BB23525" w14:textId="77777777" w:rsidR="009440D4" w:rsidRPr="000A20B9" w:rsidRDefault="009440D4" w:rsidP="009C2505">
            <w:pPr>
              <w:spacing w:line="240" w:lineRule="auto"/>
              <w:rPr>
                <w:lang w:eastAsia="ja-JP"/>
              </w:rPr>
            </w:pPr>
            <w:r w:rsidRPr="000A20B9">
              <w:rPr>
                <w:lang w:eastAsia="ja-JP"/>
              </w:rPr>
              <w:t> </w:t>
            </w:r>
          </w:p>
        </w:tc>
      </w:tr>
      <w:tr w:rsidR="009440D4" w:rsidRPr="000A20B9" w14:paraId="4F8F5508"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47F61CA3"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7B57441" w14:textId="77777777" w:rsidR="009440D4" w:rsidRPr="000A20B9" w:rsidRDefault="009440D4" w:rsidP="009C2505">
            <w:pPr>
              <w:spacing w:line="240" w:lineRule="auto"/>
              <w:jc w:val="center"/>
              <w:rPr>
                <w:lang w:eastAsia="ja-JP"/>
              </w:rPr>
            </w:pPr>
            <w:r w:rsidRPr="000A20B9">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739AFB1" w14:textId="77777777" w:rsidR="009440D4" w:rsidRPr="000A20B9" w:rsidRDefault="009440D4" w:rsidP="009C2505">
            <w:pPr>
              <w:spacing w:line="240" w:lineRule="auto"/>
              <w:jc w:val="center"/>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1B15D71F" w14:textId="77777777" w:rsidR="009440D4" w:rsidRPr="000A20B9" w:rsidRDefault="009440D4" w:rsidP="009C2505">
            <w:pPr>
              <w:spacing w:line="240" w:lineRule="auto"/>
              <w:jc w:val="center"/>
              <w:rPr>
                <w:lang w:eastAsia="ja-JP"/>
              </w:rPr>
            </w:pPr>
          </w:p>
        </w:tc>
        <w:tc>
          <w:tcPr>
            <w:tcW w:w="4624" w:type="dxa"/>
            <w:tcBorders>
              <w:top w:val="nil"/>
              <w:left w:val="nil"/>
              <w:bottom w:val="nil"/>
              <w:right w:val="single" w:sz="8" w:space="0" w:color="auto"/>
            </w:tcBorders>
            <w:shd w:val="clear" w:color="auto" w:fill="auto"/>
            <w:noWrap/>
            <w:vAlign w:val="bottom"/>
            <w:hideMark/>
          </w:tcPr>
          <w:p w14:paraId="2FEA6E1F" w14:textId="77777777" w:rsidR="009440D4" w:rsidRPr="000A20B9" w:rsidRDefault="009440D4" w:rsidP="009C2505">
            <w:pPr>
              <w:spacing w:line="240" w:lineRule="auto"/>
              <w:rPr>
                <w:lang w:eastAsia="ja-JP"/>
              </w:rPr>
            </w:pPr>
            <w:r w:rsidRPr="000A20B9">
              <w:rPr>
                <w:lang w:eastAsia="ja-JP"/>
              </w:rPr>
              <w:t> </w:t>
            </w:r>
          </w:p>
        </w:tc>
      </w:tr>
      <w:tr w:rsidR="009440D4" w:rsidRPr="000A20B9" w14:paraId="5EA2B373" w14:textId="77777777" w:rsidTr="00690ACF">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48BDEF78" w14:textId="77777777" w:rsidR="009440D4" w:rsidRPr="000A20B9" w:rsidRDefault="009440D4" w:rsidP="009C2505">
            <w:pPr>
              <w:spacing w:line="240" w:lineRule="auto"/>
              <w:rPr>
                <w:b/>
                <w:bCs/>
                <w:lang w:eastAsia="ja-JP"/>
              </w:rPr>
            </w:pPr>
            <w:proofErr w:type="spellStart"/>
            <w:r w:rsidRPr="000A20B9">
              <w:rPr>
                <w:b/>
                <w:bCs/>
                <w:lang w:eastAsia="ja-JP"/>
              </w:rPr>
              <w:t>Readiness</w:t>
            </w:r>
            <w:proofErr w:type="spellEnd"/>
            <w:r w:rsidRPr="000A20B9">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3998A716" w14:textId="77777777" w:rsidR="009440D4" w:rsidRPr="000A20B9" w:rsidRDefault="009440D4" w:rsidP="009C2505">
            <w:pPr>
              <w:spacing w:line="240" w:lineRule="auto"/>
              <w:rPr>
                <w:b/>
                <w:bCs/>
                <w:lang w:eastAsia="ja-JP"/>
              </w:rPr>
            </w:pPr>
            <w:proofErr w:type="spellStart"/>
            <w:r w:rsidRPr="000A20B9">
              <w:rPr>
                <w:b/>
                <w:bCs/>
                <w:lang w:eastAsia="ja-JP"/>
              </w:rPr>
              <w:t>Regulation</w:t>
            </w:r>
            <w:proofErr w:type="spellEnd"/>
            <w:r w:rsidRPr="000A20B9">
              <w:rPr>
                <w:b/>
                <w:bCs/>
                <w:lang w:eastAsia="ja-JP"/>
              </w:rPr>
              <w:t xml:space="preserve"> </w:t>
            </w:r>
            <w:proofErr w:type="spellStart"/>
            <w:r w:rsidRPr="000A20B9">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04EBE53" w14:textId="77777777" w:rsidR="009440D4" w:rsidRPr="000A20B9" w:rsidRDefault="009440D4" w:rsidP="009C2505">
            <w:pPr>
              <w:spacing w:line="240" w:lineRule="auto"/>
              <w:jc w:val="center"/>
              <w:rPr>
                <w:lang w:eastAsia="ja-JP"/>
              </w:rPr>
            </w:pPr>
            <w:r w:rsidRPr="000A20B9">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57E84CFE" w14:textId="77777777" w:rsidR="009440D4" w:rsidRPr="000A20B9" w:rsidRDefault="009440D4" w:rsidP="009C250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05DE9A1F" w14:textId="77777777" w:rsidR="009440D4" w:rsidRPr="000A20B9" w:rsidRDefault="009440D4" w:rsidP="009C2505">
            <w:pPr>
              <w:spacing w:line="240" w:lineRule="auto"/>
              <w:jc w:val="center"/>
              <w:rPr>
                <w:lang w:eastAsia="ja-JP"/>
              </w:rPr>
            </w:pPr>
          </w:p>
        </w:tc>
        <w:tc>
          <w:tcPr>
            <w:tcW w:w="4624" w:type="dxa"/>
            <w:tcBorders>
              <w:top w:val="nil"/>
              <w:left w:val="nil"/>
              <w:bottom w:val="nil"/>
              <w:right w:val="single" w:sz="8" w:space="0" w:color="auto"/>
            </w:tcBorders>
            <w:shd w:val="clear" w:color="auto" w:fill="auto"/>
            <w:noWrap/>
            <w:vAlign w:val="bottom"/>
            <w:hideMark/>
          </w:tcPr>
          <w:p w14:paraId="47CB55AD" w14:textId="77777777" w:rsidR="009440D4" w:rsidRPr="000A20B9" w:rsidRDefault="009440D4" w:rsidP="009C2505">
            <w:pPr>
              <w:spacing w:line="240" w:lineRule="auto"/>
              <w:rPr>
                <w:lang w:eastAsia="ja-JP"/>
              </w:rPr>
            </w:pPr>
            <w:r w:rsidRPr="000A20B9">
              <w:rPr>
                <w:lang w:eastAsia="ja-JP"/>
              </w:rPr>
              <w:t> </w:t>
            </w:r>
          </w:p>
        </w:tc>
      </w:tr>
      <w:tr w:rsidR="009440D4" w:rsidRPr="000A20B9" w14:paraId="5FA44BEB" w14:textId="77777777" w:rsidTr="00690ACF">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22CB284F" w14:textId="77777777" w:rsidR="009440D4" w:rsidRPr="000A20B9" w:rsidRDefault="009440D4" w:rsidP="009C250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66D616E5" w14:textId="77777777" w:rsidR="009440D4" w:rsidRPr="000A20B9" w:rsidRDefault="009440D4" w:rsidP="009C2505">
            <w:pPr>
              <w:spacing w:line="240" w:lineRule="auto"/>
              <w:rPr>
                <w:b/>
                <w:bCs/>
                <w:lang w:eastAsia="ja-JP"/>
              </w:rPr>
            </w:pPr>
            <w:r w:rsidRPr="000A20B9">
              <w:rPr>
                <w:b/>
                <w:bCs/>
                <w:lang w:eastAsia="ja-JP"/>
              </w:rPr>
              <w:t xml:space="preserve">Major </w:t>
            </w:r>
            <w:proofErr w:type="spellStart"/>
            <w:r w:rsidRPr="000A20B9">
              <w:rPr>
                <w:b/>
                <w:bCs/>
                <w:lang w:eastAsia="ja-JP"/>
              </w:rPr>
              <w:t>amendments</w:t>
            </w:r>
            <w:proofErr w:type="spellEnd"/>
            <w:r w:rsidRPr="000A20B9">
              <w:rPr>
                <w:b/>
                <w:bCs/>
                <w:lang w:eastAsia="ja-JP"/>
              </w:rPr>
              <w:t xml:space="preserve"> </w:t>
            </w:r>
            <w:proofErr w:type="spellStart"/>
            <w:r w:rsidRPr="000A20B9">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3E3931DF" w14:textId="77777777" w:rsidR="009440D4" w:rsidRPr="000A20B9" w:rsidRDefault="009440D4" w:rsidP="009C2505">
            <w:pPr>
              <w:spacing w:line="240" w:lineRule="auto"/>
              <w:jc w:val="center"/>
              <w:rPr>
                <w:lang w:eastAsia="ja-JP"/>
              </w:rPr>
            </w:pPr>
            <w:r w:rsidRPr="000A20B9">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333B1A52" w14:textId="77777777" w:rsidR="009440D4" w:rsidRPr="000A20B9" w:rsidRDefault="009440D4" w:rsidP="009C250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7D6D7B40" w14:textId="77777777" w:rsidR="009440D4" w:rsidRPr="000A20B9" w:rsidRDefault="009440D4" w:rsidP="009C2505">
            <w:pPr>
              <w:spacing w:line="240" w:lineRule="auto"/>
              <w:rPr>
                <w:lang w:eastAsia="ja-JP"/>
              </w:rPr>
            </w:pPr>
            <w:r w:rsidRPr="000A20B9">
              <w:rPr>
                <w:lang w:eastAsia="ja-JP"/>
              </w:rPr>
              <w:t> </w:t>
            </w:r>
          </w:p>
        </w:tc>
        <w:tc>
          <w:tcPr>
            <w:tcW w:w="4624" w:type="dxa"/>
            <w:tcBorders>
              <w:top w:val="nil"/>
              <w:left w:val="nil"/>
              <w:bottom w:val="single" w:sz="8" w:space="0" w:color="auto"/>
              <w:right w:val="single" w:sz="8" w:space="0" w:color="auto"/>
            </w:tcBorders>
            <w:shd w:val="clear" w:color="auto" w:fill="auto"/>
            <w:noWrap/>
            <w:vAlign w:val="bottom"/>
            <w:hideMark/>
          </w:tcPr>
          <w:p w14:paraId="6C1E40AE" w14:textId="77777777" w:rsidR="009440D4" w:rsidRPr="000A20B9" w:rsidRDefault="009440D4" w:rsidP="009C2505">
            <w:pPr>
              <w:spacing w:line="240" w:lineRule="auto"/>
              <w:rPr>
                <w:lang w:eastAsia="ja-JP"/>
              </w:rPr>
            </w:pPr>
            <w:r w:rsidRPr="000A20B9">
              <w:rPr>
                <w:lang w:eastAsia="ja-JP"/>
              </w:rPr>
              <w:t> </w:t>
            </w:r>
          </w:p>
        </w:tc>
      </w:tr>
    </w:tbl>
    <w:p w14:paraId="3D016830" w14:textId="77777777" w:rsidR="009440D4" w:rsidRPr="000A20B9" w:rsidRDefault="009440D4" w:rsidP="009440D4"/>
    <w:tbl>
      <w:tblPr>
        <w:tblW w:w="14156" w:type="dxa"/>
        <w:tblLook w:val="04A0" w:firstRow="1" w:lastRow="0" w:firstColumn="1" w:lastColumn="0" w:noHBand="0" w:noVBand="1"/>
      </w:tblPr>
      <w:tblGrid>
        <w:gridCol w:w="2320"/>
        <w:gridCol w:w="3980"/>
        <w:gridCol w:w="960"/>
        <w:gridCol w:w="636"/>
        <w:gridCol w:w="1664"/>
        <w:gridCol w:w="4596"/>
      </w:tblGrid>
      <w:tr w:rsidR="009440D4" w:rsidRPr="000A20B9" w14:paraId="31B0A90A" w14:textId="77777777" w:rsidTr="00690ACF">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7A06CFE7" w14:textId="77777777" w:rsidR="009440D4" w:rsidRPr="000A20B9" w:rsidRDefault="009440D4" w:rsidP="009C2505">
            <w:pPr>
              <w:spacing w:line="240" w:lineRule="auto"/>
              <w:rPr>
                <w:b/>
                <w:bCs/>
                <w:lang w:eastAsia="ja-JP"/>
              </w:rPr>
            </w:pPr>
            <w:proofErr w:type="spellStart"/>
            <w:r w:rsidRPr="000A20B9">
              <w:rPr>
                <w:b/>
                <w:bCs/>
                <w:lang w:eastAsia="ja-JP"/>
              </w:rPr>
              <w:lastRenderedPageBreak/>
              <w:t>Regulation</w:t>
            </w:r>
            <w:proofErr w:type="spellEnd"/>
            <w:r w:rsidRPr="000A20B9">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7262C248" w14:textId="77777777" w:rsidR="009440D4" w:rsidRPr="005766B5" w:rsidRDefault="009440D4" w:rsidP="009C2505">
            <w:pPr>
              <w:spacing w:line="240" w:lineRule="auto"/>
              <w:rPr>
                <w:lang w:val="en-US" w:eastAsia="ja-JP"/>
              </w:rPr>
            </w:pPr>
            <w:r w:rsidRPr="005766B5">
              <w:rPr>
                <w:lang w:val="en-US" w:eastAsia="ja-JP"/>
              </w:rPr>
              <w:t>166R00/00 (Close-Proximity to the Front and Lateral Sides of Vehicles)</w:t>
            </w:r>
          </w:p>
        </w:tc>
        <w:tc>
          <w:tcPr>
            <w:tcW w:w="960" w:type="dxa"/>
            <w:tcBorders>
              <w:top w:val="single" w:sz="8" w:space="0" w:color="auto"/>
              <w:left w:val="nil"/>
              <w:bottom w:val="nil"/>
              <w:right w:val="nil"/>
            </w:tcBorders>
            <w:shd w:val="clear" w:color="auto" w:fill="auto"/>
            <w:noWrap/>
            <w:vAlign w:val="bottom"/>
            <w:hideMark/>
          </w:tcPr>
          <w:p w14:paraId="51C43D9D" w14:textId="77777777" w:rsidR="009440D4" w:rsidRPr="005766B5" w:rsidRDefault="009440D4" w:rsidP="009C2505">
            <w:pPr>
              <w:spacing w:line="240" w:lineRule="auto"/>
              <w:rPr>
                <w:lang w:val="en-US" w:eastAsia="ja-JP"/>
              </w:rPr>
            </w:pPr>
            <w:r w:rsidRPr="005766B5">
              <w:rPr>
                <w:lang w:val="en-US"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707C9ACE" w14:textId="77777777" w:rsidR="009440D4" w:rsidRPr="000A20B9" w:rsidRDefault="009440D4" w:rsidP="009C2505">
            <w:pPr>
              <w:spacing w:line="240" w:lineRule="auto"/>
              <w:rPr>
                <w:b/>
                <w:bCs/>
                <w:lang w:eastAsia="ja-JP"/>
              </w:rPr>
            </w:pPr>
            <w:proofErr w:type="spellStart"/>
            <w:r w:rsidRPr="000A20B9">
              <w:rPr>
                <w:b/>
                <w:bCs/>
                <w:lang w:eastAsia="ja-JP"/>
              </w:rPr>
              <w:t>Date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review</w:t>
            </w:r>
            <w:proofErr w:type="spellEnd"/>
          </w:p>
        </w:tc>
        <w:tc>
          <w:tcPr>
            <w:tcW w:w="4596" w:type="dxa"/>
            <w:tcBorders>
              <w:top w:val="single" w:sz="8" w:space="0" w:color="auto"/>
              <w:left w:val="nil"/>
              <w:bottom w:val="single" w:sz="4" w:space="0" w:color="auto"/>
              <w:right w:val="single" w:sz="8" w:space="0" w:color="auto"/>
            </w:tcBorders>
            <w:shd w:val="clear" w:color="auto" w:fill="auto"/>
            <w:noWrap/>
            <w:vAlign w:val="bottom"/>
            <w:hideMark/>
          </w:tcPr>
          <w:p w14:paraId="774BCAD1" w14:textId="77777777" w:rsidR="009440D4" w:rsidRPr="000A20B9" w:rsidRDefault="009440D4" w:rsidP="009C2505">
            <w:pPr>
              <w:spacing w:line="240" w:lineRule="auto"/>
              <w:rPr>
                <w:lang w:eastAsia="ja-JP"/>
              </w:rPr>
            </w:pPr>
            <w:r w:rsidRPr="000A20B9">
              <w:rPr>
                <w:lang w:eastAsia="ja-JP"/>
              </w:rPr>
              <w:t xml:space="preserve">4 </w:t>
            </w:r>
            <w:proofErr w:type="spellStart"/>
            <w:r w:rsidRPr="000A20B9">
              <w:rPr>
                <w:lang w:eastAsia="ja-JP"/>
              </w:rPr>
              <w:t>February</w:t>
            </w:r>
            <w:proofErr w:type="spellEnd"/>
            <w:r w:rsidRPr="000A20B9">
              <w:rPr>
                <w:lang w:eastAsia="ja-JP"/>
              </w:rPr>
              <w:t xml:space="preserve"> 2023</w:t>
            </w:r>
          </w:p>
        </w:tc>
      </w:tr>
      <w:tr w:rsidR="009440D4" w:rsidRPr="000A20B9" w14:paraId="6489EAA5" w14:textId="77777777" w:rsidTr="00690ACF">
        <w:trPr>
          <w:trHeight w:val="255"/>
        </w:trPr>
        <w:tc>
          <w:tcPr>
            <w:tcW w:w="2320" w:type="dxa"/>
            <w:tcBorders>
              <w:top w:val="nil"/>
              <w:left w:val="single" w:sz="8" w:space="0" w:color="auto"/>
              <w:bottom w:val="single" w:sz="4" w:space="0" w:color="auto"/>
              <w:right w:val="nil"/>
            </w:tcBorders>
            <w:shd w:val="clear" w:color="000000" w:fill="D9D9D9"/>
            <w:hideMark/>
          </w:tcPr>
          <w:p w14:paraId="6151BAE0" w14:textId="77777777" w:rsidR="009440D4" w:rsidRPr="000A20B9" w:rsidRDefault="009440D4" w:rsidP="009C2505">
            <w:pPr>
              <w:spacing w:line="240" w:lineRule="auto"/>
              <w:rPr>
                <w:b/>
                <w:bCs/>
                <w:lang w:eastAsia="ja-JP"/>
              </w:rPr>
            </w:pPr>
            <w:proofErr w:type="spellStart"/>
            <w:r w:rsidRPr="000A20B9">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77AFFD7" w14:textId="77777777" w:rsidR="009440D4" w:rsidRPr="000A20B9" w:rsidRDefault="009440D4" w:rsidP="009C2505">
            <w:pPr>
              <w:spacing w:line="240" w:lineRule="auto"/>
              <w:rPr>
                <w:lang w:eastAsia="ja-JP"/>
              </w:rPr>
            </w:pPr>
            <w:r w:rsidRPr="000A20B9">
              <w:rPr>
                <w:lang w:eastAsia="ja-JP"/>
              </w:rPr>
              <w:t>M</w:t>
            </w:r>
            <w:r w:rsidRPr="000A20B9">
              <w:rPr>
                <w:vertAlign w:val="subscript"/>
                <w:lang w:eastAsia="ja-JP"/>
              </w:rPr>
              <w:t>1</w:t>
            </w:r>
            <w:r w:rsidRPr="000A20B9">
              <w:rPr>
                <w:lang w:eastAsia="ja-JP"/>
              </w:rPr>
              <w:t>, N</w:t>
            </w:r>
            <w:r w:rsidRPr="000A20B9">
              <w:rPr>
                <w:vertAlign w:val="subscript"/>
                <w:lang w:eastAsia="ja-JP"/>
              </w:rPr>
              <w:t>1</w:t>
            </w:r>
            <w:r w:rsidRPr="000A20B9">
              <w:rPr>
                <w:lang w:eastAsia="ja-JP"/>
              </w:rPr>
              <w:t xml:space="preserve">; </w:t>
            </w:r>
            <w:proofErr w:type="spellStart"/>
            <w:r w:rsidRPr="000A20B9">
              <w:rPr>
                <w:lang w:eastAsia="ja-JP"/>
              </w:rPr>
              <w:t>components</w:t>
            </w:r>
            <w:proofErr w:type="spellEnd"/>
          </w:p>
        </w:tc>
        <w:tc>
          <w:tcPr>
            <w:tcW w:w="960" w:type="dxa"/>
            <w:tcBorders>
              <w:top w:val="nil"/>
              <w:left w:val="nil"/>
              <w:bottom w:val="nil"/>
              <w:right w:val="nil"/>
            </w:tcBorders>
            <w:shd w:val="clear" w:color="auto" w:fill="auto"/>
            <w:noWrap/>
            <w:vAlign w:val="bottom"/>
            <w:hideMark/>
          </w:tcPr>
          <w:p w14:paraId="64B59420" w14:textId="77777777" w:rsidR="009440D4" w:rsidRPr="000A20B9" w:rsidRDefault="009440D4" w:rsidP="009C2505">
            <w:pPr>
              <w:spacing w:line="240" w:lineRule="auto"/>
              <w:rPr>
                <w:lang w:eastAsia="ja-JP"/>
              </w:rPr>
            </w:pPr>
            <w:r w:rsidRPr="000A20B9">
              <w:rPr>
                <w:lang w:eastAsia="ja-JP"/>
              </w:rPr>
              <w:t> </w:t>
            </w:r>
          </w:p>
        </w:tc>
        <w:tc>
          <w:tcPr>
            <w:tcW w:w="636" w:type="dxa"/>
            <w:tcBorders>
              <w:top w:val="nil"/>
              <w:left w:val="nil"/>
              <w:bottom w:val="nil"/>
              <w:right w:val="nil"/>
            </w:tcBorders>
            <w:shd w:val="clear" w:color="auto" w:fill="auto"/>
            <w:noWrap/>
            <w:vAlign w:val="bottom"/>
            <w:hideMark/>
          </w:tcPr>
          <w:p w14:paraId="2500723C" w14:textId="77777777" w:rsidR="009440D4" w:rsidRPr="000A20B9" w:rsidRDefault="009440D4" w:rsidP="009C2505">
            <w:pPr>
              <w:spacing w:line="240" w:lineRule="auto"/>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1D2B1CC6" w14:textId="77777777" w:rsidR="009440D4" w:rsidRPr="000A20B9" w:rsidRDefault="009440D4" w:rsidP="009C2505">
            <w:pPr>
              <w:spacing w:line="240" w:lineRule="auto"/>
              <w:rPr>
                <w:lang w:eastAsia="ja-JP"/>
              </w:rPr>
            </w:pPr>
            <w:r w:rsidRPr="000A20B9">
              <w:rPr>
                <w:lang w:eastAsia="ja-JP"/>
              </w:rPr>
              <w:t> </w:t>
            </w:r>
          </w:p>
        </w:tc>
        <w:tc>
          <w:tcPr>
            <w:tcW w:w="4596" w:type="dxa"/>
            <w:tcBorders>
              <w:top w:val="nil"/>
              <w:left w:val="nil"/>
              <w:bottom w:val="nil"/>
              <w:right w:val="single" w:sz="8" w:space="0" w:color="auto"/>
            </w:tcBorders>
            <w:shd w:val="clear" w:color="auto" w:fill="auto"/>
            <w:noWrap/>
            <w:vAlign w:val="bottom"/>
            <w:hideMark/>
          </w:tcPr>
          <w:p w14:paraId="19FB9B85" w14:textId="77777777" w:rsidR="009440D4" w:rsidRPr="000A20B9" w:rsidRDefault="009440D4" w:rsidP="009C2505">
            <w:pPr>
              <w:spacing w:line="240" w:lineRule="auto"/>
              <w:rPr>
                <w:lang w:eastAsia="ja-JP"/>
              </w:rPr>
            </w:pPr>
            <w:r w:rsidRPr="000A20B9">
              <w:rPr>
                <w:lang w:eastAsia="ja-JP"/>
              </w:rPr>
              <w:t> </w:t>
            </w:r>
          </w:p>
        </w:tc>
      </w:tr>
      <w:tr w:rsidR="009440D4" w:rsidRPr="000A20B9" w14:paraId="68CF9039" w14:textId="77777777" w:rsidTr="00690ACF">
        <w:trPr>
          <w:trHeight w:val="120"/>
        </w:trPr>
        <w:tc>
          <w:tcPr>
            <w:tcW w:w="14156" w:type="dxa"/>
            <w:gridSpan w:val="6"/>
            <w:tcBorders>
              <w:top w:val="nil"/>
              <w:left w:val="single" w:sz="8" w:space="0" w:color="auto"/>
              <w:bottom w:val="single" w:sz="4" w:space="0" w:color="auto"/>
              <w:right w:val="single" w:sz="8" w:space="0" w:color="000000"/>
            </w:tcBorders>
            <w:shd w:val="clear" w:color="auto" w:fill="auto"/>
            <w:vAlign w:val="bottom"/>
            <w:hideMark/>
          </w:tcPr>
          <w:p w14:paraId="19FBB806" w14:textId="77777777" w:rsidR="009440D4" w:rsidRPr="000A20B9" w:rsidRDefault="009440D4" w:rsidP="009C2505">
            <w:pPr>
              <w:spacing w:line="240" w:lineRule="auto"/>
              <w:rPr>
                <w:lang w:eastAsia="ja-JP"/>
              </w:rPr>
            </w:pPr>
            <w:r w:rsidRPr="000A20B9">
              <w:rPr>
                <w:lang w:eastAsia="ja-JP"/>
              </w:rPr>
              <w:t> </w:t>
            </w:r>
          </w:p>
        </w:tc>
      </w:tr>
      <w:tr w:rsidR="009440D4" w:rsidRPr="000A20B9" w14:paraId="76509940" w14:textId="77777777" w:rsidTr="00690ACF">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7DDCD6EF" w14:textId="77777777" w:rsidR="009440D4" w:rsidRPr="000A20B9" w:rsidRDefault="009440D4" w:rsidP="009C2505">
            <w:pPr>
              <w:spacing w:line="240" w:lineRule="auto"/>
              <w:rPr>
                <w:b/>
                <w:bCs/>
                <w:lang w:eastAsia="ja-JP"/>
              </w:rPr>
            </w:pPr>
            <w:r w:rsidRPr="000A20B9">
              <w:rPr>
                <w:b/>
                <w:bCs/>
                <w:lang w:eastAsia="ja-JP"/>
              </w:rPr>
              <w:t xml:space="preserve">Content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existing</w:t>
            </w:r>
            <w:proofErr w:type="spellEnd"/>
            <w:r w:rsidRPr="000A20B9">
              <w:rPr>
                <w:b/>
                <w:bCs/>
                <w:lang w:eastAsia="ja-JP"/>
              </w:rPr>
              <w:t xml:space="preserve"> </w:t>
            </w:r>
            <w:proofErr w:type="spellStart"/>
            <w:r w:rsidRPr="000A20B9">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C2E952C" w14:textId="77777777" w:rsidR="009440D4" w:rsidRPr="005766B5" w:rsidRDefault="009440D4" w:rsidP="009C2505">
            <w:pPr>
              <w:spacing w:line="240" w:lineRule="auto"/>
              <w:rPr>
                <w:lang w:val="en-US" w:eastAsia="ja-JP"/>
              </w:rPr>
            </w:pPr>
            <w:r w:rsidRPr="005766B5">
              <w:rPr>
                <w:lang w:val="en-US" w:eastAsia="ja-JP"/>
              </w:rPr>
              <w:t>Provisions for means of front and lateral visibility and detection by direct vision, rear-view Mirror, rear-View Camera System or Detection System</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21D86AF"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596" w:type="dxa"/>
            <w:tcBorders>
              <w:top w:val="nil"/>
              <w:left w:val="nil"/>
              <w:bottom w:val="single" w:sz="4" w:space="0" w:color="auto"/>
              <w:right w:val="single" w:sz="8" w:space="0" w:color="auto"/>
            </w:tcBorders>
            <w:shd w:val="clear" w:color="auto" w:fill="auto"/>
            <w:vAlign w:val="center"/>
            <w:hideMark/>
          </w:tcPr>
          <w:p w14:paraId="01C4CF47" w14:textId="77777777" w:rsidR="009440D4" w:rsidRPr="000A20B9" w:rsidRDefault="009440D4" w:rsidP="009C2505">
            <w:pPr>
              <w:spacing w:line="240" w:lineRule="auto"/>
              <w:rPr>
                <w:lang w:eastAsia="ja-JP"/>
              </w:rPr>
            </w:pPr>
            <w:proofErr w:type="spellStart"/>
            <w:r w:rsidRPr="000A20B9">
              <w:rPr>
                <w:lang w:eastAsia="ja-JP"/>
              </w:rPr>
              <w:t>None</w:t>
            </w:r>
            <w:proofErr w:type="spellEnd"/>
            <w:r w:rsidRPr="000A20B9">
              <w:rPr>
                <w:lang w:eastAsia="ja-JP"/>
              </w:rPr>
              <w:t xml:space="preserve"> (</w:t>
            </w:r>
            <w:proofErr w:type="spellStart"/>
            <w:r w:rsidRPr="000A20B9">
              <w:rPr>
                <w:lang w:eastAsia="ja-JP"/>
              </w:rPr>
              <w:t>full</w:t>
            </w:r>
            <w:proofErr w:type="spellEnd"/>
            <w:r w:rsidRPr="000A20B9">
              <w:rPr>
                <w:lang w:eastAsia="ja-JP"/>
              </w:rPr>
              <w:t xml:space="preserve"> </w:t>
            </w:r>
            <w:proofErr w:type="spellStart"/>
            <w:r w:rsidRPr="000A20B9">
              <w:rPr>
                <w:lang w:eastAsia="ja-JP"/>
              </w:rPr>
              <w:t>compliance</w:t>
            </w:r>
            <w:proofErr w:type="spellEnd"/>
            <w:r w:rsidRPr="000A20B9">
              <w:rPr>
                <w:lang w:eastAsia="ja-JP"/>
              </w:rPr>
              <w:t xml:space="preserve"> </w:t>
            </w:r>
            <w:proofErr w:type="spellStart"/>
            <w:r w:rsidRPr="000A20B9">
              <w:rPr>
                <w:lang w:eastAsia="ja-JP"/>
              </w:rPr>
              <w:t>required</w:t>
            </w:r>
            <w:proofErr w:type="spellEnd"/>
            <w:r w:rsidRPr="000A20B9">
              <w:rPr>
                <w:lang w:eastAsia="ja-JP"/>
              </w:rPr>
              <w:t>)</w:t>
            </w:r>
          </w:p>
        </w:tc>
      </w:tr>
      <w:tr w:rsidR="009440D4" w:rsidRPr="000A20B9" w14:paraId="131166A0" w14:textId="77777777" w:rsidTr="00690ACF">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0D1430E1"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AA3DF42"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BB8D7AB"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596" w:type="dxa"/>
            <w:tcBorders>
              <w:top w:val="nil"/>
              <w:left w:val="nil"/>
              <w:bottom w:val="single" w:sz="4" w:space="0" w:color="auto"/>
              <w:right w:val="single" w:sz="8" w:space="0" w:color="auto"/>
            </w:tcBorders>
            <w:shd w:val="clear" w:color="auto" w:fill="auto"/>
            <w:vAlign w:val="center"/>
            <w:hideMark/>
          </w:tcPr>
          <w:p w14:paraId="5D369C27"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0A20B9" w14:paraId="32C58319" w14:textId="77777777" w:rsidTr="00690ACF">
        <w:trPr>
          <w:trHeight w:val="1500"/>
        </w:trPr>
        <w:tc>
          <w:tcPr>
            <w:tcW w:w="2320" w:type="dxa"/>
            <w:tcBorders>
              <w:top w:val="nil"/>
              <w:left w:val="single" w:sz="8" w:space="0" w:color="auto"/>
              <w:bottom w:val="nil"/>
              <w:right w:val="single" w:sz="4" w:space="0" w:color="auto"/>
            </w:tcBorders>
            <w:shd w:val="clear" w:color="000000" w:fill="D9D9D9"/>
            <w:hideMark/>
          </w:tcPr>
          <w:p w14:paraId="1D9AD587"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7FE67DF" w14:textId="77777777" w:rsidR="009440D4" w:rsidRPr="005766B5" w:rsidRDefault="009440D4" w:rsidP="009C2505">
            <w:pPr>
              <w:spacing w:line="240" w:lineRule="auto"/>
              <w:rPr>
                <w:lang w:val="en-US" w:eastAsia="ja-JP"/>
              </w:rPr>
            </w:pPr>
            <w:r w:rsidRPr="005766B5">
              <w:rPr>
                <w:lang w:val="en-US" w:eastAsia="ja-JP"/>
              </w:rPr>
              <w:t>The ADS should provide the same level of performance and detection as what is required by the Regulation.</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5E3A8F5"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596" w:type="dxa"/>
            <w:tcBorders>
              <w:top w:val="nil"/>
              <w:left w:val="nil"/>
              <w:bottom w:val="single" w:sz="4" w:space="0" w:color="auto"/>
              <w:right w:val="single" w:sz="8" w:space="0" w:color="auto"/>
            </w:tcBorders>
            <w:shd w:val="clear" w:color="auto" w:fill="auto"/>
            <w:vAlign w:val="center"/>
            <w:hideMark/>
          </w:tcPr>
          <w:p w14:paraId="19D59BC5"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0A20B9" w14:paraId="71B5CE6E" w14:textId="77777777" w:rsidTr="00690ACF">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5E432834" w14:textId="77777777" w:rsidR="009440D4" w:rsidRPr="000A20B9" w:rsidRDefault="009440D4" w:rsidP="009C2505">
            <w:pPr>
              <w:spacing w:line="240" w:lineRule="auto"/>
              <w:rPr>
                <w:b/>
                <w:bCs/>
                <w:lang w:eastAsia="ja-JP"/>
              </w:rPr>
            </w:pPr>
            <w:proofErr w:type="spellStart"/>
            <w:r w:rsidRPr="000A20B9">
              <w:rPr>
                <w:b/>
                <w:bCs/>
                <w:lang w:eastAsia="ja-JP"/>
              </w:rPr>
              <w:t>Summary</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recommended</w:t>
            </w:r>
            <w:proofErr w:type="spellEnd"/>
            <w:r w:rsidRPr="000A20B9">
              <w:rPr>
                <w:b/>
                <w:bCs/>
                <w:lang w:eastAsia="ja-JP"/>
              </w:rPr>
              <w:t xml:space="preserve"> </w:t>
            </w:r>
            <w:proofErr w:type="spellStart"/>
            <w:r w:rsidRPr="000A20B9">
              <w:rPr>
                <w:b/>
                <w:bCs/>
                <w:lang w:eastAsia="ja-JP"/>
              </w:rPr>
              <w:t>changes</w:t>
            </w:r>
            <w:proofErr w:type="spellEnd"/>
          </w:p>
        </w:tc>
        <w:tc>
          <w:tcPr>
            <w:tcW w:w="11836" w:type="dxa"/>
            <w:gridSpan w:val="5"/>
            <w:tcBorders>
              <w:top w:val="single" w:sz="4" w:space="0" w:color="auto"/>
              <w:left w:val="nil"/>
              <w:bottom w:val="single" w:sz="4" w:space="0" w:color="auto"/>
              <w:right w:val="single" w:sz="8" w:space="0" w:color="000000"/>
            </w:tcBorders>
            <w:shd w:val="clear" w:color="auto" w:fill="auto"/>
            <w:vAlign w:val="center"/>
            <w:hideMark/>
          </w:tcPr>
          <w:p w14:paraId="516A2FBA"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0A20B9" w14:paraId="560696FF" w14:textId="77777777" w:rsidTr="00690ACF">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66BD4653" w14:textId="77777777" w:rsidR="009440D4" w:rsidRPr="000A20B9" w:rsidRDefault="009440D4" w:rsidP="009C2505">
            <w:pPr>
              <w:spacing w:line="240" w:lineRule="auto"/>
              <w:rPr>
                <w:b/>
                <w:bCs/>
                <w:lang w:eastAsia="ja-JP"/>
              </w:rPr>
            </w:pPr>
            <w:r w:rsidRPr="000A20B9">
              <w:rPr>
                <w:b/>
                <w:bCs/>
                <w:lang w:eastAsia="ja-JP"/>
              </w:rPr>
              <w:t>Notes</w:t>
            </w:r>
          </w:p>
        </w:tc>
        <w:tc>
          <w:tcPr>
            <w:tcW w:w="11836" w:type="dxa"/>
            <w:gridSpan w:val="5"/>
            <w:tcBorders>
              <w:top w:val="single" w:sz="4" w:space="0" w:color="auto"/>
              <w:left w:val="nil"/>
              <w:bottom w:val="single" w:sz="4" w:space="0" w:color="auto"/>
              <w:right w:val="single" w:sz="8" w:space="0" w:color="000000"/>
            </w:tcBorders>
            <w:shd w:val="clear" w:color="auto" w:fill="auto"/>
            <w:vAlign w:val="bottom"/>
            <w:hideMark/>
          </w:tcPr>
          <w:p w14:paraId="063FBB71" w14:textId="77777777" w:rsidR="009440D4" w:rsidRPr="000A20B9" w:rsidRDefault="009440D4" w:rsidP="009C2505">
            <w:pPr>
              <w:spacing w:line="240" w:lineRule="auto"/>
              <w:rPr>
                <w:lang w:eastAsia="ja-JP"/>
              </w:rPr>
            </w:pPr>
            <w:r w:rsidRPr="000A20B9">
              <w:rPr>
                <w:lang w:eastAsia="ja-JP"/>
              </w:rPr>
              <w:t> </w:t>
            </w:r>
          </w:p>
        </w:tc>
      </w:tr>
      <w:tr w:rsidR="009440D4" w:rsidRPr="000A20B9" w14:paraId="395B215E" w14:textId="77777777" w:rsidTr="00690ACF">
        <w:trPr>
          <w:trHeight w:val="120"/>
        </w:trPr>
        <w:tc>
          <w:tcPr>
            <w:tcW w:w="2320" w:type="dxa"/>
            <w:tcBorders>
              <w:top w:val="nil"/>
              <w:left w:val="single" w:sz="8" w:space="0" w:color="auto"/>
              <w:bottom w:val="nil"/>
              <w:right w:val="nil"/>
            </w:tcBorders>
            <w:shd w:val="clear" w:color="auto" w:fill="auto"/>
            <w:vAlign w:val="bottom"/>
            <w:hideMark/>
          </w:tcPr>
          <w:p w14:paraId="55DB9046" w14:textId="77777777" w:rsidR="009440D4" w:rsidRPr="000A20B9" w:rsidRDefault="009440D4" w:rsidP="009C2505">
            <w:pPr>
              <w:spacing w:line="240" w:lineRule="auto"/>
              <w:rPr>
                <w:lang w:eastAsia="ja-JP"/>
              </w:rPr>
            </w:pPr>
            <w:r w:rsidRPr="000A20B9">
              <w:rPr>
                <w:lang w:eastAsia="ja-JP"/>
              </w:rPr>
              <w:t> </w:t>
            </w:r>
          </w:p>
        </w:tc>
        <w:tc>
          <w:tcPr>
            <w:tcW w:w="3980" w:type="dxa"/>
            <w:tcBorders>
              <w:top w:val="nil"/>
              <w:left w:val="nil"/>
              <w:bottom w:val="nil"/>
              <w:right w:val="nil"/>
            </w:tcBorders>
            <w:shd w:val="clear" w:color="auto" w:fill="auto"/>
            <w:noWrap/>
            <w:vAlign w:val="bottom"/>
            <w:hideMark/>
          </w:tcPr>
          <w:p w14:paraId="633AACE3" w14:textId="77777777" w:rsidR="009440D4" w:rsidRPr="000A20B9"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5D076A0A" w14:textId="77777777" w:rsidR="009440D4" w:rsidRPr="000A20B9"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07BD8DB" w14:textId="77777777" w:rsidR="009440D4" w:rsidRPr="000A20B9"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A3AE728" w14:textId="77777777" w:rsidR="009440D4" w:rsidRPr="000A20B9" w:rsidRDefault="009440D4" w:rsidP="009C2505">
            <w:pPr>
              <w:spacing w:line="240" w:lineRule="auto"/>
              <w:rPr>
                <w:lang w:eastAsia="ja-JP"/>
              </w:rPr>
            </w:pPr>
          </w:p>
        </w:tc>
        <w:tc>
          <w:tcPr>
            <w:tcW w:w="4596" w:type="dxa"/>
            <w:tcBorders>
              <w:top w:val="nil"/>
              <w:left w:val="nil"/>
              <w:bottom w:val="nil"/>
              <w:right w:val="single" w:sz="8" w:space="0" w:color="auto"/>
            </w:tcBorders>
            <w:shd w:val="clear" w:color="auto" w:fill="auto"/>
            <w:noWrap/>
            <w:vAlign w:val="bottom"/>
            <w:hideMark/>
          </w:tcPr>
          <w:p w14:paraId="30C2B9B5" w14:textId="77777777" w:rsidR="009440D4" w:rsidRPr="000A20B9" w:rsidRDefault="009440D4" w:rsidP="009C2505">
            <w:pPr>
              <w:spacing w:line="240" w:lineRule="auto"/>
              <w:rPr>
                <w:lang w:eastAsia="ja-JP"/>
              </w:rPr>
            </w:pPr>
            <w:r w:rsidRPr="000A20B9">
              <w:rPr>
                <w:lang w:eastAsia="ja-JP"/>
              </w:rPr>
              <w:t> </w:t>
            </w:r>
          </w:p>
        </w:tc>
      </w:tr>
      <w:tr w:rsidR="009440D4" w:rsidRPr="000A20B9" w14:paraId="397CCF38" w14:textId="77777777" w:rsidTr="00690ACF">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781BF5B7" w14:textId="77777777" w:rsidR="009440D4" w:rsidRPr="000A20B9" w:rsidRDefault="009440D4" w:rsidP="009C2505">
            <w:pPr>
              <w:spacing w:line="240" w:lineRule="auto"/>
              <w:rPr>
                <w:b/>
                <w:bCs/>
                <w:lang w:eastAsia="ja-JP"/>
              </w:rPr>
            </w:pPr>
            <w:proofErr w:type="spellStart"/>
            <w:r w:rsidRPr="000A20B9">
              <w:rPr>
                <w:b/>
                <w:bCs/>
                <w:lang w:eastAsia="ja-JP"/>
              </w:rPr>
              <w:t>Outcome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the</w:t>
            </w:r>
            <w:proofErr w:type="spellEnd"/>
            <w:r w:rsidRPr="000A20B9">
              <w:rPr>
                <w:b/>
                <w:bCs/>
                <w:lang w:eastAsia="ja-JP"/>
              </w:rPr>
              <w:t xml:space="preserve"> </w:t>
            </w:r>
            <w:proofErr w:type="spellStart"/>
            <w:r w:rsidRPr="000A20B9">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63AE587A" w14:textId="77777777" w:rsidR="009440D4" w:rsidRPr="000A20B9" w:rsidRDefault="009440D4" w:rsidP="009C2505">
            <w:pPr>
              <w:spacing w:line="240" w:lineRule="auto"/>
              <w:rPr>
                <w:b/>
                <w:bCs/>
                <w:lang w:eastAsia="ja-JP"/>
              </w:rPr>
            </w:pPr>
          </w:p>
        </w:tc>
        <w:tc>
          <w:tcPr>
            <w:tcW w:w="4596" w:type="dxa"/>
            <w:tcBorders>
              <w:top w:val="nil"/>
              <w:left w:val="nil"/>
              <w:bottom w:val="nil"/>
              <w:right w:val="single" w:sz="8" w:space="0" w:color="auto"/>
            </w:tcBorders>
            <w:shd w:val="clear" w:color="auto" w:fill="auto"/>
            <w:noWrap/>
            <w:vAlign w:val="bottom"/>
            <w:hideMark/>
          </w:tcPr>
          <w:p w14:paraId="328528D9" w14:textId="77777777" w:rsidR="009440D4" w:rsidRPr="000A20B9" w:rsidRDefault="009440D4" w:rsidP="009C2505">
            <w:pPr>
              <w:spacing w:line="240" w:lineRule="auto"/>
              <w:rPr>
                <w:lang w:eastAsia="ja-JP"/>
              </w:rPr>
            </w:pPr>
            <w:r w:rsidRPr="000A20B9">
              <w:rPr>
                <w:lang w:eastAsia="ja-JP"/>
              </w:rPr>
              <w:t> </w:t>
            </w:r>
          </w:p>
        </w:tc>
      </w:tr>
      <w:tr w:rsidR="009440D4" w:rsidRPr="000A20B9" w14:paraId="2F6E5EB3"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4266EA4" w14:textId="77777777" w:rsidR="009440D4" w:rsidRPr="000A20B9" w:rsidRDefault="009440D4" w:rsidP="009C2505">
            <w:pPr>
              <w:spacing w:line="240" w:lineRule="auto"/>
              <w:rPr>
                <w:lang w:eastAsia="ja-JP"/>
              </w:rPr>
            </w:pPr>
            <w:r w:rsidRPr="000A20B9">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516F2E24" w14:textId="77777777" w:rsidR="009440D4" w:rsidRPr="000A20B9" w:rsidRDefault="009440D4" w:rsidP="009C2505">
            <w:pPr>
              <w:spacing w:line="240" w:lineRule="auto"/>
              <w:jc w:val="center"/>
              <w:rPr>
                <w:b/>
                <w:bCs/>
                <w:lang w:eastAsia="ja-JP"/>
              </w:rPr>
            </w:pPr>
            <w:r w:rsidRPr="000A20B9">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14A0D7F" w14:textId="77777777" w:rsidR="009440D4" w:rsidRPr="000A20B9" w:rsidRDefault="009440D4" w:rsidP="009C2505">
            <w:pPr>
              <w:spacing w:line="240" w:lineRule="auto"/>
              <w:jc w:val="center"/>
              <w:rPr>
                <w:b/>
                <w:bCs/>
                <w:lang w:eastAsia="ja-JP"/>
              </w:rPr>
            </w:pPr>
            <w:r w:rsidRPr="000A20B9">
              <w:rPr>
                <w:b/>
                <w:bCs/>
                <w:lang w:eastAsia="ja-JP"/>
              </w:rPr>
              <w:t>No</w:t>
            </w:r>
          </w:p>
        </w:tc>
        <w:tc>
          <w:tcPr>
            <w:tcW w:w="1664" w:type="dxa"/>
            <w:tcBorders>
              <w:top w:val="nil"/>
              <w:left w:val="nil"/>
              <w:bottom w:val="nil"/>
              <w:right w:val="nil"/>
            </w:tcBorders>
            <w:shd w:val="clear" w:color="auto" w:fill="auto"/>
            <w:vAlign w:val="bottom"/>
            <w:hideMark/>
          </w:tcPr>
          <w:p w14:paraId="00F482A1" w14:textId="77777777" w:rsidR="009440D4" w:rsidRPr="000A20B9" w:rsidRDefault="009440D4" w:rsidP="009C2505">
            <w:pPr>
              <w:spacing w:line="240" w:lineRule="auto"/>
              <w:jc w:val="center"/>
              <w:rPr>
                <w:b/>
                <w:bCs/>
                <w:lang w:eastAsia="ja-JP"/>
              </w:rPr>
            </w:pPr>
          </w:p>
        </w:tc>
        <w:tc>
          <w:tcPr>
            <w:tcW w:w="4596" w:type="dxa"/>
            <w:tcBorders>
              <w:top w:val="nil"/>
              <w:left w:val="nil"/>
              <w:bottom w:val="nil"/>
              <w:right w:val="single" w:sz="8" w:space="0" w:color="auto"/>
            </w:tcBorders>
            <w:shd w:val="clear" w:color="auto" w:fill="auto"/>
            <w:noWrap/>
            <w:vAlign w:val="bottom"/>
            <w:hideMark/>
          </w:tcPr>
          <w:p w14:paraId="3F440486" w14:textId="77777777" w:rsidR="009440D4" w:rsidRPr="000A20B9" w:rsidRDefault="009440D4" w:rsidP="009C2505">
            <w:pPr>
              <w:spacing w:line="240" w:lineRule="auto"/>
              <w:rPr>
                <w:lang w:eastAsia="ja-JP"/>
              </w:rPr>
            </w:pPr>
            <w:r w:rsidRPr="000A20B9">
              <w:rPr>
                <w:lang w:eastAsia="ja-JP"/>
              </w:rPr>
              <w:t> </w:t>
            </w:r>
          </w:p>
        </w:tc>
      </w:tr>
      <w:tr w:rsidR="009440D4" w:rsidRPr="000A20B9" w14:paraId="68BB6C0A"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3833CC0C"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3627CC17" w14:textId="77777777" w:rsidR="009440D4" w:rsidRPr="005766B5" w:rsidRDefault="009440D4" w:rsidP="009C2505">
            <w:pPr>
              <w:spacing w:line="240" w:lineRule="auto"/>
              <w:jc w:val="center"/>
              <w:rPr>
                <w:lang w:val="en-US" w:eastAsia="ja-JP"/>
              </w:rPr>
            </w:pPr>
            <w:r w:rsidRPr="005766B5">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2FCD5F21" w14:textId="77777777" w:rsidR="009440D4" w:rsidRPr="000A20B9" w:rsidRDefault="009440D4" w:rsidP="009C2505">
            <w:pPr>
              <w:spacing w:line="240" w:lineRule="auto"/>
              <w:jc w:val="center"/>
              <w:rPr>
                <w:lang w:eastAsia="ja-JP"/>
              </w:rPr>
            </w:pPr>
            <w:r w:rsidRPr="000A20B9">
              <w:rPr>
                <w:lang w:eastAsia="ja-JP"/>
              </w:rPr>
              <w:t>X</w:t>
            </w:r>
          </w:p>
        </w:tc>
        <w:tc>
          <w:tcPr>
            <w:tcW w:w="1664" w:type="dxa"/>
            <w:tcBorders>
              <w:top w:val="nil"/>
              <w:left w:val="nil"/>
              <w:bottom w:val="nil"/>
              <w:right w:val="nil"/>
            </w:tcBorders>
            <w:shd w:val="clear" w:color="auto" w:fill="auto"/>
            <w:noWrap/>
            <w:vAlign w:val="bottom"/>
            <w:hideMark/>
          </w:tcPr>
          <w:p w14:paraId="74C7477B" w14:textId="77777777" w:rsidR="009440D4" w:rsidRPr="000A20B9" w:rsidRDefault="009440D4" w:rsidP="009C2505">
            <w:pPr>
              <w:spacing w:line="240" w:lineRule="auto"/>
              <w:jc w:val="center"/>
              <w:rPr>
                <w:lang w:eastAsia="ja-JP"/>
              </w:rPr>
            </w:pPr>
          </w:p>
        </w:tc>
        <w:tc>
          <w:tcPr>
            <w:tcW w:w="4596" w:type="dxa"/>
            <w:tcBorders>
              <w:top w:val="nil"/>
              <w:left w:val="nil"/>
              <w:bottom w:val="nil"/>
              <w:right w:val="single" w:sz="8" w:space="0" w:color="auto"/>
            </w:tcBorders>
            <w:shd w:val="clear" w:color="auto" w:fill="auto"/>
            <w:noWrap/>
            <w:vAlign w:val="bottom"/>
            <w:hideMark/>
          </w:tcPr>
          <w:p w14:paraId="1C0E395D" w14:textId="77777777" w:rsidR="009440D4" w:rsidRPr="000A20B9" w:rsidRDefault="009440D4" w:rsidP="009C2505">
            <w:pPr>
              <w:spacing w:line="240" w:lineRule="auto"/>
              <w:rPr>
                <w:lang w:eastAsia="ja-JP"/>
              </w:rPr>
            </w:pPr>
            <w:r w:rsidRPr="000A20B9">
              <w:rPr>
                <w:lang w:eastAsia="ja-JP"/>
              </w:rPr>
              <w:t> </w:t>
            </w:r>
          </w:p>
        </w:tc>
      </w:tr>
      <w:tr w:rsidR="009440D4" w:rsidRPr="000A20B9" w14:paraId="0CD64320" w14:textId="77777777" w:rsidTr="00690ACF">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792CB1DE" w14:textId="77777777" w:rsidR="009440D4" w:rsidRPr="000A20B9" w:rsidRDefault="009440D4" w:rsidP="009C2505">
            <w:pPr>
              <w:spacing w:line="240" w:lineRule="auto"/>
              <w:rPr>
                <w:b/>
                <w:bCs/>
                <w:lang w:eastAsia="ja-JP"/>
              </w:rPr>
            </w:pPr>
            <w:proofErr w:type="spellStart"/>
            <w:r w:rsidRPr="000A20B9">
              <w:rPr>
                <w:b/>
                <w:bCs/>
                <w:lang w:eastAsia="ja-JP"/>
              </w:rPr>
              <w:t>Readiness</w:t>
            </w:r>
            <w:proofErr w:type="spellEnd"/>
            <w:r w:rsidRPr="000A20B9">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42B0839D" w14:textId="77777777" w:rsidR="009440D4" w:rsidRPr="000A20B9" w:rsidRDefault="009440D4" w:rsidP="009C2505">
            <w:pPr>
              <w:spacing w:line="240" w:lineRule="auto"/>
              <w:rPr>
                <w:b/>
                <w:bCs/>
                <w:lang w:eastAsia="ja-JP"/>
              </w:rPr>
            </w:pPr>
            <w:proofErr w:type="spellStart"/>
            <w:r w:rsidRPr="000A20B9">
              <w:rPr>
                <w:b/>
                <w:bCs/>
                <w:lang w:eastAsia="ja-JP"/>
              </w:rPr>
              <w:t>Regulation</w:t>
            </w:r>
            <w:proofErr w:type="spellEnd"/>
            <w:r w:rsidRPr="000A20B9">
              <w:rPr>
                <w:b/>
                <w:bCs/>
                <w:lang w:eastAsia="ja-JP"/>
              </w:rPr>
              <w:t xml:space="preserve"> </w:t>
            </w:r>
            <w:proofErr w:type="spellStart"/>
            <w:r w:rsidRPr="000A20B9">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8B60285" w14:textId="77777777" w:rsidR="009440D4" w:rsidRPr="000A20B9" w:rsidRDefault="009440D4" w:rsidP="009C2505">
            <w:pPr>
              <w:spacing w:line="240" w:lineRule="auto"/>
              <w:jc w:val="center"/>
              <w:rPr>
                <w:lang w:eastAsia="ja-JP"/>
              </w:rPr>
            </w:pPr>
            <w:r w:rsidRPr="000A20B9">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498B4BAF" w14:textId="77777777" w:rsidR="009440D4" w:rsidRPr="000A20B9" w:rsidRDefault="009440D4" w:rsidP="009C250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7FE34838" w14:textId="77777777" w:rsidR="009440D4" w:rsidRPr="000A20B9" w:rsidRDefault="009440D4" w:rsidP="009C2505">
            <w:pPr>
              <w:spacing w:line="240" w:lineRule="auto"/>
              <w:jc w:val="center"/>
              <w:rPr>
                <w:lang w:eastAsia="ja-JP"/>
              </w:rPr>
            </w:pPr>
          </w:p>
        </w:tc>
        <w:tc>
          <w:tcPr>
            <w:tcW w:w="4596" w:type="dxa"/>
            <w:tcBorders>
              <w:top w:val="nil"/>
              <w:left w:val="nil"/>
              <w:bottom w:val="nil"/>
              <w:right w:val="single" w:sz="8" w:space="0" w:color="auto"/>
            </w:tcBorders>
            <w:shd w:val="clear" w:color="auto" w:fill="auto"/>
            <w:noWrap/>
            <w:vAlign w:val="bottom"/>
            <w:hideMark/>
          </w:tcPr>
          <w:p w14:paraId="4D568FC4" w14:textId="77777777" w:rsidR="009440D4" w:rsidRPr="000A20B9" w:rsidRDefault="009440D4" w:rsidP="009C2505">
            <w:pPr>
              <w:spacing w:line="240" w:lineRule="auto"/>
              <w:rPr>
                <w:lang w:eastAsia="ja-JP"/>
              </w:rPr>
            </w:pPr>
            <w:r w:rsidRPr="000A20B9">
              <w:rPr>
                <w:lang w:eastAsia="ja-JP"/>
              </w:rPr>
              <w:t> </w:t>
            </w:r>
          </w:p>
        </w:tc>
      </w:tr>
      <w:tr w:rsidR="009440D4" w:rsidRPr="000A20B9" w14:paraId="16753BA0" w14:textId="77777777" w:rsidTr="00690ACF">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12D9CBD7" w14:textId="77777777" w:rsidR="009440D4" w:rsidRPr="000A20B9" w:rsidRDefault="009440D4" w:rsidP="009C250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486DA6D6" w14:textId="77777777" w:rsidR="009440D4" w:rsidRPr="000A20B9" w:rsidRDefault="009440D4" w:rsidP="009C2505">
            <w:pPr>
              <w:spacing w:line="240" w:lineRule="auto"/>
              <w:rPr>
                <w:b/>
                <w:bCs/>
                <w:lang w:eastAsia="ja-JP"/>
              </w:rPr>
            </w:pPr>
            <w:r w:rsidRPr="000A20B9">
              <w:rPr>
                <w:b/>
                <w:bCs/>
                <w:lang w:eastAsia="ja-JP"/>
              </w:rPr>
              <w:t xml:space="preserve">Major </w:t>
            </w:r>
            <w:proofErr w:type="spellStart"/>
            <w:r w:rsidRPr="000A20B9">
              <w:rPr>
                <w:b/>
                <w:bCs/>
                <w:lang w:eastAsia="ja-JP"/>
              </w:rPr>
              <w:t>amendments</w:t>
            </w:r>
            <w:proofErr w:type="spellEnd"/>
            <w:r w:rsidRPr="000A20B9">
              <w:rPr>
                <w:b/>
                <w:bCs/>
                <w:lang w:eastAsia="ja-JP"/>
              </w:rPr>
              <w:t xml:space="preserve"> </w:t>
            </w:r>
            <w:proofErr w:type="spellStart"/>
            <w:r w:rsidRPr="000A20B9">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31A62E45" w14:textId="77777777" w:rsidR="009440D4" w:rsidRPr="000A20B9" w:rsidRDefault="009440D4" w:rsidP="009C2505">
            <w:pPr>
              <w:spacing w:line="240" w:lineRule="auto"/>
              <w:jc w:val="center"/>
              <w:rPr>
                <w:lang w:eastAsia="ja-JP"/>
              </w:rPr>
            </w:pPr>
            <w:r w:rsidRPr="000A20B9">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4F49CE54" w14:textId="77777777" w:rsidR="009440D4" w:rsidRPr="000A20B9" w:rsidRDefault="009440D4" w:rsidP="009C250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5D7D4E5F" w14:textId="77777777" w:rsidR="009440D4" w:rsidRPr="000A20B9" w:rsidRDefault="009440D4" w:rsidP="009C2505">
            <w:pPr>
              <w:spacing w:line="240" w:lineRule="auto"/>
              <w:rPr>
                <w:lang w:eastAsia="ja-JP"/>
              </w:rPr>
            </w:pPr>
            <w:r w:rsidRPr="000A20B9">
              <w:rPr>
                <w:lang w:eastAsia="ja-JP"/>
              </w:rPr>
              <w:t> </w:t>
            </w:r>
          </w:p>
        </w:tc>
        <w:tc>
          <w:tcPr>
            <w:tcW w:w="4596" w:type="dxa"/>
            <w:tcBorders>
              <w:top w:val="nil"/>
              <w:left w:val="nil"/>
              <w:bottom w:val="single" w:sz="8" w:space="0" w:color="auto"/>
              <w:right w:val="single" w:sz="8" w:space="0" w:color="auto"/>
            </w:tcBorders>
            <w:shd w:val="clear" w:color="auto" w:fill="auto"/>
            <w:noWrap/>
            <w:vAlign w:val="bottom"/>
            <w:hideMark/>
          </w:tcPr>
          <w:p w14:paraId="2B3474E5" w14:textId="77777777" w:rsidR="009440D4" w:rsidRPr="000A20B9" w:rsidRDefault="009440D4" w:rsidP="009C2505">
            <w:pPr>
              <w:spacing w:line="240" w:lineRule="auto"/>
              <w:rPr>
                <w:lang w:eastAsia="ja-JP"/>
              </w:rPr>
            </w:pPr>
            <w:r w:rsidRPr="000A20B9">
              <w:rPr>
                <w:lang w:eastAsia="ja-JP"/>
              </w:rPr>
              <w:t> </w:t>
            </w:r>
          </w:p>
        </w:tc>
      </w:tr>
    </w:tbl>
    <w:p w14:paraId="2A7D3913" w14:textId="77777777" w:rsidR="009440D4" w:rsidRPr="000A20B9" w:rsidRDefault="009440D4" w:rsidP="009440D4"/>
    <w:tbl>
      <w:tblPr>
        <w:tblW w:w="14156" w:type="dxa"/>
        <w:tblLook w:val="04A0" w:firstRow="1" w:lastRow="0" w:firstColumn="1" w:lastColumn="0" w:noHBand="0" w:noVBand="1"/>
      </w:tblPr>
      <w:tblGrid>
        <w:gridCol w:w="2320"/>
        <w:gridCol w:w="3980"/>
        <w:gridCol w:w="960"/>
        <w:gridCol w:w="636"/>
        <w:gridCol w:w="1664"/>
        <w:gridCol w:w="4596"/>
      </w:tblGrid>
      <w:tr w:rsidR="009440D4" w:rsidRPr="000A20B9" w14:paraId="40172DFB" w14:textId="77777777" w:rsidTr="00690ACF">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2103607A" w14:textId="77777777" w:rsidR="009440D4" w:rsidRPr="000A20B9" w:rsidRDefault="009440D4" w:rsidP="009C2505">
            <w:pPr>
              <w:spacing w:line="240" w:lineRule="auto"/>
              <w:rPr>
                <w:b/>
                <w:bCs/>
                <w:lang w:eastAsia="ja-JP"/>
              </w:rPr>
            </w:pPr>
            <w:proofErr w:type="spellStart"/>
            <w:r w:rsidRPr="000A20B9">
              <w:rPr>
                <w:b/>
                <w:bCs/>
                <w:lang w:eastAsia="ja-JP"/>
              </w:rPr>
              <w:lastRenderedPageBreak/>
              <w:t>Regulation</w:t>
            </w:r>
            <w:proofErr w:type="spellEnd"/>
            <w:r w:rsidRPr="000A20B9">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998E23E" w14:textId="77777777" w:rsidR="009440D4" w:rsidRPr="000A20B9" w:rsidRDefault="009440D4" w:rsidP="009C2505">
            <w:pPr>
              <w:spacing w:line="240" w:lineRule="auto"/>
              <w:rPr>
                <w:lang w:eastAsia="ja-JP"/>
              </w:rPr>
            </w:pPr>
            <w:r w:rsidRPr="000A20B9">
              <w:rPr>
                <w:lang w:eastAsia="ja-JP"/>
              </w:rPr>
              <w:t>167R00/00</w:t>
            </w:r>
          </w:p>
        </w:tc>
        <w:tc>
          <w:tcPr>
            <w:tcW w:w="960" w:type="dxa"/>
            <w:tcBorders>
              <w:top w:val="single" w:sz="8" w:space="0" w:color="auto"/>
              <w:left w:val="nil"/>
              <w:bottom w:val="nil"/>
              <w:right w:val="nil"/>
            </w:tcBorders>
            <w:shd w:val="clear" w:color="auto" w:fill="auto"/>
            <w:noWrap/>
            <w:vAlign w:val="bottom"/>
            <w:hideMark/>
          </w:tcPr>
          <w:p w14:paraId="192C27A9" w14:textId="77777777" w:rsidR="009440D4" w:rsidRPr="000A20B9" w:rsidRDefault="009440D4" w:rsidP="009C2505">
            <w:pPr>
              <w:spacing w:line="240" w:lineRule="auto"/>
              <w:rPr>
                <w:lang w:eastAsia="ja-JP"/>
              </w:rPr>
            </w:pPr>
            <w:r w:rsidRPr="000A20B9">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4DFA4EA4" w14:textId="77777777" w:rsidR="009440D4" w:rsidRPr="000A20B9" w:rsidRDefault="009440D4" w:rsidP="009C2505">
            <w:pPr>
              <w:spacing w:line="240" w:lineRule="auto"/>
              <w:rPr>
                <w:b/>
                <w:bCs/>
                <w:lang w:eastAsia="ja-JP"/>
              </w:rPr>
            </w:pPr>
            <w:proofErr w:type="spellStart"/>
            <w:r w:rsidRPr="000A20B9">
              <w:rPr>
                <w:b/>
                <w:bCs/>
                <w:lang w:eastAsia="ja-JP"/>
              </w:rPr>
              <w:t>Date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review</w:t>
            </w:r>
            <w:proofErr w:type="spellEnd"/>
          </w:p>
        </w:tc>
        <w:tc>
          <w:tcPr>
            <w:tcW w:w="4596" w:type="dxa"/>
            <w:tcBorders>
              <w:top w:val="single" w:sz="8" w:space="0" w:color="auto"/>
              <w:left w:val="nil"/>
              <w:bottom w:val="single" w:sz="4" w:space="0" w:color="auto"/>
              <w:right w:val="single" w:sz="8" w:space="0" w:color="auto"/>
            </w:tcBorders>
            <w:shd w:val="clear" w:color="auto" w:fill="auto"/>
            <w:noWrap/>
            <w:vAlign w:val="bottom"/>
            <w:hideMark/>
          </w:tcPr>
          <w:p w14:paraId="16A7D806" w14:textId="77777777" w:rsidR="009440D4" w:rsidRPr="000A20B9" w:rsidRDefault="009440D4" w:rsidP="009C2505">
            <w:pPr>
              <w:spacing w:line="240" w:lineRule="auto"/>
              <w:rPr>
                <w:lang w:eastAsia="ja-JP"/>
              </w:rPr>
            </w:pPr>
            <w:r w:rsidRPr="000A20B9">
              <w:rPr>
                <w:lang w:eastAsia="ja-JP"/>
              </w:rPr>
              <w:t xml:space="preserve">3 </w:t>
            </w:r>
            <w:proofErr w:type="spellStart"/>
            <w:r w:rsidRPr="000A20B9">
              <w:rPr>
                <w:lang w:eastAsia="ja-JP"/>
              </w:rPr>
              <w:t>February</w:t>
            </w:r>
            <w:proofErr w:type="spellEnd"/>
            <w:r w:rsidRPr="000A20B9">
              <w:rPr>
                <w:lang w:eastAsia="ja-JP"/>
              </w:rPr>
              <w:t xml:space="preserve"> 2023</w:t>
            </w:r>
          </w:p>
        </w:tc>
      </w:tr>
      <w:tr w:rsidR="009440D4" w:rsidRPr="000A20B9" w14:paraId="52056D86" w14:textId="77777777" w:rsidTr="00690ACF">
        <w:trPr>
          <w:trHeight w:val="255"/>
        </w:trPr>
        <w:tc>
          <w:tcPr>
            <w:tcW w:w="2320" w:type="dxa"/>
            <w:tcBorders>
              <w:top w:val="nil"/>
              <w:left w:val="single" w:sz="8" w:space="0" w:color="auto"/>
              <w:bottom w:val="single" w:sz="4" w:space="0" w:color="auto"/>
              <w:right w:val="nil"/>
            </w:tcBorders>
            <w:shd w:val="clear" w:color="000000" w:fill="D9D9D9"/>
            <w:hideMark/>
          </w:tcPr>
          <w:p w14:paraId="544BBAD1" w14:textId="77777777" w:rsidR="009440D4" w:rsidRPr="000A20B9" w:rsidRDefault="009440D4" w:rsidP="009C2505">
            <w:pPr>
              <w:spacing w:line="240" w:lineRule="auto"/>
              <w:rPr>
                <w:b/>
                <w:bCs/>
                <w:lang w:eastAsia="ja-JP"/>
              </w:rPr>
            </w:pPr>
            <w:proofErr w:type="spellStart"/>
            <w:r w:rsidRPr="000A20B9">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84ACC73" w14:textId="77777777" w:rsidR="009440D4" w:rsidRPr="000A20B9" w:rsidRDefault="009440D4" w:rsidP="009C2505">
            <w:pPr>
              <w:spacing w:line="240" w:lineRule="auto"/>
              <w:rPr>
                <w:lang w:eastAsia="ja-JP"/>
              </w:rPr>
            </w:pPr>
            <w:r w:rsidRPr="000A20B9">
              <w:rPr>
                <w:lang w:eastAsia="ja-JP"/>
              </w:rPr>
              <w:t>M</w:t>
            </w:r>
            <w:r w:rsidRPr="000A20B9">
              <w:rPr>
                <w:vertAlign w:val="subscript"/>
                <w:lang w:eastAsia="ja-JP"/>
              </w:rPr>
              <w:t>2</w:t>
            </w:r>
            <w:r w:rsidRPr="000A20B9">
              <w:rPr>
                <w:lang w:eastAsia="ja-JP"/>
              </w:rPr>
              <w:t>, M</w:t>
            </w:r>
            <w:r w:rsidRPr="000A20B9">
              <w:rPr>
                <w:vertAlign w:val="subscript"/>
                <w:lang w:eastAsia="ja-JP"/>
              </w:rPr>
              <w:t>3</w:t>
            </w:r>
            <w:r w:rsidRPr="000A20B9">
              <w:rPr>
                <w:lang w:eastAsia="ja-JP"/>
              </w:rPr>
              <w:t>, N</w:t>
            </w:r>
            <w:r w:rsidRPr="000A20B9">
              <w:rPr>
                <w:vertAlign w:val="subscript"/>
                <w:lang w:eastAsia="ja-JP"/>
              </w:rPr>
              <w:t>2</w:t>
            </w:r>
            <w:r w:rsidRPr="000A20B9">
              <w:rPr>
                <w:lang w:eastAsia="ja-JP"/>
              </w:rPr>
              <w:t>, N</w:t>
            </w:r>
            <w:r w:rsidRPr="000A20B9">
              <w:rPr>
                <w:vertAlign w:val="subscript"/>
                <w:lang w:eastAsia="ja-JP"/>
              </w:rPr>
              <w:t>3</w:t>
            </w:r>
          </w:p>
        </w:tc>
        <w:tc>
          <w:tcPr>
            <w:tcW w:w="960" w:type="dxa"/>
            <w:tcBorders>
              <w:top w:val="nil"/>
              <w:left w:val="nil"/>
              <w:bottom w:val="nil"/>
              <w:right w:val="nil"/>
            </w:tcBorders>
            <w:shd w:val="clear" w:color="auto" w:fill="auto"/>
            <w:noWrap/>
            <w:vAlign w:val="bottom"/>
            <w:hideMark/>
          </w:tcPr>
          <w:p w14:paraId="68924086" w14:textId="77777777" w:rsidR="009440D4" w:rsidRPr="000A20B9" w:rsidRDefault="009440D4" w:rsidP="009C2505">
            <w:pPr>
              <w:spacing w:line="240" w:lineRule="auto"/>
              <w:rPr>
                <w:lang w:eastAsia="ja-JP"/>
              </w:rPr>
            </w:pPr>
            <w:r w:rsidRPr="000A20B9">
              <w:rPr>
                <w:lang w:eastAsia="ja-JP"/>
              </w:rPr>
              <w:t> </w:t>
            </w:r>
          </w:p>
        </w:tc>
        <w:tc>
          <w:tcPr>
            <w:tcW w:w="636" w:type="dxa"/>
            <w:tcBorders>
              <w:top w:val="nil"/>
              <w:left w:val="nil"/>
              <w:bottom w:val="nil"/>
              <w:right w:val="nil"/>
            </w:tcBorders>
            <w:shd w:val="clear" w:color="auto" w:fill="auto"/>
            <w:noWrap/>
            <w:vAlign w:val="bottom"/>
            <w:hideMark/>
          </w:tcPr>
          <w:p w14:paraId="4DC2527C" w14:textId="77777777" w:rsidR="009440D4" w:rsidRPr="000A20B9" w:rsidRDefault="009440D4" w:rsidP="009C2505">
            <w:pPr>
              <w:spacing w:line="240" w:lineRule="auto"/>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32E337EA" w14:textId="77777777" w:rsidR="009440D4" w:rsidRPr="000A20B9" w:rsidRDefault="009440D4" w:rsidP="009C2505">
            <w:pPr>
              <w:spacing w:line="240" w:lineRule="auto"/>
              <w:rPr>
                <w:lang w:eastAsia="ja-JP"/>
              </w:rPr>
            </w:pPr>
            <w:r w:rsidRPr="000A20B9">
              <w:rPr>
                <w:lang w:eastAsia="ja-JP"/>
              </w:rPr>
              <w:t> </w:t>
            </w:r>
          </w:p>
        </w:tc>
        <w:tc>
          <w:tcPr>
            <w:tcW w:w="4596" w:type="dxa"/>
            <w:tcBorders>
              <w:top w:val="nil"/>
              <w:left w:val="nil"/>
              <w:bottom w:val="nil"/>
              <w:right w:val="single" w:sz="8" w:space="0" w:color="auto"/>
            </w:tcBorders>
            <w:shd w:val="clear" w:color="auto" w:fill="auto"/>
            <w:noWrap/>
            <w:vAlign w:val="bottom"/>
            <w:hideMark/>
          </w:tcPr>
          <w:p w14:paraId="51E4CFD1" w14:textId="77777777" w:rsidR="009440D4" w:rsidRPr="000A20B9" w:rsidRDefault="009440D4" w:rsidP="009C2505">
            <w:pPr>
              <w:spacing w:line="240" w:lineRule="auto"/>
              <w:rPr>
                <w:lang w:eastAsia="ja-JP"/>
              </w:rPr>
            </w:pPr>
            <w:r w:rsidRPr="000A20B9">
              <w:rPr>
                <w:lang w:eastAsia="ja-JP"/>
              </w:rPr>
              <w:t> </w:t>
            </w:r>
          </w:p>
        </w:tc>
      </w:tr>
      <w:tr w:rsidR="009440D4" w:rsidRPr="000A20B9" w14:paraId="176E253A" w14:textId="77777777" w:rsidTr="00690ACF">
        <w:trPr>
          <w:trHeight w:val="120"/>
        </w:trPr>
        <w:tc>
          <w:tcPr>
            <w:tcW w:w="14156" w:type="dxa"/>
            <w:gridSpan w:val="6"/>
            <w:tcBorders>
              <w:top w:val="nil"/>
              <w:left w:val="single" w:sz="8" w:space="0" w:color="auto"/>
              <w:bottom w:val="single" w:sz="4" w:space="0" w:color="auto"/>
              <w:right w:val="single" w:sz="8" w:space="0" w:color="000000"/>
            </w:tcBorders>
            <w:shd w:val="clear" w:color="auto" w:fill="auto"/>
            <w:vAlign w:val="bottom"/>
            <w:hideMark/>
          </w:tcPr>
          <w:p w14:paraId="35479D66" w14:textId="77777777" w:rsidR="009440D4" w:rsidRPr="000A20B9" w:rsidRDefault="009440D4" w:rsidP="009C2505">
            <w:pPr>
              <w:spacing w:line="240" w:lineRule="auto"/>
              <w:rPr>
                <w:lang w:eastAsia="ja-JP"/>
              </w:rPr>
            </w:pPr>
            <w:r w:rsidRPr="000A20B9">
              <w:rPr>
                <w:lang w:eastAsia="ja-JP"/>
              </w:rPr>
              <w:t> </w:t>
            </w:r>
          </w:p>
        </w:tc>
      </w:tr>
      <w:tr w:rsidR="009440D4" w:rsidRPr="000A20B9" w14:paraId="45B26135" w14:textId="77777777" w:rsidTr="00690ACF">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7796ED5F" w14:textId="77777777" w:rsidR="009440D4" w:rsidRPr="000A20B9" w:rsidRDefault="009440D4" w:rsidP="009C2505">
            <w:pPr>
              <w:spacing w:line="240" w:lineRule="auto"/>
              <w:rPr>
                <w:b/>
                <w:bCs/>
                <w:lang w:eastAsia="ja-JP"/>
              </w:rPr>
            </w:pPr>
            <w:r w:rsidRPr="000A20B9">
              <w:rPr>
                <w:b/>
                <w:bCs/>
                <w:lang w:eastAsia="ja-JP"/>
              </w:rPr>
              <w:t xml:space="preserve">Content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existing</w:t>
            </w:r>
            <w:proofErr w:type="spellEnd"/>
            <w:r w:rsidRPr="000A20B9">
              <w:rPr>
                <w:b/>
                <w:bCs/>
                <w:lang w:eastAsia="ja-JP"/>
              </w:rPr>
              <w:t xml:space="preserve"> </w:t>
            </w:r>
            <w:proofErr w:type="spellStart"/>
            <w:r w:rsidRPr="000A20B9">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41D4467" w14:textId="77777777" w:rsidR="009440D4" w:rsidRPr="005766B5" w:rsidRDefault="009440D4" w:rsidP="009C2505">
            <w:pPr>
              <w:spacing w:line="240" w:lineRule="auto"/>
              <w:rPr>
                <w:lang w:val="en-US" w:eastAsia="ja-JP"/>
              </w:rPr>
            </w:pPr>
            <w:r w:rsidRPr="005766B5">
              <w:rPr>
                <w:lang w:val="en-US" w:eastAsia="ja-JP"/>
              </w:rPr>
              <w:t>Direct Vision requirements to reduce blind spots for drivers.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1D61D07"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596" w:type="dxa"/>
            <w:tcBorders>
              <w:top w:val="nil"/>
              <w:left w:val="nil"/>
              <w:bottom w:val="single" w:sz="4" w:space="0" w:color="auto"/>
              <w:right w:val="single" w:sz="8" w:space="0" w:color="auto"/>
            </w:tcBorders>
            <w:shd w:val="clear" w:color="auto" w:fill="auto"/>
            <w:vAlign w:val="center"/>
            <w:hideMark/>
          </w:tcPr>
          <w:p w14:paraId="2E2467E4" w14:textId="77777777" w:rsidR="009440D4" w:rsidRPr="000A20B9" w:rsidRDefault="009440D4" w:rsidP="009C2505">
            <w:pPr>
              <w:spacing w:line="240" w:lineRule="auto"/>
              <w:rPr>
                <w:lang w:eastAsia="ja-JP"/>
              </w:rPr>
            </w:pPr>
            <w:proofErr w:type="spellStart"/>
            <w:r w:rsidRPr="000A20B9">
              <w:rPr>
                <w:lang w:eastAsia="ja-JP"/>
              </w:rPr>
              <w:t>None</w:t>
            </w:r>
            <w:proofErr w:type="spellEnd"/>
            <w:r w:rsidRPr="000A20B9">
              <w:rPr>
                <w:lang w:eastAsia="ja-JP"/>
              </w:rPr>
              <w:t xml:space="preserve"> (</w:t>
            </w:r>
            <w:proofErr w:type="spellStart"/>
            <w:r w:rsidRPr="000A20B9">
              <w:rPr>
                <w:lang w:eastAsia="ja-JP"/>
              </w:rPr>
              <w:t>full</w:t>
            </w:r>
            <w:proofErr w:type="spellEnd"/>
            <w:r w:rsidRPr="000A20B9">
              <w:rPr>
                <w:lang w:eastAsia="ja-JP"/>
              </w:rPr>
              <w:t xml:space="preserve"> </w:t>
            </w:r>
            <w:proofErr w:type="spellStart"/>
            <w:r w:rsidRPr="000A20B9">
              <w:rPr>
                <w:lang w:eastAsia="ja-JP"/>
              </w:rPr>
              <w:t>compliance</w:t>
            </w:r>
            <w:proofErr w:type="spellEnd"/>
            <w:r w:rsidRPr="000A20B9">
              <w:rPr>
                <w:lang w:eastAsia="ja-JP"/>
              </w:rPr>
              <w:t xml:space="preserve"> </w:t>
            </w:r>
            <w:proofErr w:type="spellStart"/>
            <w:r w:rsidRPr="000A20B9">
              <w:rPr>
                <w:lang w:eastAsia="ja-JP"/>
              </w:rPr>
              <w:t>required</w:t>
            </w:r>
            <w:proofErr w:type="spellEnd"/>
            <w:r w:rsidRPr="000A20B9">
              <w:rPr>
                <w:lang w:eastAsia="ja-JP"/>
              </w:rPr>
              <w:t>)</w:t>
            </w:r>
          </w:p>
        </w:tc>
      </w:tr>
      <w:tr w:rsidR="009440D4" w:rsidRPr="000A20B9" w14:paraId="29B0795F" w14:textId="77777777" w:rsidTr="00690ACF">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6747FDC0"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FDEA43D" w14:textId="77777777" w:rsidR="009440D4" w:rsidRPr="005766B5" w:rsidRDefault="009440D4" w:rsidP="009C2505">
            <w:pPr>
              <w:spacing w:line="240" w:lineRule="auto"/>
              <w:rPr>
                <w:lang w:val="en-US" w:eastAsia="ja-JP"/>
              </w:rPr>
            </w:pPr>
            <w:r w:rsidRPr="005766B5">
              <w:rPr>
                <w:lang w:val="en-US" w:eastAsia="ja-JP"/>
              </w:rPr>
              <w:t>Most of the Regulation refers to the sight of the driver, from the driver’s seat, making the requirements inapplicable.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B4F8ACF"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596" w:type="dxa"/>
            <w:tcBorders>
              <w:top w:val="nil"/>
              <w:left w:val="nil"/>
              <w:bottom w:val="single" w:sz="4" w:space="0" w:color="auto"/>
              <w:right w:val="single" w:sz="8" w:space="0" w:color="auto"/>
            </w:tcBorders>
            <w:shd w:val="clear" w:color="auto" w:fill="auto"/>
            <w:vAlign w:val="center"/>
            <w:hideMark/>
          </w:tcPr>
          <w:p w14:paraId="258CE817"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0A20B9" w14:paraId="3DEAB8D4" w14:textId="77777777" w:rsidTr="00690ACF">
        <w:trPr>
          <w:trHeight w:val="1500"/>
        </w:trPr>
        <w:tc>
          <w:tcPr>
            <w:tcW w:w="2320" w:type="dxa"/>
            <w:tcBorders>
              <w:top w:val="nil"/>
              <w:left w:val="single" w:sz="8" w:space="0" w:color="auto"/>
              <w:bottom w:val="nil"/>
              <w:right w:val="single" w:sz="4" w:space="0" w:color="auto"/>
            </w:tcBorders>
            <w:shd w:val="clear" w:color="000000" w:fill="D9D9D9"/>
            <w:hideMark/>
          </w:tcPr>
          <w:p w14:paraId="722D0222"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3B7BD46" w14:textId="77777777" w:rsidR="009440D4" w:rsidRPr="005766B5" w:rsidRDefault="009440D4" w:rsidP="009C2505">
            <w:pPr>
              <w:spacing w:line="240" w:lineRule="auto"/>
              <w:rPr>
                <w:lang w:val="en-US" w:eastAsia="ja-JP"/>
              </w:rPr>
            </w:pPr>
            <w:r w:rsidRPr="005766B5">
              <w:rPr>
                <w:lang w:val="en-US" w:eastAsia="ja-JP"/>
              </w:rPr>
              <w:t>The ADS should have sensing abilities at least equal to what is required by the Regulation.</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AE5080F"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596" w:type="dxa"/>
            <w:tcBorders>
              <w:top w:val="nil"/>
              <w:left w:val="nil"/>
              <w:bottom w:val="single" w:sz="4" w:space="0" w:color="auto"/>
              <w:right w:val="single" w:sz="8" w:space="0" w:color="auto"/>
            </w:tcBorders>
            <w:shd w:val="clear" w:color="auto" w:fill="auto"/>
            <w:vAlign w:val="center"/>
            <w:hideMark/>
          </w:tcPr>
          <w:p w14:paraId="3F731B4A"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787FB4" w14:paraId="7399AFA2" w14:textId="77777777" w:rsidTr="00690ACF">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70C179C6" w14:textId="77777777" w:rsidR="009440D4" w:rsidRPr="000A20B9" w:rsidRDefault="009440D4" w:rsidP="009C2505">
            <w:pPr>
              <w:spacing w:line="240" w:lineRule="auto"/>
              <w:rPr>
                <w:b/>
                <w:bCs/>
                <w:lang w:eastAsia="ja-JP"/>
              </w:rPr>
            </w:pPr>
            <w:proofErr w:type="spellStart"/>
            <w:r w:rsidRPr="000A20B9">
              <w:rPr>
                <w:b/>
                <w:bCs/>
                <w:lang w:eastAsia="ja-JP"/>
              </w:rPr>
              <w:t>Summary</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recommended</w:t>
            </w:r>
            <w:proofErr w:type="spellEnd"/>
            <w:r w:rsidRPr="000A20B9">
              <w:rPr>
                <w:b/>
                <w:bCs/>
                <w:lang w:eastAsia="ja-JP"/>
              </w:rPr>
              <w:t xml:space="preserve"> </w:t>
            </w:r>
            <w:proofErr w:type="spellStart"/>
            <w:r w:rsidRPr="000A20B9">
              <w:rPr>
                <w:b/>
                <w:bCs/>
                <w:lang w:eastAsia="ja-JP"/>
              </w:rPr>
              <w:t>changes</w:t>
            </w:r>
            <w:proofErr w:type="spellEnd"/>
          </w:p>
        </w:tc>
        <w:tc>
          <w:tcPr>
            <w:tcW w:w="11836" w:type="dxa"/>
            <w:gridSpan w:val="5"/>
            <w:tcBorders>
              <w:top w:val="single" w:sz="4" w:space="0" w:color="auto"/>
              <w:left w:val="nil"/>
              <w:bottom w:val="single" w:sz="4" w:space="0" w:color="auto"/>
              <w:right w:val="single" w:sz="8" w:space="0" w:color="000000"/>
            </w:tcBorders>
            <w:shd w:val="clear" w:color="auto" w:fill="auto"/>
            <w:vAlign w:val="center"/>
            <w:hideMark/>
          </w:tcPr>
          <w:p w14:paraId="49699C30" w14:textId="77777777" w:rsidR="009440D4" w:rsidRPr="005766B5" w:rsidRDefault="009440D4" w:rsidP="009C2505">
            <w:pPr>
              <w:spacing w:line="240" w:lineRule="auto"/>
              <w:rPr>
                <w:lang w:val="en-US" w:eastAsia="ja-JP"/>
              </w:rPr>
            </w:pPr>
            <w:r w:rsidRPr="005766B5">
              <w:rPr>
                <w:lang w:val="en-US" w:eastAsia="ja-JP"/>
              </w:rPr>
              <w:t xml:space="preserve">If certain use cases require some kind of direct vision (on-board operator or user who needs to monitor or interact with the exterior of the vehicle, passenger comfort), and if it is determined that this kind of direct vision should be regulated, a new Regulation could be considered. </w:t>
            </w:r>
          </w:p>
        </w:tc>
      </w:tr>
      <w:tr w:rsidR="009440D4" w:rsidRPr="000A20B9" w14:paraId="427A534E" w14:textId="77777777" w:rsidTr="00690ACF">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69F3BDA7" w14:textId="77777777" w:rsidR="009440D4" w:rsidRPr="000A20B9" w:rsidRDefault="009440D4" w:rsidP="009C2505">
            <w:pPr>
              <w:spacing w:line="240" w:lineRule="auto"/>
              <w:rPr>
                <w:b/>
                <w:bCs/>
                <w:lang w:eastAsia="ja-JP"/>
              </w:rPr>
            </w:pPr>
            <w:r w:rsidRPr="000A20B9">
              <w:rPr>
                <w:b/>
                <w:bCs/>
                <w:lang w:eastAsia="ja-JP"/>
              </w:rPr>
              <w:t>Notes</w:t>
            </w:r>
          </w:p>
        </w:tc>
        <w:tc>
          <w:tcPr>
            <w:tcW w:w="11836" w:type="dxa"/>
            <w:gridSpan w:val="5"/>
            <w:tcBorders>
              <w:top w:val="single" w:sz="4" w:space="0" w:color="auto"/>
              <w:left w:val="nil"/>
              <w:bottom w:val="single" w:sz="4" w:space="0" w:color="auto"/>
              <w:right w:val="single" w:sz="8" w:space="0" w:color="000000"/>
            </w:tcBorders>
            <w:shd w:val="clear" w:color="auto" w:fill="auto"/>
            <w:vAlign w:val="bottom"/>
            <w:hideMark/>
          </w:tcPr>
          <w:p w14:paraId="46BFADC6" w14:textId="77777777" w:rsidR="009440D4" w:rsidRPr="000A20B9" w:rsidRDefault="009440D4" w:rsidP="009C2505">
            <w:pPr>
              <w:spacing w:line="240" w:lineRule="auto"/>
              <w:rPr>
                <w:lang w:eastAsia="ja-JP"/>
              </w:rPr>
            </w:pPr>
            <w:r w:rsidRPr="000A20B9">
              <w:rPr>
                <w:lang w:eastAsia="ja-JP"/>
              </w:rPr>
              <w:t> </w:t>
            </w:r>
          </w:p>
        </w:tc>
      </w:tr>
      <w:tr w:rsidR="009440D4" w:rsidRPr="000A20B9" w14:paraId="245A6555" w14:textId="77777777" w:rsidTr="00690ACF">
        <w:trPr>
          <w:trHeight w:val="120"/>
        </w:trPr>
        <w:tc>
          <w:tcPr>
            <w:tcW w:w="2320" w:type="dxa"/>
            <w:tcBorders>
              <w:top w:val="nil"/>
              <w:left w:val="single" w:sz="8" w:space="0" w:color="auto"/>
              <w:bottom w:val="nil"/>
              <w:right w:val="nil"/>
            </w:tcBorders>
            <w:shd w:val="clear" w:color="auto" w:fill="auto"/>
            <w:vAlign w:val="bottom"/>
            <w:hideMark/>
          </w:tcPr>
          <w:p w14:paraId="69DAB106" w14:textId="77777777" w:rsidR="009440D4" w:rsidRPr="000A20B9" w:rsidRDefault="009440D4" w:rsidP="009C2505">
            <w:pPr>
              <w:spacing w:line="240" w:lineRule="auto"/>
              <w:rPr>
                <w:lang w:eastAsia="ja-JP"/>
              </w:rPr>
            </w:pPr>
            <w:r w:rsidRPr="000A20B9">
              <w:rPr>
                <w:lang w:eastAsia="ja-JP"/>
              </w:rPr>
              <w:t> </w:t>
            </w:r>
          </w:p>
        </w:tc>
        <w:tc>
          <w:tcPr>
            <w:tcW w:w="3980" w:type="dxa"/>
            <w:tcBorders>
              <w:top w:val="nil"/>
              <w:left w:val="nil"/>
              <w:bottom w:val="nil"/>
              <w:right w:val="nil"/>
            </w:tcBorders>
            <w:shd w:val="clear" w:color="auto" w:fill="auto"/>
            <w:noWrap/>
            <w:vAlign w:val="bottom"/>
            <w:hideMark/>
          </w:tcPr>
          <w:p w14:paraId="05C61D48" w14:textId="77777777" w:rsidR="009440D4" w:rsidRPr="000A20B9"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C5E0E6D" w14:textId="77777777" w:rsidR="009440D4" w:rsidRPr="000A20B9"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F5C3912" w14:textId="77777777" w:rsidR="009440D4" w:rsidRPr="000A20B9"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700660B2" w14:textId="77777777" w:rsidR="009440D4" w:rsidRPr="000A20B9" w:rsidRDefault="009440D4" w:rsidP="009C2505">
            <w:pPr>
              <w:spacing w:line="240" w:lineRule="auto"/>
              <w:rPr>
                <w:lang w:eastAsia="ja-JP"/>
              </w:rPr>
            </w:pPr>
          </w:p>
        </w:tc>
        <w:tc>
          <w:tcPr>
            <w:tcW w:w="4596" w:type="dxa"/>
            <w:tcBorders>
              <w:top w:val="nil"/>
              <w:left w:val="nil"/>
              <w:bottom w:val="nil"/>
              <w:right w:val="single" w:sz="8" w:space="0" w:color="auto"/>
            </w:tcBorders>
            <w:shd w:val="clear" w:color="auto" w:fill="auto"/>
            <w:noWrap/>
            <w:vAlign w:val="bottom"/>
            <w:hideMark/>
          </w:tcPr>
          <w:p w14:paraId="3FB881DA" w14:textId="77777777" w:rsidR="009440D4" w:rsidRPr="000A20B9" w:rsidRDefault="009440D4" w:rsidP="009C2505">
            <w:pPr>
              <w:spacing w:line="240" w:lineRule="auto"/>
              <w:rPr>
                <w:lang w:eastAsia="ja-JP"/>
              </w:rPr>
            </w:pPr>
            <w:r w:rsidRPr="000A20B9">
              <w:rPr>
                <w:lang w:eastAsia="ja-JP"/>
              </w:rPr>
              <w:t> </w:t>
            </w:r>
          </w:p>
        </w:tc>
      </w:tr>
      <w:tr w:rsidR="009440D4" w:rsidRPr="000A20B9" w14:paraId="6CD4FB47" w14:textId="77777777" w:rsidTr="00690ACF">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3AEE3F40" w14:textId="77777777" w:rsidR="009440D4" w:rsidRPr="000A20B9" w:rsidRDefault="009440D4" w:rsidP="009C2505">
            <w:pPr>
              <w:spacing w:line="240" w:lineRule="auto"/>
              <w:rPr>
                <w:b/>
                <w:bCs/>
                <w:lang w:eastAsia="ja-JP"/>
              </w:rPr>
            </w:pPr>
            <w:proofErr w:type="spellStart"/>
            <w:r w:rsidRPr="000A20B9">
              <w:rPr>
                <w:b/>
                <w:bCs/>
                <w:lang w:eastAsia="ja-JP"/>
              </w:rPr>
              <w:t>Outcome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the</w:t>
            </w:r>
            <w:proofErr w:type="spellEnd"/>
            <w:r w:rsidRPr="000A20B9">
              <w:rPr>
                <w:b/>
                <w:bCs/>
                <w:lang w:eastAsia="ja-JP"/>
              </w:rPr>
              <w:t xml:space="preserve"> </w:t>
            </w:r>
            <w:proofErr w:type="spellStart"/>
            <w:r w:rsidRPr="000A20B9">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60FD5E21" w14:textId="77777777" w:rsidR="009440D4" w:rsidRPr="000A20B9" w:rsidRDefault="009440D4" w:rsidP="009C2505">
            <w:pPr>
              <w:spacing w:line="240" w:lineRule="auto"/>
              <w:rPr>
                <w:b/>
                <w:bCs/>
                <w:lang w:eastAsia="ja-JP"/>
              </w:rPr>
            </w:pPr>
          </w:p>
        </w:tc>
        <w:tc>
          <w:tcPr>
            <w:tcW w:w="4596" w:type="dxa"/>
            <w:tcBorders>
              <w:top w:val="nil"/>
              <w:left w:val="nil"/>
              <w:bottom w:val="nil"/>
              <w:right w:val="single" w:sz="8" w:space="0" w:color="auto"/>
            </w:tcBorders>
            <w:shd w:val="clear" w:color="auto" w:fill="auto"/>
            <w:noWrap/>
            <w:vAlign w:val="bottom"/>
            <w:hideMark/>
          </w:tcPr>
          <w:p w14:paraId="7310F6B2" w14:textId="77777777" w:rsidR="009440D4" w:rsidRPr="000A20B9" w:rsidRDefault="009440D4" w:rsidP="009C2505">
            <w:pPr>
              <w:spacing w:line="240" w:lineRule="auto"/>
              <w:rPr>
                <w:lang w:eastAsia="ja-JP"/>
              </w:rPr>
            </w:pPr>
            <w:r w:rsidRPr="000A20B9">
              <w:rPr>
                <w:lang w:eastAsia="ja-JP"/>
              </w:rPr>
              <w:t> </w:t>
            </w:r>
          </w:p>
        </w:tc>
      </w:tr>
      <w:tr w:rsidR="009440D4" w:rsidRPr="000A20B9" w14:paraId="40F67213"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1B8D34C" w14:textId="77777777" w:rsidR="009440D4" w:rsidRPr="000A20B9" w:rsidRDefault="009440D4" w:rsidP="009C2505">
            <w:pPr>
              <w:spacing w:line="240" w:lineRule="auto"/>
              <w:rPr>
                <w:lang w:eastAsia="ja-JP"/>
              </w:rPr>
            </w:pPr>
            <w:r w:rsidRPr="000A20B9">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A8ED1DD" w14:textId="77777777" w:rsidR="009440D4" w:rsidRPr="000A20B9" w:rsidRDefault="009440D4" w:rsidP="009C2505">
            <w:pPr>
              <w:spacing w:line="240" w:lineRule="auto"/>
              <w:jc w:val="center"/>
              <w:rPr>
                <w:b/>
                <w:bCs/>
                <w:lang w:eastAsia="ja-JP"/>
              </w:rPr>
            </w:pPr>
            <w:r w:rsidRPr="000A20B9">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4160187" w14:textId="77777777" w:rsidR="009440D4" w:rsidRPr="000A20B9" w:rsidRDefault="009440D4" w:rsidP="009C2505">
            <w:pPr>
              <w:spacing w:line="240" w:lineRule="auto"/>
              <w:jc w:val="center"/>
              <w:rPr>
                <w:b/>
                <w:bCs/>
                <w:lang w:eastAsia="ja-JP"/>
              </w:rPr>
            </w:pPr>
            <w:r w:rsidRPr="000A20B9">
              <w:rPr>
                <w:b/>
                <w:bCs/>
                <w:lang w:eastAsia="ja-JP"/>
              </w:rPr>
              <w:t>No</w:t>
            </w:r>
          </w:p>
        </w:tc>
        <w:tc>
          <w:tcPr>
            <w:tcW w:w="1664" w:type="dxa"/>
            <w:tcBorders>
              <w:top w:val="nil"/>
              <w:left w:val="nil"/>
              <w:bottom w:val="nil"/>
              <w:right w:val="nil"/>
            </w:tcBorders>
            <w:shd w:val="clear" w:color="auto" w:fill="auto"/>
            <w:vAlign w:val="bottom"/>
            <w:hideMark/>
          </w:tcPr>
          <w:p w14:paraId="5B453D48" w14:textId="77777777" w:rsidR="009440D4" w:rsidRPr="000A20B9" w:rsidRDefault="009440D4" w:rsidP="009C2505">
            <w:pPr>
              <w:spacing w:line="240" w:lineRule="auto"/>
              <w:jc w:val="center"/>
              <w:rPr>
                <w:b/>
                <w:bCs/>
                <w:lang w:eastAsia="ja-JP"/>
              </w:rPr>
            </w:pPr>
          </w:p>
        </w:tc>
        <w:tc>
          <w:tcPr>
            <w:tcW w:w="4596" w:type="dxa"/>
            <w:tcBorders>
              <w:top w:val="nil"/>
              <w:left w:val="nil"/>
              <w:bottom w:val="nil"/>
              <w:right w:val="single" w:sz="8" w:space="0" w:color="auto"/>
            </w:tcBorders>
            <w:shd w:val="clear" w:color="auto" w:fill="auto"/>
            <w:noWrap/>
            <w:vAlign w:val="bottom"/>
            <w:hideMark/>
          </w:tcPr>
          <w:p w14:paraId="0A4CD790" w14:textId="77777777" w:rsidR="009440D4" w:rsidRPr="000A20B9" w:rsidRDefault="009440D4" w:rsidP="009C2505">
            <w:pPr>
              <w:spacing w:line="240" w:lineRule="auto"/>
              <w:rPr>
                <w:lang w:eastAsia="ja-JP"/>
              </w:rPr>
            </w:pPr>
            <w:r w:rsidRPr="000A20B9">
              <w:rPr>
                <w:lang w:eastAsia="ja-JP"/>
              </w:rPr>
              <w:t> </w:t>
            </w:r>
          </w:p>
        </w:tc>
      </w:tr>
      <w:tr w:rsidR="009440D4" w:rsidRPr="000A20B9" w14:paraId="13A1ED7C"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498316AC"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509A12C" w14:textId="77777777" w:rsidR="009440D4" w:rsidRPr="005766B5" w:rsidRDefault="009440D4" w:rsidP="009C2505">
            <w:pPr>
              <w:spacing w:line="240" w:lineRule="auto"/>
              <w:jc w:val="center"/>
              <w:rPr>
                <w:lang w:val="en-US" w:eastAsia="ja-JP"/>
              </w:rPr>
            </w:pPr>
            <w:r w:rsidRPr="005766B5">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1D78E2EA" w14:textId="77777777" w:rsidR="009440D4" w:rsidRPr="000A20B9" w:rsidRDefault="009440D4" w:rsidP="009C2505">
            <w:pPr>
              <w:spacing w:line="240" w:lineRule="auto"/>
              <w:jc w:val="center"/>
              <w:rPr>
                <w:lang w:eastAsia="ja-JP"/>
              </w:rPr>
            </w:pPr>
            <w:r w:rsidRPr="000A20B9">
              <w:rPr>
                <w:lang w:eastAsia="ja-JP"/>
              </w:rPr>
              <w:t>X</w:t>
            </w:r>
          </w:p>
        </w:tc>
        <w:tc>
          <w:tcPr>
            <w:tcW w:w="1664" w:type="dxa"/>
            <w:tcBorders>
              <w:top w:val="nil"/>
              <w:left w:val="nil"/>
              <w:bottom w:val="nil"/>
              <w:right w:val="nil"/>
            </w:tcBorders>
            <w:shd w:val="clear" w:color="auto" w:fill="auto"/>
            <w:noWrap/>
            <w:vAlign w:val="bottom"/>
            <w:hideMark/>
          </w:tcPr>
          <w:p w14:paraId="41A5DAE3" w14:textId="77777777" w:rsidR="009440D4" w:rsidRPr="000A20B9" w:rsidRDefault="009440D4" w:rsidP="009C2505">
            <w:pPr>
              <w:spacing w:line="240" w:lineRule="auto"/>
              <w:jc w:val="center"/>
              <w:rPr>
                <w:lang w:eastAsia="ja-JP"/>
              </w:rPr>
            </w:pPr>
          </w:p>
        </w:tc>
        <w:tc>
          <w:tcPr>
            <w:tcW w:w="4596" w:type="dxa"/>
            <w:tcBorders>
              <w:top w:val="nil"/>
              <w:left w:val="nil"/>
              <w:bottom w:val="nil"/>
              <w:right w:val="single" w:sz="8" w:space="0" w:color="auto"/>
            </w:tcBorders>
            <w:shd w:val="clear" w:color="auto" w:fill="auto"/>
            <w:noWrap/>
            <w:vAlign w:val="bottom"/>
            <w:hideMark/>
          </w:tcPr>
          <w:p w14:paraId="12CB12EE" w14:textId="77777777" w:rsidR="009440D4" w:rsidRPr="000A20B9" w:rsidRDefault="009440D4" w:rsidP="009C2505">
            <w:pPr>
              <w:spacing w:line="240" w:lineRule="auto"/>
              <w:rPr>
                <w:lang w:eastAsia="ja-JP"/>
              </w:rPr>
            </w:pPr>
            <w:r w:rsidRPr="000A20B9">
              <w:rPr>
                <w:lang w:eastAsia="ja-JP"/>
              </w:rPr>
              <w:t> </w:t>
            </w:r>
          </w:p>
        </w:tc>
      </w:tr>
      <w:tr w:rsidR="009440D4" w:rsidRPr="000A20B9" w14:paraId="0753407B" w14:textId="77777777" w:rsidTr="00690ACF">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46206A4A" w14:textId="77777777" w:rsidR="009440D4" w:rsidRPr="000A20B9" w:rsidRDefault="009440D4" w:rsidP="009C2505">
            <w:pPr>
              <w:spacing w:line="240" w:lineRule="auto"/>
              <w:rPr>
                <w:b/>
                <w:bCs/>
                <w:lang w:eastAsia="ja-JP"/>
              </w:rPr>
            </w:pPr>
            <w:proofErr w:type="spellStart"/>
            <w:r w:rsidRPr="000A20B9">
              <w:rPr>
                <w:b/>
                <w:bCs/>
                <w:lang w:eastAsia="ja-JP"/>
              </w:rPr>
              <w:t>Readiness</w:t>
            </w:r>
            <w:proofErr w:type="spellEnd"/>
            <w:r w:rsidRPr="000A20B9">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649A7438" w14:textId="77777777" w:rsidR="009440D4" w:rsidRPr="000A20B9" w:rsidRDefault="009440D4" w:rsidP="009C2505">
            <w:pPr>
              <w:spacing w:line="240" w:lineRule="auto"/>
              <w:rPr>
                <w:b/>
                <w:bCs/>
                <w:lang w:eastAsia="ja-JP"/>
              </w:rPr>
            </w:pPr>
            <w:proofErr w:type="spellStart"/>
            <w:r w:rsidRPr="000A20B9">
              <w:rPr>
                <w:b/>
                <w:bCs/>
                <w:lang w:eastAsia="ja-JP"/>
              </w:rPr>
              <w:t>Regulation</w:t>
            </w:r>
            <w:proofErr w:type="spellEnd"/>
            <w:r w:rsidRPr="000A20B9">
              <w:rPr>
                <w:b/>
                <w:bCs/>
                <w:lang w:eastAsia="ja-JP"/>
              </w:rPr>
              <w:t xml:space="preserve"> </w:t>
            </w:r>
            <w:proofErr w:type="spellStart"/>
            <w:r w:rsidRPr="000A20B9">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469724C" w14:textId="77777777" w:rsidR="009440D4" w:rsidRPr="000A20B9" w:rsidRDefault="009440D4" w:rsidP="009C2505">
            <w:pPr>
              <w:spacing w:line="240" w:lineRule="auto"/>
              <w:jc w:val="center"/>
              <w:rPr>
                <w:lang w:eastAsia="ja-JP"/>
              </w:rPr>
            </w:pPr>
            <w:r w:rsidRPr="000A20B9">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2C527AF1" w14:textId="77777777" w:rsidR="009440D4" w:rsidRPr="000A20B9" w:rsidRDefault="009440D4" w:rsidP="009C250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73434544" w14:textId="77777777" w:rsidR="009440D4" w:rsidRPr="000A20B9" w:rsidRDefault="009440D4" w:rsidP="009C2505">
            <w:pPr>
              <w:spacing w:line="240" w:lineRule="auto"/>
              <w:jc w:val="center"/>
              <w:rPr>
                <w:lang w:eastAsia="ja-JP"/>
              </w:rPr>
            </w:pPr>
          </w:p>
        </w:tc>
        <w:tc>
          <w:tcPr>
            <w:tcW w:w="4596" w:type="dxa"/>
            <w:tcBorders>
              <w:top w:val="nil"/>
              <w:left w:val="nil"/>
              <w:bottom w:val="nil"/>
              <w:right w:val="single" w:sz="8" w:space="0" w:color="auto"/>
            </w:tcBorders>
            <w:shd w:val="clear" w:color="auto" w:fill="auto"/>
            <w:noWrap/>
            <w:vAlign w:val="bottom"/>
            <w:hideMark/>
          </w:tcPr>
          <w:p w14:paraId="76C53A1C" w14:textId="77777777" w:rsidR="009440D4" w:rsidRPr="000A20B9" w:rsidRDefault="009440D4" w:rsidP="009C2505">
            <w:pPr>
              <w:spacing w:line="240" w:lineRule="auto"/>
              <w:rPr>
                <w:lang w:eastAsia="ja-JP"/>
              </w:rPr>
            </w:pPr>
            <w:r w:rsidRPr="000A20B9">
              <w:rPr>
                <w:lang w:eastAsia="ja-JP"/>
              </w:rPr>
              <w:t> </w:t>
            </w:r>
          </w:p>
        </w:tc>
      </w:tr>
      <w:tr w:rsidR="009440D4" w:rsidRPr="000A20B9" w14:paraId="71C42082" w14:textId="77777777" w:rsidTr="00690ACF">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1FDD6F59" w14:textId="77777777" w:rsidR="009440D4" w:rsidRPr="000A20B9" w:rsidRDefault="009440D4" w:rsidP="009C250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0D0579CF" w14:textId="77777777" w:rsidR="009440D4" w:rsidRPr="000A20B9" w:rsidRDefault="009440D4" w:rsidP="009C2505">
            <w:pPr>
              <w:spacing w:line="240" w:lineRule="auto"/>
              <w:rPr>
                <w:b/>
                <w:bCs/>
                <w:lang w:eastAsia="ja-JP"/>
              </w:rPr>
            </w:pPr>
            <w:r w:rsidRPr="000A20B9">
              <w:rPr>
                <w:b/>
                <w:bCs/>
                <w:lang w:eastAsia="ja-JP"/>
              </w:rPr>
              <w:t xml:space="preserve">Major </w:t>
            </w:r>
            <w:proofErr w:type="spellStart"/>
            <w:r w:rsidRPr="000A20B9">
              <w:rPr>
                <w:b/>
                <w:bCs/>
                <w:lang w:eastAsia="ja-JP"/>
              </w:rPr>
              <w:t>amendments</w:t>
            </w:r>
            <w:proofErr w:type="spellEnd"/>
            <w:r w:rsidRPr="000A20B9">
              <w:rPr>
                <w:b/>
                <w:bCs/>
                <w:lang w:eastAsia="ja-JP"/>
              </w:rPr>
              <w:t xml:space="preserve"> </w:t>
            </w:r>
            <w:proofErr w:type="spellStart"/>
            <w:r w:rsidRPr="000A20B9">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261EB0D3" w14:textId="77777777" w:rsidR="009440D4" w:rsidRPr="000A20B9" w:rsidRDefault="009440D4" w:rsidP="009C2505">
            <w:pPr>
              <w:spacing w:line="240" w:lineRule="auto"/>
              <w:jc w:val="center"/>
              <w:rPr>
                <w:lang w:eastAsia="ja-JP"/>
              </w:rPr>
            </w:pPr>
          </w:p>
        </w:tc>
        <w:tc>
          <w:tcPr>
            <w:tcW w:w="636" w:type="dxa"/>
            <w:tcBorders>
              <w:top w:val="nil"/>
              <w:left w:val="nil"/>
              <w:bottom w:val="single" w:sz="8" w:space="0" w:color="auto"/>
              <w:right w:val="single" w:sz="4" w:space="0" w:color="auto"/>
            </w:tcBorders>
            <w:shd w:val="clear" w:color="auto" w:fill="auto"/>
            <w:noWrap/>
            <w:vAlign w:val="center"/>
            <w:hideMark/>
          </w:tcPr>
          <w:p w14:paraId="02725218" w14:textId="77777777" w:rsidR="009440D4" w:rsidRPr="000A20B9" w:rsidRDefault="009440D4" w:rsidP="009C2505">
            <w:pPr>
              <w:spacing w:line="240" w:lineRule="auto"/>
              <w:jc w:val="center"/>
              <w:rPr>
                <w:lang w:eastAsia="ja-JP"/>
              </w:rPr>
            </w:pPr>
            <w:r w:rsidRPr="000A20B9">
              <w:rPr>
                <w:lang w:eastAsia="ja-JP"/>
              </w:rPr>
              <w:t> </w:t>
            </w:r>
          </w:p>
        </w:tc>
        <w:tc>
          <w:tcPr>
            <w:tcW w:w="1664" w:type="dxa"/>
            <w:tcBorders>
              <w:top w:val="nil"/>
              <w:left w:val="nil"/>
              <w:bottom w:val="single" w:sz="8" w:space="0" w:color="auto"/>
              <w:right w:val="nil"/>
            </w:tcBorders>
            <w:shd w:val="clear" w:color="auto" w:fill="auto"/>
            <w:noWrap/>
            <w:vAlign w:val="bottom"/>
            <w:hideMark/>
          </w:tcPr>
          <w:p w14:paraId="76C4021C" w14:textId="77777777" w:rsidR="009440D4" w:rsidRPr="000A20B9" w:rsidRDefault="009440D4" w:rsidP="009C2505">
            <w:pPr>
              <w:spacing w:line="240" w:lineRule="auto"/>
              <w:rPr>
                <w:lang w:eastAsia="ja-JP"/>
              </w:rPr>
            </w:pPr>
            <w:r w:rsidRPr="000A20B9">
              <w:rPr>
                <w:lang w:eastAsia="ja-JP"/>
              </w:rPr>
              <w:t> </w:t>
            </w:r>
          </w:p>
        </w:tc>
        <w:tc>
          <w:tcPr>
            <w:tcW w:w="4596" w:type="dxa"/>
            <w:tcBorders>
              <w:top w:val="nil"/>
              <w:left w:val="nil"/>
              <w:bottom w:val="single" w:sz="8" w:space="0" w:color="auto"/>
              <w:right w:val="single" w:sz="8" w:space="0" w:color="auto"/>
            </w:tcBorders>
            <w:shd w:val="clear" w:color="auto" w:fill="auto"/>
            <w:noWrap/>
            <w:vAlign w:val="bottom"/>
            <w:hideMark/>
          </w:tcPr>
          <w:p w14:paraId="5891F07F" w14:textId="77777777" w:rsidR="009440D4" w:rsidRPr="000A20B9" w:rsidRDefault="009440D4" w:rsidP="009C2505">
            <w:pPr>
              <w:spacing w:line="240" w:lineRule="auto"/>
              <w:rPr>
                <w:lang w:eastAsia="ja-JP"/>
              </w:rPr>
            </w:pPr>
            <w:r w:rsidRPr="000A20B9">
              <w:rPr>
                <w:lang w:eastAsia="ja-JP"/>
              </w:rPr>
              <w:t> </w:t>
            </w:r>
          </w:p>
        </w:tc>
      </w:tr>
    </w:tbl>
    <w:p w14:paraId="0C201C68" w14:textId="77777777" w:rsidR="009440D4" w:rsidRPr="000A20B9" w:rsidRDefault="009440D4" w:rsidP="009440D4"/>
    <w:p w14:paraId="46EE7AF4" w14:textId="77777777" w:rsidR="009440D4" w:rsidRPr="000A20B9" w:rsidRDefault="009440D4" w:rsidP="009440D4"/>
    <w:tbl>
      <w:tblPr>
        <w:tblW w:w="14175" w:type="dxa"/>
        <w:tblLook w:val="04A0" w:firstRow="1" w:lastRow="0" w:firstColumn="1" w:lastColumn="0" w:noHBand="0" w:noVBand="1"/>
      </w:tblPr>
      <w:tblGrid>
        <w:gridCol w:w="2320"/>
        <w:gridCol w:w="3980"/>
        <w:gridCol w:w="960"/>
        <w:gridCol w:w="636"/>
        <w:gridCol w:w="1664"/>
        <w:gridCol w:w="4615"/>
      </w:tblGrid>
      <w:tr w:rsidR="009440D4" w:rsidRPr="000A20B9" w14:paraId="65D52794" w14:textId="77777777" w:rsidTr="00690ACF">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5EFACD2" w14:textId="77777777" w:rsidR="009440D4" w:rsidRPr="000A20B9" w:rsidRDefault="009440D4" w:rsidP="009C2505">
            <w:pPr>
              <w:spacing w:line="240" w:lineRule="auto"/>
              <w:rPr>
                <w:b/>
                <w:bCs/>
                <w:lang w:eastAsia="ja-JP"/>
              </w:rPr>
            </w:pPr>
            <w:proofErr w:type="spellStart"/>
            <w:r w:rsidRPr="000A20B9">
              <w:rPr>
                <w:b/>
                <w:bCs/>
                <w:lang w:eastAsia="ja-JP"/>
              </w:rPr>
              <w:lastRenderedPageBreak/>
              <w:t>Regulation</w:t>
            </w:r>
            <w:proofErr w:type="spellEnd"/>
            <w:r w:rsidRPr="000A20B9">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5C763" w14:textId="77777777" w:rsidR="009440D4" w:rsidRPr="000A20B9" w:rsidRDefault="009440D4" w:rsidP="009C2505">
            <w:pPr>
              <w:spacing w:line="240" w:lineRule="auto"/>
              <w:rPr>
                <w:lang w:eastAsia="ja-JP"/>
              </w:rPr>
            </w:pPr>
            <w:r w:rsidRPr="000A20B9">
              <w:rPr>
                <w:lang w:eastAsia="ja-JP"/>
              </w:rPr>
              <w:t xml:space="preserve">GTR 6 </w:t>
            </w:r>
            <w:proofErr w:type="spellStart"/>
            <w:r w:rsidRPr="000A20B9">
              <w:rPr>
                <w:lang w:eastAsia="ja-JP"/>
              </w:rPr>
              <w:t>am</w:t>
            </w:r>
            <w:proofErr w:type="spellEnd"/>
            <w:r w:rsidRPr="000A20B9">
              <w:rPr>
                <w:lang w:eastAsia="ja-JP"/>
              </w:rPr>
              <w:t xml:space="preserve"> 3 (Safety </w:t>
            </w:r>
            <w:proofErr w:type="spellStart"/>
            <w:r w:rsidRPr="000A20B9">
              <w:rPr>
                <w:lang w:eastAsia="ja-JP"/>
              </w:rPr>
              <w:t>glazing</w:t>
            </w:r>
            <w:proofErr w:type="spellEnd"/>
            <w:r w:rsidRPr="000A20B9">
              <w:rPr>
                <w:lang w:eastAsia="ja-JP"/>
              </w:rPr>
              <w:t>)</w:t>
            </w:r>
          </w:p>
        </w:tc>
        <w:tc>
          <w:tcPr>
            <w:tcW w:w="960" w:type="dxa"/>
            <w:tcBorders>
              <w:top w:val="single" w:sz="4" w:space="0" w:color="auto"/>
              <w:left w:val="nil"/>
              <w:bottom w:val="nil"/>
              <w:right w:val="nil"/>
            </w:tcBorders>
            <w:shd w:val="clear" w:color="auto" w:fill="auto"/>
            <w:noWrap/>
            <w:vAlign w:val="bottom"/>
            <w:hideMark/>
          </w:tcPr>
          <w:p w14:paraId="3C7EE54D" w14:textId="77777777" w:rsidR="009440D4" w:rsidRPr="000A20B9" w:rsidRDefault="009440D4" w:rsidP="009C2505">
            <w:pPr>
              <w:spacing w:line="240" w:lineRule="auto"/>
              <w:rPr>
                <w:lang w:eastAsia="ja-JP"/>
              </w:rPr>
            </w:pPr>
            <w:r w:rsidRPr="000A20B9">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B2F879F" w14:textId="77777777" w:rsidR="009440D4" w:rsidRPr="000A20B9" w:rsidRDefault="009440D4" w:rsidP="009C2505">
            <w:pPr>
              <w:spacing w:line="240" w:lineRule="auto"/>
              <w:rPr>
                <w:b/>
                <w:bCs/>
                <w:lang w:eastAsia="ja-JP"/>
              </w:rPr>
            </w:pPr>
            <w:proofErr w:type="spellStart"/>
            <w:r w:rsidRPr="000A20B9">
              <w:rPr>
                <w:b/>
                <w:bCs/>
                <w:lang w:eastAsia="ja-JP"/>
              </w:rPr>
              <w:t>Date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review</w:t>
            </w:r>
            <w:proofErr w:type="spellEnd"/>
          </w:p>
        </w:tc>
        <w:tc>
          <w:tcPr>
            <w:tcW w:w="4615" w:type="dxa"/>
            <w:tcBorders>
              <w:top w:val="single" w:sz="4" w:space="0" w:color="auto"/>
              <w:left w:val="nil"/>
              <w:bottom w:val="single" w:sz="4" w:space="0" w:color="auto"/>
              <w:right w:val="single" w:sz="4" w:space="0" w:color="auto"/>
            </w:tcBorders>
            <w:shd w:val="clear" w:color="auto" w:fill="auto"/>
            <w:noWrap/>
            <w:vAlign w:val="bottom"/>
            <w:hideMark/>
          </w:tcPr>
          <w:p w14:paraId="1972D800" w14:textId="77777777" w:rsidR="009440D4" w:rsidRPr="000A20B9" w:rsidRDefault="009440D4" w:rsidP="009C2505">
            <w:pPr>
              <w:spacing w:line="240" w:lineRule="auto"/>
              <w:rPr>
                <w:lang w:eastAsia="ja-JP"/>
              </w:rPr>
            </w:pPr>
            <w:r w:rsidRPr="000A20B9">
              <w:rPr>
                <w:lang w:eastAsia="ja-JP"/>
              </w:rPr>
              <w:t xml:space="preserve">14 </w:t>
            </w:r>
            <w:proofErr w:type="spellStart"/>
            <w:r w:rsidRPr="000A20B9">
              <w:rPr>
                <w:lang w:eastAsia="ja-JP"/>
              </w:rPr>
              <w:t>March</w:t>
            </w:r>
            <w:proofErr w:type="spellEnd"/>
            <w:r w:rsidRPr="000A20B9">
              <w:rPr>
                <w:lang w:eastAsia="ja-JP"/>
              </w:rPr>
              <w:t xml:space="preserve"> 2023</w:t>
            </w:r>
          </w:p>
        </w:tc>
      </w:tr>
      <w:tr w:rsidR="009440D4" w:rsidRPr="00787FB4" w14:paraId="04A8446B" w14:textId="77777777" w:rsidTr="00690ACF">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3D5C3FB8" w14:textId="77777777" w:rsidR="009440D4" w:rsidRPr="000A20B9" w:rsidRDefault="009440D4" w:rsidP="009C2505">
            <w:pPr>
              <w:spacing w:line="240" w:lineRule="auto"/>
              <w:rPr>
                <w:b/>
                <w:bCs/>
                <w:lang w:eastAsia="ja-JP"/>
              </w:rPr>
            </w:pPr>
            <w:proofErr w:type="spellStart"/>
            <w:r w:rsidRPr="000A20B9">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7053F5A" w14:textId="77777777" w:rsidR="009440D4" w:rsidRPr="005766B5" w:rsidRDefault="009440D4" w:rsidP="009C2505">
            <w:pPr>
              <w:spacing w:line="240" w:lineRule="auto"/>
              <w:rPr>
                <w:lang w:val="en-US" w:eastAsia="ja-JP"/>
              </w:rPr>
            </w:pPr>
            <w:r w:rsidRPr="005766B5">
              <w:rPr>
                <w:lang w:val="en-US" w:eastAsia="ja-JP"/>
              </w:rPr>
              <w:t>Category 1 and 2 as defined in S.R. 1</w:t>
            </w:r>
          </w:p>
        </w:tc>
        <w:tc>
          <w:tcPr>
            <w:tcW w:w="960" w:type="dxa"/>
            <w:tcBorders>
              <w:top w:val="nil"/>
              <w:left w:val="nil"/>
              <w:bottom w:val="nil"/>
              <w:right w:val="nil"/>
            </w:tcBorders>
            <w:shd w:val="clear" w:color="auto" w:fill="auto"/>
            <w:noWrap/>
            <w:vAlign w:val="bottom"/>
            <w:hideMark/>
          </w:tcPr>
          <w:p w14:paraId="3F5C1A71" w14:textId="77777777" w:rsidR="009440D4" w:rsidRPr="005766B5" w:rsidRDefault="009440D4" w:rsidP="009C2505">
            <w:pPr>
              <w:spacing w:line="240" w:lineRule="auto"/>
              <w:rPr>
                <w:lang w:val="en-US" w:eastAsia="ja-JP"/>
              </w:rPr>
            </w:pPr>
            <w:r w:rsidRPr="005766B5">
              <w:rPr>
                <w:lang w:val="en-US" w:eastAsia="ja-JP"/>
              </w:rPr>
              <w:t> </w:t>
            </w:r>
          </w:p>
        </w:tc>
        <w:tc>
          <w:tcPr>
            <w:tcW w:w="636" w:type="dxa"/>
            <w:tcBorders>
              <w:top w:val="nil"/>
              <w:left w:val="nil"/>
              <w:bottom w:val="nil"/>
              <w:right w:val="nil"/>
            </w:tcBorders>
            <w:shd w:val="clear" w:color="auto" w:fill="auto"/>
            <w:noWrap/>
            <w:vAlign w:val="bottom"/>
            <w:hideMark/>
          </w:tcPr>
          <w:p w14:paraId="4B6F241C" w14:textId="77777777" w:rsidR="009440D4" w:rsidRPr="005766B5" w:rsidRDefault="009440D4" w:rsidP="009C2505">
            <w:pPr>
              <w:spacing w:line="240" w:lineRule="auto"/>
              <w:rPr>
                <w:lang w:val="en-US" w:eastAsia="ja-JP"/>
              </w:rPr>
            </w:pPr>
            <w:r w:rsidRPr="005766B5">
              <w:rPr>
                <w:lang w:val="en-US" w:eastAsia="ja-JP"/>
              </w:rPr>
              <w:t> </w:t>
            </w:r>
          </w:p>
        </w:tc>
        <w:tc>
          <w:tcPr>
            <w:tcW w:w="1664" w:type="dxa"/>
            <w:tcBorders>
              <w:top w:val="nil"/>
              <w:left w:val="nil"/>
              <w:bottom w:val="nil"/>
              <w:right w:val="nil"/>
            </w:tcBorders>
            <w:shd w:val="clear" w:color="auto" w:fill="auto"/>
            <w:noWrap/>
            <w:vAlign w:val="bottom"/>
            <w:hideMark/>
          </w:tcPr>
          <w:p w14:paraId="01C935D2" w14:textId="77777777" w:rsidR="009440D4" w:rsidRPr="005766B5" w:rsidRDefault="009440D4" w:rsidP="009C2505">
            <w:pPr>
              <w:spacing w:line="240" w:lineRule="auto"/>
              <w:rPr>
                <w:lang w:val="en-US" w:eastAsia="ja-JP"/>
              </w:rPr>
            </w:pPr>
            <w:r w:rsidRPr="005766B5">
              <w:rPr>
                <w:lang w:val="en-US" w:eastAsia="ja-JP"/>
              </w:rPr>
              <w:t> </w:t>
            </w:r>
          </w:p>
        </w:tc>
        <w:tc>
          <w:tcPr>
            <w:tcW w:w="4615" w:type="dxa"/>
            <w:tcBorders>
              <w:top w:val="nil"/>
              <w:left w:val="nil"/>
              <w:bottom w:val="nil"/>
              <w:right w:val="single" w:sz="4" w:space="0" w:color="auto"/>
            </w:tcBorders>
            <w:shd w:val="clear" w:color="auto" w:fill="auto"/>
            <w:noWrap/>
            <w:vAlign w:val="bottom"/>
            <w:hideMark/>
          </w:tcPr>
          <w:p w14:paraId="1F225F21" w14:textId="77777777" w:rsidR="009440D4" w:rsidRPr="005766B5" w:rsidRDefault="009440D4" w:rsidP="009C2505">
            <w:pPr>
              <w:spacing w:line="240" w:lineRule="auto"/>
              <w:rPr>
                <w:lang w:val="en-US" w:eastAsia="ja-JP"/>
              </w:rPr>
            </w:pPr>
            <w:r w:rsidRPr="005766B5">
              <w:rPr>
                <w:lang w:val="en-US" w:eastAsia="ja-JP"/>
              </w:rPr>
              <w:t> </w:t>
            </w:r>
          </w:p>
        </w:tc>
      </w:tr>
      <w:tr w:rsidR="009440D4" w:rsidRPr="00787FB4" w14:paraId="578FEED2" w14:textId="77777777" w:rsidTr="00690ACF">
        <w:trPr>
          <w:trHeight w:val="120"/>
        </w:trPr>
        <w:tc>
          <w:tcPr>
            <w:tcW w:w="14175" w:type="dxa"/>
            <w:gridSpan w:val="6"/>
            <w:tcBorders>
              <w:top w:val="nil"/>
              <w:left w:val="single" w:sz="4" w:space="0" w:color="auto"/>
              <w:bottom w:val="single" w:sz="4" w:space="0" w:color="auto"/>
              <w:right w:val="single" w:sz="4" w:space="0" w:color="auto"/>
            </w:tcBorders>
            <w:shd w:val="clear" w:color="auto" w:fill="auto"/>
            <w:vAlign w:val="bottom"/>
            <w:hideMark/>
          </w:tcPr>
          <w:p w14:paraId="465575AB" w14:textId="77777777" w:rsidR="009440D4" w:rsidRPr="005766B5" w:rsidRDefault="009440D4" w:rsidP="009C2505">
            <w:pPr>
              <w:spacing w:line="240" w:lineRule="auto"/>
              <w:rPr>
                <w:lang w:val="en-US" w:eastAsia="ja-JP"/>
              </w:rPr>
            </w:pPr>
            <w:r w:rsidRPr="005766B5">
              <w:rPr>
                <w:lang w:val="en-US" w:eastAsia="ja-JP"/>
              </w:rPr>
              <w:t> </w:t>
            </w:r>
          </w:p>
        </w:tc>
      </w:tr>
      <w:tr w:rsidR="009440D4" w:rsidRPr="000A20B9" w14:paraId="62719BE7" w14:textId="77777777" w:rsidTr="00690ACF">
        <w:trPr>
          <w:trHeight w:val="1987"/>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7C9D5FD" w14:textId="77777777" w:rsidR="009440D4" w:rsidRPr="000A20B9" w:rsidRDefault="009440D4" w:rsidP="009C2505">
            <w:pPr>
              <w:spacing w:line="240" w:lineRule="auto"/>
              <w:rPr>
                <w:b/>
                <w:bCs/>
                <w:lang w:eastAsia="ja-JP"/>
              </w:rPr>
            </w:pPr>
            <w:r w:rsidRPr="000A20B9">
              <w:rPr>
                <w:b/>
                <w:bCs/>
                <w:lang w:eastAsia="ja-JP"/>
              </w:rPr>
              <w:t xml:space="preserve">Content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existing</w:t>
            </w:r>
            <w:proofErr w:type="spellEnd"/>
            <w:r w:rsidRPr="000A20B9">
              <w:rPr>
                <w:b/>
                <w:bCs/>
                <w:lang w:eastAsia="ja-JP"/>
              </w:rPr>
              <w:t xml:space="preserve"> </w:t>
            </w:r>
            <w:proofErr w:type="spellStart"/>
            <w:r w:rsidRPr="000A20B9">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52333BD" w14:textId="77777777" w:rsidR="009440D4" w:rsidRPr="005766B5" w:rsidRDefault="009440D4" w:rsidP="009C2505">
            <w:pPr>
              <w:spacing w:line="240" w:lineRule="auto"/>
              <w:rPr>
                <w:lang w:val="en-US" w:eastAsia="ja-JP"/>
              </w:rPr>
            </w:pPr>
            <w:r w:rsidRPr="005766B5">
              <w:rPr>
                <w:lang w:val="en-US" w:eastAsia="ja-JP"/>
              </w:rPr>
              <w:t>Safety glazing requirements for windscreens and windows with regards to driver visibility and occupant safety.</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284918E"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15" w:type="dxa"/>
            <w:tcBorders>
              <w:top w:val="nil"/>
              <w:left w:val="nil"/>
              <w:bottom w:val="single" w:sz="4" w:space="0" w:color="auto"/>
              <w:right w:val="single" w:sz="4" w:space="0" w:color="auto"/>
            </w:tcBorders>
            <w:shd w:val="clear" w:color="auto" w:fill="auto"/>
            <w:vAlign w:val="center"/>
            <w:hideMark/>
          </w:tcPr>
          <w:p w14:paraId="42D0E1C2" w14:textId="77777777" w:rsidR="009440D4" w:rsidRPr="000A20B9" w:rsidRDefault="009440D4" w:rsidP="009C2505">
            <w:pPr>
              <w:spacing w:line="240" w:lineRule="auto"/>
              <w:rPr>
                <w:lang w:eastAsia="ja-JP"/>
              </w:rPr>
            </w:pPr>
            <w:proofErr w:type="spellStart"/>
            <w:r w:rsidRPr="000A20B9">
              <w:rPr>
                <w:lang w:eastAsia="ja-JP"/>
              </w:rPr>
              <w:t>None</w:t>
            </w:r>
            <w:proofErr w:type="spellEnd"/>
            <w:r w:rsidRPr="000A20B9">
              <w:rPr>
                <w:lang w:eastAsia="ja-JP"/>
              </w:rPr>
              <w:t xml:space="preserve"> (</w:t>
            </w:r>
            <w:proofErr w:type="spellStart"/>
            <w:r w:rsidRPr="000A20B9">
              <w:rPr>
                <w:lang w:eastAsia="ja-JP"/>
              </w:rPr>
              <w:t>full</w:t>
            </w:r>
            <w:proofErr w:type="spellEnd"/>
            <w:r w:rsidRPr="000A20B9">
              <w:rPr>
                <w:lang w:eastAsia="ja-JP"/>
              </w:rPr>
              <w:t xml:space="preserve"> </w:t>
            </w:r>
            <w:proofErr w:type="spellStart"/>
            <w:r w:rsidRPr="000A20B9">
              <w:rPr>
                <w:lang w:eastAsia="ja-JP"/>
              </w:rPr>
              <w:t>compliance</w:t>
            </w:r>
            <w:proofErr w:type="spellEnd"/>
            <w:r w:rsidRPr="000A20B9">
              <w:rPr>
                <w:lang w:eastAsia="ja-JP"/>
              </w:rPr>
              <w:t xml:space="preserve"> </w:t>
            </w:r>
            <w:proofErr w:type="spellStart"/>
            <w:r w:rsidRPr="000A20B9">
              <w:rPr>
                <w:lang w:eastAsia="ja-JP"/>
              </w:rPr>
              <w:t>required</w:t>
            </w:r>
            <w:proofErr w:type="spellEnd"/>
            <w:r w:rsidRPr="000A20B9">
              <w:rPr>
                <w:lang w:eastAsia="ja-JP"/>
              </w:rPr>
              <w:t>)</w:t>
            </w:r>
          </w:p>
        </w:tc>
      </w:tr>
      <w:tr w:rsidR="009440D4" w:rsidRPr="00787FB4" w14:paraId="260D3DE5" w14:textId="77777777" w:rsidTr="00690ACF">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B76D13F"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846400B" w14:textId="77777777" w:rsidR="009440D4" w:rsidRPr="005766B5" w:rsidRDefault="009440D4" w:rsidP="009C2505">
            <w:pPr>
              <w:spacing w:line="240" w:lineRule="auto"/>
              <w:rPr>
                <w:lang w:val="en-US" w:eastAsia="ja-JP"/>
              </w:rPr>
            </w:pPr>
            <w:r w:rsidRPr="005766B5">
              <w:rPr>
                <w:lang w:val="en-US" w:eastAsia="ja-JP"/>
              </w:rPr>
              <w:t>If occupants are present:</w:t>
            </w:r>
          </w:p>
          <w:p w14:paraId="1A13BDE4" w14:textId="77777777" w:rsidR="009440D4" w:rsidRPr="005766B5" w:rsidRDefault="009440D4" w:rsidP="009C2505">
            <w:pPr>
              <w:spacing w:line="240" w:lineRule="auto"/>
              <w:rPr>
                <w:lang w:val="en-US" w:eastAsia="ja-JP"/>
              </w:rPr>
            </w:pPr>
            <w:r w:rsidRPr="005766B5">
              <w:rPr>
                <w:lang w:val="en-US" w:eastAsia="ja-JP"/>
              </w:rPr>
              <w:t>Impact requirements would be applicable.</w:t>
            </w:r>
          </w:p>
          <w:p w14:paraId="026889C8" w14:textId="77777777" w:rsidR="009440D4" w:rsidRPr="005766B5" w:rsidRDefault="009440D4" w:rsidP="009C2505">
            <w:pPr>
              <w:spacing w:line="240" w:lineRule="auto"/>
              <w:rPr>
                <w:lang w:val="en-US" w:eastAsia="ja-JP"/>
              </w:rPr>
            </w:pPr>
            <w:r w:rsidRPr="005766B5">
              <w:rPr>
                <w:lang w:val="en-US" w:eastAsia="ja-JP"/>
              </w:rPr>
              <w:t>Optical requirements may not be relevant.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F7A68BD"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15" w:type="dxa"/>
            <w:tcBorders>
              <w:top w:val="nil"/>
              <w:left w:val="nil"/>
              <w:bottom w:val="single" w:sz="4" w:space="0" w:color="auto"/>
              <w:right w:val="single" w:sz="4" w:space="0" w:color="auto"/>
            </w:tcBorders>
            <w:shd w:val="clear" w:color="auto" w:fill="auto"/>
            <w:vAlign w:val="center"/>
            <w:hideMark/>
          </w:tcPr>
          <w:p w14:paraId="16110583" w14:textId="77777777" w:rsidR="009440D4" w:rsidRPr="005766B5" w:rsidRDefault="009440D4" w:rsidP="009C2505">
            <w:pPr>
              <w:spacing w:line="240" w:lineRule="auto"/>
              <w:rPr>
                <w:lang w:val="en-US" w:eastAsia="ja-JP"/>
              </w:rPr>
            </w:pPr>
            <w:r w:rsidRPr="005766B5">
              <w:rPr>
                <w:lang w:val="en-US" w:eastAsia="ja-JP"/>
              </w:rPr>
              <w:t>Several definitions, general requirements, and tests may not be needed for ADS (</w:t>
            </w:r>
            <w:proofErr w:type="gramStart"/>
            <w:r w:rsidRPr="005766B5">
              <w:rPr>
                <w:lang w:val="en-US" w:eastAsia="ja-JP"/>
              </w:rPr>
              <w:t>e.g.</w:t>
            </w:r>
            <w:proofErr w:type="gramEnd"/>
            <w:r w:rsidRPr="005766B5">
              <w:rPr>
                <w:lang w:val="en-US" w:eastAsia="ja-JP"/>
              </w:rPr>
              <w:t xml:space="preserve"> Optical-distortion test and Wiper laboratory test). Annex 3 references the driver's visibility, steering wheel, eye point, and R point of the driver's seat.</w:t>
            </w:r>
          </w:p>
        </w:tc>
      </w:tr>
      <w:tr w:rsidR="009440D4" w:rsidRPr="00787FB4" w14:paraId="5F11CAFD" w14:textId="77777777" w:rsidTr="00690ACF">
        <w:trPr>
          <w:trHeight w:val="1611"/>
        </w:trPr>
        <w:tc>
          <w:tcPr>
            <w:tcW w:w="2320" w:type="dxa"/>
            <w:tcBorders>
              <w:top w:val="nil"/>
              <w:left w:val="single" w:sz="4" w:space="0" w:color="auto"/>
              <w:bottom w:val="nil"/>
              <w:right w:val="single" w:sz="4" w:space="0" w:color="auto"/>
            </w:tcBorders>
            <w:shd w:val="clear" w:color="auto" w:fill="D9D9D9" w:themeFill="background1" w:themeFillShade="D9"/>
            <w:hideMark/>
          </w:tcPr>
          <w:p w14:paraId="650C42B8"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2688674" w14:textId="77777777" w:rsidR="009440D4" w:rsidRPr="005766B5" w:rsidRDefault="009440D4" w:rsidP="009C2505">
            <w:pPr>
              <w:spacing w:line="240" w:lineRule="auto"/>
              <w:rPr>
                <w:lang w:val="en-US" w:eastAsia="ja-JP"/>
              </w:rPr>
            </w:pPr>
            <w:r w:rsidRPr="005766B5">
              <w:rPr>
                <w:lang w:val="en-US" w:eastAsia="ja-JP"/>
              </w:rPr>
              <w:t>Equivalent occupant safety requirements for HUD screens or alternative windscreen solutions.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EFAE26A"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15" w:type="dxa"/>
            <w:tcBorders>
              <w:top w:val="nil"/>
              <w:left w:val="nil"/>
              <w:bottom w:val="single" w:sz="4" w:space="0" w:color="auto"/>
              <w:right w:val="single" w:sz="4" w:space="0" w:color="auto"/>
            </w:tcBorders>
            <w:shd w:val="clear" w:color="auto" w:fill="auto"/>
            <w:vAlign w:val="center"/>
            <w:hideMark/>
          </w:tcPr>
          <w:p w14:paraId="19CCC0EC" w14:textId="77777777" w:rsidR="009440D4" w:rsidRPr="005766B5" w:rsidRDefault="009440D4" w:rsidP="009C2505">
            <w:pPr>
              <w:spacing w:line="240" w:lineRule="auto"/>
              <w:rPr>
                <w:lang w:val="en-US" w:eastAsia="ja-JP"/>
              </w:rPr>
            </w:pPr>
            <w:r w:rsidRPr="005766B5">
              <w:rPr>
                <w:lang w:val="en-US" w:eastAsia="ja-JP"/>
              </w:rPr>
              <w:t>If occupants are not present but the vehicle is fitted with safety glazing, parts of the Regulation may still be applicable in the interest of the protection of the other road users.</w:t>
            </w:r>
          </w:p>
        </w:tc>
      </w:tr>
      <w:tr w:rsidR="009440D4" w:rsidRPr="00787FB4" w14:paraId="660A9AC3" w14:textId="77777777" w:rsidTr="00690ACF">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54106" w14:textId="77777777" w:rsidR="009440D4" w:rsidRPr="000A20B9" w:rsidRDefault="009440D4" w:rsidP="009C2505">
            <w:pPr>
              <w:spacing w:line="240" w:lineRule="auto"/>
              <w:rPr>
                <w:b/>
                <w:bCs/>
                <w:lang w:eastAsia="ja-JP"/>
              </w:rPr>
            </w:pPr>
            <w:proofErr w:type="spellStart"/>
            <w:r w:rsidRPr="000A20B9">
              <w:rPr>
                <w:b/>
                <w:bCs/>
                <w:lang w:eastAsia="ja-JP"/>
              </w:rPr>
              <w:t>Summary</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recommended</w:t>
            </w:r>
            <w:proofErr w:type="spellEnd"/>
            <w:r w:rsidRPr="000A20B9">
              <w:rPr>
                <w:b/>
                <w:bCs/>
                <w:lang w:eastAsia="ja-JP"/>
              </w:rPr>
              <w:t xml:space="preserve"> </w:t>
            </w:r>
            <w:proofErr w:type="spellStart"/>
            <w:r w:rsidRPr="000A20B9">
              <w:rPr>
                <w:b/>
                <w:bCs/>
                <w:lang w:eastAsia="ja-JP"/>
              </w:rPr>
              <w:t>changes</w:t>
            </w:r>
            <w:proofErr w:type="spellEnd"/>
          </w:p>
        </w:tc>
        <w:tc>
          <w:tcPr>
            <w:tcW w:w="11855" w:type="dxa"/>
            <w:gridSpan w:val="5"/>
            <w:tcBorders>
              <w:top w:val="single" w:sz="4" w:space="0" w:color="auto"/>
              <w:left w:val="nil"/>
              <w:bottom w:val="single" w:sz="4" w:space="0" w:color="auto"/>
              <w:right w:val="single" w:sz="4" w:space="0" w:color="auto"/>
            </w:tcBorders>
            <w:shd w:val="clear" w:color="auto" w:fill="auto"/>
            <w:vAlign w:val="center"/>
            <w:hideMark/>
          </w:tcPr>
          <w:p w14:paraId="06BC595A" w14:textId="77777777" w:rsidR="009440D4" w:rsidRPr="005766B5" w:rsidRDefault="009440D4" w:rsidP="009C2505">
            <w:pPr>
              <w:spacing w:line="240" w:lineRule="auto"/>
              <w:rPr>
                <w:lang w:val="en-US" w:eastAsia="ja-JP"/>
              </w:rPr>
            </w:pPr>
            <w:r w:rsidRPr="005766B5">
              <w:rPr>
                <w:lang w:val="en-US" w:eastAsia="ja-JP"/>
              </w:rPr>
              <w:t>- Modify definitions which reference the driver, the driver’s field of vision, or the steering wheel.</w:t>
            </w:r>
          </w:p>
          <w:p w14:paraId="02BC80D4" w14:textId="77777777" w:rsidR="009440D4" w:rsidRPr="005766B5" w:rsidRDefault="009440D4" w:rsidP="009C2505">
            <w:pPr>
              <w:spacing w:line="240" w:lineRule="auto"/>
              <w:rPr>
                <w:lang w:val="en-US" w:eastAsia="ja-JP"/>
              </w:rPr>
            </w:pPr>
            <w:r w:rsidRPr="005766B5">
              <w:rPr>
                <w:lang w:val="en-US" w:eastAsia="ja-JP"/>
              </w:rPr>
              <w:t>- Extend the applicability of the impact requirements to the rear windscreen for bi-directional vehicles.</w:t>
            </w:r>
          </w:p>
          <w:p w14:paraId="14A70229" w14:textId="77777777" w:rsidR="009440D4" w:rsidRPr="005766B5" w:rsidRDefault="009440D4" w:rsidP="009C2505">
            <w:pPr>
              <w:spacing w:line="240" w:lineRule="auto"/>
              <w:rPr>
                <w:lang w:val="en-US" w:eastAsia="ja-JP"/>
              </w:rPr>
            </w:pPr>
            <w:r w:rsidRPr="005766B5">
              <w:rPr>
                <w:lang w:val="en-US"/>
              </w:rPr>
              <w:t>- Testing provisions may need to be amended to account for automated vehicles (</w:t>
            </w:r>
            <w:proofErr w:type="gramStart"/>
            <w:r w:rsidRPr="005766B5">
              <w:rPr>
                <w:lang w:val="en-US"/>
              </w:rPr>
              <w:t>e.g.</w:t>
            </w:r>
            <w:proofErr w:type="gramEnd"/>
            <w:r w:rsidRPr="005766B5">
              <w:rPr>
                <w:lang w:val="en-US"/>
              </w:rPr>
              <w:t xml:space="preserve"> requiring that a test mode be provided by the manufacturer, or developing a specific procedure</w:t>
            </w:r>
          </w:p>
        </w:tc>
      </w:tr>
      <w:tr w:rsidR="009440D4" w:rsidRPr="000A20B9" w14:paraId="5EDD6299" w14:textId="77777777" w:rsidTr="00690ACF">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FE020B4" w14:textId="77777777" w:rsidR="009440D4" w:rsidRPr="000A20B9" w:rsidRDefault="009440D4" w:rsidP="009C2505">
            <w:pPr>
              <w:spacing w:line="240" w:lineRule="auto"/>
              <w:rPr>
                <w:b/>
                <w:bCs/>
                <w:lang w:eastAsia="ja-JP"/>
              </w:rPr>
            </w:pPr>
            <w:r w:rsidRPr="000A20B9">
              <w:rPr>
                <w:b/>
                <w:bCs/>
                <w:lang w:eastAsia="ja-JP"/>
              </w:rPr>
              <w:t>Notes</w:t>
            </w:r>
          </w:p>
        </w:tc>
        <w:tc>
          <w:tcPr>
            <w:tcW w:w="11855" w:type="dxa"/>
            <w:gridSpan w:val="5"/>
            <w:tcBorders>
              <w:top w:val="single" w:sz="4" w:space="0" w:color="auto"/>
              <w:left w:val="nil"/>
              <w:bottom w:val="single" w:sz="4" w:space="0" w:color="auto"/>
              <w:right w:val="single" w:sz="4" w:space="0" w:color="auto"/>
            </w:tcBorders>
            <w:shd w:val="clear" w:color="auto" w:fill="auto"/>
            <w:vAlign w:val="bottom"/>
            <w:hideMark/>
          </w:tcPr>
          <w:p w14:paraId="14536885" w14:textId="77777777" w:rsidR="009440D4" w:rsidRPr="000A20B9" w:rsidRDefault="009440D4" w:rsidP="009C2505">
            <w:pPr>
              <w:spacing w:line="240" w:lineRule="auto"/>
              <w:rPr>
                <w:lang w:eastAsia="ja-JP"/>
              </w:rPr>
            </w:pPr>
            <w:r w:rsidRPr="000A20B9">
              <w:rPr>
                <w:lang w:eastAsia="ja-JP"/>
              </w:rPr>
              <w:t> </w:t>
            </w:r>
          </w:p>
        </w:tc>
      </w:tr>
      <w:tr w:rsidR="009440D4" w:rsidRPr="000A20B9" w14:paraId="3EFF7ECF" w14:textId="77777777" w:rsidTr="00690ACF">
        <w:trPr>
          <w:trHeight w:val="120"/>
        </w:trPr>
        <w:tc>
          <w:tcPr>
            <w:tcW w:w="2320" w:type="dxa"/>
            <w:tcBorders>
              <w:top w:val="nil"/>
              <w:left w:val="single" w:sz="4" w:space="0" w:color="auto"/>
              <w:bottom w:val="nil"/>
              <w:right w:val="nil"/>
            </w:tcBorders>
            <w:shd w:val="clear" w:color="auto" w:fill="auto"/>
            <w:vAlign w:val="bottom"/>
            <w:hideMark/>
          </w:tcPr>
          <w:p w14:paraId="6E1C6ED5" w14:textId="77777777" w:rsidR="009440D4" w:rsidRPr="000A20B9" w:rsidRDefault="009440D4" w:rsidP="009C2505">
            <w:pPr>
              <w:spacing w:line="240" w:lineRule="auto"/>
              <w:rPr>
                <w:lang w:eastAsia="ja-JP"/>
              </w:rPr>
            </w:pPr>
            <w:r w:rsidRPr="000A20B9">
              <w:rPr>
                <w:lang w:eastAsia="ja-JP"/>
              </w:rPr>
              <w:t> </w:t>
            </w:r>
          </w:p>
        </w:tc>
        <w:tc>
          <w:tcPr>
            <w:tcW w:w="3980" w:type="dxa"/>
            <w:tcBorders>
              <w:top w:val="nil"/>
              <w:left w:val="nil"/>
              <w:bottom w:val="nil"/>
              <w:right w:val="nil"/>
            </w:tcBorders>
            <w:shd w:val="clear" w:color="auto" w:fill="auto"/>
            <w:noWrap/>
            <w:vAlign w:val="bottom"/>
            <w:hideMark/>
          </w:tcPr>
          <w:p w14:paraId="53D4C6C2" w14:textId="77777777" w:rsidR="009440D4" w:rsidRPr="000A20B9"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24D9D12D" w14:textId="77777777" w:rsidR="009440D4" w:rsidRPr="000A20B9"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33A76E0" w14:textId="77777777" w:rsidR="009440D4" w:rsidRPr="000A20B9"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4EF4CD1" w14:textId="77777777" w:rsidR="009440D4" w:rsidRPr="000A20B9" w:rsidRDefault="009440D4" w:rsidP="009C2505">
            <w:pPr>
              <w:spacing w:line="240" w:lineRule="auto"/>
              <w:rPr>
                <w:lang w:eastAsia="ja-JP"/>
              </w:rPr>
            </w:pPr>
          </w:p>
        </w:tc>
        <w:tc>
          <w:tcPr>
            <w:tcW w:w="4615" w:type="dxa"/>
            <w:tcBorders>
              <w:top w:val="nil"/>
              <w:left w:val="nil"/>
              <w:bottom w:val="nil"/>
              <w:right w:val="single" w:sz="4" w:space="0" w:color="auto"/>
            </w:tcBorders>
            <w:shd w:val="clear" w:color="auto" w:fill="auto"/>
            <w:noWrap/>
            <w:vAlign w:val="bottom"/>
            <w:hideMark/>
          </w:tcPr>
          <w:p w14:paraId="6B628E71" w14:textId="77777777" w:rsidR="009440D4" w:rsidRPr="000A20B9" w:rsidRDefault="009440D4" w:rsidP="009C2505">
            <w:pPr>
              <w:spacing w:line="240" w:lineRule="auto"/>
              <w:rPr>
                <w:lang w:eastAsia="ja-JP"/>
              </w:rPr>
            </w:pPr>
            <w:r w:rsidRPr="000A20B9">
              <w:rPr>
                <w:lang w:eastAsia="ja-JP"/>
              </w:rPr>
              <w:t> </w:t>
            </w:r>
          </w:p>
        </w:tc>
      </w:tr>
      <w:tr w:rsidR="009440D4" w:rsidRPr="000A20B9" w14:paraId="0771363D" w14:textId="77777777" w:rsidTr="00690ACF">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AB0AB7B" w14:textId="77777777" w:rsidR="009440D4" w:rsidRPr="000A20B9" w:rsidRDefault="009440D4" w:rsidP="009C2505">
            <w:pPr>
              <w:spacing w:line="240" w:lineRule="auto"/>
              <w:rPr>
                <w:b/>
                <w:bCs/>
                <w:lang w:eastAsia="ja-JP"/>
              </w:rPr>
            </w:pPr>
            <w:proofErr w:type="spellStart"/>
            <w:r w:rsidRPr="000A20B9">
              <w:rPr>
                <w:b/>
                <w:bCs/>
                <w:lang w:eastAsia="ja-JP"/>
              </w:rPr>
              <w:t>Outcome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the</w:t>
            </w:r>
            <w:proofErr w:type="spellEnd"/>
            <w:r w:rsidRPr="000A20B9">
              <w:rPr>
                <w:b/>
                <w:bCs/>
                <w:lang w:eastAsia="ja-JP"/>
              </w:rPr>
              <w:t xml:space="preserve"> </w:t>
            </w:r>
            <w:proofErr w:type="spellStart"/>
            <w:r w:rsidRPr="000A20B9">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16AF772F" w14:textId="77777777" w:rsidR="009440D4" w:rsidRPr="000A20B9" w:rsidRDefault="009440D4" w:rsidP="009C2505">
            <w:pPr>
              <w:spacing w:line="240" w:lineRule="auto"/>
              <w:rPr>
                <w:b/>
                <w:bCs/>
                <w:lang w:eastAsia="ja-JP"/>
              </w:rPr>
            </w:pPr>
          </w:p>
        </w:tc>
        <w:tc>
          <w:tcPr>
            <w:tcW w:w="4615" w:type="dxa"/>
            <w:tcBorders>
              <w:top w:val="nil"/>
              <w:left w:val="nil"/>
              <w:bottom w:val="nil"/>
              <w:right w:val="single" w:sz="4" w:space="0" w:color="auto"/>
            </w:tcBorders>
            <w:shd w:val="clear" w:color="auto" w:fill="auto"/>
            <w:noWrap/>
            <w:vAlign w:val="bottom"/>
            <w:hideMark/>
          </w:tcPr>
          <w:p w14:paraId="647C1652" w14:textId="77777777" w:rsidR="009440D4" w:rsidRPr="000A20B9" w:rsidRDefault="009440D4" w:rsidP="009C2505">
            <w:pPr>
              <w:spacing w:line="240" w:lineRule="auto"/>
              <w:rPr>
                <w:lang w:eastAsia="ja-JP"/>
              </w:rPr>
            </w:pPr>
            <w:r w:rsidRPr="000A20B9">
              <w:rPr>
                <w:lang w:eastAsia="ja-JP"/>
              </w:rPr>
              <w:t> </w:t>
            </w:r>
          </w:p>
        </w:tc>
      </w:tr>
      <w:tr w:rsidR="009440D4" w:rsidRPr="000A20B9" w14:paraId="4D218B85"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D3A6B99" w14:textId="77777777" w:rsidR="009440D4" w:rsidRPr="000A20B9" w:rsidRDefault="009440D4" w:rsidP="009C2505">
            <w:pPr>
              <w:spacing w:line="240" w:lineRule="auto"/>
              <w:rPr>
                <w:lang w:eastAsia="ja-JP"/>
              </w:rPr>
            </w:pPr>
            <w:r w:rsidRPr="000A20B9">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53E9137" w14:textId="77777777" w:rsidR="009440D4" w:rsidRPr="000A20B9" w:rsidRDefault="009440D4" w:rsidP="009C2505">
            <w:pPr>
              <w:spacing w:line="240" w:lineRule="auto"/>
              <w:jc w:val="center"/>
              <w:rPr>
                <w:b/>
                <w:bCs/>
                <w:lang w:eastAsia="ja-JP"/>
              </w:rPr>
            </w:pPr>
            <w:r w:rsidRPr="000A20B9">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C55D382" w14:textId="77777777" w:rsidR="009440D4" w:rsidRPr="000A20B9" w:rsidRDefault="009440D4" w:rsidP="009C2505">
            <w:pPr>
              <w:spacing w:line="240" w:lineRule="auto"/>
              <w:jc w:val="center"/>
              <w:rPr>
                <w:b/>
                <w:bCs/>
                <w:lang w:eastAsia="ja-JP"/>
              </w:rPr>
            </w:pPr>
            <w:r w:rsidRPr="000A20B9">
              <w:rPr>
                <w:b/>
                <w:bCs/>
                <w:lang w:eastAsia="ja-JP"/>
              </w:rPr>
              <w:t>No</w:t>
            </w:r>
          </w:p>
        </w:tc>
        <w:tc>
          <w:tcPr>
            <w:tcW w:w="1664" w:type="dxa"/>
            <w:tcBorders>
              <w:top w:val="nil"/>
              <w:left w:val="nil"/>
              <w:bottom w:val="nil"/>
              <w:right w:val="nil"/>
            </w:tcBorders>
            <w:shd w:val="clear" w:color="auto" w:fill="auto"/>
            <w:vAlign w:val="bottom"/>
            <w:hideMark/>
          </w:tcPr>
          <w:p w14:paraId="739FE49C" w14:textId="77777777" w:rsidR="009440D4" w:rsidRPr="000A20B9" w:rsidRDefault="009440D4" w:rsidP="009C2505">
            <w:pPr>
              <w:spacing w:line="240" w:lineRule="auto"/>
              <w:jc w:val="center"/>
              <w:rPr>
                <w:b/>
                <w:bCs/>
                <w:lang w:eastAsia="ja-JP"/>
              </w:rPr>
            </w:pPr>
          </w:p>
        </w:tc>
        <w:tc>
          <w:tcPr>
            <w:tcW w:w="4615" w:type="dxa"/>
            <w:tcBorders>
              <w:top w:val="nil"/>
              <w:left w:val="nil"/>
              <w:bottom w:val="nil"/>
              <w:right w:val="single" w:sz="4" w:space="0" w:color="auto"/>
            </w:tcBorders>
            <w:shd w:val="clear" w:color="auto" w:fill="auto"/>
            <w:noWrap/>
            <w:vAlign w:val="bottom"/>
            <w:hideMark/>
          </w:tcPr>
          <w:p w14:paraId="58123253" w14:textId="77777777" w:rsidR="009440D4" w:rsidRPr="000A20B9" w:rsidRDefault="009440D4" w:rsidP="009C2505">
            <w:pPr>
              <w:spacing w:line="240" w:lineRule="auto"/>
              <w:rPr>
                <w:lang w:eastAsia="ja-JP"/>
              </w:rPr>
            </w:pPr>
            <w:r w:rsidRPr="000A20B9">
              <w:rPr>
                <w:lang w:eastAsia="ja-JP"/>
              </w:rPr>
              <w:t> </w:t>
            </w:r>
          </w:p>
        </w:tc>
      </w:tr>
      <w:tr w:rsidR="009440D4" w:rsidRPr="000A20B9" w14:paraId="04BF6C8E"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1AF24057"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A9B06F8" w14:textId="77777777" w:rsidR="009440D4" w:rsidRPr="000A20B9" w:rsidRDefault="009440D4" w:rsidP="009C2505">
            <w:pPr>
              <w:spacing w:line="240" w:lineRule="auto"/>
              <w:jc w:val="center"/>
              <w:rPr>
                <w:lang w:eastAsia="ja-JP"/>
              </w:rPr>
            </w:pPr>
            <w:r w:rsidRPr="000A20B9">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08674F3C" w14:textId="77777777" w:rsidR="009440D4" w:rsidRPr="000A20B9" w:rsidRDefault="009440D4" w:rsidP="009C2505">
            <w:pPr>
              <w:spacing w:line="240" w:lineRule="auto"/>
              <w:jc w:val="center"/>
              <w:rPr>
                <w:lang w:eastAsia="ja-JP"/>
              </w:rPr>
            </w:pPr>
            <w:r w:rsidRPr="000A20B9">
              <w:rPr>
                <w:lang w:eastAsia="ja-JP"/>
              </w:rPr>
              <w:t> </w:t>
            </w:r>
          </w:p>
        </w:tc>
        <w:tc>
          <w:tcPr>
            <w:tcW w:w="1664" w:type="dxa"/>
            <w:tcBorders>
              <w:top w:val="nil"/>
              <w:left w:val="nil"/>
              <w:bottom w:val="nil"/>
              <w:right w:val="nil"/>
            </w:tcBorders>
            <w:shd w:val="clear" w:color="auto" w:fill="auto"/>
            <w:noWrap/>
            <w:vAlign w:val="bottom"/>
            <w:hideMark/>
          </w:tcPr>
          <w:p w14:paraId="7E575CED" w14:textId="77777777" w:rsidR="009440D4" w:rsidRPr="000A20B9" w:rsidRDefault="009440D4" w:rsidP="009C2505">
            <w:pPr>
              <w:spacing w:line="240" w:lineRule="auto"/>
              <w:jc w:val="center"/>
              <w:rPr>
                <w:lang w:eastAsia="ja-JP"/>
              </w:rPr>
            </w:pPr>
          </w:p>
        </w:tc>
        <w:tc>
          <w:tcPr>
            <w:tcW w:w="4615" w:type="dxa"/>
            <w:tcBorders>
              <w:top w:val="nil"/>
              <w:left w:val="nil"/>
              <w:bottom w:val="nil"/>
              <w:right w:val="single" w:sz="4" w:space="0" w:color="auto"/>
            </w:tcBorders>
            <w:shd w:val="clear" w:color="auto" w:fill="auto"/>
            <w:noWrap/>
            <w:vAlign w:val="bottom"/>
            <w:hideMark/>
          </w:tcPr>
          <w:p w14:paraId="7894EFC6" w14:textId="77777777" w:rsidR="009440D4" w:rsidRPr="000A20B9" w:rsidRDefault="009440D4" w:rsidP="009C2505">
            <w:pPr>
              <w:spacing w:line="240" w:lineRule="auto"/>
              <w:rPr>
                <w:lang w:eastAsia="ja-JP"/>
              </w:rPr>
            </w:pPr>
            <w:r w:rsidRPr="000A20B9">
              <w:rPr>
                <w:lang w:eastAsia="ja-JP"/>
              </w:rPr>
              <w:t> </w:t>
            </w:r>
          </w:p>
        </w:tc>
      </w:tr>
      <w:tr w:rsidR="009440D4" w:rsidRPr="000A20B9" w14:paraId="1CC6546C" w14:textId="77777777" w:rsidTr="00690ACF">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B42D2C" w14:textId="77777777" w:rsidR="009440D4" w:rsidRPr="000A20B9" w:rsidRDefault="009440D4" w:rsidP="009C2505">
            <w:pPr>
              <w:spacing w:line="240" w:lineRule="auto"/>
              <w:rPr>
                <w:b/>
                <w:bCs/>
                <w:lang w:eastAsia="ja-JP"/>
              </w:rPr>
            </w:pPr>
            <w:proofErr w:type="spellStart"/>
            <w:r w:rsidRPr="000A20B9">
              <w:rPr>
                <w:b/>
                <w:bCs/>
                <w:lang w:eastAsia="ja-JP"/>
              </w:rPr>
              <w:t>Readiness</w:t>
            </w:r>
            <w:proofErr w:type="spellEnd"/>
            <w:r w:rsidRPr="000A20B9">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2135C38F" w14:textId="77777777" w:rsidR="009440D4" w:rsidRPr="000A20B9" w:rsidRDefault="009440D4" w:rsidP="009C2505">
            <w:pPr>
              <w:spacing w:line="240" w:lineRule="auto"/>
              <w:rPr>
                <w:b/>
                <w:bCs/>
                <w:lang w:eastAsia="ja-JP"/>
              </w:rPr>
            </w:pPr>
            <w:proofErr w:type="spellStart"/>
            <w:r w:rsidRPr="000A20B9">
              <w:rPr>
                <w:b/>
                <w:bCs/>
                <w:lang w:eastAsia="ja-JP"/>
              </w:rPr>
              <w:t>Regulation</w:t>
            </w:r>
            <w:proofErr w:type="spellEnd"/>
            <w:r w:rsidRPr="000A20B9">
              <w:rPr>
                <w:b/>
                <w:bCs/>
                <w:lang w:eastAsia="ja-JP"/>
              </w:rPr>
              <w:t xml:space="preserve"> </w:t>
            </w:r>
            <w:proofErr w:type="spellStart"/>
            <w:r w:rsidRPr="000A20B9">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69BFEDF" w14:textId="77777777" w:rsidR="009440D4" w:rsidRPr="000A20B9"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98D7426" w14:textId="77777777" w:rsidR="009440D4" w:rsidRPr="000A20B9" w:rsidRDefault="009440D4" w:rsidP="009C2505">
            <w:pPr>
              <w:spacing w:line="240" w:lineRule="auto"/>
              <w:jc w:val="center"/>
              <w:rPr>
                <w:lang w:eastAsia="ja-JP"/>
              </w:rPr>
            </w:pPr>
            <w:r w:rsidRPr="000A20B9">
              <w:rPr>
                <w:lang w:eastAsia="ja-JP"/>
              </w:rPr>
              <w:t>X </w:t>
            </w:r>
          </w:p>
        </w:tc>
        <w:tc>
          <w:tcPr>
            <w:tcW w:w="1664" w:type="dxa"/>
            <w:tcBorders>
              <w:top w:val="nil"/>
              <w:left w:val="nil"/>
              <w:bottom w:val="nil"/>
              <w:right w:val="nil"/>
            </w:tcBorders>
            <w:shd w:val="clear" w:color="auto" w:fill="auto"/>
            <w:noWrap/>
            <w:vAlign w:val="bottom"/>
            <w:hideMark/>
          </w:tcPr>
          <w:p w14:paraId="52ADA60D" w14:textId="77777777" w:rsidR="009440D4" w:rsidRPr="000A20B9" w:rsidRDefault="009440D4" w:rsidP="009C2505">
            <w:pPr>
              <w:spacing w:line="240" w:lineRule="auto"/>
              <w:jc w:val="center"/>
              <w:rPr>
                <w:lang w:eastAsia="ja-JP"/>
              </w:rPr>
            </w:pPr>
          </w:p>
        </w:tc>
        <w:tc>
          <w:tcPr>
            <w:tcW w:w="4615" w:type="dxa"/>
            <w:tcBorders>
              <w:top w:val="nil"/>
              <w:left w:val="nil"/>
              <w:bottom w:val="nil"/>
              <w:right w:val="single" w:sz="4" w:space="0" w:color="auto"/>
            </w:tcBorders>
            <w:shd w:val="clear" w:color="auto" w:fill="auto"/>
            <w:noWrap/>
            <w:vAlign w:val="bottom"/>
            <w:hideMark/>
          </w:tcPr>
          <w:p w14:paraId="6AC82F2A" w14:textId="77777777" w:rsidR="009440D4" w:rsidRPr="000A20B9" w:rsidRDefault="009440D4" w:rsidP="009C2505">
            <w:pPr>
              <w:spacing w:line="240" w:lineRule="auto"/>
              <w:rPr>
                <w:lang w:eastAsia="ja-JP"/>
              </w:rPr>
            </w:pPr>
            <w:r w:rsidRPr="000A20B9">
              <w:rPr>
                <w:lang w:eastAsia="ja-JP"/>
              </w:rPr>
              <w:t> </w:t>
            </w:r>
          </w:p>
        </w:tc>
      </w:tr>
      <w:tr w:rsidR="009440D4" w:rsidRPr="000A20B9" w14:paraId="30CF4DCA" w14:textId="77777777" w:rsidTr="00690ACF">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7FA177F1" w14:textId="77777777" w:rsidR="009440D4" w:rsidRPr="000A20B9"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083480B" w14:textId="77777777" w:rsidR="009440D4" w:rsidRPr="000A20B9" w:rsidRDefault="009440D4" w:rsidP="009C2505">
            <w:pPr>
              <w:spacing w:line="240" w:lineRule="auto"/>
              <w:rPr>
                <w:b/>
                <w:bCs/>
                <w:lang w:eastAsia="ja-JP"/>
              </w:rPr>
            </w:pPr>
            <w:r w:rsidRPr="000A20B9">
              <w:rPr>
                <w:b/>
                <w:bCs/>
                <w:lang w:eastAsia="ja-JP"/>
              </w:rPr>
              <w:t xml:space="preserve">Major </w:t>
            </w:r>
            <w:proofErr w:type="spellStart"/>
            <w:r w:rsidRPr="000A20B9">
              <w:rPr>
                <w:b/>
                <w:bCs/>
                <w:lang w:eastAsia="ja-JP"/>
              </w:rPr>
              <w:t>amendments</w:t>
            </w:r>
            <w:proofErr w:type="spellEnd"/>
            <w:r w:rsidRPr="000A20B9">
              <w:rPr>
                <w:b/>
                <w:bCs/>
                <w:lang w:eastAsia="ja-JP"/>
              </w:rPr>
              <w:t xml:space="preserve"> </w:t>
            </w:r>
            <w:proofErr w:type="spellStart"/>
            <w:r w:rsidRPr="000A20B9">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76FB29F" w14:textId="77777777" w:rsidR="009440D4" w:rsidRPr="000A20B9" w:rsidRDefault="009440D4" w:rsidP="009C2505">
            <w:pPr>
              <w:spacing w:line="240" w:lineRule="auto"/>
              <w:jc w:val="center"/>
              <w:rPr>
                <w:lang w:eastAsia="ja-JP"/>
              </w:rPr>
            </w:pPr>
            <w:r w:rsidRPr="000A20B9">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13247BDE" w14:textId="77777777" w:rsidR="009440D4" w:rsidRPr="000A20B9"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79B0C218" w14:textId="77777777" w:rsidR="009440D4" w:rsidRPr="000A20B9" w:rsidRDefault="009440D4" w:rsidP="009C2505">
            <w:pPr>
              <w:spacing w:line="240" w:lineRule="auto"/>
              <w:rPr>
                <w:lang w:eastAsia="ja-JP"/>
              </w:rPr>
            </w:pPr>
            <w:r w:rsidRPr="000A20B9">
              <w:rPr>
                <w:lang w:eastAsia="ja-JP"/>
              </w:rPr>
              <w:t> </w:t>
            </w:r>
          </w:p>
        </w:tc>
        <w:tc>
          <w:tcPr>
            <w:tcW w:w="4615" w:type="dxa"/>
            <w:tcBorders>
              <w:top w:val="nil"/>
              <w:left w:val="nil"/>
              <w:bottom w:val="single" w:sz="4" w:space="0" w:color="auto"/>
              <w:right w:val="single" w:sz="4" w:space="0" w:color="auto"/>
            </w:tcBorders>
            <w:shd w:val="clear" w:color="auto" w:fill="auto"/>
            <w:noWrap/>
            <w:vAlign w:val="bottom"/>
            <w:hideMark/>
          </w:tcPr>
          <w:p w14:paraId="0D1319BE" w14:textId="77777777" w:rsidR="009440D4" w:rsidRPr="000A20B9" w:rsidRDefault="009440D4" w:rsidP="009C2505">
            <w:pPr>
              <w:spacing w:line="240" w:lineRule="auto"/>
              <w:rPr>
                <w:lang w:eastAsia="ja-JP"/>
              </w:rPr>
            </w:pPr>
            <w:r w:rsidRPr="000A20B9">
              <w:rPr>
                <w:lang w:eastAsia="ja-JP"/>
              </w:rPr>
              <w:t> </w:t>
            </w:r>
          </w:p>
        </w:tc>
      </w:tr>
    </w:tbl>
    <w:p w14:paraId="1BE807F7" w14:textId="77777777" w:rsidR="009440D4" w:rsidRPr="000A20B9" w:rsidRDefault="009440D4" w:rsidP="009440D4"/>
    <w:p w14:paraId="2F865072" w14:textId="77777777" w:rsidR="009440D4" w:rsidRPr="000A20B9" w:rsidRDefault="009440D4" w:rsidP="009440D4">
      <w:pPr>
        <w:rPr>
          <w:lang w:eastAsia="ja-JP"/>
        </w:rPr>
      </w:pPr>
    </w:p>
    <w:p w14:paraId="4EC8E45A" w14:textId="77777777" w:rsidR="009440D4" w:rsidRPr="000A20B9" w:rsidRDefault="009440D4" w:rsidP="009440D4">
      <w:pPr>
        <w:rPr>
          <w:lang w:eastAsia="ja-JP"/>
        </w:rPr>
      </w:pPr>
    </w:p>
    <w:tbl>
      <w:tblPr>
        <w:tblW w:w="14156" w:type="dxa"/>
        <w:tblLook w:val="04A0" w:firstRow="1" w:lastRow="0" w:firstColumn="1" w:lastColumn="0" w:noHBand="0" w:noVBand="1"/>
      </w:tblPr>
      <w:tblGrid>
        <w:gridCol w:w="2320"/>
        <w:gridCol w:w="3907"/>
        <w:gridCol w:w="1033"/>
        <w:gridCol w:w="636"/>
        <w:gridCol w:w="1664"/>
        <w:gridCol w:w="4596"/>
      </w:tblGrid>
      <w:tr w:rsidR="009440D4" w:rsidRPr="000A20B9" w14:paraId="0424E2F6" w14:textId="77777777" w:rsidTr="00690ACF">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36138714" w14:textId="77777777" w:rsidR="009440D4" w:rsidRPr="000A20B9" w:rsidRDefault="009440D4" w:rsidP="009C2505">
            <w:pPr>
              <w:spacing w:line="240" w:lineRule="auto"/>
              <w:rPr>
                <w:b/>
                <w:bCs/>
                <w:lang w:eastAsia="ja-JP"/>
              </w:rPr>
            </w:pPr>
            <w:proofErr w:type="spellStart"/>
            <w:r w:rsidRPr="000A20B9">
              <w:rPr>
                <w:b/>
                <w:bCs/>
                <w:lang w:eastAsia="ja-JP"/>
              </w:rPr>
              <w:lastRenderedPageBreak/>
              <w:t>Regulation</w:t>
            </w:r>
            <w:proofErr w:type="spellEnd"/>
            <w:r w:rsidRPr="000A20B9">
              <w:rPr>
                <w:b/>
                <w:bCs/>
                <w:lang w:eastAsia="ja-JP"/>
              </w:rPr>
              <w:t xml:space="preserve"> No.</w:t>
            </w:r>
          </w:p>
        </w:tc>
        <w:tc>
          <w:tcPr>
            <w:tcW w:w="3907"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631D44C" w14:textId="77777777" w:rsidR="009440D4" w:rsidRPr="005766B5" w:rsidRDefault="009440D4" w:rsidP="009C2505">
            <w:pPr>
              <w:spacing w:line="240" w:lineRule="auto"/>
              <w:rPr>
                <w:lang w:val="en-US" w:eastAsia="ja-JP"/>
              </w:rPr>
            </w:pPr>
            <w:r w:rsidRPr="005766B5">
              <w:rPr>
                <w:lang w:val="en-US" w:eastAsia="ja-JP"/>
              </w:rPr>
              <w:t>GTR12 am 1 (Motorcycle controls, tell-tales, and indicators)</w:t>
            </w:r>
          </w:p>
        </w:tc>
        <w:tc>
          <w:tcPr>
            <w:tcW w:w="1033" w:type="dxa"/>
            <w:tcBorders>
              <w:top w:val="single" w:sz="8" w:space="0" w:color="auto"/>
              <w:left w:val="nil"/>
              <w:bottom w:val="nil"/>
              <w:right w:val="nil"/>
            </w:tcBorders>
            <w:shd w:val="clear" w:color="auto" w:fill="auto"/>
            <w:noWrap/>
            <w:vAlign w:val="bottom"/>
            <w:hideMark/>
          </w:tcPr>
          <w:p w14:paraId="60AA2CC4" w14:textId="77777777" w:rsidR="009440D4" w:rsidRPr="005766B5" w:rsidRDefault="009440D4" w:rsidP="009C2505">
            <w:pPr>
              <w:spacing w:line="240" w:lineRule="auto"/>
              <w:rPr>
                <w:lang w:val="en-US" w:eastAsia="ja-JP"/>
              </w:rPr>
            </w:pPr>
            <w:r w:rsidRPr="005766B5">
              <w:rPr>
                <w:lang w:val="en-US"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7B844E24" w14:textId="77777777" w:rsidR="009440D4" w:rsidRPr="000A20B9" w:rsidRDefault="009440D4" w:rsidP="009C2505">
            <w:pPr>
              <w:spacing w:line="240" w:lineRule="auto"/>
              <w:rPr>
                <w:b/>
                <w:bCs/>
                <w:lang w:eastAsia="ja-JP"/>
              </w:rPr>
            </w:pPr>
            <w:proofErr w:type="spellStart"/>
            <w:r w:rsidRPr="000A20B9">
              <w:rPr>
                <w:b/>
                <w:bCs/>
                <w:lang w:eastAsia="ja-JP"/>
              </w:rPr>
              <w:t>Date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review</w:t>
            </w:r>
            <w:proofErr w:type="spellEnd"/>
          </w:p>
        </w:tc>
        <w:tc>
          <w:tcPr>
            <w:tcW w:w="4596" w:type="dxa"/>
            <w:tcBorders>
              <w:top w:val="single" w:sz="8" w:space="0" w:color="auto"/>
              <w:left w:val="nil"/>
              <w:bottom w:val="single" w:sz="4" w:space="0" w:color="auto"/>
              <w:right w:val="single" w:sz="8" w:space="0" w:color="auto"/>
            </w:tcBorders>
            <w:shd w:val="clear" w:color="auto" w:fill="auto"/>
            <w:noWrap/>
            <w:vAlign w:val="bottom"/>
            <w:hideMark/>
          </w:tcPr>
          <w:p w14:paraId="1DB6AD59" w14:textId="77777777" w:rsidR="009440D4" w:rsidRPr="000A20B9" w:rsidRDefault="009440D4" w:rsidP="009C2505">
            <w:pPr>
              <w:spacing w:line="240" w:lineRule="auto"/>
              <w:rPr>
                <w:lang w:eastAsia="ja-JP"/>
              </w:rPr>
            </w:pPr>
            <w:r w:rsidRPr="000A20B9">
              <w:rPr>
                <w:lang w:eastAsia="ja-JP"/>
              </w:rPr>
              <w:t xml:space="preserve">14 </w:t>
            </w:r>
            <w:proofErr w:type="spellStart"/>
            <w:r w:rsidRPr="000A20B9">
              <w:rPr>
                <w:lang w:eastAsia="ja-JP"/>
              </w:rPr>
              <w:t>March</w:t>
            </w:r>
            <w:proofErr w:type="spellEnd"/>
            <w:r w:rsidRPr="000A20B9">
              <w:rPr>
                <w:lang w:eastAsia="ja-JP"/>
              </w:rPr>
              <w:t xml:space="preserve"> 2023</w:t>
            </w:r>
          </w:p>
        </w:tc>
      </w:tr>
      <w:tr w:rsidR="009440D4" w:rsidRPr="00787FB4" w14:paraId="3E2CA3A3" w14:textId="77777777" w:rsidTr="00690ACF">
        <w:trPr>
          <w:trHeight w:val="255"/>
        </w:trPr>
        <w:tc>
          <w:tcPr>
            <w:tcW w:w="2320" w:type="dxa"/>
            <w:tcBorders>
              <w:top w:val="nil"/>
              <w:left w:val="single" w:sz="8" w:space="0" w:color="auto"/>
              <w:bottom w:val="single" w:sz="4" w:space="0" w:color="auto"/>
              <w:right w:val="nil"/>
            </w:tcBorders>
            <w:shd w:val="clear" w:color="000000" w:fill="D9D9D9"/>
            <w:hideMark/>
          </w:tcPr>
          <w:p w14:paraId="1623B09E" w14:textId="77777777" w:rsidR="009440D4" w:rsidRPr="000A20B9" w:rsidRDefault="009440D4" w:rsidP="009C2505">
            <w:pPr>
              <w:spacing w:line="240" w:lineRule="auto"/>
              <w:rPr>
                <w:b/>
                <w:bCs/>
                <w:lang w:eastAsia="ja-JP"/>
              </w:rPr>
            </w:pPr>
            <w:proofErr w:type="spellStart"/>
            <w:r w:rsidRPr="000A20B9">
              <w:rPr>
                <w:b/>
                <w:bCs/>
                <w:lang w:eastAsia="ja-JP"/>
              </w:rPr>
              <w:t>Scope</w:t>
            </w:r>
            <w:proofErr w:type="spellEnd"/>
          </w:p>
        </w:tc>
        <w:tc>
          <w:tcPr>
            <w:tcW w:w="3907" w:type="dxa"/>
            <w:tcBorders>
              <w:top w:val="nil"/>
              <w:left w:val="single" w:sz="4" w:space="0" w:color="auto"/>
              <w:bottom w:val="single" w:sz="4" w:space="0" w:color="auto"/>
              <w:right w:val="single" w:sz="4" w:space="0" w:color="auto"/>
            </w:tcBorders>
            <w:shd w:val="clear" w:color="auto" w:fill="auto"/>
            <w:vAlign w:val="center"/>
            <w:hideMark/>
          </w:tcPr>
          <w:p w14:paraId="723B482E" w14:textId="77777777" w:rsidR="009440D4" w:rsidRPr="005766B5" w:rsidRDefault="009440D4" w:rsidP="009C2505">
            <w:pPr>
              <w:spacing w:line="240" w:lineRule="auto"/>
              <w:rPr>
                <w:lang w:val="en-US" w:eastAsia="ja-JP"/>
              </w:rPr>
            </w:pPr>
            <w:r w:rsidRPr="005766B5">
              <w:rPr>
                <w:lang w:val="en-US" w:eastAsia="ja-JP"/>
              </w:rPr>
              <w:t>3-3 as defined in S.R.1</w:t>
            </w:r>
          </w:p>
        </w:tc>
        <w:tc>
          <w:tcPr>
            <w:tcW w:w="1033" w:type="dxa"/>
            <w:tcBorders>
              <w:top w:val="nil"/>
              <w:left w:val="nil"/>
              <w:bottom w:val="nil"/>
              <w:right w:val="nil"/>
            </w:tcBorders>
            <w:shd w:val="clear" w:color="auto" w:fill="auto"/>
            <w:noWrap/>
            <w:vAlign w:val="bottom"/>
            <w:hideMark/>
          </w:tcPr>
          <w:p w14:paraId="674D020C" w14:textId="77777777" w:rsidR="009440D4" w:rsidRPr="005766B5" w:rsidRDefault="009440D4" w:rsidP="009C2505">
            <w:pPr>
              <w:spacing w:line="240" w:lineRule="auto"/>
              <w:rPr>
                <w:lang w:val="en-US" w:eastAsia="ja-JP"/>
              </w:rPr>
            </w:pPr>
            <w:r w:rsidRPr="005766B5">
              <w:rPr>
                <w:lang w:val="en-US" w:eastAsia="ja-JP"/>
              </w:rPr>
              <w:t> </w:t>
            </w:r>
          </w:p>
        </w:tc>
        <w:tc>
          <w:tcPr>
            <w:tcW w:w="636" w:type="dxa"/>
            <w:tcBorders>
              <w:top w:val="nil"/>
              <w:left w:val="nil"/>
              <w:bottom w:val="nil"/>
              <w:right w:val="nil"/>
            </w:tcBorders>
            <w:shd w:val="clear" w:color="auto" w:fill="auto"/>
            <w:noWrap/>
            <w:vAlign w:val="bottom"/>
            <w:hideMark/>
          </w:tcPr>
          <w:p w14:paraId="10547196" w14:textId="77777777" w:rsidR="009440D4" w:rsidRPr="005766B5" w:rsidRDefault="009440D4" w:rsidP="009C2505">
            <w:pPr>
              <w:spacing w:line="240" w:lineRule="auto"/>
              <w:rPr>
                <w:lang w:val="en-US" w:eastAsia="ja-JP"/>
              </w:rPr>
            </w:pPr>
            <w:r w:rsidRPr="005766B5">
              <w:rPr>
                <w:lang w:val="en-US" w:eastAsia="ja-JP"/>
              </w:rPr>
              <w:t> </w:t>
            </w:r>
          </w:p>
        </w:tc>
        <w:tc>
          <w:tcPr>
            <w:tcW w:w="1664" w:type="dxa"/>
            <w:tcBorders>
              <w:top w:val="nil"/>
              <w:left w:val="nil"/>
              <w:bottom w:val="nil"/>
              <w:right w:val="nil"/>
            </w:tcBorders>
            <w:shd w:val="clear" w:color="auto" w:fill="auto"/>
            <w:noWrap/>
            <w:vAlign w:val="bottom"/>
            <w:hideMark/>
          </w:tcPr>
          <w:p w14:paraId="12963833" w14:textId="77777777" w:rsidR="009440D4" w:rsidRPr="005766B5" w:rsidRDefault="009440D4" w:rsidP="009C2505">
            <w:pPr>
              <w:spacing w:line="240" w:lineRule="auto"/>
              <w:rPr>
                <w:lang w:val="en-US" w:eastAsia="ja-JP"/>
              </w:rPr>
            </w:pPr>
            <w:r w:rsidRPr="005766B5">
              <w:rPr>
                <w:lang w:val="en-US" w:eastAsia="ja-JP"/>
              </w:rPr>
              <w:t> </w:t>
            </w:r>
          </w:p>
        </w:tc>
        <w:tc>
          <w:tcPr>
            <w:tcW w:w="4596" w:type="dxa"/>
            <w:tcBorders>
              <w:top w:val="nil"/>
              <w:left w:val="nil"/>
              <w:bottom w:val="nil"/>
              <w:right w:val="single" w:sz="8" w:space="0" w:color="auto"/>
            </w:tcBorders>
            <w:shd w:val="clear" w:color="auto" w:fill="auto"/>
            <w:noWrap/>
            <w:vAlign w:val="bottom"/>
            <w:hideMark/>
          </w:tcPr>
          <w:p w14:paraId="27F6B28D" w14:textId="77777777" w:rsidR="009440D4" w:rsidRPr="005766B5" w:rsidRDefault="009440D4" w:rsidP="009C2505">
            <w:pPr>
              <w:spacing w:line="240" w:lineRule="auto"/>
              <w:rPr>
                <w:lang w:val="en-US" w:eastAsia="ja-JP"/>
              </w:rPr>
            </w:pPr>
            <w:r w:rsidRPr="005766B5">
              <w:rPr>
                <w:lang w:val="en-US" w:eastAsia="ja-JP"/>
              </w:rPr>
              <w:t> </w:t>
            </w:r>
          </w:p>
        </w:tc>
      </w:tr>
      <w:tr w:rsidR="009440D4" w:rsidRPr="00787FB4" w14:paraId="64751A83" w14:textId="77777777" w:rsidTr="00690ACF">
        <w:trPr>
          <w:trHeight w:val="120"/>
        </w:trPr>
        <w:tc>
          <w:tcPr>
            <w:tcW w:w="14156" w:type="dxa"/>
            <w:gridSpan w:val="6"/>
            <w:tcBorders>
              <w:top w:val="nil"/>
              <w:left w:val="single" w:sz="8" w:space="0" w:color="auto"/>
              <w:bottom w:val="single" w:sz="4" w:space="0" w:color="auto"/>
              <w:right w:val="single" w:sz="8" w:space="0" w:color="000000"/>
            </w:tcBorders>
            <w:shd w:val="clear" w:color="auto" w:fill="auto"/>
            <w:vAlign w:val="bottom"/>
            <w:hideMark/>
          </w:tcPr>
          <w:p w14:paraId="518E8AF1" w14:textId="77777777" w:rsidR="009440D4" w:rsidRPr="005766B5" w:rsidRDefault="009440D4" w:rsidP="009C2505">
            <w:pPr>
              <w:spacing w:line="240" w:lineRule="auto"/>
              <w:rPr>
                <w:lang w:val="en-US" w:eastAsia="ja-JP"/>
              </w:rPr>
            </w:pPr>
            <w:r w:rsidRPr="005766B5">
              <w:rPr>
                <w:lang w:val="en-US" w:eastAsia="ja-JP"/>
              </w:rPr>
              <w:t> </w:t>
            </w:r>
          </w:p>
        </w:tc>
      </w:tr>
      <w:tr w:rsidR="009440D4" w:rsidRPr="000A20B9" w14:paraId="405FD22E" w14:textId="77777777" w:rsidTr="00690ACF">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7B87010F" w14:textId="77777777" w:rsidR="009440D4" w:rsidRPr="000A20B9" w:rsidRDefault="009440D4" w:rsidP="009C2505">
            <w:pPr>
              <w:spacing w:line="240" w:lineRule="auto"/>
              <w:rPr>
                <w:b/>
                <w:bCs/>
                <w:lang w:eastAsia="ja-JP"/>
              </w:rPr>
            </w:pPr>
            <w:r w:rsidRPr="000A20B9">
              <w:rPr>
                <w:b/>
                <w:bCs/>
                <w:lang w:eastAsia="ja-JP"/>
              </w:rPr>
              <w:t xml:space="preserve">Content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existing</w:t>
            </w:r>
            <w:proofErr w:type="spellEnd"/>
            <w:r w:rsidRPr="000A20B9">
              <w:rPr>
                <w:b/>
                <w:bCs/>
                <w:lang w:eastAsia="ja-JP"/>
              </w:rPr>
              <w:t xml:space="preserve"> </w:t>
            </w:r>
            <w:proofErr w:type="spellStart"/>
            <w:r w:rsidRPr="000A20B9">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54084C1" w14:textId="77777777" w:rsidR="009440D4" w:rsidRPr="005766B5" w:rsidRDefault="009440D4" w:rsidP="009C2505">
            <w:pPr>
              <w:spacing w:line="240" w:lineRule="auto"/>
              <w:rPr>
                <w:lang w:val="en-US" w:eastAsia="ja-JP"/>
              </w:rPr>
            </w:pPr>
            <w:r w:rsidRPr="005766B5">
              <w:rPr>
                <w:lang w:val="en-US" w:eastAsia="ja-JP"/>
              </w:rPr>
              <w:t>Control device, control position, control form operated by the driver (rider).</w:t>
            </w:r>
            <w:r w:rsidRPr="005766B5">
              <w:rPr>
                <w:lang w:val="en-US" w:eastAsia="ja-JP"/>
              </w:rPr>
              <w:br/>
              <w:t xml:space="preserve">Tell-tales, indicators, symbols, display positions, </w:t>
            </w:r>
            <w:proofErr w:type="spellStart"/>
            <w:r w:rsidRPr="005766B5">
              <w:rPr>
                <w:lang w:val="en-US" w:eastAsia="ja-JP"/>
              </w:rPr>
              <w:t>colours</w:t>
            </w:r>
            <w:proofErr w:type="spellEnd"/>
            <w:r w:rsidRPr="005766B5">
              <w:rPr>
                <w:lang w:val="en-US" w:eastAsia="ja-JP"/>
              </w:rPr>
              <w:t>, etc. that informs the driver of the status of the vehicle.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7318D99"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596" w:type="dxa"/>
            <w:tcBorders>
              <w:top w:val="nil"/>
              <w:left w:val="nil"/>
              <w:bottom w:val="single" w:sz="4" w:space="0" w:color="auto"/>
              <w:right w:val="single" w:sz="8" w:space="0" w:color="auto"/>
            </w:tcBorders>
            <w:shd w:val="clear" w:color="auto" w:fill="auto"/>
            <w:vAlign w:val="center"/>
            <w:hideMark/>
          </w:tcPr>
          <w:p w14:paraId="6311E3DF" w14:textId="77777777" w:rsidR="009440D4" w:rsidRPr="000A20B9" w:rsidRDefault="009440D4" w:rsidP="009C2505">
            <w:pPr>
              <w:spacing w:line="240" w:lineRule="auto"/>
              <w:rPr>
                <w:lang w:eastAsia="ja-JP"/>
              </w:rPr>
            </w:pPr>
            <w:proofErr w:type="spellStart"/>
            <w:r w:rsidRPr="000A20B9">
              <w:rPr>
                <w:lang w:eastAsia="ja-JP"/>
              </w:rPr>
              <w:t>None</w:t>
            </w:r>
            <w:proofErr w:type="spellEnd"/>
            <w:r w:rsidRPr="000A20B9">
              <w:rPr>
                <w:lang w:eastAsia="ja-JP"/>
              </w:rPr>
              <w:t xml:space="preserve"> (</w:t>
            </w:r>
            <w:proofErr w:type="spellStart"/>
            <w:r w:rsidRPr="000A20B9">
              <w:rPr>
                <w:lang w:eastAsia="ja-JP"/>
              </w:rPr>
              <w:t>full</w:t>
            </w:r>
            <w:proofErr w:type="spellEnd"/>
            <w:r w:rsidRPr="000A20B9">
              <w:rPr>
                <w:lang w:eastAsia="ja-JP"/>
              </w:rPr>
              <w:t xml:space="preserve"> </w:t>
            </w:r>
            <w:proofErr w:type="spellStart"/>
            <w:r w:rsidRPr="000A20B9">
              <w:rPr>
                <w:lang w:eastAsia="ja-JP"/>
              </w:rPr>
              <w:t>compliance</w:t>
            </w:r>
            <w:proofErr w:type="spellEnd"/>
            <w:r w:rsidRPr="000A20B9">
              <w:rPr>
                <w:lang w:eastAsia="ja-JP"/>
              </w:rPr>
              <w:t xml:space="preserve"> </w:t>
            </w:r>
            <w:proofErr w:type="spellStart"/>
            <w:r w:rsidRPr="000A20B9">
              <w:rPr>
                <w:lang w:eastAsia="ja-JP"/>
              </w:rPr>
              <w:t>required</w:t>
            </w:r>
            <w:proofErr w:type="spellEnd"/>
            <w:r w:rsidRPr="000A20B9">
              <w:rPr>
                <w:lang w:eastAsia="ja-JP"/>
              </w:rPr>
              <w:t>)</w:t>
            </w:r>
          </w:p>
        </w:tc>
      </w:tr>
      <w:tr w:rsidR="009440D4" w:rsidRPr="000A20B9" w14:paraId="1326D7F3" w14:textId="77777777" w:rsidTr="00690ACF">
        <w:trPr>
          <w:trHeight w:val="1288"/>
        </w:trPr>
        <w:tc>
          <w:tcPr>
            <w:tcW w:w="2320" w:type="dxa"/>
            <w:tcBorders>
              <w:top w:val="nil"/>
              <w:left w:val="single" w:sz="8" w:space="0" w:color="auto"/>
              <w:bottom w:val="single" w:sz="4" w:space="0" w:color="auto"/>
              <w:right w:val="single" w:sz="4" w:space="0" w:color="auto"/>
            </w:tcBorders>
            <w:shd w:val="clear" w:color="000000" w:fill="D9D9D9"/>
            <w:hideMark/>
          </w:tcPr>
          <w:p w14:paraId="370F0554"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64C4074" w14:textId="77777777" w:rsidR="009440D4" w:rsidRPr="005766B5" w:rsidRDefault="009440D4" w:rsidP="009C2505">
            <w:pPr>
              <w:spacing w:line="240" w:lineRule="auto"/>
              <w:rPr>
                <w:lang w:val="en-US" w:eastAsia="ja-JP"/>
              </w:rPr>
            </w:pPr>
            <w:r w:rsidRPr="005766B5">
              <w:rPr>
                <w:lang w:val="en-US" w:eastAsia="ja-JP"/>
              </w:rPr>
              <w:t xml:space="preserve">All controls should be directly actionable by the ADS, and all tell-tale information should be transmitted to the ADS directly. </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6519348"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596" w:type="dxa"/>
            <w:tcBorders>
              <w:top w:val="nil"/>
              <w:left w:val="nil"/>
              <w:bottom w:val="single" w:sz="4" w:space="0" w:color="auto"/>
              <w:right w:val="single" w:sz="8" w:space="0" w:color="auto"/>
            </w:tcBorders>
            <w:shd w:val="clear" w:color="auto" w:fill="auto"/>
            <w:vAlign w:val="center"/>
            <w:hideMark/>
          </w:tcPr>
          <w:p w14:paraId="428C15A3"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0A20B9" w14:paraId="0003B069" w14:textId="77777777" w:rsidTr="00690ACF">
        <w:trPr>
          <w:trHeight w:val="1500"/>
        </w:trPr>
        <w:tc>
          <w:tcPr>
            <w:tcW w:w="2320" w:type="dxa"/>
            <w:tcBorders>
              <w:top w:val="nil"/>
              <w:left w:val="single" w:sz="8" w:space="0" w:color="auto"/>
              <w:bottom w:val="nil"/>
              <w:right w:val="single" w:sz="4" w:space="0" w:color="auto"/>
            </w:tcBorders>
            <w:shd w:val="clear" w:color="000000" w:fill="D9D9D9"/>
            <w:hideMark/>
          </w:tcPr>
          <w:p w14:paraId="54372E90"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402275F" w14:textId="77777777" w:rsidR="009440D4" w:rsidRPr="005766B5" w:rsidRDefault="009440D4" w:rsidP="009C2505">
            <w:pPr>
              <w:spacing w:line="240" w:lineRule="auto"/>
              <w:rPr>
                <w:lang w:val="en-US"/>
              </w:rPr>
            </w:pPr>
            <w:r w:rsidRPr="005766B5">
              <w:rPr>
                <w:lang w:val="en-US"/>
              </w:rPr>
              <w:t>- Overall management of failures</w:t>
            </w:r>
          </w:p>
          <w:p w14:paraId="41AD5847" w14:textId="77777777" w:rsidR="009440D4" w:rsidRPr="005766B5" w:rsidRDefault="009440D4" w:rsidP="009C2505">
            <w:pPr>
              <w:spacing w:line="240" w:lineRule="auto"/>
              <w:rPr>
                <w:lang w:val="en-US" w:eastAsia="ja-JP"/>
              </w:rPr>
            </w:pPr>
            <w:r w:rsidRPr="005766B5">
              <w:rPr>
                <w:lang w:val="en-US"/>
              </w:rPr>
              <w:t xml:space="preserve">- Communication with vehicle occupants, remote supervision </w:t>
            </w:r>
            <w:proofErr w:type="spellStart"/>
            <w:r w:rsidRPr="005766B5">
              <w:rPr>
                <w:lang w:val="en-US"/>
              </w:rPr>
              <w:t>centres</w:t>
            </w:r>
            <w:proofErr w:type="spellEnd"/>
            <w:r w:rsidRPr="005766B5">
              <w:rPr>
                <w:lang w:val="en-US"/>
              </w:rPr>
              <w:t>, on-board operator, etc.</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22083CB"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596" w:type="dxa"/>
            <w:tcBorders>
              <w:top w:val="nil"/>
              <w:left w:val="nil"/>
              <w:bottom w:val="single" w:sz="4" w:space="0" w:color="auto"/>
              <w:right w:val="single" w:sz="8" w:space="0" w:color="auto"/>
            </w:tcBorders>
            <w:shd w:val="clear" w:color="auto" w:fill="auto"/>
            <w:vAlign w:val="center"/>
            <w:hideMark/>
          </w:tcPr>
          <w:p w14:paraId="246CE115"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0A20B9" w14:paraId="25674720" w14:textId="77777777" w:rsidTr="00690ACF">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28934E17" w14:textId="77777777" w:rsidR="009440D4" w:rsidRPr="000A20B9" w:rsidRDefault="009440D4" w:rsidP="009C2505">
            <w:pPr>
              <w:spacing w:line="240" w:lineRule="auto"/>
              <w:rPr>
                <w:b/>
                <w:bCs/>
                <w:lang w:eastAsia="ja-JP"/>
              </w:rPr>
            </w:pPr>
            <w:proofErr w:type="spellStart"/>
            <w:r w:rsidRPr="000A20B9">
              <w:rPr>
                <w:b/>
                <w:bCs/>
                <w:lang w:eastAsia="ja-JP"/>
              </w:rPr>
              <w:t>Summary</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recommended</w:t>
            </w:r>
            <w:proofErr w:type="spellEnd"/>
            <w:r w:rsidRPr="000A20B9">
              <w:rPr>
                <w:b/>
                <w:bCs/>
                <w:lang w:eastAsia="ja-JP"/>
              </w:rPr>
              <w:t xml:space="preserve"> </w:t>
            </w:r>
            <w:proofErr w:type="spellStart"/>
            <w:r w:rsidRPr="000A20B9">
              <w:rPr>
                <w:b/>
                <w:bCs/>
                <w:lang w:eastAsia="ja-JP"/>
              </w:rPr>
              <w:t>changes</w:t>
            </w:r>
            <w:proofErr w:type="spellEnd"/>
          </w:p>
        </w:tc>
        <w:tc>
          <w:tcPr>
            <w:tcW w:w="11836" w:type="dxa"/>
            <w:gridSpan w:val="5"/>
            <w:tcBorders>
              <w:top w:val="single" w:sz="4" w:space="0" w:color="auto"/>
              <w:left w:val="nil"/>
              <w:bottom w:val="single" w:sz="4" w:space="0" w:color="auto"/>
              <w:right w:val="single" w:sz="8" w:space="0" w:color="000000"/>
            </w:tcBorders>
            <w:shd w:val="clear" w:color="auto" w:fill="auto"/>
            <w:vAlign w:val="center"/>
            <w:hideMark/>
          </w:tcPr>
          <w:p w14:paraId="362786B3" w14:textId="77777777" w:rsidR="009440D4" w:rsidRPr="000A20B9" w:rsidRDefault="009440D4" w:rsidP="009C2505">
            <w:pPr>
              <w:spacing w:line="240" w:lineRule="auto"/>
              <w:rPr>
                <w:lang w:eastAsia="ja-JP"/>
              </w:rPr>
            </w:pPr>
            <w:proofErr w:type="spellStart"/>
            <w:r w:rsidRPr="000A20B9">
              <w:rPr>
                <w:lang w:eastAsia="ja-JP"/>
              </w:rPr>
              <w:t>None</w:t>
            </w:r>
            <w:proofErr w:type="spellEnd"/>
          </w:p>
        </w:tc>
      </w:tr>
      <w:tr w:rsidR="009440D4" w:rsidRPr="000A20B9" w14:paraId="40F9AF90" w14:textId="77777777" w:rsidTr="00690ACF">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06205A5D" w14:textId="77777777" w:rsidR="009440D4" w:rsidRPr="000A20B9" w:rsidRDefault="009440D4" w:rsidP="009C2505">
            <w:pPr>
              <w:spacing w:line="240" w:lineRule="auto"/>
              <w:rPr>
                <w:b/>
                <w:bCs/>
                <w:lang w:eastAsia="ja-JP"/>
              </w:rPr>
            </w:pPr>
            <w:r w:rsidRPr="000A20B9">
              <w:rPr>
                <w:b/>
                <w:bCs/>
                <w:lang w:eastAsia="ja-JP"/>
              </w:rPr>
              <w:t>Notes</w:t>
            </w:r>
          </w:p>
        </w:tc>
        <w:tc>
          <w:tcPr>
            <w:tcW w:w="11836" w:type="dxa"/>
            <w:gridSpan w:val="5"/>
            <w:tcBorders>
              <w:top w:val="single" w:sz="4" w:space="0" w:color="auto"/>
              <w:left w:val="nil"/>
              <w:bottom w:val="single" w:sz="4" w:space="0" w:color="auto"/>
              <w:right w:val="single" w:sz="8" w:space="0" w:color="000000"/>
            </w:tcBorders>
            <w:shd w:val="clear" w:color="auto" w:fill="auto"/>
            <w:vAlign w:val="bottom"/>
            <w:hideMark/>
          </w:tcPr>
          <w:p w14:paraId="22375D0E" w14:textId="77777777" w:rsidR="009440D4" w:rsidRPr="000A20B9" w:rsidRDefault="009440D4" w:rsidP="009C2505">
            <w:pPr>
              <w:spacing w:line="240" w:lineRule="auto"/>
              <w:rPr>
                <w:lang w:eastAsia="ja-JP"/>
              </w:rPr>
            </w:pPr>
            <w:r w:rsidRPr="000A20B9">
              <w:rPr>
                <w:lang w:eastAsia="ja-JP"/>
              </w:rPr>
              <w:t> </w:t>
            </w:r>
          </w:p>
        </w:tc>
      </w:tr>
      <w:tr w:rsidR="009440D4" w:rsidRPr="000A20B9" w14:paraId="4D1C96BD" w14:textId="77777777" w:rsidTr="00690ACF">
        <w:trPr>
          <w:trHeight w:val="120"/>
        </w:trPr>
        <w:tc>
          <w:tcPr>
            <w:tcW w:w="2320" w:type="dxa"/>
            <w:tcBorders>
              <w:top w:val="nil"/>
              <w:left w:val="single" w:sz="8" w:space="0" w:color="auto"/>
              <w:bottom w:val="nil"/>
              <w:right w:val="nil"/>
            </w:tcBorders>
            <w:shd w:val="clear" w:color="auto" w:fill="auto"/>
            <w:vAlign w:val="bottom"/>
            <w:hideMark/>
          </w:tcPr>
          <w:p w14:paraId="45D0FA1C" w14:textId="77777777" w:rsidR="009440D4" w:rsidRPr="000A20B9" w:rsidRDefault="009440D4" w:rsidP="009C2505">
            <w:pPr>
              <w:spacing w:line="240" w:lineRule="auto"/>
              <w:rPr>
                <w:lang w:eastAsia="ja-JP"/>
              </w:rPr>
            </w:pPr>
            <w:r w:rsidRPr="000A20B9">
              <w:rPr>
                <w:lang w:eastAsia="ja-JP"/>
              </w:rPr>
              <w:t> </w:t>
            </w:r>
          </w:p>
        </w:tc>
        <w:tc>
          <w:tcPr>
            <w:tcW w:w="3907" w:type="dxa"/>
            <w:tcBorders>
              <w:top w:val="nil"/>
              <w:left w:val="nil"/>
              <w:bottom w:val="nil"/>
              <w:right w:val="nil"/>
            </w:tcBorders>
            <w:shd w:val="clear" w:color="auto" w:fill="auto"/>
            <w:noWrap/>
            <w:vAlign w:val="bottom"/>
            <w:hideMark/>
          </w:tcPr>
          <w:p w14:paraId="7D17D2FE" w14:textId="77777777" w:rsidR="009440D4" w:rsidRPr="000A20B9" w:rsidRDefault="009440D4" w:rsidP="009C2505">
            <w:pPr>
              <w:spacing w:line="240" w:lineRule="auto"/>
              <w:rPr>
                <w:lang w:eastAsia="ja-JP"/>
              </w:rPr>
            </w:pPr>
          </w:p>
        </w:tc>
        <w:tc>
          <w:tcPr>
            <w:tcW w:w="1033" w:type="dxa"/>
            <w:tcBorders>
              <w:top w:val="nil"/>
              <w:left w:val="nil"/>
              <w:bottom w:val="nil"/>
              <w:right w:val="nil"/>
            </w:tcBorders>
            <w:shd w:val="clear" w:color="auto" w:fill="auto"/>
            <w:noWrap/>
            <w:vAlign w:val="bottom"/>
            <w:hideMark/>
          </w:tcPr>
          <w:p w14:paraId="16065DC7" w14:textId="77777777" w:rsidR="009440D4" w:rsidRPr="000A20B9"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D484661" w14:textId="77777777" w:rsidR="009440D4" w:rsidRPr="000A20B9"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8C0BBB9" w14:textId="77777777" w:rsidR="009440D4" w:rsidRPr="000A20B9" w:rsidRDefault="009440D4" w:rsidP="009C2505">
            <w:pPr>
              <w:spacing w:line="240" w:lineRule="auto"/>
              <w:rPr>
                <w:lang w:eastAsia="ja-JP"/>
              </w:rPr>
            </w:pPr>
          </w:p>
        </w:tc>
        <w:tc>
          <w:tcPr>
            <w:tcW w:w="4596" w:type="dxa"/>
            <w:tcBorders>
              <w:top w:val="nil"/>
              <w:left w:val="nil"/>
              <w:bottom w:val="nil"/>
              <w:right w:val="single" w:sz="8" w:space="0" w:color="auto"/>
            </w:tcBorders>
            <w:shd w:val="clear" w:color="auto" w:fill="auto"/>
            <w:noWrap/>
            <w:vAlign w:val="bottom"/>
            <w:hideMark/>
          </w:tcPr>
          <w:p w14:paraId="04EE82CD" w14:textId="77777777" w:rsidR="009440D4" w:rsidRPr="000A20B9" w:rsidRDefault="009440D4" w:rsidP="009C2505">
            <w:pPr>
              <w:spacing w:line="240" w:lineRule="auto"/>
              <w:rPr>
                <w:lang w:eastAsia="ja-JP"/>
              </w:rPr>
            </w:pPr>
            <w:r w:rsidRPr="000A20B9">
              <w:rPr>
                <w:lang w:eastAsia="ja-JP"/>
              </w:rPr>
              <w:t> </w:t>
            </w:r>
          </w:p>
        </w:tc>
      </w:tr>
      <w:tr w:rsidR="009440D4" w:rsidRPr="000A20B9" w14:paraId="59D1C72D" w14:textId="77777777" w:rsidTr="00690ACF">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5CCFA733" w14:textId="77777777" w:rsidR="009440D4" w:rsidRPr="000A20B9" w:rsidRDefault="009440D4" w:rsidP="009C2505">
            <w:pPr>
              <w:spacing w:line="240" w:lineRule="auto"/>
              <w:rPr>
                <w:b/>
                <w:bCs/>
                <w:lang w:eastAsia="ja-JP"/>
              </w:rPr>
            </w:pPr>
            <w:proofErr w:type="spellStart"/>
            <w:r w:rsidRPr="000A20B9">
              <w:rPr>
                <w:b/>
                <w:bCs/>
                <w:lang w:eastAsia="ja-JP"/>
              </w:rPr>
              <w:t>Outcome</w:t>
            </w:r>
            <w:proofErr w:type="spellEnd"/>
            <w:r w:rsidRPr="000A20B9">
              <w:rPr>
                <w:b/>
                <w:bCs/>
                <w:lang w:eastAsia="ja-JP"/>
              </w:rPr>
              <w:t xml:space="preserve"> </w:t>
            </w:r>
            <w:proofErr w:type="spellStart"/>
            <w:r w:rsidRPr="000A20B9">
              <w:rPr>
                <w:b/>
                <w:bCs/>
                <w:lang w:eastAsia="ja-JP"/>
              </w:rPr>
              <w:t>of</w:t>
            </w:r>
            <w:proofErr w:type="spellEnd"/>
            <w:r w:rsidRPr="000A20B9">
              <w:rPr>
                <w:b/>
                <w:bCs/>
                <w:lang w:eastAsia="ja-JP"/>
              </w:rPr>
              <w:t xml:space="preserve"> </w:t>
            </w:r>
            <w:proofErr w:type="spellStart"/>
            <w:r w:rsidRPr="000A20B9">
              <w:rPr>
                <w:b/>
                <w:bCs/>
                <w:lang w:eastAsia="ja-JP"/>
              </w:rPr>
              <w:t>the</w:t>
            </w:r>
            <w:proofErr w:type="spellEnd"/>
            <w:r w:rsidRPr="000A20B9">
              <w:rPr>
                <w:b/>
                <w:bCs/>
                <w:lang w:eastAsia="ja-JP"/>
              </w:rPr>
              <w:t xml:space="preserve"> </w:t>
            </w:r>
            <w:proofErr w:type="spellStart"/>
            <w:r w:rsidRPr="000A20B9">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254E47DD" w14:textId="77777777" w:rsidR="009440D4" w:rsidRPr="000A20B9" w:rsidRDefault="009440D4" w:rsidP="009C2505">
            <w:pPr>
              <w:spacing w:line="240" w:lineRule="auto"/>
              <w:rPr>
                <w:b/>
                <w:bCs/>
                <w:lang w:eastAsia="ja-JP"/>
              </w:rPr>
            </w:pPr>
          </w:p>
        </w:tc>
        <w:tc>
          <w:tcPr>
            <w:tcW w:w="4596" w:type="dxa"/>
            <w:tcBorders>
              <w:top w:val="nil"/>
              <w:left w:val="nil"/>
              <w:bottom w:val="nil"/>
              <w:right w:val="single" w:sz="8" w:space="0" w:color="auto"/>
            </w:tcBorders>
            <w:shd w:val="clear" w:color="auto" w:fill="auto"/>
            <w:noWrap/>
            <w:vAlign w:val="bottom"/>
            <w:hideMark/>
          </w:tcPr>
          <w:p w14:paraId="4727B82F" w14:textId="77777777" w:rsidR="009440D4" w:rsidRPr="000A20B9" w:rsidRDefault="009440D4" w:rsidP="009C2505">
            <w:pPr>
              <w:spacing w:line="240" w:lineRule="auto"/>
              <w:rPr>
                <w:lang w:eastAsia="ja-JP"/>
              </w:rPr>
            </w:pPr>
            <w:r w:rsidRPr="000A20B9">
              <w:rPr>
                <w:lang w:eastAsia="ja-JP"/>
              </w:rPr>
              <w:t> </w:t>
            </w:r>
          </w:p>
        </w:tc>
      </w:tr>
      <w:tr w:rsidR="009440D4" w:rsidRPr="000A20B9" w14:paraId="56797042" w14:textId="77777777" w:rsidTr="00690ACF">
        <w:trPr>
          <w:trHeight w:val="255"/>
        </w:trPr>
        <w:tc>
          <w:tcPr>
            <w:tcW w:w="6227"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FD2FCF6" w14:textId="77777777" w:rsidR="009440D4" w:rsidRPr="000A20B9" w:rsidRDefault="009440D4" w:rsidP="009C2505">
            <w:pPr>
              <w:spacing w:line="240" w:lineRule="auto"/>
              <w:rPr>
                <w:lang w:eastAsia="ja-JP"/>
              </w:rPr>
            </w:pPr>
            <w:r w:rsidRPr="000A20B9">
              <w:rPr>
                <w:lang w:eastAsia="ja-JP"/>
              </w:rPr>
              <w:t> </w:t>
            </w:r>
          </w:p>
        </w:tc>
        <w:tc>
          <w:tcPr>
            <w:tcW w:w="1033" w:type="dxa"/>
            <w:tcBorders>
              <w:top w:val="nil"/>
              <w:left w:val="nil"/>
              <w:bottom w:val="single" w:sz="4" w:space="0" w:color="auto"/>
              <w:right w:val="single" w:sz="4" w:space="0" w:color="auto"/>
            </w:tcBorders>
            <w:shd w:val="clear" w:color="auto" w:fill="auto"/>
            <w:noWrap/>
            <w:vAlign w:val="center"/>
            <w:hideMark/>
          </w:tcPr>
          <w:p w14:paraId="3C3F4D9F" w14:textId="77777777" w:rsidR="009440D4" w:rsidRPr="000A20B9" w:rsidRDefault="009440D4" w:rsidP="009C2505">
            <w:pPr>
              <w:spacing w:line="240" w:lineRule="auto"/>
              <w:jc w:val="center"/>
              <w:rPr>
                <w:b/>
                <w:bCs/>
                <w:lang w:eastAsia="ja-JP"/>
              </w:rPr>
            </w:pPr>
            <w:r w:rsidRPr="000A20B9">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391A7F3" w14:textId="77777777" w:rsidR="009440D4" w:rsidRPr="000A20B9" w:rsidRDefault="009440D4" w:rsidP="009C2505">
            <w:pPr>
              <w:spacing w:line="240" w:lineRule="auto"/>
              <w:jc w:val="center"/>
              <w:rPr>
                <w:b/>
                <w:bCs/>
                <w:lang w:eastAsia="ja-JP"/>
              </w:rPr>
            </w:pPr>
            <w:r w:rsidRPr="000A20B9">
              <w:rPr>
                <w:b/>
                <w:bCs/>
                <w:lang w:eastAsia="ja-JP"/>
              </w:rPr>
              <w:t>No</w:t>
            </w:r>
          </w:p>
        </w:tc>
        <w:tc>
          <w:tcPr>
            <w:tcW w:w="1664" w:type="dxa"/>
            <w:tcBorders>
              <w:top w:val="nil"/>
              <w:left w:val="nil"/>
              <w:bottom w:val="nil"/>
              <w:right w:val="nil"/>
            </w:tcBorders>
            <w:shd w:val="clear" w:color="auto" w:fill="auto"/>
            <w:vAlign w:val="bottom"/>
            <w:hideMark/>
          </w:tcPr>
          <w:p w14:paraId="65E4F14A" w14:textId="77777777" w:rsidR="009440D4" w:rsidRPr="000A20B9" w:rsidRDefault="009440D4" w:rsidP="009C2505">
            <w:pPr>
              <w:spacing w:line="240" w:lineRule="auto"/>
              <w:jc w:val="center"/>
              <w:rPr>
                <w:b/>
                <w:bCs/>
                <w:lang w:eastAsia="ja-JP"/>
              </w:rPr>
            </w:pPr>
          </w:p>
        </w:tc>
        <w:tc>
          <w:tcPr>
            <w:tcW w:w="4596" w:type="dxa"/>
            <w:tcBorders>
              <w:top w:val="nil"/>
              <w:left w:val="nil"/>
              <w:bottom w:val="nil"/>
              <w:right w:val="single" w:sz="8" w:space="0" w:color="auto"/>
            </w:tcBorders>
            <w:shd w:val="clear" w:color="auto" w:fill="auto"/>
            <w:noWrap/>
            <w:vAlign w:val="bottom"/>
            <w:hideMark/>
          </w:tcPr>
          <w:p w14:paraId="1B097FD3" w14:textId="77777777" w:rsidR="009440D4" w:rsidRPr="000A20B9" w:rsidRDefault="009440D4" w:rsidP="009C2505">
            <w:pPr>
              <w:spacing w:line="240" w:lineRule="auto"/>
              <w:rPr>
                <w:lang w:eastAsia="ja-JP"/>
              </w:rPr>
            </w:pPr>
            <w:r w:rsidRPr="000A20B9">
              <w:rPr>
                <w:lang w:eastAsia="ja-JP"/>
              </w:rPr>
              <w:t> </w:t>
            </w:r>
          </w:p>
        </w:tc>
      </w:tr>
      <w:tr w:rsidR="009440D4" w:rsidRPr="000A20B9" w14:paraId="2100E852" w14:textId="77777777" w:rsidTr="00690ACF">
        <w:trPr>
          <w:trHeight w:val="255"/>
        </w:trPr>
        <w:tc>
          <w:tcPr>
            <w:tcW w:w="6227"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0BD46D12"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1033" w:type="dxa"/>
            <w:tcBorders>
              <w:top w:val="nil"/>
              <w:left w:val="nil"/>
              <w:bottom w:val="single" w:sz="4" w:space="0" w:color="auto"/>
              <w:right w:val="single" w:sz="4" w:space="0" w:color="auto"/>
            </w:tcBorders>
            <w:shd w:val="clear" w:color="auto" w:fill="auto"/>
            <w:noWrap/>
            <w:vAlign w:val="center"/>
            <w:hideMark/>
          </w:tcPr>
          <w:p w14:paraId="6F68FDE3" w14:textId="77777777" w:rsidR="009440D4" w:rsidRPr="005766B5" w:rsidRDefault="009440D4" w:rsidP="009C2505">
            <w:pPr>
              <w:spacing w:line="240" w:lineRule="auto"/>
              <w:jc w:val="center"/>
              <w:rPr>
                <w:lang w:val="en-US" w:eastAsia="ja-JP"/>
              </w:rPr>
            </w:pPr>
            <w:r w:rsidRPr="005766B5">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29E0F011" w14:textId="77777777" w:rsidR="009440D4" w:rsidRPr="000A20B9" w:rsidRDefault="009440D4" w:rsidP="009C2505">
            <w:pPr>
              <w:spacing w:line="240" w:lineRule="auto"/>
              <w:jc w:val="center"/>
              <w:rPr>
                <w:lang w:eastAsia="ja-JP"/>
              </w:rPr>
            </w:pPr>
            <w:r w:rsidRPr="000A20B9">
              <w:rPr>
                <w:lang w:eastAsia="ja-JP"/>
              </w:rPr>
              <w:t>X</w:t>
            </w:r>
          </w:p>
        </w:tc>
        <w:tc>
          <w:tcPr>
            <w:tcW w:w="1664" w:type="dxa"/>
            <w:tcBorders>
              <w:top w:val="nil"/>
              <w:left w:val="nil"/>
              <w:bottom w:val="nil"/>
              <w:right w:val="nil"/>
            </w:tcBorders>
            <w:shd w:val="clear" w:color="auto" w:fill="auto"/>
            <w:noWrap/>
            <w:vAlign w:val="bottom"/>
            <w:hideMark/>
          </w:tcPr>
          <w:p w14:paraId="356686BB" w14:textId="77777777" w:rsidR="009440D4" w:rsidRPr="000A20B9" w:rsidRDefault="009440D4" w:rsidP="009C2505">
            <w:pPr>
              <w:spacing w:line="240" w:lineRule="auto"/>
              <w:jc w:val="center"/>
              <w:rPr>
                <w:lang w:eastAsia="ja-JP"/>
              </w:rPr>
            </w:pPr>
          </w:p>
        </w:tc>
        <w:tc>
          <w:tcPr>
            <w:tcW w:w="4596" w:type="dxa"/>
            <w:tcBorders>
              <w:top w:val="nil"/>
              <w:left w:val="nil"/>
              <w:bottom w:val="nil"/>
              <w:right w:val="single" w:sz="8" w:space="0" w:color="auto"/>
            </w:tcBorders>
            <w:shd w:val="clear" w:color="auto" w:fill="auto"/>
            <w:noWrap/>
            <w:vAlign w:val="bottom"/>
            <w:hideMark/>
          </w:tcPr>
          <w:p w14:paraId="394B8382" w14:textId="77777777" w:rsidR="009440D4" w:rsidRPr="000A20B9" w:rsidRDefault="009440D4" w:rsidP="009C2505">
            <w:pPr>
              <w:spacing w:line="240" w:lineRule="auto"/>
              <w:rPr>
                <w:lang w:eastAsia="ja-JP"/>
              </w:rPr>
            </w:pPr>
            <w:r w:rsidRPr="000A20B9">
              <w:rPr>
                <w:lang w:eastAsia="ja-JP"/>
              </w:rPr>
              <w:t> </w:t>
            </w:r>
          </w:p>
        </w:tc>
      </w:tr>
      <w:tr w:rsidR="009440D4" w:rsidRPr="000A20B9" w14:paraId="5E936D89" w14:textId="77777777" w:rsidTr="00690ACF">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3ADD6051" w14:textId="77777777" w:rsidR="009440D4" w:rsidRPr="000A20B9" w:rsidRDefault="009440D4" w:rsidP="009C2505">
            <w:pPr>
              <w:spacing w:line="240" w:lineRule="auto"/>
              <w:rPr>
                <w:b/>
                <w:bCs/>
                <w:lang w:eastAsia="ja-JP"/>
              </w:rPr>
            </w:pPr>
            <w:proofErr w:type="spellStart"/>
            <w:r w:rsidRPr="000A20B9">
              <w:rPr>
                <w:b/>
                <w:bCs/>
                <w:lang w:eastAsia="ja-JP"/>
              </w:rPr>
              <w:t>Readiness</w:t>
            </w:r>
            <w:proofErr w:type="spellEnd"/>
            <w:r w:rsidRPr="000A20B9">
              <w:rPr>
                <w:b/>
                <w:bCs/>
                <w:lang w:eastAsia="ja-JP"/>
              </w:rPr>
              <w:t>:</w:t>
            </w:r>
          </w:p>
        </w:tc>
        <w:tc>
          <w:tcPr>
            <w:tcW w:w="3907" w:type="dxa"/>
            <w:tcBorders>
              <w:top w:val="nil"/>
              <w:left w:val="nil"/>
              <w:bottom w:val="single" w:sz="4" w:space="0" w:color="auto"/>
              <w:right w:val="single" w:sz="4" w:space="0" w:color="auto"/>
            </w:tcBorders>
            <w:shd w:val="clear" w:color="000000" w:fill="D9D9D9"/>
            <w:noWrap/>
            <w:vAlign w:val="bottom"/>
            <w:hideMark/>
          </w:tcPr>
          <w:p w14:paraId="59C4C4B0" w14:textId="77777777" w:rsidR="009440D4" w:rsidRPr="000A20B9" w:rsidRDefault="009440D4" w:rsidP="009C2505">
            <w:pPr>
              <w:spacing w:line="240" w:lineRule="auto"/>
              <w:rPr>
                <w:b/>
                <w:bCs/>
                <w:lang w:eastAsia="ja-JP"/>
              </w:rPr>
            </w:pPr>
            <w:proofErr w:type="spellStart"/>
            <w:r w:rsidRPr="000A20B9">
              <w:rPr>
                <w:b/>
                <w:bCs/>
                <w:lang w:eastAsia="ja-JP"/>
              </w:rPr>
              <w:t>Regulation</w:t>
            </w:r>
            <w:proofErr w:type="spellEnd"/>
            <w:r w:rsidRPr="000A20B9">
              <w:rPr>
                <w:b/>
                <w:bCs/>
                <w:lang w:eastAsia="ja-JP"/>
              </w:rPr>
              <w:t xml:space="preserve"> </w:t>
            </w:r>
            <w:proofErr w:type="spellStart"/>
            <w:r w:rsidRPr="000A20B9">
              <w:rPr>
                <w:b/>
                <w:bCs/>
                <w:lang w:eastAsia="ja-JP"/>
              </w:rPr>
              <w:t>ready</w:t>
            </w:r>
            <w:proofErr w:type="spellEnd"/>
          </w:p>
        </w:tc>
        <w:tc>
          <w:tcPr>
            <w:tcW w:w="1033" w:type="dxa"/>
            <w:tcBorders>
              <w:top w:val="nil"/>
              <w:left w:val="nil"/>
              <w:bottom w:val="single" w:sz="4" w:space="0" w:color="auto"/>
              <w:right w:val="single" w:sz="4" w:space="0" w:color="auto"/>
            </w:tcBorders>
            <w:shd w:val="clear" w:color="auto" w:fill="auto"/>
            <w:noWrap/>
            <w:vAlign w:val="center"/>
            <w:hideMark/>
          </w:tcPr>
          <w:p w14:paraId="6CBA75CB" w14:textId="77777777" w:rsidR="009440D4" w:rsidRPr="000A20B9" w:rsidRDefault="009440D4" w:rsidP="009C2505">
            <w:pPr>
              <w:spacing w:line="240" w:lineRule="auto"/>
              <w:jc w:val="center"/>
              <w:rPr>
                <w:lang w:eastAsia="ja-JP"/>
              </w:rPr>
            </w:pPr>
            <w:r w:rsidRPr="000A20B9">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4845CF20" w14:textId="77777777" w:rsidR="009440D4" w:rsidRPr="000A20B9" w:rsidRDefault="009440D4" w:rsidP="009C250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3927EB7F" w14:textId="77777777" w:rsidR="009440D4" w:rsidRPr="000A20B9" w:rsidRDefault="009440D4" w:rsidP="009C2505">
            <w:pPr>
              <w:spacing w:line="240" w:lineRule="auto"/>
              <w:jc w:val="center"/>
              <w:rPr>
                <w:lang w:eastAsia="ja-JP"/>
              </w:rPr>
            </w:pPr>
          </w:p>
        </w:tc>
        <w:tc>
          <w:tcPr>
            <w:tcW w:w="4596" w:type="dxa"/>
            <w:tcBorders>
              <w:top w:val="nil"/>
              <w:left w:val="nil"/>
              <w:bottom w:val="nil"/>
              <w:right w:val="single" w:sz="8" w:space="0" w:color="auto"/>
            </w:tcBorders>
            <w:shd w:val="clear" w:color="auto" w:fill="auto"/>
            <w:noWrap/>
            <w:vAlign w:val="bottom"/>
            <w:hideMark/>
          </w:tcPr>
          <w:p w14:paraId="4B823E0E" w14:textId="77777777" w:rsidR="009440D4" w:rsidRPr="000A20B9" w:rsidRDefault="009440D4" w:rsidP="009C2505">
            <w:pPr>
              <w:spacing w:line="240" w:lineRule="auto"/>
              <w:rPr>
                <w:lang w:eastAsia="ja-JP"/>
              </w:rPr>
            </w:pPr>
            <w:r w:rsidRPr="000A20B9">
              <w:rPr>
                <w:lang w:eastAsia="ja-JP"/>
              </w:rPr>
              <w:t> </w:t>
            </w:r>
          </w:p>
        </w:tc>
      </w:tr>
      <w:tr w:rsidR="009440D4" w:rsidRPr="000A20B9" w14:paraId="788B8F88" w14:textId="77777777" w:rsidTr="00690ACF">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58DE016D" w14:textId="77777777" w:rsidR="009440D4" w:rsidRPr="000A20B9" w:rsidRDefault="009440D4" w:rsidP="009C2505">
            <w:pPr>
              <w:spacing w:line="240" w:lineRule="auto"/>
              <w:rPr>
                <w:b/>
                <w:bCs/>
                <w:lang w:eastAsia="ja-JP"/>
              </w:rPr>
            </w:pPr>
          </w:p>
        </w:tc>
        <w:tc>
          <w:tcPr>
            <w:tcW w:w="3907" w:type="dxa"/>
            <w:tcBorders>
              <w:top w:val="nil"/>
              <w:left w:val="nil"/>
              <w:bottom w:val="single" w:sz="8" w:space="0" w:color="auto"/>
              <w:right w:val="single" w:sz="4" w:space="0" w:color="auto"/>
            </w:tcBorders>
            <w:shd w:val="clear" w:color="000000" w:fill="D9D9D9"/>
            <w:noWrap/>
            <w:vAlign w:val="bottom"/>
            <w:hideMark/>
          </w:tcPr>
          <w:p w14:paraId="57E99893" w14:textId="77777777" w:rsidR="009440D4" w:rsidRPr="000A20B9" w:rsidRDefault="009440D4" w:rsidP="009C2505">
            <w:pPr>
              <w:spacing w:line="240" w:lineRule="auto"/>
              <w:rPr>
                <w:b/>
                <w:bCs/>
                <w:lang w:eastAsia="ja-JP"/>
              </w:rPr>
            </w:pPr>
            <w:r w:rsidRPr="000A20B9">
              <w:rPr>
                <w:b/>
                <w:bCs/>
                <w:lang w:eastAsia="ja-JP"/>
              </w:rPr>
              <w:t xml:space="preserve">Major </w:t>
            </w:r>
            <w:proofErr w:type="spellStart"/>
            <w:r w:rsidRPr="000A20B9">
              <w:rPr>
                <w:b/>
                <w:bCs/>
                <w:lang w:eastAsia="ja-JP"/>
              </w:rPr>
              <w:t>amendments</w:t>
            </w:r>
            <w:proofErr w:type="spellEnd"/>
            <w:r w:rsidRPr="000A20B9">
              <w:rPr>
                <w:b/>
                <w:bCs/>
                <w:lang w:eastAsia="ja-JP"/>
              </w:rPr>
              <w:t xml:space="preserve"> </w:t>
            </w:r>
            <w:proofErr w:type="spellStart"/>
            <w:r w:rsidRPr="000A20B9">
              <w:rPr>
                <w:b/>
                <w:bCs/>
                <w:lang w:eastAsia="ja-JP"/>
              </w:rPr>
              <w:t>needed</w:t>
            </w:r>
            <w:proofErr w:type="spellEnd"/>
          </w:p>
        </w:tc>
        <w:tc>
          <w:tcPr>
            <w:tcW w:w="1033" w:type="dxa"/>
            <w:tcBorders>
              <w:top w:val="nil"/>
              <w:left w:val="nil"/>
              <w:bottom w:val="single" w:sz="8" w:space="0" w:color="auto"/>
              <w:right w:val="single" w:sz="4" w:space="0" w:color="auto"/>
            </w:tcBorders>
            <w:shd w:val="clear" w:color="auto" w:fill="auto"/>
            <w:noWrap/>
            <w:vAlign w:val="center"/>
            <w:hideMark/>
          </w:tcPr>
          <w:p w14:paraId="378F2169" w14:textId="77777777" w:rsidR="009440D4" w:rsidRPr="000A20B9" w:rsidRDefault="009440D4" w:rsidP="009C2505">
            <w:pPr>
              <w:spacing w:line="240" w:lineRule="auto"/>
              <w:jc w:val="center"/>
              <w:rPr>
                <w:lang w:eastAsia="ja-JP"/>
              </w:rPr>
            </w:pPr>
            <w:r w:rsidRPr="000A20B9">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0901831A" w14:textId="77777777" w:rsidR="009440D4" w:rsidRPr="000A20B9" w:rsidRDefault="009440D4" w:rsidP="009C250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1A0F3AA3" w14:textId="77777777" w:rsidR="009440D4" w:rsidRPr="000A20B9" w:rsidRDefault="009440D4" w:rsidP="009C2505">
            <w:pPr>
              <w:spacing w:line="240" w:lineRule="auto"/>
              <w:rPr>
                <w:lang w:eastAsia="ja-JP"/>
              </w:rPr>
            </w:pPr>
            <w:r w:rsidRPr="000A20B9">
              <w:rPr>
                <w:lang w:eastAsia="ja-JP"/>
              </w:rPr>
              <w:t> </w:t>
            </w:r>
          </w:p>
        </w:tc>
        <w:tc>
          <w:tcPr>
            <w:tcW w:w="4596" w:type="dxa"/>
            <w:tcBorders>
              <w:top w:val="nil"/>
              <w:left w:val="nil"/>
              <w:bottom w:val="single" w:sz="8" w:space="0" w:color="auto"/>
              <w:right w:val="single" w:sz="8" w:space="0" w:color="auto"/>
            </w:tcBorders>
            <w:shd w:val="clear" w:color="auto" w:fill="auto"/>
            <w:noWrap/>
            <w:vAlign w:val="bottom"/>
            <w:hideMark/>
          </w:tcPr>
          <w:p w14:paraId="55494FE9" w14:textId="77777777" w:rsidR="009440D4" w:rsidRPr="000A20B9" w:rsidRDefault="009440D4" w:rsidP="009C2505">
            <w:pPr>
              <w:spacing w:line="240" w:lineRule="auto"/>
              <w:rPr>
                <w:lang w:eastAsia="ja-JP"/>
              </w:rPr>
            </w:pPr>
            <w:r w:rsidRPr="000A20B9">
              <w:rPr>
                <w:lang w:eastAsia="ja-JP"/>
              </w:rPr>
              <w:t> </w:t>
            </w:r>
          </w:p>
        </w:tc>
      </w:tr>
    </w:tbl>
    <w:p w14:paraId="4A5AB036" w14:textId="0A7529C9" w:rsidR="009440D4" w:rsidRDefault="00690ACF" w:rsidP="00137B63">
      <w:pPr>
        <w:pStyle w:val="HChG"/>
        <w:rPr>
          <w:bCs/>
        </w:rPr>
      </w:pPr>
      <w:bookmarkStart w:id="272" w:name="_Toc141434619"/>
      <w:r w:rsidRPr="005766B5">
        <w:rPr>
          <w:lang w:val="en-US"/>
        </w:rPr>
        <w:lastRenderedPageBreak/>
        <w:t>Annex</w:t>
      </w:r>
      <w:r>
        <w:rPr>
          <w:bCs/>
        </w:rPr>
        <w:t xml:space="preserve"> </w:t>
      </w:r>
      <w:r w:rsidR="009440D4">
        <w:rPr>
          <w:bCs/>
        </w:rPr>
        <w:t>6</w:t>
      </w:r>
      <w:bookmarkEnd w:id="272"/>
    </w:p>
    <w:p w14:paraId="1426E1FC" w14:textId="77777777" w:rsidR="009440D4" w:rsidRPr="005766B5" w:rsidRDefault="009440D4" w:rsidP="0016405A">
      <w:pPr>
        <w:pStyle w:val="HChG"/>
        <w:rPr>
          <w:lang w:val="en-US"/>
        </w:rPr>
      </w:pPr>
      <w:r w:rsidRPr="005766B5">
        <w:rPr>
          <w:rFonts w:asciiTheme="majorBidi" w:hAnsiTheme="majorBidi"/>
          <w:lang w:val="en-US"/>
        </w:rPr>
        <w:tab/>
      </w:r>
      <w:r w:rsidRPr="005766B5">
        <w:rPr>
          <w:rFonts w:asciiTheme="majorBidi" w:hAnsiTheme="majorBidi"/>
          <w:lang w:val="en-US"/>
        </w:rPr>
        <w:tab/>
      </w:r>
      <w:r w:rsidRPr="005766B5">
        <w:rPr>
          <w:lang w:val="en-US"/>
        </w:rPr>
        <w:t>Results of the review — GRSP Regulations</w:t>
      </w:r>
    </w:p>
    <w:p w14:paraId="32B83646" w14:textId="77777777" w:rsidR="009440D4" w:rsidRPr="005766B5" w:rsidRDefault="009440D4" w:rsidP="009440D4">
      <w:pPr>
        <w:spacing w:line="240" w:lineRule="auto"/>
        <w:ind w:left="1134"/>
        <w:rPr>
          <w:lang w:val="en-US"/>
        </w:rPr>
      </w:pPr>
      <w:r w:rsidRPr="005766B5">
        <w:rPr>
          <w:lang w:val="en-US"/>
        </w:rPr>
        <w:t>Figure 7</w:t>
      </w:r>
    </w:p>
    <w:p w14:paraId="6006D7F8" w14:textId="77777777" w:rsidR="009440D4" w:rsidRPr="005766B5" w:rsidRDefault="009440D4" w:rsidP="009440D4">
      <w:pPr>
        <w:spacing w:after="120" w:line="240" w:lineRule="auto"/>
        <w:ind w:left="1134"/>
        <w:rPr>
          <w:b/>
          <w:bCs/>
          <w:lang w:val="en-US" w:eastAsia="ja-JP"/>
        </w:rPr>
      </w:pPr>
      <w:r w:rsidRPr="005766B5">
        <w:rPr>
          <w:b/>
          <w:bCs/>
          <w:lang w:val="en-US"/>
        </w:rPr>
        <w:t xml:space="preserve">Results of the review of GRSP Regulations </w:t>
      </w:r>
    </w:p>
    <w:tbl>
      <w:tblPr>
        <w:tblW w:w="14175" w:type="dxa"/>
        <w:tblLook w:val="04A0" w:firstRow="1" w:lastRow="0" w:firstColumn="1" w:lastColumn="0" w:noHBand="0" w:noVBand="1"/>
      </w:tblPr>
      <w:tblGrid>
        <w:gridCol w:w="2320"/>
        <w:gridCol w:w="3980"/>
        <w:gridCol w:w="960"/>
        <w:gridCol w:w="636"/>
        <w:gridCol w:w="1664"/>
        <w:gridCol w:w="4615"/>
      </w:tblGrid>
      <w:tr w:rsidR="009440D4" w:rsidRPr="00DF06DF" w14:paraId="0805E741" w14:textId="77777777" w:rsidTr="00690ACF">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1983C4F"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E55CD" w14:textId="77777777" w:rsidR="009440D4" w:rsidRPr="005766B5" w:rsidRDefault="009440D4" w:rsidP="009C2505">
            <w:pPr>
              <w:spacing w:line="240" w:lineRule="auto"/>
              <w:rPr>
                <w:lang w:val="en-US" w:eastAsia="ja-JP"/>
              </w:rPr>
            </w:pPr>
            <w:r w:rsidRPr="005766B5">
              <w:rPr>
                <w:lang w:val="en-US" w:eastAsia="ja-JP"/>
              </w:rPr>
              <w:t>11R04/02 (Door locks and hinges)</w:t>
            </w:r>
          </w:p>
        </w:tc>
        <w:tc>
          <w:tcPr>
            <w:tcW w:w="960" w:type="dxa"/>
            <w:tcBorders>
              <w:top w:val="single" w:sz="4" w:space="0" w:color="auto"/>
              <w:left w:val="nil"/>
              <w:bottom w:val="nil"/>
              <w:right w:val="nil"/>
            </w:tcBorders>
            <w:shd w:val="clear" w:color="auto" w:fill="auto"/>
            <w:noWrap/>
            <w:vAlign w:val="bottom"/>
            <w:hideMark/>
          </w:tcPr>
          <w:p w14:paraId="003E6EAC" w14:textId="77777777" w:rsidR="009440D4" w:rsidRPr="005766B5" w:rsidRDefault="009440D4" w:rsidP="009C2505">
            <w:pPr>
              <w:spacing w:line="240" w:lineRule="auto"/>
              <w:rPr>
                <w:lang w:val="en-US" w:eastAsia="ja-JP"/>
              </w:rPr>
            </w:pPr>
            <w:r w:rsidRPr="005766B5">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6286937" w14:textId="77777777" w:rsidR="009440D4" w:rsidRPr="00DF06DF" w:rsidRDefault="009440D4" w:rsidP="009C2505">
            <w:pPr>
              <w:spacing w:line="240" w:lineRule="auto"/>
              <w:rPr>
                <w:b/>
                <w:bCs/>
                <w:lang w:eastAsia="ja-JP"/>
              </w:rPr>
            </w:pPr>
            <w:proofErr w:type="spellStart"/>
            <w:r w:rsidRPr="00DF06DF">
              <w:rPr>
                <w:b/>
                <w:bCs/>
                <w:lang w:eastAsia="ja-JP"/>
              </w:rPr>
              <w:t>Date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review</w:t>
            </w:r>
            <w:proofErr w:type="spellEnd"/>
          </w:p>
        </w:tc>
        <w:tc>
          <w:tcPr>
            <w:tcW w:w="4615" w:type="dxa"/>
            <w:tcBorders>
              <w:top w:val="single" w:sz="4" w:space="0" w:color="auto"/>
              <w:left w:val="nil"/>
              <w:bottom w:val="single" w:sz="4" w:space="0" w:color="auto"/>
              <w:right w:val="single" w:sz="4" w:space="0" w:color="auto"/>
            </w:tcBorders>
            <w:shd w:val="clear" w:color="auto" w:fill="auto"/>
            <w:noWrap/>
            <w:vAlign w:val="bottom"/>
            <w:hideMark/>
          </w:tcPr>
          <w:p w14:paraId="07594DAF" w14:textId="77777777" w:rsidR="009440D4" w:rsidRPr="00DF06DF" w:rsidRDefault="009440D4" w:rsidP="009C2505">
            <w:pPr>
              <w:spacing w:line="240" w:lineRule="auto"/>
              <w:rPr>
                <w:lang w:eastAsia="ja-JP"/>
              </w:rPr>
            </w:pPr>
            <w:r w:rsidRPr="00DF06DF">
              <w:rPr>
                <w:lang w:eastAsia="ja-JP"/>
              </w:rPr>
              <w:t xml:space="preserve">29 </w:t>
            </w:r>
            <w:proofErr w:type="spellStart"/>
            <w:r w:rsidRPr="00DF06DF">
              <w:rPr>
                <w:lang w:eastAsia="ja-JP"/>
              </w:rPr>
              <w:t>November</w:t>
            </w:r>
            <w:proofErr w:type="spellEnd"/>
            <w:r w:rsidRPr="00DF06DF">
              <w:rPr>
                <w:lang w:eastAsia="ja-JP"/>
              </w:rPr>
              <w:t xml:space="preserve"> 2022</w:t>
            </w:r>
          </w:p>
        </w:tc>
      </w:tr>
      <w:tr w:rsidR="009440D4" w:rsidRPr="00DF06DF" w14:paraId="20EA9DFC" w14:textId="77777777" w:rsidTr="00690ACF">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65855053" w14:textId="77777777" w:rsidR="009440D4" w:rsidRPr="00DF06DF" w:rsidRDefault="009440D4" w:rsidP="009C2505">
            <w:pPr>
              <w:spacing w:line="240" w:lineRule="auto"/>
              <w:rPr>
                <w:b/>
                <w:bCs/>
                <w:lang w:eastAsia="ja-JP"/>
              </w:rPr>
            </w:pPr>
            <w:proofErr w:type="spellStart"/>
            <w:r w:rsidRPr="00DF06DF">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46676455" w14:textId="77777777" w:rsidR="009440D4" w:rsidRPr="00DF06DF" w:rsidRDefault="009440D4" w:rsidP="009C2505">
            <w:pPr>
              <w:spacing w:line="240" w:lineRule="auto"/>
              <w:rPr>
                <w:lang w:eastAsia="ja-JP"/>
              </w:rPr>
            </w:pPr>
            <w:r w:rsidRPr="00DF06DF">
              <w:rPr>
                <w:lang w:eastAsia="ja-JP"/>
              </w:rPr>
              <w:t>M</w:t>
            </w:r>
            <w:r w:rsidRPr="00DF06DF">
              <w:rPr>
                <w:vertAlign w:val="subscript"/>
                <w:lang w:eastAsia="ja-JP"/>
              </w:rPr>
              <w:t>1</w:t>
            </w:r>
            <w:r w:rsidRPr="00DF06DF">
              <w:rPr>
                <w:lang w:eastAsia="ja-JP"/>
              </w:rPr>
              <w:t>, N</w:t>
            </w:r>
            <w:r w:rsidRPr="00DF06DF">
              <w:rPr>
                <w:vertAlign w:val="subscript"/>
                <w:lang w:eastAsia="ja-JP"/>
              </w:rPr>
              <w:t>1</w:t>
            </w:r>
          </w:p>
        </w:tc>
        <w:tc>
          <w:tcPr>
            <w:tcW w:w="960" w:type="dxa"/>
            <w:tcBorders>
              <w:top w:val="nil"/>
              <w:left w:val="nil"/>
              <w:bottom w:val="nil"/>
              <w:right w:val="nil"/>
            </w:tcBorders>
            <w:shd w:val="clear" w:color="auto" w:fill="auto"/>
            <w:noWrap/>
            <w:vAlign w:val="bottom"/>
            <w:hideMark/>
          </w:tcPr>
          <w:p w14:paraId="0780E51A" w14:textId="77777777" w:rsidR="009440D4" w:rsidRPr="00DF06DF" w:rsidRDefault="009440D4" w:rsidP="009C2505">
            <w:pPr>
              <w:spacing w:line="240" w:lineRule="auto"/>
              <w:rPr>
                <w:lang w:eastAsia="ja-JP"/>
              </w:rPr>
            </w:pPr>
            <w:r w:rsidRPr="00DF06DF">
              <w:rPr>
                <w:lang w:eastAsia="ja-JP"/>
              </w:rPr>
              <w:t> </w:t>
            </w:r>
          </w:p>
        </w:tc>
        <w:tc>
          <w:tcPr>
            <w:tcW w:w="636" w:type="dxa"/>
            <w:tcBorders>
              <w:top w:val="nil"/>
              <w:left w:val="nil"/>
              <w:bottom w:val="nil"/>
              <w:right w:val="nil"/>
            </w:tcBorders>
            <w:shd w:val="clear" w:color="auto" w:fill="auto"/>
            <w:noWrap/>
            <w:vAlign w:val="bottom"/>
            <w:hideMark/>
          </w:tcPr>
          <w:p w14:paraId="76E1D036" w14:textId="77777777" w:rsidR="009440D4" w:rsidRPr="00DF06DF" w:rsidRDefault="009440D4" w:rsidP="009C2505">
            <w:pPr>
              <w:spacing w:line="240" w:lineRule="auto"/>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4FFDA98B" w14:textId="77777777" w:rsidR="009440D4" w:rsidRPr="00DF06DF" w:rsidRDefault="009440D4" w:rsidP="009C2505">
            <w:pPr>
              <w:spacing w:line="240" w:lineRule="auto"/>
              <w:rPr>
                <w:lang w:eastAsia="ja-JP"/>
              </w:rPr>
            </w:pPr>
            <w:r w:rsidRPr="00DF06DF">
              <w:rPr>
                <w:lang w:eastAsia="ja-JP"/>
              </w:rPr>
              <w:t> </w:t>
            </w:r>
          </w:p>
        </w:tc>
        <w:tc>
          <w:tcPr>
            <w:tcW w:w="4615" w:type="dxa"/>
            <w:tcBorders>
              <w:top w:val="nil"/>
              <w:left w:val="nil"/>
              <w:bottom w:val="nil"/>
              <w:right w:val="single" w:sz="4" w:space="0" w:color="auto"/>
            </w:tcBorders>
            <w:shd w:val="clear" w:color="auto" w:fill="auto"/>
            <w:noWrap/>
            <w:vAlign w:val="bottom"/>
            <w:hideMark/>
          </w:tcPr>
          <w:p w14:paraId="515E1223" w14:textId="77777777" w:rsidR="009440D4" w:rsidRPr="00DF06DF" w:rsidRDefault="009440D4" w:rsidP="009C2505">
            <w:pPr>
              <w:spacing w:line="240" w:lineRule="auto"/>
              <w:rPr>
                <w:lang w:eastAsia="ja-JP"/>
              </w:rPr>
            </w:pPr>
            <w:r w:rsidRPr="00DF06DF">
              <w:rPr>
                <w:lang w:eastAsia="ja-JP"/>
              </w:rPr>
              <w:t> </w:t>
            </w:r>
          </w:p>
        </w:tc>
      </w:tr>
      <w:tr w:rsidR="009440D4" w:rsidRPr="00DF06DF" w14:paraId="2F3BC909" w14:textId="77777777" w:rsidTr="00690ACF">
        <w:trPr>
          <w:trHeight w:val="120"/>
        </w:trPr>
        <w:tc>
          <w:tcPr>
            <w:tcW w:w="14175" w:type="dxa"/>
            <w:gridSpan w:val="6"/>
            <w:tcBorders>
              <w:top w:val="nil"/>
              <w:left w:val="single" w:sz="4" w:space="0" w:color="auto"/>
              <w:bottom w:val="single" w:sz="4" w:space="0" w:color="auto"/>
              <w:right w:val="single" w:sz="4" w:space="0" w:color="auto"/>
            </w:tcBorders>
            <w:shd w:val="clear" w:color="auto" w:fill="auto"/>
            <w:vAlign w:val="bottom"/>
            <w:hideMark/>
          </w:tcPr>
          <w:p w14:paraId="63BB9B25" w14:textId="77777777" w:rsidR="009440D4" w:rsidRPr="00DF06DF" w:rsidRDefault="009440D4" w:rsidP="009C2505">
            <w:pPr>
              <w:spacing w:line="240" w:lineRule="auto"/>
              <w:rPr>
                <w:lang w:eastAsia="ja-JP"/>
              </w:rPr>
            </w:pPr>
            <w:r w:rsidRPr="00DF06DF">
              <w:rPr>
                <w:lang w:eastAsia="ja-JP"/>
              </w:rPr>
              <w:t> </w:t>
            </w:r>
          </w:p>
        </w:tc>
      </w:tr>
      <w:tr w:rsidR="009440D4" w:rsidRPr="00DF06DF" w14:paraId="179D20BF" w14:textId="77777777" w:rsidTr="00690ACF">
        <w:trPr>
          <w:trHeight w:val="988"/>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39C3C02" w14:textId="77777777" w:rsidR="009440D4" w:rsidRPr="00DF06DF" w:rsidRDefault="009440D4" w:rsidP="009C2505">
            <w:pPr>
              <w:spacing w:line="240" w:lineRule="auto"/>
              <w:rPr>
                <w:b/>
                <w:bCs/>
                <w:lang w:eastAsia="ja-JP"/>
              </w:rPr>
            </w:pPr>
            <w:r w:rsidRPr="00DF06DF">
              <w:rPr>
                <w:b/>
                <w:bCs/>
                <w:lang w:eastAsia="ja-JP"/>
              </w:rPr>
              <w:t xml:space="preserve">Content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existing</w:t>
            </w:r>
            <w:proofErr w:type="spellEnd"/>
            <w:r w:rsidRPr="00DF06DF">
              <w:rPr>
                <w:b/>
                <w:bCs/>
                <w:lang w:eastAsia="ja-JP"/>
              </w:rPr>
              <w:t xml:space="preserve"> </w:t>
            </w:r>
            <w:proofErr w:type="spellStart"/>
            <w:r w:rsidRPr="00DF06DF">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BB6D51F" w14:textId="77777777" w:rsidR="009440D4" w:rsidRPr="005766B5" w:rsidRDefault="009440D4" w:rsidP="009C2505">
            <w:pPr>
              <w:spacing w:line="240" w:lineRule="auto"/>
              <w:rPr>
                <w:lang w:val="en-US" w:eastAsia="ja-JP"/>
              </w:rPr>
            </w:pPr>
            <w:r w:rsidRPr="005766B5">
              <w:rPr>
                <w:lang w:val="en-US" w:eastAsia="ja-JP"/>
              </w:rPr>
              <w:t>Provisions to the performance of door locks and door hinges, including provisions on Child locks.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01AC92C"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15" w:type="dxa"/>
            <w:tcBorders>
              <w:top w:val="nil"/>
              <w:left w:val="nil"/>
              <w:bottom w:val="single" w:sz="4" w:space="0" w:color="auto"/>
              <w:right w:val="single" w:sz="4" w:space="0" w:color="auto"/>
            </w:tcBorders>
            <w:shd w:val="clear" w:color="auto" w:fill="auto"/>
            <w:vAlign w:val="center"/>
            <w:hideMark/>
          </w:tcPr>
          <w:p w14:paraId="4EA47EB1" w14:textId="77777777" w:rsidR="009440D4" w:rsidRPr="00DF06DF" w:rsidRDefault="009440D4" w:rsidP="009C2505">
            <w:pPr>
              <w:spacing w:line="240" w:lineRule="auto"/>
              <w:rPr>
                <w:lang w:eastAsia="ja-JP"/>
              </w:rPr>
            </w:pPr>
            <w:proofErr w:type="spellStart"/>
            <w:r w:rsidRPr="00DF06DF">
              <w:rPr>
                <w:lang w:eastAsia="ja-JP"/>
              </w:rPr>
              <w:t>None</w:t>
            </w:r>
            <w:proofErr w:type="spellEnd"/>
            <w:r w:rsidRPr="00DF06DF">
              <w:rPr>
                <w:lang w:eastAsia="ja-JP"/>
              </w:rPr>
              <w:t xml:space="preserve"> (</w:t>
            </w:r>
            <w:proofErr w:type="spellStart"/>
            <w:r w:rsidRPr="00DF06DF">
              <w:rPr>
                <w:lang w:eastAsia="ja-JP"/>
              </w:rPr>
              <w:t>full</w:t>
            </w:r>
            <w:proofErr w:type="spellEnd"/>
            <w:r w:rsidRPr="00DF06DF">
              <w:rPr>
                <w:lang w:eastAsia="ja-JP"/>
              </w:rPr>
              <w:t xml:space="preserve"> </w:t>
            </w:r>
            <w:proofErr w:type="spellStart"/>
            <w:r w:rsidRPr="00DF06DF">
              <w:rPr>
                <w:lang w:eastAsia="ja-JP"/>
              </w:rPr>
              <w:t>compliance</w:t>
            </w:r>
            <w:proofErr w:type="spellEnd"/>
            <w:r w:rsidRPr="00DF06DF">
              <w:rPr>
                <w:lang w:eastAsia="ja-JP"/>
              </w:rPr>
              <w:t xml:space="preserve"> </w:t>
            </w:r>
            <w:proofErr w:type="spellStart"/>
            <w:r w:rsidRPr="00DF06DF">
              <w:rPr>
                <w:lang w:eastAsia="ja-JP"/>
              </w:rPr>
              <w:t>required</w:t>
            </w:r>
            <w:proofErr w:type="spellEnd"/>
            <w:r w:rsidRPr="00DF06DF">
              <w:rPr>
                <w:lang w:eastAsia="ja-JP"/>
              </w:rPr>
              <w:t>)</w:t>
            </w:r>
          </w:p>
        </w:tc>
      </w:tr>
      <w:tr w:rsidR="009440D4" w:rsidRPr="00787FB4" w14:paraId="5901FF5A" w14:textId="77777777" w:rsidTr="00690ACF">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1FE0E11"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A6E4B04" w14:textId="77777777" w:rsidR="009440D4" w:rsidRPr="005766B5" w:rsidRDefault="009440D4" w:rsidP="009C2505">
            <w:pPr>
              <w:spacing w:line="240" w:lineRule="auto"/>
              <w:rPr>
                <w:lang w:val="en-US" w:eastAsia="ja-JP"/>
              </w:rPr>
            </w:pPr>
            <w:r w:rsidRPr="005766B5">
              <w:rPr>
                <w:lang w:val="en-US" w:eastAsia="ja-JP"/>
              </w:rPr>
              <w:t xml:space="preserve">The notion of operating doors and locks becomes more complex, as they might be operated by either the ADS or by occupants.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4408BB5"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15" w:type="dxa"/>
            <w:tcBorders>
              <w:top w:val="nil"/>
              <w:left w:val="nil"/>
              <w:bottom w:val="single" w:sz="4" w:space="0" w:color="auto"/>
              <w:right w:val="single" w:sz="4" w:space="0" w:color="auto"/>
            </w:tcBorders>
            <w:shd w:val="clear" w:color="auto" w:fill="auto"/>
            <w:vAlign w:val="center"/>
            <w:hideMark/>
          </w:tcPr>
          <w:p w14:paraId="7B3C7283" w14:textId="77777777" w:rsidR="009440D4" w:rsidRPr="005766B5" w:rsidRDefault="009440D4" w:rsidP="009C2505">
            <w:pPr>
              <w:spacing w:line="240" w:lineRule="auto"/>
              <w:rPr>
                <w:lang w:val="en-US" w:eastAsia="ja-JP"/>
              </w:rPr>
            </w:pPr>
            <w:r w:rsidRPr="005766B5">
              <w:rPr>
                <w:lang w:val="en-US" w:eastAsia="ja-JP"/>
              </w:rPr>
              <w:t>Definitions such as "driver side" becomes irrelevant for vehicle without manual driving capabilities.</w:t>
            </w:r>
          </w:p>
        </w:tc>
      </w:tr>
      <w:tr w:rsidR="009440D4" w:rsidRPr="00787FB4" w14:paraId="683848B5" w14:textId="77777777" w:rsidTr="00690ACF">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3CAE11F6"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CF3E447" w14:textId="77777777" w:rsidR="009440D4" w:rsidRPr="005766B5" w:rsidRDefault="009440D4" w:rsidP="009C2505">
            <w:pPr>
              <w:spacing w:line="240" w:lineRule="auto"/>
              <w:rPr>
                <w:lang w:val="en-US" w:eastAsia="ja-JP"/>
              </w:rPr>
            </w:pPr>
            <w:r w:rsidRPr="005766B5">
              <w:rPr>
                <w:lang w:val="en-US" w:eastAsia="ja-JP"/>
              </w:rPr>
              <w:t>The ADS should be able to open and close the doors of the vehicle. Regarding the operation of locks, more consideration should be given (see below).</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38976CC"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15" w:type="dxa"/>
            <w:tcBorders>
              <w:top w:val="nil"/>
              <w:left w:val="nil"/>
              <w:bottom w:val="single" w:sz="4" w:space="0" w:color="auto"/>
              <w:right w:val="single" w:sz="4" w:space="0" w:color="auto"/>
            </w:tcBorders>
            <w:shd w:val="clear" w:color="auto" w:fill="auto"/>
            <w:vAlign w:val="center"/>
            <w:hideMark/>
          </w:tcPr>
          <w:p w14:paraId="3B9F4574" w14:textId="77777777" w:rsidR="009440D4" w:rsidRPr="005766B5" w:rsidRDefault="009440D4" w:rsidP="009C2505">
            <w:pPr>
              <w:spacing w:line="240" w:lineRule="auto"/>
              <w:rPr>
                <w:lang w:val="en-US" w:eastAsia="ja-JP"/>
              </w:rPr>
            </w:pPr>
            <w:r w:rsidRPr="005766B5">
              <w:rPr>
                <w:lang w:val="en-US" w:eastAsia="ja-JP"/>
              </w:rPr>
              <w:t>The Regulation only applies to doors of compartments with occupants.</w:t>
            </w:r>
          </w:p>
        </w:tc>
      </w:tr>
      <w:tr w:rsidR="009440D4" w:rsidRPr="00DF06DF" w14:paraId="564DF8F2" w14:textId="77777777" w:rsidTr="00690ACF">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4A323A" w14:textId="77777777" w:rsidR="009440D4" w:rsidRPr="00DF06DF" w:rsidRDefault="009440D4" w:rsidP="009C2505">
            <w:pPr>
              <w:spacing w:line="240" w:lineRule="auto"/>
              <w:rPr>
                <w:b/>
                <w:bCs/>
                <w:lang w:eastAsia="ja-JP"/>
              </w:rPr>
            </w:pPr>
            <w:proofErr w:type="spellStart"/>
            <w:r w:rsidRPr="00DF06DF">
              <w:rPr>
                <w:b/>
                <w:bCs/>
                <w:lang w:eastAsia="ja-JP"/>
              </w:rPr>
              <w:t>Summary</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recommended</w:t>
            </w:r>
            <w:proofErr w:type="spellEnd"/>
            <w:r w:rsidRPr="00DF06DF">
              <w:rPr>
                <w:b/>
                <w:bCs/>
                <w:lang w:eastAsia="ja-JP"/>
              </w:rPr>
              <w:t xml:space="preserve"> </w:t>
            </w:r>
            <w:proofErr w:type="spellStart"/>
            <w:r w:rsidRPr="00DF06DF">
              <w:rPr>
                <w:b/>
                <w:bCs/>
                <w:lang w:eastAsia="ja-JP"/>
              </w:rPr>
              <w:t>changes</w:t>
            </w:r>
            <w:proofErr w:type="spellEnd"/>
          </w:p>
        </w:tc>
        <w:tc>
          <w:tcPr>
            <w:tcW w:w="11855" w:type="dxa"/>
            <w:gridSpan w:val="5"/>
            <w:tcBorders>
              <w:top w:val="single" w:sz="4" w:space="0" w:color="auto"/>
              <w:left w:val="nil"/>
              <w:bottom w:val="single" w:sz="4" w:space="0" w:color="auto"/>
              <w:right w:val="single" w:sz="4" w:space="0" w:color="auto"/>
            </w:tcBorders>
            <w:shd w:val="clear" w:color="auto" w:fill="auto"/>
            <w:vAlign w:val="center"/>
            <w:hideMark/>
          </w:tcPr>
          <w:p w14:paraId="0375B92F" w14:textId="77777777" w:rsidR="009440D4" w:rsidRPr="00DF06DF" w:rsidRDefault="009440D4" w:rsidP="009C2505">
            <w:pPr>
              <w:spacing w:line="240" w:lineRule="auto"/>
              <w:rPr>
                <w:lang w:eastAsia="ja-JP"/>
              </w:rPr>
            </w:pPr>
            <w:r w:rsidRPr="005766B5">
              <w:rPr>
                <w:lang w:val="en-US" w:eastAsia="ja-JP"/>
              </w:rPr>
              <w:t xml:space="preserve"> The concept of Child lock and locking in general should be carefully considered: should an ADS be able to lock occupants in the vehicle? Should children be able to travel unattended in automated vehicles? </w:t>
            </w:r>
            <w:r w:rsidRPr="00DF06DF">
              <w:rPr>
                <w:lang w:eastAsia="ja-JP"/>
              </w:rPr>
              <w:t>(</w:t>
            </w:r>
            <w:proofErr w:type="spellStart"/>
            <w:r w:rsidRPr="00DF06DF">
              <w:rPr>
                <w:lang w:eastAsia="ja-JP"/>
              </w:rPr>
              <w:t>See</w:t>
            </w:r>
            <w:proofErr w:type="spellEnd"/>
            <w:r w:rsidRPr="00DF06DF">
              <w:rPr>
                <w:lang w:eastAsia="ja-JP"/>
              </w:rPr>
              <w:t xml:space="preserve"> Open </w:t>
            </w:r>
            <w:proofErr w:type="spellStart"/>
            <w:r w:rsidRPr="00DF06DF">
              <w:rPr>
                <w:lang w:eastAsia="ja-JP"/>
              </w:rPr>
              <w:t>Issues</w:t>
            </w:r>
            <w:proofErr w:type="spellEnd"/>
            <w:r w:rsidRPr="00DF06DF">
              <w:rPr>
                <w:lang w:eastAsia="ja-JP"/>
              </w:rPr>
              <w:t>)</w:t>
            </w:r>
          </w:p>
        </w:tc>
      </w:tr>
      <w:tr w:rsidR="009440D4" w:rsidRPr="00DF06DF" w14:paraId="32A6B3F4" w14:textId="77777777" w:rsidTr="00690ACF">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8543096" w14:textId="77777777" w:rsidR="009440D4" w:rsidRPr="00DF06DF" w:rsidRDefault="009440D4" w:rsidP="009C2505">
            <w:pPr>
              <w:spacing w:line="240" w:lineRule="auto"/>
              <w:rPr>
                <w:b/>
                <w:bCs/>
                <w:lang w:eastAsia="ja-JP"/>
              </w:rPr>
            </w:pPr>
            <w:r w:rsidRPr="00DF06DF">
              <w:rPr>
                <w:b/>
                <w:bCs/>
                <w:lang w:eastAsia="ja-JP"/>
              </w:rPr>
              <w:t>Notes</w:t>
            </w:r>
          </w:p>
        </w:tc>
        <w:tc>
          <w:tcPr>
            <w:tcW w:w="11855" w:type="dxa"/>
            <w:gridSpan w:val="5"/>
            <w:tcBorders>
              <w:top w:val="single" w:sz="4" w:space="0" w:color="auto"/>
              <w:left w:val="nil"/>
              <w:bottom w:val="single" w:sz="4" w:space="0" w:color="auto"/>
              <w:right w:val="single" w:sz="4" w:space="0" w:color="auto"/>
            </w:tcBorders>
            <w:shd w:val="clear" w:color="auto" w:fill="auto"/>
            <w:vAlign w:val="bottom"/>
            <w:hideMark/>
          </w:tcPr>
          <w:p w14:paraId="20D8A7B6" w14:textId="77777777" w:rsidR="009440D4" w:rsidRPr="00DF06DF" w:rsidRDefault="009440D4" w:rsidP="009C2505">
            <w:pPr>
              <w:spacing w:line="240" w:lineRule="auto"/>
              <w:rPr>
                <w:lang w:eastAsia="ja-JP"/>
              </w:rPr>
            </w:pPr>
            <w:r w:rsidRPr="00DF06DF">
              <w:rPr>
                <w:lang w:eastAsia="ja-JP"/>
              </w:rPr>
              <w:t> </w:t>
            </w:r>
          </w:p>
        </w:tc>
      </w:tr>
      <w:tr w:rsidR="009440D4" w:rsidRPr="00DF06DF" w14:paraId="2DF6EEFC" w14:textId="77777777" w:rsidTr="00690ACF">
        <w:trPr>
          <w:trHeight w:val="120"/>
        </w:trPr>
        <w:tc>
          <w:tcPr>
            <w:tcW w:w="2320" w:type="dxa"/>
            <w:tcBorders>
              <w:top w:val="nil"/>
              <w:left w:val="single" w:sz="4" w:space="0" w:color="auto"/>
              <w:bottom w:val="nil"/>
              <w:right w:val="nil"/>
            </w:tcBorders>
            <w:shd w:val="clear" w:color="auto" w:fill="auto"/>
            <w:vAlign w:val="bottom"/>
            <w:hideMark/>
          </w:tcPr>
          <w:p w14:paraId="40527261" w14:textId="77777777" w:rsidR="009440D4" w:rsidRPr="00DF06DF" w:rsidRDefault="009440D4" w:rsidP="009C2505">
            <w:pPr>
              <w:spacing w:line="240" w:lineRule="auto"/>
              <w:rPr>
                <w:lang w:eastAsia="ja-JP"/>
              </w:rPr>
            </w:pPr>
            <w:r w:rsidRPr="00DF06DF">
              <w:rPr>
                <w:lang w:eastAsia="ja-JP"/>
              </w:rPr>
              <w:t> </w:t>
            </w:r>
          </w:p>
        </w:tc>
        <w:tc>
          <w:tcPr>
            <w:tcW w:w="3980" w:type="dxa"/>
            <w:tcBorders>
              <w:top w:val="nil"/>
              <w:left w:val="nil"/>
              <w:bottom w:val="nil"/>
              <w:right w:val="nil"/>
            </w:tcBorders>
            <w:shd w:val="clear" w:color="auto" w:fill="auto"/>
            <w:noWrap/>
            <w:vAlign w:val="bottom"/>
            <w:hideMark/>
          </w:tcPr>
          <w:p w14:paraId="35FACBCE" w14:textId="77777777" w:rsidR="009440D4" w:rsidRPr="00DF06DF"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71696C22" w14:textId="77777777" w:rsidR="009440D4" w:rsidRPr="00DF06DF"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4664D6F" w14:textId="77777777" w:rsidR="009440D4" w:rsidRPr="00DF06DF"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3B5898C" w14:textId="77777777" w:rsidR="009440D4" w:rsidRPr="00DF06DF" w:rsidRDefault="009440D4" w:rsidP="009C2505">
            <w:pPr>
              <w:spacing w:line="240" w:lineRule="auto"/>
              <w:rPr>
                <w:lang w:eastAsia="ja-JP"/>
              </w:rPr>
            </w:pPr>
          </w:p>
        </w:tc>
        <w:tc>
          <w:tcPr>
            <w:tcW w:w="4615" w:type="dxa"/>
            <w:tcBorders>
              <w:top w:val="nil"/>
              <w:left w:val="nil"/>
              <w:bottom w:val="nil"/>
              <w:right w:val="single" w:sz="4" w:space="0" w:color="auto"/>
            </w:tcBorders>
            <w:shd w:val="clear" w:color="auto" w:fill="auto"/>
            <w:noWrap/>
            <w:vAlign w:val="bottom"/>
            <w:hideMark/>
          </w:tcPr>
          <w:p w14:paraId="366A7AD4" w14:textId="77777777" w:rsidR="009440D4" w:rsidRPr="00DF06DF" w:rsidRDefault="009440D4" w:rsidP="009C2505">
            <w:pPr>
              <w:spacing w:line="240" w:lineRule="auto"/>
              <w:rPr>
                <w:lang w:eastAsia="ja-JP"/>
              </w:rPr>
            </w:pPr>
            <w:r w:rsidRPr="00DF06DF">
              <w:rPr>
                <w:lang w:eastAsia="ja-JP"/>
              </w:rPr>
              <w:t> </w:t>
            </w:r>
          </w:p>
        </w:tc>
      </w:tr>
      <w:tr w:rsidR="009440D4" w:rsidRPr="00DF06DF" w14:paraId="6D020657" w14:textId="77777777" w:rsidTr="00690ACF">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53AF676" w14:textId="77777777" w:rsidR="009440D4" w:rsidRPr="00DF06DF" w:rsidRDefault="009440D4" w:rsidP="009C2505">
            <w:pPr>
              <w:spacing w:line="240" w:lineRule="auto"/>
              <w:rPr>
                <w:b/>
                <w:bCs/>
                <w:lang w:eastAsia="ja-JP"/>
              </w:rPr>
            </w:pPr>
            <w:proofErr w:type="spellStart"/>
            <w:r w:rsidRPr="00DF06DF">
              <w:rPr>
                <w:b/>
                <w:bCs/>
                <w:lang w:eastAsia="ja-JP"/>
              </w:rPr>
              <w:t>Outcome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the</w:t>
            </w:r>
            <w:proofErr w:type="spellEnd"/>
            <w:r w:rsidRPr="00DF06DF">
              <w:rPr>
                <w:b/>
                <w:bCs/>
                <w:lang w:eastAsia="ja-JP"/>
              </w:rPr>
              <w:t xml:space="preserve"> </w:t>
            </w:r>
            <w:proofErr w:type="spellStart"/>
            <w:r w:rsidRPr="00DF06DF">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720E008E" w14:textId="77777777" w:rsidR="009440D4" w:rsidRPr="00DF06DF" w:rsidRDefault="009440D4" w:rsidP="009C2505">
            <w:pPr>
              <w:spacing w:line="240" w:lineRule="auto"/>
              <w:rPr>
                <w:b/>
                <w:bCs/>
                <w:lang w:eastAsia="ja-JP"/>
              </w:rPr>
            </w:pPr>
          </w:p>
        </w:tc>
        <w:tc>
          <w:tcPr>
            <w:tcW w:w="4615" w:type="dxa"/>
            <w:tcBorders>
              <w:top w:val="nil"/>
              <w:left w:val="nil"/>
              <w:bottom w:val="nil"/>
              <w:right w:val="single" w:sz="4" w:space="0" w:color="auto"/>
            </w:tcBorders>
            <w:shd w:val="clear" w:color="auto" w:fill="auto"/>
            <w:noWrap/>
            <w:vAlign w:val="bottom"/>
            <w:hideMark/>
          </w:tcPr>
          <w:p w14:paraId="1E3832D0" w14:textId="77777777" w:rsidR="009440D4" w:rsidRPr="00DF06DF" w:rsidRDefault="009440D4" w:rsidP="009C2505">
            <w:pPr>
              <w:spacing w:line="240" w:lineRule="auto"/>
              <w:rPr>
                <w:lang w:eastAsia="ja-JP"/>
              </w:rPr>
            </w:pPr>
            <w:r w:rsidRPr="00DF06DF">
              <w:rPr>
                <w:lang w:eastAsia="ja-JP"/>
              </w:rPr>
              <w:t> </w:t>
            </w:r>
          </w:p>
        </w:tc>
      </w:tr>
      <w:tr w:rsidR="009440D4" w:rsidRPr="00DF06DF" w14:paraId="1F57C6D7"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1BA1AF7" w14:textId="77777777" w:rsidR="009440D4" w:rsidRPr="00DF06DF" w:rsidRDefault="009440D4" w:rsidP="009C2505">
            <w:pPr>
              <w:spacing w:line="240" w:lineRule="auto"/>
              <w:rPr>
                <w:lang w:eastAsia="ja-JP"/>
              </w:rPr>
            </w:pPr>
            <w:r w:rsidRPr="00DF06DF">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5BA923CF" w14:textId="77777777" w:rsidR="009440D4" w:rsidRPr="00DF06DF" w:rsidRDefault="009440D4" w:rsidP="009C2505">
            <w:pPr>
              <w:spacing w:line="240" w:lineRule="auto"/>
              <w:jc w:val="center"/>
              <w:rPr>
                <w:b/>
                <w:bCs/>
                <w:lang w:eastAsia="ja-JP"/>
              </w:rPr>
            </w:pPr>
            <w:r w:rsidRPr="00DF06DF">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2CFB13E" w14:textId="77777777" w:rsidR="009440D4" w:rsidRPr="00DF06DF" w:rsidRDefault="009440D4" w:rsidP="009C2505">
            <w:pPr>
              <w:spacing w:line="240" w:lineRule="auto"/>
              <w:jc w:val="center"/>
              <w:rPr>
                <w:b/>
                <w:bCs/>
                <w:lang w:eastAsia="ja-JP"/>
              </w:rPr>
            </w:pPr>
            <w:r w:rsidRPr="00DF06DF">
              <w:rPr>
                <w:b/>
                <w:bCs/>
                <w:lang w:eastAsia="ja-JP"/>
              </w:rPr>
              <w:t>No</w:t>
            </w:r>
          </w:p>
        </w:tc>
        <w:tc>
          <w:tcPr>
            <w:tcW w:w="1664" w:type="dxa"/>
            <w:tcBorders>
              <w:top w:val="nil"/>
              <w:left w:val="nil"/>
              <w:bottom w:val="nil"/>
              <w:right w:val="nil"/>
            </w:tcBorders>
            <w:shd w:val="clear" w:color="auto" w:fill="auto"/>
            <w:vAlign w:val="bottom"/>
            <w:hideMark/>
          </w:tcPr>
          <w:p w14:paraId="74CF575C" w14:textId="77777777" w:rsidR="009440D4" w:rsidRPr="00DF06DF" w:rsidRDefault="009440D4" w:rsidP="009C2505">
            <w:pPr>
              <w:spacing w:line="240" w:lineRule="auto"/>
              <w:jc w:val="center"/>
              <w:rPr>
                <w:b/>
                <w:bCs/>
                <w:lang w:eastAsia="ja-JP"/>
              </w:rPr>
            </w:pPr>
          </w:p>
        </w:tc>
        <w:tc>
          <w:tcPr>
            <w:tcW w:w="4615" w:type="dxa"/>
            <w:tcBorders>
              <w:top w:val="nil"/>
              <w:left w:val="nil"/>
              <w:bottom w:val="nil"/>
              <w:right w:val="single" w:sz="4" w:space="0" w:color="auto"/>
            </w:tcBorders>
            <w:shd w:val="clear" w:color="auto" w:fill="auto"/>
            <w:noWrap/>
            <w:vAlign w:val="bottom"/>
            <w:hideMark/>
          </w:tcPr>
          <w:p w14:paraId="51575B56" w14:textId="77777777" w:rsidR="009440D4" w:rsidRPr="00DF06DF" w:rsidRDefault="009440D4" w:rsidP="009C2505">
            <w:pPr>
              <w:spacing w:line="240" w:lineRule="auto"/>
              <w:rPr>
                <w:lang w:eastAsia="ja-JP"/>
              </w:rPr>
            </w:pPr>
            <w:r w:rsidRPr="00DF06DF">
              <w:rPr>
                <w:lang w:eastAsia="ja-JP"/>
              </w:rPr>
              <w:t> </w:t>
            </w:r>
          </w:p>
        </w:tc>
      </w:tr>
      <w:tr w:rsidR="009440D4" w:rsidRPr="00DF06DF" w14:paraId="2C737B7C"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573DC5C"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8D95604" w14:textId="77777777" w:rsidR="009440D4" w:rsidRPr="00DF06DF" w:rsidRDefault="009440D4" w:rsidP="009C2505">
            <w:pPr>
              <w:spacing w:line="240" w:lineRule="auto"/>
              <w:jc w:val="center"/>
              <w:rPr>
                <w:lang w:eastAsia="ja-JP"/>
              </w:rPr>
            </w:pPr>
            <w:r w:rsidRPr="00DF06DF">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54C5B1D1" w14:textId="77777777" w:rsidR="009440D4" w:rsidRPr="00DF06DF" w:rsidRDefault="009440D4" w:rsidP="009C2505">
            <w:pPr>
              <w:spacing w:line="240" w:lineRule="auto"/>
              <w:jc w:val="center"/>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3F437B03" w14:textId="77777777" w:rsidR="009440D4" w:rsidRPr="00DF06DF" w:rsidRDefault="009440D4" w:rsidP="009C2505">
            <w:pPr>
              <w:spacing w:line="240" w:lineRule="auto"/>
              <w:jc w:val="center"/>
              <w:rPr>
                <w:lang w:eastAsia="ja-JP"/>
              </w:rPr>
            </w:pPr>
          </w:p>
        </w:tc>
        <w:tc>
          <w:tcPr>
            <w:tcW w:w="4615" w:type="dxa"/>
            <w:tcBorders>
              <w:top w:val="nil"/>
              <w:left w:val="nil"/>
              <w:bottom w:val="nil"/>
              <w:right w:val="single" w:sz="4" w:space="0" w:color="auto"/>
            </w:tcBorders>
            <w:shd w:val="clear" w:color="auto" w:fill="auto"/>
            <w:noWrap/>
            <w:vAlign w:val="bottom"/>
            <w:hideMark/>
          </w:tcPr>
          <w:p w14:paraId="1AD304FF" w14:textId="77777777" w:rsidR="009440D4" w:rsidRPr="00DF06DF" w:rsidRDefault="009440D4" w:rsidP="009C2505">
            <w:pPr>
              <w:spacing w:line="240" w:lineRule="auto"/>
              <w:rPr>
                <w:lang w:eastAsia="ja-JP"/>
              </w:rPr>
            </w:pPr>
            <w:r w:rsidRPr="00DF06DF">
              <w:rPr>
                <w:lang w:eastAsia="ja-JP"/>
              </w:rPr>
              <w:t> </w:t>
            </w:r>
          </w:p>
        </w:tc>
      </w:tr>
      <w:tr w:rsidR="009440D4" w:rsidRPr="00DF06DF" w14:paraId="3CF2A2B7" w14:textId="77777777" w:rsidTr="00690ACF">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551D82" w14:textId="77777777" w:rsidR="009440D4" w:rsidRPr="00DF06DF" w:rsidRDefault="009440D4" w:rsidP="009C2505">
            <w:pPr>
              <w:spacing w:line="240" w:lineRule="auto"/>
              <w:rPr>
                <w:b/>
                <w:bCs/>
                <w:lang w:eastAsia="ja-JP"/>
              </w:rPr>
            </w:pPr>
            <w:proofErr w:type="spellStart"/>
            <w:r w:rsidRPr="00DF06DF">
              <w:rPr>
                <w:b/>
                <w:bCs/>
                <w:lang w:eastAsia="ja-JP"/>
              </w:rPr>
              <w:t>Readiness</w:t>
            </w:r>
            <w:proofErr w:type="spellEnd"/>
            <w:r w:rsidRPr="00DF06DF">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0D59FFC9"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w:t>
            </w:r>
            <w:proofErr w:type="spellStart"/>
            <w:r w:rsidRPr="00DF06DF">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0B689A6" w14:textId="77777777" w:rsidR="009440D4" w:rsidRPr="00DF06DF"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5CB9806" w14:textId="77777777" w:rsidR="009440D4" w:rsidRPr="00DF06DF" w:rsidRDefault="009440D4" w:rsidP="009C2505">
            <w:pPr>
              <w:spacing w:line="240" w:lineRule="auto"/>
              <w:jc w:val="center"/>
              <w:rPr>
                <w:lang w:eastAsia="ja-JP"/>
              </w:rPr>
            </w:pPr>
            <w:r w:rsidRPr="00DF06DF">
              <w:rPr>
                <w:lang w:eastAsia="ja-JP"/>
              </w:rPr>
              <w:t>X </w:t>
            </w:r>
          </w:p>
        </w:tc>
        <w:tc>
          <w:tcPr>
            <w:tcW w:w="1664" w:type="dxa"/>
            <w:tcBorders>
              <w:top w:val="nil"/>
              <w:left w:val="nil"/>
              <w:bottom w:val="nil"/>
              <w:right w:val="nil"/>
            </w:tcBorders>
            <w:shd w:val="clear" w:color="auto" w:fill="auto"/>
            <w:noWrap/>
            <w:vAlign w:val="bottom"/>
            <w:hideMark/>
          </w:tcPr>
          <w:p w14:paraId="6E93D52D" w14:textId="77777777" w:rsidR="009440D4" w:rsidRPr="00DF06DF" w:rsidRDefault="009440D4" w:rsidP="009C2505">
            <w:pPr>
              <w:spacing w:line="240" w:lineRule="auto"/>
              <w:jc w:val="center"/>
              <w:rPr>
                <w:lang w:eastAsia="ja-JP"/>
              </w:rPr>
            </w:pPr>
          </w:p>
        </w:tc>
        <w:tc>
          <w:tcPr>
            <w:tcW w:w="4615" w:type="dxa"/>
            <w:tcBorders>
              <w:top w:val="nil"/>
              <w:left w:val="nil"/>
              <w:bottom w:val="nil"/>
              <w:right w:val="single" w:sz="4" w:space="0" w:color="auto"/>
            </w:tcBorders>
            <w:shd w:val="clear" w:color="auto" w:fill="auto"/>
            <w:noWrap/>
            <w:vAlign w:val="bottom"/>
            <w:hideMark/>
          </w:tcPr>
          <w:p w14:paraId="386605A0" w14:textId="77777777" w:rsidR="009440D4" w:rsidRPr="00DF06DF" w:rsidRDefault="009440D4" w:rsidP="009C2505">
            <w:pPr>
              <w:spacing w:line="240" w:lineRule="auto"/>
              <w:rPr>
                <w:lang w:eastAsia="ja-JP"/>
              </w:rPr>
            </w:pPr>
            <w:r w:rsidRPr="00DF06DF">
              <w:rPr>
                <w:lang w:eastAsia="ja-JP"/>
              </w:rPr>
              <w:t> </w:t>
            </w:r>
          </w:p>
        </w:tc>
      </w:tr>
      <w:tr w:rsidR="009440D4" w:rsidRPr="00DF06DF" w14:paraId="7969AAF9" w14:textId="77777777" w:rsidTr="00690ACF">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43592D48" w14:textId="77777777" w:rsidR="009440D4" w:rsidRPr="00DF06DF"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F2B0516" w14:textId="77777777" w:rsidR="009440D4" w:rsidRPr="00DF06DF" w:rsidRDefault="009440D4" w:rsidP="009C2505">
            <w:pPr>
              <w:spacing w:line="240" w:lineRule="auto"/>
              <w:rPr>
                <w:b/>
                <w:bCs/>
                <w:lang w:eastAsia="ja-JP"/>
              </w:rPr>
            </w:pPr>
            <w:r w:rsidRPr="00DF06DF">
              <w:rPr>
                <w:b/>
                <w:bCs/>
                <w:lang w:eastAsia="ja-JP"/>
              </w:rPr>
              <w:t xml:space="preserve">Major </w:t>
            </w:r>
            <w:proofErr w:type="spellStart"/>
            <w:r w:rsidRPr="00DF06DF">
              <w:rPr>
                <w:b/>
                <w:bCs/>
                <w:lang w:eastAsia="ja-JP"/>
              </w:rPr>
              <w:t>amendments</w:t>
            </w:r>
            <w:proofErr w:type="spellEnd"/>
            <w:r w:rsidRPr="00DF06DF">
              <w:rPr>
                <w:b/>
                <w:bCs/>
                <w:lang w:eastAsia="ja-JP"/>
              </w:rPr>
              <w:t xml:space="preserve"> </w:t>
            </w:r>
            <w:proofErr w:type="spellStart"/>
            <w:r w:rsidRPr="00DF06DF">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06F0657" w14:textId="77777777" w:rsidR="009440D4" w:rsidRPr="00DF06DF" w:rsidRDefault="009440D4" w:rsidP="009C2505">
            <w:pPr>
              <w:spacing w:line="240" w:lineRule="auto"/>
              <w:jc w:val="center"/>
              <w:rPr>
                <w:lang w:eastAsia="ja-JP"/>
              </w:rPr>
            </w:pPr>
            <w:r w:rsidRPr="00DF06DF">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7E532047" w14:textId="77777777" w:rsidR="009440D4" w:rsidRPr="00DF06DF"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560A3A7A" w14:textId="77777777" w:rsidR="009440D4" w:rsidRPr="00DF06DF" w:rsidRDefault="009440D4" w:rsidP="009C2505">
            <w:pPr>
              <w:spacing w:line="240" w:lineRule="auto"/>
              <w:rPr>
                <w:lang w:eastAsia="ja-JP"/>
              </w:rPr>
            </w:pPr>
            <w:r w:rsidRPr="00DF06DF">
              <w:rPr>
                <w:lang w:eastAsia="ja-JP"/>
              </w:rPr>
              <w:t> </w:t>
            </w:r>
          </w:p>
        </w:tc>
        <w:tc>
          <w:tcPr>
            <w:tcW w:w="4615" w:type="dxa"/>
            <w:tcBorders>
              <w:top w:val="nil"/>
              <w:left w:val="nil"/>
              <w:bottom w:val="single" w:sz="4" w:space="0" w:color="auto"/>
              <w:right w:val="single" w:sz="4" w:space="0" w:color="auto"/>
            </w:tcBorders>
            <w:shd w:val="clear" w:color="auto" w:fill="auto"/>
            <w:noWrap/>
            <w:vAlign w:val="bottom"/>
            <w:hideMark/>
          </w:tcPr>
          <w:p w14:paraId="61724FBB" w14:textId="77777777" w:rsidR="009440D4" w:rsidRPr="00DF06DF" w:rsidRDefault="009440D4" w:rsidP="009C2505">
            <w:pPr>
              <w:spacing w:line="240" w:lineRule="auto"/>
              <w:rPr>
                <w:lang w:eastAsia="ja-JP"/>
              </w:rPr>
            </w:pPr>
            <w:r w:rsidRPr="00DF06DF">
              <w:rPr>
                <w:lang w:eastAsia="ja-JP"/>
              </w:rPr>
              <w:t> </w:t>
            </w:r>
          </w:p>
        </w:tc>
      </w:tr>
    </w:tbl>
    <w:p w14:paraId="65D0FDD4" w14:textId="77777777" w:rsidR="009440D4" w:rsidRPr="00DF06DF" w:rsidRDefault="009440D4" w:rsidP="009440D4">
      <w:pPr>
        <w:rPr>
          <w:lang w:eastAsia="ja-JP"/>
        </w:rPr>
      </w:pPr>
    </w:p>
    <w:tbl>
      <w:tblPr>
        <w:tblW w:w="14184" w:type="dxa"/>
        <w:tblLook w:val="04A0" w:firstRow="1" w:lastRow="0" w:firstColumn="1" w:lastColumn="0" w:noHBand="0" w:noVBand="1"/>
      </w:tblPr>
      <w:tblGrid>
        <w:gridCol w:w="2320"/>
        <w:gridCol w:w="3980"/>
        <w:gridCol w:w="960"/>
        <w:gridCol w:w="636"/>
        <w:gridCol w:w="1664"/>
        <w:gridCol w:w="4624"/>
      </w:tblGrid>
      <w:tr w:rsidR="009440D4" w:rsidRPr="00DF06DF" w14:paraId="7A11C2B7" w14:textId="77777777" w:rsidTr="00690ACF">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1DA69319"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A65DAD6" w14:textId="77777777" w:rsidR="009440D4" w:rsidRPr="005766B5" w:rsidRDefault="009440D4" w:rsidP="009C2505">
            <w:pPr>
              <w:spacing w:line="240" w:lineRule="auto"/>
              <w:rPr>
                <w:lang w:val="en-US" w:eastAsia="ja-JP"/>
              </w:rPr>
            </w:pPr>
            <w:r w:rsidRPr="005766B5">
              <w:rPr>
                <w:lang w:val="en-US" w:eastAsia="ja-JP"/>
              </w:rPr>
              <w:t>12R04/05 (Protection against the steering mechanism)</w:t>
            </w:r>
          </w:p>
        </w:tc>
        <w:tc>
          <w:tcPr>
            <w:tcW w:w="960" w:type="dxa"/>
            <w:tcBorders>
              <w:top w:val="single" w:sz="8" w:space="0" w:color="auto"/>
              <w:left w:val="nil"/>
              <w:bottom w:val="nil"/>
              <w:right w:val="nil"/>
            </w:tcBorders>
            <w:shd w:val="clear" w:color="auto" w:fill="auto"/>
            <w:noWrap/>
            <w:vAlign w:val="bottom"/>
            <w:hideMark/>
          </w:tcPr>
          <w:p w14:paraId="5088F26C" w14:textId="77777777" w:rsidR="009440D4" w:rsidRPr="005766B5" w:rsidRDefault="009440D4" w:rsidP="009C2505">
            <w:pPr>
              <w:spacing w:line="240" w:lineRule="auto"/>
              <w:rPr>
                <w:lang w:val="en-US" w:eastAsia="ja-JP"/>
              </w:rPr>
            </w:pPr>
            <w:r w:rsidRPr="005766B5">
              <w:rPr>
                <w:lang w:val="en-US"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30C8F94B" w14:textId="77777777" w:rsidR="009440D4" w:rsidRPr="00DF06DF" w:rsidRDefault="009440D4" w:rsidP="009C2505">
            <w:pPr>
              <w:spacing w:line="240" w:lineRule="auto"/>
              <w:rPr>
                <w:b/>
                <w:bCs/>
                <w:lang w:eastAsia="ja-JP"/>
              </w:rPr>
            </w:pPr>
            <w:proofErr w:type="spellStart"/>
            <w:r w:rsidRPr="00DF06DF">
              <w:rPr>
                <w:b/>
                <w:bCs/>
                <w:lang w:eastAsia="ja-JP"/>
              </w:rPr>
              <w:t>Date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review</w:t>
            </w:r>
            <w:proofErr w:type="spellEnd"/>
          </w:p>
        </w:tc>
        <w:tc>
          <w:tcPr>
            <w:tcW w:w="4624" w:type="dxa"/>
            <w:tcBorders>
              <w:top w:val="single" w:sz="8" w:space="0" w:color="auto"/>
              <w:left w:val="nil"/>
              <w:bottom w:val="single" w:sz="4" w:space="0" w:color="auto"/>
              <w:right w:val="single" w:sz="8" w:space="0" w:color="auto"/>
            </w:tcBorders>
            <w:shd w:val="clear" w:color="auto" w:fill="auto"/>
            <w:noWrap/>
            <w:vAlign w:val="bottom"/>
            <w:hideMark/>
          </w:tcPr>
          <w:p w14:paraId="291086D8" w14:textId="77777777" w:rsidR="009440D4" w:rsidRPr="00DF06DF" w:rsidRDefault="009440D4" w:rsidP="009C2505">
            <w:pPr>
              <w:spacing w:line="240" w:lineRule="auto"/>
              <w:rPr>
                <w:lang w:eastAsia="ja-JP"/>
              </w:rPr>
            </w:pPr>
            <w:r w:rsidRPr="00DF06DF">
              <w:rPr>
                <w:lang w:eastAsia="ja-JP"/>
              </w:rPr>
              <w:t xml:space="preserve">30 </w:t>
            </w:r>
            <w:proofErr w:type="spellStart"/>
            <w:r w:rsidRPr="00DF06DF">
              <w:rPr>
                <w:lang w:eastAsia="ja-JP"/>
              </w:rPr>
              <w:t>January</w:t>
            </w:r>
            <w:proofErr w:type="spellEnd"/>
            <w:r w:rsidRPr="00DF06DF">
              <w:rPr>
                <w:lang w:eastAsia="ja-JP"/>
              </w:rPr>
              <w:t xml:space="preserve"> 2023</w:t>
            </w:r>
          </w:p>
        </w:tc>
      </w:tr>
      <w:tr w:rsidR="009440D4" w:rsidRPr="00DF06DF" w14:paraId="344ADB52" w14:textId="77777777" w:rsidTr="00690ACF">
        <w:trPr>
          <w:trHeight w:val="255"/>
        </w:trPr>
        <w:tc>
          <w:tcPr>
            <w:tcW w:w="2320" w:type="dxa"/>
            <w:tcBorders>
              <w:top w:val="nil"/>
              <w:left w:val="single" w:sz="8" w:space="0" w:color="auto"/>
              <w:bottom w:val="single" w:sz="4" w:space="0" w:color="auto"/>
              <w:right w:val="nil"/>
            </w:tcBorders>
            <w:shd w:val="clear" w:color="000000" w:fill="D9D9D9"/>
            <w:hideMark/>
          </w:tcPr>
          <w:p w14:paraId="1667D3CE" w14:textId="77777777" w:rsidR="009440D4" w:rsidRPr="00DF06DF" w:rsidRDefault="009440D4" w:rsidP="009C2505">
            <w:pPr>
              <w:spacing w:line="240" w:lineRule="auto"/>
              <w:rPr>
                <w:b/>
                <w:bCs/>
                <w:lang w:eastAsia="ja-JP"/>
              </w:rPr>
            </w:pPr>
            <w:proofErr w:type="spellStart"/>
            <w:r w:rsidRPr="00DF06DF">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83539EA" w14:textId="77777777" w:rsidR="009440D4" w:rsidRPr="00DF06DF" w:rsidRDefault="009440D4" w:rsidP="009C2505">
            <w:pPr>
              <w:spacing w:line="240" w:lineRule="auto"/>
              <w:rPr>
                <w:lang w:eastAsia="ja-JP"/>
              </w:rPr>
            </w:pPr>
            <w:r w:rsidRPr="00DF06DF">
              <w:rPr>
                <w:lang w:eastAsia="ja-JP"/>
              </w:rPr>
              <w:t>M</w:t>
            </w:r>
            <w:r w:rsidRPr="00DF06DF">
              <w:rPr>
                <w:vertAlign w:val="subscript"/>
                <w:lang w:eastAsia="ja-JP"/>
              </w:rPr>
              <w:t>1</w:t>
            </w:r>
            <w:r w:rsidRPr="00DF06DF">
              <w:rPr>
                <w:lang w:eastAsia="ja-JP"/>
              </w:rPr>
              <w:t>, N</w:t>
            </w:r>
            <w:r w:rsidRPr="00DF06DF">
              <w:rPr>
                <w:vertAlign w:val="subscript"/>
                <w:lang w:eastAsia="ja-JP"/>
              </w:rPr>
              <w:t>1</w:t>
            </w:r>
          </w:p>
        </w:tc>
        <w:tc>
          <w:tcPr>
            <w:tcW w:w="960" w:type="dxa"/>
            <w:tcBorders>
              <w:top w:val="nil"/>
              <w:left w:val="nil"/>
              <w:bottom w:val="nil"/>
              <w:right w:val="nil"/>
            </w:tcBorders>
            <w:shd w:val="clear" w:color="auto" w:fill="auto"/>
            <w:noWrap/>
            <w:vAlign w:val="bottom"/>
            <w:hideMark/>
          </w:tcPr>
          <w:p w14:paraId="1CFB82B4" w14:textId="77777777" w:rsidR="009440D4" w:rsidRPr="00DF06DF" w:rsidRDefault="009440D4" w:rsidP="009C2505">
            <w:pPr>
              <w:spacing w:line="240" w:lineRule="auto"/>
              <w:rPr>
                <w:lang w:eastAsia="ja-JP"/>
              </w:rPr>
            </w:pPr>
            <w:r w:rsidRPr="00DF06DF">
              <w:rPr>
                <w:lang w:eastAsia="ja-JP"/>
              </w:rPr>
              <w:t> </w:t>
            </w:r>
          </w:p>
        </w:tc>
        <w:tc>
          <w:tcPr>
            <w:tcW w:w="636" w:type="dxa"/>
            <w:tcBorders>
              <w:top w:val="nil"/>
              <w:left w:val="nil"/>
              <w:bottom w:val="nil"/>
              <w:right w:val="nil"/>
            </w:tcBorders>
            <w:shd w:val="clear" w:color="auto" w:fill="auto"/>
            <w:noWrap/>
            <w:vAlign w:val="bottom"/>
            <w:hideMark/>
          </w:tcPr>
          <w:p w14:paraId="77D1EBCF" w14:textId="77777777" w:rsidR="009440D4" w:rsidRPr="00DF06DF" w:rsidRDefault="009440D4" w:rsidP="009C2505">
            <w:pPr>
              <w:spacing w:line="240" w:lineRule="auto"/>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4B505BC9" w14:textId="77777777" w:rsidR="009440D4" w:rsidRPr="00DF06DF" w:rsidRDefault="009440D4" w:rsidP="009C2505">
            <w:pPr>
              <w:spacing w:line="240" w:lineRule="auto"/>
              <w:rPr>
                <w:lang w:eastAsia="ja-JP"/>
              </w:rPr>
            </w:pPr>
            <w:r w:rsidRPr="00DF06DF">
              <w:rPr>
                <w:lang w:eastAsia="ja-JP"/>
              </w:rPr>
              <w:t> </w:t>
            </w:r>
          </w:p>
        </w:tc>
        <w:tc>
          <w:tcPr>
            <w:tcW w:w="4624" w:type="dxa"/>
            <w:tcBorders>
              <w:top w:val="nil"/>
              <w:left w:val="nil"/>
              <w:bottom w:val="nil"/>
              <w:right w:val="single" w:sz="8" w:space="0" w:color="auto"/>
            </w:tcBorders>
            <w:shd w:val="clear" w:color="auto" w:fill="auto"/>
            <w:noWrap/>
            <w:vAlign w:val="bottom"/>
            <w:hideMark/>
          </w:tcPr>
          <w:p w14:paraId="64DE03F6" w14:textId="77777777" w:rsidR="009440D4" w:rsidRPr="00DF06DF" w:rsidRDefault="009440D4" w:rsidP="009C2505">
            <w:pPr>
              <w:spacing w:line="240" w:lineRule="auto"/>
              <w:rPr>
                <w:lang w:eastAsia="ja-JP"/>
              </w:rPr>
            </w:pPr>
            <w:r w:rsidRPr="00DF06DF">
              <w:rPr>
                <w:lang w:eastAsia="ja-JP"/>
              </w:rPr>
              <w:t> </w:t>
            </w:r>
          </w:p>
        </w:tc>
      </w:tr>
      <w:tr w:rsidR="009440D4" w:rsidRPr="00DF06DF" w14:paraId="637AF85A" w14:textId="77777777" w:rsidTr="00690ACF">
        <w:trPr>
          <w:trHeight w:val="120"/>
        </w:trPr>
        <w:tc>
          <w:tcPr>
            <w:tcW w:w="14184" w:type="dxa"/>
            <w:gridSpan w:val="6"/>
            <w:tcBorders>
              <w:top w:val="nil"/>
              <w:left w:val="single" w:sz="8" w:space="0" w:color="auto"/>
              <w:bottom w:val="single" w:sz="4" w:space="0" w:color="auto"/>
              <w:right w:val="single" w:sz="8" w:space="0" w:color="000000"/>
            </w:tcBorders>
            <w:shd w:val="clear" w:color="auto" w:fill="auto"/>
            <w:vAlign w:val="bottom"/>
            <w:hideMark/>
          </w:tcPr>
          <w:p w14:paraId="36CCA24B" w14:textId="77777777" w:rsidR="009440D4" w:rsidRPr="00DF06DF" w:rsidRDefault="009440D4" w:rsidP="009C2505">
            <w:pPr>
              <w:spacing w:line="240" w:lineRule="auto"/>
              <w:rPr>
                <w:lang w:eastAsia="ja-JP"/>
              </w:rPr>
            </w:pPr>
            <w:r w:rsidRPr="00DF06DF">
              <w:rPr>
                <w:lang w:eastAsia="ja-JP"/>
              </w:rPr>
              <w:t> </w:t>
            </w:r>
          </w:p>
        </w:tc>
      </w:tr>
      <w:tr w:rsidR="009440D4" w:rsidRPr="00DF06DF" w14:paraId="7D797C13" w14:textId="77777777" w:rsidTr="00690ACF">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7F967E1E" w14:textId="77777777" w:rsidR="009440D4" w:rsidRPr="00DF06DF" w:rsidRDefault="009440D4" w:rsidP="009C2505">
            <w:pPr>
              <w:spacing w:line="240" w:lineRule="auto"/>
              <w:rPr>
                <w:b/>
                <w:bCs/>
                <w:lang w:eastAsia="ja-JP"/>
              </w:rPr>
            </w:pPr>
            <w:r w:rsidRPr="00DF06DF">
              <w:rPr>
                <w:b/>
                <w:bCs/>
                <w:lang w:eastAsia="ja-JP"/>
              </w:rPr>
              <w:t xml:space="preserve">Content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existing</w:t>
            </w:r>
            <w:proofErr w:type="spellEnd"/>
            <w:r w:rsidRPr="00DF06DF">
              <w:rPr>
                <w:b/>
                <w:bCs/>
                <w:lang w:eastAsia="ja-JP"/>
              </w:rPr>
              <w:t xml:space="preserve"> </w:t>
            </w:r>
            <w:proofErr w:type="spellStart"/>
            <w:r w:rsidRPr="00DF06DF">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B71348B" w14:textId="77777777" w:rsidR="009440D4" w:rsidRPr="005766B5" w:rsidRDefault="009440D4" w:rsidP="009C2505">
            <w:pPr>
              <w:spacing w:line="240" w:lineRule="auto"/>
              <w:rPr>
                <w:lang w:val="en-US" w:eastAsia="ja-JP"/>
              </w:rPr>
            </w:pPr>
            <w:r w:rsidRPr="005766B5">
              <w:rPr>
                <w:lang w:val="en-US" w:eastAsia="ja-JP"/>
              </w:rPr>
              <w:t xml:space="preserve">Protection of the driver (maximum force applied) against the steering mechanism in the event of impact and </w:t>
            </w:r>
            <w:proofErr w:type="spellStart"/>
            <w:r w:rsidRPr="005766B5">
              <w:rPr>
                <w:lang w:val="en-US" w:eastAsia="ja-JP"/>
              </w:rPr>
              <w:t>behaviour</w:t>
            </w:r>
            <w:proofErr w:type="spellEnd"/>
            <w:r w:rsidRPr="005766B5">
              <w:rPr>
                <w:lang w:val="en-US" w:eastAsia="ja-JP"/>
              </w:rPr>
              <w:t xml:space="preserve"> of the electrical power train (no electric shock, no electrolyte leakage)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0F984D9"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24" w:type="dxa"/>
            <w:tcBorders>
              <w:top w:val="nil"/>
              <w:left w:val="nil"/>
              <w:bottom w:val="single" w:sz="4" w:space="0" w:color="auto"/>
              <w:right w:val="single" w:sz="8" w:space="0" w:color="auto"/>
            </w:tcBorders>
            <w:shd w:val="clear" w:color="auto" w:fill="auto"/>
            <w:vAlign w:val="center"/>
            <w:hideMark/>
          </w:tcPr>
          <w:p w14:paraId="0F6A5632" w14:textId="77777777" w:rsidR="009440D4" w:rsidRPr="00DF06DF" w:rsidRDefault="009440D4" w:rsidP="009C2505">
            <w:pPr>
              <w:spacing w:line="240" w:lineRule="auto"/>
              <w:rPr>
                <w:lang w:eastAsia="ja-JP"/>
              </w:rPr>
            </w:pPr>
            <w:proofErr w:type="spellStart"/>
            <w:r w:rsidRPr="00DF06DF">
              <w:rPr>
                <w:lang w:eastAsia="ja-JP"/>
              </w:rPr>
              <w:t>None</w:t>
            </w:r>
            <w:proofErr w:type="spellEnd"/>
            <w:r w:rsidRPr="00DF06DF">
              <w:rPr>
                <w:lang w:eastAsia="ja-JP"/>
              </w:rPr>
              <w:t xml:space="preserve"> (</w:t>
            </w:r>
            <w:proofErr w:type="spellStart"/>
            <w:r w:rsidRPr="00DF06DF">
              <w:rPr>
                <w:lang w:eastAsia="ja-JP"/>
              </w:rPr>
              <w:t>full</w:t>
            </w:r>
            <w:proofErr w:type="spellEnd"/>
            <w:r w:rsidRPr="00DF06DF">
              <w:rPr>
                <w:lang w:eastAsia="ja-JP"/>
              </w:rPr>
              <w:t xml:space="preserve"> </w:t>
            </w:r>
            <w:proofErr w:type="spellStart"/>
            <w:r w:rsidRPr="00DF06DF">
              <w:rPr>
                <w:lang w:eastAsia="ja-JP"/>
              </w:rPr>
              <w:t>compliance</w:t>
            </w:r>
            <w:proofErr w:type="spellEnd"/>
            <w:r w:rsidRPr="00DF06DF">
              <w:rPr>
                <w:lang w:eastAsia="ja-JP"/>
              </w:rPr>
              <w:t xml:space="preserve"> </w:t>
            </w:r>
            <w:proofErr w:type="spellStart"/>
            <w:r w:rsidRPr="00DF06DF">
              <w:rPr>
                <w:lang w:eastAsia="ja-JP"/>
              </w:rPr>
              <w:t>required</w:t>
            </w:r>
            <w:proofErr w:type="spellEnd"/>
            <w:r w:rsidRPr="00DF06DF">
              <w:rPr>
                <w:lang w:eastAsia="ja-JP"/>
              </w:rPr>
              <w:t>)</w:t>
            </w:r>
          </w:p>
        </w:tc>
      </w:tr>
      <w:tr w:rsidR="009440D4" w:rsidRPr="00787FB4" w14:paraId="2C8C394D" w14:textId="77777777" w:rsidTr="00690ACF">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3899E2C8"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29DF27E" w14:textId="77777777" w:rsidR="009440D4" w:rsidRPr="005766B5" w:rsidRDefault="009440D4" w:rsidP="009C2505">
            <w:pPr>
              <w:spacing w:line="240" w:lineRule="auto"/>
              <w:rPr>
                <w:lang w:val="en-US" w:eastAsia="ja-JP"/>
              </w:rPr>
            </w:pPr>
            <w:r w:rsidRPr="005766B5">
              <w:rPr>
                <w:lang w:val="en-US" w:eastAsia="ja-JP"/>
              </w:rPr>
              <w:t>If the vehicle is equipped with a steering column, and if an occupant might be present in front of it, the Regulation remains fully applicable.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06C8B77"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24" w:type="dxa"/>
            <w:tcBorders>
              <w:top w:val="nil"/>
              <w:left w:val="nil"/>
              <w:bottom w:val="single" w:sz="4" w:space="0" w:color="auto"/>
              <w:right w:val="single" w:sz="8" w:space="0" w:color="auto"/>
            </w:tcBorders>
            <w:shd w:val="clear" w:color="auto" w:fill="auto"/>
            <w:vAlign w:val="center"/>
            <w:hideMark/>
          </w:tcPr>
          <w:p w14:paraId="5F2F16D8" w14:textId="77777777" w:rsidR="009440D4" w:rsidRPr="005766B5" w:rsidRDefault="009440D4" w:rsidP="009C2505">
            <w:pPr>
              <w:spacing w:line="240" w:lineRule="auto"/>
              <w:rPr>
                <w:lang w:val="en-US" w:eastAsia="ja-JP"/>
              </w:rPr>
            </w:pPr>
            <w:r w:rsidRPr="005766B5">
              <w:rPr>
                <w:lang w:val="en-US" w:eastAsia="ja-JP"/>
              </w:rPr>
              <w:t>The Regulation is not applicable to vehicle without manual steering control. The electrical protection needs to be covered by R94 or R137.</w:t>
            </w:r>
          </w:p>
        </w:tc>
      </w:tr>
      <w:tr w:rsidR="009440D4" w:rsidRPr="00787FB4" w14:paraId="7FD37060" w14:textId="77777777" w:rsidTr="00690ACF">
        <w:trPr>
          <w:trHeight w:val="1500"/>
        </w:trPr>
        <w:tc>
          <w:tcPr>
            <w:tcW w:w="2320" w:type="dxa"/>
            <w:tcBorders>
              <w:top w:val="nil"/>
              <w:left w:val="single" w:sz="8" w:space="0" w:color="auto"/>
              <w:bottom w:val="nil"/>
              <w:right w:val="single" w:sz="4" w:space="0" w:color="auto"/>
            </w:tcBorders>
            <w:shd w:val="clear" w:color="000000" w:fill="D9D9D9"/>
            <w:hideMark/>
          </w:tcPr>
          <w:p w14:paraId="1A7F07BB"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65852B9"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56A491D"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24" w:type="dxa"/>
            <w:tcBorders>
              <w:top w:val="nil"/>
              <w:left w:val="nil"/>
              <w:bottom w:val="single" w:sz="4" w:space="0" w:color="auto"/>
              <w:right w:val="single" w:sz="8" w:space="0" w:color="auto"/>
            </w:tcBorders>
            <w:shd w:val="clear" w:color="auto" w:fill="auto"/>
            <w:vAlign w:val="center"/>
            <w:hideMark/>
          </w:tcPr>
          <w:p w14:paraId="6983C96E" w14:textId="77777777" w:rsidR="009440D4" w:rsidRPr="005766B5" w:rsidRDefault="009440D4" w:rsidP="009C2505">
            <w:pPr>
              <w:spacing w:line="240" w:lineRule="auto"/>
              <w:rPr>
                <w:lang w:val="en-US" w:eastAsia="ja-JP"/>
              </w:rPr>
            </w:pPr>
            <w:r w:rsidRPr="005766B5">
              <w:rPr>
                <w:lang w:val="en-US" w:eastAsia="ja-JP"/>
              </w:rPr>
              <w:t>The Regulation is not applicable. The electrical protection needs to be covered by R94 or R137.</w:t>
            </w:r>
          </w:p>
        </w:tc>
      </w:tr>
      <w:tr w:rsidR="009440D4" w:rsidRPr="00787FB4" w14:paraId="1D1523D2" w14:textId="77777777" w:rsidTr="00690ACF">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6D8B16E5" w14:textId="77777777" w:rsidR="009440D4" w:rsidRPr="00DF06DF" w:rsidRDefault="009440D4" w:rsidP="009C2505">
            <w:pPr>
              <w:spacing w:line="240" w:lineRule="auto"/>
              <w:rPr>
                <w:b/>
                <w:bCs/>
                <w:lang w:eastAsia="ja-JP"/>
              </w:rPr>
            </w:pPr>
            <w:proofErr w:type="spellStart"/>
            <w:r w:rsidRPr="00DF06DF">
              <w:rPr>
                <w:b/>
                <w:bCs/>
                <w:lang w:eastAsia="ja-JP"/>
              </w:rPr>
              <w:t>Summary</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recommended</w:t>
            </w:r>
            <w:proofErr w:type="spellEnd"/>
            <w:r w:rsidRPr="00DF06DF">
              <w:rPr>
                <w:b/>
                <w:bCs/>
                <w:lang w:eastAsia="ja-JP"/>
              </w:rPr>
              <w:t xml:space="preserve"> </w:t>
            </w:r>
            <w:proofErr w:type="spellStart"/>
            <w:r w:rsidRPr="00DF06DF">
              <w:rPr>
                <w:b/>
                <w:bCs/>
                <w:lang w:eastAsia="ja-JP"/>
              </w:rPr>
              <w:t>changes</w:t>
            </w:r>
            <w:proofErr w:type="spellEnd"/>
          </w:p>
        </w:tc>
        <w:tc>
          <w:tcPr>
            <w:tcW w:w="11864" w:type="dxa"/>
            <w:gridSpan w:val="5"/>
            <w:tcBorders>
              <w:top w:val="single" w:sz="4" w:space="0" w:color="auto"/>
              <w:left w:val="nil"/>
              <w:bottom w:val="single" w:sz="4" w:space="0" w:color="auto"/>
              <w:right w:val="single" w:sz="8" w:space="0" w:color="000000"/>
            </w:tcBorders>
            <w:shd w:val="clear" w:color="auto" w:fill="auto"/>
            <w:vAlign w:val="center"/>
            <w:hideMark/>
          </w:tcPr>
          <w:p w14:paraId="0BFA517F" w14:textId="77777777" w:rsidR="009440D4" w:rsidRPr="005766B5" w:rsidRDefault="009440D4" w:rsidP="009C2505">
            <w:pPr>
              <w:spacing w:line="240" w:lineRule="auto"/>
              <w:rPr>
                <w:lang w:val="en-US" w:eastAsia="ja-JP"/>
              </w:rPr>
            </w:pPr>
            <w:r w:rsidRPr="005766B5">
              <w:rPr>
                <w:lang w:val="en-US" w:eastAsia="ja-JP"/>
              </w:rPr>
              <w:t>Minor amendments are needed: for instance, they could indicate the inapplicability of the Regulation to automated vehicles without manual controls, and which already comply with R94 or R137.</w:t>
            </w:r>
          </w:p>
        </w:tc>
      </w:tr>
      <w:tr w:rsidR="009440D4" w:rsidRPr="00787FB4" w14:paraId="71A4A1B0" w14:textId="77777777" w:rsidTr="00690ACF">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4F0BE8FC" w14:textId="77777777" w:rsidR="009440D4" w:rsidRPr="00DF06DF" w:rsidRDefault="009440D4" w:rsidP="009C2505">
            <w:pPr>
              <w:spacing w:line="240" w:lineRule="auto"/>
              <w:rPr>
                <w:b/>
                <w:bCs/>
                <w:lang w:eastAsia="ja-JP"/>
              </w:rPr>
            </w:pPr>
            <w:r w:rsidRPr="00DF06DF">
              <w:rPr>
                <w:b/>
                <w:bCs/>
                <w:lang w:eastAsia="ja-JP"/>
              </w:rPr>
              <w:t>Notes</w:t>
            </w:r>
          </w:p>
        </w:tc>
        <w:tc>
          <w:tcPr>
            <w:tcW w:w="11864" w:type="dxa"/>
            <w:gridSpan w:val="5"/>
            <w:tcBorders>
              <w:top w:val="single" w:sz="4" w:space="0" w:color="auto"/>
              <w:left w:val="nil"/>
              <w:bottom w:val="single" w:sz="4" w:space="0" w:color="auto"/>
              <w:right w:val="single" w:sz="8" w:space="0" w:color="000000"/>
            </w:tcBorders>
            <w:shd w:val="clear" w:color="auto" w:fill="auto"/>
            <w:vAlign w:val="bottom"/>
            <w:hideMark/>
          </w:tcPr>
          <w:p w14:paraId="16F5E025" w14:textId="77777777" w:rsidR="009440D4" w:rsidRPr="005766B5" w:rsidRDefault="009440D4" w:rsidP="009C2505">
            <w:pPr>
              <w:spacing w:line="240" w:lineRule="auto"/>
              <w:rPr>
                <w:lang w:val="en-US" w:eastAsia="ja-JP"/>
              </w:rPr>
            </w:pPr>
            <w:r w:rsidRPr="005766B5">
              <w:rPr>
                <w:lang w:val="en-US" w:eastAsia="ja-JP"/>
              </w:rPr>
              <w:t>If new seating positions are to be considered (side- or rear-facing seats, torso recline angles greater than 25°), major amendments will be needed.</w:t>
            </w:r>
          </w:p>
        </w:tc>
      </w:tr>
      <w:tr w:rsidR="009440D4" w:rsidRPr="00787FB4" w14:paraId="33A5FCBF" w14:textId="77777777" w:rsidTr="00690ACF">
        <w:trPr>
          <w:trHeight w:val="120"/>
        </w:trPr>
        <w:tc>
          <w:tcPr>
            <w:tcW w:w="2320" w:type="dxa"/>
            <w:tcBorders>
              <w:top w:val="nil"/>
              <w:left w:val="single" w:sz="8" w:space="0" w:color="auto"/>
              <w:bottom w:val="nil"/>
              <w:right w:val="nil"/>
            </w:tcBorders>
            <w:shd w:val="clear" w:color="auto" w:fill="auto"/>
            <w:vAlign w:val="bottom"/>
            <w:hideMark/>
          </w:tcPr>
          <w:p w14:paraId="53DBCA42" w14:textId="77777777" w:rsidR="009440D4" w:rsidRPr="005766B5" w:rsidRDefault="009440D4" w:rsidP="009C2505">
            <w:pPr>
              <w:spacing w:line="240" w:lineRule="auto"/>
              <w:rPr>
                <w:lang w:val="en-US" w:eastAsia="ja-JP"/>
              </w:rPr>
            </w:pPr>
            <w:r w:rsidRPr="005766B5">
              <w:rPr>
                <w:lang w:val="en-US" w:eastAsia="ja-JP"/>
              </w:rPr>
              <w:t> </w:t>
            </w:r>
          </w:p>
        </w:tc>
        <w:tc>
          <w:tcPr>
            <w:tcW w:w="3980" w:type="dxa"/>
            <w:tcBorders>
              <w:top w:val="nil"/>
              <w:left w:val="nil"/>
              <w:bottom w:val="nil"/>
              <w:right w:val="nil"/>
            </w:tcBorders>
            <w:shd w:val="clear" w:color="auto" w:fill="auto"/>
            <w:noWrap/>
            <w:vAlign w:val="bottom"/>
            <w:hideMark/>
          </w:tcPr>
          <w:p w14:paraId="31EB206B"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24476591"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62102418"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2045A44E" w14:textId="77777777" w:rsidR="009440D4" w:rsidRPr="005766B5" w:rsidRDefault="009440D4" w:rsidP="009C2505">
            <w:pPr>
              <w:spacing w:line="240" w:lineRule="auto"/>
              <w:rPr>
                <w:lang w:val="en-US" w:eastAsia="ja-JP"/>
              </w:rPr>
            </w:pPr>
          </w:p>
        </w:tc>
        <w:tc>
          <w:tcPr>
            <w:tcW w:w="4624" w:type="dxa"/>
            <w:tcBorders>
              <w:top w:val="nil"/>
              <w:left w:val="nil"/>
              <w:bottom w:val="nil"/>
              <w:right w:val="single" w:sz="8" w:space="0" w:color="auto"/>
            </w:tcBorders>
            <w:shd w:val="clear" w:color="auto" w:fill="auto"/>
            <w:noWrap/>
            <w:vAlign w:val="bottom"/>
            <w:hideMark/>
          </w:tcPr>
          <w:p w14:paraId="2ABD1A48" w14:textId="77777777" w:rsidR="009440D4" w:rsidRPr="005766B5" w:rsidRDefault="009440D4" w:rsidP="009C2505">
            <w:pPr>
              <w:spacing w:line="240" w:lineRule="auto"/>
              <w:rPr>
                <w:lang w:val="en-US" w:eastAsia="ja-JP"/>
              </w:rPr>
            </w:pPr>
            <w:r w:rsidRPr="005766B5">
              <w:rPr>
                <w:lang w:val="en-US" w:eastAsia="ja-JP"/>
              </w:rPr>
              <w:t> </w:t>
            </w:r>
          </w:p>
        </w:tc>
      </w:tr>
      <w:tr w:rsidR="009440D4" w:rsidRPr="00DF06DF" w14:paraId="0B6A7089" w14:textId="77777777" w:rsidTr="00690ACF">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01DDF4E5" w14:textId="77777777" w:rsidR="009440D4" w:rsidRPr="00DF06DF" w:rsidRDefault="009440D4" w:rsidP="009C2505">
            <w:pPr>
              <w:spacing w:line="240" w:lineRule="auto"/>
              <w:rPr>
                <w:b/>
                <w:bCs/>
                <w:lang w:eastAsia="ja-JP"/>
              </w:rPr>
            </w:pPr>
            <w:proofErr w:type="spellStart"/>
            <w:r w:rsidRPr="00DF06DF">
              <w:rPr>
                <w:b/>
                <w:bCs/>
                <w:lang w:eastAsia="ja-JP"/>
              </w:rPr>
              <w:t>Outcome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the</w:t>
            </w:r>
            <w:proofErr w:type="spellEnd"/>
            <w:r w:rsidRPr="00DF06DF">
              <w:rPr>
                <w:b/>
                <w:bCs/>
                <w:lang w:eastAsia="ja-JP"/>
              </w:rPr>
              <w:t xml:space="preserve"> </w:t>
            </w:r>
            <w:proofErr w:type="spellStart"/>
            <w:r w:rsidRPr="00DF06DF">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3B08AFF0" w14:textId="77777777" w:rsidR="009440D4" w:rsidRPr="00DF06DF" w:rsidRDefault="009440D4" w:rsidP="009C2505">
            <w:pPr>
              <w:spacing w:line="240" w:lineRule="auto"/>
              <w:rPr>
                <w:b/>
                <w:bCs/>
                <w:lang w:eastAsia="ja-JP"/>
              </w:rPr>
            </w:pPr>
          </w:p>
        </w:tc>
        <w:tc>
          <w:tcPr>
            <w:tcW w:w="4624" w:type="dxa"/>
            <w:tcBorders>
              <w:top w:val="nil"/>
              <w:left w:val="nil"/>
              <w:bottom w:val="nil"/>
              <w:right w:val="single" w:sz="8" w:space="0" w:color="auto"/>
            </w:tcBorders>
            <w:shd w:val="clear" w:color="auto" w:fill="auto"/>
            <w:noWrap/>
            <w:vAlign w:val="bottom"/>
            <w:hideMark/>
          </w:tcPr>
          <w:p w14:paraId="57524D40" w14:textId="77777777" w:rsidR="009440D4" w:rsidRPr="00DF06DF" w:rsidRDefault="009440D4" w:rsidP="009C2505">
            <w:pPr>
              <w:spacing w:line="240" w:lineRule="auto"/>
              <w:rPr>
                <w:lang w:eastAsia="ja-JP"/>
              </w:rPr>
            </w:pPr>
            <w:r w:rsidRPr="00DF06DF">
              <w:rPr>
                <w:lang w:eastAsia="ja-JP"/>
              </w:rPr>
              <w:t> </w:t>
            </w:r>
          </w:p>
        </w:tc>
      </w:tr>
      <w:tr w:rsidR="009440D4" w:rsidRPr="00DF06DF" w14:paraId="0DC81A26"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D6BFAE9" w14:textId="77777777" w:rsidR="009440D4" w:rsidRPr="00DF06DF" w:rsidRDefault="009440D4" w:rsidP="009C2505">
            <w:pPr>
              <w:spacing w:line="240" w:lineRule="auto"/>
              <w:rPr>
                <w:lang w:eastAsia="ja-JP"/>
              </w:rPr>
            </w:pPr>
            <w:r w:rsidRPr="00DF06DF">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02856689" w14:textId="77777777" w:rsidR="009440D4" w:rsidRPr="00DF06DF" w:rsidRDefault="009440D4" w:rsidP="009C2505">
            <w:pPr>
              <w:spacing w:line="240" w:lineRule="auto"/>
              <w:jc w:val="center"/>
              <w:rPr>
                <w:b/>
                <w:bCs/>
                <w:lang w:eastAsia="ja-JP"/>
              </w:rPr>
            </w:pPr>
            <w:r w:rsidRPr="00DF06DF">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2BB377D" w14:textId="77777777" w:rsidR="009440D4" w:rsidRPr="00DF06DF" w:rsidRDefault="009440D4" w:rsidP="009C2505">
            <w:pPr>
              <w:spacing w:line="240" w:lineRule="auto"/>
              <w:jc w:val="center"/>
              <w:rPr>
                <w:b/>
                <w:bCs/>
                <w:lang w:eastAsia="ja-JP"/>
              </w:rPr>
            </w:pPr>
            <w:r w:rsidRPr="00DF06DF">
              <w:rPr>
                <w:b/>
                <w:bCs/>
                <w:lang w:eastAsia="ja-JP"/>
              </w:rPr>
              <w:t>No</w:t>
            </w:r>
          </w:p>
        </w:tc>
        <w:tc>
          <w:tcPr>
            <w:tcW w:w="1664" w:type="dxa"/>
            <w:tcBorders>
              <w:top w:val="nil"/>
              <w:left w:val="nil"/>
              <w:bottom w:val="nil"/>
              <w:right w:val="nil"/>
            </w:tcBorders>
            <w:shd w:val="clear" w:color="auto" w:fill="auto"/>
            <w:vAlign w:val="bottom"/>
            <w:hideMark/>
          </w:tcPr>
          <w:p w14:paraId="734C8635" w14:textId="77777777" w:rsidR="009440D4" w:rsidRPr="00DF06DF" w:rsidRDefault="009440D4" w:rsidP="009C2505">
            <w:pPr>
              <w:spacing w:line="240" w:lineRule="auto"/>
              <w:jc w:val="center"/>
              <w:rPr>
                <w:b/>
                <w:bCs/>
                <w:lang w:eastAsia="ja-JP"/>
              </w:rPr>
            </w:pPr>
          </w:p>
        </w:tc>
        <w:tc>
          <w:tcPr>
            <w:tcW w:w="4624" w:type="dxa"/>
            <w:tcBorders>
              <w:top w:val="nil"/>
              <w:left w:val="nil"/>
              <w:bottom w:val="nil"/>
              <w:right w:val="single" w:sz="8" w:space="0" w:color="auto"/>
            </w:tcBorders>
            <w:shd w:val="clear" w:color="auto" w:fill="auto"/>
            <w:noWrap/>
            <w:vAlign w:val="bottom"/>
            <w:hideMark/>
          </w:tcPr>
          <w:p w14:paraId="59C5A141" w14:textId="77777777" w:rsidR="009440D4" w:rsidRPr="00DF06DF" w:rsidRDefault="009440D4" w:rsidP="009C2505">
            <w:pPr>
              <w:spacing w:line="240" w:lineRule="auto"/>
              <w:rPr>
                <w:lang w:eastAsia="ja-JP"/>
              </w:rPr>
            </w:pPr>
            <w:r w:rsidRPr="00DF06DF">
              <w:rPr>
                <w:lang w:eastAsia="ja-JP"/>
              </w:rPr>
              <w:t> </w:t>
            </w:r>
          </w:p>
        </w:tc>
      </w:tr>
      <w:tr w:rsidR="009440D4" w:rsidRPr="00DF06DF" w14:paraId="2F685351"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509FEDFC"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279AFA5" w14:textId="77777777" w:rsidR="009440D4" w:rsidRPr="005766B5" w:rsidRDefault="009440D4" w:rsidP="009C2505">
            <w:pPr>
              <w:spacing w:line="240" w:lineRule="auto"/>
              <w:jc w:val="center"/>
              <w:rPr>
                <w:lang w:val="en-US" w:eastAsia="ja-JP"/>
              </w:rPr>
            </w:pPr>
            <w:r w:rsidRPr="005766B5">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1541147" w14:textId="77777777" w:rsidR="009440D4" w:rsidRPr="00DF06DF" w:rsidRDefault="009440D4" w:rsidP="009C2505">
            <w:pPr>
              <w:spacing w:line="240" w:lineRule="auto"/>
              <w:jc w:val="center"/>
              <w:rPr>
                <w:lang w:eastAsia="ja-JP"/>
              </w:rPr>
            </w:pPr>
            <w:r w:rsidRPr="00DF06DF">
              <w:rPr>
                <w:lang w:eastAsia="ja-JP"/>
              </w:rPr>
              <w:t>X</w:t>
            </w:r>
          </w:p>
        </w:tc>
        <w:tc>
          <w:tcPr>
            <w:tcW w:w="1664" w:type="dxa"/>
            <w:tcBorders>
              <w:top w:val="nil"/>
              <w:left w:val="nil"/>
              <w:bottom w:val="nil"/>
              <w:right w:val="nil"/>
            </w:tcBorders>
            <w:shd w:val="clear" w:color="auto" w:fill="auto"/>
            <w:noWrap/>
            <w:vAlign w:val="bottom"/>
            <w:hideMark/>
          </w:tcPr>
          <w:p w14:paraId="01279D73" w14:textId="77777777" w:rsidR="009440D4" w:rsidRPr="00DF06DF" w:rsidRDefault="009440D4" w:rsidP="009C2505">
            <w:pPr>
              <w:spacing w:line="240" w:lineRule="auto"/>
              <w:jc w:val="center"/>
              <w:rPr>
                <w:lang w:eastAsia="ja-JP"/>
              </w:rPr>
            </w:pPr>
          </w:p>
        </w:tc>
        <w:tc>
          <w:tcPr>
            <w:tcW w:w="4624" w:type="dxa"/>
            <w:tcBorders>
              <w:top w:val="nil"/>
              <w:left w:val="nil"/>
              <w:bottom w:val="nil"/>
              <w:right w:val="single" w:sz="8" w:space="0" w:color="auto"/>
            </w:tcBorders>
            <w:shd w:val="clear" w:color="auto" w:fill="auto"/>
            <w:noWrap/>
            <w:vAlign w:val="bottom"/>
            <w:hideMark/>
          </w:tcPr>
          <w:p w14:paraId="67CFF148" w14:textId="77777777" w:rsidR="009440D4" w:rsidRPr="00DF06DF" w:rsidRDefault="009440D4" w:rsidP="009C2505">
            <w:pPr>
              <w:spacing w:line="240" w:lineRule="auto"/>
              <w:rPr>
                <w:lang w:eastAsia="ja-JP"/>
              </w:rPr>
            </w:pPr>
            <w:r w:rsidRPr="00DF06DF">
              <w:rPr>
                <w:lang w:eastAsia="ja-JP"/>
              </w:rPr>
              <w:t> </w:t>
            </w:r>
          </w:p>
        </w:tc>
      </w:tr>
      <w:tr w:rsidR="009440D4" w:rsidRPr="00DF06DF" w14:paraId="148D19BD" w14:textId="77777777" w:rsidTr="00690ACF">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5051088A" w14:textId="77777777" w:rsidR="009440D4" w:rsidRPr="00DF06DF" w:rsidRDefault="009440D4" w:rsidP="009C2505">
            <w:pPr>
              <w:spacing w:line="240" w:lineRule="auto"/>
              <w:rPr>
                <w:b/>
                <w:bCs/>
                <w:lang w:eastAsia="ja-JP"/>
              </w:rPr>
            </w:pPr>
            <w:proofErr w:type="spellStart"/>
            <w:r w:rsidRPr="00DF06DF">
              <w:rPr>
                <w:b/>
                <w:bCs/>
                <w:lang w:eastAsia="ja-JP"/>
              </w:rPr>
              <w:t>Readiness</w:t>
            </w:r>
            <w:proofErr w:type="spellEnd"/>
            <w:r w:rsidRPr="00DF06DF">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4FC1863A"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w:t>
            </w:r>
            <w:proofErr w:type="spellStart"/>
            <w:r w:rsidRPr="00DF06DF">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E472EB8" w14:textId="77777777" w:rsidR="009440D4" w:rsidRPr="00DF06DF"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1BD825E8" w14:textId="77777777" w:rsidR="009440D4" w:rsidRPr="00DF06DF" w:rsidRDefault="009440D4" w:rsidP="009C2505">
            <w:pPr>
              <w:spacing w:line="240" w:lineRule="auto"/>
              <w:jc w:val="center"/>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4E32FFAF" w14:textId="77777777" w:rsidR="009440D4" w:rsidRPr="00DF06DF" w:rsidRDefault="009440D4" w:rsidP="009C2505">
            <w:pPr>
              <w:spacing w:line="240" w:lineRule="auto"/>
              <w:jc w:val="center"/>
              <w:rPr>
                <w:lang w:eastAsia="ja-JP"/>
              </w:rPr>
            </w:pPr>
          </w:p>
        </w:tc>
        <w:tc>
          <w:tcPr>
            <w:tcW w:w="4624" w:type="dxa"/>
            <w:tcBorders>
              <w:top w:val="nil"/>
              <w:left w:val="nil"/>
              <w:bottom w:val="nil"/>
              <w:right w:val="single" w:sz="8" w:space="0" w:color="auto"/>
            </w:tcBorders>
            <w:shd w:val="clear" w:color="auto" w:fill="auto"/>
            <w:noWrap/>
            <w:vAlign w:val="bottom"/>
            <w:hideMark/>
          </w:tcPr>
          <w:p w14:paraId="1587C494" w14:textId="77777777" w:rsidR="009440D4" w:rsidRPr="00DF06DF" w:rsidRDefault="009440D4" w:rsidP="009C2505">
            <w:pPr>
              <w:spacing w:line="240" w:lineRule="auto"/>
              <w:rPr>
                <w:lang w:eastAsia="ja-JP"/>
              </w:rPr>
            </w:pPr>
            <w:r w:rsidRPr="00DF06DF">
              <w:rPr>
                <w:lang w:eastAsia="ja-JP"/>
              </w:rPr>
              <w:t> </w:t>
            </w:r>
          </w:p>
        </w:tc>
      </w:tr>
      <w:tr w:rsidR="009440D4" w:rsidRPr="00DF06DF" w14:paraId="37BD94E1" w14:textId="77777777" w:rsidTr="00690ACF">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04213571" w14:textId="77777777" w:rsidR="009440D4" w:rsidRPr="00DF06DF" w:rsidRDefault="009440D4" w:rsidP="009C250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090BD1FF" w14:textId="77777777" w:rsidR="009440D4" w:rsidRPr="00DF06DF" w:rsidRDefault="009440D4" w:rsidP="009C2505">
            <w:pPr>
              <w:spacing w:line="240" w:lineRule="auto"/>
              <w:rPr>
                <w:b/>
                <w:bCs/>
                <w:lang w:eastAsia="ja-JP"/>
              </w:rPr>
            </w:pPr>
            <w:r w:rsidRPr="00DF06DF">
              <w:rPr>
                <w:b/>
                <w:bCs/>
                <w:lang w:eastAsia="ja-JP"/>
              </w:rPr>
              <w:t xml:space="preserve">Major </w:t>
            </w:r>
            <w:proofErr w:type="spellStart"/>
            <w:r w:rsidRPr="00DF06DF">
              <w:rPr>
                <w:b/>
                <w:bCs/>
                <w:lang w:eastAsia="ja-JP"/>
              </w:rPr>
              <w:t>amendments</w:t>
            </w:r>
            <w:proofErr w:type="spellEnd"/>
            <w:r w:rsidRPr="00DF06DF">
              <w:rPr>
                <w:b/>
                <w:bCs/>
                <w:lang w:eastAsia="ja-JP"/>
              </w:rPr>
              <w:t xml:space="preserve"> </w:t>
            </w:r>
            <w:proofErr w:type="spellStart"/>
            <w:r w:rsidRPr="00DF06DF">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2583E1FB" w14:textId="77777777" w:rsidR="009440D4" w:rsidRPr="00DF06DF" w:rsidRDefault="009440D4" w:rsidP="009C2505">
            <w:pPr>
              <w:spacing w:line="240" w:lineRule="auto"/>
              <w:jc w:val="center"/>
              <w:rPr>
                <w:lang w:eastAsia="ja-JP"/>
              </w:rPr>
            </w:pPr>
            <w:r w:rsidRPr="00DF06DF">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4F811274" w14:textId="77777777" w:rsidR="009440D4" w:rsidRPr="00DF06DF" w:rsidRDefault="009440D4" w:rsidP="009C250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25ADD5CB" w14:textId="77777777" w:rsidR="009440D4" w:rsidRPr="00DF06DF" w:rsidRDefault="009440D4" w:rsidP="009C2505">
            <w:pPr>
              <w:spacing w:line="240" w:lineRule="auto"/>
              <w:rPr>
                <w:lang w:eastAsia="ja-JP"/>
              </w:rPr>
            </w:pPr>
            <w:r w:rsidRPr="00DF06DF">
              <w:rPr>
                <w:lang w:eastAsia="ja-JP"/>
              </w:rPr>
              <w:t> </w:t>
            </w:r>
          </w:p>
        </w:tc>
        <w:tc>
          <w:tcPr>
            <w:tcW w:w="4624" w:type="dxa"/>
            <w:tcBorders>
              <w:top w:val="nil"/>
              <w:left w:val="nil"/>
              <w:bottom w:val="single" w:sz="8" w:space="0" w:color="auto"/>
              <w:right w:val="single" w:sz="8" w:space="0" w:color="auto"/>
            </w:tcBorders>
            <w:shd w:val="clear" w:color="auto" w:fill="auto"/>
            <w:noWrap/>
            <w:vAlign w:val="bottom"/>
            <w:hideMark/>
          </w:tcPr>
          <w:p w14:paraId="18EF8492" w14:textId="77777777" w:rsidR="009440D4" w:rsidRPr="00DF06DF" w:rsidRDefault="009440D4" w:rsidP="009C2505">
            <w:pPr>
              <w:spacing w:line="240" w:lineRule="auto"/>
              <w:rPr>
                <w:lang w:eastAsia="ja-JP"/>
              </w:rPr>
            </w:pPr>
            <w:r w:rsidRPr="00DF06DF">
              <w:rPr>
                <w:lang w:eastAsia="ja-JP"/>
              </w:rPr>
              <w:t> </w:t>
            </w:r>
          </w:p>
        </w:tc>
      </w:tr>
    </w:tbl>
    <w:p w14:paraId="7F054C48" w14:textId="77777777" w:rsidR="009440D4" w:rsidRPr="00DF06DF" w:rsidRDefault="009440D4" w:rsidP="009440D4">
      <w:pPr>
        <w:rPr>
          <w:lang w:eastAsia="ja-JP"/>
        </w:rPr>
      </w:pPr>
    </w:p>
    <w:tbl>
      <w:tblPr>
        <w:tblW w:w="14198" w:type="dxa"/>
        <w:tblLook w:val="04A0" w:firstRow="1" w:lastRow="0" w:firstColumn="1" w:lastColumn="0" w:noHBand="0" w:noVBand="1"/>
      </w:tblPr>
      <w:tblGrid>
        <w:gridCol w:w="2320"/>
        <w:gridCol w:w="3980"/>
        <w:gridCol w:w="960"/>
        <w:gridCol w:w="636"/>
        <w:gridCol w:w="1664"/>
        <w:gridCol w:w="4638"/>
      </w:tblGrid>
      <w:tr w:rsidR="009440D4" w:rsidRPr="00DF06DF" w14:paraId="3DF93F49" w14:textId="77777777" w:rsidTr="00690ACF">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094C707A"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483B7C9" w14:textId="77777777" w:rsidR="009440D4" w:rsidRPr="00DF06DF" w:rsidRDefault="009440D4" w:rsidP="009C2505">
            <w:pPr>
              <w:spacing w:line="240" w:lineRule="auto"/>
              <w:rPr>
                <w:lang w:eastAsia="ja-JP"/>
              </w:rPr>
            </w:pPr>
            <w:r w:rsidRPr="00DF06DF">
              <w:rPr>
                <w:lang w:eastAsia="ja-JP"/>
              </w:rPr>
              <w:t xml:space="preserve">14R09/02 (Safety </w:t>
            </w:r>
            <w:proofErr w:type="spellStart"/>
            <w:r w:rsidRPr="00DF06DF">
              <w:rPr>
                <w:lang w:eastAsia="ja-JP"/>
              </w:rPr>
              <w:t>belt</w:t>
            </w:r>
            <w:proofErr w:type="spellEnd"/>
            <w:r w:rsidRPr="00DF06DF">
              <w:rPr>
                <w:lang w:eastAsia="ja-JP"/>
              </w:rPr>
              <w:t xml:space="preserve"> </w:t>
            </w:r>
            <w:proofErr w:type="spellStart"/>
            <w:r w:rsidRPr="00DF06DF">
              <w:rPr>
                <w:lang w:eastAsia="ja-JP"/>
              </w:rPr>
              <w:t>anchorages</w:t>
            </w:r>
            <w:proofErr w:type="spellEnd"/>
            <w:r w:rsidRPr="00DF06DF">
              <w:rPr>
                <w:lang w:eastAsia="ja-JP"/>
              </w:rPr>
              <w:t>)</w:t>
            </w:r>
          </w:p>
        </w:tc>
        <w:tc>
          <w:tcPr>
            <w:tcW w:w="960" w:type="dxa"/>
            <w:tcBorders>
              <w:top w:val="single" w:sz="8" w:space="0" w:color="auto"/>
              <w:left w:val="nil"/>
              <w:bottom w:val="nil"/>
              <w:right w:val="nil"/>
            </w:tcBorders>
            <w:shd w:val="clear" w:color="auto" w:fill="auto"/>
            <w:noWrap/>
            <w:vAlign w:val="bottom"/>
            <w:hideMark/>
          </w:tcPr>
          <w:p w14:paraId="5C2E6E16" w14:textId="77777777" w:rsidR="009440D4" w:rsidRPr="00DF06DF" w:rsidRDefault="009440D4" w:rsidP="009C2505">
            <w:pPr>
              <w:spacing w:line="240" w:lineRule="auto"/>
              <w:rPr>
                <w:lang w:eastAsia="ja-JP"/>
              </w:rPr>
            </w:pPr>
            <w:r w:rsidRPr="00DF06DF">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7C423A8C" w14:textId="77777777" w:rsidR="009440D4" w:rsidRPr="00DF06DF" w:rsidRDefault="009440D4" w:rsidP="009C2505">
            <w:pPr>
              <w:spacing w:line="240" w:lineRule="auto"/>
              <w:rPr>
                <w:b/>
                <w:bCs/>
                <w:lang w:eastAsia="ja-JP"/>
              </w:rPr>
            </w:pPr>
            <w:proofErr w:type="spellStart"/>
            <w:r w:rsidRPr="00DF06DF">
              <w:rPr>
                <w:b/>
                <w:bCs/>
                <w:lang w:eastAsia="ja-JP"/>
              </w:rPr>
              <w:t>Date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review</w:t>
            </w:r>
            <w:proofErr w:type="spellEnd"/>
          </w:p>
        </w:tc>
        <w:tc>
          <w:tcPr>
            <w:tcW w:w="4638" w:type="dxa"/>
            <w:tcBorders>
              <w:top w:val="single" w:sz="8" w:space="0" w:color="auto"/>
              <w:left w:val="nil"/>
              <w:bottom w:val="single" w:sz="4" w:space="0" w:color="auto"/>
              <w:right w:val="single" w:sz="8" w:space="0" w:color="auto"/>
            </w:tcBorders>
            <w:shd w:val="clear" w:color="auto" w:fill="auto"/>
            <w:noWrap/>
            <w:vAlign w:val="bottom"/>
            <w:hideMark/>
          </w:tcPr>
          <w:p w14:paraId="13CD1708" w14:textId="77777777" w:rsidR="009440D4" w:rsidRPr="00DF06DF" w:rsidRDefault="009440D4" w:rsidP="009C2505">
            <w:pPr>
              <w:spacing w:line="240" w:lineRule="auto"/>
              <w:rPr>
                <w:lang w:eastAsia="ja-JP"/>
              </w:rPr>
            </w:pPr>
            <w:r w:rsidRPr="00DF06DF">
              <w:rPr>
                <w:lang w:eastAsia="ja-JP"/>
              </w:rPr>
              <w:t xml:space="preserve">8 </w:t>
            </w:r>
            <w:proofErr w:type="spellStart"/>
            <w:r w:rsidRPr="00DF06DF">
              <w:rPr>
                <w:lang w:eastAsia="ja-JP"/>
              </w:rPr>
              <w:t>May</w:t>
            </w:r>
            <w:proofErr w:type="spellEnd"/>
            <w:r w:rsidRPr="00DF06DF">
              <w:rPr>
                <w:lang w:eastAsia="ja-JP"/>
              </w:rPr>
              <w:t xml:space="preserve"> 2023</w:t>
            </w:r>
          </w:p>
        </w:tc>
      </w:tr>
      <w:tr w:rsidR="009440D4" w:rsidRPr="00DF06DF" w14:paraId="07D8DE9A" w14:textId="77777777" w:rsidTr="00690ACF">
        <w:trPr>
          <w:trHeight w:val="255"/>
        </w:trPr>
        <w:tc>
          <w:tcPr>
            <w:tcW w:w="2320" w:type="dxa"/>
            <w:tcBorders>
              <w:top w:val="nil"/>
              <w:left w:val="single" w:sz="8" w:space="0" w:color="auto"/>
              <w:bottom w:val="single" w:sz="4" w:space="0" w:color="auto"/>
              <w:right w:val="nil"/>
            </w:tcBorders>
            <w:shd w:val="clear" w:color="000000" w:fill="D9D9D9"/>
            <w:hideMark/>
          </w:tcPr>
          <w:p w14:paraId="1DFDA1E6" w14:textId="77777777" w:rsidR="009440D4" w:rsidRPr="00DF06DF" w:rsidRDefault="009440D4" w:rsidP="009C2505">
            <w:pPr>
              <w:spacing w:line="240" w:lineRule="auto"/>
              <w:rPr>
                <w:b/>
                <w:bCs/>
                <w:lang w:eastAsia="ja-JP"/>
              </w:rPr>
            </w:pPr>
            <w:proofErr w:type="spellStart"/>
            <w:r w:rsidRPr="00DF06DF">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638A7E2" w14:textId="77777777" w:rsidR="009440D4" w:rsidRPr="00DF06DF" w:rsidRDefault="009440D4" w:rsidP="009C2505">
            <w:pPr>
              <w:spacing w:line="240" w:lineRule="auto"/>
              <w:rPr>
                <w:lang w:eastAsia="ja-JP"/>
              </w:rPr>
            </w:pPr>
            <w:r w:rsidRPr="00DF06DF">
              <w:rPr>
                <w:lang w:eastAsia="ja-JP"/>
              </w:rPr>
              <w:t>M, N</w:t>
            </w:r>
          </w:p>
        </w:tc>
        <w:tc>
          <w:tcPr>
            <w:tcW w:w="960" w:type="dxa"/>
            <w:tcBorders>
              <w:top w:val="nil"/>
              <w:left w:val="nil"/>
              <w:bottom w:val="nil"/>
              <w:right w:val="nil"/>
            </w:tcBorders>
            <w:shd w:val="clear" w:color="auto" w:fill="auto"/>
            <w:noWrap/>
            <w:vAlign w:val="bottom"/>
            <w:hideMark/>
          </w:tcPr>
          <w:p w14:paraId="668D4CD6" w14:textId="77777777" w:rsidR="009440D4" w:rsidRPr="00DF06DF" w:rsidRDefault="009440D4" w:rsidP="009C2505">
            <w:pPr>
              <w:spacing w:line="240" w:lineRule="auto"/>
              <w:rPr>
                <w:lang w:eastAsia="ja-JP"/>
              </w:rPr>
            </w:pPr>
            <w:r w:rsidRPr="00DF06DF">
              <w:rPr>
                <w:lang w:eastAsia="ja-JP"/>
              </w:rPr>
              <w:t> </w:t>
            </w:r>
          </w:p>
        </w:tc>
        <w:tc>
          <w:tcPr>
            <w:tcW w:w="636" w:type="dxa"/>
            <w:tcBorders>
              <w:top w:val="nil"/>
              <w:left w:val="nil"/>
              <w:bottom w:val="nil"/>
              <w:right w:val="nil"/>
            </w:tcBorders>
            <w:shd w:val="clear" w:color="auto" w:fill="auto"/>
            <w:noWrap/>
            <w:vAlign w:val="bottom"/>
            <w:hideMark/>
          </w:tcPr>
          <w:p w14:paraId="55C98F5F" w14:textId="77777777" w:rsidR="009440D4" w:rsidRPr="00DF06DF" w:rsidRDefault="009440D4" w:rsidP="009C2505">
            <w:pPr>
              <w:spacing w:line="240" w:lineRule="auto"/>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308E235A" w14:textId="77777777" w:rsidR="009440D4" w:rsidRPr="00DF06DF" w:rsidRDefault="009440D4" w:rsidP="009C2505">
            <w:pPr>
              <w:spacing w:line="240" w:lineRule="auto"/>
              <w:rPr>
                <w:lang w:eastAsia="ja-JP"/>
              </w:rPr>
            </w:pPr>
            <w:r w:rsidRPr="00DF06DF">
              <w:rPr>
                <w:lang w:eastAsia="ja-JP"/>
              </w:rPr>
              <w:t> </w:t>
            </w:r>
          </w:p>
        </w:tc>
        <w:tc>
          <w:tcPr>
            <w:tcW w:w="4638" w:type="dxa"/>
            <w:tcBorders>
              <w:top w:val="nil"/>
              <w:left w:val="nil"/>
              <w:bottom w:val="nil"/>
              <w:right w:val="single" w:sz="8" w:space="0" w:color="auto"/>
            </w:tcBorders>
            <w:shd w:val="clear" w:color="auto" w:fill="auto"/>
            <w:noWrap/>
            <w:vAlign w:val="bottom"/>
            <w:hideMark/>
          </w:tcPr>
          <w:p w14:paraId="57EF067D" w14:textId="77777777" w:rsidR="009440D4" w:rsidRPr="00DF06DF" w:rsidRDefault="009440D4" w:rsidP="009C2505">
            <w:pPr>
              <w:spacing w:line="240" w:lineRule="auto"/>
              <w:rPr>
                <w:lang w:eastAsia="ja-JP"/>
              </w:rPr>
            </w:pPr>
            <w:r w:rsidRPr="00DF06DF">
              <w:rPr>
                <w:lang w:eastAsia="ja-JP"/>
              </w:rPr>
              <w:t> </w:t>
            </w:r>
          </w:p>
        </w:tc>
      </w:tr>
      <w:tr w:rsidR="009440D4" w:rsidRPr="00DF06DF" w14:paraId="2E511438" w14:textId="77777777" w:rsidTr="00690ACF">
        <w:trPr>
          <w:trHeight w:val="120"/>
        </w:trPr>
        <w:tc>
          <w:tcPr>
            <w:tcW w:w="14198" w:type="dxa"/>
            <w:gridSpan w:val="6"/>
            <w:tcBorders>
              <w:top w:val="nil"/>
              <w:left w:val="single" w:sz="8" w:space="0" w:color="auto"/>
              <w:bottom w:val="single" w:sz="4" w:space="0" w:color="auto"/>
              <w:right w:val="single" w:sz="8" w:space="0" w:color="000000"/>
            </w:tcBorders>
            <w:shd w:val="clear" w:color="auto" w:fill="auto"/>
            <w:vAlign w:val="bottom"/>
            <w:hideMark/>
          </w:tcPr>
          <w:p w14:paraId="25E070B8" w14:textId="77777777" w:rsidR="009440D4" w:rsidRPr="00DF06DF" w:rsidRDefault="009440D4" w:rsidP="009C2505">
            <w:pPr>
              <w:spacing w:line="240" w:lineRule="auto"/>
              <w:rPr>
                <w:lang w:eastAsia="ja-JP"/>
              </w:rPr>
            </w:pPr>
            <w:r w:rsidRPr="00DF06DF">
              <w:rPr>
                <w:lang w:eastAsia="ja-JP"/>
              </w:rPr>
              <w:t> </w:t>
            </w:r>
          </w:p>
        </w:tc>
      </w:tr>
      <w:tr w:rsidR="009440D4" w:rsidRPr="00DF06DF" w14:paraId="48527EBD" w14:textId="77777777" w:rsidTr="00690ACF">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778165DB" w14:textId="77777777" w:rsidR="009440D4" w:rsidRPr="00DF06DF" w:rsidRDefault="009440D4" w:rsidP="009C2505">
            <w:pPr>
              <w:spacing w:line="240" w:lineRule="auto"/>
              <w:rPr>
                <w:b/>
                <w:bCs/>
                <w:lang w:eastAsia="ja-JP"/>
              </w:rPr>
            </w:pPr>
            <w:r w:rsidRPr="00DF06DF">
              <w:rPr>
                <w:b/>
                <w:bCs/>
                <w:lang w:eastAsia="ja-JP"/>
              </w:rPr>
              <w:t xml:space="preserve">Content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existing</w:t>
            </w:r>
            <w:proofErr w:type="spellEnd"/>
            <w:r w:rsidRPr="00DF06DF">
              <w:rPr>
                <w:b/>
                <w:bCs/>
                <w:lang w:eastAsia="ja-JP"/>
              </w:rPr>
              <w:t xml:space="preserve"> </w:t>
            </w:r>
            <w:proofErr w:type="spellStart"/>
            <w:r w:rsidRPr="00DF06DF">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A2D87A2" w14:textId="77777777" w:rsidR="009440D4" w:rsidRPr="005766B5" w:rsidRDefault="009440D4" w:rsidP="009C2505">
            <w:pPr>
              <w:spacing w:line="240" w:lineRule="auto"/>
              <w:rPr>
                <w:lang w:val="en-US" w:eastAsia="ja-JP"/>
              </w:rPr>
            </w:pPr>
            <w:r w:rsidRPr="005766B5">
              <w:rPr>
                <w:lang w:val="en-US" w:eastAsia="ja-JP"/>
              </w:rPr>
              <w:t xml:space="preserve">Provisions for the location, </w:t>
            </w:r>
            <w:proofErr w:type="gramStart"/>
            <w:r w:rsidRPr="005766B5">
              <w:rPr>
                <w:lang w:val="en-US" w:eastAsia="ja-JP"/>
              </w:rPr>
              <w:t>design</w:t>
            </w:r>
            <w:proofErr w:type="gramEnd"/>
            <w:r w:rsidRPr="005766B5">
              <w:rPr>
                <w:lang w:val="en-US" w:eastAsia="ja-JP"/>
              </w:rPr>
              <w:t xml:space="preserve"> and robustness of safety belt anchorages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FB91C1A"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38" w:type="dxa"/>
            <w:tcBorders>
              <w:top w:val="nil"/>
              <w:left w:val="nil"/>
              <w:bottom w:val="single" w:sz="4" w:space="0" w:color="auto"/>
              <w:right w:val="single" w:sz="8" w:space="0" w:color="auto"/>
            </w:tcBorders>
            <w:shd w:val="clear" w:color="auto" w:fill="auto"/>
            <w:vAlign w:val="center"/>
            <w:hideMark/>
          </w:tcPr>
          <w:p w14:paraId="7B7811DE" w14:textId="77777777" w:rsidR="009440D4" w:rsidRPr="00DF06DF" w:rsidRDefault="009440D4" w:rsidP="009C2505">
            <w:pPr>
              <w:spacing w:line="240" w:lineRule="auto"/>
              <w:rPr>
                <w:lang w:eastAsia="ja-JP"/>
              </w:rPr>
            </w:pPr>
            <w:proofErr w:type="spellStart"/>
            <w:r w:rsidRPr="00DF06DF">
              <w:rPr>
                <w:lang w:eastAsia="ja-JP"/>
              </w:rPr>
              <w:t>None</w:t>
            </w:r>
            <w:proofErr w:type="spellEnd"/>
            <w:r w:rsidRPr="00DF06DF">
              <w:rPr>
                <w:lang w:eastAsia="ja-JP"/>
              </w:rPr>
              <w:t xml:space="preserve"> (</w:t>
            </w:r>
            <w:proofErr w:type="spellStart"/>
            <w:r w:rsidRPr="00DF06DF">
              <w:rPr>
                <w:lang w:eastAsia="ja-JP"/>
              </w:rPr>
              <w:t>full</w:t>
            </w:r>
            <w:proofErr w:type="spellEnd"/>
            <w:r w:rsidRPr="00DF06DF">
              <w:rPr>
                <w:lang w:eastAsia="ja-JP"/>
              </w:rPr>
              <w:t xml:space="preserve"> </w:t>
            </w:r>
            <w:proofErr w:type="spellStart"/>
            <w:r w:rsidRPr="00DF06DF">
              <w:rPr>
                <w:lang w:eastAsia="ja-JP"/>
              </w:rPr>
              <w:t>compliance</w:t>
            </w:r>
            <w:proofErr w:type="spellEnd"/>
            <w:r w:rsidRPr="00DF06DF">
              <w:rPr>
                <w:lang w:eastAsia="ja-JP"/>
              </w:rPr>
              <w:t xml:space="preserve"> </w:t>
            </w:r>
            <w:proofErr w:type="spellStart"/>
            <w:r w:rsidRPr="00DF06DF">
              <w:rPr>
                <w:lang w:eastAsia="ja-JP"/>
              </w:rPr>
              <w:t>required</w:t>
            </w:r>
            <w:proofErr w:type="spellEnd"/>
            <w:r w:rsidRPr="00DF06DF">
              <w:rPr>
                <w:lang w:eastAsia="ja-JP"/>
              </w:rPr>
              <w:t>)</w:t>
            </w:r>
          </w:p>
        </w:tc>
      </w:tr>
      <w:tr w:rsidR="009440D4" w:rsidRPr="00787FB4" w14:paraId="44CD3F1A" w14:textId="77777777" w:rsidTr="00690ACF">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1FD4F3B3"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795E81A"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CF6119F"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38" w:type="dxa"/>
            <w:tcBorders>
              <w:top w:val="nil"/>
              <w:left w:val="nil"/>
              <w:bottom w:val="single" w:sz="4" w:space="0" w:color="auto"/>
              <w:right w:val="single" w:sz="8" w:space="0" w:color="auto"/>
            </w:tcBorders>
            <w:shd w:val="clear" w:color="auto" w:fill="auto"/>
            <w:vAlign w:val="center"/>
            <w:hideMark/>
          </w:tcPr>
          <w:p w14:paraId="670EFB58" w14:textId="77777777" w:rsidR="009440D4" w:rsidRPr="005766B5" w:rsidRDefault="009440D4" w:rsidP="009C2505">
            <w:pPr>
              <w:spacing w:line="240" w:lineRule="auto"/>
              <w:rPr>
                <w:lang w:val="en-US" w:eastAsia="ja-JP"/>
              </w:rPr>
            </w:pPr>
            <w:r w:rsidRPr="005766B5">
              <w:rPr>
                <w:lang w:val="en-US" w:eastAsia="ja-JP"/>
              </w:rPr>
              <w:t>Provisions related to the driver's seat, steering wheel or R point become inapplicable.</w:t>
            </w:r>
          </w:p>
        </w:tc>
      </w:tr>
      <w:tr w:rsidR="009440D4" w:rsidRPr="00787FB4" w14:paraId="325184C9" w14:textId="77777777" w:rsidTr="00690ACF">
        <w:trPr>
          <w:trHeight w:val="1500"/>
        </w:trPr>
        <w:tc>
          <w:tcPr>
            <w:tcW w:w="2320" w:type="dxa"/>
            <w:tcBorders>
              <w:top w:val="nil"/>
              <w:left w:val="single" w:sz="8" w:space="0" w:color="auto"/>
              <w:bottom w:val="nil"/>
              <w:right w:val="single" w:sz="4" w:space="0" w:color="auto"/>
            </w:tcBorders>
            <w:shd w:val="clear" w:color="000000" w:fill="D9D9D9"/>
            <w:hideMark/>
          </w:tcPr>
          <w:p w14:paraId="10FAA403"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A72B937"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E3860AE"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38" w:type="dxa"/>
            <w:tcBorders>
              <w:top w:val="nil"/>
              <w:left w:val="nil"/>
              <w:bottom w:val="single" w:sz="4" w:space="0" w:color="auto"/>
              <w:right w:val="single" w:sz="8" w:space="0" w:color="auto"/>
            </w:tcBorders>
            <w:shd w:val="clear" w:color="auto" w:fill="auto"/>
            <w:vAlign w:val="center"/>
            <w:hideMark/>
          </w:tcPr>
          <w:p w14:paraId="73E1A3B0" w14:textId="77777777" w:rsidR="009440D4" w:rsidRPr="005766B5" w:rsidRDefault="009440D4" w:rsidP="009C2505">
            <w:pPr>
              <w:spacing w:line="240" w:lineRule="auto"/>
              <w:rPr>
                <w:lang w:val="en-US" w:eastAsia="ja-JP"/>
              </w:rPr>
            </w:pPr>
            <w:r w:rsidRPr="005766B5">
              <w:rPr>
                <w:lang w:val="en-US" w:eastAsia="ja-JP"/>
              </w:rPr>
              <w:t>The Regulation is inapplicable to vehicles without occupants</w:t>
            </w:r>
          </w:p>
        </w:tc>
      </w:tr>
      <w:tr w:rsidR="009440D4" w:rsidRPr="00787FB4" w14:paraId="0709618F" w14:textId="77777777" w:rsidTr="00690ACF">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7C5FD195" w14:textId="77777777" w:rsidR="009440D4" w:rsidRPr="00DF06DF" w:rsidRDefault="009440D4" w:rsidP="009C2505">
            <w:pPr>
              <w:spacing w:line="240" w:lineRule="auto"/>
              <w:rPr>
                <w:b/>
                <w:bCs/>
                <w:lang w:eastAsia="ja-JP"/>
              </w:rPr>
            </w:pPr>
            <w:proofErr w:type="spellStart"/>
            <w:r w:rsidRPr="00DF06DF">
              <w:rPr>
                <w:b/>
                <w:bCs/>
                <w:lang w:eastAsia="ja-JP"/>
              </w:rPr>
              <w:t>Summary</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recommended</w:t>
            </w:r>
            <w:proofErr w:type="spellEnd"/>
            <w:r w:rsidRPr="00DF06DF">
              <w:rPr>
                <w:b/>
                <w:bCs/>
                <w:lang w:eastAsia="ja-JP"/>
              </w:rPr>
              <w:t xml:space="preserve"> </w:t>
            </w:r>
            <w:proofErr w:type="spellStart"/>
            <w:r w:rsidRPr="00DF06DF">
              <w:rPr>
                <w:b/>
                <w:bCs/>
                <w:lang w:eastAsia="ja-JP"/>
              </w:rPr>
              <w:t>changes</w:t>
            </w:r>
            <w:proofErr w:type="spellEnd"/>
          </w:p>
        </w:tc>
        <w:tc>
          <w:tcPr>
            <w:tcW w:w="11878" w:type="dxa"/>
            <w:gridSpan w:val="5"/>
            <w:tcBorders>
              <w:top w:val="single" w:sz="4" w:space="0" w:color="auto"/>
              <w:left w:val="nil"/>
              <w:bottom w:val="single" w:sz="4" w:space="0" w:color="auto"/>
              <w:right w:val="single" w:sz="8" w:space="0" w:color="000000"/>
            </w:tcBorders>
            <w:shd w:val="clear" w:color="auto" w:fill="auto"/>
            <w:vAlign w:val="center"/>
            <w:hideMark/>
          </w:tcPr>
          <w:p w14:paraId="02F834AC" w14:textId="77777777" w:rsidR="009440D4" w:rsidRPr="005766B5" w:rsidRDefault="009440D4" w:rsidP="009C2505">
            <w:pPr>
              <w:spacing w:line="240" w:lineRule="auto"/>
              <w:rPr>
                <w:lang w:val="en-US" w:eastAsia="ja-JP"/>
              </w:rPr>
            </w:pPr>
            <w:r w:rsidRPr="005766B5">
              <w:rPr>
                <w:lang w:val="en-US" w:eastAsia="ja-JP"/>
              </w:rPr>
              <w:t>Minor amendments are needed for automated vehicles without manual driving capabilities.</w:t>
            </w:r>
          </w:p>
        </w:tc>
      </w:tr>
      <w:tr w:rsidR="009440D4" w:rsidRPr="00787FB4" w14:paraId="66476775" w14:textId="77777777" w:rsidTr="00690ACF">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0DF071D6" w14:textId="77777777" w:rsidR="009440D4" w:rsidRPr="00DF06DF" w:rsidRDefault="009440D4" w:rsidP="009C2505">
            <w:pPr>
              <w:spacing w:line="240" w:lineRule="auto"/>
              <w:rPr>
                <w:b/>
                <w:bCs/>
                <w:lang w:eastAsia="ja-JP"/>
              </w:rPr>
            </w:pPr>
            <w:r w:rsidRPr="00DF06DF">
              <w:rPr>
                <w:b/>
                <w:bCs/>
                <w:lang w:eastAsia="ja-JP"/>
              </w:rPr>
              <w:t>Notes</w:t>
            </w:r>
          </w:p>
        </w:tc>
        <w:tc>
          <w:tcPr>
            <w:tcW w:w="11878" w:type="dxa"/>
            <w:gridSpan w:val="5"/>
            <w:tcBorders>
              <w:top w:val="single" w:sz="4" w:space="0" w:color="auto"/>
              <w:left w:val="nil"/>
              <w:bottom w:val="single" w:sz="4" w:space="0" w:color="auto"/>
              <w:right w:val="single" w:sz="8" w:space="0" w:color="000000"/>
            </w:tcBorders>
            <w:shd w:val="clear" w:color="auto" w:fill="auto"/>
            <w:vAlign w:val="bottom"/>
            <w:hideMark/>
          </w:tcPr>
          <w:p w14:paraId="5C4BE2C4" w14:textId="77777777" w:rsidR="009440D4" w:rsidRPr="005766B5" w:rsidRDefault="009440D4" w:rsidP="009C2505">
            <w:pPr>
              <w:spacing w:line="240" w:lineRule="auto"/>
              <w:rPr>
                <w:lang w:val="en-US" w:eastAsia="ja-JP"/>
              </w:rPr>
            </w:pPr>
            <w:r w:rsidRPr="005766B5">
              <w:rPr>
                <w:lang w:val="en-US" w:eastAsia="ja-JP"/>
              </w:rPr>
              <w:t>If new seating positions are to be considered (side- or rear-facing seats, torso recline angles greater than 25°), more significant amendments will be needed.</w:t>
            </w:r>
          </w:p>
        </w:tc>
      </w:tr>
      <w:tr w:rsidR="009440D4" w:rsidRPr="00787FB4" w14:paraId="718F93C6" w14:textId="77777777" w:rsidTr="00690ACF">
        <w:trPr>
          <w:trHeight w:val="120"/>
        </w:trPr>
        <w:tc>
          <w:tcPr>
            <w:tcW w:w="2320" w:type="dxa"/>
            <w:tcBorders>
              <w:top w:val="nil"/>
              <w:left w:val="single" w:sz="8" w:space="0" w:color="auto"/>
              <w:bottom w:val="nil"/>
              <w:right w:val="nil"/>
            </w:tcBorders>
            <w:shd w:val="clear" w:color="auto" w:fill="auto"/>
            <w:vAlign w:val="bottom"/>
            <w:hideMark/>
          </w:tcPr>
          <w:p w14:paraId="5C58EB63" w14:textId="77777777" w:rsidR="009440D4" w:rsidRPr="005766B5" w:rsidRDefault="009440D4" w:rsidP="009C2505">
            <w:pPr>
              <w:spacing w:line="240" w:lineRule="auto"/>
              <w:rPr>
                <w:lang w:val="en-US" w:eastAsia="ja-JP"/>
              </w:rPr>
            </w:pPr>
            <w:r w:rsidRPr="005766B5">
              <w:rPr>
                <w:lang w:val="en-US" w:eastAsia="ja-JP"/>
              </w:rPr>
              <w:t> </w:t>
            </w:r>
          </w:p>
        </w:tc>
        <w:tc>
          <w:tcPr>
            <w:tcW w:w="3980" w:type="dxa"/>
            <w:tcBorders>
              <w:top w:val="nil"/>
              <w:left w:val="nil"/>
              <w:bottom w:val="nil"/>
              <w:right w:val="nil"/>
            </w:tcBorders>
            <w:shd w:val="clear" w:color="auto" w:fill="auto"/>
            <w:noWrap/>
            <w:vAlign w:val="bottom"/>
            <w:hideMark/>
          </w:tcPr>
          <w:p w14:paraId="5A4B26C8"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101B9D20"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0E679FA2"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3863B682" w14:textId="77777777" w:rsidR="009440D4" w:rsidRPr="005766B5" w:rsidRDefault="009440D4" w:rsidP="009C2505">
            <w:pPr>
              <w:spacing w:line="240" w:lineRule="auto"/>
              <w:rPr>
                <w:lang w:val="en-US" w:eastAsia="ja-JP"/>
              </w:rPr>
            </w:pPr>
          </w:p>
        </w:tc>
        <w:tc>
          <w:tcPr>
            <w:tcW w:w="4638" w:type="dxa"/>
            <w:tcBorders>
              <w:top w:val="nil"/>
              <w:left w:val="nil"/>
              <w:bottom w:val="nil"/>
              <w:right w:val="single" w:sz="8" w:space="0" w:color="auto"/>
            </w:tcBorders>
            <w:shd w:val="clear" w:color="auto" w:fill="auto"/>
            <w:noWrap/>
            <w:vAlign w:val="bottom"/>
            <w:hideMark/>
          </w:tcPr>
          <w:p w14:paraId="645D7CF4" w14:textId="77777777" w:rsidR="009440D4" w:rsidRPr="005766B5" w:rsidRDefault="009440D4" w:rsidP="009C2505">
            <w:pPr>
              <w:spacing w:line="240" w:lineRule="auto"/>
              <w:rPr>
                <w:lang w:val="en-US" w:eastAsia="ja-JP"/>
              </w:rPr>
            </w:pPr>
            <w:r w:rsidRPr="005766B5">
              <w:rPr>
                <w:lang w:val="en-US" w:eastAsia="ja-JP"/>
              </w:rPr>
              <w:t> </w:t>
            </w:r>
          </w:p>
        </w:tc>
      </w:tr>
      <w:tr w:rsidR="009440D4" w:rsidRPr="00DF06DF" w14:paraId="31EEE149" w14:textId="77777777" w:rsidTr="00690ACF">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2C250BCA" w14:textId="77777777" w:rsidR="009440D4" w:rsidRPr="00DF06DF" w:rsidRDefault="009440D4" w:rsidP="009C2505">
            <w:pPr>
              <w:spacing w:line="240" w:lineRule="auto"/>
              <w:rPr>
                <w:b/>
                <w:bCs/>
                <w:lang w:eastAsia="ja-JP"/>
              </w:rPr>
            </w:pPr>
            <w:proofErr w:type="spellStart"/>
            <w:r w:rsidRPr="00DF06DF">
              <w:rPr>
                <w:b/>
                <w:bCs/>
                <w:lang w:eastAsia="ja-JP"/>
              </w:rPr>
              <w:t>Outcome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the</w:t>
            </w:r>
            <w:proofErr w:type="spellEnd"/>
            <w:r w:rsidRPr="00DF06DF">
              <w:rPr>
                <w:b/>
                <w:bCs/>
                <w:lang w:eastAsia="ja-JP"/>
              </w:rPr>
              <w:t xml:space="preserve"> </w:t>
            </w:r>
            <w:proofErr w:type="spellStart"/>
            <w:r w:rsidRPr="00DF06DF">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24421DC6" w14:textId="77777777" w:rsidR="009440D4" w:rsidRPr="00DF06DF" w:rsidRDefault="009440D4" w:rsidP="009C2505">
            <w:pPr>
              <w:spacing w:line="240" w:lineRule="auto"/>
              <w:rPr>
                <w:b/>
                <w:bCs/>
                <w:lang w:eastAsia="ja-JP"/>
              </w:rPr>
            </w:pPr>
          </w:p>
        </w:tc>
        <w:tc>
          <w:tcPr>
            <w:tcW w:w="4638" w:type="dxa"/>
            <w:tcBorders>
              <w:top w:val="nil"/>
              <w:left w:val="nil"/>
              <w:bottom w:val="nil"/>
              <w:right w:val="single" w:sz="8" w:space="0" w:color="auto"/>
            </w:tcBorders>
            <w:shd w:val="clear" w:color="auto" w:fill="auto"/>
            <w:noWrap/>
            <w:vAlign w:val="bottom"/>
            <w:hideMark/>
          </w:tcPr>
          <w:p w14:paraId="177D0328" w14:textId="77777777" w:rsidR="009440D4" w:rsidRPr="00DF06DF" w:rsidRDefault="009440D4" w:rsidP="009C2505">
            <w:pPr>
              <w:spacing w:line="240" w:lineRule="auto"/>
              <w:rPr>
                <w:lang w:eastAsia="ja-JP"/>
              </w:rPr>
            </w:pPr>
            <w:r w:rsidRPr="00DF06DF">
              <w:rPr>
                <w:lang w:eastAsia="ja-JP"/>
              </w:rPr>
              <w:t> </w:t>
            </w:r>
          </w:p>
        </w:tc>
      </w:tr>
      <w:tr w:rsidR="009440D4" w:rsidRPr="00DF06DF" w14:paraId="5BC37B7C"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445797F" w14:textId="77777777" w:rsidR="009440D4" w:rsidRPr="00DF06DF" w:rsidRDefault="009440D4" w:rsidP="009C2505">
            <w:pPr>
              <w:spacing w:line="240" w:lineRule="auto"/>
              <w:rPr>
                <w:lang w:eastAsia="ja-JP"/>
              </w:rPr>
            </w:pPr>
            <w:r w:rsidRPr="00DF06DF">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852DE04" w14:textId="77777777" w:rsidR="009440D4" w:rsidRPr="00DF06DF" w:rsidRDefault="009440D4" w:rsidP="009C2505">
            <w:pPr>
              <w:spacing w:line="240" w:lineRule="auto"/>
              <w:jc w:val="center"/>
              <w:rPr>
                <w:b/>
                <w:bCs/>
                <w:lang w:eastAsia="ja-JP"/>
              </w:rPr>
            </w:pPr>
            <w:r w:rsidRPr="00DF06DF">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E1C3A56" w14:textId="77777777" w:rsidR="009440D4" w:rsidRPr="00DF06DF" w:rsidRDefault="009440D4" w:rsidP="009C2505">
            <w:pPr>
              <w:spacing w:line="240" w:lineRule="auto"/>
              <w:jc w:val="center"/>
              <w:rPr>
                <w:b/>
                <w:bCs/>
                <w:lang w:eastAsia="ja-JP"/>
              </w:rPr>
            </w:pPr>
            <w:r w:rsidRPr="00DF06DF">
              <w:rPr>
                <w:b/>
                <w:bCs/>
                <w:lang w:eastAsia="ja-JP"/>
              </w:rPr>
              <w:t>No</w:t>
            </w:r>
          </w:p>
        </w:tc>
        <w:tc>
          <w:tcPr>
            <w:tcW w:w="1664" w:type="dxa"/>
            <w:tcBorders>
              <w:top w:val="nil"/>
              <w:left w:val="nil"/>
              <w:bottom w:val="nil"/>
              <w:right w:val="nil"/>
            </w:tcBorders>
            <w:shd w:val="clear" w:color="auto" w:fill="auto"/>
            <w:vAlign w:val="bottom"/>
            <w:hideMark/>
          </w:tcPr>
          <w:p w14:paraId="2BF6CAE3" w14:textId="77777777" w:rsidR="009440D4" w:rsidRPr="00DF06DF" w:rsidRDefault="009440D4" w:rsidP="009C2505">
            <w:pPr>
              <w:spacing w:line="240" w:lineRule="auto"/>
              <w:jc w:val="center"/>
              <w:rPr>
                <w:b/>
                <w:bCs/>
                <w:lang w:eastAsia="ja-JP"/>
              </w:rPr>
            </w:pPr>
          </w:p>
        </w:tc>
        <w:tc>
          <w:tcPr>
            <w:tcW w:w="4638" w:type="dxa"/>
            <w:tcBorders>
              <w:top w:val="nil"/>
              <w:left w:val="nil"/>
              <w:bottom w:val="nil"/>
              <w:right w:val="single" w:sz="8" w:space="0" w:color="auto"/>
            </w:tcBorders>
            <w:shd w:val="clear" w:color="auto" w:fill="auto"/>
            <w:noWrap/>
            <w:vAlign w:val="bottom"/>
            <w:hideMark/>
          </w:tcPr>
          <w:p w14:paraId="35D2318B" w14:textId="77777777" w:rsidR="009440D4" w:rsidRPr="00DF06DF" w:rsidRDefault="009440D4" w:rsidP="009C2505">
            <w:pPr>
              <w:spacing w:line="240" w:lineRule="auto"/>
              <w:rPr>
                <w:lang w:eastAsia="ja-JP"/>
              </w:rPr>
            </w:pPr>
            <w:r w:rsidRPr="00DF06DF">
              <w:rPr>
                <w:lang w:eastAsia="ja-JP"/>
              </w:rPr>
              <w:t> </w:t>
            </w:r>
          </w:p>
        </w:tc>
      </w:tr>
      <w:tr w:rsidR="009440D4" w:rsidRPr="00DF06DF" w14:paraId="0B43C429"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756523A7"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415B52E" w14:textId="77777777" w:rsidR="009440D4" w:rsidRPr="00DF06DF" w:rsidRDefault="009440D4" w:rsidP="009C2505">
            <w:pPr>
              <w:spacing w:line="240" w:lineRule="auto"/>
              <w:jc w:val="center"/>
              <w:rPr>
                <w:lang w:eastAsia="ja-JP"/>
              </w:rPr>
            </w:pPr>
            <w:r w:rsidRPr="00DF06DF">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0FD474C3" w14:textId="77777777" w:rsidR="009440D4" w:rsidRPr="00DF06DF" w:rsidRDefault="009440D4" w:rsidP="009C2505">
            <w:pPr>
              <w:spacing w:line="240" w:lineRule="auto"/>
              <w:jc w:val="center"/>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64902884" w14:textId="77777777" w:rsidR="009440D4" w:rsidRPr="00DF06DF" w:rsidRDefault="009440D4" w:rsidP="009C2505">
            <w:pPr>
              <w:spacing w:line="240" w:lineRule="auto"/>
              <w:jc w:val="center"/>
              <w:rPr>
                <w:lang w:eastAsia="ja-JP"/>
              </w:rPr>
            </w:pPr>
          </w:p>
        </w:tc>
        <w:tc>
          <w:tcPr>
            <w:tcW w:w="4638" w:type="dxa"/>
            <w:tcBorders>
              <w:top w:val="nil"/>
              <w:left w:val="nil"/>
              <w:bottom w:val="nil"/>
              <w:right w:val="single" w:sz="8" w:space="0" w:color="auto"/>
            </w:tcBorders>
            <w:shd w:val="clear" w:color="auto" w:fill="auto"/>
            <w:noWrap/>
            <w:vAlign w:val="bottom"/>
            <w:hideMark/>
          </w:tcPr>
          <w:p w14:paraId="096F3B54" w14:textId="77777777" w:rsidR="009440D4" w:rsidRPr="00DF06DF" w:rsidRDefault="009440D4" w:rsidP="009C2505">
            <w:pPr>
              <w:spacing w:line="240" w:lineRule="auto"/>
              <w:rPr>
                <w:lang w:eastAsia="ja-JP"/>
              </w:rPr>
            </w:pPr>
            <w:r w:rsidRPr="00DF06DF">
              <w:rPr>
                <w:lang w:eastAsia="ja-JP"/>
              </w:rPr>
              <w:t> </w:t>
            </w:r>
          </w:p>
        </w:tc>
      </w:tr>
      <w:tr w:rsidR="009440D4" w:rsidRPr="00DF06DF" w14:paraId="09B461CA" w14:textId="77777777" w:rsidTr="00690ACF">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41C906AD" w14:textId="77777777" w:rsidR="009440D4" w:rsidRPr="00DF06DF" w:rsidRDefault="009440D4" w:rsidP="009C2505">
            <w:pPr>
              <w:spacing w:line="240" w:lineRule="auto"/>
              <w:rPr>
                <w:b/>
                <w:bCs/>
                <w:lang w:eastAsia="ja-JP"/>
              </w:rPr>
            </w:pPr>
            <w:proofErr w:type="spellStart"/>
            <w:r w:rsidRPr="00DF06DF">
              <w:rPr>
                <w:b/>
                <w:bCs/>
                <w:lang w:eastAsia="ja-JP"/>
              </w:rPr>
              <w:t>Readiness</w:t>
            </w:r>
            <w:proofErr w:type="spellEnd"/>
            <w:r w:rsidRPr="00DF06DF">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5811F403"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w:t>
            </w:r>
            <w:proofErr w:type="spellStart"/>
            <w:r w:rsidRPr="00DF06DF">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3CAF6C6" w14:textId="77777777" w:rsidR="009440D4" w:rsidRPr="00DF06DF"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5C69E20B" w14:textId="77777777" w:rsidR="009440D4" w:rsidRPr="00DF06DF" w:rsidRDefault="009440D4" w:rsidP="009C2505">
            <w:pPr>
              <w:spacing w:line="240" w:lineRule="auto"/>
              <w:jc w:val="center"/>
              <w:rPr>
                <w:lang w:eastAsia="ja-JP"/>
              </w:rPr>
            </w:pPr>
            <w:r w:rsidRPr="00DF06DF">
              <w:rPr>
                <w:lang w:eastAsia="ja-JP"/>
              </w:rPr>
              <w:t>X </w:t>
            </w:r>
          </w:p>
        </w:tc>
        <w:tc>
          <w:tcPr>
            <w:tcW w:w="1664" w:type="dxa"/>
            <w:tcBorders>
              <w:top w:val="nil"/>
              <w:left w:val="nil"/>
              <w:bottom w:val="nil"/>
              <w:right w:val="nil"/>
            </w:tcBorders>
            <w:shd w:val="clear" w:color="auto" w:fill="auto"/>
            <w:noWrap/>
            <w:vAlign w:val="bottom"/>
            <w:hideMark/>
          </w:tcPr>
          <w:p w14:paraId="6511B136" w14:textId="77777777" w:rsidR="009440D4" w:rsidRPr="00DF06DF" w:rsidRDefault="009440D4" w:rsidP="009C2505">
            <w:pPr>
              <w:spacing w:line="240" w:lineRule="auto"/>
              <w:jc w:val="center"/>
              <w:rPr>
                <w:lang w:eastAsia="ja-JP"/>
              </w:rPr>
            </w:pPr>
          </w:p>
        </w:tc>
        <w:tc>
          <w:tcPr>
            <w:tcW w:w="4638" w:type="dxa"/>
            <w:tcBorders>
              <w:top w:val="nil"/>
              <w:left w:val="nil"/>
              <w:bottom w:val="nil"/>
              <w:right w:val="single" w:sz="8" w:space="0" w:color="auto"/>
            </w:tcBorders>
            <w:shd w:val="clear" w:color="auto" w:fill="auto"/>
            <w:noWrap/>
            <w:vAlign w:val="bottom"/>
            <w:hideMark/>
          </w:tcPr>
          <w:p w14:paraId="72C85010" w14:textId="77777777" w:rsidR="009440D4" w:rsidRPr="00DF06DF" w:rsidRDefault="009440D4" w:rsidP="009C2505">
            <w:pPr>
              <w:spacing w:line="240" w:lineRule="auto"/>
              <w:rPr>
                <w:lang w:eastAsia="ja-JP"/>
              </w:rPr>
            </w:pPr>
            <w:r w:rsidRPr="00DF06DF">
              <w:rPr>
                <w:lang w:eastAsia="ja-JP"/>
              </w:rPr>
              <w:t> </w:t>
            </w:r>
          </w:p>
        </w:tc>
      </w:tr>
      <w:tr w:rsidR="009440D4" w:rsidRPr="00DF06DF" w14:paraId="796CDCF9" w14:textId="77777777" w:rsidTr="00690ACF">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68182C1E" w14:textId="77777777" w:rsidR="009440D4" w:rsidRPr="00DF06DF" w:rsidRDefault="009440D4" w:rsidP="009C250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02615B69" w14:textId="77777777" w:rsidR="009440D4" w:rsidRPr="00DF06DF" w:rsidRDefault="009440D4" w:rsidP="009C2505">
            <w:pPr>
              <w:spacing w:line="240" w:lineRule="auto"/>
              <w:rPr>
                <w:b/>
                <w:bCs/>
                <w:lang w:eastAsia="ja-JP"/>
              </w:rPr>
            </w:pPr>
            <w:r w:rsidRPr="00DF06DF">
              <w:rPr>
                <w:b/>
                <w:bCs/>
                <w:lang w:eastAsia="ja-JP"/>
              </w:rPr>
              <w:t xml:space="preserve">Major </w:t>
            </w:r>
            <w:proofErr w:type="spellStart"/>
            <w:r w:rsidRPr="00DF06DF">
              <w:rPr>
                <w:b/>
                <w:bCs/>
                <w:lang w:eastAsia="ja-JP"/>
              </w:rPr>
              <w:t>amendments</w:t>
            </w:r>
            <w:proofErr w:type="spellEnd"/>
            <w:r w:rsidRPr="00DF06DF">
              <w:rPr>
                <w:b/>
                <w:bCs/>
                <w:lang w:eastAsia="ja-JP"/>
              </w:rPr>
              <w:t xml:space="preserve"> </w:t>
            </w:r>
            <w:proofErr w:type="spellStart"/>
            <w:r w:rsidRPr="00DF06DF">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6BFC7CD2" w14:textId="77777777" w:rsidR="009440D4" w:rsidRPr="00DF06DF" w:rsidRDefault="009440D4" w:rsidP="009C2505">
            <w:pPr>
              <w:spacing w:line="240" w:lineRule="auto"/>
              <w:jc w:val="center"/>
              <w:rPr>
                <w:lang w:eastAsia="ja-JP"/>
              </w:rPr>
            </w:pPr>
            <w:r w:rsidRPr="00DF06DF">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504D6E8A" w14:textId="77777777" w:rsidR="009440D4" w:rsidRPr="00DF06DF" w:rsidRDefault="009440D4" w:rsidP="009C2505">
            <w:pPr>
              <w:spacing w:line="240" w:lineRule="auto"/>
              <w:jc w:val="center"/>
              <w:rPr>
                <w:lang w:eastAsia="ja-JP"/>
              </w:rPr>
            </w:pPr>
            <w:r w:rsidRPr="00DF06DF">
              <w:rPr>
                <w:lang w:eastAsia="ja-JP"/>
              </w:rPr>
              <w:t>X</w:t>
            </w:r>
          </w:p>
        </w:tc>
        <w:tc>
          <w:tcPr>
            <w:tcW w:w="1664" w:type="dxa"/>
            <w:tcBorders>
              <w:top w:val="nil"/>
              <w:left w:val="nil"/>
              <w:bottom w:val="single" w:sz="8" w:space="0" w:color="auto"/>
              <w:right w:val="nil"/>
            </w:tcBorders>
            <w:shd w:val="clear" w:color="auto" w:fill="auto"/>
            <w:noWrap/>
            <w:vAlign w:val="bottom"/>
            <w:hideMark/>
          </w:tcPr>
          <w:p w14:paraId="4596846A" w14:textId="77777777" w:rsidR="009440D4" w:rsidRPr="00DF06DF" w:rsidRDefault="009440D4" w:rsidP="009C2505">
            <w:pPr>
              <w:spacing w:line="240" w:lineRule="auto"/>
              <w:rPr>
                <w:lang w:eastAsia="ja-JP"/>
              </w:rPr>
            </w:pPr>
            <w:r w:rsidRPr="00DF06DF">
              <w:rPr>
                <w:lang w:eastAsia="ja-JP"/>
              </w:rPr>
              <w:t> </w:t>
            </w:r>
          </w:p>
        </w:tc>
        <w:tc>
          <w:tcPr>
            <w:tcW w:w="4638" w:type="dxa"/>
            <w:tcBorders>
              <w:top w:val="nil"/>
              <w:left w:val="nil"/>
              <w:bottom w:val="single" w:sz="8" w:space="0" w:color="auto"/>
              <w:right w:val="single" w:sz="8" w:space="0" w:color="auto"/>
            </w:tcBorders>
            <w:shd w:val="clear" w:color="auto" w:fill="auto"/>
            <w:noWrap/>
            <w:vAlign w:val="bottom"/>
            <w:hideMark/>
          </w:tcPr>
          <w:p w14:paraId="3A62C002" w14:textId="77777777" w:rsidR="009440D4" w:rsidRPr="00DF06DF" w:rsidRDefault="009440D4" w:rsidP="009C2505">
            <w:pPr>
              <w:spacing w:line="240" w:lineRule="auto"/>
              <w:rPr>
                <w:lang w:eastAsia="ja-JP"/>
              </w:rPr>
            </w:pPr>
            <w:r w:rsidRPr="00DF06DF">
              <w:rPr>
                <w:lang w:eastAsia="ja-JP"/>
              </w:rPr>
              <w:t> </w:t>
            </w:r>
          </w:p>
        </w:tc>
      </w:tr>
    </w:tbl>
    <w:p w14:paraId="60662AE6" w14:textId="77777777" w:rsidR="009440D4" w:rsidRPr="00DF06DF" w:rsidRDefault="009440D4" w:rsidP="009440D4">
      <w:pPr>
        <w:rPr>
          <w:lang w:eastAsia="ja-JP"/>
        </w:rPr>
      </w:pPr>
    </w:p>
    <w:tbl>
      <w:tblPr>
        <w:tblW w:w="14231" w:type="dxa"/>
        <w:tblLook w:val="04A0" w:firstRow="1" w:lastRow="0" w:firstColumn="1" w:lastColumn="0" w:noHBand="0" w:noVBand="1"/>
      </w:tblPr>
      <w:tblGrid>
        <w:gridCol w:w="2320"/>
        <w:gridCol w:w="3980"/>
        <w:gridCol w:w="960"/>
        <w:gridCol w:w="636"/>
        <w:gridCol w:w="1664"/>
        <w:gridCol w:w="4671"/>
      </w:tblGrid>
      <w:tr w:rsidR="009440D4" w:rsidRPr="00DF06DF" w14:paraId="63C24FD8" w14:textId="77777777" w:rsidTr="00690ACF">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A88AFDE"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FAA37" w14:textId="77777777" w:rsidR="009440D4" w:rsidRPr="00DF06DF" w:rsidRDefault="009440D4" w:rsidP="009C2505">
            <w:pPr>
              <w:spacing w:line="240" w:lineRule="auto"/>
              <w:rPr>
                <w:lang w:eastAsia="ja-JP"/>
              </w:rPr>
            </w:pPr>
            <w:r w:rsidRPr="00DF06DF">
              <w:rPr>
                <w:lang w:eastAsia="ja-JP"/>
              </w:rPr>
              <w:t xml:space="preserve">16R08/03 (Safety </w:t>
            </w:r>
            <w:proofErr w:type="spellStart"/>
            <w:r w:rsidRPr="00DF06DF">
              <w:rPr>
                <w:lang w:eastAsia="ja-JP"/>
              </w:rPr>
              <w:t>belts</w:t>
            </w:r>
            <w:proofErr w:type="spellEnd"/>
            <w:r w:rsidRPr="00DF06DF">
              <w:rPr>
                <w:lang w:eastAsia="ja-JP"/>
              </w:rPr>
              <w:t>)</w:t>
            </w:r>
          </w:p>
        </w:tc>
        <w:tc>
          <w:tcPr>
            <w:tcW w:w="960" w:type="dxa"/>
            <w:tcBorders>
              <w:top w:val="single" w:sz="4" w:space="0" w:color="auto"/>
              <w:left w:val="nil"/>
              <w:bottom w:val="nil"/>
              <w:right w:val="nil"/>
            </w:tcBorders>
            <w:shd w:val="clear" w:color="auto" w:fill="auto"/>
            <w:noWrap/>
            <w:vAlign w:val="bottom"/>
            <w:hideMark/>
          </w:tcPr>
          <w:p w14:paraId="51C206A0" w14:textId="77777777" w:rsidR="009440D4" w:rsidRPr="00DF06DF" w:rsidRDefault="009440D4" w:rsidP="009C2505">
            <w:pPr>
              <w:spacing w:line="240" w:lineRule="auto"/>
              <w:rPr>
                <w:lang w:eastAsia="ja-JP"/>
              </w:rPr>
            </w:pPr>
            <w:r w:rsidRPr="00DF06DF">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B8511B4" w14:textId="77777777" w:rsidR="009440D4" w:rsidRPr="00DF06DF" w:rsidRDefault="009440D4" w:rsidP="009C2505">
            <w:pPr>
              <w:spacing w:line="240" w:lineRule="auto"/>
              <w:rPr>
                <w:b/>
                <w:bCs/>
                <w:lang w:eastAsia="ja-JP"/>
              </w:rPr>
            </w:pPr>
            <w:proofErr w:type="spellStart"/>
            <w:r w:rsidRPr="00DF06DF">
              <w:rPr>
                <w:b/>
                <w:bCs/>
                <w:lang w:eastAsia="ja-JP"/>
              </w:rPr>
              <w:t>Date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review</w:t>
            </w:r>
            <w:proofErr w:type="spellEnd"/>
          </w:p>
        </w:tc>
        <w:tc>
          <w:tcPr>
            <w:tcW w:w="4671" w:type="dxa"/>
            <w:tcBorders>
              <w:top w:val="single" w:sz="4" w:space="0" w:color="auto"/>
              <w:left w:val="nil"/>
              <w:bottom w:val="single" w:sz="4" w:space="0" w:color="auto"/>
              <w:right w:val="single" w:sz="4" w:space="0" w:color="auto"/>
            </w:tcBorders>
            <w:shd w:val="clear" w:color="auto" w:fill="auto"/>
            <w:noWrap/>
            <w:vAlign w:val="bottom"/>
            <w:hideMark/>
          </w:tcPr>
          <w:p w14:paraId="5B04D73E" w14:textId="77777777" w:rsidR="009440D4" w:rsidRPr="00DF06DF" w:rsidRDefault="009440D4" w:rsidP="009C2505">
            <w:pPr>
              <w:spacing w:line="240" w:lineRule="auto"/>
              <w:rPr>
                <w:lang w:eastAsia="ja-JP"/>
              </w:rPr>
            </w:pPr>
            <w:r w:rsidRPr="00DF06DF">
              <w:rPr>
                <w:lang w:eastAsia="ja-JP"/>
              </w:rPr>
              <w:t xml:space="preserve">8 </w:t>
            </w:r>
            <w:proofErr w:type="spellStart"/>
            <w:r w:rsidRPr="00DF06DF">
              <w:rPr>
                <w:lang w:eastAsia="ja-JP"/>
              </w:rPr>
              <w:t>May</w:t>
            </w:r>
            <w:proofErr w:type="spellEnd"/>
            <w:r w:rsidRPr="00DF06DF">
              <w:rPr>
                <w:lang w:eastAsia="ja-JP"/>
              </w:rPr>
              <w:t xml:space="preserve"> 2023</w:t>
            </w:r>
          </w:p>
        </w:tc>
      </w:tr>
      <w:tr w:rsidR="009440D4" w:rsidRPr="00787FB4" w14:paraId="7DAC1801" w14:textId="77777777" w:rsidTr="00690ACF">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307E0802" w14:textId="77777777" w:rsidR="009440D4" w:rsidRPr="00DF06DF" w:rsidRDefault="009440D4" w:rsidP="009C2505">
            <w:pPr>
              <w:spacing w:line="240" w:lineRule="auto"/>
              <w:rPr>
                <w:b/>
                <w:bCs/>
                <w:lang w:eastAsia="ja-JP"/>
              </w:rPr>
            </w:pPr>
            <w:proofErr w:type="spellStart"/>
            <w:r w:rsidRPr="00DF06DF">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E05F5D6" w14:textId="77777777" w:rsidR="009440D4" w:rsidRPr="00DF06DF" w:rsidRDefault="009440D4" w:rsidP="009C2505">
            <w:pPr>
              <w:spacing w:line="240" w:lineRule="auto"/>
              <w:rPr>
                <w:lang w:val="fr-FR" w:eastAsia="ja-JP"/>
              </w:rPr>
            </w:pPr>
            <w:r w:rsidRPr="00DF06DF">
              <w:rPr>
                <w:lang w:val="fr-FR" w:eastAsia="ja-JP"/>
              </w:rPr>
              <w:t>M, N, O, L</w:t>
            </w:r>
            <w:r w:rsidRPr="00DF06DF">
              <w:rPr>
                <w:vertAlign w:val="subscript"/>
                <w:lang w:val="fr-FR" w:eastAsia="ja-JP"/>
              </w:rPr>
              <w:t>2</w:t>
            </w:r>
            <w:r w:rsidRPr="00DF06DF">
              <w:rPr>
                <w:lang w:val="fr-FR" w:eastAsia="ja-JP"/>
              </w:rPr>
              <w:t>, L</w:t>
            </w:r>
            <w:r w:rsidRPr="00DF06DF">
              <w:rPr>
                <w:vertAlign w:val="subscript"/>
                <w:lang w:val="fr-FR" w:eastAsia="ja-JP"/>
              </w:rPr>
              <w:t>4</w:t>
            </w:r>
            <w:r w:rsidRPr="00DF06DF">
              <w:rPr>
                <w:lang w:val="fr-FR" w:eastAsia="ja-JP"/>
              </w:rPr>
              <w:t>, L</w:t>
            </w:r>
            <w:r w:rsidRPr="00DF06DF">
              <w:rPr>
                <w:vertAlign w:val="subscript"/>
                <w:lang w:val="fr-FR" w:eastAsia="ja-JP"/>
              </w:rPr>
              <w:t>5</w:t>
            </w:r>
            <w:r w:rsidRPr="00DF06DF">
              <w:rPr>
                <w:lang w:val="fr-FR" w:eastAsia="ja-JP"/>
              </w:rPr>
              <w:t>, L</w:t>
            </w:r>
            <w:r w:rsidRPr="00DF06DF">
              <w:rPr>
                <w:vertAlign w:val="subscript"/>
                <w:lang w:val="fr-FR" w:eastAsia="ja-JP"/>
              </w:rPr>
              <w:t>6</w:t>
            </w:r>
            <w:r w:rsidRPr="00DF06DF">
              <w:rPr>
                <w:lang w:val="fr-FR" w:eastAsia="ja-JP"/>
              </w:rPr>
              <w:t>, L</w:t>
            </w:r>
            <w:r w:rsidRPr="00DF06DF">
              <w:rPr>
                <w:vertAlign w:val="subscript"/>
                <w:lang w:val="fr-FR" w:eastAsia="ja-JP"/>
              </w:rPr>
              <w:t>7</w:t>
            </w:r>
            <w:r w:rsidRPr="00DF06DF">
              <w:rPr>
                <w:lang w:val="fr-FR" w:eastAsia="ja-JP"/>
              </w:rPr>
              <w:t xml:space="preserve">, </w:t>
            </w:r>
            <w:proofErr w:type="gramStart"/>
            <w:r w:rsidRPr="00DF06DF">
              <w:rPr>
                <w:lang w:val="fr-FR" w:eastAsia="ja-JP"/>
              </w:rPr>
              <w:t>T;</w:t>
            </w:r>
            <w:proofErr w:type="gramEnd"/>
            <w:r w:rsidRPr="00DF06DF">
              <w:rPr>
                <w:lang w:val="fr-FR" w:eastAsia="ja-JP"/>
              </w:rPr>
              <w:t xml:space="preserve"> components</w:t>
            </w:r>
          </w:p>
        </w:tc>
        <w:tc>
          <w:tcPr>
            <w:tcW w:w="960" w:type="dxa"/>
            <w:tcBorders>
              <w:top w:val="nil"/>
              <w:left w:val="nil"/>
              <w:bottom w:val="nil"/>
              <w:right w:val="nil"/>
            </w:tcBorders>
            <w:shd w:val="clear" w:color="auto" w:fill="auto"/>
            <w:noWrap/>
            <w:vAlign w:val="bottom"/>
            <w:hideMark/>
          </w:tcPr>
          <w:p w14:paraId="75B50D06" w14:textId="77777777" w:rsidR="009440D4" w:rsidRPr="00DF06DF" w:rsidRDefault="009440D4" w:rsidP="009C2505">
            <w:pPr>
              <w:spacing w:line="240" w:lineRule="auto"/>
              <w:rPr>
                <w:lang w:val="fr-FR" w:eastAsia="ja-JP"/>
              </w:rPr>
            </w:pPr>
            <w:r w:rsidRPr="00DF06DF">
              <w:rPr>
                <w:lang w:val="fr-FR" w:eastAsia="ja-JP"/>
              </w:rPr>
              <w:t> </w:t>
            </w:r>
          </w:p>
        </w:tc>
        <w:tc>
          <w:tcPr>
            <w:tcW w:w="636" w:type="dxa"/>
            <w:tcBorders>
              <w:top w:val="nil"/>
              <w:left w:val="nil"/>
              <w:bottom w:val="nil"/>
              <w:right w:val="nil"/>
            </w:tcBorders>
            <w:shd w:val="clear" w:color="auto" w:fill="auto"/>
            <w:noWrap/>
            <w:vAlign w:val="bottom"/>
            <w:hideMark/>
          </w:tcPr>
          <w:p w14:paraId="3DC189CE" w14:textId="77777777" w:rsidR="009440D4" w:rsidRPr="00DF06DF" w:rsidRDefault="009440D4" w:rsidP="009C2505">
            <w:pPr>
              <w:spacing w:line="240" w:lineRule="auto"/>
              <w:rPr>
                <w:lang w:val="fr-FR" w:eastAsia="ja-JP"/>
              </w:rPr>
            </w:pPr>
            <w:r w:rsidRPr="00DF06DF">
              <w:rPr>
                <w:lang w:val="fr-FR" w:eastAsia="ja-JP"/>
              </w:rPr>
              <w:t> </w:t>
            </w:r>
          </w:p>
        </w:tc>
        <w:tc>
          <w:tcPr>
            <w:tcW w:w="1664" w:type="dxa"/>
            <w:tcBorders>
              <w:top w:val="nil"/>
              <w:left w:val="nil"/>
              <w:bottom w:val="nil"/>
              <w:right w:val="nil"/>
            </w:tcBorders>
            <w:shd w:val="clear" w:color="auto" w:fill="auto"/>
            <w:noWrap/>
            <w:vAlign w:val="bottom"/>
            <w:hideMark/>
          </w:tcPr>
          <w:p w14:paraId="44D06998" w14:textId="77777777" w:rsidR="009440D4" w:rsidRPr="00DF06DF" w:rsidRDefault="009440D4" w:rsidP="009C2505">
            <w:pPr>
              <w:spacing w:line="240" w:lineRule="auto"/>
              <w:rPr>
                <w:lang w:val="fr-FR" w:eastAsia="ja-JP"/>
              </w:rPr>
            </w:pPr>
            <w:r w:rsidRPr="00DF06DF">
              <w:rPr>
                <w:lang w:val="fr-FR" w:eastAsia="ja-JP"/>
              </w:rPr>
              <w:t> </w:t>
            </w:r>
          </w:p>
        </w:tc>
        <w:tc>
          <w:tcPr>
            <w:tcW w:w="4671" w:type="dxa"/>
            <w:tcBorders>
              <w:top w:val="nil"/>
              <w:left w:val="nil"/>
              <w:bottom w:val="nil"/>
              <w:right w:val="single" w:sz="4" w:space="0" w:color="auto"/>
            </w:tcBorders>
            <w:shd w:val="clear" w:color="auto" w:fill="auto"/>
            <w:noWrap/>
            <w:vAlign w:val="bottom"/>
            <w:hideMark/>
          </w:tcPr>
          <w:p w14:paraId="0A6FCA2F" w14:textId="77777777" w:rsidR="009440D4" w:rsidRPr="00DF06DF" w:rsidRDefault="009440D4" w:rsidP="009C2505">
            <w:pPr>
              <w:spacing w:line="240" w:lineRule="auto"/>
              <w:rPr>
                <w:lang w:val="fr-FR" w:eastAsia="ja-JP"/>
              </w:rPr>
            </w:pPr>
            <w:r w:rsidRPr="00DF06DF">
              <w:rPr>
                <w:lang w:val="fr-FR" w:eastAsia="ja-JP"/>
              </w:rPr>
              <w:t> </w:t>
            </w:r>
          </w:p>
        </w:tc>
      </w:tr>
      <w:tr w:rsidR="009440D4" w:rsidRPr="00787FB4" w14:paraId="04DA0D0D" w14:textId="77777777" w:rsidTr="00690ACF">
        <w:trPr>
          <w:trHeight w:val="120"/>
        </w:trPr>
        <w:tc>
          <w:tcPr>
            <w:tcW w:w="14231" w:type="dxa"/>
            <w:gridSpan w:val="6"/>
            <w:tcBorders>
              <w:top w:val="nil"/>
              <w:left w:val="single" w:sz="4" w:space="0" w:color="auto"/>
              <w:bottom w:val="single" w:sz="4" w:space="0" w:color="auto"/>
              <w:right w:val="single" w:sz="4" w:space="0" w:color="auto"/>
            </w:tcBorders>
            <w:shd w:val="clear" w:color="auto" w:fill="auto"/>
            <w:vAlign w:val="bottom"/>
            <w:hideMark/>
          </w:tcPr>
          <w:p w14:paraId="4E21E1A3" w14:textId="77777777" w:rsidR="009440D4" w:rsidRPr="00DF06DF" w:rsidRDefault="009440D4" w:rsidP="009C2505">
            <w:pPr>
              <w:spacing w:line="240" w:lineRule="auto"/>
              <w:rPr>
                <w:lang w:val="fr-FR" w:eastAsia="ja-JP"/>
              </w:rPr>
            </w:pPr>
            <w:r w:rsidRPr="00DF06DF">
              <w:rPr>
                <w:lang w:val="fr-FR" w:eastAsia="ja-JP"/>
              </w:rPr>
              <w:t> </w:t>
            </w:r>
          </w:p>
        </w:tc>
      </w:tr>
      <w:tr w:rsidR="009440D4" w:rsidRPr="00DF06DF" w14:paraId="359F5ABD" w14:textId="77777777" w:rsidTr="00690ACF">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C334F3D" w14:textId="77777777" w:rsidR="009440D4" w:rsidRPr="00DF06DF" w:rsidRDefault="009440D4" w:rsidP="009C2505">
            <w:pPr>
              <w:spacing w:line="240" w:lineRule="auto"/>
              <w:rPr>
                <w:b/>
                <w:bCs/>
                <w:lang w:eastAsia="ja-JP"/>
              </w:rPr>
            </w:pPr>
            <w:r w:rsidRPr="00DF06DF">
              <w:rPr>
                <w:b/>
                <w:bCs/>
                <w:lang w:eastAsia="ja-JP"/>
              </w:rPr>
              <w:t xml:space="preserve">Content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existing</w:t>
            </w:r>
            <w:proofErr w:type="spellEnd"/>
            <w:r w:rsidRPr="00DF06DF">
              <w:rPr>
                <w:b/>
                <w:bCs/>
                <w:lang w:eastAsia="ja-JP"/>
              </w:rPr>
              <w:t xml:space="preserve"> </w:t>
            </w:r>
            <w:proofErr w:type="spellStart"/>
            <w:r w:rsidRPr="00DF06DF">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773B4C0" w14:textId="77777777" w:rsidR="009440D4" w:rsidRPr="00DF06DF" w:rsidRDefault="009440D4" w:rsidP="009C2505">
            <w:pPr>
              <w:spacing w:line="240" w:lineRule="auto"/>
              <w:rPr>
                <w:lang w:eastAsia="ja-JP"/>
              </w:rPr>
            </w:pPr>
            <w:r w:rsidRPr="005766B5">
              <w:rPr>
                <w:lang w:val="en-US" w:eastAsia="ja-JP"/>
              </w:rPr>
              <w:t>Provisions on:</w:t>
            </w:r>
            <w:r w:rsidRPr="005766B5">
              <w:rPr>
                <w:lang w:val="en-US" w:eastAsia="ja-JP"/>
              </w:rPr>
              <w:br/>
              <w:t>- Safety-belts, restraint systems, child restraint systems (incl. ISOFIX);</w:t>
            </w:r>
            <w:r w:rsidRPr="005766B5">
              <w:rPr>
                <w:lang w:val="en-US" w:eastAsia="ja-JP"/>
              </w:rPr>
              <w:br/>
              <w:t xml:space="preserve">- vehicles equipped with safety-belts, safety-belt reminders, restraint systems, child restraint systems (incl. </w:t>
            </w:r>
            <w:r w:rsidRPr="00DF06DF">
              <w:rPr>
                <w:lang w:eastAsia="ja-JP"/>
              </w:rPr>
              <w:t>ISOFIX)</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CE9D835"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71" w:type="dxa"/>
            <w:tcBorders>
              <w:top w:val="nil"/>
              <w:left w:val="nil"/>
              <w:bottom w:val="single" w:sz="4" w:space="0" w:color="auto"/>
              <w:right w:val="single" w:sz="4" w:space="0" w:color="auto"/>
            </w:tcBorders>
            <w:shd w:val="clear" w:color="auto" w:fill="auto"/>
            <w:vAlign w:val="center"/>
            <w:hideMark/>
          </w:tcPr>
          <w:p w14:paraId="42183468" w14:textId="77777777" w:rsidR="009440D4" w:rsidRPr="00DF06DF" w:rsidRDefault="009440D4" w:rsidP="009C2505">
            <w:pPr>
              <w:spacing w:line="240" w:lineRule="auto"/>
              <w:rPr>
                <w:lang w:eastAsia="ja-JP"/>
              </w:rPr>
            </w:pPr>
            <w:proofErr w:type="spellStart"/>
            <w:r w:rsidRPr="00DF06DF">
              <w:rPr>
                <w:lang w:eastAsia="ja-JP"/>
              </w:rPr>
              <w:t>None</w:t>
            </w:r>
            <w:proofErr w:type="spellEnd"/>
            <w:r w:rsidRPr="00DF06DF">
              <w:rPr>
                <w:lang w:eastAsia="ja-JP"/>
              </w:rPr>
              <w:t xml:space="preserve"> (</w:t>
            </w:r>
            <w:proofErr w:type="spellStart"/>
            <w:r w:rsidRPr="00DF06DF">
              <w:rPr>
                <w:lang w:eastAsia="ja-JP"/>
              </w:rPr>
              <w:t>full</w:t>
            </w:r>
            <w:proofErr w:type="spellEnd"/>
            <w:r w:rsidRPr="00DF06DF">
              <w:rPr>
                <w:lang w:eastAsia="ja-JP"/>
              </w:rPr>
              <w:t xml:space="preserve"> </w:t>
            </w:r>
            <w:proofErr w:type="spellStart"/>
            <w:r w:rsidRPr="00DF06DF">
              <w:rPr>
                <w:lang w:eastAsia="ja-JP"/>
              </w:rPr>
              <w:t>compliance</w:t>
            </w:r>
            <w:proofErr w:type="spellEnd"/>
            <w:r w:rsidRPr="00DF06DF">
              <w:rPr>
                <w:lang w:eastAsia="ja-JP"/>
              </w:rPr>
              <w:t xml:space="preserve"> </w:t>
            </w:r>
            <w:proofErr w:type="spellStart"/>
            <w:r w:rsidRPr="00DF06DF">
              <w:rPr>
                <w:lang w:eastAsia="ja-JP"/>
              </w:rPr>
              <w:t>required</w:t>
            </w:r>
            <w:proofErr w:type="spellEnd"/>
            <w:r w:rsidRPr="00DF06DF">
              <w:rPr>
                <w:lang w:eastAsia="ja-JP"/>
              </w:rPr>
              <w:t>)</w:t>
            </w:r>
          </w:p>
        </w:tc>
      </w:tr>
      <w:tr w:rsidR="009440D4" w:rsidRPr="00787FB4" w14:paraId="164CD744" w14:textId="77777777" w:rsidTr="00690ACF">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D68E026"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B6BE353" w14:textId="77777777" w:rsidR="009440D4" w:rsidRPr="005766B5" w:rsidRDefault="009440D4" w:rsidP="009C2505">
            <w:pPr>
              <w:spacing w:line="240" w:lineRule="auto"/>
              <w:rPr>
                <w:lang w:val="en-US" w:eastAsia="ja-JP"/>
              </w:rPr>
            </w:pPr>
            <w:r w:rsidRPr="005766B5">
              <w:rPr>
                <w:lang w:val="en-US" w:eastAsia="ja-JP"/>
              </w:rPr>
              <w:t>Provisions regarding safety belt reminders and failure warnings.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4FCD8F7"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71" w:type="dxa"/>
            <w:tcBorders>
              <w:top w:val="nil"/>
              <w:left w:val="nil"/>
              <w:bottom w:val="single" w:sz="4" w:space="0" w:color="auto"/>
              <w:right w:val="single" w:sz="4" w:space="0" w:color="auto"/>
            </w:tcBorders>
            <w:shd w:val="clear" w:color="auto" w:fill="auto"/>
            <w:vAlign w:val="center"/>
            <w:hideMark/>
          </w:tcPr>
          <w:p w14:paraId="231C78A3" w14:textId="77777777" w:rsidR="009440D4" w:rsidRPr="005766B5" w:rsidRDefault="009440D4" w:rsidP="009C2505">
            <w:pPr>
              <w:spacing w:line="240" w:lineRule="auto"/>
              <w:rPr>
                <w:lang w:val="en-US" w:eastAsia="ja-JP"/>
              </w:rPr>
            </w:pPr>
            <w:r w:rsidRPr="005766B5">
              <w:rPr>
                <w:lang w:val="en-US" w:eastAsia="ja-JP"/>
              </w:rPr>
              <w:t>Provisions related to the driver's seat, steering wheel or R point become inapplicable</w:t>
            </w:r>
          </w:p>
        </w:tc>
      </w:tr>
      <w:tr w:rsidR="009440D4" w:rsidRPr="00787FB4" w14:paraId="364D8EC6" w14:textId="77777777" w:rsidTr="00690ACF">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1CEAFB36"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DB4003C" w14:textId="77777777" w:rsidR="009440D4" w:rsidRPr="005766B5" w:rsidRDefault="009440D4" w:rsidP="009C2505">
            <w:pPr>
              <w:spacing w:line="240" w:lineRule="auto"/>
              <w:rPr>
                <w:lang w:val="en-US" w:eastAsia="ja-JP"/>
              </w:rPr>
            </w:pPr>
            <w:r w:rsidRPr="005766B5">
              <w:rPr>
                <w:lang w:val="en-US" w:eastAsia="ja-JP"/>
              </w:rPr>
              <w:t>- The ADS should be able to detect whether safety belts are fastened and take appropriate action.</w:t>
            </w:r>
            <w:r w:rsidRPr="005766B5">
              <w:rPr>
                <w:lang w:val="en-US" w:eastAsia="ja-JP"/>
              </w:rPr>
              <w:br/>
              <w:t>- The ADS should be able to handle failure warnings.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D79F1C8"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71" w:type="dxa"/>
            <w:tcBorders>
              <w:top w:val="nil"/>
              <w:left w:val="nil"/>
              <w:bottom w:val="single" w:sz="4" w:space="0" w:color="auto"/>
              <w:right w:val="single" w:sz="4" w:space="0" w:color="auto"/>
            </w:tcBorders>
            <w:shd w:val="clear" w:color="auto" w:fill="auto"/>
            <w:vAlign w:val="center"/>
            <w:hideMark/>
          </w:tcPr>
          <w:p w14:paraId="4A3D8CC0" w14:textId="77777777" w:rsidR="009440D4" w:rsidRPr="005766B5" w:rsidRDefault="009440D4" w:rsidP="009C2505">
            <w:pPr>
              <w:spacing w:line="240" w:lineRule="auto"/>
              <w:rPr>
                <w:lang w:val="en-US" w:eastAsia="ja-JP"/>
              </w:rPr>
            </w:pPr>
            <w:r w:rsidRPr="005766B5">
              <w:rPr>
                <w:lang w:val="en-US" w:eastAsia="ja-JP"/>
              </w:rPr>
              <w:t>The Regulation is inapplicable to vehicles without occupants</w:t>
            </w:r>
          </w:p>
        </w:tc>
      </w:tr>
      <w:tr w:rsidR="009440D4" w:rsidRPr="00787FB4" w14:paraId="2C03D176" w14:textId="77777777" w:rsidTr="00690ACF">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6B006B" w14:textId="77777777" w:rsidR="009440D4" w:rsidRPr="00DF06DF" w:rsidRDefault="009440D4" w:rsidP="009C2505">
            <w:pPr>
              <w:spacing w:line="240" w:lineRule="auto"/>
              <w:rPr>
                <w:b/>
                <w:bCs/>
                <w:lang w:eastAsia="ja-JP"/>
              </w:rPr>
            </w:pPr>
            <w:proofErr w:type="spellStart"/>
            <w:r w:rsidRPr="00DF06DF">
              <w:rPr>
                <w:b/>
                <w:bCs/>
                <w:lang w:eastAsia="ja-JP"/>
              </w:rPr>
              <w:t>Summary</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recommended</w:t>
            </w:r>
            <w:proofErr w:type="spellEnd"/>
            <w:r w:rsidRPr="00DF06DF">
              <w:rPr>
                <w:b/>
                <w:bCs/>
                <w:lang w:eastAsia="ja-JP"/>
              </w:rPr>
              <w:t xml:space="preserve"> </w:t>
            </w:r>
            <w:proofErr w:type="spellStart"/>
            <w:r w:rsidRPr="00DF06DF">
              <w:rPr>
                <w:b/>
                <w:bCs/>
                <w:lang w:eastAsia="ja-JP"/>
              </w:rPr>
              <w:t>changes</w:t>
            </w:r>
            <w:proofErr w:type="spellEnd"/>
          </w:p>
        </w:tc>
        <w:tc>
          <w:tcPr>
            <w:tcW w:w="11911" w:type="dxa"/>
            <w:gridSpan w:val="5"/>
            <w:tcBorders>
              <w:top w:val="single" w:sz="4" w:space="0" w:color="auto"/>
              <w:left w:val="nil"/>
              <w:bottom w:val="single" w:sz="4" w:space="0" w:color="auto"/>
              <w:right w:val="single" w:sz="4" w:space="0" w:color="auto"/>
            </w:tcBorders>
            <w:shd w:val="clear" w:color="auto" w:fill="auto"/>
            <w:vAlign w:val="center"/>
            <w:hideMark/>
          </w:tcPr>
          <w:p w14:paraId="1BFBF572" w14:textId="77777777" w:rsidR="009440D4" w:rsidRPr="005766B5" w:rsidRDefault="009440D4" w:rsidP="009C2505">
            <w:pPr>
              <w:spacing w:line="240" w:lineRule="auto"/>
              <w:rPr>
                <w:lang w:val="en-US" w:eastAsia="ja-JP"/>
              </w:rPr>
            </w:pPr>
            <w:r w:rsidRPr="005766B5">
              <w:rPr>
                <w:lang w:val="en-US" w:eastAsia="ja-JP"/>
              </w:rPr>
              <w:t xml:space="preserve">- Many minor amendments regarding the driver's seat are needed, </w:t>
            </w:r>
            <w:bookmarkStart w:id="273" w:name="_Int_TZmL2YNQ"/>
            <w:proofErr w:type="gramStart"/>
            <w:r w:rsidRPr="005766B5">
              <w:rPr>
                <w:lang w:val="en-US" w:eastAsia="ja-JP"/>
              </w:rPr>
              <w:t>e.g.</w:t>
            </w:r>
            <w:bookmarkEnd w:id="273"/>
            <w:proofErr w:type="gramEnd"/>
            <w:r w:rsidRPr="005766B5">
              <w:rPr>
                <w:lang w:val="en-US" w:eastAsia="ja-JP"/>
              </w:rPr>
              <w:t xml:space="preserve"> substituting it to a passenger seat;</w:t>
            </w:r>
            <w:r w:rsidRPr="005766B5">
              <w:rPr>
                <w:lang w:val="en-US"/>
              </w:rPr>
              <w:br/>
            </w:r>
            <w:r w:rsidRPr="005766B5">
              <w:rPr>
                <w:lang w:val="en-US" w:eastAsia="ja-JP"/>
              </w:rPr>
              <w:t>- The concept of safety belt reminder should be carefully considered: how should the ADS react if passengers unfasten their safety belt while the vehicle is driving?</w:t>
            </w:r>
          </w:p>
        </w:tc>
      </w:tr>
      <w:tr w:rsidR="009440D4" w:rsidRPr="00787FB4" w14:paraId="0C01F189" w14:textId="77777777" w:rsidTr="00690ACF">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9875471" w14:textId="77777777" w:rsidR="009440D4" w:rsidRPr="00DF06DF" w:rsidRDefault="009440D4" w:rsidP="009C2505">
            <w:pPr>
              <w:spacing w:line="240" w:lineRule="auto"/>
              <w:rPr>
                <w:b/>
                <w:bCs/>
                <w:lang w:eastAsia="ja-JP"/>
              </w:rPr>
            </w:pPr>
            <w:r w:rsidRPr="00DF06DF">
              <w:rPr>
                <w:b/>
                <w:bCs/>
                <w:lang w:eastAsia="ja-JP"/>
              </w:rPr>
              <w:t>Notes</w:t>
            </w:r>
          </w:p>
        </w:tc>
        <w:tc>
          <w:tcPr>
            <w:tcW w:w="11911" w:type="dxa"/>
            <w:gridSpan w:val="5"/>
            <w:tcBorders>
              <w:top w:val="single" w:sz="4" w:space="0" w:color="auto"/>
              <w:left w:val="nil"/>
              <w:bottom w:val="single" w:sz="4" w:space="0" w:color="auto"/>
              <w:right w:val="single" w:sz="4" w:space="0" w:color="auto"/>
            </w:tcBorders>
            <w:shd w:val="clear" w:color="auto" w:fill="auto"/>
            <w:vAlign w:val="bottom"/>
            <w:hideMark/>
          </w:tcPr>
          <w:p w14:paraId="47BF2BD9" w14:textId="77777777" w:rsidR="009440D4" w:rsidRPr="005766B5" w:rsidRDefault="009440D4" w:rsidP="009C2505">
            <w:pPr>
              <w:spacing w:line="240" w:lineRule="auto"/>
              <w:rPr>
                <w:lang w:val="en-US" w:eastAsia="ja-JP"/>
              </w:rPr>
            </w:pPr>
            <w:r w:rsidRPr="005766B5">
              <w:rPr>
                <w:lang w:val="en-US" w:eastAsia="ja-JP"/>
              </w:rPr>
              <w:t>If new seating positions are to be considered (side- or rear-facing seats, torso recline angles greater than 25°), major amendments will be needed.</w:t>
            </w:r>
          </w:p>
        </w:tc>
      </w:tr>
      <w:tr w:rsidR="009440D4" w:rsidRPr="00787FB4" w14:paraId="5576A2F9" w14:textId="77777777" w:rsidTr="00690ACF">
        <w:trPr>
          <w:trHeight w:val="120"/>
        </w:trPr>
        <w:tc>
          <w:tcPr>
            <w:tcW w:w="2320" w:type="dxa"/>
            <w:tcBorders>
              <w:top w:val="nil"/>
              <w:left w:val="single" w:sz="4" w:space="0" w:color="auto"/>
              <w:bottom w:val="nil"/>
              <w:right w:val="nil"/>
            </w:tcBorders>
            <w:shd w:val="clear" w:color="auto" w:fill="auto"/>
            <w:vAlign w:val="bottom"/>
            <w:hideMark/>
          </w:tcPr>
          <w:p w14:paraId="419BD61B" w14:textId="77777777" w:rsidR="009440D4" w:rsidRPr="005766B5" w:rsidRDefault="009440D4" w:rsidP="009C2505">
            <w:pPr>
              <w:spacing w:line="240" w:lineRule="auto"/>
              <w:rPr>
                <w:lang w:val="en-US" w:eastAsia="ja-JP"/>
              </w:rPr>
            </w:pPr>
            <w:r w:rsidRPr="005766B5">
              <w:rPr>
                <w:lang w:val="en-US" w:eastAsia="ja-JP"/>
              </w:rPr>
              <w:t> </w:t>
            </w:r>
          </w:p>
        </w:tc>
        <w:tc>
          <w:tcPr>
            <w:tcW w:w="3980" w:type="dxa"/>
            <w:tcBorders>
              <w:top w:val="nil"/>
              <w:left w:val="nil"/>
              <w:bottom w:val="nil"/>
              <w:right w:val="nil"/>
            </w:tcBorders>
            <w:shd w:val="clear" w:color="auto" w:fill="auto"/>
            <w:noWrap/>
            <w:vAlign w:val="bottom"/>
            <w:hideMark/>
          </w:tcPr>
          <w:p w14:paraId="1271B2A3"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2EDECF1D"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34BC5258"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37AFC665" w14:textId="77777777" w:rsidR="009440D4" w:rsidRPr="005766B5" w:rsidRDefault="009440D4" w:rsidP="009C2505">
            <w:pPr>
              <w:spacing w:line="240" w:lineRule="auto"/>
              <w:rPr>
                <w:lang w:val="en-US" w:eastAsia="ja-JP"/>
              </w:rPr>
            </w:pPr>
          </w:p>
        </w:tc>
        <w:tc>
          <w:tcPr>
            <w:tcW w:w="4671" w:type="dxa"/>
            <w:tcBorders>
              <w:top w:val="nil"/>
              <w:left w:val="nil"/>
              <w:bottom w:val="nil"/>
              <w:right w:val="single" w:sz="4" w:space="0" w:color="auto"/>
            </w:tcBorders>
            <w:shd w:val="clear" w:color="auto" w:fill="auto"/>
            <w:noWrap/>
            <w:vAlign w:val="bottom"/>
            <w:hideMark/>
          </w:tcPr>
          <w:p w14:paraId="6D5AF505" w14:textId="77777777" w:rsidR="009440D4" w:rsidRPr="005766B5" w:rsidRDefault="009440D4" w:rsidP="009C2505">
            <w:pPr>
              <w:spacing w:line="240" w:lineRule="auto"/>
              <w:rPr>
                <w:lang w:val="en-US" w:eastAsia="ja-JP"/>
              </w:rPr>
            </w:pPr>
            <w:r w:rsidRPr="005766B5">
              <w:rPr>
                <w:lang w:val="en-US" w:eastAsia="ja-JP"/>
              </w:rPr>
              <w:t> </w:t>
            </w:r>
          </w:p>
        </w:tc>
      </w:tr>
      <w:tr w:rsidR="009440D4" w:rsidRPr="00DF06DF" w14:paraId="6DB82C4A" w14:textId="77777777" w:rsidTr="00690ACF">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357027F" w14:textId="77777777" w:rsidR="009440D4" w:rsidRPr="00DF06DF" w:rsidRDefault="009440D4" w:rsidP="009C2505">
            <w:pPr>
              <w:spacing w:line="240" w:lineRule="auto"/>
              <w:rPr>
                <w:b/>
                <w:bCs/>
                <w:lang w:eastAsia="ja-JP"/>
              </w:rPr>
            </w:pPr>
            <w:proofErr w:type="spellStart"/>
            <w:r w:rsidRPr="00DF06DF">
              <w:rPr>
                <w:b/>
                <w:bCs/>
                <w:lang w:eastAsia="ja-JP"/>
              </w:rPr>
              <w:t>Outcome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the</w:t>
            </w:r>
            <w:proofErr w:type="spellEnd"/>
            <w:r w:rsidRPr="00DF06DF">
              <w:rPr>
                <w:b/>
                <w:bCs/>
                <w:lang w:eastAsia="ja-JP"/>
              </w:rPr>
              <w:t xml:space="preserve"> </w:t>
            </w:r>
            <w:proofErr w:type="spellStart"/>
            <w:r w:rsidRPr="00DF06DF">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7C07AC62" w14:textId="77777777" w:rsidR="009440D4" w:rsidRPr="00DF06DF" w:rsidRDefault="009440D4" w:rsidP="009C2505">
            <w:pPr>
              <w:spacing w:line="240" w:lineRule="auto"/>
              <w:rPr>
                <w:b/>
                <w:bCs/>
                <w:lang w:eastAsia="ja-JP"/>
              </w:rPr>
            </w:pPr>
          </w:p>
        </w:tc>
        <w:tc>
          <w:tcPr>
            <w:tcW w:w="4671" w:type="dxa"/>
            <w:tcBorders>
              <w:top w:val="nil"/>
              <w:left w:val="nil"/>
              <w:bottom w:val="nil"/>
              <w:right w:val="single" w:sz="4" w:space="0" w:color="auto"/>
            </w:tcBorders>
            <w:shd w:val="clear" w:color="auto" w:fill="auto"/>
            <w:noWrap/>
            <w:vAlign w:val="bottom"/>
            <w:hideMark/>
          </w:tcPr>
          <w:p w14:paraId="4D6D1B2B" w14:textId="77777777" w:rsidR="009440D4" w:rsidRPr="00DF06DF" w:rsidRDefault="009440D4" w:rsidP="009C2505">
            <w:pPr>
              <w:spacing w:line="240" w:lineRule="auto"/>
              <w:rPr>
                <w:lang w:eastAsia="ja-JP"/>
              </w:rPr>
            </w:pPr>
            <w:r w:rsidRPr="00DF06DF">
              <w:rPr>
                <w:lang w:eastAsia="ja-JP"/>
              </w:rPr>
              <w:t> </w:t>
            </w:r>
          </w:p>
        </w:tc>
      </w:tr>
      <w:tr w:rsidR="009440D4" w:rsidRPr="00DF06DF" w14:paraId="0972F651"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D8813C2" w14:textId="77777777" w:rsidR="009440D4" w:rsidRPr="00DF06DF" w:rsidRDefault="009440D4" w:rsidP="009C2505">
            <w:pPr>
              <w:spacing w:line="240" w:lineRule="auto"/>
              <w:rPr>
                <w:lang w:eastAsia="ja-JP"/>
              </w:rPr>
            </w:pPr>
            <w:r w:rsidRPr="00DF06DF">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786AE37F" w14:textId="77777777" w:rsidR="009440D4" w:rsidRPr="00DF06DF" w:rsidRDefault="009440D4" w:rsidP="009C2505">
            <w:pPr>
              <w:spacing w:line="240" w:lineRule="auto"/>
              <w:jc w:val="center"/>
              <w:rPr>
                <w:b/>
                <w:bCs/>
                <w:lang w:eastAsia="ja-JP"/>
              </w:rPr>
            </w:pPr>
            <w:r w:rsidRPr="00DF06DF">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7A6802A" w14:textId="77777777" w:rsidR="009440D4" w:rsidRPr="00DF06DF" w:rsidRDefault="009440D4" w:rsidP="009C2505">
            <w:pPr>
              <w:spacing w:line="240" w:lineRule="auto"/>
              <w:jc w:val="center"/>
              <w:rPr>
                <w:b/>
                <w:bCs/>
                <w:lang w:eastAsia="ja-JP"/>
              </w:rPr>
            </w:pPr>
            <w:r w:rsidRPr="00DF06DF">
              <w:rPr>
                <w:b/>
                <w:bCs/>
                <w:lang w:eastAsia="ja-JP"/>
              </w:rPr>
              <w:t>No</w:t>
            </w:r>
          </w:p>
        </w:tc>
        <w:tc>
          <w:tcPr>
            <w:tcW w:w="1664" w:type="dxa"/>
            <w:tcBorders>
              <w:top w:val="nil"/>
              <w:left w:val="nil"/>
              <w:bottom w:val="nil"/>
              <w:right w:val="nil"/>
            </w:tcBorders>
            <w:shd w:val="clear" w:color="auto" w:fill="auto"/>
            <w:vAlign w:val="bottom"/>
            <w:hideMark/>
          </w:tcPr>
          <w:p w14:paraId="098F9D02" w14:textId="77777777" w:rsidR="009440D4" w:rsidRPr="00DF06DF" w:rsidRDefault="009440D4" w:rsidP="009C2505">
            <w:pPr>
              <w:spacing w:line="240" w:lineRule="auto"/>
              <w:jc w:val="center"/>
              <w:rPr>
                <w:b/>
                <w:bCs/>
                <w:lang w:eastAsia="ja-JP"/>
              </w:rPr>
            </w:pPr>
          </w:p>
        </w:tc>
        <w:tc>
          <w:tcPr>
            <w:tcW w:w="4671" w:type="dxa"/>
            <w:tcBorders>
              <w:top w:val="nil"/>
              <w:left w:val="nil"/>
              <w:bottom w:val="nil"/>
              <w:right w:val="single" w:sz="4" w:space="0" w:color="auto"/>
            </w:tcBorders>
            <w:shd w:val="clear" w:color="auto" w:fill="auto"/>
            <w:noWrap/>
            <w:vAlign w:val="bottom"/>
            <w:hideMark/>
          </w:tcPr>
          <w:p w14:paraId="65870FB8" w14:textId="77777777" w:rsidR="009440D4" w:rsidRPr="00DF06DF" w:rsidRDefault="009440D4" w:rsidP="009C2505">
            <w:pPr>
              <w:spacing w:line="240" w:lineRule="auto"/>
              <w:rPr>
                <w:lang w:eastAsia="ja-JP"/>
              </w:rPr>
            </w:pPr>
            <w:r w:rsidRPr="00DF06DF">
              <w:rPr>
                <w:lang w:eastAsia="ja-JP"/>
              </w:rPr>
              <w:t> </w:t>
            </w:r>
          </w:p>
        </w:tc>
      </w:tr>
      <w:tr w:rsidR="009440D4" w:rsidRPr="00DF06DF" w14:paraId="26BB92C4"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1A602731"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5CC4B41" w14:textId="77777777" w:rsidR="009440D4" w:rsidRPr="00DF06DF" w:rsidRDefault="009440D4" w:rsidP="009C2505">
            <w:pPr>
              <w:spacing w:line="240" w:lineRule="auto"/>
              <w:jc w:val="center"/>
              <w:rPr>
                <w:lang w:eastAsia="ja-JP"/>
              </w:rPr>
            </w:pPr>
            <w:r w:rsidRPr="00DF06DF">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96FEF41" w14:textId="77777777" w:rsidR="009440D4" w:rsidRPr="00DF06DF" w:rsidRDefault="009440D4" w:rsidP="009C2505">
            <w:pPr>
              <w:spacing w:line="240" w:lineRule="auto"/>
              <w:jc w:val="center"/>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163A6729" w14:textId="77777777" w:rsidR="009440D4" w:rsidRPr="00DF06DF" w:rsidRDefault="009440D4" w:rsidP="009C2505">
            <w:pPr>
              <w:spacing w:line="240" w:lineRule="auto"/>
              <w:jc w:val="center"/>
              <w:rPr>
                <w:lang w:eastAsia="ja-JP"/>
              </w:rPr>
            </w:pPr>
          </w:p>
        </w:tc>
        <w:tc>
          <w:tcPr>
            <w:tcW w:w="4671" w:type="dxa"/>
            <w:tcBorders>
              <w:top w:val="nil"/>
              <w:left w:val="nil"/>
              <w:bottom w:val="nil"/>
              <w:right w:val="single" w:sz="4" w:space="0" w:color="auto"/>
            </w:tcBorders>
            <w:shd w:val="clear" w:color="auto" w:fill="auto"/>
            <w:noWrap/>
            <w:vAlign w:val="bottom"/>
            <w:hideMark/>
          </w:tcPr>
          <w:p w14:paraId="59943B80" w14:textId="77777777" w:rsidR="009440D4" w:rsidRPr="00DF06DF" w:rsidRDefault="009440D4" w:rsidP="009C2505">
            <w:pPr>
              <w:spacing w:line="240" w:lineRule="auto"/>
              <w:rPr>
                <w:lang w:eastAsia="ja-JP"/>
              </w:rPr>
            </w:pPr>
            <w:r w:rsidRPr="00DF06DF">
              <w:rPr>
                <w:lang w:eastAsia="ja-JP"/>
              </w:rPr>
              <w:t> </w:t>
            </w:r>
          </w:p>
        </w:tc>
      </w:tr>
      <w:tr w:rsidR="009440D4" w:rsidRPr="00DF06DF" w14:paraId="4C0E0A66" w14:textId="77777777" w:rsidTr="00690ACF">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FA26F3" w14:textId="77777777" w:rsidR="009440D4" w:rsidRPr="00DF06DF" w:rsidRDefault="009440D4" w:rsidP="009C2505">
            <w:pPr>
              <w:spacing w:line="240" w:lineRule="auto"/>
              <w:rPr>
                <w:b/>
                <w:bCs/>
                <w:lang w:eastAsia="ja-JP"/>
              </w:rPr>
            </w:pPr>
            <w:proofErr w:type="spellStart"/>
            <w:r w:rsidRPr="00DF06DF">
              <w:rPr>
                <w:b/>
                <w:bCs/>
                <w:lang w:eastAsia="ja-JP"/>
              </w:rPr>
              <w:t>Readiness</w:t>
            </w:r>
            <w:proofErr w:type="spellEnd"/>
            <w:r w:rsidRPr="00DF06DF">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0BB4DF2B"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w:t>
            </w:r>
            <w:proofErr w:type="spellStart"/>
            <w:r w:rsidRPr="00DF06DF">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4E23283" w14:textId="77777777" w:rsidR="009440D4" w:rsidRPr="00DF06DF"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64B8A6C7" w14:textId="77777777" w:rsidR="009440D4" w:rsidRPr="00DF06DF" w:rsidRDefault="009440D4" w:rsidP="009C2505">
            <w:pPr>
              <w:spacing w:line="240" w:lineRule="auto"/>
              <w:jc w:val="center"/>
              <w:rPr>
                <w:lang w:eastAsia="ja-JP"/>
              </w:rPr>
            </w:pPr>
            <w:r w:rsidRPr="00DF06DF">
              <w:rPr>
                <w:lang w:eastAsia="ja-JP"/>
              </w:rPr>
              <w:t>X </w:t>
            </w:r>
          </w:p>
        </w:tc>
        <w:tc>
          <w:tcPr>
            <w:tcW w:w="1664" w:type="dxa"/>
            <w:tcBorders>
              <w:top w:val="nil"/>
              <w:left w:val="nil"/>
              <w:bottom w:val="nil"/>
              <w:right w:val="nil"/>
            </w:tcBorders>
            <w:shd w:val="clear" w:color="auto" w:fill="auto"/>
            <w:noWrap/>
            <w:vAlign w:val="bottom"/>
            <w:hideMark/>
          </w:tcPr>
          <w:p w14:paraId="1AE2FC4F" w14:textId="77777777" w:rsidR="009440D4" w:rsidRPr="00DF06DF" w:rsidRDefault="009440D4" w:rsidP="009C2505">
            <w:pPr>
              <w:spacing w:line="240" w:lineRule="auto"/>
              <w:jc w:val="center"/>
              <w:rPr>
                <w:lang w:eastAsia="ja-JP"/>
              </w:rPr>
            </w:pPr>
          </w:p>
        </w:tc>
        <w:tc>
          <w:tcPr>
            <w:tcW w:w="4671" w:type="dxa"/>
            <w:tcBorders>
              <w:top w:val="nil"/>
              <w:left w:val="nil"/>
              <w:bottom w:val="nil"/>
              <w:right w:val="single" w:sz="4" w:space="0" w:color="auto"/>
            </w:tcBorders>
            <w:shd w:val="clear" w:color="auto" w:fill="auto"/>
            <w:noWrap/>
            <w:vAlign w:val="bottom"/>
            <w:hideMark/>
          </w:tcPr>
          <w:p w14:paraId="10F61847" w14:textId="77777777" w:rsidR="009440D4" w:rsidRPr="00DF06DF" w:rsidRDefault="009440D4" w:rsidP="009C2505">
            <w:pPr>
              <w:spacing w:line="240" w:lineRule="auto"/>
              <w:rPr>
                <w:lang w:eastAsia="ja-JP"/>
              </w:rPr>
            </w:pPr>
            <w:r w:rsidRPr="00DF06DF">
              <w:rPr>
                <w:lang w:eastAsia="ja-JP"/>
              </w:rPr>
              <w:t> </w:t>
            </w:r>
          </w:p>
        </w:tc>
      </w:tr>
      <w:tr w:rsidR="009440D4" w:rsidRPr="00DF06DF" w14:paraId="0E52D111" w14:textId="77777777" w:rsidTr="00690ACF">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51B1C425" w14:textId="77777777" w:rsidR="009440D4" w:rsidRPr="00DF06DF"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BBE9828" w14:textId="77777777" w:rsidR="009440D4" w:rsidRPr="00DF06DF" w:rsidRDefault="009440D4" w:rsidP="009C2505">
            <w:pPr>
              <w:spacing w:line="240" w:lineRule="auto"/>
              <w:rPr>
                <w:b/>
                <w:bCs/>
                <w:lang w:eastAsia="ja-JP"/>
              </w:rPr>
            </w:pPr>
            <w:r w:rsidRPr="00DF06DF">
              <w:rPr>
                <w:b/>
                <w:bCs/>
                <w:lang w:eastAsia="ja-JP"/>
              </w:rPr>
              <w:t xml:space="preserve">Major </w:t>
            </w:r>
            <w:proofErr w:type="spellStart"/>
            <w:r w:rsidRPr="00DF06DF">
              <w:rPr>
                <w:b/>
                <w:bCs/>
                <w:lang w:eastAsia="ja-JP"/>
              </w:rPr>
              <w:t>amendments</w:t>
            </w:r>
            <w:proofErr w:type="spellEnd"/>
            <w:r w:rsidRPr="00DF06DF">
              <w:rPr>
                <w:b/>
                <w:bCs/>
                <w:lang w:eastAsia="ja-JP"/>
              </w:rPr>
              <w:t xml:space="preserve"> </w:t>
            </w:r>
            <w:proofErr w:type="spellStart"/>
            <w:r w:rsidRPr="00DF06DF">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9E012C5" w14:textId="77777777" w:rsidR="009440D4" w:rsidRPr="00DF06DF" w:rsidRDefault="009440D4" w:rsidP="009C2505">
            <w:pPr>
              <w:spacing w:line="240" w:lineRule="auto"/>
              <w:jc w:val="center"/>
              <w:rPr>
                <w:lang w:eastAsia="ja-JP"/>
              </w:rPr>
            </w:pPr>
            <w:r w:rsidRPr="00DF06DF">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343CDA0C" w14:textId="77777777" w:rsidR="009440D4" w:rsidRPr="00DF06DF"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D85C6F8" w14:textId="77777777" w:rsidR="009440D4" w:rsidRPr="00DF06DF" w:rsidRDefault="009440D4" w:rsidP="009C2505">
            <w:pPr>
              <w:spacing w:line="240" w:lineRule="auto"/>
              <w:rPr>
                <w:lang w:eastAsia="ja-JP"/>
              </w:rPr>
            </w:pPr>
            <w:r w:rsidRPr="00DF06DF">
              <w:rPr>
                <w:lang w:eastAsia="ja-JP"/>
              </w:rPr>
              <w:t> </w:t>
            </w:r>
          </w:p>
        </w:tc>
        <w:tc>
          <w:tcPr>
            <w:tcW w:w="4671" w:type="dxa"/>
            <w:tcBorders>
              <w:top w:val="nil"/>
              <w:left w:val="nil"/>
              <w:bottom w:val="single" w:sz="4" w:space="0" w:color="auto"/>
              <w:right w:val="single" w:sz="4" w:space="0" w:color="auto"/>
            </w:tcBorders>
            <w:shd w:val="clear" w:color="auto" w:fill="auto"/>
            <w:noWrap/>
            <w:vAlign w:val="bottom"/>
            <w:hideMark/>
          </w:tcPr>
          <w:p w14:paraId="302ECBF2" w14:textId="77777777" w:rsidR="009440D4" w:rsidRPr="00DF06DF" w:rsidRDefault="009440D4" w:rsidP="009C2505">
            <w:pPr>
              <w:spacing w:line="240" w:lineRule="auto"/>
              <w:rPr>
                <w:lang w:eastAsia="ja-JP"/>
              </w:rPr>
            </w:pPr>
            <w:r w:rsidRPr="00DF06DF">
              <w:rPr>
                <w:lang w:eastAsia="ja-JP"/>
              </w:rPr>
              <w:t> </w:t>
            </w:r>
          </w:p>
        </w:tc>
      </w:tr>
    </w:tbl>
    <w:p w14:paraId="1A2B3DF6" w14:textId="77777777" w:rsidR="009440D4" w:rsidRPr="00DF06DF" w:rsidRDefault="009440D4" w:rsidP="009440D4">
      <w:pPr>
        <w:rPr>
          <w:lang w:eastAsia="ja-JP"/>
        </w:rPr>
      </w:pPr>
    </w:p>
    <w:tbl>
      <w:tblPr>
        <w:tblW w:w="14217" w:type="dxa"/>
        <w:tblLook w:val="04A0" w:firstRow="1" w:lastRow="0" w:firstColumn="1" w:lastColumn="0" w:noHBand="0" w:noVBand="1"/>
      </w:tblPr>
      <w:tblGrid>
        <w:gridCol w:w="2320"/>
        <w:gridCol w:w="3980"/>
        <w:gridCol w:w="960"/>
        <w:gridCol w:w="636"/>
        <w:gridCol w:w="1664"/>
        <w:gridCol w:w="4657"/>
      </w:tblGrid>
      <w:tr w:rsidR="009440D4" w:rsidRPr="00DF06DF" w14:paraId="1FE76958" w14:textId="77777777" w:rsidTr="00690ACF">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6D473BD" w14:textId="77777777" w:rsidR="009440D4" w:rsidRPr="00DF06DF" w:rsidRDefault="009440D4" w:rsidP="009C2505">
            <w:pPr>
              <w:spacing w:line="240" w:lineRule="auto"/>
              <w:rPr>
                <w:b/>
                <w:bCs/>
                <w:lang w:eastAsia="ja-JP"/>
              </w:rPr>
            </w:pPr>
            <w:proofErr w:type="spellStart"/>
            <w:r w:rsidRPr="00DF06DF">
              <w:rPr>
                <w:b/>
                <w:bCs/>
                <w:lang w:eastAsia="ja-JP"/>
              </w:rPr>
              <w:lastRenderedPageBreak/>
              <w:t>Regulation</w:t>
            </w:r>
            <w:proofErr w:type="spellEnd"/>
            <w:r w:rsidRPr="00DF06DF">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8F1B4" w14:textId="77777777" w:rsidR="009440D4" w:rsidRPr="005766B5" w:rsidRDefault="009440D4" w:rsidP="009C2505">
            <w:pPr>
              <w:spacing w:line="240" w:lineRule="auto"/>
              <w:rPr>
                <w:lang w:val="en-US" w:eastAsia="ja-JP"/>
              </w:rPr>
            </w:pPr>
            <w:r w:rsidRPr="005766B5">
              <w:rPr>
                <w:lang w:val="en-US" w:eastAsia="ja-JP"/>
              </w:rPr>
              <w:t xml:space="preserve">17R10 (Seats, </w:t>
            </w:r>
            <w:proofErr w:type="gramStart"/>
            <w:r w:rsidRPr="005766B5">
              <w:rPr>
                <w:lang w:val="en-US" w:eastAsia="ja-JP"/>
              </w:rPr>
              <w:t>anchorages</w:t>
            </w:r>
            <w:proofErr w:type="gramEnd"/>
            <w:r w:rsidRPr="005766B5">
              <w:rPr>
                <w:lang w:val="en-US" w:eastAsia="ja-JP"/>
              </w:rPr>
              <w:t xml:space="preserve"> and head restraints)</w:t>
            </w:r>
          </w:p>
        </w:tc>
        <w:tc>
          <w:tcPr>
            <w:tcW w:w="960" w:type="dxa"/>
            <w:tcBorders>
              <w:top w:val="single" w:sz="4" w:space="0" w:color="auto"/>
              <w:left w:val="nil"/>
              <w:bottom w:val="nil"/>
              <w:right w:val="nil"/>
            </w:tcBorders>
            <w:shd w:val="clear" w:color="auto" w:fill="auto"/>
            <w:noWrap/>
            <w:vAlign w:val="bottom"/>
            <w:hideMark/>
          </w:tcPr>
          <w:p w14:paraId="680D4A46" w14:textId="77777777" w:rsidR="009440D4" w:rsidRPr="005766B5" w:rsidRDefault="009440D4" w:rsidP="009C2505">
            <w:pPr>
              <w:spacing w:line="240" w:lineRule="auto"/>
              <w:rPr>
                <w:lang w:val="en-US" w:eastAsia="ja-JP"/>
              </w:rPr>
            </w:pPr>
            <w:r w:rsidRPr="005766B5">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0E74EFF" w14:textId="77777777" w:rsidR="009440D4" w:rsidRPr="00DF06DF" w:rsidRDefault="009440D4" w:rsidP="009C2505">
            <w:pPr>
              <w:spacing w:line="240" w:lineRule="auto"/>
              <w:rPr>
                <w:b/>
                <w:bCs/>
                <w:lang w:eastAsia="ja-JP"/>
              </w:rPr>
            </w:pPr>
            <w:proofErr w:type="spellStart"/>
            <w:r w:rsidRPr="00DF06DF">
              <w:rPr>
                <w:b/>
                <w:bCs/>
                <w:lang w:eastAsia="ja-JP"/>
              </w:rPr>
              <w:t>Date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review</w:t>
            </w:r>
            <w:proofErr w:type="spellEnd"/>
          </w:p>
        </w:tc>
        <w:tc>
          <w:tcPr>
            <w:tcW w:w="4657" w:type="dxa"/>
            <w:tcBorders>
              <w:top w:val="single" w:sz="4" w:space="0" w:color="auto"/>
              <w:left w:val="nil"/>
              <w:bottom w:val="single" w:sz="4" w:space="0" w:color="auto"/>
              <w:right w:val="single" w:sz="4" w:space="0" w:color="auto"/>
            </w:tcBorders>
            <w:shd w:val="clear" w:color="auto" w:fill="auto"/>
            <w:noWrap/>
            <w:vAlign w:val="bottom"/>
            <w:hideMark/>
          </w:tcPr>
          <w:p w14:paraId="24CE783C" w14:textId="77777777" w:rsidR="009440D4" w:rsidRPr="00DF06DF" w:rsidRDefault="009440D4" w:rsidP="009C2505">
            <w:pPr>
              <w:spacing w:line="240" w:lineRule="auto"/>
              <w:rPr>
                <w:lang w:eastAsia="ja-JP"/>
              </w:rPr>
            </w:pPr>
            <w:r w:rsidRPr="00DF06DF">
              <w:rPr>
                <w:lang w:eastAsia="ja-JP"/>
              </w:rPr>
              <w:t xml:space="preserve">13 </w:t>
            </w:r>
            <w:proofErr w:type="spellStart"/>
            <w:r w:rsidRPr="00DF06DF">
              <w:rPr>
                <w:lang w:eastAsia="ja-JP"/>
              </w:rPr>
              <w:t>March</w:t>
            </w:r>
            <w:proofErr w:type="spellEnd"/>
            <w:r w:rsidRPr="00DF06DF">
              <w:rPr>
                <w:lang w:eastAsia="ja-JP"/>
              </w:rPr>
              <w:t xml:space="preserve"> 2023</w:t>
            </w:r>
          </w:p>
        </w:tc>
      </w:tr>
      <w:tr w:rsidR="009440D4" w:rsidRPr="00DF06DF" w14:paraId="2EBAE53D" w14:textId="77777777" w:rsidTr="00690ACF">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0BC11CC1" w14:textId="77777777" w:rsidR="009440D4" w:rsidRPr="00DF06DF" w:rsidRDefault="009440D4" w:rsidP="009C2505">
            <w:pPr>
              <w:spacing w:line="240" w:lineRule="auto"/>
              <w:rPr>
                <w:b/>
                <w:bCs/>
                <w:lang w:eastAsia="ja-JP"/>
              </w:rPr>
            </w:pPr>
            <w:proofErr w:type="spellStart"/>
            <w:r w:rsidRPr="00DF06DF">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A78CC0B" w14:textId="77777777" w:rsidR="009440D4" w:rsidRPr="00DF06DF" w:rsidRDefault="009440D4" w:rsidP="009C2505">
            <w:pPr>
              <w:spacing w:line="240" w:lineRule="auto"/>
              <w:rPr>
                <w:lang w:eastAsia="ja-JP"/>
              </w:rPr>
            </w:pPr>
            <w:r w:rsidRPr="00DF06DF">
              <w:rPr>
                <w:lang w:eastAsia="ja-JP"/>
              </w:rPr>
              <w:t>M</w:t>
            </w:r>
            <w:r w:rsidRPr="00DF06DF">
              <w:rPr>
                <w:vertAlign w:val="subscript"/>
                <w:lang w:eastAsia="ja-JP"/>
              </w:rPr>
              <w:t>1</w:t>
            </w:r>
            <w:r w:rsidRPr="00DF06DF">
              <w:rPr>
                <w:lang w:eastAsia="ja-JP"/>
              </w:rPr>
              <w:t>, N</w:t>
            </w:r>
            <w:r w:rsidRPr="00DF06DF">
              <w:rPr>
                <w:vertAlign w:val="subscript"/>
                <w:lang w:eastAsia="ja-JP"/>
              </w:rPr>
              <w:t>1</w:t>
            </w:r>
            <w:r w:rsidRPr="00DF06DF">
              <w:rPr>
                <w:lang w:eastAsia="ja-JP"/>
              </w:rPr>
              <w:t>, (M</w:t>
            </w:r>
            <w:r w:rsidRPr="00DF06DF">
              <w:rPr>
                <w:vertAlign w:val="subscript"/>
                <w:lang w:eastAsia="ja-JP"/>
              </w:rPr>
              <w:t>2</w:t>
            </w:r>
            <w:r w:rsidRPr="00DF06DF">
              <w:rPr>
                <w:lang w:eastAsia="ja-JP"/>
              </w:rPr>
              <w:t>, M</w:t>
            </w:r>
            <w:r w:rsidRPr="00DF06DF">
              <w:rPr>
                <w:vertAlign w:val="subscript"/>
                <w:lang w:eastAsia="ja-JP"/>
              </w:rPr>
              <w:t>3</w:t>
            </w:r>
            <w:r w:rsidRPr="00DF06DF">
              <w:rPr>
                <w:lang w:eastAsia="ja-JP"/>
              </w:rPr>
              <w:t>)</w:t>
            </w:r>
          </w:p>
        </w:tc>
        <w:tc>
          <w:tcPr>
            <w:tcW w:w="960" w:type="dxa"/>
            <w:tcBorders>
              <w:top w:val="nil"/>
              <w:left w:val="nil"/>
              <w:bottom w:val="nil"/>
              <w:right w:val="nil"/>
            </w:tcBorders>
            <w:shd w:val="clear" w:color="auto" w:fill="auto"/>
            <w:noWrap/>
            <w:vAlign w:val="bottom"/>
            <w:hideMark/>
          </w:tcPr>
          <w:p w14:paraId="573870C0" w14:textId="77777777" w:rsidR="009440D4" w:rsidRPr="00DF06DF" w:rsidRDefault="009440D4" w:rsidP="009C2505">
            <w:pPr>
              <w:spacing w:line="240" w:lineRule="auto"/>
              <w:rPr>
                <w:lang w:eastAsia="ja-JP"/>
              </w:rPr>
            </w:pPr>
            <w:r w:rsidRPr="00DF06DF">
              <w:rPr>
                <w:lang w:eastAsia="ja-JP"/>
              </w:rPr>
              <w:t> </w:t>
            </w:r>
          </w:p>
        </w:tc>
        <w:tc>
          <w:tcPr>
            <w:tcW w:w="636" w:type="dxa"/>
            <w:tcBorders>
              <w:top w:val="nil"/>
              <w:left w:val="nil"/>
              <w:bottom w:val="nil"/>
              <w:right w:val="nil"/>
            </w:tcBorders>
            <w:shd w:val="clear" w:color="auto" w:fill="auto"/>
            <w:noWrap/>
            <w:vAlign w:val="bottom"/>
            <w:hideMark/>
          </w:tcPr>
          <w:p w14:paraId="2B4A5CC7" w14:textId="77777777" w:rsidR="009440D4" w:rsidRPr="00DF06DF" w:rsidRDefault="009440D4" w:rsidP="009C2505">
            <w:pPr>
              <w:spacing w:line="240" w:lineRule="auto"/>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5ED60EC4" w14:textId="77777777" w:rsidR="009440D4" w:rsidRPr="00DF06DF" w:rsidRDefault="009440D4" w:rsidP="009C2505">
            <w:pPr>
              <w:spacing w:line="240" w:lineRule="auto"/>
              <w:rPr>
                <w:lang w:eastAsia="ja-JP"/>
              </w:rPr>
            </w:pPr>
            <w:r w:rsidRPr="00DF06DF">
              <w:rPr>
                <w:lang w:eastAsia="ja-JP"/>
              </w:rPr>
              <w:t> </w:t>
            </w:r>
          </w:p>
        </w:tc>
        <w:tc>
          <w:tcPr>
            <w:tcW w:w="4657" w:type="dxa"/>
            <w:tcBorders>
              <w:top w:val="nil"/>
              <w:left w:val="nil"/>
              <w:bottom w:val="nil"/>
              <w:right w:val="single" w:sz="4" w:space="0" w:color="auto"/>
            </w:tcBorders>
            <w:shd w:val="clear" w:color="auto" w:fill="auto"/>
            <w:noWrap/>
            <w:vAlign w:val="bottom"/>
            <w:hideMark/>
          </w:tcPr>
          <w:p w14:paraId="55015230" w14:textId="77777777" w:rsidR="009440D4" w:rsidRPr="00DF06DF" w:rsidRDefault="009440D4" w:rsidP="009C2505">
            <w:pPr>
              <w:spacing w:line="240" w:lineRule="auto"/>
              <w:rPr>
                <w:lang w:eastAsia="ja-JP"/>
              </w:rPr>
            </w:pPr>
            <w:r w:rsidRPr="00DF06DF">
              <w:rPr>
                <w:lang w:eastAsia="ja-JP"/>
              </w:rPr>
              <w:t> </w:t>
            </w:r>
          </w:p>
        </w:tc>
      </w:tr>
      <w:tr w:rsidR="009440D4" w:rsidRPr="00DF06DF" w14:paraId="398A8755" w14:textId="77777777" w:rsidTr="00690ACF">
        <w:trPr>
          <w:trHeight w:val="120"/>
        </w:trPr>
        <w:tc>
          <w:tcPr>
            <w:tcW w:w="14217" w:type="dxa"/>
            <w:gridSpan w:val="6"/>
            <w:tcBorders>
              <w:top w:val="nil"/>
              <w:left w:val="single" w:sz="4" w:space="0" w:color="auto"/>
              <w:bottom w:val="single" w:sz="4" w:space="0" w:color="auto"/>
              <w:right w:val="single" w:sz="4" w:space="0" w:color="auto"/>
            </w:tcBorders>
            <w:shd w:val="clear" w:color="auto" w:fill="auto"/>
            <w:vAlign w:val="bottom"/>
            <w:hideMark/>
          </w:tcPr>
          <w:p w14:paraId="52F91AEB" w14:textId="77777777" w:rsidR="009440D4" w:rsidRPr="00DF06DF" w:rsidRDefault="009440D4" w:rsidP="009C2505">
            <w:pPr>
              <w:spacing w:line="240" w:lineRule="auto"/>
              <w:rPr>
                <w:lang w:eastAsia="ja-JP"/>
              </w:rPr>
            </w:pPr>
            <w:r w:rsidRPr="00DF06DF">
              <w:rPr>
                <w:lang w:eastAsia="ja-JP"/>
              </w:rPr>
              <w:t> </w:t>
            </w:r>
          </w:p>
        </w:tc>
      </w:tr>
      <w:tr w:rsidR="009440D4" w:rsidRPr="00DF06DF" w14:paraId="4DA255B9" w14:textId="77777777" w:rsidTr="00690ACF">
        <w:trPr>
          <w:trHeight w:val="2047"/>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276992E" w14:textId="77777777" w:rsidR="009440D4" w:rsidRPr="00DF06DF" w:rsidRDefault="009440D4" w:rsidP="009C2505">
            <w:pPr>
              <w:spacing w:line="240" w:lineRule="auto"/>
              <w:rPr>
                <w:b/>
                <w:bCs/>
                <w:lang w:eastAsia="ja-JP"/>
              </w:rPr>
            </w:pPr>
            <w:r w:rsidRPr="00DF06DF">
              <w:rPr>
                <w:b/>
                <w:bCs/>
                <w:lang w:eastAsia="ja-JP"/>
              </w:rPr>
              <w:t xml:space="preserve">Content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existing</w:t>
            </w:r>
            <w:proofErr w:type="spellEnd"/>
            <w:r w:rsidRPr="00DF06DF">
              <w:rPr>
                <w:b/>
                <w:bCs/>
                <w:lang w:eastAsia="ja-JP"/>
              </w:rPr>
              <w:t xml:space="preserve"> </w:t>
            </w:r>
            <w:proofErr w:type="spellStart"/>
            <w:r w:rsidRPr="00DF06DF">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ADF3042" w14:textId="77777777" w:rsidR="009440D4" w:rsidRPr="005766B5" w:rsidRDefault="009440D4" w:rsidP="009C2505">
            <w:pPr>
              <w:spacing w:line="240" w:lineRule="auto"/>
              <w:rPr>
                <w:lang w:val="en-US" w:eastAsia="ja-JP"/>
              </w:rPr>
            </w:pPr>
            <w:r w:rsidRPr="005766B5">
              <w:rPr>
                <w:lang w:val="en-US" w:eastAsia="ja-JP"/>
              </w:rPr>
              <w:t xml:space="preserve">Provisions on seats, their </w:t>
            </w:r>
            <w:proofErr w:type="gramStart"/>
            <w:r w:rsidRPr="005766B5">
              <w:rPr>
                <w:lang w:val="en-US" w:eastAsia="ja-JP"/>
              </w:rPr>
              <w:t>anchorages</w:t>
            </w:r>
            <w:proofErr w:type="gramEnd"/>
            <w:r w:rsidRPr="005766B5">
              <w:rPr>
                <w:lang w:val="en-US" w:eastAsia="ja-JP"/>
              </w:rPr>
              <w:t xml:space="preserve"> and their head restraints: design (size, seating positions, etc.) and safety performance (resistance to impact, moment, displaced luggage, etc.)</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F4B36CF"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57" w:type="dxa"/>
            <w:tcBorders>
              <w:top w:val="nil"/>
              <w:left w:val="nil"/>
              <w:bottom w:val="single" w:sz="4" w:space="0" w:color="auto"/>
              <w:right w:val="single" w:sz="4" w:space="0" w:color="auto"/>
            </w:tcBorders>
            <w:shd w:val="clear" w:color="auto" w:fill="auto"/>
            <w:vAlign w:val="center"/>
            <w:hideMark/>
          </w:tcPr>
          <w:p w14:paraId="53826D27" w14:textId="77777777" w:rsidR="009440D4" w:rsidRPr="00DF06DF" w:rsidRDefault="009440D4" w:rsidP="009C2505">
            <w:pPr>
              <w:spacing w:line="240" w:lineRule="auto"/>
              <w:rPr>
                <w:lang w:eastAsia="ja-JP"/>
              </w:rPr>
            </w:pPr>
            <w:proofErr w:type="spellStart"/>
            <w:r w:rsidRPr="00DF06DF">
              <w:rPr>
                <w:lang w:eastAsia="ja-JP"/>
              </w:rPr>
              <w:t>None</w:t>
            </w:r>
            <w:proofErr w:type="spellEnd"/>
            <w:r w:rsidRPr="00DF06DF">
              <w:rPr>
                <w:lang w:eastAsia="ja-JP"/>
              </w:rPr>
              <w:t xml:space="preserve"> (</w:t>
            </w:r>
            <w:proofErr w:type="spellStart"/>
            <w:r w:rsidRPr="00DF06DF">
              <w:rPr>
                <w:lang w:eastAsia="ja-JP"/>
              </w:rPr>
              <w:t>full</w:t>
            </w:r>
            <w:proofErr w:type="spellEnd"/>
            <w:r w:rsidRPr="00DF06DF">
              <w:rPr>
                <w:lang w:eastAsia="ja-JP"/>
              </w:rPr>
              <w:t xml:space="preserve"> </w:t>
            </w:r>
            <w:proofErr w:type="spellStart"/>
            <w:r w:rsidRPr="00DF06DF">
              <w:rPr>
                <w:lang w:eastAsia="ja-JP"/>
              </w:rPr>
              <w:t>compliance</w:t>
            </w:r>
            <w:proofErr w:type="spellEnd"/>
            <w:r w:rsidRPr="00DF06DF">
              <w:rPr>
                <w:lang w:eastAsia="ja-JP"/>
              </w:rPr>
              <w:t xml:space="preserve"> </w:t>
            </w:r>
            <w:proofErr w:type="spellStart"/>
            <w:r w:rsidRPr="00DF06DF">
              <w:rPr>
                <w:lang w:eastAsia="ja-JP"/>
              </w:rPr>
              <w:t>required</w:t>
            </w:r>
            <w:proofErr w:type="spellEnd"/>
            <w:r w:rsidRPr="00DF06DF">
              <w:rPr>
                <w:lang w:eastAsia="ja-JP"/>
              </w:rPr>
              <w:t>)</w:t>
            </w:r>
          </w:p>
        </w:tc>
      </w:tr>
      <w:tr w:rsidR="009440D4" w:rsidRPr="00787FB4" w14:paraId="5A2C3D7A" w14:textId="77777777" w:rsidTr="00690ACF">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7BF6AE7"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57511CF"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7390FA2"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57" w:type="dxa"/>
            <w:tcBorders>
              <w:top w:val="nil"/>
              <w:left w:val="nil"/>
              <w:bottom w:val="single" w:sz="4" w:space="0" w:color="auto"/>
              <w:right w:val="single" w:sz="4" w:space="0" w:color="auto"/>
            </w:tcBorders>
            <w:shd w:val="clear" w:color="auto" w:fill="auto"/>
            <w:vAlign w:val="center"/>
            <w:hideMark/>
          </w:tcPr>
          <w:p w14:paraId="1319A71A" w14:textId="77777777" w:rsidR="009440D4" w:rsidRPr="005766B5" w:rsidRDefault="009440D4" w:rsidP="009C2505">
            <w:pPr>
              <w:spacing w:line="240" w:lineRule="auto"/>
              <w:rPr>
                <w:lang w:val="en-US" w:eastAsia="ja-JP"/>
              </w:rPr>
            </w:pPr>
            <w:r w:rsidRPr="005766B5">
              <w:rPr>
                <w:lang w:val="en-US" w:eastAsia="ja-JP"/>
              </w:rPr>
              <w:t>Provisions related to the driver's seat, steering wheel or R point become inapplicable</w:t>
            </w:r>
          </w:p>
        </w:tc>
      </w:tr>
      <w:tr w:rsidR="009440D4" w:rsidRPr="00787FB4" w14:paraId="0C8C166E" w14:textId="77777777" w:rsidTr="00690ACF">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6E3F5187"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E278A94"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DFBFDD9"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57" w:type="dxa"/>
            <w:tcBorders>
              <w:top w:val="nil"/>
              <w:left w:val="nil"/>
              <w:bottom w:val="single" w:sz="4" w:space="0" w:color="auto"/>
              <w:right w:val="single" w:sz="4" w:space="0" w:color="auto"/>
            </w:tcBorders>
            <w:shd w:val="clear" w:color="auto" w:fill="auto"/>
            <w:vAlign w:val="center"/>
            <w:hideMark/>
          </w:tcPr>
          <w:p w14:paraId="67463C81" w14:textId="77777777" w:rsidR="009440D4" w:rsidRPr="005766B5" w:rsidRDefault="009440D4" w:rsidP="009C2505">
            <w:pPr>
              <w:spacing w:line="240" w:lineRule="auto"/>
              <w:rPr>
                <w:lang w:val="en-US" w:eastAsia="ja-JP"/>
              </w:rPr>
            </w:pPr>
            <w:r w:rsidRPr="005766B5">
              <w:rPr>
                <w:lang w:val="en-US" w:eastAsia="ja-JP"/>
              </w:rPr>
              <w:t>The Regulation is inapplicable to vehicles without occupants.</w:t>
            </w:r>
          </w:p>
        </w:tc>
      </w:tr>
      <w:tr w:rsidR="009440D4" w:rsidRPr="00787FB4" w14:paraId="476DAC37" w14:textId="77777777" w:rsidTr="00690ACF">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452D35" w14:textId="77777777" w:rsidR="009440D4" w:rsidRPr="00DF06DF" w:rsidRDefault="009440D4" w:rsidP="009C2505">
            <w:pPr>
              <w:spacing w:line="240" w:lineRule="auto"/>
              <w:rPr>
                <w:b/>
                <w:bCs/>
                <w:lang w:eastAsia="ja-JP"/>
              </w:rPr>
            </w:pPr>
            <w:proofErr w:type="spellStart"/>
            <w:r w:rsidRPr="00DF06DF">
              <w:rPr>
                <w:b/>
                <w:bCs/>
                <w:lang w:eastAsia="ja-JP"/>
              </w:rPr>
              <w:t>Summary</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recommended</w:t>
            </w:r>
            <w:proofErr w:type="spellEnd"/>
            <w:r w:rsidRPr="00DF06DF">
              <w:rPr>
                <w:b/>
                <w:bCs/>
                <w:lang w:eastAsia="ja-JP"/>
              </w:rPr>
              <w:t xml:space="preserve"> </w:t>
            </w:r>
            <w:proofErr w:type="spellStart"/>
            <w:r w:rsidRPr="00DF06DF">
              <w:rPr>
                <w:b/>
                <w:bCs/>
                <w:lang w:eastAsia="ja-JP"/>
              </w:rPr>
              <w:t>changes</w:t>
            </w:r>
            <w:proofErr w:type="spellEnd"/>
          </w:p>
        </w:tc>
        <w:tc>
          <w:tcPr>
            <w:tcW w:w="11897" w:type="dxa"/>
            <w:gridSpan w:val="5"/>
            <w:tcBorders>
              <w:top w:val="single" w:sz="4" w:space="0" w:color="auto"/>
              <w:left w:val="nil"/>
              <w:bottom w:val="single" w:sz="4" w:space="0" w:color="auto"/>
              <w:right w:val="single" w:sz="4" w:space="0" w:color="auto"/>
            </w:tcBorders>
            <w:shd w:val="clear" w:color="auto" w:fill="auto"/>
            <w:vAlign w:val="center"/>
            <w:hideMark/>
          </w:tcPr>
          <w:p w14:paraId="79E453BE" w14:textId="77777777" w:rsidR="009440D4" w:rsidRPr="005766B5" w:rsidRDefault="009440D4" w:rsidP="009C2505">
            <w:pPr>
              <w:spacing w:line="240" w:lineRule="auto"/>
              <w:rPr>
                <w:lang w:val="en-US" w:eastAsia="ja-JP"/>
              </w:rPr>
            </w:pPr>
            <w:r w:rsidRPr="005766B5">
              <w:rPr>
                <w:lang w:val="en-US" w:eastAsia="ja-JP"/>
              </w:rPr>
              <w:t xml:space="preserve">Many minor amendments regarding the driver's seat are needed, </w:t>
            </w:r>
            <w:bookmarkStart w:id="274" w:name="_Int_z1ft6LTR"/>
            <w:proofErr w:type="gramStart"/>
            <w:r w:rsidRPr="005766B5">
              <w:rPr>
                <w:lang w:val="en-US" w:eastAsia="ja-JP"/>
              </w:rPr>
              <w:t>e.g.</w:t>
            </w:r>
            <w:bookmarkEnd w:id="274"/>
            <w:proofErr w:type="gramEnd"/>
            <w:r w:rsidRPr="005766B5">
              <w:rPr>
                <w:lang w:val="en-US" w:eastAsia="ja-JP"/>
              </w:rPr>
              <w:t xml:space="preserve"> substituting it to a passenger seat;</w:t>
            </w:r>
          </w:p>
        </w:tc>
      </w:tr>
      <w:tr w:rsidR="009440D4" w:rsidRPr="00787FB4" w14:paraId="26453711" w14:textId="77777777" w:rsidTr="00690ACF">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5748E20" w14:textId="77777777" w:rsidR="009440D4" w:rsidRPr="00DF06DF" w:rsidRDefault="009440D4" w:rsidP="009C2505">
            <w:pPr>
              <w:spacing w:line="240" w:lineRule="auto"/>
              <w:rPr>
                <w:b/>
                <w:bCs/>
                <w:lang w:eastAsia="ja-JP"/>
              </w:rPr>
            </w:pPr>
            <w:r w:rsidRPr="00DF06DF">
              <w:rPr>
                <w:b/>
                <w:bCs/>
                <w:lang w:eastAsia="ja-JP"/>
              </w:rPr>
              <w:t>Notes</w:t>
            </w:r>
          </w:p>
        </w:tc>
        <w:tc>
          <w:tcPr>
            <w:tcW w:w="11897" w:type="dxa"/>
            <w:gridSpan w:val="5"/>
            <w:tcBorders>
              <w:top w:val="single" w:sz="4" w:space="0" w:color="auto"/>
              <w:left w:val="nil"/>
              <w:bottom w:val="single" w:sz="4" w:space="0" w:color="auto"/>
              <w:right w:val="single" w:sz="4" w:space="0" w:color="auto"/>
            </w:tcBorders>
            <w:shd w:val="clear" w:color="auto" w:fill="auto"/>
            <w:vAlign w:val="bottom"/>
            <w:hideMark/>
          </w:tcPr>
          <w:p w14:paraId="737D3AC9" w14:textId="77777777" w:rsidR="009440D4" w:rsidRPr="005766B5" w:rsidRDefault="009440D4" w:rsidP="009C2505">
            <w:pPr>
              <w:spacing w:line="240" w:lineRule="auto"/>
              <w:rPr>
                <w:lang w:val="en-US" w:eastAsia="ja-JP"/>
              </w:rPr>
            </w:pPr>
            <w:r w:rsidRPr="005766B5">
              <w:rPr>
                <w:lang w:val="en-US" w:eastAsia="ja-JP"/>
              </w:rPr>
              <w:t>- If new seating positions are to be considered (side- or rear-facing seats, torso recline angles greater than 25</w:t>
            </w:r>
            <w:r w:rsidRPr="005766B5">
              <w:rPr>
                <w:rFonts w:ascii="Calibri" w:hAnsi="Calibri" w:cs="Calibri"/>
                <w:lang w:val="en-US" w:eastAsia="ja-JP"/>
              </w:rPr>
              <w:t>°</w:t>
            </w:r>
            <w:r w:rsidRPr="005766B5">
              <w:rPr>
                <w:lang w:val="en-US" w:eastAsia="ja-JP"/>
              </w:rPr>
              <w:t>), major amendments will be needed.</w:t>
            </w:r>
            <w:r w:rsidRPr="005766B5">
              <w:rPr>
                <w:lang w:val="en-US"/>
              </w:rPr>
              <w:br/>
            </w:r>
            <w:r w:rsidRPr="005766B5">
              <w:rPr>
                <w:lang w:val="en-US" w:eastAsia="ja-JP"/>
              </w:rPr>
              <w:t>- If bidirectional vehicles are to be considered, current restrictions on rear-facing seats for certain vehicle categories should be reconsidered.</w:t>
            </w:r>
          </w:p>
        </w:tc>
      </w:tr>
      <w:tr w:rsidR="009440D4" w:rsidRPr="00787FB4" w14:paraId="6F293E3C" w14:textId="77777777" w:rsidTr="00690ACF">
        <w:trPr>
          <w:trHeight w:val="120"/>
        </w:trPr>
        <w:tc>
          <w:tcPr>
            <w:tcW w:w="2320" w:type="dxa"/>
            <w:tcBorders>
              <w:top w:val="nil"/>
              <w:left w:val="single" w:sz="4" w:space="0" w:color="auto"/>
              <w:bottom w:val="nil"/>
              <w:right w:val="nil"/>
            </w:tcBorders>
            <w:shd w:val="clear" w:color="auto" w:fill="auto"/>
            <w:vAlign w:val="bottom"/>
            <w:hideMark/>
          </w:tcPr>
          <w:p w14:paraId="485E5F5E" w14:textId="77777777" w:rsidR="009440D4" w:rsidRPr="005766B5" w:rsidRDefault="009440D4" w:rsidP="009C2505">
            <w:pPr>
              <w:spacing w:line="240" w:lineRule="auto"/>
              <w:rPr>
                <w:lang w:val="en-US" w:eastAsia="ja-JP"/>
              </w:rPr>
            </w:pPr>
            <w:r w:rsidRPr="005766B5">
              <w:rPr>
                <w:lang w:val="en-US" w:eastAsia="ja-JP"/>
              </w:rPr>
              <w:t> </w:t>
            </w:r>
          </w:p>
        </w:tc>
        <w:tc>
          <w:tcPr>
            <w:tcW w:w="3980" w:type="dxa"/>
            <w:tcBorders>
              <w:top w:val="nil"/>
              <w:left w:val="nil"/>
              <w:bottom w:val="nil"/>
              <w:right w:val="nil"/>
            </w:tcBorders>
            <w:shd w:val="clear" w:color="auto" w:fill="auto"/>
            <w:noWrap/>
            <w:vAlign w:val="bottom"/>
            <w:hideMark/>
          </w:tcPr>
          <w:p w14:paraId="677D6AF8"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517D936B"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598D5C37"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1F179CD9" w14:textId="77777777" w:rsidR="009440D4" w:rsidRPr="005766B5" w:rsidRDefault="009440D4" w:rsidP="009C2505">
            <w:pPr>
              <w:spacing w:line="240" w:lineRule="auto"/>
              <w:rPr>
                <w:lang w:val="en-US" w:eastAsia="ja-JP"/>
              </w:rPr>
            </w:pPr>
          </w:p>
        </w:tc>
        <w:tc>
          <w:tcPr>
            <w:tcW w:w="4657" w:type="dxa"/>
            <w:tcBorders>
              <w:top w:val="nil"/>
              <w:left w:val="nil"/>
              <w:bottom w:val="nil"/>
              <w:right w:val="single" w:sz="4" w:space="0" w:color="auto"/>
            </w:tcBorders>
            <w:shd w:val="clear" w:color="auto" w:fill="auto"/>
            <w:noWrap/>
            <w:vAlign w:val="bottom"/>
            <w:hideMark/>
          </w:tcPr>
          <w:p w14:paraId="67E8F5C4" w14:textId="77777777" w:rsidR="009440D4" w:rsidRPr="005766B5" w:rsidRDefault="009440D4" w:rsidP="009C2505">
            <w:pPr>
              <w:spacing w:line="240" w:lineRule="auto"/>
              <w:rPr>
                <w:lang w:val="en-US" w:eastAsia="ja-JP"/>
              </w:rPr>
            </w:pPr>
            <w:r w:rsidRPr="005766B5">
              <w:rPr>
                <w:lang w:val="en-US" w:eastAsia="ja-JP"/>
              </w:rPr>
              <w:t> </w:t>
            </w:r>
          </w:p>
        </w:tc>
      </w:tr>
      <w:tr w:rsidR="009440D4" w:rsidRPr="00DF06DF" w14:paraId="15F30F20" w14:textId="77777777" w:rsidTr="00690ACF">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C45826E" w14:textId="77777777" w:rsidR="009440D4" w:rsidRPr="00DF06DF" w:rsidRDefault="009440D4" w:rsidP="009C2505">
            <w:pPr>
              <w:spacing w:line="240" w:lineRule="auto"/>
              <w:rPr>
                <w:b/>
                <w:bCs/>
                <w:lang w:eastAsia="ja-JP"/>
              </w:rPr>
            </w:pPr>
            <w:proofErr w:type="spellStart"/>
            <w:r w:rsidRPr="00DF06DF">
              <w:rPr>
                <w:b/>
                <w:bCs/>
                <w:lang w:eastAsia="ja-JP"/>
              </w:rPr>
              <w:t>Outcome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the</w:t>
            </w:r>
            <w:proofErr w:type="spellEnd"/>
            <w:r w:rsidRPr="00DF06DF">
              <w:rPr>
                <w:b/>
                <w:bCs/>
                <w:lang w:eastAsia="ja-JP"/>
              </w:rPr>
              <w:t xml:space="preserve"> </w:t>
            </w:r>
            <w:proofErr w:type="spellStart"/>
            <w:r w:rsidRPr="00DF06DF">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31A9688A" w14:textId="77777777" w:rsidR="009440D4" w:rsidRPr="00DF06DF" w:rsidRDefault="009440D4" w:rsidP="009C2505">
            <w:pPr>
              <w:spacing w:line="240" w:lineRule="auto"/>
              <w:rPr>
                <w:b/>
                <w:bCs/>
                <w:lang w:eastAsia="ja-JP"/>
              </w:rPr>
            </w:pPr>
          </w:p>
        </w:tc>
        <w:tc>
          <w:tcPr>
            <w:tcW w:w="4657" w:type="dxa"/>
            <w:tcBorders>
              <w:top w:val="nil"/>
              <w:left w:val="nil"/>
              <w:bottom w:val="nil"/>
              <w:right w:val="single" w:sz="4" w:space="0" w:color="auto"/>
            </w:tcBorders>
            <w:shd w:val="clear" w:color="auto" w:fill="auto"/>
            <w:noWrap/>
            <w:vAlign w:val="bottom"/>
            <w:hideMark/>
          </w:tcPr>
          <w:p w14:paraId="4B1C40E9" w14:textId="77777777" w:rsidR="009440D4" w:rsidRPr="00DF06DF" w:rsidRDefault="009440D4" w:rsidP="009C2505">
            <w:pPr>
              <w:spacing w:line="240" w:lineRule="auto"/>
              <w:rPr>
                <w:lang w:eastAsia="ja-JP"/>
              </w:rPr>
            </w:pPr>
            <w:r w:rsidRPr="00DF06DF">
              <w:rPr>
                <w:lang w:eastAsia="ja-JP"/>
              </w:rPr>
              <w:t> </w:t>
            </w:r>
          </w:p>
        </w:tc>
      </w:tr>
      <w:tr w:rsidR="009440D4" w:rsidRPr="00DF06DF" w14:paraId="0AB18205"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898085B" w14:textId="77777777" w:rsidR="009440D4" w:rsidRPr="00DF06DF" w:rsidRDefault="009440D4" w:rsidP="009C2505">
            <w:pPr>
              <w:spacing w:line="240" w:lineRule="auto"/>
              <w:rPr>
                <w:lang w:eastAsia="ja-JP"/>
              </w:rPr>
            </w:pPr>
            <w:r w:rsidRPr="00DF06DF">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B855AB4" w14:textId="77777777" w:rsidR="009440D4" w:rsidRPr="00DF06DF" w:rsidRDefault="009440D4" w:rsidP="009C2505">
            <w:pPr>
              <w:spacing w:line="240" w:lineRule="auto"/>
              <w:jc w:val="center"/>
              <w:rPr>
                <w:b/>
                <w:bCs/>
                <w:lang w:eastAsia="ja-JP"/>
              </w:rPr>
            </w:pPr>
            <w:r w:rsidRPr="00DF06DF">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5F5AED0" w14:textId="77777777" w:rsidR="009440D4" w:rsidRPr="00DF06DF" w:rsidRDefault="009440D4" w:rsidP="009C2505">
            <w:pPr>
              <w:spacing w:line="240" w:lineRule="auto"/>
              <w:jc w:val="center"/>
              <w:rPr>
                <w:b/>
                <w:bCs/>
                <w:lang w:eastAsia="ja-JP"/>
              </w:rPr>
            </w:pPr>
            <w:r w:rsidRPr="00DF06DF">
              <w:rPr>
                <w:b/>
                <w:bCs/>
                <w:lang w:eastAsia="ja-JP"/>
              </w:rPr>
              <w:t>No</w:t>
            </w:r>
          </w:p>
        </w:tc>
        <w:tc>
          <w:tcPr>
            <w:tcW w:w="1664" w:type="dxa"/>
            <w:tcBorders>
              <w:top w:val="nil"/>
              <w:left w:val="nil"/>
              <w:bottom w:val="nil"/>
              <w:right w:val="nil"/>
            </w:tcBorders>
            <w:shd w:val="clear" w:color="auto" w:fill="auto"/>
            <w:vAlign w:val="bottom"/>
            <w:hideMark/>
          </w:tcPr>
          <w:p w14:paraId="6D40527A" w14:textId="77777777" w:rsidR="009440D4" w:rsidRPr="00DF06DF" w:rsidRDefault="009440D4" w:rsidP="009C2505">
            <w:pPr>
              <w:spacing w:line="240" w:lineRule="auto"/>
              <w:jc w:val="center"/>
              <w:rPr>
                <w:b/>
                <w:bCs/>
                <w:lang w:eastAsia="ja-JP"/>
              </w:rPr>
            </w:pPr>
          </w:p>
        </w:tc>
        <w:tc>
          <w:tcPr>
            <w:tcW w:w="4657" w:type="dxa"/>
            <w:tcBorders>
              <w:top w:val="nil"/>
              <w:left w:val="nil"/>
              <w:bottom w:val="nil"/>
              <w:right w:val="single" w:sz="4" w:space="0" w:color="auto"/>
            </w:tcBorders>
            <w:shd w:val="clear" w:color="auto" w:fill="auto"/>
            <w:noWrap/>
            <w:vAlign w:val="bottom"/>
            <w:hideMark/>
          </w:tcPr>
          <w:p w14:paraId="57A90855" w14:textId="77777777" w:rsidR="009440D4" w:rsidRPr="00DF06DF" w:rsidRDefault="009440D4" w:rsidP="009C2505">
            <w:pPr>
              <w:spacing w:line="240" w:lineRule="auto"/>
              <w:rPr>
                <w:lang w:eastAsia="ja-JP"/>
              </w:rPr>
            </w:pPr>
            <w:r w:rsidRPr="00DF06DF">
              <w:rPr>
                <w:lang w:eastAsia="ja-JP"/>
              </w:rPr>
              <w:t> </w:t>
            </w:r>
          </w:p>
        </w:tc>
      </w:tr>
      <w:tr w:rsidR="009440D4" w:rsidRPr="00DF06DF" w14:paraId="0B46EF04"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56D5A4D3"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D211688" w14:textId="77777777" w:rsidR="009440D4" w:rsidRPr="00DF06DF" w:rsidRDefault="009440D4" w:rsidP="009C2505">
            <w:pPr>
              <w:spacing w:line="240" w:lineRule="auto"/>
              <w:jc w:val="center"/>
              <w:rPr>
                <w:lang w:eastAsia="ja-JP"/>
              </w:rPr>
            </w:pPr>
            <w:r w:rsidRPr="00DF06DF">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596A3E1D" w14:textId="77777777" w:rsidR="009440D4" w:rsidRPr="00DF06DF" w:rsidRDefault="009440D4" w:rsidP="009C2505">
            <w:pPr>
              <w:spacing w:line="240" w:lineRule="auto"/>
              <w:jc w:val="center"/>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5BDDCF27" w14:textId="77777777" w:rsidR="009440D4" w:rsidRPr="00DF06DF" w:rsidRDefault="009440D4" w:rsidP="009C2505">
            <w:pPr>
              <w:spacing w:line="240" w:lineRule="auto"/>
              <w:jc w:val="center"/>
              <w:rPr>
                <w:lang w:eastAsia="ja-JP"/>
              </w:rPr>
            </w:pPr>
          </w:p>
        </w:tc>
        <w:tc>
          <w:tcPr>
            <w:tcW w:w="4657" w:type="dxa"/>
            <w:tcBorders>
              <w:top w:val="nil"/>
              <w:left w:val="nil"/>
              <w:bottom w:val="nil"/>
              <w:right w:val="single" w:sz="4" w:space="0" w:color="auto"/>
            </w:tcBorders>
            <w:shd w:val="clear" w:color="auto" w:fill="auto"/>
            <w:noWrap/>
            <w:vAlign w:val="bottom"/>
            <w:hideMark/>
          </w:tcPr>
          <w:p w14:paraId="6760E53B" w14:textId="77777777" w:rsidR="009440D4" w:rsidRPr="00DF06DF" w:rsidRDefault="009440D4" w:rsidP="009C2505">
            <w:pPr>
              <w:spacing w:line="240" w:lineRule="auto"/>
              <w:rPr>
                <w:lang w:eastAsia="ja-JP"/>
              </w:rPr>
            </w:pPr>
            <w:r w:rsidRPr="00DF06DF">
              <w:rPr>
                <w:lang w:eastAsia="ja-JP"/>
              </w:rPr>
              <w:t> </w:t>
            </w:r>
          </w:p>
        </w:tc>
      </w:tr>
      <w:tr w:rsidR="009440D4" w:rsidRPr="00DF06DF" w14:paraId="5E95CC7B" w14:textId="77777777" w:rsidTr="00690ACF">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4C131E" w14:textId="77777777" w:rsidR="009440D4" w:rsidRPr="00DF06DF" w:rsidRDefault="009440D4" w:rsidP="009C2505">
            <w:pPr>
              <w:spacing w:line="240" w:lineRule="auto"/>
              <w:rPr>
                <w:b/>
                <w:bCs/>
                <w:lang w:eastAsia="ja-JP"/>
              </w:rPr>
            </w:pPr>
            <w:proofErr w:type="spellStart"/>
            <w:r w:rsidRPr="00DF06DF">
              <w:rPr>
                <w:b/>
                <w:bCs/>
                <w:lang w:eastAsia="ja-JP"/>
              </w:rPr>
              <w:t>Readiness</w:t>
            </w:r>
            <w:proofErr w:type="spellEnd"/>
            <w:r w:rsidRPr="00DF06DF">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086353F"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w:t>
            </w:r>
            <w:proofErr w:type="spellStart"/>
            <w:r w:rsidRPr="00DF06DF">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7B5996F" w14:textId="77777777" w:rsidR="009440D4" w:rsidRPr="00DF06DF"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3CCC38BA" w14:textId="77777777" w:rsidR="009440D4" w:rsidRPr="00DF06DF" w:rsidRDefault="009440D4" w:rsidP="009C2505">
            <w:pPr>
              <w:spacing w:line="240" w:lineRule="auto"/>
              <w:jc w:val="center"/>
              <w:rPr>
                <w:lang w:eastAsia="ja-JP"/>
              </w:rPr>
            </w:pPr>
            <w:r w:rsidRPr="00DF06DF">
              <w:rPr>
                <w:lang w:eastAsia="ja-JP"/>
              </w:rPr>
              <w:t>X </w:t>
            </w:r>
          </w:p>
        </w:tc>
        <w:tc>
          <w:tcPr>
            <w:tcW w:w="1664" w:type="dxa"/>
            <w:tcBorders>
              <w:top w:val="nil"/>
              <w:left w:val="nil"/>
              <w:bottom w:val="nil"/>
              <w:right w:val="nil"/>
            </w:tcBorders>
            <w:shd w:val="clear" w:color="auto" w:fill="auto"/>
            <w:noWrap/>
            <w:vAlign w:val="bottom"/>
            <w:hideMark/>
          </w:tcPr>
          <w:p w14:paraId="01A905A6" w14:textId="77777777" w:rsidR="009440D4" w:rsidRPr="00DF06DF" w:rsidRDefault="009440D4" w:rsidP="009C2505">
            <w:pPr>
              <w:spacing w:line="240" w:lineRule="auto"/>
              <w:jc w:val="center"/>
              <w:rPr>
                <w:lang w:eastAsia="ja-JP"/>
              </w:rPr>
            </w:pPr>
          </w:p>
        </w:tc>
        <w:tc>
          <w:tcPr>
            <w:tcW w:w="4657" w:type="dxa"/>
            <w:tcBorders>
              <w:top w:val="nil"/>
              <w:left w:val="nil"/>
              <w:bottom w:val="nil"/>
              <w:right w:val="single" w:sz="4" w:space="0" w:color="auto"/>
            </w:tcBorders>
            <w:shd w:val="clear" w:color="auto" w:fill="auto"/>
            <w:noWrap/>
            <w:vAlign w:val="bottom"/>
            <w:hideMark/>
          </w:tcPr>
          <w:p w14:paraId="4C4A6F1F" w14:textId="77777777" w:rsidR="009440D4" w:rsidRPr="00DF06DF" w:rsidRDefault="009440D4" w:rsidP="009C2505">
            <w:pPr>
              <w:spacing w:line="240" w:lineRule="auto"/>
              <w:rPr>
                <w:lang w:eastAsia="ja-JP"/>
              </w:rPr>
            </w:pPr>
            <w:r w:rsidRPr="00DF06DF">
              <w:rPr>
                <w:lang w:eastAsia="ja-JP"/>
              </w:rPr>
              <w:t> </w:t>
            </w:r>
          </w:p>
        </w:tc>
      </w:tr>
      <w:tr w:rsidR="009440D4" w:rsidRPr="00DF06DF" w14:paraId="20DF9DF1" w14:textId="77777777" w:rsidTr="00690ACF">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3D27648" w14:textId="77777777" w:rsidR="009440D4" w:rsidRPr="00DF06DF"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C107BB4" w14:textId="77777777" w:rsidR="009440D4" w:rsidRPr="00DF06DF" w:rsidRDefault="009440D4" w:rsidP="009C2505">
            <w:pPr>
              <w:spacing w:line="240" w:lineRule="auto"/>
              <w:rPr>
                <w:b/>
                <w:bCs/>
                <w:lang w:eastAsia="ja-JP"/>
              </w:rPr>
            </w:pPr>
            <w:r w:rsidRPr="00DF06DF">
              <w:rPr>
                <w:b/>
                <w:bCs/>
                <w:lang w:eastAsia="ja-JP"/>
              </w:rPr>
              <w:t xml:space="preserve">Major </w:t>
            </w:r>
            <w:proofErr w:type="spellStart"/>
            <w:r w:rsidRPr="00DF06DF">
              <w:rPr>
                <w:b/>
                <w:bCs/>
                <w:lang w:eastAsia="ja-JP"/>
              </w:rPr>
              <w:t>amendments</w:t>
            </w:r>
            <w:proofErr w:type="spellEnd"/>
            <w:r w:rsidRPr="00DF06DF">
              <w:rPr>
                <w:b/>
                <w:bCs/>
                <w:lang w:eastAsia="ja-JP"/>
              </w:rPr>
              <w:t xml:space="preserve"> </w:t>
            </w:r>
            <w:proofErr w:type="spellStart"/>
            <w:r w:rsidRPr="00DF06DF">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F66702D" w14:textId="77777777" w:rsidR="009440D4" w:rsidRPr="00DF06DF" w:rsidRDefault="009440D4" w:rsidP="009C2505">
            <w:pPr>
              <w:spacing w:line="240" w:lineRule="auto"/>
              <w:jc w:val="center"/>
              <w:rPr>
                <w:lang w:eastAsia="ja-JP"/>
              </w:rPr>
            </w:pPr>
            <w:r w:rsidRPr="00DF06DF">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67EA2245" w14:textId="77777777" w:rsidR="009440D4" w:rsidRPr="00DF06DF"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C31AC8D" w14:textId="77777777" w:rsidR="009440D4" w:rsidRPr="00DF06DF" w:rsidRDefault="009440D4" w:rsidP="009C2505">
            <w:pPr>
              <w:spacing w:line="240" w:lineRule="auto"/>
              <w:rPr>
                <w:lang w:eastAsia="ja-JP"/>
              </w:rPr>
            </w:pPr>
            <w:r w:rsidRPr="00DF06DF">
              <w:rPr>
                <w:lang w:eastAsia="ja-JP"/>
              </w:rPr>
              <w:t> </w:t>
            </w:r>
          </w:p>
        </w:tc>
        <w:tc>
          <w:tcPr>
            <w:tcW w:w="4657" w:type="dxa"/>
            <w:tcBorders>
              <w:top w:val="nil"/>
              <w:left w:val="nil"/>
              <w:bottom w:val="single" w:sz="4" w:space="0" w:color="auto"/>
              <w:right w:val="single" w:sz="4" w:space="0" w:color="auto"/>
            </w:tcBorders>
            <w:shd w:val="clear" w:color="auto" w:fill="auto"/>
            <w:noWrap/>
            <w:vAlign w:val="bottom"/>
            <w:hideMark/>
          </w:tcPr>
          <w:p w14:paraId="38B55DE3" w14:textId="77777777" w:rsidR="009440D4" w:rsidRPr="00DF06DF" w:rsidRDefault="009440D4" w:rsidP="009C2505">
            <w:pPr>
              <w:spacing w:line="240" w:lineRule="auto"/>
              <w:rPr>
                <w:lang w:eastAsia="ja-JP"/>
              </w:rPr>
            </w:pPr>
            <w:r w:rsidRPr="00DF06DF">
              <w:rPr>
                <w:lang w:eastAsia="ja-JP"/>
              </w:rPr>
              <w:t> </w:t>
            </w:r>
          </w:p>
        </w:tc>
      </w:tr>
    </w:tbl>
    <w:p w14:paraId="3DBADD2D" w14:textId="77777777" w:rsidR="009440D4" w:rsidRPr="00DF06DF" w:rsidRDefault="009440D4" w:rsidP="009440D4">
      <w:pPr>
        <w:rPr>
          <w:lang w:eastAsia="ja-JP"/>
        </w:rPr>
      </w:pPr>
    </w:p>
    <w:tbl>
      <w:tblPr>
        <w:tblW w:w="14231" w:type="dxa"/>
        <w:tblLook w:val="04A0" w:firstRow="1" w:lastRow="0" w:firstColumn="1" w:lastColumn="0" w:noHBand="0" w:noVBand="1"/>
      </w:tblPr>
      <w:tblGrid>
        <w:gridCol w:w="2320"/>
        <w:gridCol w:w="3980"/>
        <w:gridCol w:w="960"/>
        <w:gridCol w:w="636"/>
        <w:gridCol w:w="1664"/>
        <w:gridCol w:w="4671"/>
      </w:tblGrid>
      <w:tr w:rsidR="009440D4" w:rsidRPr="00DF06DF" w14:paraId="0F42896B" w14:textId="77777777" w:rsidTr="00690ACF">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4C3CAC8" w14:textId="77777777" w:rsidR="009440D4" w:rsidRPr="00DF06DF" w:rsidRDefault="009440D4" w:rsidP="009C2505">
            <w:pPr>
              <w:spacing w:line="240" w:lineRule="auto"/>
              <w:rPr>
                <w:b/>
                <w:bCs/>
                <w:lang w:eastAsia="ja-JP"/>
              </w:rPr>
            </w:pPr>
            <w:proofErr w:type="spellStart"/>
            <w:r w:rsidRPr="00DF06DF">
              <w:rPr>
                <w:b/>
                <w:bCs/>
                <w:lang w:eastAsia="ja-JP"/>
              </w:rPr>
              <w:lastRenderedPageBreak/>
              <w:t>Regulation</w:t>
            </w:r>
            <w:proofErr w:type="spellEnd"/>
            <w:r w:rsidRPr="00DF06DF">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746C8" w14:textId="77777777" w:rsidR="009440D4" w:rsidRPr="00DF06DF" w:rsidRDefault="009440D4" w:rsidP="009C2505">
            <w:pPr>
              <w:spacing w:line="240" w:lineRule="auto"/>
              <w:rPr>
                <w:lang w:eastAsia="ja-JP"/>
              </w:rPr>
            </w:pPr>
            <w:r w:rsidRPr="00DF06DF">
              <w:rPr>
                <w:lang w:eastAsia="ja-JP"/>
              </w:rPr>
              <w:t>21R01/04 (</w:t>
            </w:r>
            <w:proofErr w:type="spellStart"/>
            <w:r w:rsidRPr="00DF06DF">
              <w:rPr>
                <w:lang w:eastAsia="ja-JP"/>
              </w:rPr>
              <w:t>Interior</w:t>
            </w:r>
            <w:proofErr w:type="spellEnd"/>
            <w:r w:rsidRPr="00DF06DF">
              <w:rPr>
                <w:lang w:eastAsia="ja-JP"/>
              </w:rPr>
              <w:t xml:space="preserve"> </w:t>
            </w:r>
            <w:proofErr w:type="spellStart"/>
            <w:r w:rsidRPr="00DF06DF">
              <w:rPr>
                <w:lang w:eastAsia="ja-JP"/>
              </w:rPr>
              <w:t>fittings</w:t>
            </w:r>
            <w:proofErr w:type="spellEnd"/>
            <w:r w:rsidRPr="00DF06DF">
              <w:rPr>
                <w:lang w:eastAsia="ja-JP"/>
              </w:rPr>
              <w:t>)</w:t>
            </w:r>
          </w:p>
        </w:tc>
        <w:tc>
          <w:tcPr>
            <w:tcW w:w="960" w:type="dxa"/>
            <w:tcBorders>
              <w:top w:val="single" w:sz="4" w:space="0" w:color="auto"/>
              <w:left w:val="nil"/>
              <w:bottom w:val="nil"/>
              <w:right w:val="nil"/>
            </w:tcBorders>
            <w:shd w:val="clear" w:color="auto" w:fill="auto"/>
            <w:noWrap/>
            <w:vAlign w:val="bottom"/>
            <w:hideMark/>
          </w:tcPr>
          <w:p w14:paraId="17731E41" w14:textId="77777777" w:rsidR="009440D4" w:rsidRPr="00DF06DF" w:rsidRDefault="009440D4" w:rsidP="009C2505">
            <w:pPr>
              <w:spacing w:line="240" w:lineRule="auto"/>
              <w:rPr>
                <w:lang w:eastAsia="ja-JP"/>
              </w:rPr>
            </w:pPr>
            <w:r w:rsidRPr="00DF06DF">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65C74E9" w14:textId="77777777" w:rsidR="009440D4" w:rsidRPr="00DF06DF" w:rsidRDefault="009440D4" w:rsidP="009C2505">
            <w:pPr>
              <w:spacing w:line="240" w:lineRule="auto"/>
              <w:rPr>
                <w:b/>
                <w:bCs/>
                <w:lang w:eastAsia="ja-JP"/>
              </w:rPr>
            </w:pPr>
            <w:proofErr w:type="spellStart"/>
            <w:r w:rsidRPr="00DF06DF">
              <w:rPr>
                <w:b/>
                <w:bCs/>
                <w:lang w:eastAsia="ja-JP"/>
              </w:rPr>
              <w:t>Date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review</w:t>
            </w:r>
            <w:proofErr w:type="spellEnd"/>
          </w:p>
        </w:tc>
        <w:tc>
          <w:tcPr>
            <w:tcW w:w="4671" w:type="dxa"/>
            <w:tcBorders>
              <w:top w:val="single" w:sz="4" w:space="0" w:color="auto"/>
              <w:left w:val="nil"/>
              <w:bottom w:val="single" w:sz="4" w:space="0" w:color="auto"/>
              <w:right w:val="single" w:sz="4" w:space="0" w:color="auto"/>
            </w:tcBorders>
            <w:shd w:val="clear" w:color="auto" w:fill="auto"/>
            <w:noWrap/>
            <w:vAlign w:val="bottom"/>
            <w:hideMark/>
          </w:tcPr>
          <w:p w14:paraId="13FDEB8F" w14:textId="77777777" w:rsidR="009440D4" w:rsidRPr="00DF06DF" w:rsidRDefault="009440D4" w:rsidP="009C2505">
            <w:pPr>
              <w:spacing w:line="240" w:lineRule="auto"/>
              <w:rPr>
                <w:lang w:eastAsia="ja-JP"/>
              </w:rPr>
            </w:pPr>
            <w:r w:rsidRPr="00DF06DF">
              <w:rPr>
                <w:lang w:eastAsia="ja-JP"/>
              </w:rPr>
              <w:t xml:space="preserve">2 </w:t>
            </w:r>
            <w:proofErr w:type="spellStart"/>
            <w:r w:rsidRPr="00DF06DF">
              <w:rPr>
                <w:lang w:eastAsia="ja-JP"/>
              </w:rPr>
              <w:t>December</w:t>
            </w:r>
            <w:proofErr w:type="spellEnd"/>
            <w:r w:rsidRPr="00DF06DF">
              <w:rPr>
                <w:lang w:eastAsia="ja-JP"/>
              </w:rPr>
              <w:t xml:space="preserve"> 2022</w:t>
            </w:r>
          </w:p>
        </w:tc>
      </w:tr>
      <w:tr w:rsidR="009440D4" w:rsidRPr="00DF06DF" w14:paraId="7AE527DC" w14:textId="77777777" w:rsidTr="00690ACF">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069E97C1" w14:textId="77777777" w:rsidR="009440D4" w:rsidRPr="00DF06DF" w:rsidRDefault="009440D4" w:rsidP="009C2505">
            <w:pPr>
              <w:spacing w:line="240" w:lineRule="auto"/>
              <w:rPr>
                <w:b/>
                <w:bCs/>
                <w:lang w:eastAsia="ja-JP"/>
              </w:rPr>
            </w:pPr>
            <w:proofErr w:type="spellStart"/>
            <w:r w:rsidRPr="00DF06DF">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D307E57" w14:textId="77777777" w:rsidR="009440D4" w:rsidRPr="00DF06DF" w:rsidRDefault="009440D4" w:rsidP="009C2505">
            <w:pPr>
              <w:spacing w:line="240" w:lineRule="auto"/>
              <w:rPr>
                <w:lang w:eastAsia="ja-JP"/>
              </w:rPr>
            </w:pPr>
            <w:r w:rsidRPr="00DF06DF">
              <w:rPr>
                <w:lang w:eastAsia="ja-JP"/>
              </w:rPr>
              <w:t>M</w:t>
            </w:r>
            <w:r w:rsidRPr="00DF06DF">
              <w:rPr>
                <w:vertAlign w:val="subscript"/>
                <w:lang w:eastAsia="ja-JP"/>
              </w:rPr>
              <w:t>1</w:t>
            </w:r>
          </w:p>
        </w:tc>
        <w:tc>
          <w:tcPr>
            <w:tcW w:w="960" w:type="dxa"/>
            <w:tcBorders>
              <w:top w:val="nil"/>
              <w:left w:val="nil"/>
              <w:bottom w:val="nil"/>
              <w:right w:val="nil"/>
            </w:tcBorders>
            <w:shd w:val="clear" w:color="auto" w:fill="auto"/>
            <w:noWrap/>
            <w:vAlign w:val="bottom"/>
            <w:hideMark/>
          </w:tcPr>
          <w:p w14:paraId="186B7E10" w14:textId="77777777" w:rsidR="009440D4" w:rsidRPr="00DF06DF" w:rsidRDefault="009440D4" w:rsidP="009C2505">
            <w:pPr>
              <w:spacing w:line="240" w:lineRule="auto"/>
              <w:rPr>
                <w:lang w:eastAsia="ja-JP"/>
              </w:rPr>
            </w:pPr>
            <w:r w:rsidRPr="00DF06DF">
              <w:rPr>
                <w:lang w:eastAsia="ja-JP"/>
              </w:rPr>
              <w:t> </w:t>
            </w:r>
          </w:p>
        </w:tc>
        <w:tc>
          <w:tcPr>
            <w:tcW w:w="636" w:type="dxa"/>
            <w:tcBorders>
              <w:top w:val="nil"/>
              <w:left w:val="nil"/>
              <w:bottom w:val="nil"/>
              <w:right w:val="nil"/>
            </w:tcBorders>
            <w:shd w:val="clear" w:color="auto" w:fill="auto"/>
            <w:noWrap/>
            <w:vAlign w:val="bottom"/>
            <w:hideMark/>
          </w:tcPr>
          <w:p w14:paraId="6ECFF6F7" w14:textId="77777777" w:rsidR="009440D4" w:rsidRPr="00DF06DF" w:rsidRDefault="009440D4" w:rsidP="009C2505">
            <w:pPr>
              <w:spacing w:line="240" w:lineRule="auto"/>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3B4242B0" w14:textId="77777777" w:rsidR="009440D4" w:rsidRPr="00DF06DF" w:rsidRDefault="009440D4" w:rsidP="009C2505">
            <w:pPr>
              <w:spacing w:line="240" w:lineRule="auto"/>
              <w:rPr>
                <w:lang w:eastAsia="ja-JP"/>
              </w:rPr>
            </w:pPr>
            <w:r w:rsidRPr="00DF06DF">
              <w:rPr>
                <w:lang w:eastAsia="ja-JP"/>
              </w:rPr>
              <w:t> </w:t>
            </w:r>
          </w:p>
        </w:tc>
        <w:tc>
          <w:tcPr>
            <w:tcW w:w="4671" w:type="dxa"/>
            <w:tcBorders>
              <w:top w:val="nil"/>
              <w:left w:val="nil"/>
              <w:bottom w:val="nil"/>
              <w:right w:val="single" w:sz="4" w:space="0" w:color="auto"/>
            </w:tcBorders>
            <w:shd w:val="clear" w:color="auto" w:fill="auto"/>
            <w:noWrap/>
            <w:vAlign w:val="bottom"/>
            <w:hideMark/>
          </w:tcPr>
          <w:p w14:paraId="78053592" w14:textId="77777777" w:rsidR="009440D4" w:rsidRPr="00DF06DF" w:rsidRDefault="009440D4" w:rsidP="009C2505">
            <w:pPr>
              <w:spacing w:line="240" w:lineRule="auto"/>
              <w:rPr>
                <w:lang w:eastAsia="ja-JP"/>
              </w:rPr>
            </w:pPr>
            <w:r w:rsidRPr="00DF06DF">
              <w:rPr>
                <w:lang w:eastAsia="ja-JP"/>
              </w:rPr>
              <w:t> </w:t>
            </w:r>
          </w:p>
        </w:tc>
      </w:tr>
      <w:tr w:rsidR="009440D4" w:rsidRPr="00DF06DF" w14:paraId="0EECFB2C" w14:textId="77777777" w:rsidTr="00690ACF">
        <w:trPr>
          <w:trHeight w:val="120"/>
        </w:trPr>
        <w:tc>
          <w:tcPr>
            <w:tcW w:w="14231" w:type="dxa"/>
            <w:gridSpan w:val="6"/>
            <w:tcBorders>
              <w:top w:val="nil"/>
              <w:left w:val="single" w:sz="4" w:space="0" w:color="auto"/>
              <w:bottom w:val="single" w:sz="4" w:space="0" w:color="auto"/>
              <w:right w:val="single" w:sz="4" w:space="0" w:color="auto"/>
            </w:tcBorders>
            <w:shd w:val="clear" w:color="auto" w:fill="auto"/>
            <w:vAlign w:val="bottom"/>
            <w:hideMark/>
          </w:tcPr>
          <w:p w14:paraId="44370CA5" w14:textId="77777777" w:rsidR="009440D4" w:rsidRPr="00DF06DF" w:rsidRDefault="009440D4" w:rsidP="009C2505">
            <w:pPr>
              <w:spacing w:line="240" w:lineRule="auto"/>
              <w:rPr>
                <w:lang w:eastAsia="ja-JP"/>
              </w:rPr>
            </w:pPr>
            <w:r w:rsidRPr="00DF06DF">
              <w:rPr>
                <w:lang w:eastAsia="ja-JP"/>
              </w:rPr>
              <w:t> </w:t>
            </w:r>
          </w:p>
        </w:tc>
      </w:tr>
      <w:tr w:rsidR="009440D4" w:rsidRPr="00DF06DF" w14:paraId="6D748AF0" w14:textId="77777777" w:rsidTr="00690ACF">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46C89AC" w14:textId="77777777" w:rsidR="009440D4" w:rsidRPr="00DF06DF" w:rsidRDefault="009440D4" w:rsidP="009C2505">
            <w:pPr>
              <w:spacing w:line="240" w:lineRule="auto"/>
              <w:rPr>
                <w:b/>
                <w:bCs/>
                <w:lang w:eastAsia="ja-JP"/>
              </w:rPr>
            </w:pPr>
            <w:r w:rsidRPr="00DF06DF">
              <w:rPr>
                <w:b/>
                <w:bCs/>
                <w:lang w:eastAsia="ja-JP"/>
              </w:rPr>
              <w:t xml:space="preserve">Content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existing</w:t>
            </w:r>
            <w:proofErr w:type="spellEnd"/>
            <w:r w:rsidRPr="00DF06DF">
              <w:rPr>
                <w:b/>
                <w:bCs/>
                <w:lang w:eastAsia="ja-JP"/>
              </w:rPr>
              <w:t xml:space="preserve"> </w:t>
            </w:r>
            <w:proofErr w:type="spellStart"/>
            <w:r w:rsidRPr="00DF06DF">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2EA5849" w14:textId="77777777" w:rsidR="009440D4" w:rsidRPr="005766B5" w:rsidRDefault="009440D4" w:rsidP="009C2505">
            <w:pPr>
              <w:spacing w:line="240" w:lineRule="auto"/>
              <w:rPr>
                <w:lang w:val="en-US" w:eastAsia="ja-JP"/>
              </w:rPr>
            </w:pPr>
            <w:r w:rsidRPr="005766B5">
              <w:rPr>
                <w:lang w:val="en-US" w:eastAsia="ja-JP"/>
              </w:rPr>
              <w:t>Provisions regarding:</w:t>
            </w:r>
            <w:r w:rsidRPr="005766B5">
              <w:rPr>
                <w:lang w:val="en-US" w:eastAsia="ja-JP"/>
              </w:rPr>
              <w:br/>
              <w:t>- the interior parts of the passenger compartment other than the rear-view mirror or mirrors;</w:t>
            </w:r>
            <w:r w:rsidRPr="005766B5">
              <w:rPr>
                <w:lang w:val="en-US" w:eastAsia="ja-JP"/>
              </w:rPr>
              <w:br/>
              <w:t>- the arrangement of the controls;</w:t>
            </w:r>
            <w:r w:rsidRPr="005766B5">
              <w:rPr>
                <w:lang w:val="en-US" w:eastAsia="ja-JP"/>
              </w:rPr>
              <w:br/>
              <w:t>- the roof or opening roof, and</w:t>
            </w:r>
            <w:r w:rsidRPr="005766B5">
              <w:rPr>
                <w:lang w:val="en-US" w:eastAsia="ja-JP"/>
              </w:rPr>
              <w:br/>
              <w:t>- the seat-back and the rear parts of seats.</w:t>
            </w:r>
            <w:r w:rsidRPr="005766B5">
              <w:rPr>
                <w:lang w:val="en-US" w:eastAsia="ja-JP"/>
              </w:rPr>
              <w:br/>
              <w:t>- power-operation of windows, roof panels and partition systems.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349C954"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71" w:type="dxa"/>
            <w:tcBorders>
              <w:top w:val="nil"/>
              <w:left w:val="nil"/>
              <w:bottom w:val="single" w:sz="4" w:space="0" w:color="auto"/>
              <w:right w:val="single" w:sz="4" w:space="0" w:color="auto"/>
            </w:tcBorders>
            <w:shd w:val="clear" w:color="auto" w:fill="auto"/>
            <w:vAlign w:val="center"/>
            <w:hideMark/>
          </w:tcPr>
          <w:p w14:paraId="30BD6911" w14:textId="77777777" w:rsidR="009440D4" w:rsidRPr="00DF06DF" w:rsidRDefault="009440D4" w:rsidP="009C2505">
            <w:pPr>
              <w:spacing w:line="240" w:lineRule="auto"/>
              <w:rPr>
                <w:lang w:eastAsia="ja-JP"/>
              </w:rPr>
            </w:pPr>
            <w:proofErr w:type="spellStart"/>
            <w:r w:rsidRPr="00DF06DF">
              <w:rPr>
                <w:lang w:eastAsia="ja-JP"/>
              </w:rPr>
              <w:t>None</w:t>
            </w:r>
            <w:proofErr w:type="spellEnd"/>
            <w:r w:rsidRPr="00DF06DF">
              <w:rPr>
                <w:lang w:eastAsia="ja-JP"/>
              </w:rPr>
              <w:t xml:space="preserve"> (</w:t>
            </w:r>
            <w:proofErr w:type="spellStart"/>
            <w:r w:rsidRPr="00DF06DF">
              <w:rPr>
                <w:lang w:eastAsia="ja-JP"/>
              </w:rPr>
              <w:t>full</w:t>
            </w:r>
            <w:proofErr w:type="spellEnd"/>
            <w:r w:rsidRPr="00DF06DF">
              <w:rPr>
                <w:lang w:eastAsia="ja-JP"/>
              </w:rPr>
              <w:t xml:space="preserve"> </w:t>
            </w:r>
            <w:proofErr w:type="spellStart"/>
            <w:r w:rsidRPr="00DF06DF">
              <w:rPr>
                <w:lang w:eastAsia="ja-JP"/>
              </w:rPr>
              <w:t>compliance</w:t>
            </w:r>
            <w:proofErr w:type="spellEnd"/>
            <w:r w:rsidRPr="00DF06DF">
              <w:rPr>
                <w:lang w:eastAsia="ja-JP"/>
              </w:rPr>
              <w:t xml:space="preserve"> </w:t>
            </w:r>
            <w:proofErr w:type="spellStart"/>
            <w:r w:rsidRPr="00DF06DF">
              <w:rPr>
                <w:lang w:eastAsia="ja-JP"/>
              </w:rPr>
              <w:t>required</w:t>
            </w:r>
            <w:proofErr w:type="spellEnd"/>
            <w:r w:rsidRPr="00DF06DF">
              <w:rPr>
                <w:lang w:eastAsia="ja-JP"/>
              </w:rPr>
              <w:t>)</w:t>
            </w:r>
          </w:p>
        </w:tc>
      </w:tr>
      <w:tr w:rsidR="009440D4" w:rsidRPr="00787FB4" w14:paraId="03F5A502" w14:textId="77777777" w:rsidTr="00690ACF">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B030A42"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EAD3D33" w14:textId="77777777" w:rsidR="009440D4" w:rsidRPr="005766B5" w:rsidRDefault="009440D4" w:rsidP="009C2505">
            <w:pPr>
              <w:spacing w:line="240" w:lineRule="auto"/>
              <w:rPr>
                <w:lang w:val="en-US" w:eastAsia="ja-JP"/>
              </w:rPr>
            </w:pPr>
            <w:r w:rsidRPr="005766B5">
              <w:rPr>
                <w:lang w:val="en-US" w:eastAsia="ja-JP"/>
              </w:rPr>
              <w:t>Most provisions regarding the protection of occupants and the operation of windows etc. by occupants remain relevant. Provisions related to driver controls (especially operation of windows etc. only possible for the driver) are not relevant.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711A259"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71" w:type="dxa"/>
            <w:tcBorders>
              <w:top w:val="nil"/>
              <w:left w:val="nil"/>
              <w:bottom w:val="single" w:sz="4" w:space="0" w:color="auto"/>
              <w:right w:val="single" w:sz="4" w:space="0" w:color="auto"/>
            </w:tcBorders>
            <w:shd w:val="clear" w:color="auto" w:fill="auto"/>
            <w:vAlign w:val="center"/>
            <w:hideMark/>
          </w:tcPr>
          <w:p w14:paraId="0A8DFB7D" w14:textId="77777777" w:rsidR="009440D4" w:rsidRPr="005766B5" w:rsidRDefault="009440D4" w:rsidP="009C2505">
            <w:pPr>
              <w:spacing w:line="240" w:lineRule="auto"/>
              <w:rPr>
                <w:lang w:val="en-US" w:eastAsia="ja-JP"/>
              </w:rPr>
            </w:pPr>
            <w:r w:rsidRPr="005766B5">
              <w:rPr>
                <w:lang w:val="en-US" w:eastAsia="ja-JP"/>
              </w:rPr>
              <w:t>Provisions related to physical controls around the driver, such as the steering control, instrument panel, handbrake, pedals etc. are inapplicable to vehicles without manual driving capabilities.</w:t>
            </w:r>
          </w:p>
        </w:tc>
      </w:tr>
      <w:tr w:rsidR="009440D4" w:rsidRPr="00787FB4" w14:paraId="3C612091" w14:textId="77777777" w:rsidTr="00690ACF">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1C7F2DB"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EBC66B7"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CBD6C4C"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71" w:type="dxa"/>
            <w:tcBorders>
              <w:top w:val="nil"/>
              <w:left w:val="nil"/>
              <w:bottom w:val="single" w:sz="4" w:space="0" w:color="auto"/>
              <w:right w:val="single" w:sz="4" w:space="0" w:color="auto"/>
            </w:tcBorders>
            <w:shd w:val="clear" w:color="auto" w:fill="auto"/>
            <w:vAlign w:val="center"/>
            <w:hideMark/>
          </w:tcPr>
          <w:p w14:paraId="19F08D15" w14:textId="77777777" w:rsidR="009440D4" w:rsidRPr="005766B5" w:rsidRDefault="009440D4" w:rsidP="009C2505">
            <w:pPr>
              <w:spacing w:line="240" w:lineRule="auto"/>
              <w:rPr>
                <w:lang w:val="en-US" w:eastAsia="ja-JP"/>
              </w:rPr>
            </w:pPr>
            <w:r w:rsidRPr="005766B5">
              <w:rPr>
                <w:lang w:val="en-US" w:eastAsia="ja-JP"/>
              </w:rPr>
              <w:t>The Regulation is inapplicable to vehicles without occupants.</w:t>
            </w:r>
          </w:p>
        </w:tc>
      </w:tr>
      <w:tr w:rsidR="009440D4" w:rsidRPr="00787FB4" w14:paraId="0701256A" w14:textId="77777777" w:rsidTr="00690ACF">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2B2E85" w14:textId="77777777" w:rsidR="009440D4" w:rsidRPr="00DF06DF" w:rsidRDefault="009440D4" w:rsidP="009C2505">
            <w:pPr>
              <w:spacing w:line="240" w:lineRule="auto"/>
              <w:rPr>
                <w:b/>
                <w:bCs/>
                <w:lang w:eastAsia="ja-JP"/>
              </w:rPr>
            </w:pPr>
            <w:proofErr w:type="spellStart"/>
            <w:r w:rsidRPr="00DF06DF">
              <w:rPr>
                <w:b/>
                <w:bCs/>
                <w:lang w:eastAsia="ja-JP"/>
              </w:rPr>
              <w:t>Summary</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recommended</w:t>
            </w:r>
            <w:proofErr w:type="spellEnd"/>
            <w:r w:rsidRPr="00DF06DF">
              <w:rPr>
                <w:b/>
                <w:bCs/>
                <w:lang w:eastAsia="ja-JP"/>
              </w:rPr>
              <w:t xml:space="preserve"> </w:t>
            </w:r>
            <w:proofErr w:type="spellStart"/>
            <w:r w:rsidRPr="00DF06DF">
              <w:rPr>
                <w:b/>
                <w:bCs/>
                <w:lang w:eastAsia="ja-JP"/>
              </w:rPr>
              <w:t>changes</w:t>
            </w:r>
            <w:proofErr w:type="spellEnd"/>
          </w:p>
        </w:tc>
        <w:tc>
          <w:tcPr>
            <w:tcW w:w="11911" w:type="dxa"/>
            <w:gridSpan w:val="5"/>
            <w:tcBorders>
              <w:top w:val="single" w:sz="4" w:space="0" w:color="auto"/>
              <w:left w:val="nil"/>
              <w:bottom w:val="single" w:sz="4" w:space="0" w:color="auto"/>
              <w:right w:val="single" w:sz="4" w:space="0" w:color="auto"/>
            </w:tcBorders>
            <w:shd w:val="clear" w:color="auto" w:fill="auto"/>
            <w:vAlign w:val="center"/>
            <w:hideMark/>
          </w:tcPr>
          <w:p w14:paraId="14A487F9" w14:textId="77777777" w:rsidR="009440D4" w:rsidRPr="005766B5" w:rsidRDefault="009440D4" w:rsidP="009C2505">
            <w:pPr>
              <w:spacing w:line="240" w:lineRule="auto"/>
              <w:rPr>
                <w:lang w:val="en-US" w:eastAsia="ja-JP"/>
              </w:rPr>
            </w:pPr>
            <w:r w:rsidRPr="005766B5">
              <w:rPr>
                <w:lang w:val="en-US" w:eastAsia="ja-JP"/>
              </w:rPr>
              <w:t>- The concept that some controls are only possible for the driver (one-touch closing, switching off rear window operation) should be re-evaluated. This issue is related to the question on whether children should be able to travel unattended in automated vehicles. (See Open Issues)</w:t>
            </w:r>
            <w:r w:rsidRPr="005766B5">
              <w:rPr>
                <w:lang w:val="en-US"/>
              </w:rPr>
              <w:br/>
            </w:r>
            <w:r w:rsidRPr="005766B5">
              <w:rPr>
                <w:lang w:val="en-US" w:eastAsia="ja-JP"/>
              </w:rPr>
              <w:t>- Many minor amendments regarding the interior layout of the vehicle related to the driver are needed.</w:t>
            </w:r>
          </w:p>
        </w:tc>
      </w:tr>
      <w:tr w:rsidR="009440D4" w:rsidRPr="00DF06DF" w14:paraId="2D483B19" w14:textId="77777777" w:rsidTr="00690ACF">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20511B3" w14:textId="77777777" w:rsidR="009440D4" w:rsidRPr="00DF06DF" w:rsidRDefault="009440D4" w:rsidP="009C2505">
            <w:pPr>
              <w:spacing w:line="240" w:lineRule="auto"/>
              <w:rPr>
                <w:b/>
                <w:bCs/>
                <w:lang w:eastAsia="ja-JP"/>
              </w:rPr>
            </w:pPr>
            <w:r w:rsidRPr="00DF06DF">
              <w:rPr>
                <w:b/>
                <w:bCs/>
                <w:lang w:eastAsia="ja-JP"/>
              </w:rPr>
              <w:t>Notes</w:t>
            </w:r>
          </w:p>
        </w:tc>
        <w:tc>
          <w:tcPr>
            <w:tcW w:w="11911" w:type="dxa"/>
            <w:gridSpan w:val="5"/>
            <w:tcBorders>
              <w:top w:val="single" w:sz="4" w:space="0" w:color="auto"/>
              <w:left w:val="nil"/>
              <w:bottom w:val="single" w:sz="4" w:space="0" w:color="auto"/>
              <w:right w:val="single" w:sz="4" w:space="0" w:color="auto"/>
            </w:tcBorders>
            <w:shd w:val="clear" w:color="auto" w:fill="auto"/>
            <w:vAlign w:val="bottom"/>
            <w:hideMark/>
          </w:tcPr>
          <w:p w14:paraId="2784D0BA" w14:textId="77777777" w:rsidR="009440D4" w:rsidRPr="00DF06DF" w:rsidRDefault="009440D4" w:rsidP="009C2505">
            <w:pPr>
              <w:spacing w:line="240" w:lineRule="auto"/>
              <w:rPr>
                <w:lang w:eastAsia="ja-JP"/>
              </w:rPr>
            </w:pPr>
            <w:r w:rsidRPr="00DF06DF">
              <w:rPr>
                <w:lang w:eastAsia="ja-JP"/>
              </w:rPr>
              <w:t> </w:t>
            </w:r>
          </w:p>
        </w:tc>
      </w:tr>
      <w:tr w:rsidR="009440D4" w:rsidRPr="00DF06DF" w14:paraId="64567593" w14:textId="77777777" w:rsidTr="00690ACF">
        <w:trPr>
          <w:trHeight w:val="120"/>
        </w:trPr>
        <w:tc>
          <w:tcPr>
            <w:tcW w:w="2320" w:type="dxa"/>
            <w:tcBorders>
              <w:top w:val="nil"/>
              <w:left w:val="single" w:sz="4" w:space="0" w:color="auto"/>
              <w:bottom w:val="nil"/>
              <w:right w:val="nil"/>
            </w:tcBorders>
            <w:shd w:val="clear" w:color="auto" w:fill="auto"/>
            <w:vAlign w:val="bottom"/>
            <w:hideMark/>
          </w:tcPr>
          <w:p w14:paraId="47100B84" w14:textId="77777777" w:rsidR="009440D4" w:rsidRPr="00DF06DF" w:rsidRDefault="009440D4" w:rsidP="009C2505">
            <w:pPr>
              <w:spacing w:line="240" w:lineRule="auto"/>
              <w:rPr>
                <w:lang w:eastAsia="ja-JP"/>
              </w:rPr>
            </w:pPr>
            <w:r w:rsidRPr="00DF06DF">
              <w:rPr>
                <w:lang w:eastAsia="ja-JP"/>
              </w:rPr>
              <w:t> </w:t>
            </w:r>
          </w:p>
        </w:tc>
        <w:tc>
          <w:tcPr>
            <w:tcW w:w="3980" w:type="dxa"/>
            <w:tcBorders>
              <w:top w:val="nil"/>
              <w:left w:val="nil"/>
              <w:bottom w:val="nil"/>
              <w:right w:val="nil"/>
            </w:tcBorders>
            <w:shd w:val="clear" w:color="auto" w:fill="auto"/>
            <w:noWrap/>
            <w:vAlign w:val="bottom"/>
            <w:hideMark/>
          </w:tcPr>
          <w:p w14:paraId="4D96B433" w14:textId="77777777" w:rsidR="009440D4" w:rsidRPr="00DF06DF"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298BDBED" w14:textId="77777777" w:rsidR="009440D4" w:rsidRPr="00DF06DF"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580CCF0" w14:textId="77777777" w:rsidR="009440D4" w:rsidRPr="00DF06DF"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69431C14" w14:textId="77777777" w:rsidR="009440D4" w:rsidRPr="00DF06DF" w:rsidRDefault="009440D4" w:rsidP="009C2505">
            <w:pPr>
              <w:spacing w:line="240" w:lineRule="auto"/>
              <w:rPr>
                <w:lang w:eastAsia="ja-JP"/>
              </w:rPr>
            </w:pPr>
          </w:p>
        </w:tc>
        <w:tc>
          <w:tcPr>
            <w:tcW w:w="4671" w:type="dxa"/>
            <w:tcBorders>
              <w:top w:val="nil"/>
              <w:left w:val="nil"/>
              <w:bottom w:val="nil"/>
              <w:right w:val="single" w:sz="4" w:space="0" w:color="auto"/>
            </w:tcBorders>
            <w:shd w:val="clear" w:color="auto" w:fill="auto"/>
            <w:noWrap/>
            <w:vAlign w:val="bottom"/>
            <w:hideMark/>
          </w:tcPr>
          <w:p w14:paraId="4E992613" w14:textId="77777777" w:rsidR="009440D4" w:rsidRPr="00DF06DF" w:rsidRDefault="009440D4" w:rsidP="009C2505">
            <w:pPr>
              <w:spacing w:line="240" w:lineRule="auto"/>
              <w:rPr>
                <w:lang w:eastAsia="ja-JP"/>
              </w:rPr>
            </w:pPr>
            <w:r w:rsidRPr="00DF06DF">
              <w:rPr>
                <w:lang w:eastAsia="ja-JP"/>
              </w:rPr>
              <w:t> </w:t>
            </w:r>
          </w:p>
        </w:tc>
      </w:tr>
      <w:tr w:rsidR="009440D4" w:rsidRPr="00DF06DF" w14:paraId="43E281D6" w14:textId="77777777" w:rsidTr="00690ACF">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3E97DF7" w14:textId="77777777" w:rsidR="009440D4" w:rsidRPr="00DF06DF" w:rsidRDefault="009440D4" w:rsidP="009C2505">
            <w:pPr>
              <w:spacing w:line="240" w:lineRule="auto"/>
              <w:rPr>
                <w:b/>
                <w:bCs/>
                <w:lang w:eastAsia="ja-JP"/>
              </w:rPr>
            </w:pPr>
            <w:proofErr w:type="spellStart"/>
            <w:r w:rsidRPr="00DF06DF">
              <w:rPr>
                <w:b/>
                <w:bCs/>
                <w:lang w:eastAsia="ja-JP"/>
              </w:rPr>
              <w:t>Outcome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the</w:t>
            </w:r>
            <w:proofErr w:type="spellEnd"/>
            <w:r w:rsidRPr="00DF06DF">
              <w:rPr>
                <w:b/>
                <w:bCs/>
                <w:lang w:eastAsia="ja-JP"/>
              </w:rPr>
              <w:t xml:space="preserve"> </w:t>
            </w:r>
            <w:proofErr w:type="spellStart"/>
            <w:r w:rsidRPr="00DF06DF">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0F924659" w14:textId="77777777" w:rsidR="009440D4" w:rsidRPr="00DF06DF" w:rsidRDefault="009440D4" w:rsidP="009C2505">
            <w:pPr>
              <w:spacing w:line="240" w:lineRule="auto"/>
              <w:rPr>
                <w:b/>
                <w:bCs/>
                <w:lang w:eastAsia="ja-JP"/>
              </w:rPr>
            </w:pPr>
          </w:p>
        </w:tc>
        <w:tc>
          <w:tcPr>
            <w:tcW w:w="4671" w:type="dxa"/>
            <w:tcBorders>
              <w:top w:val="nil"/>
              <w:left w:val="nil"/>
              <w:bottom w:val="nil"/>
              <w:right w:val="single" w:sz="4" w:space="0" w:color="auto"/>
            </w:tcBorders>
            <w:shd w:val="clear" w:color="auto" w:fill="auto"/>
            <w:noWrap/>
            <w:vAlign w:val="bottom"/>
            <w:hideMark/>
          </w:tcPr>
          <w:p w14:paraId="79A18118" w14:textId="77777777" w:rsidR="009440D4" w:rsidRPr="00DF06DF" w:rsidRDefault="009440D4" w:rsidP="009C2505">
            <w:pPr>
              <w:spacing w:line="240" w:lineRule="auto"/>
              <w:rPr>
                <w:lang w:eastAsia="ja-JP"/>
              </w:rPr>
            </w:pPr>
            <w:r w:rsidRPr="00DF06DF">
              <w:rPr>
                <w:lang w:eastAsia="ja-JP"/>
              </w:rPr>
              <w:t> </w:t>
            </w:r>
          </w:p>
        </w:tc>
      </w:tr>
      <w:tr w:rsidR="009440D4" w:rsidRPr="00DF06DF" w14:paraId="230C2AAB"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639BBBFE" w14:textId="77777777" w:rsidR="009440D4" w:rsidRPr="00DF06DF" w:rsidRDefault="009440D4" w:rsidP="009C2505">
            <w:pPr>
              <w:spacing w:line="240" w:lineRule="auto"/>
              <w:rPr>
                <w:lang w:eastAsia="ja-JP"/>
              </w:rPr>
            </w:pPr>
            <w:r w:rsidRPr="00DF06DF">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887E386" w14:textId="77777777" w:rsidR="009440D4" w:rsidRPr="00DF06DF" w:rsidRDefault="009440D4" w:rsidP="009C2505">
            <w:pPr>
              <w:spacing w:line="240" w:lineRule="auto"/>
              <w:jc w:val="center"/>
              <w:rPr>
                <w:b/>
                <w:bCs/>
                <w:lang w:eastAsia="ja-JP"/>
              </w:rPr>
            </w:pPr>
            <w:r w:rsidRPr="00DF06DF">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0308D3B" w14:textId="77777777" w:rsidR="009440D4" w:rsidRPr="00DF06DF" w:rsidRDefault="009440D4" w:rsidP="009C2505">
            <w:pPr>
              <w:spacing w:line="240" w:lineRule="auto"/>
              <w:jc w:val="center"/>
              <w:rPr>
                <w:b/>
                <w:bCs/>
                <w:lang w:eastAsia="ja-JP"/>
              </w:rPr>
            </w:pPr>
            <w:r w:rsidRPr="00DF06DF">
              <w:rPr>
                <w:b/>
                <w:bCs/>
                <w:lang w:eastAsia="ja-JP"/>
              </w:rPr>
              <w:t>No</w:t>
            </w:r>
          </w:p>
        </w:tc>
        <w:tc>
          <w:tcPr>
            <w:tcW w:w="1664" w:type="dxa"/>
            <w:tcBorders>
              <w:top w:val="nil"/>
              <w:left w:val="nil"/>
              <w:bottom w:val="nil"/>
              <w:right w:val="nil"/>
            </w:tcBorders>
            <w:shd w:val="clear" w:color="auto" w:fill="auto"/>
            <w:vAlign w:val="bottom"/>
            <w:hideMark/>
          </w:tcPr>
          <w:p w14:paraId="21A6EC73" w14:textId="77777777" w:rsidR="009440D4" w:rsidRPr="00DF06DF" w:rsidRDefault="009440D4" w:rsidP="009C2505">
            <w:pPr>
              <w:spacing w:line="240" w:lineRule="auto"/>
              <w:jc w:val="center"/>
              <w:rPr>
                <w:b/>
                <w:bCs/>
                <w:lang w:eastAsia="ja-JP"/>
              </w:rPr>
            </w:pPr>
          </w:p>
        </w:tc>
        <w:tc>
          <w:tcPr>
            <w:tcW w:w="4671" w:type="dxa"/>
            <w:tcBorders>
              <w:top w:val="nil"/>
              <w:left w:val="nil"/>
              <w:bottom w:val="nil"/>
              <w:right w:val="single" w:sz="4" w:space="0" w:color="auto"/>
            </w:tcBorders>
            <w:shd w:val="clear" w:color="auto" w:fill="auto"/>
            <w:noWrap/>
            <w:vAlign w:val="bottom"/>
            <w:hideMark/>
          </w:tcPr>
          <w:p w14:paraId="1BC9AD5B" w14:textId="77777777" w:rsidR="009440D4" w:rsidRPr="00DF06DF" w:rsidRDefault="009440D4" w:rsidP="009C2505">
            <w:pPr>
              <w:spacing w:line="240" w:lineRule="auto"/>
              <w:rPr>
                <w:lang w:eastAsia="ja-JP"/>
              </w:rPr>
            </w:pPr>
            <w:r w:rsidRPr="00DF06DF">
              <w:rPr>
                <w:lang w:eastAsia="ja-JP"/>
              </w:rPr>
              <w:t> </w:t>
            </w:r>
          </w:p>
        </w:tc>
      </w:tr>
      <w:tr w:rsidR="009440D4" w:rsidRPr="00DF06DF" w14:paraId="0AD19C7B"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24CD94D9"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DD4218B" w14:textId="77777777" w:rsidR="009440D4" w:rsidRPr="00DF06DF" w:rsidRDefault="009440D4" w:rsidP="009C2505">
            <w:pPr>
              <w:spacing w:line="240" w:lineRule="auto"/>
              <w:jc w:val="center"/>
              <w:rPr>
                <w:lang w:eastAsia="ja-JP"/>
              </w:rPr>
            </w:pPr>
            <w:r w:rsidRPr="00DF06DF">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4E17D418" w14:textId="77777777" w:rsidR="009440D4" w:rsidRPr="00DF06DF" w:rsidRDefault="009440D4" w:rsidP="009C2505">
            <w:pPr>
              <w:spacing w:line="240" w:lineRule="auto"/>
              <w:jc w:val="center"/>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03308DA4" w14:textId="77777777" w:rsidR="009440D4" w:rsidRPr="00DF06DF" w:rsidRDefault="009440D4" w:rsidP="009C2505">
            <w:pPr>
              <w:spacing w:line="240" w:lineRule="auto"/>
              <w:jc w:val="center"/>
              <w:rPr>
                <w:lang w:eastAsia="ja-JP"/>
              </w:rPr>
            </w:pPr>
          </w:p>
        </w:tc>
        <w:tc>
          <w:tcPr>
            <w:tcW w:w="4671" w:type="dxa"/>
            <w:tcBorders>
              <w:top w:val="nil"/>
              <w:left w:val="nil"/>
              <w:bottom w:val="nil"/>
              <w:right w:val="single" w:sz="4" w:space="0" w:color="auto"/>
            </w:tcBorders>
            <w:shd w:val="clear" w:color="auto" w:fill="auto"/>
            <w:noWrap/>
            <w:vAlign w:val="bottom"/>
            <w:hideMark/>
          </w:tcPr>
          <w:p w14:paraId="78B675C9" w14:textId="77777777" w:rsidR="009440D4" w:rsidRPr="00DF06DF" w:rsidRDefault="009440D4" w:rsidP="009C2505">
            <w:pPr>
              <w:spacing w:line="240" w:lineRule="auto"/>
              <w:rPr>
                <w:lang w:eastAsia="ja-JP"/>
              </w:rPr>
            </w:pPr>
            <w:r w:rsidRPr="00DF06DF">
              <w:rPr>
                <w:lang w:eastAsia="ja-JP"/>
              </w:rPr>
              <w:t> </w:t>
            </w:r>
          </w:p>
        </w:tc>
      </w:tr>
      <w:tr w:rsidR="009440D4" w:rsidRPr="00DF06DF" w14:paraId="1BE97238" w14:textId="77777777" w:rsidTr="00690ACF">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6CD9DA" w14:textId="77777777" w:rsidR="009440D4" w:rsidRPr="00DF06DF" w:rsidRDefault="009440D4" w:rsidP="009C2505">
            <w:pPr>
              <w:spacing w:line="240" w:lineRule="auto"/>
              <w:rPr>
                <w:b/>
                <w:bCs/>
                <w:lang w:eastAsia="ja-JP"/>
              </w:rPr>
            </w:pPr>
            <w:proofErr w:type="spellStart"/>
            <w:r w:rsidRPr="00DF06DF">
              <w:rPr>
                <w:b/>
                <w:bCs/>
                <w:lang w:eastAsia="ja-JP"/>
              </w:rPr>
              <w:t>Readiness</w:t>
            </w:r>
            <w:proofErr w:type="spellEnd"/>
            <w:r w:rsidRPr="00DF06DF">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38EE3864"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w:t>
            </w:r>
            <w:proofErr w:type="spellStart"/>
            <w:r w:rsidRPr="00DF06DF">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5F63703" w14:textId="77777777" w:rsidR="009440D4" w:rsidRPr="00DF06DF"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71A92A08" w14:textId="77777777" w:rsidR="009440D4" w:rsidRPr="00DF06DF" w:rsidRDefault="009440D4" w:rsidP="009C2505">
            <w:pPr>
              <w:spacing w:line="240" w:lineRule="auto"/>
              <w:jc w:val="center"/>
              <w:rPr>
                <w:lang w:eastAsia="ja-JP"/>
              </w:rPr>
            </w:pPr>
            <w:r w:rsidRPr="00DF06DF">
              <w:rPr>
                <w:lang w:eastAsia="ja-JP"/>
              </w:rPr>
              <w:t>X </w:t>
            </w:r>
          </w:p>
        </w:tc>
        <w:tc>
          <w:tcPr>
            <w:tcW w:w="1664" w:type="dxa"/>
            <w:tcBorders>
              <w:top w:val="nil"/>
              <w:left w:val="nil"/>
              <w:bottom w:val="nil"/>
              <w:right w:val="nil"/>
            </w:tcBorders>
            <w:shd w:val="clear" w:color="auto" w:fill="auto"/>
            <w:noWrap/>
            <w:vAlign w:val="bottom"/>
            <w:hideMark/>
          </w:tcPr>
          <w:p w14:paraId="01BE5ABD" w14:textId="77777777" w:rsidR="009440D4" w:rsidRPr="00DF06DF" w:rsidRDefault="009440D4" w:rsidP="009C2505">
            <w:pPr>
              <w:spacing w:line="240" w:lineRule="auto"/>
              <w:jc w:val="center"/>
              <w:rPr>
                <w:lang w:eastAsia="ja-JP"/>
              </w:rPr>
            </w:pPr>
          </w:p>
        </w:tc>
        <w:tc>
          <w:tcPr>
            <w:tcW w:w="4671" w:type="dxa"/>
            <w:tcBorders>
              <w:top w:val="nil"/>
              <w:left w:val="nil"/>
              <w:bottom w:val="nil"/>
              <w:right w:val="single" w:sz="4" w:space="0" w:color="auto"/>
            </w:tcBorders>
            <w:shd w:val="clear" w:color="auto" w:fill="auto"/>
            <w:noWrap/>
            <w:vAlign w:val="bottom"/>
            <w:hideMark/>
          </w:tcPr>
          <w:p w14:paraId="7EABB270" w14:textId="77777777" w:rsidR="009440D4" w:rsidRPr="00DF06DF" w:rsidRDefault="009440D4" w:rsidP="009C2505">
            <w:pPr>
              <w:spacing w:line="240" w:lineRule="auto"/>
              <w:rPr>
                <w:lang w:eastAsia="ja-JP"/>
              </w:rPr>
            </w:pPr>
            <w:r w:rsidRPr="00DF06DF">
              <w:rPr>
                <w:lang w:eastAsia="ja-JP"/>
              </w:rPr>
              <w:t> </w:t>
            </w:r>
          </w:p>
        </w:tc>
      </w:tr>
      <w:tr w:rsidR="009440D4" w:rsidRPr="00DF06DF" w14:paraId="15F51160" w14:textId="77777777" w:rsidTr="00690ACF">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65CF9EBD" w14:textId="77777777" w:rsidR="009440D4" w:rsidRPr="00DF06DF"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909B50A" w14:textId="77777777" w:rsidR="009440D4" w:rsidRPr="00DF06DF" w:rsidRDefault="009440D4" w:rsidP="009C2505">
            <w:pPr>
              <w:spacing w:line="240" w:lineRule="auto"/>
              <w:rPr>
                <w:b/>
                <w:bCs/>
                <w:lang w:eastAsia="ja-JP"/>
              </w:rPr>
            </w:pPr>
            <w:r w:rsidRPr="00DF06DF">
              <w:rPr>
                <w:b/>
                <w:bCs/>
                <w:lang w:eastAsia="ja-JP"/>
              </w:rPr>
              <w:t xml:space="preserve">Major </w:t>
            </w:r>
            <w:proofErr w:type="spellStart"/>
            <w:r w:rsidRPr="00DF06DF">
              <w:rPr>
                <w:b/>
                <w:bCs/>
                <w:lang w:eastAsia="ja-JP"/>
              </w:rPr>
              <w:t>amendments</w:t>
            </w:r>
            <w:proofErr w:type="spellEnd"/>
            <w:r w:rsidRPr="00DF06DF">
              <w:rPr>
                <w:b/>
                <w:bCs/>
                <w:lang w:eastAsia="ja-JP"/>
              </w:rPr>
              <w:t xml:space="preserve"> </w:t>
            </w:r>
            <w:proofErr w:type="spellStart"/>
            <w:r w:rsidRPr="00DF06DF">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4732E8E" w14:textId="77777777" w:rsidR="009440D4" w:rsidRPr="00DF06DF" w:rsidRDefault="009440D4" w:rsidP="009C2505">
            <w:pPr>
              <w:spacing w:line="240" w:lineRule="auto"/>
              <w:jc w:val="center"/>
              <w:rPr>
                <w:lang w:eastAsia="ja-JP"/>
              </w:rPr>
            </w:pPr>
            <w:r w:rsidRPr="00DF06DF">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41CDC2F8" w14:textId="77777777" w:rsidR="009440D4" w:rsidRPr="00DF06DF"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0DBD8594" w14:textId="77777777" w:rsidR="009440D4" w:rsidRPr="00DF06DF" w:rsidRDefault="009440D4" w:rsidP="009C2505">
            <w:pPr>
              <w:spacing w:line="240" w:lineRule="auto"/>
              <w:rPr>
                <w:lang w:eastAsia="ja-JP"/>
              </w:rPr>
            </w:pPr>
            <w:r w:rsidRPr="00DF06DF">
              <w:rPr>
                <w:lang w:eastAsia="ja-JP"/>
              </w:rPr>
              <w:t> </w:t>
            </w:r>
          </w:p>
        </w:tc>
        <w:tc>
          <w:tcPr>
            <w:tcW w:w="4671" w:type="dxa"/>
            <w:tcBorders>
              <w:top w:val="nil"/>
              <w:left w:val="nil"/>
              <w:bottom w:val="single" w:sz="4" w:space="0" w:color="auto"/>
              <w:right w:val="single" w:sz="4" w:space="0" w:color="auto"/>
            </w:tcBorders>
            <w:shd w:val="clear" w:color="auto" w:fill="auto"/>
            <w:noWrap/>
            <w:vAlign w:val="bottom"/>
            <w:hideMark/>
          </w:tcPr>
          <w:p w14:paraId="3ABA3E4E" w14:textId="77777777" w:rsidR="009440D4" w:rsidRPr="00DF06DF" w:rsidRDefault="009440D4" w:rsidP="009C2505">
            <w:pPr>
              <w:spacing w:line="240" w:lineRule="auto"/>
              <w:rPr>
                <w:lang w:eastAsia="ja-JP"/>
              </w:rPr>
            </w:pPr>
            <w:r w:rsidRPr="00DF06DF">
              <w:rPr>
                <w:lang w:eastAsia="ja-JP"/>
              </w:rPr>
              <w:t> </w:t>
            </w:r>
          </w:p>
        </w:tc>
      </w:tr>
    </w:tbl>
    <w:p w14:paraId="75A85DF3" w14:textId="77777777" w:rsidR="009440D4" w:rsidRPr="00DF06DF" w:rsidRDefault="009440D4" w:rsidP="009440D4">
      <w:pPr>
        <w:rPr>
          <w:lang w:eastAsia="ja-JP"/>
        </w:rPr>
      </w:pPr>
    </w:p>
    <w:p w14:paraId="57291775" w14:textId="77777777" w:rsidR="009440D4" w:rsidRPr="00DF06DF" w:rsidRDefault="009440D4" w:rsidP="009440D4">
      <w:pPr>
        <w:rPr>
          <w:lang w:eastAsia="ja-JP"/>
        </w:rPr>
      </w:pPr>
    </w:p>
    <w:tbl>
      <w:tblPr>
        <w:tblW w:w="14231" w:type="dxa"/>
        <w:tblLook w:val="04A0" w:firstRow="1" w:lastRow="0" w:firstColumn="1" w:lastColumn="0" w:noHBand="0" w:noVBand="1"/>
      </w:tblPr>
      <w:tblGrid>
        <w:gridCol w:w="2320"/>
        <w:gridCol w:w="3980"/>
        <w:gridCol w:w="960"/>
        <w:gridCol w:w="636"/>
        <w:gridCol w:w="1664"/>
        <w:gridCol w:w="4671"/>
      </w:tblGrid>
      <w:tr w:rsidR="009440D4" w:rsidRPr="00DF06DF" w14:paraId="63A98865" w14:textId="77777777" w:rsidTr="00690ACF">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E75B7CC" w14:textId="77777777" w:rsidR="009440D4" w:rsidRPr="00DF06DF" w:rsidRDefault="009440D4" w:rsidP="009C2505">
            <w:pPr>
              <w:spacing w:line="240" w:lineRule="auto"/>
              <w:rPr>
                <w:b/>
                <w:bCs/>
                <w:lang w:eastAsia="ja-JP"/>
              </w:rPr>
            </w:pPr>
            <w:proofErr w:type="spellStart"/>
            <w:r w:rsidRPr="00DF06DF">
              <w:rPr>
                <w:b/>
                <w:bCs/>
                <w:lang w:eastAsia="ja-JP"/>
              </w:rPr>
              <w:lastRenderedPageBreak/>
              <w:t>Regulation</w:t>
            </w:r>
            <w:proofErr w:type="spellEnd"/>
            <w:r w:rsidRPr="00DF06DF">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8F435" w14:textId="77777777" w:rsidR="009440D4" w:rsidRPr="00DF06DF" w:rsidRDefault="009440D4" w:rsidP="009C2505">
            <w:pPr>
              <w:spacing w:line="240" w:lineRule="auto"/>
              <w:rPr>
                <w:lang w:eastAsia="ja-JP"/>
              </w:rPr>
            </w:pPr>
            <w:r w:rsidRPr="00DF06DF">
              <w:rPr>
                <w:lang w:eastAsia="ja-JP"/>
              </w:rPr>
              <w:t xml:space="preserve">25R04/01 (Head </w:t>
            </w:r>
            <w:proofErr w:type="spellStart"/>
            <w:r w:rsidRPr="00DF06DF">
              <w:rPr>
                <w:lang w:eastAsia="ja-JP"/>
              </w:rPr>
              <w:t>restraints</w:t>
            </w:r>
            <w:proofErr w:type="spellEnd"/>
            <w:r w:rsidRPr="00DF06DF">
              <w:rPr>
                <w:lang w:eastAsia="ja-JP"/>
              </w:rPr>
              <w:t>)</w:t>
            </w:r>
          </w:p>
        </w:tc>
        <w:tc>
          <w:tcPr>
            <w:tcW w:w="960" w:type="dxa"/>
            <w:tcBorders>
              <w:top w:val="single" w:sz="4" w:space="0" w:color="auto"/>
              <w:left w:val="nil"/>
              <w:bottom w:val="nil"/>
              <w:right w:val="nil"/>
            </w:tcBorders>
            <w:shd w:val="clear" w:color="auto" w:fill="auto"/>
            <w:noWrap/>
            <w:vAlign w:val="bottom"/>
            <w:hideMark/>
          </w:tcPr>
          <w:p w14:paraId="095D9310" w14:textId="77777777" w:rsidR="009440D4" w:rsidRPr="00DF06DF" w:rsidRDefault="009440D4" w:rsidP="009C2505">
            <w:pPr>
              <w:spacing w:line="240" w:lineRule="auto"/>
              <w:rPr>
                <w:lang w:eastAsia="ja-JP"/>
              </w:rPr>
            </w:pPr>
            <w:r w:rsidRPr="00DF06DF">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5DF7F50" w14:textId="77777777" w:rsidR="009440D4" w:rsidRPr="00DF06DF" w:rsidRDefault="009440D4" w:rsidP="009C2505">
            <w:pPr>
              <w:spacing w:line="240" w:lineRule="auto"/>
              <w:rPr>
                <w:b/>
                <w:bCs/>
                <w:lang w:eastAsia="ja-JP"/>
              </w:rPr>
            </w:pPr>
            <w:proofErr w:type="spellStart"/>
            <w:r w:rsidRPr="00DF06DF">
              <w:rPr>
                <w:b/>
                <w:bCs/>
                <w:lang w:eastAsia="ja-JP"/>
              </w:rPr>
              <w:t>Date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review</w:t>
            </w:r>
            <w:proofErr w:type="spellEnd"/>
          </w:p>
        </w:tc>
        <w:tc>
          <w:tcPr>
            <w:tcW w:w="4671" w:type="dxa"/>
            <w:tcBorders>
              <w:top w:val="single" w:sz="4" w:space="0" w:color="auto"/>
              <w:left w:val="nil"/>
              <w:bottom w:val="single" w:sz="4" w:space="0" w:color="auto"/>
              <w:right w:val="single" w:sz="4" w:space="0" w:color="auto"/>
            </w:tcBorders>
            <w:shd w:val="clear" w:color="auto" w:fill="auto"/>
            <w:noWrap/>
            <w:vAlign w:val="bottom"/>
            <w:hideMark/>
          </w:tcPr>
          <w:p w14:paraId="4A240A3C" w14:textId="77777777" w:rsidR="009440D4" w:rsidRPr="00DF06DF" w:rsidRDefault="009440D4" w:rsidP="009C2505">
            <w:pPr>
              <w:spacing w:line="240" w:lineRule="auto"/>
              <w:rPr>
                <w:lang w:eastAsia="ja-JP"/>
              </w:rPr>
            </w:pPr>
            <w:r w:rsidRPr="00DF06DF">
              <w:rPr>
                <w:lang w:eastAsia="ja-JP"/>
              </w:rPr>
              <w:t xml:space="preserve">26 </w:t>
            </w:r>
            <w:proofErr w:type="spellStart"/>
            <w:r w:rsidRPr="00DF06DF">
              <w:rPr>
                <w:lang w:eastAsia="ja-JP"/>
              </w:rPr>
              <w:t>December</w:t>
            </w:r>
            <w:proofErr w:type="spellEnd"/>
            <w:r w:rsidRPr="00DF06DF">
              <w:rPr>
                <w:lang w:eastAsia="ja-JP"/>
              </w:rPr>
              <w:t xml:space="preserve"> 2022</w:t>
            </w:r>
          </w:p>
        </w:tc>
      </w:tr>
      <w:tr w:rsidR="009440D4" w:rsidRPr="00DF06DF" w14:paraId="2F6AB38C" w14:textId="77777777" w:rsidTr="00690ACF">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79E27A68" w14:textId="77777777" w:rsidR="009440D4" w:rsidRPr="00DF06DF" w:rsidRDefault="009440D4" w:rsidP="009C2505">
            <w:pPr>
              <w:spacing w:line="240" w:lineRule="auto"/>
              <w:rPr>
                <w:b/>
                <w:bCs/>
                <w:lang w:eastAsia="ja-JP"/>
              </w:rPr>
            </w:pPr>
            <w:proofErr w:type="spellStart"/>
            <w:r w:rsidRPr="00DF06DF">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07EE152" w14:textId="77777777" w:rsidR="009440D4" w:rsidRPr="00DF06DF" w:rsidRDefault="009440D4" w:rsidP="009C2505">
            <w:pPr>
              <w:spacing w:line="240" w:lineRule="auto"/>
              <w:rPr>
                <w:lang w:eastAsia="ja-JP"/>
              </w:rPr>
            </w:pPr>
            <w:proofErr w:type="spellStart"/>
            <w:r w:rsidRPr="00DF06DF">
              <w:rPr>
                <w:lang w:eastAsia="ja-JP"/>
              </w:rPr>
              <w:t>Components</w:t>
            </w:r>
            <w:proofErr w:type="spellEnd"/>
          </w:p>
        </w:tc>
        <w:tc>
          <w:tcPr>
            <w:tcW w:w="960" w:type="dxa"/>
            <w:tcBorders>
              <w:top w:val="nil"/>
              <w:left w:val="nil"/>
              <w:bottom w:val="nil"/>
              <w:right w:val="nil"/>
            </w:tcBorders>
            <w:shd w:val="clear" w:color="auto" w:fill="auto"/>
            <w:noWrap/>
            <w:vAlign w:val="bottom"/>
            <w:hideMark/>
          </w:tcPr>
          <w:p w14:paraId="1E96ABE2" w14:textId="77777777" w:rsidR="009440D4" w:rsidRPr="00DF06DF" w:rsidRDefault="009440D4" w:rsidP="009C2505">
            <w:pPr>
              <w:spacing w:line="240" w:lineRule="auto"/>
              <w:rPr>
                <w:lang w:eastAsia="ja-JP"/>
              </w:rPr>
            </w:pPr>
            <w:r w:rsidRPr="00DF06DF">
              <w:rPr>
                <w:lang w:eastAsia="ja-JP"/>
              </w:rPr>
              <w:t> </w:t>
            </w:r>
          </w:p>
        </w:tc>
        <w:tc>
          <w:tcPr>
            <w:tcW w:w="636" w:type="dxa"/>
            <w:tcBorders>
              <w:top w:val="nil"/>
              <w:left w:val="nil"/>
              <w:bottom w:val="nil"/>
              <w:right w:val="nil"/>
            </w:tcBorders>
            <w:shd w:val="clear" w:color="auto" w:fill="auto"/>
            <w:noWrap/>
            <w:vAlign w:val="bottom"/>
            <w:hideMark/>
          </w:tcPr>
          <w:p w14:paraId="154CAD36" w14:textId="77777777" w:rsidR="009440D4" w:rsidRPr="00DF06DF" w:rsidRDefault="009440D4" w:rsidP="009C2505">
            <w:pPr>
              <w:spacing w:line="240" w:lineRule="auto"/>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399DA0C2" w14:textId="77777777" w:rsidR="009440D4" w:rsidRPr="00DF06DF" w:rsidRDefault="009440D4" w:rsidP="009C2505">
            <w:pPr>
              <w:spacing w:line="240" w:lineRule="auto"/>
              <w:rPr>
                <w:lang w:eastAsia="ja-JP"/>
              </w:rPr>
            </w:pPr>
            <w:r w:rsidRPr="00DF06DF">
              <w:rPr>
                <w:lang w:eastAsia="ja-JP"/>
              </w:rPr>
              <w:t> </w:t>
            </w:r>
          </w:p>
        </w:tc>
        <w:tc>
          <w:tcPr>
            <w:tcW w:w="4671" w:type="dxa"/>
            <w:tcBorders>
              <w:top w:val="nil"/>
              <w:left w:val="nil"/>
              <w:bottom w:val="nil"/>
              <w:right w:val="single" w:sz="4" w:space="0" w:color="auto"/>
            </w:tcBorders>
            <w:shd w:val="clear" w:color="auto" w:fill="auto"/>
            <w:noWrap/>
            <w:vAlign w:val="bottom"/>
            <w:hideMark/>
          </w:tcPr>
          <w:p w14:paraId="6F2D1425" w14:textId="77777777" w:rsidR="009440D4" w:rsidRPr="00DF06DF" w:rsidRDefault="009440D4" w:rsidP="009C2505">
            <w:pPr>
              <w:spacing w:line="240" w:lineRule="auto"/>
              <w:rPr>
                <w:lang w:eastAsia="ja-JP"/>
              </w:rPr>
            </w:pPr>
            <w:r w:rsidRPr="00DF06DF">
              <w:rPr>
                <w:lang w:eastAsia="ja-JP"/>
              </w:rPr>
              <w:t> </w:t>
            </w:r>
          </w:p>
        </w:tc>
      </w:tr>
      <w:tr w:rsidR="009440D4" w:rsidRPr="00DF06DF" w14:paraId="07F4496E" w14:textId="77777777" w:rsidTr="00690ACF">
        <w:trPr>
          <w:trHeight w:val="120"/>
        </w:trPr>
        <w:tc>
          <w:tcPr>
            <w:tcW w:w="14231" w:type="dxa"/>
            <w:gridSpan w:val="6"/>
            <w:tcBorders>
              <w:top w:val="nil"/>
              <w:left w:val="single" w:sz="4" w:space="0" w:color="auto"/>
              <w:bottom w:val="single" w:sz="4" w:space="0" w:color="auto"/>
              <w:right w:val="single" w:sz="4" w:space="0" w:color="auto"/>
            </w:tcBorders>
            <w:shd w:val="clear" w:color="auto" w:fill="auto"/>
            <w:vAlign w:val="bottom"/>
            <w:hideMark/>
          </w:tcPr>
          <w:p w14:paraId="2B76CF1D" w14:textId="77777777" w:rsidR="009440D4" w:rsidRPr="00DF06DF" w:rsidRDefault="009440D4" w:rsidP="009C2505">
            <w:pPr>
              <w:spacing w:line="240" w:lineRule="auto"/>
              <w:rPr>
                <w:lang w:eastAsia="ja-JP"/>
              </w:rPr>
            </w:pPr>
            <w:r w:rsidRPr="00DF06DF">
              <w:rPr>
                <w:lang w:eastAsia="ja-JP"/>
              </w:rPr>
              <w:t> </w:t>
            </w:r>
          </w:p>
        </w:tc>
      </w:tr>
      <w:tr w:rsidR="009440D4" w:rsidRPr="00DF06DF" w14:paraId="7F50D2C6" w14:textId="77777777" w:rsidTr="00690ACF">
        <w:trPr>
          <w:trHeight w:val="1649"/>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1B1B5C9" w14:textId="77777777" w:rsidR="009440D4" w:rsidRPr="00DF06DF" w:rsidRDefault="009440D4" w:rsidP="009C2505">
            <w:pPr>
              <w:spacing w:line="240" w:lineRule="auto"/>
              <w:rPr>
                <w:b/>
                <w:bCs/>
                <w:lang w:eastAsia="ja-JP"/>
              </w:rPr>
            </w:pPr>
            <w:r w:rsidRPr="00DF06DF">
              <w:rPr>
                <w:b/>
                <w:bCs/>
                <w:lang w:eastAsia="ja-JP"/>
              </w:rPr>
              <w:t xml:space="preserve">Content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existing</w:t>
            </w:r>
            <w:proofErr w:type="spellEnd"/>
            <w:r w:rsidRPr="00DF06DF">
              <w:rPr>
                <w:b/>
                <w:bCs/>
                <w:lang w:eastAsia="ja-JP"/>
              </w:rPr>
              <w:t xml:space="preserve"> </w:t>
            </w:r>
            <w:proofErr w:type="spellStart"/>
            <w:r w:rsidRPr="00DF06DF">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997BC08" w14:textId="77777777" w:rsidR="009440D4" w:rsidRPr="005766B5" w:rsidRDefault="009440D4" w:rsidP="009C2505">
            <w:pPr>
              <w:spacing w:line="240" w:lineRule="auto"/>
              <w:rPr>
                <w:lang w:val="en-US" w:eastAsia="ja-JP"/>
              </w:rPr>
            </w:pPr>
            <w:r w:rsidRPr="005766B5">
              <w:rPr>
                <w:lang w:val="en-US" w:eastAsia="ja-JP"/>
              </w:rPr>
              <w:t>Requirements for head restraints to reduce the frequency</w:t>
            </w:r>
            <w:r w:rsidRPr="005766B5">
              <w:rPr>
                <w:lang w:val="en-US" w:eastAsia="ja-JP"/>
              </w:rPr>
              <w:br/>
              <w:t>and severity of injuries caused by rearward displacement of the head.</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D155AD8"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71" w:type="dxa"/>
            <w:tcBorders>
              <w:top w:val="nil"/>
              <w:left w:val="nil"/>
              <w:bottom w:val="single" w:sz="4" w:space="0" w:color="auto"/>
              <w:right w:val="single" w:sz="4" w:space="0" w:color="auto"/>
            </w:tcBorders>
            <w:shd w:val="clear" w:color="auto" w:fill="auto"/>
            <w:vAlign w:val="center"/>
            <w:hideMark/>
          </w:tcPr>
          <w:p w14:paraId="274AE570" w14:textId="77777777" w:rsidR="009440D4" w:rsidRPr="00DF06DF" w:rsidRDefault="009440D4" w:rsidP="009C2505">
            <w:pPr>
              <w:spacing w:line="240" w:lineRule="auto"/>
              <w:rPr>
                <w:lang w:eastAsia="ja-JP"/>
              </w:rPr>
            </w:pPr>
            <w:proofErr w:type="spellStart"/>
            <w:r w:rsidRPr="00DF06DF">
              <w:rPr>
                <w:lang w:eastAsia="ja-JP"/>
              </w:rPr>
              <w:t>None</w:t>
            </w:r>
            <w:proofErr w:type="spellEnd"/>
            <w:r w:rsidRPr="00DF06DF">
              <w:rPr>
                <w:lang w:eastAsia="ja-JP"/>
              </w:rPr>
              <w:t xml:space="preserve"> (</w:t>
            </w:r>
            <w:proofErr w:type="spellStart"/>
            <w:r w:rsidRPr="00DF06DF">
              <w:rPr>
                <w:lang w:eastAsia="ja-JP"/>
              </w:rPr>
              <w:t>full</w:t>
            </w:r>
            <w:proofErr w:type="spellEnd"/>
            <w:r w:rsidRPr="00DF06DF">
              <w:rPr>
                <w:lang w:eastAsia="ja-JP"/>
              </w:rPr>
              <w:t xml:space="preserve"> </w:t>
            </w:r>
            <w:proofErr w:type="spellStart"/>
            <w:r w:rsidRPr="00DF06DF">
              <w:rPr>
                <w:lang w:eastAsia="ja-JP"/>
              </w:rPr>
              <w:t>compliance</w:t>
            </w:r>
            <w:proofErr w:type="spellEnd"/>
            <w:r w:rsidRPr="00DF06DF">
              <w:rPr>
                <w:lang w:eastAsia="ja-JP"/>
              </w:rPr>
              <w:t xml:space="preserve"> </w:t>
            </w:r>
            <w:proofErr w:type="spellStart"/>
            <w:r w:rsidRPr="00DF06DF">
              <w:rPr>
                <w:lang w:eastAsia="ja-JP"/>
              </w:rPr>
              <w:t>required</w:t>
            </w:r>
            <w:proofErr w:type="spellEnd"/>
            <w:r w:rsidRPr="00DF06DF">
              <w:rPr>
                <w:lang w:eastAsia="ja-JP"/>
              </w:rPr>
              <w:t>)</w:t>
            </w:r>
          </w:p>
        </w:tc>
      </w:tr>
      <w:tr w:rsidR="009440D4" w:rsidRPr="00787FB4" w14:paraId="4F4A4FEC" w14:textId="77777777" w:rsidTr="00690ACF">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AB2F502"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E6E29F7"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34CB337"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71" w:type="dxa"/>
            <w:tcBorders>
              <w:top w:val="nil"/>
              <w:left w:val="nil"/>
              <w:bottom w:val="single" w:sz="4" w:space="0" w:color="auto"/>
              <w:right w:val="single" w:sz="4" w:space="0" w:color="auto"/>
            </w:tcBorders>
            <w:shd w:val="clear" w:color="auto" w:fill="auto"/>
            <w:vAlign w:val="center"/>
            <w:hideMark/>
          </w:tcPr>
          <w:p w14:paraId="3083E739" w14:textId="77777777" w:rsidR="009440D4" w:rsidRPr="005766B5" w:rsidRDefault="009440D4" w:rsidP="009C2505">
            <w:pPr>
              <w:spacing w:line="240" w:lineRule="auto"/>
              <w:rPr>
                <w:lang w:val="en-US" w:eastAsia="ja-JP"/>
              </w:rPr>
            </w:pPr>
            <w:r w:rsidRPr="005766B5">
              <w:rPr>
                <w:lang w:val="en-US" w:eastAsia="ja-JP"/>
              </w:rPr>
              <w:t>References to "driver head restraint" become irrelevant for vehicles with no manual driving capabilities.</w:t>
            </w:r>
          </w:p>
        </w:tc>
      </w:tr>
      <w:tr w:rsidR="009440D4" w:rsidRPr="00DF06DF" w14:paraId="3FE26852" w14:textId="77777777" w:rsidTr="00690ACF">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70E8F5E3"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42DE78C"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018B6DB"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71" w:type="dxa"/>
            <w:tcBorders>
              <w:top w:val="nil"/>
              <w:left w:val="nil"/>
              <w:bottom w:val="single" w:sz="4" w:space="0" w:color="auto"/>
              <w:right w:val="single" w:sz="4" w:space="0" w:color="auto"/>
            </w:tcBorders>
            <w:shd w:val="clear" w:color="auto" w:fill="auto"/>
            <w:vAlign w:val="center"/>
            <w:hideMark/>
          </w:tcPr>
          <w:p w14:paraId="2F2BD6F6" w14:textId="77777777" w:rsidR="009440D4" w:rsidRPr="00DF06DF" w:rsidRDefault="009440D4" w:rsidP="009C2505">
            <w:pPr>
              <w:spacing w:line="240" w:lineRule="auto"/>
              <w:rPr>
                <w:lang w:eastAsia="ja-JP"/>
              </w:rPr>
            </w:pPr>
            <w:proofErr w:type="spellStart"/>
            <w:r w:rsidRPr="00DF06DF">
              <w:rPr>
                <w:lang w:eastAsia="ja-JP"/>
              </w:rPr>
              <w:t>Regulation</w:t>
            </w:r>
            <w:proofErr w:type="spellEnd"/>
            <w:r w:rsidRPr="00DF06DF">
              <w:rPr>
                <w:lang w:eastAsia="ja-JP"/>
              </w:rPr>
              <w:t xml:space="preserve"> </w:t>
            </w:r>
            <w:proofErr w:type="spellStart"/>
            <w:r w:rsidRPr="00DF06DF">
              <w:rPr>
                <w:lang w:eastAsia="ja-JP"/>
              </w:rPr>
              <w:t>not</w:t>
            </w:r>
            <w:proofErr w:type="spellEnd"/>
            <w:r w:rsidRPr="00DF06DF">
              <w:rPr>
                <w:lang w:eastAsia="ja-JP"/>
              </w:rPr>
              <w:t xml:space="preserve"> </w:t>
            </w:r>
            <w:proofErr w:type="spellStart"/>
            <w:r w:rsidRPr="00DF06DF">
              <w:rPr>
                <w:lang w:eastAsia="ja-JP"/>
              </w:rPr>
              <w:t>applicable</w:t>
            </w:r>
            <w:proofErr w:type="spellEnd"/>
          </w:p>
        </w:tc>
      </w:tr>
      <w:tr w:rsidR="009440D4" w:rsidRPr="00787FB4" w14:paraId="60940AD5" w14:textId="77777777" w:rsidTr="00690ACF">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C8DA2B" w14:textId="77777777" w:rsidR="009440D4" w:rsidRPr="00DF06DF" w:rsidRDefault="009440D4" w:rsidP="009C2505">
            <w:pPr>
              <w:spacing w:line="240" w:lineRule="auto"/>
              <w:rPr>
                <w:b/>
                <w:bCs/>
                <w:lang w:eastAsia="ja-JP"/>
              </w:rPr>
            </w:pPr>
            <w:proofErr w:type="spellStart"/>
            <w:r w:rsidRPr="00DF06DF">
              <w:rPr>
                <w:b/>
                <w:bCs/>
                <w:lang w:eastAsia="ja-JP"/>
              </w:rPr>
              <w:t>Summary</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recommended</w:t>
            </w:r>
            <w:proofErr w:type="spellEnd"/>
            <w:r w:rsidRPr="00DF06DF">
              <w:rPr>
                <w:b/>
                <w:bCs/>
                <w:lang w:eastAsia="ja-JP"/>
              </w:rPr>
              <w:t xml:space="preserve"> </w:t>
            </w:r>
            <w:proofErr w:type="spellStart"/>
            <w:r w:rsidRPr="00DF06DF">
              <w:rPr>
                <w:b/>
                <w:bCs/>
                <w:lang w:eastAsia="ja-JP"/>
              </w:rPr>
              <w:t>changes</w:t>
            </w:r>
            <w:proofErr w:type="spellEnd"/>
          </w:p>
        </w:tc>
        <w:tc>
          <w:tcPr>
            <w:tcW w:w="11911" w:type="dxa"/>
            <w:gridSpan w:val="5"/>
            <w:tcBorders>
              <w:top w:val="single" w:sz="4" w:space="0" w:color="auto"/>
              <w:left w:val="nil"/>
              <w:bottom w:val="single" w:sz="4" w:space="0" w:color="auto"/>
              <w:right w:val="single" w:sz="4" w:space="0" w:color="auto"/>
            </w:tcBorders>
            <w:shd w:val="clear" w:color="auto" w:fill="auto"/>
            <w:vAlign w:val="center"/>
            <w:hideMark/>
          </w:tcPr>
          <w:p w14:paraId="13668F4C" w14:textId="77777777" w:rsidR="009440D4" w:rsidRPr="005766B5" w:rsidRDefault="009440D4" w:rsidP="009C2505">
            <w:pPr>
              <w:spacing w:line="240" w:lineRule="auto"/>
              <w:rPr>
                <w:lang w:val="en-US" w:eastAsia="ja-JP"/>
              </w:rPr>
            </w:pPr>
            <w:r w:rsidRPr="005766B5">
              <w:rPr>
                <w:lang w:val="en-US" w:eastAsia="ja-JP"/>
              </w:rPr>
              <w:t>Minor amendments related to the driver’s seat are needed.</w:t>
            </w:r>
          </w:p>
        </w:tc>
      </w:tr>
      <w:tr w:rsidR="009440D4" w:rsidRPr="00787FB4" w14:paraId="5A0FC00E" w14:textId="77777777" w:rsidTr="00690ACF">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A707E5F" w14:textId="77777777" w:rsidR="009440D4" w:rsidRPr="00DF06DF" w:rsidRDefault="009440D4" w:rsidP="009C2505">
            <w:pPr>
              <w:spacing w:line="240" w:lineRule="auto"/>
              <w:rPr>
                <w:b/>
                <w:bCs/>
                <w:lang w:eastAsia="ja-JP"/>
              </w:rPr>
            </w:pPr>
            <w:r w:rsidRPr="00DF06DF">
              <w:rPr>
                <w:b/>
                <w:bCs/>
                <w:lang w:eastAsia="ja-JP"/>
              </w:rPr>
              <w:t>Notes</w:t>
            </w:r>
          </w:p>
        </w:tc>
        <w:tc>
          <w:tcPr>
            <w:tcW w:w="11911" w:type="dxa"/>
            <w:gridSpan w:val="5"/>
            <w:tcBorders>
              <w:top w:val="single" w:sz="4" w:space="0" w:color="auto"/>
              <w:left w:val="nil"/>
              <w:bottom w:val="single" w:sz="4" w:space="0" w:color="auto"/>
              <w:right w:val="single" w:sz="4" w:space="0" w:color="auto"/>
            </w:tcBorders>
            <w:shd w:val="clear" w:color="auto" w:fill="auto"/>
            <w:vAlign w:val="bottom"/>
            <w:hideMark/>
          </w:tcPr>
          <w:p w14:paraId="38ACD90E" w14:textId="77777777" w:rsidR="009440D4" w:rsidRPr="005766B5" w:rsidRDefault="009440D4" w:rsidP="009C2505">
            <w:pPr>
              <w:spacing w:line="240" w:lineRule="auto"/>
              <w:rPr>
                <w:lang w:val="en-US" w:eastAsia="ja-JP"/>
              </w:rPr>
            </w:pPr>
            <w:r w:rsidRPr="005766B5">
              <w:rPr>
                <w:lang w:val="en-US" w:eastAsia="ja-JP"/>
              </w:rPr>
              <w:t>If new seating positions (side- or rear-facing seats, torso recline angles greater than 25°, unconventional seating layout) or bidirectional vehicles are to be considered, more work on the Regulation will be needed.</w:t>
            </w:r>
          </w:p>
        </w:tc>
      </w:tr>
      <w:tr w:rsidR="009440D4" w:rsidRPr="00787FB4" w14:paraId="1A8F7D93" w14:textId="77777777" w:rsidTr="00690ACF">
        <w:trPr>
          <w:trHeight w:val="120"/>
        </w:trPr>
        <w:tc>
          <w:tcPr>
            <w:tcW w:w="2320" w:type="dxa"/>
            <w:tcBorders>
              <w:top w:val="nil"/>
              <w:left w:val="single" w:sz="4" w:space="0" w:color="auto"/>
              <w:bottom w:val="nil"/>
              <w:right w:val="nil"/>
            </w:tcBorders>
            <w:shd w:val="clear" w:color="auto" w:fill="auto"/>
            <w:vAlign w:val="bottom"/>
            <w:hideMark/>
          </w:tcPr>
          <w:p w14:paraId="2947CE5A" w14:textId="77777777" w:rsidR="009440D4" w:rsidRPr="005766B5" w:rsidRDefault="009440D4" w:rsidP="009C2505">
            <w:pPr>
              <w:spacing w:line="240" w:lineRule="auto"/>
              <w:rPr>
                <w:lang w:val="en-US" w:eastAsia="ja-JP"/>
              </w:rPr>
            </w:pPr>
            <w:r w:rsidRPr="005766B5">
              <w:rPr>
                <w:lang w:val="en-US" w:eastAsia="ja-JP"/>
              </w:rPr>
              <w:t> </w:t>
            </w:r>
          </w:p>
        </w:tc>
        <w:tc>
          <w:tcPr>
            <w:tcW w:w="3980" w:type="dxa"/>
            <w:tcBorders>
              <w:top w:val="nil"/>
              <w:left w:val="nil"/>
              <w:bottom w:val="nil"/>
              <w:right w:val="nil"/>
            </w:tcBorders>
            <w:shd w:val="clear" w:color="auto" w:fill="auto"/>
            <w:noWrap/>
            <w:vAlign w:val="bottom"/>
            <w:hideMark/>
          </w:tcPr>
          <w:p w14:paraId="42C41070"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76B765F0"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74CE8C70"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32EEA664" w14:textId="77777777" w:rsidR="009440D4" w:rsidRPr="005766B5" w:rsidRDefault="009440D4" w:rsidP="009C2505">
            <w:pPr>
              <w:spacing w:line="240" w:lineRule="auto"/>
              <w:rPr>
                <w:lang w:val="en-US" w:eastAsia="ja-JP"/>
              </w:rPr>
            </w:pPr>
          </w:p>
        </w:tc>
        <w:tc>
          <w:tcPr>
            <w:tcW w:w="4671" w:type="dxa"/>
            <w:tcBorders>
              <w:top w:val="nil"/>
              <w:left w:val="nil"/>
              <w:bottom w:val="nil"/>
              <w:right w:val="single" w:sz="4" w:space="0" w:color="auto"/>
            </w:tcBorders>
            <w:shd w:val="clear" w:color="auto" w:fill="auto"/>
            <w:noWrap/>
            <w:vAlign w:val="bottom"/>
            <w:hideMark/>
          </w:tcPr>
          <w:p w14:paraId="08720DFE" w14:textId="77777777" w:rsidR="009440D4" w:rsidRPr="005766B5" w:rsidRDefault="009440D4" w:rsidP="009C2505">
            <w:pPr>
              <w:spacing w:line="240" w:lineRule="auto"/>
              <w:rPr>
                <w:lang w:val="en-US" w:eastAsia="ja-JP"/>
              </w:rPr>
            </w:pPr>
            <w:r w:rsidRPr="005766B5">
              <w:rPr>
                <w:lang w:val="en-US" w:eastAsia="ja-JP"/>
              </w:rPr>
              <w:t> </w:t>
            </w:r>
          </w:p>
        </w:tc>
      </w:tr>
      <w:tr w:rsidR="009440D4" w:rsidRPr="00DF06DF" w14:paraId="4B93A882" w14:textId="77777777" w:rsidTr="00690ACF">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DD14201" w14:textId="77777777" w:rsidR="009440D4" w:rsidRPr="00DF06DF" w:rsidRDefault="009440D4" w:rsidP="009C2505">
            <w:pPr>
              <w:spacing w:line="240" w:lineRule="auto"/>
              <w:rPr>
                <w:b/>
                <w:bCs/>
                <w:lang w:eastAsia="ja-JP"/>
              </w:rPr>
            </w:pPr>
            <w:proofErr w:type="spellStart"/>
            <w:r w:rsidRPr="00DF06DF">
              <w:rPr>
                <w:b/>
                <w:bCs/>
                <w:lang w:eastAsia="ja-JP"/>
              </w:rPr>
              <w:t>Outcome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the</w:t>
            </w:r>
            <w:proofErr w:type="spellEnd"/>
            <w:r w:rsidRPr="00DF06DF">
              <w:rPr>
                <w:b/>
                <w:bCs/>
                <w:lang w:eastAsia="ja-JP"/>
              </w:rPr>
              <w:t xml:space="preserve"> </w:t>
            </w:r>
            <w:proofErr w:type="spellStart"/>
            <w:r w:rsidRPr="00DF06DF">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2FDDCC6C" w14:textId="77777777" w:rsidR="009440D4" w:rsidRPr="00DF06DF" w:rsidRDefault="009440D4" w:rsidP="009C2505">
            <w:pPr>
              <w:spacing w:line="240" w:lineRule="auto"/>
              <w:rPr>
                <w:b/>
                <w:bCs/>
                <w:lang w:eastAsia="ja-JP"/>
              </w:rPr>
            </w:pPr>
          </w:p>
        </w:tc>
        <w:tc>
          <w:tcPr>
            <w:tcW w:w="4671" w:type="dxa"/>
            <w:tcBorders>
              <w:top w:val="nil"/>
              <w:left w:val="nil"/>
              <w:bottom w:val="nil"/>
              <w:right w:val="single" w:sz="4" w:space="0" w:color="auto"/>
            </w:tcBorders>
            <w:shd w:val="clear" w:color="auto" w:fill="auto"/>
            <w:noWrap/>
            <w:vAlign w:val="bottom"/>
            <w:hideMark/>
          </w:tcPr>
          <w:p w14:paraId="6AF81D94" w14:textId="77777777" w:rsidR="009440D4" w:rsidRPr="00DF06DF" w:rsidRDefault="009440D4" w:rsidP="009C2505">
            <w:pPr>
              <w:spacing w:line="240" w:lineRule="auto"/>
              <w:rPr>
                <w:lang w:eastAsia="ja-JP"/>
              </w:rPr>
            </w:pPr>
            <w:r w:rsidRPr="00DF06DF">
              <w:rPr>
                <w:lang w:eastAsia="ja-JP"/>
              </w:rPr>
              <w:t> </w:t>
            </w:r>
          </w:p>
        </w:tc>
      </w:tr>
      <w:tr w:rsidR="009440D4" w:rsidRPr="00DF06DF" w14:paraId="7BC818C3"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AB452DF" w14:textId="77777777" w:rsidR="009440D4" w:rsidRPr="00DF06DF" w:rsidRDefault="009440D4" w:rsidP="009C2505">
            <w:pPr>
              <w:spacing w:line="240" w:lineRule="auto"/>
              <w:rPr>
                <w:lang w:eastAsia="ja-JP"/>
              </w:rPr>
            </w:pPr>
            <w:r w:rsidRPr="00DF06DF">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72DC386F" w14:textId="77777777" w:rsidR="009440D4" w:rsidRPr="00DF06DF" w:rsidRDefault="009440D4" w:rsidP="009C2505">
            <w:pPr>
              <w:spacing w:line="240" w:lineRule="auto"/>
              <w:jc w:val="center"/>
              <w:rPr>
                <w:b/>
                <w:bCs/>
                <w:lang w:eastAsia="ja-JP"/>
              </w:rPr>
            </w:pPr>
            <w:r w:rsidRPr="00DF06DF">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56DEB3F" w14:textId="77777777" w:rsidR="009440D4" w:rsidRPr="00DF06DF" w:rsidRDefault="009440D4" w:rsidP="009C2505">
            <w:pPr>
              <w:spacing w:line="240" w:lineRule="auto"/>
              <w:jc w:val="center"/>
              <w:rPr>
                <w:b/>
                <w:bCs/>
                <w:lang w:eastAsia="ja-JP"/>
              </w:rPr>
            </w:pPr>
            <w:r w:rsidRPr="00DF06DF">
              <w:rPr>
                <w:b/>
                <w:bCs/>
                <w:lang w:eastAsia="ja-JP"/>
              </w:rPr>
              <w:t>No</w:t>
            </w:r>
          </w:p>
        </w:tc>
        <w:tc>
          <w:tcPr>
            <w:tcW w:w="1664" w:type="dxa"/>
            <w:tcBorders>
              <w:top w:val="nil"/>
              <w:left w:val="nil"/>
              <w:bottom w:val="nil"/>
              <w:right w:val="nil"/>
            </w:tcBorders>
            <w:shd w:val="clear" w:color="auto" w:fill="auto"/>
            <w:vAlign w:val="bottom"/>
            <w:hideMark/>
          </w:tcPr>
          <w:p w14:paraId="64E6792C" w14:textId="77777777" w:rsidR="009440D4" w:rsidRPr="00DF06DF" w:rsidRDefault="009440D4" w:rsidP="009C2505">
            <w:pPr>
              <w:spacing w:line="240" w:lineRule="auto"/>
              <w:jc w:val="center"/>
              <w:rPr>
                <w:b/>
                <w:bCs/>
                <w:lang w:eastAsia="ja-JP"/>
              </w:rPr>
            </w:pPr>
          </w:p>
        </w:tc>
        <w:tc>
          <w:tcPr>
            <w:tcW w:w="4671" w:type="dxa"/>
            <w:tcBorders>
              <w:top w:val="nil"/>
              <w:left w:val="nil"/>
              <w:bottom w:val="nil"/>
              <w:right w:val="single" w:sz="4" w:space="0" w:color="auto"/>
            </w:tcBorders>
            <w:shd w:val="clear" w:color="auto" w:fill="auto"/>
            <w:noWrap/>
            <w:vAlign w:val="bottom"/>
            <w:hideMark/>
          </w:tcPr>
          <w:p w14:paraId="78C36A0B" w14:textId="77777777" w:rsidR="009440D4" w:rsidRPr="00DF06DF" w:rsidRDefault="009440D4" w:rsidP="009C2505">
            <w:pPr>
              <w:spacing w:line="240" w:lineRule="auto"/>
              <w:rPr>
                <w:lang w:eastAsia="ja-JP"/>
              </w:rPr>
            </w:pPr>
            <w:r w:rsidRPr="00DF06DF">
              <w:rPr>
                <w:lang w:eastAsia="ja-JP"/>
              </w:rPr>
              <w:t> </w:t>
            </w:r>
          </w:p>
        </w:tc>
      </w:tr>
      <w:tr w:rsidR="009440D4" w:rsidRPr="00DF06DF" w14:paraId="2DDEBF8E"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466AD8EA"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C106E64" w14:textId="77777777" w:rsidR="009440D4" w:rsidRPr="00DF06DF" w:rsidRDefault="009440D4" w:rsidP="009C2505">
            <w:pPr>
              <w:spacing w:line="240" w:lineRule="auto"/>
              <w:jc w:val="center"/>
              <w:rPr>
                <w:lang w:eastAsia="ja-JP"/>
              </w:rPr>
            </w:pPr>
            <w:r w:rsidRPr="00DF06DF">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6D679C96" w14:textId="77777777" w:rsidR="009440D4" w:rsidRPr="00DF06DF" w:rsidRDefault="009440D4" w:rsidP="009C2505">
            <w:pPr>
              <w:spacing w:line="240" w:lineRule="auto"/>
              <w:jc w:val="center"/>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3AEF116A" w14:textId="77777777" w:rsidR="009440D4" w:rsidRPr="00DF06DF" w:rsidRDefault="009440D4" w:rsidP="009C2505">
            <w:pPr>
              <w:spacing w:line="240" w:lineRule="auto"/>
              <w:jc w:val="center"/>
              <w:rPr>
                <w:lang w:eastAsia="ja-JP"/>
              </w:rPr>
            </w:pPr>
          </w:p>
        </w:tc>
        <w:tc>
          <w:tcPr>
            <w:tcW w:w="4671" w:type="dxa"/>
            <w:tcBorders>
              <w:top w:val="nil"/>
              <w:left w:val="nil"/>
              <w:bottom w:val="nil"/>
              <w:right w:val="single" w:sz="4" w:space="0" w:color="auto"/>
            </w:tcBorders>
            <w:shd w:val="clear" w:color="auto" w:fill="auto"/>
            <w:noWrap/>
            <w:vAlign w:val="bottom"/>
            <w:hideMark/>
          </w:tcPr>
          <w:p w14:paraId="007BF125" w14:textId="77777777" w:rsidR="009440D4" w:rsidRPr="00DF06DF" w:rsidRDefault="009440D4" w:rsidP="009C2505">
            <w:pPr>
              <w:spacing w:line="240" w:lineRule="auto"/>
              <w:rPr>
                <w:lang w:eastAsia="ja-JP"/>
              </w:rPr>
            </w:pPr>
            <w:r w:rsidRPr="00DF06DF">
              <w:rPr>
                <w:lang w:eastAsia="ja-JP"/>
              </w:rPr>
              <w:t> </w:t>
            </w:r>
          </w:p>
        </w:tc>
      </w:tr>
      <w:tr w:rsidR="009440D4" w:rsidRPr="00DF06DF" w14:paraId="02234B3C" w14:textId="77777777" w:rsidTr="00690ACF">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677D62" w14:textId="77777777" w:rsidR="009440D4" w:rsidRPr="00DF06DF" w:rsidRDefault="009440D4" w:rsidP="009C2505">
            <w:pPr>
              <w:spacing w:line="240" w:lineRule="auto"/>
              <w:rPr>
                <w:b/>
                <w:bCs/>
                <w:lang w:eastAsia="ja-JP"/>
              </w:rPr>
            </w:pPr>
            <w:proofErr w:type="spellStart"/>
            <w:r w:rsidRPr="00DF06DF">
              <w:rPr>
                <w:b/>
                <w:bCs/>
                <w:lang w:eastAsia="ja-JP"/>
              </w:rPr>
              <w:t>Readiness</w:t>
            </w:r>
            <w:proofErr w:type="spellEnd"/>
            <w:r w:rsidRPr="00DF06DF">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E41F2ED"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w:t>
            </w:r>
            <w:proofErr w:type="spellStart"/>
            <w:r w:rsidRPr="00DF06DF">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31159D8" w14:textId="77777777" w:rsidR="009440D4" w:rsidRPr="00DF06DF"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BB0951B" w14:textId="77777777" w:rsidR="009440D4" w:rsidRPr="00DF06DF" w:rsidRDefault="009440D4" w:rsidP="009C2505">
            <w:pPr>
              <w:spacing w:line="240" w:lineRule="auto"/>
              <w:jc w:val="center"/>
              <w:rPr>
                <w:lang w:eastAsia="ja-JP"/>
              </w:rPr>
            </w:pPr>
            <w:r w:rsidRPr="00DF06DF">
              <w:rPr>
                <w:lang w:eastAsia="ja-JP"/>
              </w:rPr>
              <w:t>X </w:t>
            </w:r>
          </w:p>
        </w:tc>
        <w:tc>
          <w:tcPr>
            <w:tcW w:w="1664" w:type="dxa"/>
            <w:tcBorders>
              <w:top w:val="nil"/>
              <w:left w:val="nil"/>
              <w:bottom w:val="nil"/>
              <w:right w:val="nil"/>
            </w:tcBorders>
            <w:shd w:val="clear" w:color="auto" w:fill="auto"/>
            <w:noWrap/>
            <w:vAlign w:val="bottom"/>
            <w:hideMark/>
          </w:tcPr>
          <w:p w14:paraId="1054D3ED" w14:textId="77777777" w:rsidR="009440D4" w:rsidRPr="00DF06DF" w:rsidRDefault="009440D4" w:rsidP="009C2505">
            <w:pPr>
              <w:spacing w:line="240" w:lineRule="auto"/>
              <w:jc w:val="center"/>
              <w:rPr>
                <w:lang w:eastAsia="ja-JP"/>
              </w:rPr>
            </w:pPr>
          </w:p>
        </w:tc>
        <w:tc>
          <w:tcPr>
            <w:tcW w:w="4671" w:type="dxa"/>
            <w:tcBorders>
              <w:top w:val="nil"/>
              <w:left w:val="nil"/>
              <w:bottom w:val="nil"/>
              <w:right w:val="single" w:sz="4" w:space="0" w:color="auto"/>
            </w:tcBorders>
            <w:shd w:val="clear" w:color="auto" w:fill="auto"/>
            <w:noWrap/>
            <w:vAlign w:val="bottom"/>
            <w:hideMark/>
          </w:tcPr>
          <w:p w14:paraId="2152D788" w14:textId="77777777" w:rsidR="009440D4" w:rsidRPr="00DF06DF" w:rsidRDefault="009440D4" w:rsidP="009C2505">
            <w:pPr>
              <w:spacing w:line="240" w:lineRule="auto"/>
              <w:rPr>
                <w:lang w:eastAsia="ja-JP"/>
              </w:rPr>
            </w:pPr>
            <w:r w:rsidRPr="00DF06DF">
              <w:rPr>
                <w:lang w:eastAsia="ja-JP"/>
              </w:rPr>
              <w:t> </w:t>
            </w:r>
          </w:p>
        </w:tc>
      </w:tr>
      <w:tr w:rsidR="009440D4" w:rsidRPr="00DF06DF" w14:paraId="7DD5AC28" w14:textId="77777777" w:rsidTr="00690ACF">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1F09F392" w14:textId="77777777" w:rsidR="009440D4" w:rsidRPr="00DF06DF"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BD1F96A" w14:textId="77777777" w:rsidR="009440D4" w:rsidRPr="00DF06DF" w:rsidRDefault="009440D4" w:rsidP="009C2505">
            <w:pPr>
              <w:spacing w:line="240" w:lineRule="auto"/>
              <w:rPr>
                <w:b/>
                <w:bCs/>
                <w:lang w:eastAsia="ja-JP"/>
              </w:rPr>
            </w:pPr>
            <w:r w:rsidRPr="00DF06DF">
              <w:rPr>
                <w:b/>
                <w:bCs/>
                <w:lang w:eastAsia="ja-JP"/>
              </w:rPr>
              <w:t xml:space="preserve">Major </w:t>
            </w:r>
            <w:proofErr w:type="spellStart"/>
            <w:r w:rsidRPr="00DF06DF">
              <w:rPr>
                <w:b/>
                <w:bCs/>
                <w:lang w:eastAsia="ja-JP"/>
              </w:rPr>
              <w:t>amendments</w:t>
            </w:r>
            <w:proofErr w:type="spellEnd"/>
            <w:r w:rsidRPr="00DF06DF">
              <w:rPr>
                <w:b/>
                <w:bCs/>
                <w:lang w:eastAsia="ja-JP"/>
              </w:rPr>
              <w:t xml:space="preserve"> </w:t>
            </w:r>
            <w:proofErr w:type="spellStart"/>
            <w:r w:rsidRPr="00DF06DF">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15A2C07" w14:textId="77777777" w:rsidR="009440D4" w:rsidRPr="00DF06DF" w:rsidRDefault="009440D4" w:rsidP="009C2505">
            <w:pPr>
              <w:spacing w:line="240" w:lineRule="auto"/>
              <w:jc w:val="center"/>
              <w:rPr>
                <w:lang w:eastAsia="ja-JP"/>
              </w:rPr>
            </w:pPr>
            <w:r w:rsidRPr="00DF06DF">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1B57DE30" w14:textId="77777777" w:rsidR="009440D4" w:rsidRPr="00DF06DF" w:rsidRDefault="009440D4" w:rsidP="009C2505">
            <w:pPr>
              <w:spacing w:line="240" w:lineRule="auto"/>
              <w:jc w:val="center"/>
              <w:rPr>
                <w:lang w:eastAsia="ja-JP"/>
              </w:rPr>
            </w:pPr>
            <w:r w:rsidRPr="00DF06DF">
              <w:rPr>
                <w:lang w:eastAsia="ja-JP"/>
              </w:rPr>
              <w:t>X</w:t>
            </w:r>
          </w:p>
        </w:tc>
        <w:tc>
          <w:tcPr>
            <w:tcW w:w="1664" w:type="dxa"/>
            <w:tcBorders>
              <w:top w:val="nil"/>
              <w:left w:val="nil"/>
              <w:bottom w:val="single" w:sz="4" w:space="0" w:color="auto"/>
              <w:right w:val="nil"/>
            </w:tcBorders>
            <w:shd w:val="clear" w:color="auto" w:fill="auto"/>
            <w:noWrap/>
            <w:vAlign w:val="bottom"/>
            <w:hideMark/>
          </w:tcPr>
          <w:p w14:paraId="14F3A285" w14:textId="77777777" w:rsidR="009440D4" w:rsidRPr="00DF06DF" w:rsidRDefault="009440D4" w:rsidP="009C2505">
            <w:pPr>
              <w:spacing w:line="240" w:lineRule="auto"/>
              <w:rPr>
                <w:lang w:eastAsia="ja-JP"/>
              </w:rPr>
            </w:pPr>
            <w:r w:rsidRPr="00DF06DF">
              <w:rPr>
                <w:lang w:eastAsia="ja-JP"/>
              </w:rPr>
              <w:t> </w:t>
            </w:r>
          </w:p>
        </w:tc>
        <w:tc>
          <w:tcPr>
            <w:tcW w:w="4671" w:type="dxa"/>
            <w:tcBorders>
              <w:top w:val="nil"/>
              <w:left w:val="nil"/>
              <w:bottom w:val="single" w:sz="4" w:space="0" w:color="auto"/>
              <w:right w:val="single" w:sz="4" w:space="0" w:color="auto"/>
            </w:tcBorders>
            <w:shd w:val="clear" w:color="auto" w:fill="auto"/>
            <w:noWrap/>
            <w:vAlign w:val="bottom"/>
            <w:hideMark/>
          </w:tcPr>
          <w:p w14:paraId="61AE7BF1" w14:textId="77777777" w:rsidR="009440D4" w:rsidRPr="00DF06DF" w:rsidRDefault="009440D4" w:rsidP="009C2505">
            <w:pPr>
              <w:spacing w:line="240" w:lineRule="auto"/>
              <w:rPr>
                <w:lang w:eastAsia="ja-JP"/>
              </w:rPr>
            </w:pPr>
            <w:r w:rsidRPr="00DF06DF">
              <w:rPr>
                <w:lang w:eastAsia="ja-JP"/>
              </w:rPr>
              <w:t> </w:t>
            </w:r>
          </w:p>
        </w:tc>
      </w:tr>
    </w:tbl>
    <w:p w14:paraId="093A720C" w14:textId="77777777" w:rsidR="009440D4" w:rsidRPr="00DF06DF" w:rsidRDefault="009440D4" w:rsidP="009440D4">
      <w:pPr>
        <w:rPr>
          <w:lang w:eastAsia="ja-JP"/>
        </w:rPr>
      </w:pPr>
    </w:p>
    <w:p w14:paraId="2235DF0C" w14:textId="77777777" w:rsidR="009440D4" w:rsidRPr="00DF06DF" w:rsidRDefault="009440D4" w:rsidP="009440D4">
      <w:pPr>
        <w:rPr>
          <w:lang w:eastAsia="ja-JP"/>
        </w:rPr>
      </w:pPr>
    </w:p>
    <w:p w14:paraId="07BA9B0A" w14:textId="77777777" w:rsidR="009440D4" w:rsidRPr="00DF06DF" w:rsidRDefault="009440D4" w:rsidP="009440D4">
      <w:pPr>
        <w:rPr>
          <w:lang w:eastAsia="ja-JP"/>
        </w:rPr>
      </w:pPr>
    </w:p>
    <w:p w14:paraId="1CDA93A5" w14:textId="77777777" w:rsidR="009440D4" w:rsidRPr="00DF06DF" w:rsidRDefault="009440D4" w:rsidP="009440D4">
      <w:pPr>
        <w:rPr>
          <w:lang w:eastAsia="ja-JP"/>
        </w:rPr>
      </w:pPr>
    </w:p>
    <w:tbl>
      <w:tblPr>
        <w:tblW w:w="14226" w:type="dxa"/>
        <w:tblLook w:val="04A0" w:firstRow="1" w:lastRow="0" w:firstColumn="1" w:lastColumn="0" w:noHBand="0" w:noVBand="1"/>
      </w:tblPr>
      <w:tblGrid>
        <w:gridCol w:w="2320"/>
        <w:gridCol w:w="3980"/>
        <w:gridCol w:w="960"/>
        <w:gridCol w:w="636"/>
        <w:gridCol w:w="1664"/>
        <w:gridCol w:w="4666"/>
      </w:tblGrid>
      <w:tr w:rsidR="009440D4" w:rsidRPr="00DF06DF" w14:paraId="7064211F" w14:textId="77777777" w:rsidTr="00690ACF">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085EDF96" w14:textId="77777777" w:rsidR="009440D4" w:rsidRPr="00DF06DF" w:rsidRDefault="009440D4" w:rsidP="009C2505">
            <w:pPr>
              <w:spacing w:line="240" w:lineRule="auto"/>
              <w:rPr>
                <w:b/>
                <w:bCs/>
                <w:lang w:eastAsia="ja-JP"/>
              </w:rPr>
            </w:pPr>
            <w:proofErr w:type="spellStart"/>
            <w:r w:rsidRPr="00DF06DF">
              <w:rPr>
                <w:b/>
                <w:bCs/>
                <w:lang w:eastAsia="ja-JP"/>
              </w:rPr>
              <w:lastRenderedPageBreak/>
              <w:t>Regulation</w:t>
            </w:r>
            <w:proofErr w:type="spellEnd"/>
            <w:r w:rsidRPr="00DF06DF">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AB42B46" w14:textId="77777777" w:rsidR="009440D4" w:rsidRPr="005766B5" w:rsidRDefault="009440D4" w:rsidP="009C2505">
            <w:pPr>
              <w:spacing w:line="240" w:lineRule="auto"/>
              <w:rPr>
                <w:lang w:val="en-US" w:eastAsia="ja-JP"/>
              </w:rPr>
            </w:pPr>
            <w:r w:rsidRPr="005766B5">
              <w:rPr>
                <w:lang w:val="en-US" w:eastAsia="ja-JP"/>
              </w:rPr>
              <w:t>29R03/05 (Protection of the occupants of the cab of a commercial vehicle)</w:t>
            </w:r>
          </w:p>
        </w:tc>
        <w:tc>
          <w:tcPr>
            <w:tcW w:w="960" w:type="dxa"/>
            <w:tcBorders>
              <w:top w:val="single" w:sz="8" w:space="0" w:color="auto"/>
              <w:left w:val="nil"/>
              <w:bottom w:val="nil"/>
              <w:right w:val="nil"/>
            </w:tcBorders>
            <w:shd w:val="clear" w:color="auto" w:fill="auto"/>
            <w:noWrap/>
            <w:vAlign w:val="bottom"/>
            <w:hideMark/>
          </w:tcPr>
          <w:p w14:paraId="2CECF599" w14:textId="77777777" w:rsidR="009440D4" w:rsidRPr="005766B5" w:rsidRDefault="009440D4" w:rsidP="009C2505">
            <w:pPr>
              <w:spacing w:line="240" w:lineRule="auto"/>
              <w:rPr>
                <w:lang w:val="en-US" w:eastAsia="ja-JP"/>
              </w:rPr>
            </w:pPr>
            <w:r w:rsidRPr="005766B5">
              <w:rPr>
                <w:lang w:val="en-US"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1996A7E8" w14:textId="77777777" w:rsidR="009440D4" w:rsidRPr="00DF06DF" w:rsidRDefault="009440D4" w:rsidP="009C2505">
            <w:pPr>
              <w:spacing w:line="240" w:lineRule="auto"/>
              <w:rPr>
                <w:b/>
                <w:bCs/>
                <w:lang w:eastAsia="ja-JP"/>
              </w:rPr>
            </w:pPr>
            <w:proofErr w:type="spellStart"/>
            <w:r w:rsidRPr="00DF06DF">
              <w:rPr>
                <w:b/>
                <w:bCs/>
                <w:lang w:eastAsia="ja-JP"/>
              </w:rPr>
              <w:t>Date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review</w:t>
            </w:r>
            <w:proofErr w:type="spellEnd"/>
          </w:p>
        </w:tc>
        <w:tc>
          <w:tcPr>
            <w:tcW w:w="4666" w:type="dxa"/>
            <w:tcBorders>
              <w:top w:val="single" w:sz="8" w:space="0" w:color="auto"/>
              <w:left w:val="nil"/>
              <w:bottom w:val="single" w:sz="4" w:space="0" w:color="auto"/>
              <w:right w:val="single" w:sz="8" w:space="0" w:color="auto"/>
            </w:tcBorders>
            <w:shd w:val="clear" w:color="auto" w:fill="auto"/>
            <w:noWrap/>
            <w:vAlign w:val="bottom"/>
            <w:hideMark/>
          </w:tcPr>
          <w:p w14:paraId="43B42109" w14:textId="77777777" w:rsidR="009440D4" w:rsidRPr="00DF06DF" w:rsidRDefault="009440D4" w:rsidP="009C2505">
            <w:pPr>
              <w:spacing w:line="240" w:lineRule="auto"/>
              <w:rPr>
                <w:lang w:eastAsia="ja-JP"/>
              </w:rPr>
            </w:pPr>
            <w:r w:rsidRPr="00DF06DF">
              <w:rPr>
                <w:lang w:eastAsia="ja-JP"/>
              </w:rPr>
              <w:t xml:space="preserve">1 </w:t>
            </w:r>
            <w:proofErr w:type="spellStart"/>
            <w:r w:rsidRPr="00DF06DF">
              <w:rPr>
                <w:lang w:eastAsia="ja-JP"/>
              </w:rPr>
              <w:t>February</w:t>
            </w:r>
            <w:proofErr w:type="spellEnd"/>
            <w:r w:rsidRPr="00DF06DF">
              <w:rPr>
                <w:lang w:eastAsia="ja-JP"/>
              </w:rPr>
              <w:t xml:space="preserve"> 2023</w:t>
            </w:r>
          </w:p>
        </w:tc>
      </w:tr>
      <w:tr w:rsidR="009440D4" w:rsidRPr="00DF06DF" w14:paraId="738E30E4" w14:textId="77777777" w:rsidTr="00690ACF">
        <w:trPr>
          <w:trHeight w:val="255"/>
        </w:trPr>
        <w:tc>
          <w:tcPr>
            <w:tcW w:w="2320" w:type="dxa"/>
            <w:tcBorders>
              <w:top w:val="nil"/>
              <w:left w:val="single" w:sz="8" w:space="0" w:color="auto"/>
              <w:bottom w:val="single" w:sz="4" w:space="0" w:color="auto"/>
              <w:right w:val="nil"/>
            </w:tcBorders>
            <w:shd w:val="clear" w:color="000000" w:fill="D9D9D9"/>
            <w:hideMark/>
          </w:tcPr>
          <w:p w14:paraId="4C578DB5" w14:textId="77777777" w:rsidR="009440D4" w:rsidRPr="00DF06DF" w:rsidRDefault="009440D4" w:rsidP="009C2505">
            <w:pPr>
              <w:spacing w:line="240" w:lineRule="auto"/>
              <w:rPr>
                <w:b/>
                <w:bCs/>
                <w:lang w:eastAsia="ja-JP"/>
              </w:rPr>
            </w:pPr>
            <w:proofErr w:type="spellStart"/>
            <w:r w:rsidRPr="00DF06DF">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55E444E0" w14:textId="77777777" w:rsidR="009440D4" w:rsidRPr="00DF06DF" w:rsidRDefault="009440D4" w:rsidP="009C2505">
            <w:pPr>
              <w:spacing w:line="240" w:lineRule="auto"/>
              <w:rPr>
                <w:lang w:eastAsia="ja-JP"/>
              </w:rPr>
            </w:pPr>
            <w:r w:rsidRPr="00DF06DF">
              <w:rPr>
                <w:lang w:eastAsia="ja-JP"/>
              </w:rPr>
              <w:t>N</w:t>
            </w:r>
          </w:p>
        </w:tc>
        <w:tc>
          <w:tcPr>
            <w:tcW w:w="960" w:type="dxa"/>
            <w:tcBorders>
              <w:top w:val="nil"/>
              <w:left w:val="nil"/>
              <w:bottom w:val="nil"/>
              <w:right w:val="nil"/>
            </w:tcBorders>
            <w:shd w:val="clear" w:color="auto" w:fill="auto"/>
            <w:noWrap/>
            <w:vAlign w:val="bottom"/>
            <w:hideMark/>
          </w:tcPr>
          <w:p w14:paraId="31332356" w14:textId="77777777" w:rsidR="009440D4" w:rsidRPr="00DF06DF" w:rsidRDefault="009440D4" w:rsidP="009C2505">
            <w:pPr>
              <w:spacing w:line="240" w:lineRule="auto"/>
              <w:rPr>
                <w:lang w:eastAsia="ja-JP"/>
              </w:rPr>
            </w:pPr>
            <w:r w:rsidRPr="00DF06DF">
              <w:rPr>
                <w:lang w:eastAsia="ja-JP"/>
              </w:rPr>
              <w:t> </w:t>
            </w:r>
          </w:p>
        </w:tc>
        <w:tc>
          <w:tcPr>
            <w:tcW w:w="636" w:type="dxa"/>
            <w:tcBorders>
              <w:top w:val="nil"/>
              <w:left w:val="nil"/>
              <w:bottom w:val="nil"/>
              <w:right w:val="nil"/>
            </w:tcBorders>
            <w:shd w:val="clear" w:color="auto" w:fill="auto"/>
            <w:noWrap/>
            <w:vAlign w:val="bottom"/>
            <w:hideMark/>
          </w:tcPr>
          <w:p w14:paraId="11DF6B8B" w14:textId="77777777" w:rsidR="009440D4" w:rsidRPr="00DF06DF" w:rsidRDefault="009440D4" w:rsidP="009C2505">
            <w:pPr>
              <w:spacing w:line="240" w:lineRule="auto"/>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432D6A0B" w14:textId="77777777" w:rsidR="009440D4" w:rsidRPr="00DF06DF" w:rsidRDefault="009440D4" w:rsidP="009C2505">
            <w:pPr>
              <w:spacing w:line="240" w:lineRule="auto"/>
              <w:rPr>
                <w:lang w:eastAsia="ja-JP"/>
              </w:rPr>
            </w:pPr>
            <w:r w:rsidRPr="00DF06DF">
              <w:rPr>
                <w:lang w:eastAsia="ja-JP"/>
              </w:rPr>
              <w:t> </w:t>
            </w:r>
          </w:p>
        </w:tc>
        <w:tc>
          <w:tcPr>
            <w:tcW w:w="4666" w:type="dxa"/>
            <w:tcBorders>
              <w:top w:val="nil"/>
              <w:left w:val="nil"/>
              <w:bottom w:val="nil"/>
              <w:right w:val="single" w:sz="8" w:space="0" w:color="auto"/>
            </w:tcBorders>
            <w:shd w:val="clear" w:color="auto" w:fill="auto"/>
            <w:noWrap/>
            <w:vAlign w:val="bottom"/>
            <w:hideMark/>
          </w:tcPr>
          <w:p w14:paraId="404A0AD4" w14:textId="77777777" w:rsidR="009440D4" w:rsidRPr="00DF06DF" w:rsidRDefault="009440D4" w:rsidP="009C2505">
            <w:pPr>
              <w:spacing w:line="240" w:lineRule="auto"/>
              <w:rPr>
                <w:lang w:eastAsia="ja-JP"/>
              </w:rPr>
            </w:pPr>
            <w:r w:rsidRPr="00DF06DF">
              <w:rPr>
                <w:lang w:eastAsia="ja-JP"/>
              </w:rPr>
              <w:t> </w:t>
            </w:r>
          </w:p>
        </w:tc>
      </w:tr>
      <w:tr w:rsidR="009440D4" w:rsidRPr="00DF06DF" w14:paraId="00360D31" w14:textId="77777777" w:rsidTr="00690ACF">
        <w:trPr>
          <w:trHeight w:val="120"/>
        </w:trPr>
        <w:tc>
          <w:tcPr>
            <w:tcW w:w="14226" w:type="dxa"/>
            <w:gridSpan w:val="6"/>
            <w:tcBorders>
              <w:top w:val="nil"/>
              <w:left w:val="single" w:sz="8" w:space="0" w:color="auto"/>
              <w:bottom w:val="single" w:sz="4" w:space="0" w:color="auto"/>
              <w:right w:val="single" w:sz="8" w:space="0" w:color="000000"/>
            </w:tcBorders>
            <w:shd w:val="clear" w:color="auto" w:fill="auto"/>
            <w:vAlign w:val="bottom"/>
            <w:hideMark/>
          </w:tcPr>
          <w:p w14:paraId="30F69EC7" w14:textId="77777777" w:rsidR="009440D4" w:rsidRPr="00DF06DF" w:rsidRDefault="009440D4" w:rsidP="009C2505">
            <w:pPr>
              <w:spacing w:line="240" w:lineRule="auto"/>
              <w:rPr>
                <w:lang w:eastAsia="ja-JP"/>
              </w:rPr>
            </w:pPr>
            <w:r w:rsidRPr="00DF06DF">
              <w:rPr>
                <w:lang w:eastAsia="ja-JP"/>
              </w:rPr>
              <w:t> </w:t>
            </w:r>
          </w:p>
        </w:tc>
      </w:tr>
      <w:tr w:rsidR="009440D4" w:rsidRPr="00DF06DF" w14:paraId="4449E1AA" w14:textId="77777777" w:rsidTr="00690ACF">
        <w:trPr>
          <w:trHeight w:val="2075"/>
        </w:trPr>
        <w:tc>
          <w:tcPr>
            <w:tcW w:w="2320" w:type="dxa"/>
            <w:tcBorders>
              <w:top w:val="nil"/>
              <w:left w:val="single" w:sz="8" w:space="0" w:color="auto"/>
              <w:bottom w:val="single" w:sz="4" w:space="0" w:color="auto"/>
              <w:right w:val="single" w:sz="4" w:space="0" w:color="auto"/>
            </w:tcBorders>
            <w:shd w:val="clear" w:color="000000" w:fill="D9D9D9"/>
            <w:hideMark/>
          </w:tcPr>
          <w:p w14:paraId="34A4BC8F" w14:textId="77777777" w:rsidR="009440D4" w:rsidRPr="00DF06DF" w:rsidRDefault="009440D4" w:rsidP="009C2505">
            <w:pPr>
              <w:spacing w:line="240" w:lineRule="auto"/>
              <w:rPr>
                <w:b/>
                <w:bCs/>
                <w:lang w:eastAsia="ja-JP"/>
              </w:rPr>
            </w:pPr>
            <w:r w:rsidRPr="00DF06DF">
              <w:rPr>
                <w:b/>
                <w:bCs/>
                <w:lang w:eastAsia="ja-JP"/>
              </w:rPr>
              <w:t xml:space="preserve">Content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existing</w:t>
            </w:r>
            <w:proofErr w:type="spellEnd"/>
            <w:r w:rsidRPr="00DF06DF">
              <w:rPr>
                <w:b/>
                <w:bCs/>
                <w:lang w:eastAsia="ja-JP"/>
              </w:rPr>
              <w:t xml:space="preserve"> </w:t>
            </w:r>
            <w:proofErr w:type="spellStart"/>
            <w:r w:rsidRPr="00DF06DF">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EE296CA" w14:textId="77777777" w:rsidR="009440D4" w:rsidRPr="005766B5" w:rsidRDefault="009440D4" w:rsidP="009C2505">
            <w:pPr>
              <w:spacing w:line="240" w:lineRule="auto"/>
              <w:rPr>
                <w:lang w:val="en-US" w:eastAsia="ja-JP"/>
              </w:rPr>
            </w:pPr>
            <w:r w:rsidRPr="005766B5">
              <w:rPr>
                <w:lang w:val="en-US" w:eastAsia="ja-JP"/>
              </w:rPr>
              <w:t>Provisions on the design of cabs to eliminate to the greatest possible extent the risk of injury to the occupants in the event of an accident. Provisions on the survival space in the cab after impact tests.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5BF8745"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66" w:type="dxa"/>
            <w:tcBorders>
              <w:top w:val="nil"/>
              <w:left w:val="nil"/>
              <w:bottom w:val="single" w:sz="4" w:space="0" w:color="auto"/>
              <w:right w:val="single" w:sz="8" w:space="0" w:color="auto"/>
            </w:tcBorders>
            <w:shd w:val="clear" w:color="auto" w:fill="auto"/>
            <w:vAlign w:val="center"/>
            <w:hideMark/>
          </w:tcPr>
          <w:p w14:paraId="5FB52B45" w14:textId="77777777" w:rsidR="009440D4" w:rsidRPr="00DF06DF" w:rsidRDefault="009440D4" w:rsidP="009C2505">
            <w:pPr>
              <w:spacing w:line="240" w:lineRule="auto"/>
              <w:rPr>
                <w:lang w:eastAsia="ja-JP"/>
              </w:rPr>
            </w:pPr>
            <w:proofErr w:type="spellStart"/>
            <w:r w:rsidRPr="00DF06DF">
              <w:rPr>
                <w:lang w:eastAsia="ja-JP"/>
              </w:rPr>
              <w:t>None</w:t>
            </w:r>
            <w:proofErr w:type="spellEnd"/>
            <w:r w:rsidRPr="00DF06DF">
              <w:rPr>
                <w:lang w:eastAsia="ja-JP"/>
              </w:rPr>
              <w:t xml:space="preserve"> (</w:t>
            </w:r>
            <w:proofErr w:type="spellStart"/>
            <w:r w:rsidRPr="00DF06DF">
              <w:rPr>
                <w:lang w:eastAsia="ja-JP"/>
              </w:rPr>
              <w:t>full</w:t>
            </w:r>
            <w:proofErr w:type="spellEnd"/>
            <w:r w:rsidRPr="00DF06DF">
              <w:rPr>
                <w:lang w:eastAsia="ja-JP"/>
              </w:rPr>
              <w:t xml:space="preserve"> </w:t>
            </w:r>
            <w:proofErr w:type="spellStart"/>
            <w:r w:rsidRPr="00DF06DF">
              <w:rPr>
                <w:lang w:eastAsia="ja-JP"/>
              </w:rPr>
              <w:t>compliance</w:t>
            </w:r>
            <w:proofErr w:type="spellEnd"/>
            <w:r w:rsidRPr="00DF06DF">
              <w:rPr>
                <w:lang w:eastAsia="ja-JP"/>
              </w:rPr>
              <w:t xml:space="preserve"> </w:t>
            </w:r>
            <w:proofErr w:type="spellStart"/>
            <w:r w:rsidRPr="00DF06DF">
              <w:rPr>
                <w:lang w:eastAsia="ja-JP"/>
              </w:rPr>
              <w:t>required</w:t>
            </w:r>
            <w:proofErr w:type="spellEnd"/>
            <w:r w:rsidRPr="00DF06DF">
              <w:rPr>
                <w:lang w:eastAsia="ja-JP"/>
              </w:rPr>
              <w:t>)</w:t>
            </w:r>
          </w:p>
        </w:tc>
      </w:tr>
      <w:tr w:rsidR="009440D4" w:rsidRPr="00787FB4" w14:paraId="08BBBF9E" w14:textId="77777777" w:rsidTr="00690ACF">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61630A4D"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F8F1A1E"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FE9CB30"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66" w:type="dxa"/>
            <w:tcBorders>
              <w:top w:val="nil"/>
              <w:left w:val="nil"/>
              <w:bottom w:val="single" w:sz="4" w:space="0" w:color="auto"/>
              <w:right w:val="single" w:sz="8" w:space="0" w:color="auto"/>
            </w:tcBorders>
            <w:shd w:val="clear" w:color="auto" w:fill="auto"/>
            <w:vAlign w:val="center"/>
            <w:hideMark/>
          </w:tcPr>
          <w:p w14:paraId="6724C58E" w14:textId="77777777" w:rsidR="009440D4" w:rsidRPr="005766B5" w:rsidRDefault="009440D4" w:rsidP="009C2505">
            <w:pPr>
              <w:spacing w:line="240" w:lineRule="auto"/>
              <w:rPr>
                <w:lang w:val="en-US" w:eastAsia="ja-JP"/>
              </w:rPr>
            </w:pPr>
            <w:r w:rsidRPr="005766B5">
              <w:rPr>
                <w:lang w:val="en-US" w:eastAsia="ja-JP"/>
              </w:rPr>
              <w:t xml:space="preserve">Some provisions related to the steering </w:t>
            </w:r>
            <w:proofErr w:type="gramStart"/>
            <w:r w:rsidRPr="005766B5">
              <w:rPr>
                <w:lang w:val="en-US" w:eastAsia="ja-JP"/>
              </w:rPr>
              <w:t>wheel</w:t>
            </w:r>
            <w:proofErr w:type="gramEnd"/>
            <w:r w:rsidRPr="005766B5">
              <w:rPr>
                <w:lang w:val="en-US" w:eastAsia="ja-JP"/>
              </w:rPr>
              <w:t xml:space="preserve"> or the instrument panel become inapplicable to vehicles without manual driving capabilities.</w:t>
            </w:r>
          </w:p>
        </w:tc>
      </w:tr>
      <w:tr w:rsidR="009440D4" w:rsidRPr="00787FB4" w14:paraId="038C2F74" w14:textId="77777777" w:rsidTr="00690ACF">
        <w:trPr>
          <w:trHeight w:val="1500"/>
        </w:trPr>
        <w:tc>
          <w:tcPr>
            <w:tcW w:w="2320" w:type="dxa"/>
            <w:tcBorders>
              <w:top w:val="nil"/>
              <w:left w:val="single" w:sz="8" w:space="0" w:color="auto"/>
              <w:bottom w:val="nil"/>
              <w:right w:val="single" w:sz="4" w:space="0" w:color="auto"/>
            </w:tcBorders>
            <w:shd w:val="clear" w:color="000000" w:fill="D9D9D9"/>
            <w:hideMark/>
          </w:tcPr>
          <w:p w14:paraId="25B2BA83"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4A9EA36"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58B036B"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66" w:type="dxa"/>
            <w:tcBorders>
              <w:top w:val="nil"/>
              <w:left w:val="nil"/>
              <w:bottom w:val="single" w:sz="4" w:space="0" w:color="auto"/>
              <w:right w:val="single" w:sz="8" w:space="0" w:color="auto"/>
            </w:tcBorders>
            <w:shd w:val="clear" w:color="auto" w:fill="auto"/>
            <w:vAlign w:val="center"/>
            <w:hideMark/>
          </w:tcPr>
          <w:p w14:paraId="110EE5A2" w14:textId="77777777" w:rsidR="009440D4" w:rsidRPr="005766B5" w:rsidRDefault="009440D4" w:rsidP="009C2505">
            <w:pPr>
              <w:spacing w:line="240" w:lineRule="auto"/>
              <w:rPr>
                <w:lang w:val="en-US" w:eastAsia="ja-JP"/>
              </w:rPr>
            </w:pPr>
            <w:r w:rsidRPr="005766B5">
              <w:rPr>
                <w:lang w:val="en-US" w:eastAsia="ja-JP"/>
              </w:rPr>
              <w:t>The Regulation is inapplicable to vehicles without occupants.</w:t>
            </w:r>
          </w:p>
        </w:tc>
      </w:tr>
      <w:tr w:rsidR="009440D4" w:rsidRPr="00787FB4" w14:paraId="4564EF65" w14:textId="77777777" w:rsidTr="00690ACF">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34052013" w14:textId="77777777" w:rsidR="009440D4" w:rsidRPr="00DF06DF" w:rsidRDefault="009440D4" w:rsidP="009C2505">
            <w:pPr>
              <w:spacing w:line="240" w:lineRule="auto"/>
              <w:rPr>
                <w:b/>
                <w:bCs/>
                <w:lang w:eastAsia="ja-JP"/>
              </w:rPr>
            </w:pPr>
            <w:proofErr w:type="spellStart"/>
            <w:r w:rsidRPr="00DF06DF">
              <w:rPr>
                <w:b/>
                <w:bCs/>
                <w:lang w:eastAsia="ja-JP"/>
              </w:rPr>
              <w:t>Summary</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recommended</w:t>
            </w:r>
            <w:proofErr w:type="spellEnd"/>
            <w:r w:rsidRPr="00DF06DF">
              <w:rPr>
                <w:b/>
                <w:bCs/>
                <w:lang w:eastAsia="ja-JP"/>
              </w:rPr>
              <w:t xml:space="preserve"> </w:t>
            </w:r>
            <w:proofErr w:type="spellStart"/>
            <w:r w:rsidRPr="00DF06DF">
              <w:rPr>
                <w:b/>
                <w:bCs/>
                <w:lang w:eastAsia="ja-JP"/>
              </w:rPr>
              <w:t>changes</w:t>
            </w:r>
            <w:proofErr w:type="spellEnd"/>
          </w:p>
        </w:tc>
        <w:tc>
          <w:tcPr>
            <w:tcW w:w="11906" w:type="dxa"/>
            <w:gridSpan w:val="5"/>
            <w:tcBorders>
              <w:top w:val="single" w:sz="4" w:space="0" w:color="auto"/>
              <w:left w:val="nil"/>
              <w:bottom w:val="single" w:sz="4" w:space="0" w:color="auto"/>
              <w:right w:val="single" w:sz="8" w:space="0" w:color="000000"/>
            </w:tcBorders>
            <w:shd w:val="clear" w:color="auto" w:fill="auto"/>
            <w:vAlign w:val="center"/>
            <w:hideMark/>
          </w:tcPr>
          <w:p w14:paraId="43AC55D0" w14:textId="77777777" w:rsidR="009440D4" w:rsidRPr="005766B5" w:rsidRDefault="009440D4" w:rsidP="009C2505">
            <w:pPr>
              <w:spacing w:line="240" w:lineRule="auto"/>
              <w:rPr>
                <w:lang w:val="en-US" w:eastAsia="ja-JP"/>
              </w:rPr>
            </w:pPr>
            <w:r w:rsidRPr="005766B5">
              <w:rPr>
                <w:lang w:val="en-US" w:eastAsia="ja-JP"/>
              </w:rPr>
              <w:t>Amendments are needed for automated vehicles without manual driving capabilities (redefinitions related to the steering wheel and instrument panel)</w:t>
            </w:r>
          </w:p>
        </w:tc>
      </w:tr>
      <w:tr w:rsidR="009440D4" w:rsidRPr="00787FB4" w14:paraId="4BD0CBF2" w14:textId="77777777" w:rsidTr="00690ACF">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4C40BF92" w14:textId="77777777" w:rsidR="009440D4" w:rsidRPr="00DF06DF" w:rsidRDefault="009440D4" w:rsidP="009C2505">
            <w:pPr>
              <w:spacing w:line="240" w:lineRule="auto"/>
              <w:rPr>
                <w:b/>
                <w:bCs/>
                <w:lang w:eastAsia="ja-JP"/>
              </w:rPr>
            </w:pPr>
            <w:r w:rsidRPr="00DF06DF">
              <w:rPr>
                <w:b/>
                <w:bCs/>
                <w:lang w:eastAsia="ja-JP"/>
              </w:rPr>
              <w:t>Notes</w:t>
            </w:r>
          </w:p>
        </w:tc>
        <w:tc>
          <w:tcPr>
            <w:tcW w:w="11906" w:type="dxa"/>
            <w:gridSpan w:val="5"/>
            <w:tcBorders>
              <w:top w:val="single" w:sz="4" w:space="0" w:color="auto"/>
              <w:left w:val="nil"/>
              <w:bottom w:val="single" w:sz="4" w:space="0" w:color="auto"/>
              <w:right w:val="single" w:sz="8" w:space="0" w:color="000000"/>
            </w:tcBorders>
            <w:shd w:val="clear" w:color="auto" w:fill="auto"/>
            <w:vAlign w:val="bottom"/>
            <w:hideMark/>
          </w:tcPr>
          <w:p w14:paraId="6B02219F" w14:textId="77777777" w:rsidR="009440D4" w:rsidRPr="005766B5" w:rsidRDefault="009440D4" w:rsidP="009C2505">
            <w:pPr>
              <w:spacing w:line="240" w:lineRule="auto"/>
              <w:rPr>
                <w:lang w:val="en-US" w:eastAsia="ja-JP"/>
              </w:rPr>
            </w:pPr>
            <w:r w:rsidRPr="005766B5">
              <w:rPr>
                <w:lang w:val="en-US" w:eastAsia="ja-JP"/>
              </w:rPr>
              <w:t>If new seating positions are to be considered (side- or rear-facing seats, torso recline angles greater than 25</w:t>
            </w:r>
            <w:r w:rsidRPr="005766B5">
              <w:rPr>
                <w:rFonts w:ascii="Calibri" w:hAnsi="Calibri" w:cs="Calibri"/>
                <w:lang w:val="en-US" w:eastAsia="ja-JP"/>
              </w:rPr>
              <w:t>°</w:t>
            </w:r>
            <w:r w:rsidRPr="005766B5">
              <w:rPr>
                <w:lang w:val="en-US" w:eastAsia="ja-JP"/>
              </w:rPr>
              <w:t xml:space="preserve">), major amendments will be needed. </w:t>
            </w:r>
          </w:p>
        </w:tc>
      </w:tr>
      <w:tr w:rsidR="009440D4" w:rsidRPr="00787FB4" w14:paraId="67F348D1" w14:textId="77777777" w:rsidTr="00690ACF">
        <w:trPr>
          <w:trHeight w:val="120"/>
        </w:trPr>
        <w:tc>
          <w:tcPr>
            <w:tcW w:w="2320" w:type="dxa"/>
            <w:tcBorders>
              <w:top w:val="nil"/>
              <w:left w:val="single" w:sz="8" w:space="0" w:color="auto"/>
              <w:bottom w:val="nil"/>
              <w:right w:val="nil"/>
            </w:tcBorders>
            <w:shd w:val="clear" w:color="auto" w:fill="auto"/>
            <w:vAlign w:val="bottom"/>
            <w:hideMark/>
          </w:tcPr>
          <w:p w14:paraId="242CCE12" w14:textId="77777777" w:rsidR="009440D4" w:rsidRPr="005766B5" w:rsidRDefault="009440D4" w:rsidP="009C2505">
            <w:pPr>
              <w:spacing w:line="240" w:lineRule="auto"/>
              <w:rPr>
                <w:lang w:val="en-US" w:eastAsia="ja-JP"/>
              </w:rPr>
            </w:pPr>
            <w:r w:rsidRPr="005766B5">
              <w:rPr>
                <w:lang w:val="en-US" w:eastAsia="ja-JP"/>
              </w:rPr>
              <w:t> </w:t>
            </w:r>
          </w:p>
        </w:tc>
        <w:tc>
          <w:tcPr>
            <w:tcW w:w="3980" w:type="dxa"/>
            <w:tcBorders>
              <w:top w:val="nil"/>
              <w:left w:val="nil"/>
              <w:bottom w:val="nil"/>
              <w:right w:val="nil"/>
            </w:tcBorders>
            <w:shd w:val="clear" w:color="auto" w:fill="auto"/>
            <w:noWrap/>
            <w:vAlign w:val="bottom"/>
            <w:hideMark/>
          </w:tcPr>
          <w:p w14:paraId="65EA4322"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671E4AD6"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1029EBA1"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33414AF1" w14:textId="77777777" w:rsidR="009440D4" w:rsidRPr="005766B5" w:rsidRDefault="009440D4" w:rsidP="009C2505">
            <w:pPr>
              <w:spacing w:line="240" w:lineRule="auto"/>
              <w:rPr>
                <w:lang w:val="en-US" w:eastAsia="ja-JP"/>
              </w:rPr>
            </w:pPr>
          </w:p>
        </w:tc>
        <w:tc>
          <w:tcPr>
            <w:tcW w:w="4666" w:type="dxa"/>
            <w:tcBorders>
              <w:top w:val="nil"/>
              <w:left w:val="nil"/>
              <w:bottom w:val="nil"/>
              <w:right w:val="single" w:sz="8" w:space="0" w:color="auto"/>
            </w:tcBorders>
            <w:shd w:val="clear" w:color="auto" w:fill="auto"/>
            <w:noWrap/>
            <w:vAlign w:val="bottom"/>
            <w:hideMark/>
          </w:tcPr>
          <w:p w14:paraId="6AE4D604" w14:textId="77777777" w:rsidR="009440D4" w:rsidRPr="005766B5" w:rsidRDefault="009440D4" w:rsidP="009C2505">
            <w:pPr>
              <w:spacing w:line="240" w:lineRule="auto"/>
              <w:rPr>
                <w:lang w:val="en-US" w:eastAsia="ja-JP"/>
              </w:rPr>
            </w:pPr>
            <w:r w:rsidRPr="005766B5">
              <w:rPr>
                <w:lang w:val="en-US" w:eastAsia="ja-JP"/>
              </w:rPr>
              <w:t> </w:t>
            </w:r>
          </w:p>
        </w:tc>
      </w:tr>
      <w:tr w:rsidR="009440D4" w:rsidRPr="00DF06DF" w14:paraId="52293412" w14:textId="77777777" w:rsidTr="00690ACF">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7B3D7362" w14:textId="77777777" w:rsidR="009440D4" w:rsidRPr="00DF06DF" w:rsidRDefault="009440D4" w:rsidP="009C2505">
            <w:pPr>
              <w:spacing w:line="240" w:lineRule="auto"/>
              <w:rPr>
                <w:b/>
                <w:bCs/>
                <w:lang w:eastAsia="ja-JP"/>
              </w:rPr>
            </w:pPr>
            <w:proofErr w:type="spellStart"/>
            <w:r w:rsidRPr="00DF06DF">
              <w:rPr>
                <w:b/>
                <w:bCs/>
                <w:lang w:eastAsia="ja-JP"/>
              </w:rPr>
              <w:t>Outcome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the</w:t>
            </w:r>
            <w:proofErr w:type="spellEnd"/>
            <w:r w:rsidRPr="00DF06DF">
              <w:rPr>
                <w:b/>
                <w:bCs/>
                <w:lang w:eastAsia="ja-JP"/>
              </w:rPr>
              <w:t xml:space="preserve"> </w:t>
            </w:r>
            <w:proofErr w:type="spellStart"/>
            <w:r w:rsidRPr="00DF06DF">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7F80614C" w14:textId="77777777" w:rsidR="009440D4" w:rsidRPr="00DF06DF" w:rsidRDefault="009440D4" w:rsidP="009C2505">
            <w:pPr>
              <w:spacing w:line="240" w:lineRule="auto"/>
              <w:rPr>
                <w:b/>
                <w:bCs/>
                <w:lang w:eastAsia="ja-JP"/>
              </w:rPr>
            </w:pPr>
          </w:p>
        </w:tc>
        <w:tc>
          <w:tcPr>
            <w:tcW w:w="4666" w:type="dxa"/>
            <w:tcBorders>
              <w:top w:val="nil"/>
              <w:left w:val="nil"/>
              <w:bottom w:val="nil"/>
              <w:right w:val="single" w:sz="8" w:space="0" w:color="auto"/>
            </w:tcBorders>
            <w:shd w:val="clear" w:color="auto" w:fill="auto"/>
            <w:noWrap/>
            <w:vAlign w:val="bottom"/>
            <w:hideMark/>
          </w:tcPr>
          <w:p w14:paraId="7B21939F" w14:textId="77777777" w:rsidR="009440D4" w:rsidRPr="00DF06DF" w:rsidRDefault="009440D4" w:rsidP="009C2505">
            <w:pPr>
              <w:spacing w:line="240" w:lineRule="auto"/>
              <w:rPr>
                <w:lang w:eastAsia="ja-JP"/>
              </w:rPr>
            </w:pPr>
            <w:r w:rsidRPr="00DF06DF">
              <w:rPr>
                <w:lang w:eastAsia="ja-JP"/>
              </w:rPr>
              <w:t> </w:t>
            </w:r>
          </w:p>
        </w:tc>
      </w:tr>
      <w:tr w:rsidR="009440D4" w:rsidRPr="00DF06DF" w14:paraId="234D18F5"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1BF7361" w14:textId="77777777" w:rsidR="009440D4" w:rsidRPr="00DF06DF" w:rsidRDefault="009440D4" w:rsidP="009C2505">
            <w:pPr>
              <w:spacing w:line="240" w:lineRule="auto"/>
              <w:rPr>
                <w:lang w:eastAsia="ja-JP"/>
              </w:rPr>
            </w:pPr>
            <w:r w:rsidRPr="00DF06DF">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78BA05BC" w14:textId="77777777" w:rsidR="009440D4" w:rsidRPr="00DF06DF" w:rsidRDefault="009440D4" w:rsidP="009C2505">
            <w:pPr>
              <w:spacing w:line="240" w:lineRule="auto"/>
              <w:jc w:val="center"/>
              <w:rPr>
                <w:b/>
                <w:bCs/>
                <w:lang w:eastAsia="ja-JP"/>
              </w:rPr>
            </w:pPr>
            <w:r w:rsidRPr="00DF06DF">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37AF1AA" w14:textId="77777777" w:rsidR="009440D4" w:rsidRPr="00DF06DF" w:rsidRDefault="009440D4" w:rsidP="009C2505">
            <w:pPr>
              <w:spacing w:line="240" w:lineRule="auto"/>
              <w:jc w:val="center"/>
              <w:rPr>
                <w:b/>
                <w:bCs/>
                <w:lang w:eastAsia="ja-JP"/>
              </w:rPr>
            </w:pPr>
            <w:r w:rsidRPr="00DF06DF">
              <w:rPr>
                <w:b/>
                <w:bCs/>
                <w:lang w:eastAsia="ja-JP"/>
              </w:rPr>
              <w:t>No</w:t>
            </w:r>
          </w:p>
        </w:tc>
        <w:tc>
          <w:tcPr>
            <w:tcW w:w="1664" w:type="dxa"/>
            <w:tcBorders>
              <w:top w:val="nil"/>
              <w:left w:val="nil"/>
              <w:bottom w:val="nil"/>
              <w:right w:val="nil"/>
            </w:tcBorders>
            <w:shd w:val="clear" w:color="auto" w:fill="auto"/>
            <w:vAlign w:val="bottom"/>
            <w:hideMark/>
          </w:tcPr>
          <w:p w14:paraId="6E95BDAE" w14:textId="77777777" w:rsidR="009440D4" w:rsidRPr="00DF06DF" w:rsidRDefault="009440D4" w:rsidP="009C2505">
            <w:pPr>
              <w:spacing w:line="240" w:lineRule="auto"/>
              <w:jc w:val="center"/>
              <w:rPr>
                <w:b/>
                <w:bCs/>
                <w:lang w:eastAsia="ja-JP"/>
              </w:rPr>
            </w:pPr>
          </w:p>
        </w:tc>
        <w:tc>
          <w:tcPr>
            <w:tcW w:w="4666" w:type="dxa"/>
            <w:tcBorders>
              <w:top w:val="nil"/>
              <w:left w:val="nil"/>
              <w:bottom w:val="nil"/>
              <w:right w:val="single" w:sz="8" w:space="0" w:color="auto"/>
            </w:tcBorders>
            <w:shd w:val="clear" w:color="auto" w:fill="auto"/>
            <w:noWrap/>
            <w:vAlign w:val="bottom"/>
            <w:hideMark/>
          </w:tcPr>
          <w:p w14:paraId="019A9B86" w14:textId="77777777" w:rsidR="009440D4" w:rsidRPr="00DF06DF" w:rsidRDefault="009440D4" w:rsidP="009C2505">
            <w:pPr>
              <w:spacing w:line="240" w:lineRule="auto"/>
              <w:rPr>
                <w:lang w:eastAsia="ja-JP"/>
              </w:rPr>
            </w:pPr>
            <w:r w:rsidRPr="00DF06DF">
              <w:rPr>
                <w:lang w:eastAsia="ja-JP"/>
              </w:rPr>
              <w:t> </w:t>
            </w:r>
          </w:p>
        </w:tc>
      </w:tr>
      <w:tr w:rsidR="009440D4" w:rsidRPr="00DF06DF" w14:paraId="6DFC1A40"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5FC32819"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CE63C28" w14:textId="77777777" w:rsidR="009440D4" w:rsidRPr="00DF06DF" w:rsidRDefault="009440D4" w:rsidP="009C2505">
            <w:pPr>
              <w:spacing w:line="240" w:lineRule="auto"/>
              <w:jc w:val="center"/>
              <w:rPr>
                <w:lang w:eastAsia="ja-JP"/>
              </w:rPr>
            </w:pPr>
            <w:r w:rsidRPr="00DF06DF">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079EB070" w14:textId="77777777" w:rsidR="009440D4" w:rsidRPr="00DF06DF" w:rsidRDefault="009440D4" w:rsidP="009C2505">
            <w:pPr>
              <w:spacing w:line="240" w:lineRule="auto"/>
              <w:jc w:val="center"/>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6DE36D5C" w14:textId="77777777" w:rsidR="009440D4" w:rsidRPr="00DF06DF" w:rsidRDefault="009440D4" w:rsidP="009C2505">
            <w:pPr>
              <w:spacing w:line="240" w:lineRule="auto"/>
              <w:jc w:val="center"/>
              <w:rPr>
                <w:lang w:eastAsia="ja-JP"/>
              </w:rPr>
            </w:pPr>
          </w:p>
        </w:tc>
        <w:tc>
          <w:tcPr>
            <w:tcW w:w="4666" w:type="dxa"/>
            <w:tcBorders>
              <w:top w:val="nil"/>
              <w:left w:val="nil"/>
              <w:bottom w:val="nil"/>
              <w:right w:val="single" w:sz="8" w:space="0" w:color="auto"/>
            </w:tcBorders>
            <w:shd w:val="clear" w:color="auto" w:fill="auto"/>
            <w:noWrap/>
            <w:vAlign w:val="bottom"/>
            <w:hideMark/>
          </w:tcPr>
          <w:p w14:paraId="48E756DC" w14:textId="77777777" w:rsidR="009440D4" w:rsidRPr="00DF06DF" w:rsidRDefault="009440D4" w:rsidP="009C2505">
            <w:pPr>
              <w:spacing w:line="240" w:lineRule="auto"/>
              <w:rPr>
                <w:lang w:eastAsia="ja-JP"/>
              </w:rPr>
            </w:pPr>
            <w:r w:rsidRPr="00DF06DF">
              <w:rPr>
                <w:lang w:eastAsia="ja-JP"/>
              </w:rPr>
              <w:t> </w:t>
            </w:r>
          </w:p>
        </w:tc>
      </w:tr>
      <w:tr w:rsidR="009440D4" w:rsidRPr="00DF06DF" w14:paraId="68FD73B0" w14:textId="77777777" w:rsidTr="00690ACF">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7B87EB67" w14:textId="77777777" w:rsidR="009440D4" w:rsidRPr="00DF06DF" w:rsidRDefault="009440D4" w:rsidP="009C2505">
            <w:pPr>
              <w:spacing w:line="240" w:lineRule="auto"/>
              <w:rPr>
                <w:b/>
                <w:bCs/>
                <w:lang w:eastAsia="ja-JP"/>
              </w:rPr>
            </w:pPr>
            <w:proofErr w:type="spellStart"/>
            <w:r w:rsidRPr="00DF06DF">
              <w:rPr>
                <w:b/>
                <w:bCs/>
                <w:lang w:eastAsia="ja-JP"/>
              </w:rPr>
              <w:t>Readiness</w:t>
            </w:r>
            <w:proofErr w:type="spellEnd"/>
            <w:r w:rsidRPr="00DF06DF">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285ECCD3"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w:t>
            </w:r>
            <w:proofErr w:type="spellStart"/>
            <w:r w:rsidRPr="00DF06DF">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7E47E9C" w14:textId="77777777" w:rsidR="009440D4" w:rsidRPr="00DF06DF"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73DA1D35" w14:textId="77777777" w:rsidR="009440D4" w:rsidRPr="00DF06DF" w:rsidRDefault="009440D4" w:rsidP="009C2505">
            <w:pPr>
              <w:spacing w:line="240" w:lineRule="auto"/>
              <w:jc w:val="center"/>
              <w:rPr>
                <w:lang w:eastAsia="ja-JP"/>
              </w:rPr>
            </w:pPr>
            <w:r w:rsidRPr="00DF06DF">
              <w:rPr>
                <w:lang w:eastAsia="ja-JP"/>
              </w:rPr>
              <w:t>X </w:t>
            </w:r>
          </w:p>
        </w:tc>
        <w:tc>
          <w:tcPr>
            <w:tcW w:w="1664" w:type="dxa"/>
            <w:tcBorders>
              <w:top w:val="nil"/>
              <w:left w:val="nil"/>
              <w:bottom w:val="nil"/>
              <w:right w:val="nil"/>
            </w:tcBorders>
            <w:shd w:val="clear" w:color="auto" w:fill="auto"/>
            <w:noWrap/>
            <w:vAlign w:val="bottom"/>
            <w:hideMark/>
          </w:tcPr>
          <w:p w14:paraId="119F61BC" w14:textId="77777777" w:rsidR="009440D4" w:rsidRPr="00DF06DF" w:rsidRDefault="009440D4" w:rsidP="009C2505">
            <w:pPr>
              <w:spacing w:line="240" w:lineRule="auto"/>
              <w:jc w:val="center"/>
              <w:rPr>
                <w:lang w:eastAsia="ja-JP"/>
              </w:rPr>
            </w:pPr>
          </w:p>
        </w:tc>
        <w:tc>
          <w:tcPr>
            <w:tcW w:w="4666" w:type="dxa"/>
            <w:tcBorders>
              <w:top w:val="nil"/>
              <w:left w:val="nil"/>
              <w:bottom w:val="nil"/>
              <w:right w:val="single" w:sz="8" w:space="0" w:color="auto"/>
            </w:tcBorders>
            <w:shd w:val="clear" w:color="auto" w:fill="auto"/>
            <w:noWrap/>
            <w:vAlign w:val="bottom"/>
            <w:hideMark/>
          </w:tcPr>
          <w:p w14:paraId="2A7516EE" w14:textId="77777777" w:rsidR="009440D4" w:rsidRPr="00DF06DF" w:rsidRDefault="009440D4" w:rsidP="009C2505">
            <w:pPr>
              <w:spacing w:line="240" w:lineRule="auto"/>
              <w:rPr>
                <w:lang w:eastAsia="ja-JP"/>
              </w:rPr>
            </w:pPr>
            <w:r w:rsidRPr="00DF06DF">
              <w:rPr>
                <w:lang w:eastAsia="ja-JP"/>
              </w:rPr>
              <w:t> </w:t>
            </w:r>
          </w:p>
        </w:tc>
      </w:tr>
      <w:tr w:rsidR="009440D4" w:rsidRPr="00DF06DF" w14:paraId="0083C898" w14:textId="77777777" w:rsidTr="00690ACF">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5E4C0EDD" w14:textId="77777777" w:rsidR="009440D4" w:rsidRPr="00DF06DF" w:rsidRDefault="009440D4" w:rsidP="009C250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26E30BA7" w14:textId="77777777" w:rsidR="009440D4" w:rsidRPr="00DF06DF" w:rsidRDefault="009440D4" w:rsidP="009C2505">
            <w:pPr>
              <w:spacing w:line="240" w:lineRule="auto"/>
              <w:rPr>
                <w:b/>
                <w:bCs/>
                <w:lang w:eastAsia="ja-JP"/>
              </w:rPr>
            </w:pPr>
            <w:r w:rsidRPr="00DF06DF">
              <w:rPr>
                <w:b/>
                <w:bCs/>
                <w:lang w:eastAsia="ja-JP"/>
              </w:rPr>
              <w:t xml:space="preserve">Major </w:t>
            </w:r>
            <w:proofErr w:type="spellStart"/>
            <w:r w:rsidRPr="00DF06DF">
              <w:rPr>
                <w:b/>
                <w:bCs/>
                <w:lang w:eastAsia="ja-JP"/>
              </w:rPr>
              <w:t>amendments</w:t>
            </w:r>
            <w:proofErr w:type="spellEnd"/>
            <w:r w:rsidRPr="00DF06DF">
              <w:rPr>
                <w:b/>
                <w:bCs/>
                <w:lang w:eastAsia="ja-JP"/>
              </w:rPr>
              <w:t xml:space="preserve"> </w:t>
            </w:r>
            <w:proofErr w:type="spellStart"/>
            <w:r w:rsidRPr="00DF06DF">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6F42D790" w14:textId="77777777" w:rsidR="009440D4" w:rsidRPr="00DF06DF" w:rsidRDefault="009440D4" w:rsidP="009C2505">
            <w:pPr>
              <w:spacing w:line="240" w:lineRule="auto"/>
              <w:jc w:val="center"/>
              <w:rPr>
                <w:lang w:eastAsia="ja-JP"/>
              </w:rPr>
            </w:pPr>
            <w:r w:rsidRPr="00DF06DF">
              <w:rPr>
                <w:lang w:eastAsia="ja-JP"/>
              </w:rPr>
              <w:t> X</w:t>
            </w:r>
          </w:p>
        </w:tc>
        <w:tc>
          <w:tcPr>
            <w:tcW w:w="636" w:type="dxa"/>
            <w:tcBorders>
              <w:top w:val="nil"/>
              <w:left w:val="nil"/>
              <w:bottom w:val="single" w:sz="8" w:space="0" w:color="auto"/>
              <w:right w:val="single" w:sz="4" w:space="0" w:color="auto"/>
            </w:tcBorders>
            <w:shd w:val="clear" w:color="auto" w:fill="auto"/>
            <w:noWrap/>
            <w:vAlign w:val="center"/>
            <w:hideMark/>
          </w:tcPr>
          <w:p w14:paraId="72549D9B" w14:textId="77777777" w:rsidR="009440D4" w:rsidRPr="00DF06DF" w:rsidRDefault="009440D4" w:rsidP="009C250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332F2B89" w14:textId="77777777" w:rsidR="009440D4" w:rsidRPr="00DF06DF" w:rsidRDefault="009440D4" w:rsidP="009C2505">
            <w:pPr>
              <w:spacing w:line="240" w:lineRule="auto"/>
              <w:rPr>
                <w:lang w:eastAsia="ja-JP"/>
              </w:rPr>
            </w:pPr>
            <w:r w:rsidRPr="00DF06DF">
              <w:rPr>
                <w:lang w:eastAsia="ja-JP"/>
              </w:rPr>
              <w:t> </w:t>
            </w:r>
          </w:p>
        </w:tc>
        <w:tc>
          <w:tcPr>
            <w:tcW w:w="4666" w:type="dxa"/>
            <w:tcBorders>
              <w:top w:val="nil"/>
              <w:left w:val="nil"/>
              <w:bottom w:val="single" w:sz="8" w:space="0" w:color="auto"/>
              <w:right w:val="single" w:sz="8" w:space="0" w:color="auto"/>
            </w:tcBorders>
            <w:shd w:val="clear" w:color="auto" w:fill="auto"/>
            <w:noWrap/>
            <w:vAlign w:val="bottom"/>
            <w:hideMark/>
          </w:tcPr>
          <w:p w14:paraId="33A5F3B9" w14:textId="77777777" w:rsidR="009440D4" w:rsidRPr="00DF06DF" w:rsidRDefault="009440D4" w:rsidP="009C2505">
            <w:pPr>
              <w:spacing w:line="240" w:lineRule="auto"/>
              <w:rPr>
                <w:lang w:eastAsia="ja-JP"/>
              </w:rPr>
            </w:pPr>
            <w:r w:rsidRPr="00DF06DF">
              <w:rPr>
                <w:lang w:eastAsia="ja-JP"/>
              </w:rPr>
              <w:t> </w:t>
            </w:r>
          </w:p>
        </w:tc>
      </w:tr>
    </w:tbl>
    <w:p w14:paraId="5AB30E2A" w14:textId="77777777" w:rsidR="009440D4" w:rsidRPr="00DF06DF" w:rsidRDefault="009440D4" w:rsidP="009440D4">
      <w:pPr>
        <w:rPr>
          <w:lang w:eastAsia="ja-JP"/>
        </w:rPr>
      </w:pPr>
    </w:p>
    <w:p w14:paraId="22333BC6" w14:textId="77777777" w:rsidR="009440D4" w:rsidRPr="00DF06DF" w:rsidRDefault="009440D4" w:rsidP="009440D4">
      <w:pPr>
        <w:rPr>
          <w:lang w:eastAsia="ja-JP"/>
        </w:rPr>
      </w:pPr>
    </w:p>
    <w:tbl>
      <w:tblPr>
        <w:tblW w:w="14254" w:type="dxa"/>
        <w:tblLook w:val="04A0" w:firstRow="1" w:lastRow="0" w:firstColumn="1" w:lastColumn="0" w:noHBand="0" w:noVBand="1"/>
      </w:tblPr>
      <w:tblGrid>
        <w:gridCol w:w="2320"/>
        <w:gridCol w:w="3980"/>
        <w:gridCol w:w="960"/>
        <w:gridCol w:w="636"/>
        <w:gridCol w:w="1664"/>
        <w:gridCol w:w="4694"/>
      </w:tblGrid>
      <w:tr w:rsidR="009440D4" w:rsidRPr="00DF06DF" w14:paraId="383D8F6A" w14:textId="77777777" w:rsidTr="00690ACF">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2288EA0E" w14:textId="77777777" w:rsidR="009440D4" w:rsidRPr="00DF06DF" w:rsidRDefault="009440D4" w:rsidP="009C2505">
            <w:pPr>
              <w:spacing w:line="240" w:lineRule="auto"/>
              <w:rPr>
                <w:b/>
                <w:bCs/>
                <w:lang w:eastAsia="ja-JP"/>
              </w:rPr>
            </w:pPr>
            <w:proofErr w:type="spellStart"/>
            <w:r w:rsidRPr="00DF06DF">
              <w:rPr>
                <w:b/>
                <w:bCs/>
                <w:lang w:eastAsia="ja-JP"/>
              </w:rPr>
              <w:lastRenderedPageBreak/>
              <w:t>Regulation</w:t>
            </w:r>
            <w:proofErr w:type="spellEnd"/>
            <w:r w:rsidRPr="00DF06DF">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7987EDBB" w14:textId="77777777" w:rsidR="009440D4" w:rsidRPr="005766B5" w:rsidRDefault="009440D4" w:rsidP="009C2505">
            <w:pPr>
              <w:spacing w:line="240" w:lineRule="auto"/>
              <w:rPr>
                <w:lang w:val="en-US" w:eastAsia="ja-JP"/>
              </w:rPr>
            </w:pPr>
            <w:r w:rsidRPr="005766B5">
              <w:rPr>
                <w:lang w:val="en-US" w:eastAsia="ja-JP"/>
              </w:rPr>
              <w:t>42R00/02 (Front and rear protective devices)</w:t>
            </w:r>
          </w:p>
        </w:tc>
        <w:tc>
          <w:tcPr>
            <w:tcW w:w="960" w:type="dxa"/>
            <w:tcBorders>
              <w:top w:val="single" w:sz="8" w:space="0" w:color="auto"/>
              <w:left w:val="nil"/>
              <w:bottom w:val="nil"/>
              <w:right w:val="nil"/>
            </w:tcBorders>
            <w:shd w:val="clear" w:color="auto" w:fill="auto"/>
            <w:noWrap/>
            <w:vAlign w:val="bottom"/>
            <w:hideMark/>
          </w:tcPr>
          <w:p w14:paraId="6EB8062F" w14:textId="77777777" w:rsidR="009440D4" w:rsidRPr="005766B5" w:rsidRDefault="009440D4" w:rsidP="009C2505">
            <w:pPr>
              <w:spacing w:line="240" w:lineRule="auto"/>
              <w:rPr>
                <w:lang w:val="en-US" w:eastAsia="ja-JP"/>
              </w:rPr>
            </w:pPr>
            <w:r w:rsidRPr="005766B5">
              <w:rPr>
                <w:lang w:val="en-US"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24D21E9B" w14:textId="77777777" w:rsidR="009440D4" w:rsidRPr="00DF06DF" w:rsidRDefault="009440D4" w:rsidP="009C2505">
            <w:pPr>
              <w:spacing w:line="240" w:lineRule="auto"/>
              <w:rPr>
                <w:b/>
                <w:bCs/>
                <w:lang w:eastAsia="ja-JP"/>
              </w:rPr>
            </w:pPr>
            <w:proofErr w:type="spellStart"/>
            <w:r w:rsidRPr="00DF06DF">
              <w:rPr>
                <w:b/>
                <w:bCs/>
                <w:lang w:eastAsia="ja-JP"/>
              </w:rPr>
              <w:t>Date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review</w:t>
            </w:r>
            <w:proofErr w:type="spellEnd"/>
          </w:p>
        </w:tc>
        <w:tc>
          <w:tcPr>
            <w:tcW w:w="4694" w:type="dxa"/>
            <w:tcBorders>
              <w:top w:val="single" w:sz="8" w:space="0" w:color="auto"/>
              <w:left w:val="nil"/>
              <w:bottom w:val="single" w:sz="4" w:space="0" w:color="auto"/>
              <w:right w:val="single" w:sz="8" w:space="0" w:color="auto"/>
            </w:tcBorders>
            <w:shd w:val="clear" w:color="auto" w:fill="auto"/>
            <w:noWrap/>
            <w:vAlign w:val="bottom"/>
            <w:hideMark/>
          </w:tcPr>
          <w:p w14:paraId="2BECD895" w14:textId="77777777" w:rsidR="009440D4" w:rsidRPr="00DF06DF" w:rsidRDefault="009440D4" w:rsidP="009C2505">
            <w:pPr>
              <w:spacing w:line="240" w:lineRule="auto"/>
              <w:rPr>
                <w:lang w:eastAsia="ja-JP"/>
              </w:rPr>
            </w:pPr>
            <w:r w:rsidRPr="00DF06DF">
              <w:rPr>
                <w:lang w:eastAsia="ja-JP"/>
              </w:rPr>
              <w:t xml:space="preserve">16 </w:t>
            </w:r>
            <w:proofErr w:type="spellStart"/>
            <w:r w:rsidRPr="00DF06DF">
              <w:rPr>
                <w:lang w:eastAsia="ja-JP"/>
              </w:rPr>
              <w:t>January</w:t>
            </w:r>
            <w:proofErr w:type="spellEnd"/>
            <w:r w:rsidRPr="00DF06DF">
              <w:rPr>
                <w:lang w:eastAsia="ja-JP"/>
              </w:rPr>
              <w:t xml:space="preserve"> 2023</w:t>
            </w:r>
          </w:p>
        </w:tc>
      </w:tr>
      <w:tr w:rsidR="009440D4" w:rsidRPr="00DF06DF" w14:paraId="6FC800E5" w14:textId="77777777" w:rsidTr="00690ACF">
        <w:trPr>
          <w:trHeight w:val="255"/>
        </w:trPr>
        <w:tc>
          <w:tcPr>
            <w:tcW w:w="2320" w:type="dxa"/>
            <w:tcBorders>
              <w:top w:val="nil"/>
              <w:left w:val="single" w:sz="8" w:space="0" w:color="auto"/>
              <w:bottom w:val="single" w:sz="4" w:space="0" w:color="auto"/>
              <w:right w:val="nil"/>
            </w:tcBorders>
            <w:shd w:val="clear" w:color="000000" w:fill="D9D9D9"/>
            <w:hideMark/>
          </w:tcPr>
          <w:p w14:paraId="2CB3B3B2" w14:textId="77777777" w:rsidR="009440D4" w:rsidRPr="00DF06DF" w:rsidRDefault="009440D4" w:rsidP="009C2505">
            <w:pPr>
              <w:spacing w:line="240" w:lineRule="auto"/>
              <w:rPr>
                <w:b/>
                <w:bCs/>
                <w:lang w:eastAsia="ja-JP"/>
              </w:rPr>
            </w:pPr>
            <w:proofErr w:type="spellStart"/>
            <w:r w:rsidRPr="00DF06DF">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5017382" w14:textId="77777777" w:rsidR="009440D4" w:rsidRPr="00DF06DF" w:rsidRDefault="009440D4" w:rsidP="009C2505">
            <w:pPr>
              <w:spacing w:line="240" w:lineRule="auto"/>
              <w:rPr>
                <w:lang w:eastAsia="ja-JP"/>
              </w:rPr>
            </w:pPr>
            <w:r w:rsidRPr="00DF06DF">
              <w:rPr>
                <w:lang w:eastAsia="ja-JP"/>
              </w:rPr>
              <w:t>M</w:t>
            </w:r>
            <w:r w:rsidRPr="00DF06DF">
              <w:rPr>
                <w:vertAlign w:val="subscript"/>
                <w:lang w:eastAsia="ja-JP"/>
              </w:rPr>
              <w:t>1</w:t>
            </w:r>
          </w:p>
        </w:tc>
        <w:tc>
          <w:tcPr>
            <w:tcW w:w="960" w:type="dxa"/>
            <w:tcBorders>
              <w:top w:val="nil"/>
              <w:left w:val="nil"/>
              <w:bottom w:val="nil"/>
              <w:right w:val="nil"/>
            </w:tcBorders>
            <w:shd w:val="clear" w:color="auto" w:fill="auto"/>
            <w:noWrap/>
            <w:vAlign w:val="bottom"/>
            <w:hideMark/>
          </w:tcPr>
          <w:p w14:paraId="23B8EC6A" w14:textId="77777777" w:rsidR="009440D4" w:rsidRPr="00DF06DF" w:rsidRDefault="009440D4" w:rsidP="009C2505">
            <w:pPr>
              <w:spacing w:line="240" w:lineRule="auto"/>
              <w:rPr>
                <w:lang w:eastAsia="ja-JP"/>
              </w:rPr>
            </w:pPr>
            <w:r w:rsidRPr="00DF06DF">
              <w:rPr>
                <w:lang w:eastAsia="ja-JP"/>
              </w:rPr>
              <w:t> </w:t>
            </w:r>
          </w:p>
        </w:tc>
        <w:tc>
          <w:tcPr>
            <w:tcW w:w="636" w:type="dxa"/>
            <w:tcBorders>
              <w:top w:val="nil"/>
              <w:left w:val="nil"/>
              <w:bottom w:val="nil"/>
              <w:right w:val="nil"/>
            </w:tcBorders>
            <w:shd w:val="clear" w:color="auto" w:fill="auto"/>
            <w:noWrap/>
            <w:vAlign w:val="bottom"/>
            <w:hideMark/>
          </w:tcPr>
          <w:p w14:paraId="08525C1A" w14:textId="77777777" w:rsidR="009440D4" w:rsidRPr="00DF06DF" w:rsidRDefault="009440D4" w:rsidP="009C2505">
            <w:pPr>
              <w:spacing w:line="240" w:lineRule="auto"/>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5AA410C2" w14:textId="77777777" w:rsidR="009440D4" w:rsidRPr="00DF06DF" w:rsidRDefault="009440D4" w:rsidP="009C2505">
            <w:pPr>
              <w:spacing w:line="240" w:lineRule="auto"/>
              <w:rPr>
                <w:lang w:eastAsia="ja-JP"/>
              </w:rPr>
            </w:pPr>
            <w:r w:rsidRPr="00DF06DF">
              <w:rPr>
                <w:lang w:eastAsia="ja-JP"/>
              </w:rPr>
              <w:t> </w:t>
            </w:r>
          </w:p>
        </w:tc>
        <w:tc>
          <w:tcPr>
            <w:tcW w:w="4694" w:type="dxa"/>
            <w:tcBorders>
              <w:top w:val="nil"/>
              <w:left w:val="nil"/>
              <w:bottom w:val="nil"/>
              <w:right w:val="single" w:sz="8" w:space="0" w:color="auto"/>
            </w:tcBorders>
            <w:shd w:val="clear" w:color="auto" w:fill="auto"/>
            <w:noWrap/>
            <w:vAlign w:val="bottom"/>
            <w:hideMark/>
          </w:tcPr>
          <w:p w14:paraId="6323CEF9" w14:textId="77777777" w:rsidR="009440D4" w:rsidRPr="00DF06DF" w:rsidRDefault="009440D4" w:rsidP="009C2505">
            <w:pPr>
              <w:spacing w:line="240" w:lineRule="auto"/>
              <w:rPr>
                <w:lang w:eastAsia="ja-JP"/>
              </w:rPr>
            </w:pPr>
            <w:r w:rsidRPr="00DF06DF">
              <w:rPr>
                <w:lang w:eastAsia="ja-JP"/>
              </w:rPr>
              <w:t> </w:t>
            </w:r>
          </w:p>
        </w:tc>
      </w:tr>
      <w:tr w:rsidR="009440D4" w:rsidRPr="00DF06DF" w14:paraId="68FC33D2" w14:textId="77777777" w:rsidTr="00690ACF">
        <w:trPr>
          <w:trHeight w:val="120"/>
        </w:trPr>
        <w:tc>
          <w:tcPr>
            <w:tcW w:w="14254" w:type="dxa"/>
            <w:gridSpan w:val="6"/>
            <w:tcBorders>
              <w:top w:val="nil"/>
              <w:left w:val="single" w:sz="8" w:space="0" w:color="auto"/>
              <w:bottom w:val="single" w:sz="4" w:space="0" w:color="auto"/>
              <w:right w:val="single" w:sz="8" w:space="0" w:color="000000"/>
            </w:tcBorders>
            <w:shd w:val="clear" w:color="auto" w:fill="auto"/>
            <w:vAlign w:val="bottom"/>
            <w:hideMark/>
          </w:tcPr>
          <w:p w14:paraId="66D7343F" w14:textId="77777777" w:rsidR="009440D4" w:rsidRPr="00DF06DF" w:rsidRDefault="009440D4" w:rsidP="009C2505">
            <w:pPr>
              <w:spacing w:line="240" w:lineRule="auto"/>
              <w:rPr>
                <w:lang w:eastAsia="ja-JP"/>
              </w:rPr>
            </w:pPr>
            <w:r w:rsidRPr="00DF06DF">
              <w:rPr>
                <w:lang w:eastAsia="ja-JP"/>
              </w:rPr>
              <w:t> </w:t>
            </w:r>
          </w:p>
        </w:tc>
      </w:tr>
      <w:tr w:rsidR="009440D4" w:rsidRPr="00DF06DF" w14:paraId="78B994D6" w14:textId="77777777" w:rsidTr="00690ACF">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2E5CDE73" w14:textId="77777777" w:rsidR="009440D4" w:rsidRPr="00DF06DF" w:rsidRDefault="009440D4" w:rsidP="009C2505">
            <w:pPr>
              <w:spacing w:line="240" w:lineRule="auto"/>
              <w:rPr>
                <w:b/>
                <w:bCs/>
                <w:lang w:eastAsia="ja-JP"/>
              </w:rPr>
            </w:pPr>
            <w:r w:rsidRPr="00DF06DF">
              <w:rPr>
                <w:b/>
                <w:bCs/>
                <w:lang w:eastAsia="ja-JP"/>
              </w:rPr>
              <w:t xml:space="preserve">Content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existing</w:t>
            </w:r>
            <w:proofErr w:type="spellEnd"/>
            <w:r w:rsidRPr="00DF06DF">
              <w:rPr>
                <w:b/>
                <w:bCs/>
                <w:lang w:eastAsia="ja-JP"/>
              </w:rPr>
              <w:t xml:space="preserve"> </w:t>
            </w:r>
            <w:proofErr w:type="spellStart"/>
            <w:r w:rsidRPr="00DF06DF">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BCEAF7B" w14:textId="77777777" w:rsidR="009440D4" w:rsidRPr="005766B5" w:rsidRDefault="009440D4" w:rsidP="009C2505">
            <w:pPr>
              <w:spacing w:line="240" w:lineRule="auto"/>
              <w:rPr>
                <w:lang w:val="en-US" w:eastAsia="ja-JP"/>
              </w:rPr>
            </w:pPr>
            <w:r w:rsidRPr="005766B5">
              <w:rPr>
                <w:lang w:val="en-US" w:eastAsia="ja-JP"/>
              </w:rPr>
              <w:t xml:space="preserve">Provisions on the </w:t>
            </w:r>
            <w:proofErr w:type="spellStart"/>
            <w:r w:rsidRPr="005766B5">
              <w:rPr>
                <w:lang w:val="en-US" w:eastAsia="ja-JP"/>
              </w:rPr>
              <w:t>behaviour</w:t>
            </w:r>
            <w:proofErr w:type="spellEnd"/>
            <w:r w:rsidRPr="005766B5">
              <w:rPr>
                <w:lang w:val="en-US" w:eastAsia="ja-JP"/>
              </w:rPr>
              <w:t xml:space="preserve"> of protective devices (bumpers, etc.) when involved in a collision at low speed </w:t>
            </w:r>
            <w:proofErr w:type="gramStart"/>
            <w:r w:rsidRPr="005766B5">
              <w:rPr>
                <w:lang w:val="en-US" w:eastAsia="ja-JP"/>
              </w:rPr>
              <w:t>so as to</w:t>
            </w:r>
            <w:proofErr w:type="gramEnd"/>
            <w:r w:rsidRPr="005766B5">
              <w:rPr>
                <w:lang w:val="en-US" w:eastAsia="ja-JP"/>
              </w:rPr>
              <w:t xml:space="preserve"> allow contacts and small shocks to occur without causing any serious damage.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32EC306"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94" w:type="dxa"/>
            <w:tcBorders>
              <w:top w:val="nil"/>
              <w:left w:val="nil"/>
              <w:bottom w:val="single" w:sz="4" w:space="0" w:color="auto"/>
              <w:right w:val="single" w:sz="8" w:space="0" w:color="auto"/>
            </w:tcBorders>
            <w:shd w:val="clear" w:color="auto" w:fill="auto"/>
            <w:vAlign w:val="center"/>
            <w:hideMark/>
          </w:tcPr>
          <w:p w14:paraId="33FC7FA4" w14:textId="77777777" w:rsidR="009440D4" w:rsidRPr="00DF06DF" w:rsidRDefault="009440D4" w:rsidP="009C2505">
            <w:pPr>
              <w:spacing w:line="240" w:lineRule="auto"/>
              <w:rPr>
                <w:lang w:eastAsia="ja-JP"/>
              </w:rPr>
            </w:pPr>
            <w:proofErr w:type="spellStart"/>
            <w:r w:rsidRPr="00DF06DF">
              <w:rPr>
                <w:lang w:eastAsia="ja-JP"/>
              </w:rPr>
              <w:t>None</w:t>
            </w:r>
            <w:proofErr w:type="spellEnd"/>
            <w:r w:rsidRPr="00DF06DF">
              <w:rPr>
                <w:lang w:eastAsia="ja-JP"/>
              </w:rPr>
              <w:t xml:space="preserve"> (</w:t>
            </w:r>
            <w:proofErr w:type="spellStart"/>
            <w:r w:rsidRPr="00DF06DF">
              <w:rPr>
                <w:lang w:eastAsia="ja-JP"/>
              </w:rPr>
              <w:t>full</w:t>
            </w:r>
            <w:proofErr w:type="spellEnd"/>
            <w:r w:rsidRPr="00DF06DF">
              <w:rPr>
                <w:lang w:eastAsia="ja-JP"/>
              </w:rPr>
              <w:t xml:space="preserve"> </w:t>
            </w:r>
            <w:proofErr w:type="spellStart"/>
            <w:r w:rsidRPr="00DF06DF">
              <w:rPr>
                <w:lang w:eastAsia="ja-JP"/>
              </w:rPr>
              <w:t>compliance</w:t>
            </w:r>
            <w:proofErr w:type="spellEnd"/>
            <w:r w:rsidRPr="00DF06DF">
              <w:rPr>
                <w:lang w:eastAsia="ja-JP"/>
              </w:rPr>
              <w:t xml:space="preserve"> </w:t>
            </w:r>
            <w:proofErr w:type="spellStart"/>
            <w:r w:rsidRPr="00DF06DF">
              <w:rPr>
                <w:lang w:eastAsia="ja-JP"/>
              </w:rPr>
              <w:t>required</w:t>
            </w:r>
            <w:proofErr w:type="spellEnd"/>
            <w:r w:rsidRPr="00DF06DF">
              <w:rPr>
                <w:lang w:eastAsia="ja-JP"/>
              </w:rPr>
              <w:t>)</w:t>
            </w:r>
          </w:p>
        </w:tc>
      </w:tr>
      <w:tr w:rsidR="009440D4" w:rsidRPr="00DF06DF" w14:paraId="60D5661F" w14:textId="77777777" w:rsidTr="00690ACF">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028FD9EB"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3A7CFBB" w14:textId="77777777" w:rsidR="009440D4" w:rsidRPr="005766B5" w:rsidRDefault="009440D4" w:rsidP="009C2505">
            <w:pPr>
              <w:spacing w:line="240" w:lineRule="auto"/>
              <w:rPr>
                <w:lang w:val="en-US" w:eastAsia="ja-JP"/>
              </w:rPr>
            </w:pPr>
            <w:r w:rsidRPr="005766B5">
              <w:rPr>
                <w:lang w:val="en-US" w:eastAsia="ja-JP"/>
              </w:rPr>
              <w:t>Currently, the Regulation allows sensors to become damaged or broken after impact tests, but also requires the vehicle's steering and braking system to keep operating in a normal manner.</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7D91E17"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94" w:type="dxa"/>
            <w:tcBorders>
              <w:top w:val="nil"/>
              <w:left w:val="nil"/>
              <w:bottom w:val="single" w:sz="4" w:space="0" w:color="auto"/>
              <w:right w:val="single" w:sz="8" w:space="0" w:color="auto"/>
            </w:tcBorders>
            <w:shd w:val="clear" w:color="auto" w:fill="auto"/>
            <w:vAlign w:val="center"/>
            <w:hideMark/>
          </w:tcPr>
          <w:p w14:paraId="1F642B14"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r>
      <w:tr w:rsidR="009440D4" w:rsidRPr="00DF06DF" w14:paraId="52F1AA58" w14:textId="77777777" w:rsidTr="00690ACF">
        <w:trPr>
          <w:trHeight w:val="1500"/>
        </w:trPr>
        <w:tc>
          <w:tcPr>
            <w:tcW w:w="2320" w:type="dxa"/>
            <w:tcBorders>
              <w:top w:val="nil"/>
              <w:left w:val="single" w:sz="8" w:space="0" w:color="auto"/>
              <w:bottom w:val="nil"/>
              <w:right w:val="single" w:sz="4" w:space="0" w:color="auto"/>
            </w:tcBorders>
            <w:shd w:val="clear" w:color="000000" w:fill="D9D9D9"/>
            <w:hideMark/>
          </w:tcPr>
          <w:p w14:paraId="75BB9484"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83D8351"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AE37B8A"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94" w:type="dxa"/>
            <w:tcBorders>
              <w:top w:val="nil"/>
              <w:left w:val="nil"/>
              <w:bottom w:val="single" w:sz="4" w:space="0" w:color="auto"/>
              <w:right w:val="single" w:sz="8" w:space="0" w:color="auto"/>
            </w:tcBorders>
            <w:shd w:val="clear" w:color="auto" w:fill="auto"/>
            <w:vAlign w:val="center"/>
            <w:hideMark/>
          </w:tcPr>
          <w:p w14:paraId="7407310D"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r>
      <w:tr w:rsidR="009440D4" w:rsidRPr="00787FB4" w14:paraId="579A52B9" w14:textId="77777777" w:rsidTr="00690ACF">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1C20DE18" w14:textId="77777777" w:rsidR="009440D4" w:rsidRPr="00DF06DF" w:rsidRDefault="009440D4" w:rsidP="009C2505">
            <w:pPr>
              <w:spacing w:line="240" w:lineRule="auto"/>
              <w:rPr>
                <w:b/>
                <w:bCs/>
                <w:lang w:eastAsia="ja-JP"/>
              </w:rPr>
            </w:pPr>
            <w:proofErr w:type="spellStart"/>
            <w:r w:rsidRPr="00DF06DF">
              <w:rPr>
                <w:b/>
                <w:bCs/>
                <w:lang w:eastAsia="ja-JP"/>
              </w:rPr>
              <w:t>Summary</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recommended</w:t>
            </w:r>
            <w:proofErr w:type="spellEnd"/>
            <w:r w:rsidRPr="00DF06DF">
              <w:rPr>
                <w:b/>
                <w:bCs/>
                <w:lang w:eastAsia="ja-JP"/>
              </w:rPr>
              <w:t xml:space="preserve"> </w:t>
            </w:r>
            <w:proofErr w:type="spellStart"/>
            <w:r w:rsidRPr="00DF06DF">
              <w:rPr>
                <w:b/>
                <w:bCs/>
                <w:lang w:eastAsia="ja-JP"/>
              </w:rPr>
              <w:t>changes</w:t>
            </w:r>
            <w:proofErr w:type="spellEnd"/>
          </w:p>
        </w:tc>
        <w:tc>
          <w:tcPr>
            <w:tcW w:w="11934" w:type="dxa"/>
            <w:gridSpan w:val="5"/>
            <w:tcBorders>
              <w:top w:val="single" w:sz="4" w:space="0" w:color="auto"/>
              <w:left w:val="nil"/>
              <w:bottom w:val="single" w:sz="4" w:space="0" w:color="auto"/>
              <w:right w:val="single" w:sz="8" w:space="0" w:color="000000"/>
            </w:tcBorders>
            <w:shd w:val="clear" w:color="auto" w:fill="auto"/>
            <w:vAlign w:val="center"/>
            <w:hideMark/>
          </w:tcPr>
          <w:p w14:paraId="33F4F651" w14:textId="77777777" w:rsidR="009440D4" w:rsidRPr="005766B5" w:rsidRDefault="009440D4" w:rsidP="009C2505">
            <w:pPr>
              <w:spacing w:line="240" w:lineRule="auto"/>
              <w:rPr>
                <w:lang w:val="en-US" w:eastAsia="ja-JP"/>
              </w:rPr>
            </w:pPr>
            <w:r w:rsidRPr="005766B5">
              <w:rPr>
                <w:lang w:val="en-US" w:eastAsia="ja-JP"/>
              </w:rPr>
              <w:t>The current tolerance for sensors to become broken after an impact test should be investigated, as the Regulation did not consider sensors as being a critical component of basic braking and steering performance.</w:t>
            </w:r>
          </w:p>
        </w:tc>
      </w:tr>
      <w:tr w:rsidR="009440D4" w:rsidRPr="00DF06DF" w14:paraId="148E6CD1" w14:textId="77777777" w:rsidTr="00690ACF">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5664601E" w14:textId="77777777" w:rsidR="009440D4" w:rsidRPr="00DF06DF" w:rsidRDefault="009440D4" w:rsidP="009C2505">
            <w:pPr>
              <w:spacing w:line="240" w:lineRule="auto"/>
              <w:rPr>
                <w:b/>
                <w:bCs/>
                <w:lang w:eastAsia="ja-JP"/>
              </w:rPr>
            </w:pPr>
            <w:r w:rsidRPr="00DF06DF">
              <w:rPr>
                <w:b/>
                <w:bCs/>
                <w:lang w:eastAsia="ja-JP"/>
              </w:rPr>
              <w:t>Notes</w:t>
            </w:r>
          </w:p>
        </w:tc>
        <w:tc>
          <w:tcPr>
            <w:tcW w:w="11934" w:type="dxa"/>
            <w:gridSpan w:val="5"/>
            <w:tcBorders>
              <w:top w:val="single" w:sz="4" w:space="0" w:color="auto"/>
              <w:left w:val="nil"/>
              <w:bottom w:val="single" w:sz="4" w:space="0" w:color="auto"/>
              <w:right w:val="single" w:sz="8" w:space="0" w:color="000000"/>
            </w:tcBorders>
            <w:shd w:val="clear" w:color="auto" w:fill="auto"/>
            <w:vAlign w:val="bottom"/>
            <w:hideMark/>
          </w:tcPr>
          <w:p w14:paraId="63C841BA" w14:textId="77777777" w:rsidR="009440D4" w:rsidRPr="00DF06DF" w:rsidRDefault="009440D4" w:rsidP="009C2505">
            <w:pPr>
              <w:spacing w:line="240" w:lineRule="auto"/>
              <w:rPr>
                <w:lang w:eastAsia="ja-JP"/>
              </w:rPr>
            </w:pPr>
            <w:r w:rsidRPr="00DF06DF">
              <w:rPr>
                <w:lang w:eastAsia="ja-JP"/>
              </w:rPr>
              <w:t> </w:t>
            </w:r>
          </w:p>
        </w:tc>
      </w:tr>
      <w:tr w:rsidR="009440D4" w:rsidRPr="00DF06DF" w14:paraId="03A376D0" w14:textId="77777777" w:rsidTr="00690ACF">
        <w:trPr>
          <w:trHeight w:val="120"/>
        </w:trPr>
        <w:tc>
          <w:tcPr>
            <w:tcW w:w="2320" w:type="dxa"/>
            <w:tcBorders>
              <w:top w:val="nil"/>
              <w:left w:val="single" w:sz="8" w:space="0" w:color="auto"/>
              <w:bottom w:val="nil"/>
              <w:right w:val="nil"/>
            </w:tcBorders>
            <w:shd w:val="clear" w:color="auto" w:fill="auto"/>
            <w:vAlign w:val="bottom"/>
            <w:hideMark/>
          </w:tcPr>
          <w:p w14:paraId="36F14526" w14:textId="77777777" w:rsidR="009440D4" w:rsidRPr="00DF06DF" w:rsidRDefault="009440D4" w:rsidP="009C2505">
            <w:pPr>
              <w:spacing w:line="240" w:lineRule="auto"/>
              <w:rPr>
                <w:lang w:eastAsia="ja-JP"/>
              </w:rPr>
            </w:pPr>
            <w:r w:rsidRPr="00DF06DF">
              <w:rPr>
                <w:lang w:eastAsia="ja-JP"/>
              </w:rPr>
              <w:t> </w:t>
            </w:r>
          </w:p>
        </w:tc>
        <w:tc>
          <w:tcPr>
            <w:tcW w:w="3980" w:type="dxa"/>
            <w:tcBorders>
              <w:top w:val="nil"/>
              <w:left w:val="nil"/>
              <w:bottom w:val="nil"/>
              <w:right w:val="nil"/>
            </w:tcBorders>
            <w:shd w:val="clear" w:color="auto" w:fill="auto"/>
            <w:noWrap/>
            <w:vAlign w:val="bottom"/>
            <w:hideMark/>
          </w:tcPr>
          <w:p w14:paraId="60F6979F" w14:textId="77777777" w:rsidR="009440D4" w:rsidRPr="00DF06DF"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6F23A047" w14:textId="77777777" w:rsidR="009440D4" w:rsidRPr="00DF06DF"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44C8A4C0" w14:textId="77777777" w:rsidR="009440D4" w:rsidRPr="00DF06DF"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60653563" w14:textId="77777777" w:rsidR="009440D4" w:rsidRPr="00DF06DF" w:rsidRDefault="009440D4" w:rsidP="009C2505">
            <w:pPr>
              <w:spacing w:line="240" w:lineRule="auto"/>
              <w:rPr>
                <w:lang w:eastAsia="ja-JP"/>
              </w:rPr>
            </w:pPr>
          </w:p>
        </w:tc>
        <w:tc>
          <w:tcPr>
            <w:tcW w:w="4694" w:type="dxa"/>
            <w:tcBorders>
              <w:top w:val="nil"/>
              <w:left w:val="nil"/>
              <w:bottom w:val="nil"/>
              <w:right w:val="single" w:sz="8" w:space="0" w:color="auto"/>
            </w:tcBorders>
            <w:shd w:val="clear" w:color="auto" w:fill="auto"/>
            <w:noWrap/>
            <w:vAlign w:val="bottom"/>
            <w:hideMark/>
          </w:tcPr>
          <w:p w14:paraId="25BDF66D" w14:textId="77777777" w:rsidR="009440D4" w:rsidRPr="00DF06DF" w:rsidRDefault="009440D4" w:rsidP="009C2505">
            <w:pPr>
              <w:spacing w:line="240" w:lineRule="auto"/>
              <w:rPr>
                <w:lang w:eastAsia="ja-JP"/>
              </w:rPr>
            </w:pPr>
            <w:r w:rsidRPr="00DF06DF">
              <w:rPr>
                <w:lang w:eastAsia="ja-JP"/>
              </w:rPr>
              <w:t> </w:t>
            </w:r>
          </w:p>
        </w:tc>
      </w:tr>
      <w:tr w:rsidR="009440D4" w:rsidRPr="00DF06DF" w14:paraId="7B04C5B2" w14:textId="77777777" w:rsidTr="00690ACF">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3111BA6B" w14:textId="77777777" w:rsidR="009440D4" w:rsidRPr="00DF06DF" w:rsidRDefault="009440D4" w:rsidP="009C2505">
            <w:pPr>
              <w:spacing w:line="240" w:lineRule="auto"/>
              <w:rPr>
                <w:b/>
                <w:bCs/>
                <w:lang w:eastAsia="ja-JP"/>
              </w:rPr>
            </w:pPr>
            <w:proofErr w:type="spellStart"/>
            <w:r w:rsidRPr="00DF06DF">
              <w:rPr>
                <w:b/>
                <w:bCs/>
                <w:lang w:eastAsia="ja-JP"/>
              </w:rPr>
              <w:t>Outcome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the</w:t>
            </w:r>
            <w:proofErr w:type="spellEnd"/>
            <w:r w:rsidRPr="00DF06DF">
              <w:rPr>
                <w:b/>
                <w:bCs/>
                <w:lang w:eastAsia="ja-JP"/>
              </w:rPr>
              <w:t xml:space="preserve"> </w:t>
            </w:r>
            <w:proofErr w:type="spellStart"/>
            <w:r w:rsidRPr="00DF06DF">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10295ED6" w14:textId="77777777" w:rsidR="009440D4" w:rsidRPr="00DF06DF" w:rsidRDefault="009440D4" w:rsidP="009C2505">
            <w:pPr>
              <w:spacing w:line="240" w:lineRule="auto"/>
              <w:rPr>
                <w:b/>
                <w:bCs/>
                <w:lang w:eastAsia="ja-JP"/>
              </w:rPr>
            </w:pPr>
          </w:p>
        </w:tc>
        <w:tc>
          <w:tcPr>
            <w:tcW w:w="4694" w:type="dxa"/>
            <w:tcBorders>
              <w:top w:val="nil"/>
              <w:left w:val="nil"/>
              <w:bottom w:val="nil"/>
              <w:right w:val="single" w:sz="8" w:space="0" w:color="auto"/>
            </w:tcBorders>
            <w:shd w:val="clear" w:color="auto" w:fill="auto"/>
            <w:noWrap/>
            <w:vAlign w:val="bottom"/>
            <w:hideMark/>
          </w:tcPr>
          <w:p w14:paraId="1E27E18E" w14:textId="77777777" w:rsidR="009440D4" w:rsidRPr="00DF06DF" w:rsidRDefault="009440D4" w:rsidP="009C2505">
            <w:pPr>
              <w:spacing w:line="240" w:lineRule="auto"/>
              <w:rPr>
                <w:lang w:eastAsia="ja-JP"/>
              </w:rPr>
            </w:pPr>
            <w:r w:rsidRPr="00DF06DF">
              <w:rPr>
                <w:lang w:eastAsia="ja-JP"/>
              </w:rPr>
              <w:t> </w:t>
            </w:r>
          </w:p>
        </w:tc>
      </w:tr>
      <w:tr w:rsidR="009440D4" w:rsidRPr="00DF06DF" w14:paraId="3C425115"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12137F4" w14:textId="77777777" w:rsidR="009440D4" w:rsidRPr="00DF06DF" w:rsidRDefault="009440D4" w:rsidP="009C2505">
            <w:pPr>
              <w:spacing w:line="240" w:lineRule="auto"/>
              <w:rPr>
                <w:lang w:eastAsia="ja-JP"/>
              </w:rPr>
            </w:pPr>
            <w:r w:rsidRPr="00DF06DF">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726C2989" w14:textId="77777777" w:rsidR="009440D4" w:rsidRPr="00DF06DF" w:rsidRDefault="009440D4" w:rsidP="009C2505">
            <w:pPr>
              <w:spacing w:line="240" w:lineRule="auto"/>
              <w:jc w:val="center"/>
              <w:rPr>
                <w:b/>
                <w:bCs/>
                <w:lang w:eastAsia="ja-JP"/>
              </w:rPr>
            </w:pPr>
            <w:r w:rsidRPr="00DF06DF">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A8258D1" w14:textId="77777777" w:rsidR="009440D4" w:rsidRPr="00DF06DF" w:rsidRDefault="009440D4" w:rsidP="009C2505">
            <w:pPr>
              <w:spacing w:line="240" w:lineRule="auto"/>
              <w:jc w:val="center"/>
              <w:rPr>
                <w:b/>
                <w:bCs/>
                <w:lang w:eastAsia="ja-JP"/>
              </w:rPr>
            </w:pPr>
            <w:r w:rsidRPr="00DF06DF">
              <w:rPr>
                <w:b/>
                <w:bCs/>
                <w:lang w:eastAsia="ja-JP"/>
              </w:rPr>
              <w:t>No</w:t>
            </w:r>
          </w:p>
        </w:tc>
        <w:tc>
          <w:tcPr>
            <w:tcW w:w="1664" w:type="dxa"/>
            <w:tcBorders>
              <w:top w:val="nil"/>
              <w:left w:val="nil"/>
              <w:bottom w:val="nil"/>
              <w:right w:val="nil"/>
            </w:tcBorders>
            <w:shd w:val="clear" w:color="auto" w:fill="auto"/>
            <w:vAlign w:val="bottom"/>
            <w:hideMark/>
          </w:tcPr>
          <w:p w14:paraId="35962C75" w14:textId="77777777" w:rsidR="009440D4" w:rsidRPr="00DF06DF" w:rsidRDefault="009440D4" w:rsidP="009C2505">
            <w:pPr>
              <w:spacing w:line="240" w:lineRule="auto"/>
              <w:jc w:val="center"/>
              <w:rPr>
                <w:b/>
                <w:bCs/>
                <w:lang w:eastAsia="ja-JP"/>
              </w:rPr>
            </w:pPr>
          </w:p>
        </w:tc>
        <w:tc>
          <w:tcPr>
            <w:tcW w:w="4694" w:type="dxa"/>
            <w:tcBorders>
              <w:top w:val="nil"/>
              <w:left w:val="nil"/>
              <w:bottom w:val="nil"/>
              <w:right w:val="single" w:sz="8" w:space="0" w:color="auto"/>
            </w:tcBorders>
            <w:shd w:val="clear" w:color="auto" w:fill="auto"/>
            <w:noWrap/>
            <w:vAlign w:val="bottom"/>
            <w:hideMark/>
          </w:tcPr>
          <w:p w14:paraId="5D3458DF" w14:textId="77777777" w:rsidR="009440D4" w:rsidRPr="00DF06DF" w:rsidRDefault="009440D4" w:rsidP="009C2505">
            <w:pPr>
              <w:spacing w:line="240" w:lineRule="auto"/>
              <w:rPr>
                <w:lang w:eastAsia="ja-JP"/>
              </w:rPr>
            </w:pPr>
            <w:r w:rsidRPr="00DF06DF">
              <w:rPr>
                <w:lang w:eastAsia="ja-JP"/>
              </w:rPr>
              <w:t> </w:t>
            </w:r>
          </w:p>
        </w:tc>
      </w:tr>
      <w:tr w:rsidR="009440D4" w:rsidRPr="00DF06DF" w14:paraId="04E0C33E"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572D65F3"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3ACF485" w14:textId="77777777" w:rsidR="009440D4" w:rsidRPr="00DF06DF" w:rsidRDefault="009440D4" w:rsidP="009C2505">
            <w:pPr>
              <w:spacing w:line="240" w:lineRule="auto"/>
              <w:jc w:val="center"/>
              <w:rPr>
                <w:lang w:eastAsia="ja-JP"/>
              </w:rPr>
            </w:pPr>
            <w:r w:rsidRPr="00DF06DF">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D2D529B" w14:textId="77777777" w:rsidR="009440D4" w:rsidRPr="00DF06DF" w:rsidRDefault="009440D4" w:rsidP="009C2505">
            <w:pPr>
              <w:spacing w:line="240" w:lineRule="auto"/>
              <w:jc w:val="center"/>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6EC6D84D" w14:textId="77777777" w:rsidR="009440D4" w:rsidRPr="00DF06DF" w:rsidRDefault="009440D4" w:rsidP="009C2505">
            <w:pPr>
              <w:spacing w:line="240" w:lineRule="auto"/>
              <w:jc w:val="center"/>
              <w:rPr>
                <w:lang w:eastAsia="ja-JP"/>
              </w:rPr>
            </w:pPr>
          </w:p>
        </w:tc>
        <w:tc>
          <w:tcPr>
            <w:tcW w:w="4694" w:type="dxa"/>
            <w:tcBorders>
              <w:top w:val="nil"/>
              <w:left w:val="nil"/>
              <w:bottom w:val="nil"/>
              <w:right w:val="single" w:sz="8" w:space="0" w:color="auto"/>
            </w:tcBorders>
            <w:shd w:val="clear" w:color="auto" w:fill="auto"/>
            <w:noWrap/>
            <w:vAlign w:val="bottom"/>
            <w:hideMark/>
          </w:tcPr>
          <w:p w14:paraId="5D64F390" w14:textId="77777777" w:rsidR="009440D4" w:rsidRPr="00DF06DF" w:rsidRDefault="009440D4" w:rsidP="009C2505">
            <w:pPr>
              <w:spacing w:line="240" w:lineRule="auto"/>
              <w:rPr>
                <w:lang w:eastAsia="ja-JP"/>
              </w:rPr>
            </w:pPr>
            <w:r w:rsidRPr="00DF06DF">
              <w:rPr>
                <w:lang w:eastAsia="ja-JP"/>
              </w:rPr>
              <w:t> </w:t>
            </w:r>
          </w:p>
        </w:tc>
      </w:tr>
      <w:tr w:rsidR="009440D4" w:rsidRPr="00DF06DF" w14:paraId="0A491027" w14:textId="77777777" w:rsidTr="00690ACF">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3DAED287" w14:textId="77777777" w:rsidR="009440D4" w:rsidRPr="00DF06DF" w:rsidRDefault="009440D4" w:rsidP="009C2505">
            <w:pPr>
              <w:spacing w:line="240" w:lineRule="auto"/>
              <w:rPr>
                <w:b/>
                <w:bCs/>
                <w:lang w:eastAsia="ja-JP"/>
              </w:rPr>
            </w:pPr>
            <w:proofErr w:type="spellStart"/>
            <w:r w:rsidRPr="00DF06DF">
              <w:rPr>
                <w:b/>
                <w:bCs/>
                <w:lang w:eastAsia="ja-JP"/>
              </w:rPr>
              <w:t>Readiness</w:t>
            </w:r>
            <w:proofErr w:type="spellEnd"/>
            <w:r w:rsidRPr="00DF06DF">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76CF56F0"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w:t>
            </w:r>
            <w:proofErr w:type="spellStart"/>
            <w:r w:rsidRPr="00DF06DF">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B47237C" w14:textId="77777777" w:rsidR="009440D4" w:rsidRPr="00DF06DF" w:rsidRDefault="009440D4" w:rsidP="009C2505">
            <w:pPr>
              <w:spacing w:line="240" w:lineRule="auto"/>
              <w:jc w:val="center"/>
              <w:rPr>
                <w:lang w:eastAsia="ja-JP"/>
              </w:rPr>
            </w:pPr>
            <w:r w:rsidRPr="00DF06DF">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43290DE9" w14:textId="77777777" w:rsidR="009440D4" w:rsidRPr="00DF06DF" w:rsidRDefault="009440D4" w:rsidP="009C2505">
            <w:pPr>
              <w:spacing w:line="240" w:lineRule="auto"/>
              <w:jc w:val="center"/>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19077086" w14:textId="77777777" w:rsidR="009440D4" w:rsidRPr="00DF06DF" w:rsidRDefault="009440D4" w:rsidP="009C2505">
            <w:pPr>
              <w:spacing w:line="240" w:lineRule="auto"/>
              <w:jc w:val="center"/>
              <w:rPr>
                <w:lang w:eastAsia="ja-JP"/>
              </w:rPr>
            </w:pPr>
          </w:p>
        </w:tc>
        <w:tc>
          <w:tcPr>
            <w:tcW w:w="4694" w:type="dxa"/>
            <w:tcBorders>
              <w:top w:val="nil"/>
              <w:left w:val="nil"/>
              <w:bottom w:val="nil"/>
              <w:right w:val="single" w:sz="8" w:space="0" w:color="auto"/>
            </w:tcBorders>
            <w:shd w:val="clear" w:color="auto" w:fill="auto"/>
            <w:noWrap/>
            <w:vAlign w:val="bottom"/>
            <w:hideMark/>
          </w:tcPr>
          <w:p w14:paraId="4D748617" w14:textId="77777777" w:rsidR="009440D4" w:rsidRPr="00DF06DF" w:rsidRDefault="009440D4" w:rsidP="009C2505">
            <w:pPr>
              <w:spacing w:line="240" w:lineRule="auto"/>
              <w:rPr>
                <w:lang w:eastAsia="ja-JP"/>
              </w:rPr>
            </w:pPr>
            <w:r w:rsidRPr="00DF06DF">
              <w:rPr>
                <w:lang w:eastAsia="ja-JP"/>
              </w:rPr>
              <w:t> </w:t>
            </w:r>
          </w:p>
        </w:tc>
      </w:tr>
      <w:tr w:rsidR="009440D4" w:rsidRPr="00DF06DF" w14:paraId="3B130BFA" w14:textId="77777777" w:rsidTr="00690ACF">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2FFD5BF2" w14:textId="77777777" w:rsidR="009440D4" w:rsidRPr="00DF06DF" w:rsidRDefault="009440D4" w:rsidP="009C250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25BD1A19" w14:textId="77777777" w:rsidR="009440D4" w:rsidRPr="00DF06DF" w:rsidRDefault="009440D4" w:rsidP="009C2505">
            <w:pPr>
              <w:spacing w:line="240" w:lineRule="auto"/>
              <w:rPr>
                <w:b/>
                <w:bCs/>
                <w:lang w:eastAsia="ja-JP"/>
              </w:rPr>
            </w:pPr>
            <w:r w:rsidRPr="00DF06DF">
              <w:rPr>
                <w:b/>
                <w:bCs/>
                <w:lang w:eastAsia="ja-JP"/>
              </w:rPr>
              <w:t xml:space="preserve">Major </w:t>
            </w:r>
            <w:proofErr w:type="spellStart"/>
            <w:r w:rsidRPr="00DF06DF">
              <w:rPr>
                <w:b/>
                <w:bCs/>
                <w:lang w:eastAsia="ja-JP"/>
              </w:rPr>
              <w:t>amendments</w:t>
            </w:r>
            <w:proofErr w:type="spellEnd"/>
            <w:r w:rsidRPr="00DF06DF">
              <w:rPr>
                <w:b/>
                <w:bCs/>
                <w:lang w:eastAsia="ja-JP"/>
              </w:rPr>
              <w:t xml:space="preserve"> </w:t>
            </w:r>
            <w:proofErr w:type="spellStart"/>
            <w:r w:rsidRPr="00DF06DF">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629EF9FC" w14:textId="77777777" w:rsidR="009440D4" w:rsidRPr="00DF06DF" w:rsidRDefault="009440D4" w:rsidP="009C2505">
            <w:pPr>
              <w:spacing w:line="240" w:lineRule="auto"/>
              <w:jc w:val="center"/>
              <w:rPr>
                <w:lang w:eastAsia="ja-JP"/>
              </w:rPr>
            </w:pPr>
            <w:r w:rsidRPr="00DF06DF">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07E92EA3" w14:textId="77777777" w:rsidR="009440D4" w:rsidRPr="00DF06DF" w:rsidRDefault="009440D4" w:rsidP="009C250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17AEE0E2" w14:textId="77777777" w:rsidR="009440D4" w:rsidRPr="00DF06DF" w:rsidRDefault="009440D4" w:rsidP="009C2505">
            <w:pPr>
              <w:spacing w:line="240" w:lineRule="auto"/>
              <w:rPr>
                <w:lang w:eastAsia="ja-JP"/>
              </w:rPr>
            </w:pPr>
            <w:r w:rsidRPr="00DF06DF">
              <w:rPr>
                <w:lang w:eastAsia="ja-JP"/>
              </w:rPr>
              <w:t> </w:t>
            </w:r>
          </w:p>
        </w:tc>
        <w:tc>
          <w:tcPr>
            <w:tcW w:w="4694" w:type="dxa"/>
            <w:tcBorders>
              <w:top w:val="nil"/>
              <w:left w:val="nil"/>
              <w:bottom w:val="single" w:sz="8" w:space="0" w:color="auto"/>
              <w:right w:val="single" w:sz="8" w:space="0" w:color="auto"/>
            </w:tcBorders>
            <w:shd w:val="clear" w:color="auto" w:fill="auto"/>
            <w:noWrap/>
            <w:vAlign w:val="bottom"/>
            <w:hideMark/>
          </w:tcPr>
          <w:p w14:paraId="2AF60463" w14:textId="77777777" w:rsidR="009440D4" w:rsidRPr="00DF06DF" w:rsidRDefault="009440D4" w:rsidP="009C2505">
            <w:pPr>
              <w:spacing w:line="240" w:lineRule="auto"/>
              <w:rPr>
                <w:lang w:eastAsia="ja-JP"/>
              </w:rPr>
            </w:pPr>
            <w:r w:rsidRPr="00DF06DF">
              <w:rPr>
                <w:lang w:eastAsia="ja-JP"/>
              </w:rPr>
              <w:t> </w:t>
            </w:r>
          </w:p>
        </w:tc>
      </w:tr>
    </w:tbl>
    <w:p w14:paraId="64BF50A2" w14:textId="366825D9" w:rsidR="009440D4" w:rsidRDefault="009440D4" w:rsidP="009440D4">
      <w:pPr>
        <w:rPr>
          <w:lang w:eastAsia="ja-JP"/>
        </w:rPr>
      </w:pPr>
    </w:p>
    <w:p w14:paraId="5480D30B" w14:textId="77777777" w:rsidR="00137B63" w:rsidRPr="00DF06DF" w:rsidRDefault="00137B63" w:rsidP="009440D4">
      <w:pPr>
        <w:rPr>
          <w:lang w:eastAsia="ja-JP"/>
        </w:rPr>
      </w:pPr>
    </w:p>
    <w:tbl>
      <w:tblPr>
        <w:tblW w:w="14165" w:type="dxa"/>
        <w:tblLook w:val="04A0" w:firstRow="1" w:lastRow="0" w:firstColumn="1" w:lastColumn="0" w:noHBand="0" w:noVBand="1"/>
      </w:tblPr>
      <w:tblGrid>
        <w:gridCol w:w="2320"/>
        <w:gridCol w:w="3980"/>
        <w:gridCol w:w="960"/>
        <w:gridCol w:w="636"/>
        <w:gridCol w:w="1664"/>
        <w:gridCol w:w="4605"/>
      </w:tblGrid>
      <w:tr w:rsidR="009440D4" w:rsidRPr="00DF06DF" w14:paraId="5FF51D91" w14:textId="77777777" w:rsidTr="00690ACF">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03843E26" w14:textId="77777777" w:rsidR="009440D4" w:rsidRPr="00DF06DF" w:rsidRDefault="009440D4" w:rsidP="009C2505">
            <w:pPr>
              <w:spacing w:line="240" w:lineRule="auto"/>
              <w:rPr>
                <w:b/>
                <w:bCs/>
                <w:lang w:eastAsia="ja-JP"/>
              </w:rPr>
            </w:pPr>
            <w:proofErr w:type="spellStart"/>
            <w:r w:rsidRPr="00DF06DF">
              <w:rPr>
                <w:b/>
                <w:bCs/>
                <w:lang w:eastAsia="ja-JP"/>
              </w:rPr>
              <w:lastRenderedPageBreak/>
              <w:t>Regulation</w:t>
            </w:r>
            <w:proofErr w:type="spellEnd"/>
            <w:r w:rsidRPr="00DF06DF">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350E48A" w14:textId="77777777" w:rsidR="009440D4" w:rsidRPr="00DF06DF" w:rsidRDefault="009440D4" w:rsidP="009C2505">
            <w:pPr>
              <w:spacing w:line="240" w:lineRule="auto"/>
              <w:rPr>
                <w:lang w:eastAsia="ja-JP"/>
              </w:rPr>
            </w:pPr>
            <w:r w:rsidRPr="00DF06DF">
              <w:rPr>
                <w:lang w:eastAsia="ja-JP"/>
              </w:rPr>
              <w:t xml:space="preserve">44R04/18 (Child </w:t>
            </w:r>
            <w:proofErr w:type="spellStart"/>
            <w:r w:rsidRPr="00DF06DF">
              <w:rPr>
                <w:lang w:eastAsia="ja-JP"/>
              </w:rPr>
              <w:t>restraint</w:t>
            </w:r>
            <w:proofErr w:type="spellEnd"/>
            <w:r w:rsidRPr="00DF06DF">
              <w:rPr>
                <w:lang w:eastAsia="ja-JP"/>
              </w:rPr>
              <w:t xml:space="preserve"> </w:t>
            </w:r>
            <w:proofErr w:type="spellStart"/>
            <w:r w:rsidRPr="00DF06DF">
              <w:rPr>
                <w:lang w:eastAsia="ja-JP"/>
              </w:rPr>
              <w:t>systems</w:t>
            </w:r>
            <w:proofErr w:type="spellEnd"/>
            <w:r w:rsidRPr="00DF06DF">
              <w:rPr>
                <w:lang w:eastAsia="ja-JP"/>
              </w:rPr>
              <w:t>)</w:t>
            </w:r>
          </w:p>
        </w:tc>
        <w:tc>
          <w:tcPr>
            <w:tcW w:w="960" w:type="dxa"/>
            <w:tcBorders>
              <w:top w:val="single" w:sz="8" w:space="0" w:color="auto"/>
              <w:left w:val="nil"/>
              <w:bottom w:val="nil"/>
              <w:right w:val="nil"/>
            </w:tcBorders>
            <w:shd w:val="clear" w:color="auto" w:fill="auto"/>
            <w:noWrap/>
            <w:vAlign w:val="bottom"/>
            <w:hideMark/>
          </w:tcPr>
          <w:p w14:paraId="515C4677" w14:textId="77777777" w:rsidR="009440D4" w:rsidRPr="00DF06DF" w:rsidRDefault="009440D4" w:rsidP="009C2505">
            <w:pPr>
              <w:spacing w:line="240" w:lineRule="auto"/>
              <w:rPr>
                <w:lang w:eastAsia="ja-JP"/>
              </w:rPr>
            </w:pPr>
            <w:r w:rsidRPr="00DF06DF">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5C08363F" w14:textId="77777777" w:rsidR="009440D4" w:rsidRPr="00DF06DF" w:rsidRDefault="009440D4" w:rsidP="009C2505">
            <w:pPr>
              <w:spacing w:line="240" w:lineRule="auto"/>
              <w:rPr>
                <w:b/>
                <w:bCs/>
                <w:lang w:eastAsia="ja-JP"/>
              </w:rPr>
            </w:pPr>
            <w:proofErr w:type="spellStart"/>
            <w:r w:rsidRPr="00DF06DF">
              <w:rPr>
                <w:b/>
                <w:bCs/>
                <w:lang w:eastAsia="ja-JP"/>
              </w:rPr>
              <w:t>Date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review</w:t>
            </w:r>
            <w:proofErr w:type="spellEnd"/>
          </w:p>
        </w:tc>
        <w:tc>
          <w:tcPr>
            <w:tcW w:w="4605" w:type="dxa"/>
            <w:tcBorders>
              <w:top w:val="single" w:sz="8" w:space="0" w:color="auto"/>
              <w:left w:val="nil"/>
              <w:bottom w:val="single" w:sz="4" w:space="0" w:color="auto"/>
              <w:right w:val="single" w:sz="8" w:space="0" w:color="auto"/>
            </w:tcBorders>
            <w:shd w:val="clear" w:color="auto" w:fill="auto"/>
            <w:noWrap/>
            <w:vAlign w:val="bottom"/>
            <w:hideMark/>
          </w:tcPr>
          <w:p w14:paraId="4215F8C3" w14:textId="77777777" w:rsidR="009440D4" w:rsidRPr="00DF06DF" w:rsidRDefault="009440D4" w:rsidP="009C2505">
            <w:pPr>
              <w:spacing w:line="240" w:lineRule="auto"/>
              <w:rPr>
                <w:lang w:eastAsia="ja-JP"/>
              </w:rPr>
            </w:pPr>
            <w:r w:rsidRPr="00DF06DF">
              <w:rPr>
                <w:lang w:eastAsia="ja-JP"/>
              </w:rPr>
              <w:t xml:space="preserve">31 </w:t>
            </w:r>
            <w:proofErr w:type="spellStart"/>
            <w:r w:rsidRPr="00DF06DF">
              <w:rPr>
                <w:lang w:eastAsia="ja-JP"/>
              </w:rPr>
              <w:t>January</w:t>
            </w:r>
            <w:proofErr w:type="spellEnd"/>
            <w:r w:rsidRPr="00DF06DF">
              <w:rPr>
                <w:lang w:eastAsia="ja-JP"/>
              </w:rPr>
              <w:t xml:space="preserve"> 2023</w:t>
            </w:r>
          </w:p>
        </w:tc>
      </w:tr>
      <w:tr w:rsidR="009440D4" w:rsidRPr="00DF06DF" w14:paraId="46812A49" w14:textId="77777777" w:rsidTr="00690ACF">
        <w:trPr>
          <w:trHeight w:val="255"/>
        </w:trPr>
        <w:tc>
          <w:tcPr>
            <w:tcW w:w="2320" w:type="dxa"/>
            <w:tcBorders>
              <w:top w:val="nil"/>
              <w:left w:val="single" w:sz="8" w:space="0" w:color="auto"/>
              <w:bottom w:val="single" w:sz="4" w:space="0" w:color="auto"/>
              <w:right w:val="nil"/>
            </w:tcBorders>
            <w:shd w:val="clear" w:color="000000" w:fill="D9D9D9"/>
            <w:hideMark/>
          </w:tcPr>
          <w:p w14:paraId="597C1D83" w14:textId="77777777" w:rsidR="009440D4" w:rsidRPr="00DF06DF" w:rsidRDefault="009440D4" w:rsidP="009C2505">
            <w:pPr>
              <w:spacing w:line="240" w:lineRule="auto"/>
              <w:rPr>
                <w:b/>
                <w:bCs/>
                <w:lang w:eastAsia="ja-JP"/>
              </w:rPr>
            </w:pPr>
            <w:proofErr w:type="spellStart"/>
            <w:r w:rsidRPr="00DF06DF">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98522A1" w14:textId="77777777" w:rsidR="009440D4" w:rsidRPr="00DF06DF" w:rsidRDefault="009440D4" w:rsidP="009C2505">
            <w:pPr>
              <w:spacing w:line="240" w:lineRule="auto"/>
              <w:rPr>
                <w:lang w:eastAsia="ja-JP"/>
              </w:rPr>
            </w:pPr>
            <w:proofErr w:type="spellStart"/>
            <w:r w:rsidRPr="00DF06DF">
              <w:rPr>
                <w:lang w:eastAsia="ja-JP"/>
              </w:rPr>
              <w:t>Components</w:t>
            </w:r>
            <w:proofErr w:type="spellEnd"/>
          </w:p>
        </w:tc>
        <w:tc>
          <w:tcPr>
            <w:tcW w:w="960" w:type="dxa"/>
            <w:tcBorders>
              <w:top w:val="nil"/>
              <w:left w:val="nil"/>
              <w:bottom w:val="nil"/>
              <w:right w:val="nil"/>
            </w:tcBorders>
            <w:shd w:val="clear" w:color="auto" w:fill="auto"/>
            <w:noWrap/>
            <w:vAlign w:val="bottom"/>
            <w:hideMark/>
          </w:tcPr>
          <w:p w14:paraId="538E2D83" w14:textId="77777777" w:rsidR="009440D4" w:rsidRPr="00DF06DF" w:rsidRDefault="009440D4" w:rsidP="009C2505">
            <w:pPr>
              <w:spacing w:line="240" w:lineRule="auto"/>
              <w:rPr>
                <w:lang w:eastAsia="ja-JP"/>
              </w:rPr>
            </w:pPr>
            <w:r w:rsidRPr="00DF06DF">
              <w:rPr>
                <w:lang w:eastAsia="ja-JP"/>
              </w:rPr>
              <w:t> </w:t>
            </w:r>
          </w:p>
        </w:tc>
        <w:tc>
          <w:tcPr>
            <w:tcW w:w="636" w:type="dxa"/>
            <w:tcBorders>
              <w:top w:val="nil"/>
              <w:left w:val="nil"/>
              <w:bottom w:val="nil"/>
              <w:right w:val="nil"/>
            </w:tcBorders>
            <w:shd w:val="clear" w:color="auto" w:fill="auto"/>
            <w:noWrap/>
            <w:vAlign w:val="bottom"/>
            <w:hideMark/>
          </w:tcPr>
          <w:p w14:paraId="1074EF2E" w14:textId="77777777" w:rsidR="009440D4" w:rsidRPr="00DF06DF" w:rsidRDefault="009440D4" w:rsidP="009C2505">
            <w:pPr>
              <w:spacing w:line="240" w:lineRule="auto"/>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71088376" w14:textId="77777777" w:rsidR="009440D4" w:rsidRPr="00DF06DF" w:rsidRDefault="009440D4" w:rsidP="009C2505">
            <w:pPr>
              <w:spacing w:line="240" w:lineRule="auto"/>
              <w:rPr>
                <w:lang w:eastAsia="ja-JP"/>
              </w:rPr>
            </w:pPr>
            <w:r w:rsidRPr="00DF06DF">
              <w:rPr>
                <w:lang w:eastAsia="ja-JP"/>
              </w:rPr>
              <w:t> </w:t>
            </w:r>
          </w:p>
        </w:tc>
        <w:tc>
          <w:tcPr>
            <w:tcW w:w="4605" w:type="dxa"/>
            <w:tcBorders>
              <w:top w:val="nil"/>
              <w:left w:val="nil"/>
              <w:bottom w:val="nil"/>
              <w:right w:val="single" w:sz="8" w:space="0" w:color="auto"/>
            </w:tcBorders>
            <w:shd w:val="clear" w:color="auto" w:fill="auto"/>
            <w:noWrap/>
            <w:vAlign w:val="bottom"/>
            <w:hideMark/>
          </w:tcPr>
          <w:p w14:paraId="6EA83835" w14:textId="77777777" w:rsidR="009440D4" w:rsidRPr="00DF06DF" w:rsidRDefault="009440D4" w:rsidP="009C2505">
            <w:pPr>
              <w:spacing w:line="240" w:lineRule="auto"/>
              <w:rPr>
                <w:lang w:eastAsia="ja-JP"/>
              </w:rPr>
            </w:pPr>
            <w:r w:rsidRPr="00DF06DF">
              <w:rPr>
                <w:lang w:eastAsia="ja-JP"/>
              </w:rPr>
              <w:t> </w:t>
            </w:r>
          </w:p>
        </w:tc>
      </w:tr>
      <w:tr w:rsidR="009440D4" w:rsidRPr="00DF06DF" w14:paraId="09746818" w14:textId="77777777" w:rsidTr="00690ACF">
        <w:trPr>
          <w:trHeight w:val="120"/>
        </w:trPr>
        <w:tc>
          <w:tcPr>
            <w:tcW w:w="14165" w:type="dxa"/>
            <w:gridSpan w:val="6"/>
            <w:tcBorders>
              <w:top w:val="nil"/>
              <w:left w:val="single" w:sz="8" w:space="0" w:color="auto"/>
              <w:bottom w:val="single" w:sz="4" w:space="0" w:color="auto"/>
              <w:right w:val="single" w:sz="8" w:space="0" w:color="000000"/>
            </w:tcBorders>
            <w:shd w:val="clear" w:color="auto" w:fill="auto"/>
            <w:vAlign w:val="bottom"/>
            <w:hideMark/>
          </w:tcPr>
          <w:p w14:paraId="6440150C" w14:textId="77777777" w:rsidR="009440D4" w:rsidRPr="00DF06DF" w:rsidRDefault="009440D4" w:rsidP="009C2505">
            <w:pPr>
              <w:spacing w:line="240" w:lineRule="auto"/>
              <w:rPr>
                <w:lang w:eastAsia="ja-JP"/>
              </w:rPr>
            </w:pPr>
            <w:r w:rsidRPr="00DF06DF">
              <w:rPr>
                <w:lang w:eastAsia="ja-JP"/>
              </w:rPr>
              <w:t> </w:t>
            </w:r>
          </w:p>
        </w:tc>
      </w:tr>
      <w:tr w:rsidR="009440D4" w:rsidRPr="00DF06DF" w14:paraId="01520F27" w14:textId="77777777" w:rsidTr="00690ACF">
        <w:trPr>
          <w:trHeight w:val="1434"/>
        </w:trPr>
        <w:tc>
          <w:tcPr>
            <w:tcW w:w="2320" w:type="dxa"/>
            <w:tcBorders>
              <w:top w:val="nil"/>
              <w:left w:val="single" w:sz="8" w:space="0" w:color="auto"/>
              <w:bottom w:val="single" w:sz="4" w:space="0" w:color="auto"/>
              <w:right w:val="single" w:sz="4" w:space="0" w:color="auto"/>
            </w:tcBorders>
            <w:shd w:val="clear" w:color="000000" w:fill="D9D9D9"/>
            <w:hideMark/>
          </w:tcPr>
          <w:p w14:paraId="51CA286D" w14:textId="77777777" w:rsidR="009440D4" w:rsidRPr="00DF06DF" w:rsidRDefault="009440D4" w:rsidP="009C2505">
            <w:pPr>
              <w:spacing w:line="240" w:lineRule="auto"/>
              <w:rPr>
                <w:b/>
                <w:bCs/>
                <w:lang w:eastAsia="ja-JP"/>
              </w:rPr>
            </w:pPr>
            <w:r w:rsidRPr="00DF06DF">
              <w:rPr>
                <w:b/>
                <w:bCs/>
                <w:lang w:eastAsia="ja-JP"/>
              </w:rPr>
              <w:t xml:space="preserve">Content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existing</w:t>
            </w:r>
            <w:proofErr w:type="spellEnd"/>
            <w:r w:rsidRPr="00DF06DF">
              <w:rPr>
                <w:b/>
                <w:bCs/>
                <w:lang w:eastAsia="ja-JP"/>
              </w:rPr>
              <w:t xml:space="preserve"> </w:t>
            </w:r>
            <w:proofErr w:type="spellStart"/>
            <w:r w:rsidRPr="00DF06DF">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37DB0EB" w14:textId="77777777" w:rsidR="009440D4" w:rsidRPr="005766B5" w:rsidRDefault="009440D4" w:rsidP="009C2505">
            <w:pPr>
              <w:spacing w:line="240" w:lineRule="auto"/>
              <w:rPr>
                <w:lang w:val="en-US" w:eastAsia="ja-JP"/>
              </w:rPr>
            </w:pPr>
            <w:r w:rsidRPr="005766B5">
              <w:rPr>
                <w:lang w:val="en-US" w:eastAsia="ja-JP"/>
              </w:rPr>
              <w:t>Design and performance requirements for the type-approval of child restraint systems, either as components or built into vehicle seating.</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7F9009D"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05" w:type="dxa"/>
            <w:tcBorders>
              <w:top w:val="nil"/>
              <w:left w:val="nil"/>
              <w:bottom w:val="single" w:sz="4" w:space="0" w:color="auto"/>
              <w:right w:val="single" w:sz="8" w:space="0" w:color="auto"/>
            </w:tcBorders>
            <w:shd w:val="clear" w:color="auto" w:fill="auto"/>
            <w:vAlign w:val="center"/>
            <w:hideMark/>
          </w:tcPr>
          <w:p w14:paraId="46994753" w14:textId="77777777" w:rsidR="009440D4" w:rsidRPr="00DF06DF" w:rsidRDefault="009440D4" w:rsidP="009C2505">
            <w:pPr>
              <w:spacing w:line="240" w:lineRule="auto"/>
              <w:rPr>
                <w:lang w:eastAsia="ja-JP"/>
              </w:rPr>
            </w:pPr>
            <w:proofErr w:type="spellStart"/>
            <w:r w:rsidRPr="00DF06DF">
              <w:rPr>
                <w:lang w:eastAsia="ja-JP"/>
              </w:rPr>
              <w:t>None</w:t>
            </w:r>
            <w:proofErr w:type="spellEnd"/>
            <w:r w:rsidRPr="00DF06DF">
              <w:rPr>
                <w:lang w:eastAsia="ja-JP"/>
              </w:rPr>
              <w:t xml:space="preserve"> (</w:t>
            </w:r>
            <w:proofErr w:type="spellStart"/>
            <w:r w:rsidRPr="00DF06DF">
              <w:rPr>
                <w:lang w:eastAsia="ja-JP"/>
              </w:rPr>
              <w:t>full</w:t>
            </w:r>
            <w:proofErr w:type="spellEnd"/>
            <w:r w:rsidRPr="00DF06DF">
              <w:rPr>
                <w:lang w:eastAsia="ja-JP"/>
              </w:rPr>
              <w:t xml:space="preserve"> </w:t>
            </w:r>
            <w:proofErr w:type="spellStart"/>
            <w:r w:rsidRPr="00DF06DF">
              <w:rPr>
                <w:lang w:eastAsia="ja-JP"/>
              </w:rPr>
              <w:t>compliance</w:t>
            </w:r>
            <w:proofErr w:type="spellEnd"/>
            <w:r w:rsidRPr="00DF06DF">
              <w:rPr>
                <w:lang w:eastAsia="ja-JP"/>
              </w:rPr>
              <w:t xml:space="preserve"> </w:t>
            </w:r>
            <w:proofErr w:type="spellStart"/>
            <w:r w:rsidRPr="00DF06DF">
              <w:rPr>
                <w:lang w:eastAsia="ja-JP"/>
              </w:rPr>
              <w:t>required</w:t>
            </w:r>
            <w:proofErr w:type="spellEnd"/>
            <w:r w:rsidRPr="00DF06DF">
              <w:rPr>
                <w:lang w:eastAsia="ja-JP"/>
              </w:rPr>
              <w:t>)</w:t>
            </w:r>
          </w:p>
        </w:tc>
      </w:tr>
      <w:tr w:rsidR="009440D4" w:rsidRPr="00DF06DF" w14:paraId="7957B297" w14:textId="77777777" w:rsidTr="00690ACF">
        <w:trPr>
          <w:trHeight w:val="884"/>
        </w:trPr>
        <w:tc>
          <w:tcPr>
            <w:tcW w:w="2320" w:type="dxa"/>
            <w:tcBorders>
              <w:top w:val="nil"/>
              <w:left w:val="single" w:sz="8" w:space="0" w:color="auto"/>
              <w:bottom w:val="single" w:sz="4" w:space="0" w:color="auto"/>
              <w:right w:val="single" w:sz="4" w:space="0" w:color="auto"/>
            </w:tcBorders>
            <w:shd w:val="clear" w:color="000000" w:fill="D9D9D9"/>
            <w:hideMark/>
          </w:tcPr>
          <w:p w14:paraId="441BF008"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ED44AD4"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147B036"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05" w:type="dxa"/>
            <w:tcBorders>
              <w:top w:val="nil"/>
              <w:left w:val="nil"/>
              <w:bottom w:val="single" w:sz="4" w:space="0" w:color="auto"/>
              <w:right w:val="single" w:sz="8" w:space="0" w:color="auto"/>
            </w:tcBorders>
            <w:shd w:val="clear" w:color="auto" w:fill="auto"/>
            <w:vAlign w:val="center"/>
            <w:hideMark/>
          </w:tcPr>
          <w:p w14:paraId="263FD193"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r>
      <w:tr w:rsidR="009440D4" w:rsidRPr="00787FB4" w14:paraId="43254C34" w14:textId="77777777" w:rsidTr="00690ACF">
        <w:trPr>
          <w:trHeight w:val="1353"/>
        </w:trPr>
        <w:tc>
          <w:tcPr>
            <w:tcW w:w="2320" w:type="dxa"/>
            <w:tcBorders>
              <w:top w:val="nil"/>
              <w:left w:val="single" w:sz="8" w:space="0" w:color="auto"/>
              <w:bottom w:val="nil"/>
              <w:right w:val="single" w:sz="4" w:space="0" w:color="auto"/>
            </w:tcBorders>
            <w:shd w:val="clear" w:color="000000" w:fill="D9D9D9"/>
            <w:hideMark/>
          </w:tcPr>
          <w:p w14:paraId="346B41EB"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1CC9FFA"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221F7DC"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05" w:type="dxa"/>
            <w:tcBorders>
              <w:top w:val="nil"/>
              <w:left w:val="nil"/>
              <w:bottom w:val="single" w:sz="4" w:space="0" w:color="auto"/>
              <w:right w:val="single" w:sz="8" w:space="0" w:color="auto"/>
            </w:tcBorders>
            <w:shd w:val="clear" w:color="auto" w:fill="auto"/>
            <w:vAlign w:val="center"/>
            <w:hideMark/>
          </w:tcPr>
          <w:p w14:paraId="1C2E9C0C" w14:textId="77777777" w:rsidR="009440D4" w:rsidRPr="005766B5" w:rsidRDefault="009440D4" w:rsidP="009C2505">
            <w:pPr>
              <w:spacing w:line="240" w:lineRule="auto"/>
              <w:rPr>
                <w:lang w:val="en-US" w:eastAsia="ja-JP"/>
              </w:rPr>
            </w:pPr>
            <w:r w:rsidRPr="005766B5">
              <w:rPr>
                <w:lang w:val="en-US" w:eastAsia="ja-JP"/>
              </w:rPr>
              <w:t>The Regulation is inapplicable to vehicles without occupants.</w:t>
            </w:r>
          </w:p>
        </w:tc>
      </w:tr>
      <w:tr w:rsidR="009440D4" w:rsidRPr="00787FB4" w14:paraId="6A4F9E5F" w14:textId="77777777" w:rsidTr="00690ACF">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08E94A8D" w14:textId="77777777" w:rsidR="009440D4" w:rsidRPr="00DF06DF" w:rsidRDefault="009440D4" w:rsidP="009C2505">
            <w:pPr>
              <w:spacing w:line="240" w:lineRule="auto"/>
              <w:rPr>
                <w:b/>
                <w:bCs/>
                <w:lang w:eastAsia="ja-JP"/>
              </w:rPr>
            </w:pPr>
            <w:proofErr w:type="spellStart"/>
            <w:r w:rsidRPr="00DF06DF">
              <w:rPr>
                <w:b/>
                <w:bCs/>
                <w:lang w:eastAsia="ja-JP"/>
              </w:rPr>
              <w:t>Summary</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recommended</w:t>
            </w:r>
            <w:proofErr w:type="spellEnd"/>
            <w:r w:rsidRPr="00DF06DF">
              <w:rPr>
                <w:b/>
                <w:bCs/>
                <w:lang w:eastAsia="ja-JP"/>
              </w:rPr>
              <w:t xml:space="preserve"> </w:t>
            </w:r>
            <w:proofErr w:type="spellStart"/>
            <w:r w:rsidRPr="00DF06DF">
              <w:rPr>
                <w:b/>
                <w:bCs/>
                <w:lang w:eastAsia="ja-JP"/>
              </w:rPr>
              <w:t>changes</w:t>
            </w:r>
            <w:proofErr w:type="spellEnd"/>
          </w:p>
        </w:tc>
        <w:tc>
          <w:tcPr>
            <w:tcW w:w="11845" w:type="dxa"/>
            <w:gridSpan w:val="5"/>
            <w:tcBorders>
              <w:top w:val="single" w:sz="4" w:space="0" w:color="auto"/>
              <w:left w:val="nil"/>
              <w:bottom w:val="single" w:sz="4" w:space="0" w:color="auto"/>
              <w:right w:val="single" w:sz="8" w:space="0" w:color="000000"/>
            </w:tcBorders>
            <w:shd w:val="clear" w:color="auto" w:fill="auto"/>
            <w:vAlign w:val="center"/>
            <w:hideMark/>
          </w:tcPr>
          <w:p w14:paraId="78DDA6A9" w14:textId="77777777" w:rsidR="009440D4" w:rsidRPr="005766B5" w:rsidRDefault="009440D4" w:rsidP="009C2505">
            <w:pPr>
              <w:spacing w:line="240" w:lineRule="auto"/>
              <w:rPr>
                <w:lang w:val="en-US" w:eastAsia="ja-JP"/>
              </w:rPr>
            </w:pPr>
            <w:r w:rsidRPr="005766B5">
              <w:rPr>
                <w:lang w:val="en-US" w:eastAsia="ja-JP"/>
              </w:rPr>
              <w:t>None at this stage. However, consideration should be given on whether it is appropriate to leave R44 open to built-in child restraint systems in the long term.</w:t>
            </w:r>
          </w:p>
        </w:tc>
      </w:tr>
      <w:tr w:rsidR="009440D4" w:rsidRPr="00787FB4" w14:paraId="6F4472DE" w14:textId="77777777" w:rsidTr="00690ACF">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0B7BA1D2" w14:textId="77777777" w:rsidR="009440D4" w:rsidRPr="00DF06DF" w:rsidRDefault="009440D4" w:rsidP="009C2505">
            <w:pPr>
              <w:spacing w:line="240" w:lineRule="auto"/>
              <w:rPr>
                <w:b/>
                <w:bCs/>
                <w:lang w:eastAsia="ja-JP"/>
              </w:rPr>
            </w:pPr>
            <w:r w:rsidRPr="00DF06DF">
              <w:rPr>
                <w:b/>
                <w:bCs/>
                <w:lang w:eastAsia="ja-JP"/>
              </w:rPr>
              <w:t>Notes</w:t>
            </w:r>
          </w:p>
        </w:tc>
        <w:tc>
          <w:tcPr>
            <w:tcW w:w="11845" w:type="dxa"/>
            <w:gridSpan w:val="5"/>
            <w:tcBorders>
              <w:top w:val="single" w:sz="4" w:space="0" w:color="auto"/>
              <w:left w:val="nil"/>
              <w:bottom w:val="single" w:sz="4" w:space="0" w:color="auto"/>
              <w:right w:val="single" w:sz="8" w:space="0" w:color="000000"/>
            </w:tcBorders>
            <w:shd w:val="clear" w:color="auto" w:fill="auto"/>
            <w:vAlign w:val="bottom"/>
            <w:hideMark/>
          </w:tcPr>
          <w:p w14:paraId="20FB99B5" w14:textId="77777777" w:rsidR="009440D4" w:rsidRPr="005766B5" w:rsidRDefault="009440D4" w:rsidP="009C2505">
            <w:pPr>
              <w:spacing w:line="240" w:lineRule="auto"/>
              <w:rPr>
                <w:lang w:val="en-US" w:eastAsia="ja-JP"/>
              </w:rPr>
            </w:pPr>
            <w:r w:rsidRPr="005766B5">
              <w:rPr>
                <w:lang w:val="en-US" w:eastAsia="ja-JP"/>
              </w:rPr>
              <w:t>UN R44 was amended in recent years, firstly, to stop new type-approvals for most categories of child restraint system, and secondly, to remove the obligation of Contracting Parties to accept R44 type-approvals. Going forward, WP.29/GRSP intends that all new child restraints are approved to R129 only and has given Contracting Parties the option of refusing to allow the sale of R44 CRS in their territory. However, R44 type-approval can still be granted to child restraints in Mass Group III. Furthermore, the obligation to accept R44 type-approvals still applies for child restraints that are built-in to the vehicle seating. This means that new Group III boosters that are built-in to vehicle seats can continue to be approved to R44 and they must be accepted by all Contracting Parties. Built-in child restraints are currently rare. However, some OEMs report that built-in child restraints may be the best solution for driverless shuttle vehicles and car-share services. If built-in child restraints become more common, it may be necessary to update UN R44 to stop new type-approvals and to allow Contracting Parties to stop accepting approvals in their territory.</w:t>
            </w:r>
          </w:p>
        </w:tc>
      </w:tr>
      <w:tr w:rsidR="009440D4" w:rsidRPr="00787FB4" w14:paraId="382F4438" w14:textId="77777777" w:rsidTr="00690ACF">
        <w:trPr>
          <w:trHeight w:val="120"/>
        </w:trPr>
        <w:tc>
          <w:tcPr>
            <w:tcW w:w="2320" w:type="dxa"/>
            <w:tcBorders>
              <w:top w:val="nil"/>
              <w:left w:val="single" w:sz="8" w:space="0" w:color="auto"/>
              <w:bottom w:val="nil"/>
              <w:right w:val="nil"/>
            </w:tcBorders>
            <w:shd w:val="clear" w:color="auto" w:fill="auto"/>
            <w:vAlign w:val="bottom"/>
            <w:hideMark/>
          </w:tcPr>
          <w:p w14:paraId="2FF79EBE" w14:textId="77777777" w:rsidR="009440D4" w:rsidRPr="005766B5" w:rsidRDefault="009440D4" w:rsidP="009C2505">
            <w:pPr>
              <w:spacing w:line="240" w:lineRule="auto"/>
              <w:rPr>
                <w:lang w:val="en-US" w:eastAsia="ja-JP"/>
              </w:rPr>
            </w:pPr>
            <w:r w:rsidRPr="005766B5">
              <w:rPr>
                <w:lang w:val="en-US" w:eastAsia="ja-JP"/>
              </w:rPr>
              <w:t> </w:t>
            </w:r>
          </w:p>
        </w:tc>
        <w:tc>
          <w:tcPr>
            <w:tcW w:w="3980" w:type="dxa"/>
            <w:tcBorders>
              <w:top w:val="nil"/>
              <w:left w:val="nil"/>
              <w:bottom w:val="nil"/>
              <w:right w:val="nil"/>
            </w:tcBorders>
            <w:shd w:val="clear" w:color="auto" w:fill="auto"/>
            <w:noWrap/>
            <w:vAlign w:val="bottom"/>
            <w:hideMark/>
          </w:tcPr>
          <w:p w14:paraId="4991AEAC"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74E6D98B"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57349A43"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180EE46B" w14:textId="77777777" w:rsidR="009440D4" w:rsidRPr="005766B5" w:rsidRDefault="009440D4" w:rsidP="009C2505">
            <w:pPr>
              <w:spacing w:line="240" w:lineRule="auto"/>
              <w:rPr>
                <w:lang w:val="en-US" w:eastAsia="ja-JP"/>
              </w:rPr>
            </w:pPr>
          </w:p>
        </w:tc>
        <w:tc>
          <w:tcPr>
            <w:tcW w:w="4605" w:type="dxa"/>
            <w:tcBorders>
              <w:top w:val="nil"/>
              <w:left w:val="nil"/>
              <w:bottom w:val="nil"/>
              <w:right w:val="single" w:sz="8" w:space="0" w:color="auto"/>
            </w:tcBorders>
            <w:shd w:val="clear" w:color="auto" w:fill="auto"/>
            <w:noWrap/>
            <w:vAlign w:val="bottom"/>
            <w:hideMark/>
          </w:tcPr>
          <w:p w14:paraId="0E5D9BD0" w14:textId="77777777" w:rsidR="009440D4" w:rsidRPr="005766B5" w:rsidRDefault="009440D4" w:rsidP="009C2505">
            <w:pPr>
              <w:spacing w:line="240" w:lineRule="auto"/>
              <w:rPr>
                <w:lang w:val="en-US" w:eastAsia="ja-JP"/>
              </w:rPr>
            </w:pPr>
            <w:r w:rsidRPr="005766B5">
              <w:rPr>
                <w:lang w:val="en-US" w:eastAsia="ja-JP"/>
              </w:rPr>
              <w:t> </w:t>
            </w:r>
          </w:p>
        </w:tc>
      </w:tr>
      <w:tr w:rsidR="009440D4" w:rsidRPr="00DF06DF" w14:paraId="5A97F015" w14:textId="77777777" w:rsidTr="00690ACF">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0858E107" w14:textId="77777777" w:rsidR="009440D4" w:rsidRPr="00DF06DF" w:rsidRDefault="009440D4" w:rsidP="009C2505">
            <w:pPr>
              <w:spacing w:line="240" w:lineRule="auto"/>
              <w:rPr>
                <w:b/>
                <w:bCs/>
                <w:lang w:eastAsia="ja-JP"/>
              </w:rPr>
            </w:pPr>
            <w:proofErr w:type="spellStart"/>
            <w:r w:rsidRPr="00DF06DF">
              <w:rPr>
                <w:b/>
                <w:bCs/>
                <w:lang w:eastAsia="ja-JP"/>
              </w:rPr>
              <w:t>Outcome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the</w:t>
            </w:r>
            <w:proofErr w:type="spellEnd"/>
            <w:r w:rsidRPr="00DF06DF">
              <w:rPr>
                <w:b/>
                <w:bCs/>
                <w:lang w:eastAsia="ja-JP"/>
              </w:rPr>
              <w:t xml:space="preserve"> </w:t>
            </w:r>
            <w:proofErr w:type="spellStart"/>
            <w:r w:rsidRPr="00DF06DF">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54BD845C" w14:textId="77777777" w:rsidR="009440D4" w:rsidRPr="00DF06DF" w:rsidRDefault="009440D4" w:rsidP="009C2505">
            <w:pPr>
              <w:spacing w:line="240" w:lineRule="auto"/>
              <w:rPr>
                <w:b/>
                <w:bCs/>
                <w:lang w:eastAsia="ja-JP"/>
              </w:rPr>
            </w:pPr>
          </w:p>
        </w:tc>
        <w:tc>
          <w:tcPr>
            <w:tcW w:w="4605" w:type="dxa"/>
            <w:tcBorders>
              <w:top w:val="nil"/>
              <w:left w:val="nil"/>
              <w:bottom w:val="nil"/>
              <w:right w:val="single" w:sz="8" w:space="0" w:color="auto"/>
            </w:tcBorders>
            <w:shd w:val="clear" w:color="auto" w:fill="auto"/>
            <w:noWrap/>
            <w:vAlign w:val="bottom"/>
            <w:hideMark/>
          </w:tcPr>
          <w:p w14:paraId="058BADD1" w14:textId="77777777" w:rsidR="009440D4" w:rsidRPr="00DF06DF" w:rsidRDefault="009440D4" w:rsidP="009C2505">
            <w:pPr>
              <w:spacing w:line="240" w:lineRule="auto"/>
              <w:rPr>
                <w:lang w:eastAsia="ja-JP"/>
              </w:rPr>
            </w:pPr>
            <w:r w:rsidRPr="00DF06DF">
              <w:rPr>
                <w:lang w:eastAsia="ja-JP"/>
              </w:rPr>
              <w:t> </w:t>
            </w:r>
          </w:p>
        </w:tc>
      </w:tr>
      <w:tr w:rsidR="009440D4" w:rsidRPr="00DF06DF" w14:paraId="000274B5"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1E24892" w14:textId="77777777" w:rsidR="009440D4" w:rsidRPr="00DF06DF" w:rsidRDefault="009440D4" w:rsidP="009C2505">
            <w:pPr>
              <w:spacing w:line="240" w:lineRule="auto"/>
              <w:rPr>
                <w:lang w:eastAsia="ja-JP"/>
              </w:rPr>
            </w:pPr>
            <w:r w:rsidRPr="00DF06DF">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3106D4F1" w14:textId="77777777" w:rsidR="009440D4" w:rsidRPr="00DF06DF" w:rsidRDefault="009440D4" w:rsidP="009C2505">
            <w:pPr>
              <w:spacing w:line="240" w:lineRule="auto"/>
              <w:jc w:val="center"/>
              <w:rPr>
                <w:b/>
                <w:bCs/>
                <w:lang w:eastAsia="ja-JP"/>
              </w:rPr>
            </w:pPr>
            <w:r w:rsidRPr="00DF06DF">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E23FB76" w14:textId="77777777" w:rsidR="009440D4" w:rsidRPr="00DF06DF" w:rsidRDefault="009440D4" w:rsidP="009C2505">
            <w:pPr>
              <w:spacing w:line="240" w:lineRule="auto"/>
              <w:jc w:val="center"/>
              <w:rPr>
                <w:b/>
                <w:bCs/>
                <w:lang w:eastAsia="ja-JP"/>
              </w:rPr>
            </w:pPr>
            <w:r w:rsidRPr="00DF06DF">
              <w:rPr>
                <w:b/>
                <w:bCs/>
                <w:lang w:eastAsia="ja-JP"/>
              </w:rPr>
              <w:t>No</w:t>
            </w:r>
          </w:p>
        </w:tc>
        <w:tc>
          <w:tcPr>
            <w:tcW w:w="1664" w:type="dxa"/>
            <w:tcBorders>
              <w:top w:val="nil"/>
              <w:left w:val="nil"/>
              <w:bottom w:val="nil"/>
              <w:right w:val="nil"/>
            </w:tcBorders>
            <w:shd w:val="clear" w:color="auto" w:fill="auto"/>
            <w:vAlign w:val="bottom"/>
            <w:hideMark/>
          </w:tcPr>
          <w:p w14:paraId="7572DCDE" w14:textId="77777777" w:rsidR="009440D4" w:rsidRPr="00DF06DF" w:rsidRDefault="009440D4" w:rsidP="009C2505">
            <w:pPr>
              <w:spacing w:line="240" w:lineRule="auto"/>
              <w:jc w:val="center"/>
              <w:rPr>
                <w:b/>
                <w:bCs/>
                <w:lang w:eastAsia="ja-JP"/>
              </w:rPr>
            </w:pPr>
          </w:p>
        </w:tc>
        <w:tc>
          <w:tcPr>
            <w:tcW w:w="4605" w:type="dxa"/>
            <w:tcBorders>
              <w:top w:val="nil"/>
              <w:left w:val="nil"/>
              <w:bottom w:val="nil"/>
              <w:right w:val="single" w:sz="8" w:space="0" w:color="auto"/>
            </w:tcBorders>
            <w:shd w:val="clear" w:color="auto" w:fill="auto"/>
            <w:noWrap/>
            <w:vAlign w:val="bottom"/>
            <w:hideMark/>
          </w:tcPr>
          <w:p w14:paraId="52902C5B" w14:textId="77777777" w:rsidR="009440D4" w:rsidRPr="00DF06DF" w:rsidRDefault="009440D4" w:rsidP="009C2505">
            <w:pPr>
              <w:spacing w:line="240" w:lineRule="auto"/>
              <w:rPr>
                <w:lang w:eastAsia="ja-JP"/>
              </w:rPr>
            </w:pPr>
            <w:r w:rsidRPr="00DF06DF">
              <w:rPr>
                <w:lang w:eastAsia="ja-JP"/>
              </w:rPr>
              <w:t> </w:t>
            </w:r>
          </w:p>
        </w:tc>
      </w:tr>
      <w:tr w:rsidR="009440D4" w:rsidRPr="00DF06DF" w14:paraId="3B65A392"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7943E877"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3D3A1D96" w14:textId="77777777" w:rsidR="009440D4" w:rsidRPr="005766B5" w:rsidRDefault="009440D4" w:rsidP="009C2505">
            <w:pPr>
              <w:spacing w:line="240" w:lineRule="auto"/>
              <w:jc w:val="center"/>
              <w:rPr>
                <w:lang w:val="en-US"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798DCA99" w14:textId="77777777" w:rsidR="009440D4" w:rsidRPr="00DF06DF" w:rsidRDefault="009440D4" w:rsidP="009C2505">
            <w:pPr>
              <w:spacing w:line="240" w:lineRule="auto"/>
              <w:jc w:val="center"/>
              <w:rPr>
                <w:lang w:eastAsia="ja-JP"/>
              </w:rPr>
            </w:pPr>
            <w:r w:rsidRPr="00DF06DF">
              <w:rPr>
                <w:lang w:eastAsia="ja-JP"/>
              </w:rPr>
              <w:t>X</w:t>
            </w:r>
          </w:p>
        </w:tc>
        <w:tc>
          <w:tcPr>
            <w:tcW w:w="1664" w:type="dxa"/>
            <w:tcBorders>
              <w:top w:val="nil"/>
              <w:left w:val="nil"/>
              <w:bottom w:val="nil"/>
              <w:right w:val="nil"/>
            </w:tcBorders>
            <w:shd w:val="clear" w:color="auto" w:fill="auto"/>
            <w:noWrap/>
            <w:vAlign w:val="bottom"/>
            <w:hideMark/>
          </w:tcPr>
          <w:p w14:paraId="4FA237E2" w14:textId="77777777" w:rsidR="009440D4" w:rsidRPr="00DF06DF" w:rsidRDefault="009440D4" w:rsidP="009C2505">
            <w:pPr>
              <w:spacing w:line="240" w:lineRule="auto"/>
              <w:jc w:val="center"/>
              <w:rPr>
                <w:lang w:eastAsia="ja-JP"/>
              </w:rPr>
            </w:pPr>
          </w:p>
        </w:tc>
        <w:tc>
          <w:tcPr>
            <w:tcW w:w="4605" w:type="dxa"/>
            <w:tcBorders>
              <w:top w:val="nil"/>
              <w:left w:val="nil"/>
              <w:bottom w:val="nil"/>
              <w:right w:val="single" w:sz="8" w:space="0" w:color="auto"/>
            </w:tcBorders>
            <w:shd w:val="clear" w:color="auto" w:fill="auto"/>
            <w:noWrap/>
            <w:vAlign w:val="bottom"/>
            <w:hideMark/>
          </w:tcPr>
          <w:p w14:paraId="1D46ACF3" w14:textId="77777777" w:rsidR="009440D4" w:rsidRPr="00DF06DF" w:rsidRDefault="009440D4" w:rsidP="009C2505">
            <w:pPr>
              <w:spacing w:line="240" w:lineRule="auto"/>
              <w:rPr>
                <w:lang w:eastAsia="ja-JP"/>
              </w:rPr>
            </w:pPr>
            <w:r w:rsidRPr="00DF06DF">
              <w:rPr>
                <w:lang w:eastAsia="ja-JP"/>
              </w:rPr>
              <w:t> </w:t>
            </w:r>
          </w:p>
        </w:tc>
      </w:tr>
      <w:tr w:rsidR="009440D4" w:rsidRPr="00DF06DF" w14:paraId="463DD62A" w14:textId="77777777" w:rsidTr="00690ACF">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4540E1D8" w14:textId="77777777" w:rsidR="009440D4" w:rsidRPr="00DF06DF" w:rsidRDefault="009440D4" w:rsidP="009C2505">
            <w:pPr>
              <w:spacing w:line="240" w:lineRule="auto"/>
              <w:rPr>
                <w:b/>
                <w:bCs/>
                <w:lang w:eastAsia="ja-JP"/>
              </w:rPr>
            </w:pPr>
            <w:proofErr w:type="spellStart"/>
            <w:r w:rsidRPr="00DF06DF">
              <w:rPr>
                <w:b/>
                <w:bCs/>
                <w:lang w:eastAsia="ja-JP"/>
              </w:rPr>
              <w:t>Readiness</w:t>
            </w:r>
            <w:proofErr w:type="spellEnd"/>
            <w:r w:rsidRPr="00DF06DF">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6524F215"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w:t>
            </w:r>
            <w:proofErr w:type="spellStart"/>
            <w:r w:rsidRPr="00DF06DF">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5680EEE" w14:textId="77777777" w:rsidR="009440D4" w:rsidRPr="00DF06DF" w:rsidRDefault="009440D4" w:rsidP="009C2505">
            <w:pPr>
              <w:spacing w:line="240" w:lineRule="auto"/>
              <w:jc w:val="center"/>
              <w:rPr>
                <w:lang w:eastAsia="ja-JP"/>
              </w:rPr>
            </w:pPr>
            <w:r w:rsidRPr="00DF06DF">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1411B19B" w14:textId="77777777" w:rsidR="009440D4" w:rsidRPr="00DF06DF" w:rsidRDefault="009440D4" w:rsidP="009C250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05D7456E" w14:textId="77777777" w:rsidR="009440D4" w:rsidRPr="00DF06DF" w:rsidRDefault="009440D4" w:rsidP="009C2505">
            <w:pPr>
              <w:spacing w:line="240" w:lineRule="auto"/>
              <w:jc w:val="center"/>
              <w:rPr>
                <w:lang w:eastAsia="ja-JP"/>
              </w:rPr>
            </w:pPr>
          </w:p>
        </w:tc>
        <w:tc>
          <w:tcPr>
            <w:tcW w:w="4605" w:type="dxa"/>
            <w:tcBorders>
              <w:top w:val="nil"/>
              <w:left w:val="nil"/>
              <w:bottom w:val="nil"/>
              <w:right w:val="single" w:sz="8" w:space="0" w:color="auto"/>
            </w:tcBorders>
            <w:shd w:val="clear" w:color="auto" w:fill="auto"/>
            <w:noWrap/>
            <w:vAlign w:val="bottom"/>
            <w:hideMark/>
          </w:tcPr>
          <w:p w14:paraId="2E8F3054" w14:textId="77777777" w:rsidR="009440D4" w:rsidRPr="00DF06DF" w:rsidRDefault="009440D4" w:rsidP="009C2505">
            <w:pPr>
              <w:spacing w:line="240" w:lineRule="auto"/>
              <w:rPr>
                <w:lang w:eastAsia="ja-JP"/>
              </w:rPr>
            </w:pPr>
            <w:r w:rsidRPr="00DF06DF">
              <w:rPr>
                <w:lang w:eastAsia="ja-JP"/>
              </w:rPr>
              <w:t> </w:t>
            </w:r>
          </w:p>
        </w:tc>
      </w:tr>
      <w:tr w:rsidR="009440D4" w:rsidRPr="00DF06DF" w14:paraId="03B23660" w14:textId="77777777" w:rsidTr="00690ACF">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4D4DE651" w14:textId="77777777" w:rsidR="009440D4" w:rsidRPr="00DF06DF" w:rsidRDefault="009440D4" w:rsidP="009C250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4089A231" w14:textId="77777777" w:rsidR="009440D4" w:rsidRPr="00DF06DF" w:rsidRDefault="009440D4" w:rsidP="009C2505">
            <w:pPr>
              <w:spacing w:line="240" w:lineRule="auto"/>
              <w:rPr>
                <w:b/>
                <w:bCs/>
                <w:lang w:eastAsia="ja-JP"/>
              </w:rPr>
            </w:pPr>
            <w:r w:rsidRPr="00DF06DF">
              <w:rPr>
                <w:b/>
                <w:bCs/>
                <w:lang w:eastAsia="ja-JP"/>
              </w:rPr>
              <w:t xml:space="preserve">Major </w:t>
            </w:r>
            <w:proofErr w:type="spellStart"/>
            <w:r w:rsidRPr="00DF06DF">
              <w:rPr>
                <w:b/>
                <w:bCs/>
                <w:lang w:eastAsia="ja-JP"/>
              </w:rPr>
              <w:t>amendments</w:t>
            </w:r>
            <w:proofErr w:type="spellEnd"/>
            <w:r w:rsidRPr="00DF06DF">
              <w:rPr>
                <w:b/>
                <w:bCs/>
                <w:lang w:eastAsia="ja-JP"/>
              </w:rPr>
              <w:t xml:space="preserve"> </w:t>
            </w:r>
            <w:proofErr w:type="spellStart"/>
            <w:r w:rsidRPr="00DF06DF">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7B2019CC" w14:textId="77777777" w:rsidR="009440D4" w:rsidRPr="00DF06DF" w:rsidRDefault="009440D4" w:rsidP="009C2505">
            <w:pPr>
              <w:spacing w:line="240" w:lineRule="auto"/>
              <w:jc w:val="center"/>
              <w:rPr>
                <w:lang w:eastAsia="ja-JP"/>
              </w:rPr>
            </w:pPr>
            <w:r w:rsidRPr="00DF06DF">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198AABCF" w14:textId="77777777" w:rsidR="009440D4" w:rsidRPr="00DF06DF" w:rsidRDefault="009440D4" w:rsidP="009C250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77EDF20C" w14:textId="77777777" w:rsidR="009440D4" w:rsidRPr="00DF06DF" w:rsidRDefault="009440D4" w:rsidP="009C2505">
            <w:pPr>
              <w:spacing w:line="240" w:lineRule="auto"/>
              <w:rPr>
                <w:lang w:eastAsia="ja-JP"/>
              </w:rPr>
            </w:pPr>
            <w:r w:rsidRPr="00DF06DF">
              <w:rPr>
                <w:lang w:eastAsia="ja-JP"/>
              </w:rPr>
              <w:t> </w:t>
            </w:r>
          </w:p>
        </w:tc>
        <w:tc>
          <w:tcPr>
            <w:tcW w:w="4605" w:type="dxa"/>
            <w:tcBorders>
              <w:top w:val="nil"/>
              <w:left w:val="nil"/>
              <w:bottom w:val="single" w:sz="8" w:space="0" w:color="auto"/>
              <w:right w:val="single" w:sz="8" w:space="0" w:color="auto"/>
            </w:tcBorders>
            <w:shd w:val="clear" w:color="auto" w:fill="auto"/>
            <w:noWrap/>
            <w:vAlign w:val="bottom"/>
            <w:hideMark/>
          </w:tcPr>
          <w:p w14:paraId="7E6BABFE" w14:textId="77777777" w:rsidR="009440D4" w:rsidRPr="00DF06DF" w:rsidRDefault="009440D4" w:rsidP="009C2505">
            <w:pPr>
              <w:spacing w:line="240" w:lineRule="auto"/>
              <w:rPr>
                <w:lang w:eastAsia="ja-JP"/>
              </w:rPr>
            </w:pPr>
            <w:r w:rsidRPr="00DF06DF">
              <w:rPr>
                <w:lang w:eastAsia="ja-JP"/>
              </w:rPr>
              <w:t> </w:t>
            </w:r>
          </w:p>
        </w:tc>
      </w:tr>
    </w:tbl>
    <w:p w14:paraId="66DCA12B" w14:textId="77777777" w:rsidR="009440D4" w:rsidRPr="00DF06DF" w:rsidRDefault="009440D4" w:rsidP="009440D4">
      <w:pPr>
        <w:rPr>
          <w:lang w:eastAsia="ja-JP"/>
        </w:rPr>
      </w:pPr>
    </w:p>
    <w:tbl>
      <w:tblPr>
        <w:tblW w:w="14189" w:type="dxa"/>
        <w:tblLook w:val="04A0" w:firstRow="1" w:lastRow="0" w:firstColumn="1" w:lastColumn="0" w:noHBand="0" w:noVBand="1"/>
      </w:tblPr>
      <w:tblGrid>
        <w:gridCol w:w="2320"/>
        <w:gridCol w:w="3980"/>
        <w:gridCol w:w="960"/>
        <w:gridCol w:w="636"/>
        <w:gridCol w:w="1664"/>
        <w:gridCol w:w="4629"/>
      </w:tblGrid>
      <w:tr w:rsidR="009440D4" w:rsidRPr="00DF06DF" w14:paraId="5FEB9DA4" w14:textId="77777777" w:rsidTr="00690ACF">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391FD37A" w14:textId="77777777" w:rsidR="009440D4" w:rsidRPr="00DF06DF" w:rsidRDefault="009440D4" w:rsidP="009C2505">
            <w:pPr>
              <w:spacing w:line="240" w:lineRule="auto"/>
              <w:rPr>
                <w:b/>
                <w:bCs/>
                <w:lang w:eastAsia="ja-JP"/>
              </w:rPr>
            </w:pPr>
            <w:proofErr w:type="spellStart"/>
            <w:r w:rsidRPr="00DF06DF">
              <w:rPr>
                <w:b/>
                <w:bCs/>
                <w:lang w:eastAsia="ja-JP"/>
              </w:rPr>
              <w:lastRenderedPageBreak/>
              <w:t>Regulation</w:t>
            </w:r>
            <w:proofErr w:type="spellEnd"/>
            <w:r w:rsidRPr="00DF06DF">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0B588" w14:textId="77777777" w:rsidR="009440D4" w:rsidRPr="005766B5" w:rsidRDefault="009440D4" w:rsidP="009C2505">
            <w:pPr>
              <w:spacing w:line="240" w:lineRule="auto"/>
              <w:rPr>
                <w:lang w:val="en-US" w:eastAsia="ja-JP"/>
              </w:rPr>
            </w:pPr>
            <w:r w:rsidRPr="005766B5">
              <w:rPr>
                <w:lang w:val="en-US" w:eastAsia="ja-JP"/>
              </w:rPr>
              <w:t>80R04 (Strength and anchorages of seats in buses and coaches)</w:t>
            </w:r>
          </w:p>
        </w:tc>
        <w:tc>
          <w:tcPr>
            <w:tcW w:w="960" w:type="dxa"/>
            <w:tcBorders>
              <w:top w:val="single" w:sz="4" w:space="0" w:color="auto"/>
              <w:left w:val="nil"/>
              <w:bottom w:val="nil"/>
              <w:right w:val="nil"/>
            </w:tcBorders>
            <w:shd w:val="clear" w:color="auto" w:fill="auto"/>
            <w:noWrap/>
            <w:vAlign w:val="bottom"/>
            <w:hideMark/>
          </w:tcPr>
          <w:p w14:paraId="5740DD73" w14:textId="77777777" w:rsidR="009440D4" w:rsidRPr="005766B5" w:rsidRDefault="009440D4" w:rsidP="009C2505">
            <w:pPr>
              <w:spacing w:line="240" w:lineRule="auto"/>
              <w:rPr>
                <w:lang w:val="en-US" w:eastAsia="ja-JP"/>
              </w:rPr>
            </w:pPr>
            <w:r w:rsidRPr="005766B5">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E7C63B5" w14:textId="77777777" w:rsidR="009440D4" w:rsidRPr="00DF06DF" w:rsidRDefault="009440D4" w:rsidP="009C2505">
            <w:pPr>
              <w:spacing w:line="240" w:lineRule="auto"/>
              <w:rPr>
                <w:b/>
                <w:bCs/>
                <w:lang w:eastAsia="ja-JP"/>
              </w:rPr>
            </w:pPr>
            <w:proofErr w:type="spellStart"/>
            <w:r w:rsidRPr="00DF06DF">
              <w:rPr>
                <w:b/>
                <w:bCs/>
                <w:lang w:eastAsia="ja-JP"/>
              </w:rPr>
              <w:t>Date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review</w:t>
            </w:r>
            <w:proofErr w:type="spellEnd"/>
          </w:p>
        </w:tc>
        <w:tc>
          <w:tcPr>
            <w:tcW w:w="4629" w:type="dxa"/>
            <w:tcBorders>
              <w:top w:val="single" w:sz="4" w:space="0" w:color="auto"/>
              <w:left w:val="nil"/>
              <w:bottom w:val="single" w:sz="4" w:space="0" w:color="auto"/>
              <w:right w:val="single" w:sz="4" w:space="0" w:color="auto"/>
            </w:tcBorders>
            <w:shd w:val="clear" w:color="auto" w:fill="auto"/>
            <w:noWrap/>
            <w:vAlign w:val="bottom"/>
            <w:hideMark/>
          </w:tcPr>
          <w:p w14:paraId="350A1C47" w14:textId="77777777" w:rsidR="009440D4" w:rsidRPr="00DF06DF" w:rsidRDefault="009440D4" w:rsidP="009C2505">
            <w:pPr>
              <w:spacing w:line="240" w:lineRule="auto"/>
              <w:rPr>
                <w:lang w:eastAsia="ja-JP"/>
              </w:rPr>
            </w:pPr>
            <w:r w:rsidRPr="00DF06DF">
              <w:rPr>
                <w:lang w:eastAsia="ja-JP"/>
              </w:rPr>
              <w:t xml:space="preserve">13 </w:t>
            </w:r>
            <w:proofErr w:type="spellStart"/>
            <w:r w:rsidRPr="00DF06DF">
              <w:rPr>
                <w:lang w:eastAsia="ja-JP"/>
              </w:rPr>
              <w:t>March</w:t>
            </w:r>
            <w:proofErr w:type="spellEnd"/>
            <w:r w:rsidRPr="00DF06DF">
              <w:rPr>
                <w:lang w:eastAsia="ja-JP"/>
              </w:rPr>
              <w:t xml:space="preserve"> 2023</w:t>
            </w:r>
          </w:p>
        </w:tc>
      </w:tr>
      <w:tr w:rsidR="009440D4" w:rsidRPr="00787FB4" w14:paraId="54BF2992" w14:textId="77777777" w:rsidTr="00690ACF">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6D0B9237" w14:textId="77777777" w:rsidR="009440D4" w:rsidRPr="00DF06DF" w:rsidRDefault="009440D4" w:rsidP="009C2505">
            <w:pPr>
              <w:spacing w:line="240" w:lineRule="auto"/>
              <w:rPr>
                <w:b/>
                <w:bCs/>
                <w:lang w:eastAsia="ja-JP"/>
              </w:rPr>
            </w:pPr>
            <w:proofErr w:type="spellStart"/>
            <w:r w:rsidRPr="00DF06DF">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FF5288F" w14:textId="77777777" w:rsidR="009440D4" w:rsidRPr="005766B5" w:rsidRDefault="009440D4" w:rsidP="009C2505">
            <w:pPr>
              <w:spacing w:line="240" w:lineRule="auto"/>
              <w:rPr>
                <w:lang w:val="en-US" w:eastAsia="ja-JP"/>
              </w:rPr>
            </w:pPr>
            <w:r w:rsidRPr="005766B5">
              <w:rPr>
                <w:lang w:val="en-US" w:eastAsia="ja-JP"/>
              </w:rPr>
              <w:t>Components; M</w:t>
            </w:r>
            <w:r w:rsidRPr="005766B5">
              <w:rPr>
                <w:vertAlign w:val="subscript"/>
                <w:lang w:val="en-US" w:eastAsia="ja-JP"/>
              </w:rPr>
              <w:t>2</w:t>
            </w:r>
            <w:r w:rsidRPr="005766B5">
              <w:rPr>
                <w:lang w:val="en-US" w:eastAsia="ja-JP"/>
              </w:rPr>
              <w:t>, M</w:t>
            </w:r>
            <w:r w:rsidRPr="005766B5">
              <w:rPr>
                <w:vertAlign w:val="subscript"/>
                <w:lang w:val="en-US" w:eastAsia="ja-JP"/>
              </w:rPr>
              <w:t>3</w:t>
            </w:r>
            <w:r w:rsidRPr="005766B5">
              <w:rPr>
                <w:lang w:val="en-US" w:eastAsia="ja-JP"/>
              </w:rPr>
              <w:t xml:space="preserve"> of Classes II, III and B</w:t>
            </w:r>
          </w:p>
        </w:tc>
        <w:tc>
          <w:tcPr>
            <w:tcW w:w="960" w:type="dxa"/>
            <w:tcBorders>
              <w:top w:val="nil"/>
              <w:left w:val="nil"/>
              <w:bottom w:val="nil"/>
              <w:right w:val="nil"/>
            </w:tcBorders>
            <w:shd w:val="clear" w:color="auto" w:fill="auto"/>
            <w:noWrap/>
            <w:vAlign w:val="bottom"/>
            <w:hideMark/>
          </w:tcPr>
          <w:p w14:paraId="2B21FB66" w14:textId="77777777" w:rsidR="009440D4" w:rsidRPr="005766B5" w:rsidRDefault="009440D4" w:rsidP="009C2505">
            <w:pPr>
              <w:spacing w:line="240" w:lineRule="auto"/>
              <w:rPr>
                <w:lang w:val="en-US" w:eastAsia="ja-JP"/>
              </w:rPr>
            </w:pPr>
            <w:r w:rsidRPr="005766B5">
              <w:rPr>
                <w:lang w:val="en-US" w:eastAsia="ja-JP"/>
              </w:rPr>
              <w:t> </w:t>
            </w:r>
          </w:p>
        </w:tc>
        <w:tc>
          <w:tcPr>
            <w:tcW w:w="636" w:type="dxa"/>
            <w:tcBorders>
              <w:top w:val="nil"/>
              <w:left w:val="nil"/>
              <w:bottom w:val="nil"/>
              <w:right w:val="nil"/>
            </w:tcBorders>
            <w:shd w:val="clear" w:color="auto" w:fill="auto"/>
            <w:noWrap/>
            <w:vAlign w:val="bottom"/>
            <w:hideMark/>
          </w:tcPr>
          <w:p w14:paraId="51B63EDC" w14:textId="77777777" w:rsidR="009440D4" w:rsidRPr="005766B5" w:rsidRDefault="009440D4" w:rsidP="009C2505">
            <w:pPr>
              <w:spacing w:line="240" w:lineRule="auto"/>
              <w:rPr>
                <w:lang w:val="en-US" w:eastAsia="ja-JP"/>
              </w:rPr>
            </w:pPr>
            <w:r w:rsidRPr="005766B5">
              <w:rPr>
                <w:lang w:val="en-US" w:eastAsia="ja-JP"/>
              </w:rPr>
              <w:t> </w:t>
            </w:r>
          </w:p>
        </w:tc>
        <w:tc>
          <w:tcPr>
            <w:tcW w:w="1664" w:type="dxa"/>
            <w:tcBorders>
              <w:top w:val="nil"/>
              <w:left w:val="nil"/>
              <w:bottom w:val="nil"/>
              <w:right w:val="nil"/>
            </w:tcBorders>
            <w:shd w:val="clear" w:color="auto" w:fill="auto"/>
            <w:noWrap/>
            <w:vAlign w:val="bottom"/>
            <w:hideMark/>
          </w:tcPr>
          <w:p w14:paraId="579670B6" w14:textId="77777777" w:rsidR="009440D4" w:rsidRPr="005766B5" w:rsidRDefault="009440D4" w:rsidP="009C2505">
            <w:pPr>
              <w:spacing w:line="240" w:lineRule="auto"/>
              <w:rPr>
                <w:lang w:val="en-US" w:eastAsia="ja-JP"/>
              </w:rPr>
            </w:pPr>
            <w:r w:rsidRPr="005766B5">
              <w:rPr>
                <w:lang w:val="en-US" w:eastAsia="ja-JP"/>
              </w:rPr>
              <w:t> </w:t>
            </w:r>
          </w:p>
        </w:tc>
        <w:tc>
          <w:tcPr>
            <w:tcW w:w="4629" w:type="dxa"/>
            <w:tcBorders>
              <w:top w:val="nil"/>
              <w:left w:val="nil"/>
              <w:bottom w:val="nil"/>
              <w:right w:val="single" w:sz="4" w:space="0" w:color="auto"/>
            </w:tcBorders>
            <w:shd w:val="clear" w:color="auto" w:fill="auto"/>
            <w:noWrap/>
            <w:vAlign w:val="bottom"/>
            <w:hideMark/>
          </w:tcPr>
          <w:p w14:paraId="416EDA72" w14:textId="77777777" w:rsidR="009440D4" w:rsidRPr="005766B5" w:rsidRDefault="009440D4" w:rsidP="009C2505">
            <w:pPr>
              <w:spacing w:line="240" w:lineRule="auto"/>
              <w:rPr>
                <w:lang w:val="en-US" w:eastAsia="ja-JP"/>
              </w:rPr>
            </w:pPr>
            <w:r w:rsidRPr="005766B5">
              <w:rPr>
                <w:lang w:val="en-US" w:eastAsia="ja-JP"/>
              </w:rPr>
              <w:t> </w:t>
            </w:r>
          </w:p>
        </w:tc>
      </w:tr>
      <w:tr w:rsidR="009440D4" w:rsidRPr="00787FB4" w14:paraId="60798FC5" w14:textId="77777777" w:rsidTr="00690ACF">
        <w:trPr>
          <w:trHeight w:val="120"/>
        </w:trPr>
        <w:tc>
          <w:tcPr>
            <w:tcW w:w="14189" w:type="dxa"/>
            <w:gridSpan w:val="6"/>
            <w:tcBorders>
              <w:top w:val="nil"/>
              <w:left w:val="single" w:sz="4" w:space="0" w:color="auto"/>
              <w:bottom w:val="single" w:sz="4" w:space="0" w:color="auto"/>
              <w:right w:val="single" w:sz="4" w:space="0" w:color="auto"/>
            </w:tcBorders>
            <w:shd w:val="clear" w:color="auto" w:fill="auto"/>
            <w:vAlign w:val="bottom"/>
            <w:hideMark/>
          </w:tcPr>
          <w:p w14:paraId="44AA9DEE" w14:textId="77777777" w:rsidR="009440D4" w:rsidRPr="005766B5" w:rsidRDefault="009440D4" w:rsidP="009C2505">
            <w:pPr>
              <w:spacing w:line="240" w:lineRule="auto"/>
              <w:rPr>
                <w:lang w:val="en-US" w:eastAsia="ja-JP"/>
              </w:rPr>
            </w:pPr>
            <w:r w:rsidRPr="005766B5">
              <w:rPr>
                <w:lang w:val="en-US" w:eastAsia="ja-JP"/>
              </w:rPr>
              <w:t> </w:t>
            </w:r>
          </w:p>
        </w:tc>
      </w:tr>
      <w:tr w:rsidR="009440D4" w:rsidRPr="00DF06DF" w14:paraId="5E2FD112" w14:textId="77777777" w:rsidTr="00137B63">
        <w:trPr>
          <w:trHeight w:val="1987"/>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28D7061" w14:textId="77777777" w:rsidR="009440D4" w:rsidRPr="00DF06DF" w:rsidRDefault="009440D4" w:rsidP="009C2505">
            <w:pPr>
              <w:spacing w:line="240" w:lineRule="auto"/>
              <w:rPr>
                <w:b/>
                <w:bCs/>
                <w:lang w:eastAsia="ja-JP"/>
              </w:rPr>
            </w:pPr>
            <w:r w:rsidRPr="00DF06DF">
              <w:rPr>
                <w:b/>
                <w:bCs/>
                <w:lang w:eastAsia="ja-JP"/>
              </w:rPr>
              <w:t xml:space="preserve">Content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existing</w:t>
            </w:r>
            <w:proofErr w:type="spellEnd"/>
            <w:r w:rsidRPr="00DF06DF">
              <w:rPr>
                <w:b/>
                <w:bCs/>
                <w:lang w:eastAsia="ja-JP"/>
              </w:rPr>
              <w:t xml:space="preserve"> </w:t>
            </w:r>
            <w:proofErr w:type="spellStart"/>
            <w:r w:rsidRPr="00DF06DF">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71CFDB8" w14:textId="77777777" w:rsidR="009440D4" w:rsidRPr="005766B5" w:rsidRDefault="009440D4" w:rsidP="009C2505">
            <w:pPr>
              <w:spacing w:line="240" w:lineRule="auto"/>
              <w:rPr>
                <w:lang w:val="en-US" w:eastAsia="ja-JP"/>
              </w:rPr>
            </w:pPr>
            <w:r w:rsidRPr="005766B5">
              <w:rPr>
                <w:lang w:val="en-US" w:eastAsia="ja-JP"/>
              </w:rPr>
              <w:t>Provisions on seats, their anchorages and their installation in buses and coaches: design and safety performance.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E3E7CCC"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29" w:type="dxa"/>
            <w:tcBorders>
              <w:top w:val="nil"/>
              <w:left w:val="nil"/>
              <w:bottom w:val="single" w:sz="4" w:space="0" w:color="auto"/>
              <w:right w:val="single" w:sz="4" w:space="0" w:color="auto"/>
            </w:tcBorders>
            <w:shd w:val="clear" w:color="auto" w:fill="auto"/>
            <w:vAlign w:val="center"/>
            <w:hideMark/>
          </w:tcPr>
          <w:p w14:paraId="2E4668D0" w14:textId="77777777" w:rsidR="009440D4" w:rsidRPr="00DF06DF" w:rsidRDefault="009440D4" w:rsidP="009C2505">
            <w:pPr>
              <w:spacing w:line="240" w:lineRule="auto"/>
              <w:rPr>
                <w:lang w:eastAsia="ja-JP"/>
              </w:rPr>
            </w:pPr>
            <w:proofErr w:type="spellStart"/>
            <w:r w:rsidRPr="00DF06DF">
              <w:rPr>
                <w:lang w:eastAsia="ja-JP"/>
              </w:rPr>
              <w:t>None</w:t>
            </w:r>
            <w:proofErr w:type="spellEnd"/>
            <w:r w:rsidRPr="00DF06DF">
              <w:rPr>
                <w:lang w:eastAsia="ja-JP"/>
              </w:rPr>
              <w:t xml:space="preserve"> (</w:t>
            </w:r>
            <w:proofErr w:type="spellStart"/>
            <w:r w:rsidRPr="00DF06DF">
              <w:rPr>
                <w:lang w:eastAsia="ja-JP"/>
              </w:rPr>
              <w:t>full</w:t>
            </w:r>
            <w:proofErr w:type="spellEnd"/>
            <w:r w:rsidRPr="00DF06DF">
              <w:rPr>
                <w:lang w:eastAsia="ja-JP"/>
              </w:rPr>
              <w:t xml:space="preserve"> </w:t>
            </w:r>
            <w:proofErr w:type="spellStart"/>
            <w:r w:rsidRPr="00DF06DF">
              <w:rPr>
                <w:lang w:eastAsia="ja-JP"/>
              </w:rPr>
              <w:t>compliance</w:t>
            </w:r>
            <w:proofErr w:type="spellEnd"/>
            <w:r w:rsidRPr="00DF06DF">
              <w:rPr>
                <w:lang w:eastAsia="ja-JP"/>
              </w:rPr>
              <w:t xml:space="preserve"> </w:t>
            </w:r>
            <w:proofErr w:type="spellStart"/>
            <w:r w:rsidRPr="00DF06DF">
              <w:rPr>
                <w:lang w:eastAsia="ja-JP"/>
              </w:rPr>
              <w:t>required</w:t>
            </w:r>
            <w:proofErr w:type="spellEnd"/>
            <w:r w:rsidRPr="00DF06DF">
              <w:rPr>
                <w:lang w:eastAsia="ja-JP"/>
              </w:rPr>
              <w:t>)</w:t>
            </w:r>
          </w:p>
        </w:tc>
      </w:tr>
      <w:tr w:rsidR="009440D4" w:rsidRPr="00DF06DF" w14:paraId="2599436E" w14:textId="77777777" w:rsidTr="00690ACF">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B7493C0"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2552262"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71510B2"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29" w:type="dxa"/>
            <w:tcBorders>
              <w:top w:val="nil"/>
              <w:left w:val="nil"/>
              <w:bottom w:val="single" w:sz="4" w:space="0" w:color="auto"/>
              <w:right w:val="single" w:sz="4" w:space="0" w:color="auto"/>
            </w:tcBorders>
            <w:shd w:val="clear" w:color="auto" w:fill="auto"/>
            <w:vAlign w:val="center"/>
            <w:hideMark/>
          </w:tcPr>
          <w:p w14:paraId="0E2E69B0"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r>
      <w:tr w:rsidR="009440D4" w:rsidRPr="00787FB4" w14:paraId="066A5242" w14:textId="77777777" w:rsidTr="00690ACF">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3BC992C"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54CE806"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26E337B"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29" w:type="dxa"/>
            <w:tcBorders>
              <w:top w:val="nil"/>
              <w:left w:val="nil"/>
              <w:bottom w:val="single" w:sz="4" w:space="0" w:color="auto"/>
              <w:right w:val="single" w:sz="4" w:space="0" w:color="auto"/>
            </w:tcBorders>
            <w:shd w:val="clear" w:color="auto" w:fill="auto"/>
            <w:vAlign w:val="center"/>
            <w:hideMark/>
          </w:tcPr>
          <w:p w14:paraId="78B9AE8D" w14:textId="77777777" w:rsidR="009440D4" w:rsidRPr="005766B5" w:rsidRDefault="009440D4" w:rsidP="009C2505">
            <w:pPr>
              <w:spacing w:line="240" w:lineRule="auto"/>
              <w:rPr>
                <w:lang w:val="en-US" w:eastAsia="ja-JP"/>
              </w:rPr>
            </w:pPr>
            <w:r w:rsidRPr="005766B5">
              <w:rPr>
                <w:lang w:val="en-US" w:eastAsia="ja-JP"/>
              </w:rPr>
              <w:t>The Regulation is inapplicable to vehicles without occupants.</w:t>
            </w:r>
          </w:p>
        </w:tc>
      </w:tr>
      <w:tr w:rsidR="009440D4" w:rsidRPr="00787FB4" w14:paraId="2E604E85" w14:textId="77777777" w:rsidTr="00690ACF">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E26B58" w14:textId="77777777" w:rsidR="009440D4" w:rsidRPr="00DF06DF" w:rsidRDefault="009440D4" w:rsidP="009C2505">
            <w:pPr>
              <w:spacing w:line="240" w:lineRule="auto"/>
              <w:rPr>
                <w:b/>
                <w:bCs/>
                <w:lang w:eastAsia="ja-JP"/>
              </w:rPr>
            </w:pPr>
            <w:proofErr w:type="spellStart"/>
            <w:r w:rsidRPr="00DF06DF">
              <w:rPr>
                <w:b/>
                <w:bCs/>
                <w:lang w:eastAsia="ja-JP"/>
              </w:rPr>
              <w:t>Summary</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recommended</w:t>
            </w:r>
            <w:proofErr w:type="spellEnd"/>
            <w:r w:rsidRPr="00DF06DF">
              <w:rPr>
                <w:b/>
                <w:bCs/>
                <w:lang w:eastAsia="ja-JP"/>
              </w:rPr>
              <w:t xml:space="preserve"> </w:t>
            </w:r>
            <w:proofErr w:type="spellStart"/>
            <w:r w:rsidRPr="00DF06DF">
              <w:rPr>
                <w:b/>
                <w:bCs/>
                <w:lang w:eastAsia="ja-JP"/>
              </w:rPr>
              <w:t>changes</w:t>
            </w:r>
            <w:proofErr w:type="spellEnd"/>
          </w:p>
        </w:tc>
        <w:tc>
          <w:tcPr>
            <w:tcW w:w="11869" w:type="dxa"/>
            <w:gridSpan w:val="5"/>
            <w:tcBorders>
              <w:top w:val="single" w:sz="4" w:space="0" w:color="auto"/>
              <w:left w:val="nil"/>
              <w:bottom w:val="single" w:sz="4" w:space="0" w:color="auto"/>
              <w:right w:val="single" w:sz="4" w:space="0" w:color="auto"/>
            </w:tcBorders>
            <w:shd w:val="clear" w:color="auto" w:fill="auto"/>
            <w:vAlign w:val="center"/>
            <w:hideMark/>
          </w:tcPr>
          <w:p w14:paraId="043CDFBF" w14:textId="77777777" w:rsidR="009440D4" w:rsidRPr="005766B5" w:rsidRDefault="009440D4" w:rsidP="009C2505">
            <w:pPr>
              <w:spacing w:line="240" w:lineRule="auto"/>
              <w:rPr>
                <w:lang w:val="en-US" w:eastAsia="ja-JP"/>
              </w:rPr>
            </w:pPr>
            <w:r w:rsidRPr="005766B5">
              <w:rPr>
                <w:lang w:val="en-US" w:eastAsia="ja-JP"/>
              </w:rPr>
              <w:t>None strictly related to vehicle automation.</w:t>
            </w:r>
          </w:p>
        </w:tc>
      </w:tr>
      <w:tr w:rsidR="009440D4" w:rsidRPr="00787FB4" w14:paraId="5F13DD0B" w14:textId="77777777" w:rsidTr="00690ACF">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FB11DA2" w14:textId="77777777" w:rsidR="009440D4" w:rsidRPr="00DF06DF" w:rsidRDefault="009440D4" w:rsidP="009C2505">
            <w:pPr>
              <w:spacing w:line="240" w:lineRule="auto"/>
              <w:rPr>
                <w:b/>
                <w:bCs/>
                <w:lang w:eastAsia="ja-JP"/>
              </w:rPr>
            </w:pPr>
            <w:r w:rsidRPr="00DF06DF">
              <w:rPr>
                <w:b/>
                <w:bCs/>
                <w:lang w:eastAsia="ja-JP"/>
              </w:rPr>
              <w:t>Notes</w:t>
            </w:r>
          </w:p>
        </w:tc>
        <w:tc>
          <w:tcPr>
            <w:tcW w:w="11869" w:type="dxa"/>
            <w:gridSpan w:val="5"/>
            <w:tcBorders>
              <w:top w:val="single" w:sz="4" w:space="0" w:color="auto"/>
              <w:left w:val="nil"/>
              <w:bottom w:val="single" w:sz="4" w:space="0" w:color="auto"/>
              <w:right w:val="single" w:sz="4" w:space="0" w:color="auto"/>
            </w:tcBorders>
            <w:shd w:val="clear" w:color="auto" w:fill="auto"/>
            <w:vAlign w:val="bottom"/>
            <w:hideMark/>
          </w:tcPr>
          <w:p w14:paraId="08CA971D" w14:textId="77777777" w:rsidR="009440D4" w:rsidRPr="005766B5" w:rsidRDefault="009440D4" w:rsidP="009C2505">
            <w:pPr>
              <w:spacing w:line="240" w:lineRule="auto"/>
              <w:rPr>
                <w:lang w:val="en-US" w:eastAsia="ja-JP"/>
              </w:rPr>
            </w:pPr>
            <w:r w:rsidRPr="005766B5">
              <w:rPr>
                <w:lang w:val="en-US" w:eastAsia="ja-JP"/>
              </w:rPr>
              <w:t>- If new seating positions are to be considered (side- or rear-facing seats, torso recline angles greater than 25°), major amendments will be needed.</w:t>
            </w:r>
            <w:r w:rsidRPr="005766B5">
              <w:rPr>
                <w:lang w:val="en-US" w:eastAsia="ja-JP"/>
              </w:rPr>
              <w:br/>
              <w:t>- If bidirectional vehicles are to be considered, current restrictions on rear-facing seats should be reworked.</w:t>
            </w:r>
          </w:p>
        </w:tc>
      </w:tr>
      <w:tr w:rsidR="009440D4" w:rsidRPr="00787FB4" w14:paraId="483A16C0" w14:textId="77777777" w:rsidTr="00690ACF">
        <w:trPr>
          <w:trHeight w:val="120"/>
        </w:trPr>
        <w:tc>
          <w:tcPr>
            <w:tcW w:w="2320" w:type="dxa"/>
            <w:tcBorders>
              <w:top w:val="nil"/>
              <w:left w:val="single" w:sz="4" w:space="0" w:color="auto"/>
              <w:bottom w:val="nil"/>
              <w:right w:val="nil"/>
            </w:tcBorders>
            <w:shd w:val="clear" w:color="auto" w:fill="auto"/>
            <w:vAlign w:val="bottom"/>
            <w:hideMark/>
          </w:tcPr>
          <w:p w14:paraId="1813E0F7" w14:textId="77777777" w:rsidR="009440D4" w:rsidRPr="005766B5" w:rsidRDefault="009440D4" w:rsidP="009C2505">
            <w:pPr>
              <w:spacing w:line="240" w:lineRule="auto"/>
              <w:rPr>
                <w:lang w:val="en-US" w:eastAsia="ja-JP"/>
              </w:rPr>
            </w:pPr>
            <w:r w:rsidRPr="005766B5">
              <w:rPr>
                <w:lang w:val="en-US" w:eastAsia="ja-JP"/>
              </w:rPr>
              <w:t> </w:t>
            </w:r>
          </w:p>
        </w:tc>
        <w:tc>
          <w:tcPr>
            <w:tcW w:w="3980" w:type="dxa"/>
            <w:tcBorders>
              <w:top w:val="nil"/>
              <w:left w:val="nil"/>
              <w:bottom w:val="nil"/>
              <w:right w:val="nil"/>
            </w:tcBorders>
            <w:shd w:val="clear" w:color="auto" w:fill="auto"/>
            <w:noWrap/>
            <w:vAlign w:val="bottom"/>
            <w:hideMark/>
          </w:tcPr>
          <w:p w14:paraId="4DAA21C5"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12DE6BB2"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79D63911"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2A58443A" w14:textId="77777777" w:rsidR="009440D4" w:rsidRPr="005766B5" w:rsidRDefault="009440D4" w:rsidP="009C2505">
            <w:pPr>
              <w:spacing w:line="240" w:lineRule="auto"/>
              <w:rPr>
                <w:lang w:val="en-US" w:eastAsia="ja-JP"/>
              </w:rPr>
            </w:pPr>
          </w:p>
        </w:tc>
        <w:tc>
          <w:tcPr>
            <w:tcW w:w="4629" w:type="dxa"/>
            <w:tcBorders>
              <w:top w:val="nil"/>
              <w:left w:val="nil"/>
              <w:bottom w:val="nil"/>
              <w:right w:val="single" w:sz="4" w:space="0" w:color="auto"/>
            </w:tcBorders>
            <w:shd w:val="clear" w:color="auto" w:fill="auto"/>
            <w:noWrap/>
            <w:vAlign w:val="bottom"/>
            <w:hideMark/>
          </w:tcPr>
          <w:p w14:paraId="173E3313" w14:textId="77777777" w:rsidR="009440D4" w:rsidRPr="005766B5" w:rsidRDefault="009440D4" w:rsidP="009C2505">
            <w:pPr>
              <w:spacing w:line="240" w:lineRule="auto"/>
              <w:rPr>
                <w:lang w:val="en-US" w:eastAsia="ja-JP"/>
              </w:rPr>
            </w:pPr>
            <w:r w:rsidRPr="005766B5">
              <w:rPr>
                <w:lang w:val="en-US" w:eastAsia="ja-JP"/>
              </w:rPr>
              <w:t> </w:t>
            </w:r>
          </w:p>
        </w:tc>
      </w:tr>
      <w:tr w:rsidR="009440D4" w:rsidRPr="00DF06DF" w14:paraId="5475C33C" w14:textId="77777777" w:rsidTr="00690ACF">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7879C16" w14:textId="77777777" w:rsidR="009440D4" w:rsidRPr="00DF06DF" w:rsidRDefault="009440D4" w:rsidP="009C2505">
            <w:pPr>
              <w:spacing w:line="240" w:lineRule="auto"/>
              <w:rPr>
                <w:b/>
                <w:bCs/>
                <w:lang w:eastAsia="ja-JP"/>
              </w:rPr>
            </w:pPr>
            <w:proofErr w:type="spellStart"/>
            <w:r w:rsidRPr="00DF06DF">
              <w:rPr>
                <w:b/>
                <w:bCs/>
                <w:lang w:eastAsia="ja-JP"/>
              </w:rPr>
              <w:t>Outcome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the</w:t>
            </w:r>
            <w:proofErr w:type="spellEnd"/>
            <w:r w:rsidRPr="00DF06DF">
              <w:rPr>
                <w:b/>
                <w:bCs/>
                <w:lang w:eastAsia="ja-JP"/>
              </w:rPr>
              <w:t xml:space="preserve"> </w:t>
            </w:r>
            <w:proofErr w:type="spellStart"/>
            <w:r w:rsidRPr="00DF06DF">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287BFE1E" w14:textId="77777777" w:rsidR="009440D4" w:rsidRPr="00DF06DF" w:rsidRDefault="009440D4" w:rsidP="009C2505">
            <w:pPr>
              <w:spacing w:line="240" w:lineRule="auto"/>
              <w:rPr>
                <w:b/>
                <w:bCs/>
                <w:lang w:eastAsia="ja-JP"/>
              </w:rPr>
            </w:pPr>
          </w:p>
        </w:tc>
        <w:tc>
          <w:tcPr>
            <w:tcW w:w="4629" w:type="dxa"/>
            <w:tcBorders>
              <w:top w:val="nil"/>
              <w:left w:val="nil"/>
              <w:bottom w:val="nil"/>
              <w:right w:val="single" w:sz="4" w:space="0" w:color="auto"/>
            </w:tcBorders>
            <w:shd w:val="clear" w:color="auto" w:fill="auto"/>
            <w:noWrap/>
            <w:vAlign w:val="bottom"/>
            <w:hideMark/>
          </w:tcPr>
          <w:p w14:paraId="37D07DC5" w14:textId="77777777" w:rsidR="009440D4" w:rsidRPr="00DF06DF" w:rsidRDefault="009440D4" w:rsidP="009C2505">
            <w:pPr>
              <w:spacing w:line="240" w:lineRule="auto"/>
              <w:rPr>
                <w:lang w:eastAsia="ja-JP"/>
              </w:rPr>
            </w:pPr>
            <w:r w:rsidRPr="00DF06DF">
              <w:rPr>
                <w:lang w:eastAsia="ja-JP"/>
              </w:rPr>
              <w:t> </w:t>
            </w:r>
          </w:p>
        </w:tc>
      </w:tr>
      <w:tr w:rsidR="009440D4" w:rsidRPr="00DF06DF" w14:paraId="5DDEB9A2"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4CFB860" w14:textId="77777777" w:rsidR="009440D4" w:rsidRPr="00DF06DF" w:rsidRDefault="009440D4" w:rsidP="009C2505">
            <w:pPr>
              <w:spacing w:line="240" w:lineRule="auto"/>
              <w:rPr>
                <w:lang w:eastAsia="ja-JP"/>
              </w:rPr>
            </w:pPr>
            <w:r w:rsidRPr="00DF06DF">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FE12412" w14:textId="77777777" w:rsidR="009440D4" w:rsidRPr="00DF06DF" w:rsidRDefault="009440D4" w:rsidP="009C2505">
            <w:pPr>
              <w:spacing w:line="240" w:lineRule="auto"/>
              <w:jc w:val="center"/>
              <w:rPr>
                <w:b/>
                <w:bCs/>
                <w:lang w:eastAsia="ja-JP"/>
              </w:rPr>
            </w:pPr>
            <w:r w:rsidRPr="00DF06DF">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B31C7A4" w14:textId="77777777" w:rsidR="009440D4" w:rsidRPr="00DF06DF" w:rsidRDefault="009440D4" w:rsidP="009C2505">
            <w:pPr>
              <w:spacing w:line="240" w:lineRule="auto"/>
              <w:jc w:val="center"/>
              <w:rPr>
                <w:b/>
                <w:bCs/>
                <w:lang w:eastAsia="ja-JP"/>
              </w:rPr>
            </w:pPr>
            <w:r w:rsidRPr="00DF06DF">
              <w:rPr>
                <w:b/>
                <w:bCs/>
                <w:lang w:eastAsia="ja-JP"/>
              </w:rPr>
              <w:t>No</w:t>
            </w:r>
          </w:p>
        </w:tc>
        <w:tc>
          <w:tcPr>
            <w:tcW w:w="1664" w:type="dxa"/>
            <w:tcBorders>
              <w:top w:val="nil"/>
              <w:left w:val="nil"/>
              <w:bottom w:val="nil"/>
              <w:right w:val="nil"/>
            </w:tcBorders>
            <w:shd w:val="clear" w:color="auto" w:fill="auto"/>
            <w:vAlign w:val="bottom"/>
            <w:hideMark/>
          </w:tcPr>
          <w:p w14:paraId="2FC4B738" w14:textId="77777777" w:rsidR="009440D4" w:rsidRPr="00DF06DF" w:rsidRDefault="009440D4" w:rsidP="009C2505">
            <w:pPr>
              <w:spacing w:line="240" w:lineRule="auto"/>
              <w:jc w:val="center"/>
              <w:rPr>
                <w:b/>
                <w:bCs/>
                <w:lang w:eastAsia="ja-JP"/>
              </w:rPr>
            </w:pPr>
          </w:p>
        </w:tc>
        <w:tc>
          <w:tcPr>
            <w:tcW w:w="4629" w:type="dxa"/>
            <w:tcBorders>
              <w:top w:val="nil"/>
              <w:left w:val="nil"/>
              <w:bottom w:val="nil"/>
              <w:right w:val="single" w:sz="4" w:space="0" w:color="auto"/>
            </w:tcBorders>
            <w:shd w:val="clear" w:color="auto" w:fill="auto"/>
            <w:noWrap/>
            <w:vAlign w:val="bottom"/>
            <w:hideMark/>
          </w:tcPr>
          <w:p w14:paraId="28B5B49D" w14:textId="77777777" w:rsidR="009440D4" w:rsidRPr="00DF06DF" w:rsidRDefault="009440D4" w:rsidP="009C2505">
            <w:pPr>
              <w:spacing w:line="240" w:lineRule="auto"/>
              <w:rPr>
                <w:lang w:eastAsia="ja-JP"/>
              </w:rPr>
            </w:pPr>
            <w:r w:rsidRPr="00DF06DF">
              <w:rPr>
                <w:lang w:eastAsia="ja-JP"/>
              </w:rPr>
              <w:t> </w:t>
            </w:r>
          </w:p>
        </w:tc>
      </w:tr>
      <w:tr w:rsidR="009440D4" w:rsidRPr="00DF06DF" w14:paraId="00C1AAF5"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44846A72"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6F47527" w14:textId="77777777" w:rsidR="009440D4" w:rsidRPr="00DF06DF" w:rsidRDefault="009440D4" w:rsidP="009C2505">
            <w:pPr>
              <w:spacing w:line="240" w:lineRule="auto"/>
              <w:jc w:val="center"/>
              <w:rPr>
                <w:lang w:eastAsia="ja-JP"/>
              </w:rPr>
            </w:pPr>
            <w:r w:rsidRPr="00DF06DF">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0B3F1590" w14:textId="77777777" w:rsidR="009440D4" w:rsidRPr="00DF06DF" w:rsidRDefault="009440D4" w:rsidP="009C2505">
            <w:pPr>
              <w:spacing w:line="240" w:lineRule="auto"/>
              <w:jc w:val="center"/>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0E2AF83A" w14:textId="77777777" w:rsidR="009440D4" w:rsidRPr="00DF06DF" w:rsidRDefault="009440D4" w:rsidP="009C2505">
            <w:pPr>
              <w:spacing w:line="240" w:lineRule="auto"/>
              <w:jc w:val="center"/>
              <w:rPr>
                <w:lang w:eastAsia="ja-JP"/>
              </w:rPr>
            </w:pPr>
          </w:p>
        </w:tc>
        <w:tc>
          <w:tcPr>
            <w:tcW w:w="4629" w:type="dxa"/>
            <w:tcBorders>
              <w:top w:val="nil"/>
              <w:left w:val="nil"/>
              <w:bottom w:val="nil"/>
              <w:right w:val="single" w:sz="4" w:space="0" w:color="auto"/>
            </w:tcBorders>
            <w:shd w:val="clear" w:color="auto" w:fill="auto"/>
            <w:noWrap/>
            <w:vAlign w:val="bottom"/>
            <w:hideMark/>
          </w:tcPr>
          <w:p w14:paraId="2181846A" w14:textId="77777777" w:rsidR="009440D4" w:rsidRPr="00DF06DF" w:rsidRDefault="009440D4" w:rsidP="009C2505">
            <w:pPr>
              <w:spacing w:line="240" w:lineRule="auto"/>
              <w:rPr>
                <w:lang w:eastAsia="ja-JP"/>
              </w:rPr>
            </w:pPr>
            <w:r w:rsidRPr="00DF06DF">
              <w:rPr>
                <w:lang w:eastAsia="ja-JP"/>
              </w:rPr>
              <w:t> </w:t>
            </w:r>
          </w:p>
        </w:tc>
      </w:tr>
      <w:tr w:rsidR="009440D4" w:rsidRPr="00DF06DF" w14:paraId="38217449" w14:textId="77777777" w:rsidTr="00690ACF">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C82151" w14:textId="77777777" w:rsidR="009440D4" w:rsidRPr="00DF06DF" w:rsidRDefault="009440D4" w:rsidP="009C2505">
            <w:pPr>
              <w:spacing w:line="240" w:lineRule="auto"/>
              <w:rPr>
                <w:b/>
                <w:bCs/>
                <w:lang w:eastAsia="ja-JP"/>
              </w:rPr>
            </w:pPr>
            <w:proofErr w:type="spellStart"/>
            <w:r w:rsidRPr="00DF06DF">
              <w:rPr>
                <w:b/>
                <w:bCs/>
                <w:lang w:eastAsia="ja-JP"/>
              </w:rPr>
              <w:t>Readiness</w:t>
            </w:r>
            <w:proofErr w:type="spellEnd"/>
            <w:r w:rsidRPr="00DF06DF">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38B2EFA0"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w:t>
            </w:r>
            <w:proofErr w:type="spellStart"/>
            <w:r w:rsidRPr="00DF06DF">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39FB23E" w14:textId="77777777" w:rsidR="009440D4" w:rsidRPr="00DF06DF" w:rsidRDefault="009440D4" w:rsidP="009C2505">
            <w:pPr>
              <w:spacing w:line="240" w:lineRule="auto"/>
              <w:jc w:val="center"/>
              <w:rPr>
                <w:lang w:eastAsia="ja-JP"/>
              </w:rPr>
            </w:pPr>
            <w:r w:rsidRPr="00DF06DF">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6085BFE6" w14:textId="77777777" w:rsidR="009440D4" w:rsidRPr="00DF06DF" w:rsidRDefault="009440D4" w:rsidP="009C250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061FD06C" w14:textId="77777777" w:rsidR="009440D4" w:rsidRPr="00DF06DF" w:rsidRDefault="009440D4" w:rsidP="009C2505">
            <w:pPr>
              <w:spacing w:line="240" w:lineRule="auto"/>
              <w:jc w:val="center"/>
              <w:rPr>
                <w:lang w:eastAsia="ja-JP"/>
              </w:rPr>
            </w:pPr>
          </w:p>
        </w:tc>
        <w:tc>
          <w:tcPr>
            <w:tcW w:w="4629" w:type="dxa"/>
            <w:tcBorders>
              <w:top w:val="nil"/>
              <w:left w:val="nil"/>
              <w:bottom w:val="nil"/>
              <w:right w:val="single" w:sz="4" w:space="0" w:color="auto"/>
            </w:tcBorders>
            <w:shd w:val="clear" w:color="auto" w:fill="auto"/>
            <w:noWrap/>
            <w:vAlign w:val="bottom"/>
            <w:hideMark/>
          </w:tcPr>
          <w:p w14:paraId="0D8B6800" w14:textId="77777777" w:rsidR="009440D4" w:rsidRPr="00DF06DF" w:rsidRDefault="009440D4" w:rsidP="009C2505">
            <w:pPr>
              <w:spacing w:line="240" w:lineRule="auto"/>
              <w:rPr>
                <w:lang w:eastAsia="ja-JP"/>
              </w:rPr>
            </w:pPr>
            <w:r w:rsidRPr="00DF06DF">
              <w:rPr>
                <w:lang w:eastAsia="ja-JP"/>
              </w:rPr>
              <w:t> </w:t>
            </w:r>
          </w:p>
        </w:tc>
      </w:tr>
      <w:tr w:rsidR="009440D4" w:rsidRPr="00DF06DF" w14:paraId="7189F329" w14:textId="77777777" w:rsidTr="00690ACF">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7676D568" w14:textId="77777777" w:rsidR="009440D4" w:rsidRPr="00DF06DF"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7E5DC29" w14:textId="77777777" w:rsidR="009440D4" w:rsidRPr="00DF06DF" w:rsidRDefault="009440D4" w:rsidP="009C2505">
            <w:pPr>
              <w:spacing w:line="240" w:lineRule="auto"/>
              <w:rPr>
                <w:b/>
                <w:bCs/>
                <w:lang w:eastAsia="ja-JP"/>
              </w:rPr>
            </w:pPr>
            <w:r w:rsidRPr="00DF06DF">
              <w:rPr>
                <w:b/>
                <w:bCs/>
                <w:lang w:eastAsia="ja-JP"/>
              </w:rPr>
              <w:t xml:space="preserve">Major </w:t>
            </w:r>
            <w:proofErr w:type="spellStart"/>
            <w:r w:rsidRPr="00DF06DF">
              <w:rPr>
                <w:b/>
                <w:bCs/>
                <w:lang w:eastAsia="ja-JP"/>
              </w:rPr>
              <w:t>amendments</w:t>
            </w:r>
            <w:proofErr w:type="spellEnd"/>
            <w:r w:rsidRPr="00DF06DF">
              <w:rPr>
                <w:b/>
                <w:bCs/>
                <w:lang w:eastAsia="ja-JP"/>
              </w:rPr>
              <w:t xml:space="preserve"> </w:t>
            </w:r>
            <w:proofErr w:type="spellStart"/>
            <w:r w:rsidRPr="00DF06DF">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83BE197" w14:textId="77777777" w:rsidR="009440D4" w:rsidRPr="00DF06DF" w:rsidRDefault="009440D4" w:rsidP="009C2505">
            <w:pPr>
              <w:spacing w:line="240" w:lineRule="auto"/>
              <w:jc w:val="center"/>
              <w:rPr>
                <w:lang w:eastAsia="ja-JP"/>
              </w:rPr>
            </w:pPr>
            <w:r w:rsidRPr="00DF06DF">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0C4A4FC0" w14:textId="77777777" w:rsidR="009440D4" w:rsidRPr="00DF06DF"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9E22FD3" w14:textId="77777777" w:rsidR="009440D4" w:rsidRPr="00DF06DF" w:rsidRDefault="009440D4" w:rsidP="009C2505">
            <w:pPr>
              <w:spacing w:line="240" w:lineRule="auto"/>
              <w:rPr>
                <w:lang w:eastAsia="ja-JP"/>
              </w:rPr>
            </w:pPr>
            <w:r w:rsidRPr="00DF06DF">
              <w:rPr>
                <w:lang w:eastAsia="ja-JP"/>
              </w:rPr>
              <w:t> </w:t>
            </w:r>
          </w:p>
        </w:tc>
        <w:tc>
          <w:tcPr>
            <w:tcW w:w="4629" w:type="dxa"/>
            <w:tcBorders>
              <w:top w:val="nil"/>
              <w:left w:val="nil"/>
              <w:bottom w:val="single" w:sz="4" w:space="0" w:color="auto"/>
              <w:right w:val="single" w:sz="4" w:space="0" w:color="auto"/>
            </w:tcBorders>
            <w:shd w:val="clear" w:color="auto" w:fill="auto"/>
            <w:noWrap/>
            <w:vAlign w:val="bottom"/>
            <w:hideMark/>
          </w:tcPr>
          <w:p w14:paraId="1551788A" w14:textId="77777777" w:rsidR="009440D4" w:rsidRPr="00DF06DF" w:rsidRDefault="009440D4" w:rsidP="009C2505">
            <w:pPr>
              <w:spacing w:line="240" w:lineRule="auto"/>
              <w:rPr>
                <w:lang w:eastAsia="ja-JP"/>
              </w:rPr>
            </w:pPr>
            <w:r w:rsidRPr="00DF06DF">
              <w:rPr>
                <w:lang w:eastAsia="ja-JP"/>
              </w:rPr>
              <w:t> </w:t>
            </w:r>
          </w:p>
        </w:tc>
      </w:tr>
    </w:tbl>
    <w:p w14:paraId="54427277" w14:textId="77777777" w:rsidR="009440D4" w:rsidRPr="00DF06DF" w:rsidRDefault="009440D4" w:rsidP="009440D4">
      <w:pPr>
        <w:rPr>
          <w:lang w:eastAsia="ja-JP"/>
        </w:rPr>
      </w:pPr>
    </w:p>
    <w:tbl>
      <w:tblPr>
        <w:tblW w:w="14170" w:type="dxa"/>
        <w:tblLook w:val="04A0" w:firstRow="1" w:lastRow="0" w:firstColumn="1" w:lastColumn="0" w:noHBand="0" w:noVBand="1"/>
      </w:tblPr>
      <w:tblGrid>
        <w:gridCol w:w="2320"/>
        <w:gridCol w:w="3980"/>
        <w:gridCol w:w="960"/>
        <w:gridCol w:w="636"/>
        <w:gridCol w:w="1664"/>
        <w:gridCol w:w="4610"/>
      </w:tblGrid>
      <w:tr w:rsidR="009440D4" w:rsidRPr="00DF06DF" w14:paraId="5104B3D1" w14:textId="77777777" w:rsidTr="00690ACF">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142E21C4" w14:textId="77777777" w:rsidR="009440D4" w:rsidRPr="00DF06DF" w:rsidRDefault="009440D4" w:rsidP="009C2505">
            <w:pPr>
              <w:spacing w:line="240" w:lineRule="auto"/>
              <w:rPr>
                <w:b/>
                <w:bCs/>
                <w:lang w:eastAsia="ja-JP"/>
              </w:rPr>
            </w:pPr>
            <w:proofErr w:type="spellStart"/>
            <w:r w:rsidRPr="00DF06DF">
              <w:rPr>
                <w:b/>
                <w:bCs/>
                <w:lang w:eastAsia="ja-JP"/>
              </w:rPr>
              <w:lastRenderedPageBreak/>
              <w:t>Regulation</w:t>
            </w:r>
            <w:proofErr w:type="spellEnd"/>
            <w:r w:rsidRPr="00DF06DF">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8D20A35" w14:textId="77777777" w:rsidR="009440D4" w:rsidRPr="005766B5" w:rsidRDefault="009440D4" w:rsidP="009C2505">
            <w:pPr>
              <w:spacing w:line="240" w:lineRule="auto"/>
              <w:rPr>
                <w:lang w:val="en-US" w:eastAsia="ja-JP"/>
              </w:rPr>
            </w:pPr>
            <w:r w:rsidRPr="005766B5">
              <w:rPr>
                <w:lang w:val="en-US" w:eastAsia="ja-JP"/>
              </w:rPr>
              <w:t>94R04/01 (Protection of occupants in the event of a frontal collision)</w:t>
            </w:r>
          </w:p>
        </w:tc>
        <w:tc>
          <w:tcPr>
            <w:tcW w:w="960" w:type="dxa"/>
            <w:tcBorders>
              <w:top w:val="single" w:sz="8" w:space="0" w:color="auto"/>
              <w:left w:val="nil"/>
              <w:bottom w:val="nil"/>
              <w:right w:val="nil"/>
            </w:tcBorders>
            <w:shd w:val="clear" w:color="auto" w:fill="auto"/>
            <w:noWrap/>
            <w:vAlign w:val="bottom"/>
            <w:hideMark/>
          </w:tcPr>
          <w:p w14:paraId="3CDE8153" w14:textId="77777777" w:rsidR="009440D4" w:rsidRPr="005766B5" w:rsidRDefault="009440D4" w:rsidP="009C2505">
            <w:pPr>
              <w:spacing w:line="240" w:lineRule="auto"/>
              <w:rPr>
                <w:lang w:val="en-US" w:eastAsia="ja-JP"/>
              </w:rPr>
            </w:pPr>
            <w:r w:rsidRPr="005766B5">
              <w:rPr>
                <w:lang w:val="en-US"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3F142079" w14:textId="77777777" w:rsidR="009440D4" w:rsidRPr="00DF06DF" w:rsidRDefault="009440D4" w:rsidP="009C2505">
            <w:pPr>
              <w:spacing w:line="240" w:lineRule="auto"/>
              <w:rPr>
                <w:b/>
                <w:bCs/>
                <w:lang w:eastAsia="ja-JP"/>
              </w:rPr>
            </w:pPr>
            <w:proofErr w:type="spellStart"/>
            <w:r w:rsidRPr="00DF06DF">
              <w:rPr>
                <w:b/>
                <w:bCs/>
                <w:lang w:eastAsia="ja-JP"/>
              </w:rPr>
              <w:t>Date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review</w:t>
            </w:r>
            <w:proofErr w:type="spellEnd"/>
          </w:p>
        </w:tc>
        <w:tc>
          <w:tcPr>
            <w:tcW w:w="4610" w:type="dxa"/>
            <w:tcBorders>
              <w:top w:val="single" w:sz="8" w:space="0" w:color="auto"/>
              <w:left w:val="nil"/>
              <w:bottom w:val="single" w:sz="4" w:space="0" w:color="auto"/>
              <w:right w:val="single" w:sz="8" w:space="0" w:color="auto"/>
            </w:tcBorders>
            <w:shd w:val="clear" w:color="auto" w:fill="auto"/>
            <w:noWrap/>
            <w:vAlign w:val="bottom"/>
            <w:hideMark/>
          </w:tcPr>
          <w:p w14:paraId="022E9B33" w14:textId="77777777" w:rsidR="009440D4" w:rsidRPr="00DF06DF" w:rsidRDefault="009440D4" w:rsidP="009C2505">
            <w:pPr>
              <w:spacing w:line="240" w:lineRule="auto"/>
              <w:rPr>
                <w:lang w:eastAsia="ja-JP"/>
              </w:rPr>
            </w:pPr>
            <w:r w:rsidRPr="00DF06DF">
              <w:rPr>
                <w:lang w:eastAsia="ja-JP"/>
              </w:rPr>
              <w:t xml:space="preserve">5 </w:t>
            </w:r>
            <w:proofErr w:type="spellStart"/>
            <w:r w:rsidRPr="00DF06DF">
              <w:rPr>
                <w:lang w:eastAsia="ja-JP"/>
              </w:rPr>
              <w:t>December</w:t>
            </w:r>
            <w:proofErr w:type="spellEnd"/>
            <w:r w:rsidRPr="00DF06DF">
              <w:rPr>
                <w:lang w:eastAsia="ja-JP"/>
              </w:rPr>
              <w:t xml:space="preserve"> 2022</w:t>
            </w:r>
          </w:p>
        </w:tc>
      </w:tr>
      <w:tr w:rsidR="009440D4" w:rsidRPr="00DF06DF" w14:paraId="7CBC5781" w14:textId="77777777" w:rsidTr="00690ACF">
        <w:trPr>
          <w:trHeight w:val="255"/>
        </w:trPr>
        <w:tc>
          <w:tcPr>
            <w:tcW w:w="2320" w:type="dxa"/>
            <w:tcBorders>
              <w:top w:val="nil"/>
              <w:left w:val="single" w:sz="8" w:space="0" w:color="auto"/>
              <w:bottom w:val="single" w:sz="4" w:space="0" w:color="auto"/>
              <w:right w:val="nil"/>
            </w:tcBorders>
            <w:shd w:val="clear" w:color="000000" w:fill="D9D9D9"/>
            <w:hideMark/>
          </w:tcPr>
          <w:p w14:paraId="3C732CEC" w14:textId="77777777" w:rsidR="009440D4" w:rsidRPr="00DF06DF" w:rsidRDefault="009440D4" w:rsidP="009C2505">
            <w:pPr>
              <w:spacing w:line="240" w:lineRule="auto"/>
              <w:rPr>
                <w:b/>
                <w:bCs/>
                <w:lang w:eastAsia="ja-JP"/>
              </w:rPr>
            </w:pPr>
            <w:proofErr w:type="spellStart"/>
            <w:r w:rsidRPr="00DF06DF">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98F3BF8" w14:textId="77777777" w:rsidR="009440D4" w:rsidRPr="00DF06DF" w:rsidRDefault="009440D4" w:rsidP="009C2505">
            <w:pPr>
              <w:spacing w:line="240" w:lineRule="auto"/>
              <w:rPr>
                <w:lang w:eastAsia="ja-JP"/>
              </w:rPr>
            </w:pPr>
            <w:r w:rsidRPr="00DF06DF">
              <w:rPr>
                <w:lang w:eastAsia="ja-JP"/>
              </w:rPr>
              <w:t>M</w:t>
            </w:r>
            <w:r w:rsidRPr="00DF06DF">
              <w:rPr>
                <w:vertAlign w:val="subscript"/>
                <w:lang w:eastAsia="ja-JP"/>
              </w:rPr>
              <w:t>1</w:t>
            </w:r>
            <w:r w:rsidRPr="00DF06DF">
              <w:rPr>
                <w:lang w:eastAsia="ja-JP"/>
              </w:rPr>
              <w:t>, N</w:t>
            </w:r>
            <w:r w:rsidRPr="00DF06DF">
              <w:rPr>
                <w:vertAlign w:val="subscript"/>
                <w:lang w:eastAsia="ja-JP"/>
              </w:rPr>
              <w:t>1</w:t>
            </w:r>
          </w:p>
        </w:tc>
        <w:tc>
          <w:tcPr>
            <w:tcW w:w="960" w:type="dxa"/>
            <w:tcBorders>
              <w:top w:val="nil"/>
              <w:left w:val="nil"/>
              <w:bottom w:val="nil"/>
              <w:right w:val="nil"/>
            </w:tcBorders>
            <w:shd w:val="clear" w:color="auto" w:fill="auto"/>
            <w:noWrap/>
            <w:vAlign w:val="bottom"/>
            <w:hideMark/>
          </w:tcPr>
          <w:p w14:paraId="76FC5196" w14:textId="77777777" w:rsidR="009440D4" w:rsidRPr="00DF06DF" w:rsidRDefault="009440D4" w:rsidP="009C2505">
            <w:pPr>
              <w:spacing w:line="240" w:lineRule="auto"/>
              <w:rPr>
                <w:lang w:eastAsia="ja-JP"/>
              </w:rPr>
            </w:pPr>
            <w:r w:rsidRPr="00DF06DF">
              <w:rPr>
                <w:lang w:eastAsia="ja-JP"/>
              </w:rPr>
              <w:t> </w:t>
            </w:r>
          </w:p>
        </w:tc>
        <w:tc>
          <w:tcPr>
            <w:tcW w:w="636" w:type="dxa"/>
            <w:tcBorders>
              <w:top w:val="nil"/>
              <w:left w:val="nil"/>
              <w:bottom w:val="nil"/>
              <w:right w:val="nil"/>
            </w:tcBorders>
            <w:shd w:val="clear" w:color="auto" w:fill="auto"/>
            <w:noWrap/>
            <w:vAlign w:val="bottom"/>
            <w:hideMark/>
          </w:tcPr>
          <w:p w14:paraId="48D2E60C" w14:textId="77777777" w:rsidR="009440D4" w:rsidRPr="00DF06DF" w:rsidRDefault="009440D4" w:rsidP="009C2505">
            <w:pPr>
              <w:spacing w:line="240" w:lineRule="auto"/>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5DD02C41" w14:textId="77777777" w:rsidR="009440D4" w:rsidRPr="00DF06DF" w:rsidRDefault="009440D4" w:rsidP="009C2505">
            <w:pPr>
              <w:spacing w:line="240" w:lineRule="auto"/>
              <w:rPr>
                <w:lang w:eastAsia="ja-JP"/>
              </w:rPr>
            </w:pPr>
            <w:r w:rsidRPr="00DF06DF">
              <w:rPr>
                <w:lang w:eastAsia="ja-JP"/>
              </w:rPr>
              <w:t> </w:t>
            </w:r>
          </w:p>
        </w:tc>
        <w:tc>
          <w:tcPr>
            <w:tcW w:w="4610" w:type="dxa"/>
            <w:tcBorders>
              <w:top w:val="nil"/>
              <w:left w:val="nil"/>
              <w:bottom w:val="nil"/>
              <w:right w:val="single" w:sz="8" w:space="0" w:color="auto"/>
            </w:tcBorders>
            <w:shd w:val="clear" w:color="auto" w:fill="auto"/>
            <w:noWrap/>
            <w:vAlign w:val="bottom"/>
            <w:hideMark/>
          </w:tcPr>
          <w:p w14:paraId="163EA7E9" w14:textId="77777777" w:rsidR="009440D4" w:rsidRPr="00DF06DF" w:rsidRDefault="009440D4" w:rsidP="009C2505">
            <w:pPr>
              <w:spacing w:line="240" w:lineRule="auto"/>
              <w:rPr>
                <w:lang w:eastAsia="ja-JP"/>
              </w:rPr>
            </w:pPr>
            <w:r w:rsidRPr="00DF06DF">
              <w:rPr>
                <w:lang w:eastAsia="ja-JP"/>
              </w:rPr>
              <w:t> </w:t>
            </w:r>
          </w:p>
        </w:tc>
      </w:tr>
      <w:tr w:rsidR="009440D4" w:rsidRPr="00DF06DF" w14:paraId="2596445F" w14:textId="77777777" w:rsidTr="00690ACF">
        <w:trPr>
          <w:trHeight w:val="120"/>
        </w:trPr>
        <w:tc>
          <w:tcPr>
            <w:tcW w:w="14170" w:type="dxa"/>
            <w:gridSpan w:val="6"/>
            <w:tcBorders>
              <w:top w:val="nil"/>
              <w:left w:val="single" w:sz="8" w:space="0" w:color="auto"/>
              <w:bottom w:val="single" w:sz="4" w:space="0" w:color="auto"/>
              <w:right w:val="single" w:sz="8" w:space="0" w:color="000000"/>
            </w:tcBorders>
            <w:shd w:val="clear" w:color="auto" w:fill="auto"/>
            <w:vAlign w:val="bottom"/>
            <w:hideMark/>
          </w:tcPr>
          <w:p w14:paraId="6075E31A" w14:textId="77777777" w:rsidR="009440D4" w:rsidRPr="00DF06DF" w:rsidRDefault="009440D4" w:rsidP="009C2505">
            <w:pPr>
              <w:spacing w:line="240" w:lineRule="auto"/>
              <w:rPr>
                <w:lang w:eastAsia="ja-JP"/>
              </w:rPr>
            </w:pPr>
            <w:r w:rsidRPr="00DF06DF">
              <w:rPr>
                <w:lang w:eastAsia="ja-JP"/>
              </w:rPr>
              <w:t> </w:t>
            </w:r>
          </w:p>
        </w:tc>
      </w:tr>
      <w:tr w:rsidR="009440D4" w:rsidRPr="00DF06DF" w14:paraId="26C3D96B" w14:textId="77777777" w:rsidTr="00690ACF">
        <w:trPr>
          <w:trHeight w:val="1791"/>
        </w:trPr>
        <w:tc>
          <w:tcPr>
            <w:tcW w:w="2320" w:type="dxa"/>
            <w:tcBorders>
              <w:top w:val="nil"/>
              <w:left w:val="single" w:sz="8" w:space="0" w:color="auto"/>
              <w:bottom w:val="single" w:sz="4" w:space="0" w:color="auto"/>
              <w:right w:val="single" w:sz="4" w:space="0" w:color="auto"/>
            </w:tcBorders>
            <w:shd w:val="clear" w:color="000000" w:fill="D9D9D9"/>
            <w:hideMark/>
          </w:tcPr>
          <w:p w14:paraId="10C9C7E2" w14:textId="77777777" w:rsidR="009440D4" w:rsidRPr="00DF06DF" w:rsidRDefault="009440D4" w:rsidP="009C2505">
            <w:pPr>
              <w:spacing w:line="240" w:lineRule="auto"/>
              <w:rPr>
                <w:b/>
                <w:bCs/>
                <w:lang w:eastAsia="ja-JP"/>
              </w:rPr>
            </w:pPr>
            <w:r w:rsidRPr="00DF06DF">
              <w:rPr>
                <w:b/>
                <w:bCs/>
                <w:lang w:eastAsia="ja-JP"/>
              </w:rPr>
              <w:t xml:space="preserve">Content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existing</w:t>
            </w:r>
            <w:proofErr w:type="spellEnd"/>
            <w:r w:rsidRPr="00DF06DF">
              <w:rPr>
                <w:b/>
                <w:bCs/>
                <w:lang w:eastAsia="ja-JP"/>
              </w:rPr>
              <w:t xml:space="preserve"> </w:t>
            </w:r>
            <w:proofErr w:type="spellStart"/>
            <w:r w:rsidRPr="00DF06DF">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805D4A3" w14:textId="77777777" w:rsidR="009440D4" w:rsidRPr="005766B5" w:rsidRDefault="009440D4" w:rsidP="009C2505">
            <w:pPr>
              <w:spacing w:line="240" w:lineRule="auto"/>
              <w:rPr>
                <w:lang w:val="en-US"/>
              </w:rPr>
            </w:pPr>
            <w:r w:rsidRPr="005766B5">
              <w:rPr>
                <w:lang w:val="en-US"/>
              </w:rPr>
              <w:t xml:space="preserve">- Protection of front passengers in case of a frontal impact; protection of the occupants of vehicles operating on electrical power from high voltage. </w:t>
            </w:r>
          </w:p>
          <w:p w14:paraId="02BB3926" w14:textId="77777777" w:rsidR="009440D4" w:rsidRPr="00DF06DF" w:rsidRDefault="009440D4" w:rsidP="009C2505">
            <w:pPr>
              <w:spacing w:line="240" w:lineRule="auto"/>
              <w:rPr>
                <w:lang w:eastAsia="ja-JP"/>
              </w:rPr>
            </w:pPr>
            <w:r w:rsidRPr="00DF06DF">
              <w:t xml:space="preserve">- </w:t>
            </w:r>
            <w:proofErr w:type="spellStart"/>
            <w:r w:rsidRPr="00DF06DF">
              <w:t>Provisions</w:t>
            </w:r>
            <w:proofErr w:type="spellEnd"/>
            <w:r w:rsidRPr="00DF06DF">
              <w:t xml:space="preserve"> </w:t>
            </w:r>
            <w:proofErr w:type="spellStart"/>
            <w:r w:rsidRPr="00DF06DF">
              <w:t>on</w:t>
            </w:r>
            <w:proofErr w:type="spellEnd"/>
            <w:r w:rsidRPr="00DF06DF">
              <w:t xml:space="preserve"> </w:t>
            </w:r>
            <w:proofErr w:type="spellStart"/>
            <w:r w:rsidRPr="00DF06DF">
              <w:t>electrical</w:t>
            </w:r>
            <w:proofErr w:type="spellEnd"/>
            <w:r w:rsidRPr="00DF06DF">
              <w:t xml:space="preserve"> </w:t>
            </w:r>
            <w:proofErr w:type="spellStart"/>
            <w:r w:rsidRPr="00DF06DF">
              <w:t>safety</w:t>
            </w:r>
            <w:proofErr w:type="spellEnd"/>
            <w:r w:rsidRPr="00DF06DF">
              <w:t xml:space="preserve">, </w:t>
            </w:r>
            <w:proofErr w:type="spellStart"/>
            <w:r w:rsidRPr="00DF06DF">
              <w:t>fuel</w:t>
            </w:r>
            <w:proofErr w:type="spellEnd"/>
            <w:r w:rsidRPr="00DF06DF">
              <w:t xml:space="preserve"> </w:t>
            </w:r>
            <w:proofErr w:type="spellStart"/>
            <w:r w:rsidRPr="00DF06DF">
              <w:t>leakage</w:t>
            </w:r>
            <w:proofErr w:type="spellEnd"/>
            <w:r w:rsidRPr="00DF06DF">
              <w:t xml:space="preserve">, </w:t>
            </w:r>
            <w:proofErr w:type="spellStart"/>
            <w:r w:rsidRPr="00DF06DF">
              <w:t>etc</w:t>
            </w:r>
            <w:proofErr w:type="spellEnd"/>
            <w:r w:rsidRPr="00DF06DF">
              <w:t>.</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38C28AA"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10" w:type="dxa"/>
            <w:tcBorders>
              <w:top w:val="nil"/>
              <w:left w:val="nil"/>
              <w:bottom w:val="single" w:sz="4" w:space="0" w:color="auto"/>
              <w:right w:val="single" w:sz="8" w:space="0" w:color="auto"/>
            </w:tcBorders>
            <w:shd w:val="clear" w:color="auto" w:fill="auto"/>
            <w:vAlign w:val="center"/>
            <w:hideMark/>
          </w:tcPr>
          <w:p w14:paraId="1300F501" w14:textId="77777777" w:rsidR="009440D4" w:rsidRPr="00DF06DF" w:rsidRDefault="009440D4" w:rsidP="009C2505">
            <w:pPr>
              <w:spacing w:line="240" w:lineRule="auto"/>
              <w:rPr>
                <w:lang w:eastAsia="ja-JP"/>
              </w:rPr>
            </w:pPr>
            <w:proofErr w:type="spellStart"/>
            <w:r w:rsidRPr="00DF06DF">
              <w:rPr>
                <w:lang w:eastAsia="ja-JP"/>
              </w:rPr>
              <w:t>None</w:t>
            </w:r>
            <w:proofErr w:type="spellEnd"/>
            <w:r w:rsidRPr="00DF06DF">
              <w:rPr>
                <w:lang w:eastAsia="ja-JP"/>
              </w:rPr>
              <w:t xml:space="preserve"> (</w:t>
            </w:r>
            <w:proofErr w:type="spellStart"/>
            <w:r w:rsidRPr="00DF06DF">
              <w:rPr>
                <w:lang w:eastAsia="ja-JP"/>
              </w:rPr>
              <w:t>full</w:t>
            </w:r>
            <w:proofErr w:type="spellEnd"/>
            <w:r w:rsidRPr="00DF06DF">
              <w:rPr>
                <w:lang w:eastAsia="ja-JP"/>
              </w:rPr>
              <w:t xml:space="preserve"> </w:t>
            </w:r>
            <w:proofErr w:type="spellStart"/>
            <w:r w:rsidRPr="00DF06DF">
              <w:rPr>
                <w:lang w:eastAsia="ja-JP"/>
              </w:rPr>
              <w:t>compliance</w:t>
            </w:r>
            <w:proofErr w:type="spellEnd"/>
            <w:r w:rsidRPr="00DF06DF">
              <w:rPr>
                <w:lang w:eastAsia="ja-JP"/>
              </w:rPr>
              <w:t xml:space="preserve"> </w:t>
            </w:r>
            <w:proofErr w:type="spellStart"/>
            <w:r w:rsidRPr="00DF06DF">
              <w:rPr>
                <w:lang w:eastAsia="ja-JP"/>
              </w:rPr>
              <w:t>required</w:t>
            </w:r>
            <w:proofErr w:type="spellEnd"/>
            <w:r w:rsidRPr="00DF06DF">
              <w:rPr>
                <w:lang w:eastAsia="ja-JP"/>
              </w:rPr>
              <w:t>)</w:t>
            </w:r>
          </w:p>
        </w:tc>
      </w:tr>
      <w:tr w:rsidR="009440D4" w:rsidRPr="00787FB4" w14:paraId="0AEE7AD4" w14:textId="77777777" w:rsidTr="00690ACF">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42789E3C"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85B3EC3" w14:textId="77777777" w:rsidR="009440D4" w:rsidRPr="005766B5" w:rsidRDefault="009440D4" w:rsidP="009C2505">
            <w:pPr>
              <w:spacing w:line="240" w:lineRule="auto"/>
              <w:rPr>
                <w:lang w:val="en-US" w:eastAsia="ja-JP"/>
              </w:rPr>
            </w:pPr>
            <w:r w:rsidRPr="005766B5">
              <w:rPr>
                <w:lang w:val="en-US" w:eastAsia="ja-JP"/>
              </w:rPr>
              <w:t>Some provisions are currently not fit for automated vehicles, such as door openings "de-activated by the driver"</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F8385F2"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10" w:type="dxa"/>
            <w:tcBorders>
              <w:top w:val="nil"/>
              <w:left w:val="nil"/>
              <w:bottom w:val="single" w:sz="4" w:space="0" w:color="auto"/>
              <w:right w:val="single" w:sz="8" w:space="0" w:color="auto"/>
            </w:tcBorders>
            <w:shd w:val="clear" w:color="auto" w:fill="auto"/>
            <w:vAlign w:val="center"/>
            <w:hideMark/>
          </w:tcPr>
          <w:p w14:paraId="03B67D38" w14:textId="77777777" w:rsidR="009440D4" w:rsidRPr="005766B5" w:rsidRDefault="009440D4" w:rsidP="009C2505">
            <w:pPr>
              <w:spacing w:line="240" w:lineRule="auto"/>
              <w:rPr>
                <w:lang w:val="en-US" w:eastAsia="ja-JP"/>
              </w:rPr>
            </w:pPr>
            <w:r w:rsidRPr="005766B5">
              <w:rPr>
                <w:lang w:val="en-US" w:eastAsia="ja-JP"/>
              </w:rPr>
              <w:t>Provisions related to the driver's seat, steering wheel etc. are inapplicable to vehicles without manual driving capabilities.</w:t>
            </w:r>
          </w:p>
        </w:tc>
      </w:tr>
      <w:tr w:rsidR="009440D4" w:rsidRPr="00787FB4" w14:paraId="51D0F0CB" w14:textId="77777777" w:rsidTr="00690ACF">
        <w:trPr>
          <w:trHeight w:val="1500"/>
        </w:trPr>
        <w:tc>
          <w:tcPr>
            <w:tcW w:w="2320" w:type="dxa"/>
            <w:tcBorders>
              <w:top w:val="nil"/>
              <w:left w:val="single" w:sz="8" w:space="0" w:color="auto"/>
              <w:bottom w:val="nil"/>
              <w:right w:val="single" w:sz="4" w:space="0" w:color="auto"/>
            </w:tcBorders>
            <w:shd w:val="clear" w:color="000000" w:fill="D9D9D9"/>
            <w:hideMark/>
          </w:tcPr>
          <w:p w14:paraId="79EAD44E"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0DFA481"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EB6BF8E"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10" w:type="dxa"/>
            <w:tcBorders>
              <w:top w:val="nil"/>
              <w:left w:val="nil"/>
              <w:bottom w:val="single" w:sz="4" w:space="0" w:color="auto"/>
              <w:right w:val="single" w:sz="8" w:space="0" w:color="auto"/>
            </w:tcBorders>
            <w:shd w:val="clear" w:color="auto" w:fill="auto"/>
            <w:vAlign w:val="center"/>
            <w:hideMark/>
          </w:tcPr>
          <w:p w14:paraId="23DF8A7F" w14:textId="77777777" w:rsidR="009440D4" w:rsidRPr="005766B5" w:rsidRDefault="009440D4" w:rsidP="009C2505">
            <w:pPr>
              <w:spacing w:line="240" w:lineRule="auto"/>
              <w:rPr>
                <w:lang w:val="en-US" w:eastAsia="ja-JP"/>
              </w:rPr>
            </w:pPr>
            <w:r w:rsidRPr="005766B5">
              <w:rPr>
                <w:lang w:val="en-US" w:eastAsia="ja-JP"/>
              </w:rPr>
              <w:t>- Provisions related to the safety of occupants are not applicable for vehicles without occupants.</w:t>
            </w:r>
            <w:r w:rsidRPr="005766B5">
              <w:rPr>
                <w:lang w:val="en-US" w:eastAsia="ja-JP"/>
              </w:rPr>
              <w:br/>
              <w:t>- Provisions regarding leakage, fuel system integrity, etc. might be applicable.</w:t>
            </w:r>
            <w:r w:rsidRPr="005766B5">
              <w:rPr>
                <w:lang w:val="en-US" w:eastAsia="ja-JP"/>
              </w:rPr>
              <w:br/>
              <w:t>- Provision on the opening of doors might not be applicable.</w:t>
            </w:r>
          </w:p>
        </w:tc>
      </w:tr>
      <w:tr w:rsidR="009440D4" w:rsidRPr="00787FB4" w14:paraId="6D1B6B93" w14:textId="77777777" w:rsidTr="00690ACF">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57B28099" w14:textId="77777777" w:rsidR="009440D4" w:rsidRPr="00DF06DF" w:rsidRDefault="009440D4" w:rsidP="009C2505">
            <w:pPr>
              <w:spacing w:line="240" w:lineRule="auto"/>
              <w:rPr>
                <w:b/>
                <w:bCs/>
                <w:lang w:eastAsia="ja-JP"/>
              </w:rPr>
            </w:pPr>
            <w:proofErr w:type="spellStart"/>
            <w:r w:rsidRPr="00DF06DF">
              <w:rPr>
                <w:b/>
                <w:bCs/>
                <w:lang w:eastAsia="ja-JP"/>
              </w:rPr>
              <w:t>Summary</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recommended</w:t>
            </w:r>
            <w:proofErr w:type="spellEnd"/>
            <w:r w:rsidRPr="00DF06DF">
              <w:rPr>
                <w:b/>
                <w:bCs/>
                <w:lang w:eastAsia="ja-JP"/>
              </w:rPr>
              <w:t xml:space="preserve"> </w:t>
            </w:r>
            <w:proofErr w:type="spellStart"/>
            <w:r w:rsidRPr="00DF06DF">
              <w:rPr>
                <w:b/>
                <w:bCs/>
                <w:lang w:eastAsia="ja-JP"/>
              </w:rPr>
              <w:t>changes</w:t>
            </w:r>
            <w:proofErr w:type="spellEnd"/>
          </w:p>
        </w:tc>
        <w:tc>
          <w:tcPr>
            <w:tcW w:w="11850" w:type="dxa"/>
            <w:gridSpan w:val="5"/>
            <w:tcBorders>
              <w:top w:val="single" w:sz="4" w:space="0" w:color="auto"/>
              <w:left w:val="nil"/>
              <w:bottom w:val="single" w:sz="4" w:space="0" w:color="auto"/>
              <w:right w:val="single" w:sz="8" w:space="0" w:color="000000"/>
            </w:tcBorders>
            <w:shd w:val="clear" w:color="auto" w:fill="auto"/>
            <w:vAlign w:val="center"/>
            <w:hideMark/>
          </w:tcPr>
          <w:p w14:paraId="75FC5A26" w14:textId="77777777" w:rsidR="009440D4" w:rsidRPr="005766B5" w:rsidRDefault="009440D4" w:rsidP="009C2505">
            <w:pPr>
              <w:spacing w:line="240" w:lineRule="auto"/>
              <w:rPr>
                <w:lang w:val="en-US" w:eastAsia="ja-JP"/>
              </w:rPr>
            </w:pPr>
            <w:r w:rsidRPr="005766B5">
              <w:rPr>
                <w:lang w:val="en-US" w:eastAsia="ja-JP"/>
              </w:rPr>
              <w:t xml:space="preserve">- Many minor amendments regarding the interior layout of the vehicle, especially around the driver's seat, are needed. The definition of vehicle width should be reconsidered to </w:t>
            </w:r>
            <w:proofErr w:type="gramStart"/>
            <w:r w:rsidRPr="005766B5">
              <w:rPr>
                <w:lang w:val="en-US" w:eastAsia="ja-JP"/>
              </w:rPr>
              <w:t>take into account</w:t>
            </w:r>
            <w:proofErr w:type="gramEnd"/>
            <w:r w:rsidRPr="005766B5">
              <w:rPr>
                <w:lang w:val="en-US" w:eastAsia="ja-JP"/>
              </w:rPr>
              <w:t xml:space="preserve"> sensors.</w:t>
            </w:r>
            <w:r w:rsidRPr="005766B5">
              <w:rPr>
                <w:lang w:val="en-US" w:eastAsia="ja-JP"/>
              </w:rPr>
              <w:br/>
              <w:t>- If the provisions on leakage etc. are applicable to vehicles without occupants, this should be clearly specified.</w:t>
            </w:r>
          </w:p>
        </w:tc>
      </w:tr>
      <w:tr w:rsidR="009440D4" w:rsidRPr="00787FB4" w14:paraId="309C43FE" w14:textId="77777777" w:rsidTr="00690ACF">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4FFAC556" w14:textId="77777777" w:rsidR="009440D4" w:rsidRPr="00DF06DF" w:rsidRDefault="009440D4" w:rsidP="009C2505">
            <w:pPr>
              <w:spacing w:line="240" w:lineRule="auto"/>
              <w:rPr>
                <w:b/>
                <w:bCs/>
                <w:lang w:eastAsia="ja-JP"/>
              </w:rPr>
            </w:pPr>
            <w:r w:rsidRPr="00DF06DF">
              <w:rPr>
                <w:b/>
                <w:bCs/>
                <w:lang w:eastAsia="ja-JP"/>
              </w:rPr>
              <w:t>Notes</w:t>
            </w:r>
          </w:p>
        </w:tc>
        <w:tc>
          <w:tcPr>
            <w:tcW w:w="11850" w:type="dxa"/>
            <w:gridSpan w:val="5"/>
            <w:tcBorders>
              <w:top w:val="single" w:sz="4" w:space="0" w:color="auto"/>
              <w:left w:val="nil"/>
              <w:bottom w:val="single" w:sz="4" w:space="0" w:color="auto"/>
              <w:right w:val="single" w:sz="8" w:space="0" w:color="000000"/>
            </w:tcBorders>
            <w:shd w:val="clear" w:color="auto" w:fill="auto"/>
            <w:vAlign w:val="bottom"/>
            <w:hideMark/>
          </w:tcPr>
          <w:p w14:paraId="62715379" w14:textId="77777777" w:rsidR="009440D4" w:rsidRPr="005766B5" w:rsidRDefault="009440D4" w:rsidP="009C2505">
            <w:pPr>
              <w:spacing w:line="240" w:lineRule="auto"/>
              <w:rPr>
                <w:lang w:val="en-US" w:eastAsia="ja-JP"/>
              </w:rPr>
            </w:pPr>
            <w:r w:rsidRPr="005766B5">
              <w:rPr>
                <w:lang w:val="en-US" w:eastAsia="ja-JP"/>
              </w:rPr>
              <w:t>- If new seating positions are to be considered (side- or rear-facing seats, torso recline angles greater than 25°), major amendments will be needed.</w:t>
            </w:r>
            <w:r w:rsidRPr="005766B5">
              <w:rPr>
                <w:lang w:val="en-US" w:eastAsia="ja-JP"/>
              </w:rPr>
              <w:br/>
              <w:t>- If bidirectional vehicles are to be considered, current restrictions on rear-facing seats should be reworked.</w:t>
            </w:r>
          </w:p>
        </w:tc>
      </w:tr>
      <w:tr w:rsidR="009440D4" w:rsidRPr="00787FB4" w14:paraId="7B9F18F1" w14:textId="77777777" w:rsidTr="00690ACF">
        <w:trPr>
          <w:trHeight w:val="120"/>
        </w:trPr>
        <w:tc>
          <w:tcPr>
            <w:tcW w:w="2320" w:type="dxa"/>
            <w:tcBorders>
              <w:top w:val="nil"/>
              <w:left w:val="single" w:sz="8" w:space="0" w:color="auto"/>
              <w:bottom w:val="nil"/>
              <w:right w:val="nil"/>
            </w:tcBorders>
            <w:shd w:val="clear" w:color="auto" w:fill="auto"/>
            <w:vAlign w:val="bottom"/>
            <w:hideMark/>
          </w:tcPr>
          <w:p w14:paraId="75E9247D" w14:textId="77777777" w:rsidR="009440D4" w:rsidRPr="005766B5" w:rsidRDefault="009440D4" w:rsidP="009C2505">
            <w:pPr>
              <w:spacing w:line="240" w:lineRule="auto"/>
              <w:rPr>
                <w:lang w:val="en-US" w:eastAsia="ja-JP"/>
              </w:rPr>
            </w:pPr>
            <w:r w:rsidRPr="005766B5">
              <w:rPr>
                <w:lang w:val="en-US" w:eastAsia="ja-JP"/>
              </w:rPr>
              <w:t> </w:t>
            </w:r>
          </w:p>
        </w:tc>
        <w:tc>
          <w:tcPr>
            <w:tcW w:w="3980" w:type="dxa"/>
            <w:tcBorders>
              <w:top w:val="nil"/>
              <w:left w:val="nil"/>
              <w:bottom w:val="nil"/>
              <w:right w:val="nil"/>
            </w:tcBorders>
            <w:shd w:val="clear" w:color="auto" w:fill="auto"/>
            <w:noWrap/>
            <w:vAlign w:val="bottom"/>
            <w:hideMark/>
          </w:tcPr>
          <w:p w14:paraId="0C29B89D"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379C1369"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79A17BB5"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4313C36B" w14:textId="77777777" w:rsidR="009440D4" w:rsidRPr="005766B5" w:rsidRDefault="009440D4" w:rsidP="009C2505">
            <w:pPr>
              <w:spacing w:line="240" w:lineRule="auto"/>
              <w:rPr>
                <w:lang w:val="en-US" w:eastAsia="ja-JP"/>
              </w:rPr>
            </w:pPr>
          </w:p>
        </w:tc>
        <w:tc>
          <w:tcPr>
            <w:tcW w:w="4610" w:type="dxa"/>
            <w:tcBorders>
              <w:top w:val="nil"/>
              <w:left w:val="nil"/>
              <w:bottom w:val="nil"/>
              <w:right w:val="single" w:sz="8" w:space="0" w:color="auto"/>
            </w:tcBorders>
            <w:shd w:val="clear" w:color="auto" w:fill="auto"/>
            <w:noWrap/>
            <w:vAlign w:val="bottom"/>
            <w:hideMark/>
          </w:tcPr>
          <w:p w14:paraId="683CB2AA" w14:textId="77777777" w:rsidR="009440D4" w:rsidRPr="005766B5" w:rsidRDefault="009440D4" w:rsidP="009C2505">
            <w:pPr>
              <w:spacing w:line="240" w:lineRule="auto"/>
              <w:rPr>
                <w:lang w:val="en-US" w:eastAsia="ja-JP"/>
              </w:rPr>
            </w:pPr>
            <w:r w:rsidRPr="005766B5">
              <w:rPr>
                <w:lang w:val="en-US" w:eastAsia="ja-JP"/>
              </w:rPr>
              <w:t> </w:t>
            </w:r>
          </w:p>
        </w:tc>
      </w:tr>
      <w:tr w:rsidR="009440D4" w:rsidRPr="00DF06DF" w14:paraId="3E63632F" w14:textId="77777777" w:rsidTr="00690ACF">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218CD90D" w14:textId="77777777" w:rsidR="009440D4" w:rsidRPr="00DF06DF" w:rsidRDefault="009440D4" w:rsidP="009C2505">
            <w:pPr>
              <w:spacing w:line="240" w:lineRule="auto"/>
              <w:rPr>
                <w:b/>
                <w:bCs/>
                <w:lang w:eastAsia="ja-JP"/>
              </w:rPr>
            </w:pPr>
            <w:proofErr w:type="spellStart"/>
            <w:r w:rsidRPr="00DF06DF">
              <w:rPr>
                <w:b/>
                <w:bCs/>
                <w:lang w:eastAsia="ja-JP"/>
              </w:rPr>
              <w:t>Outcome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the</w:t>
            </w:r>
            <w:proofErr w:type="spellEnd"/>
            <w:r w:rsidRPr="00DF06DF">
              <w:rPr>
                <w:b/>
                <w:bCs/>
                <w:lang w:eastAsia="ja-JP"/>
              </w:rPr>
              <w:t xml:space="preserve"> </w:t>
            </w:r>
            <w:proofErr w:type="spellStart"/>
            <w:r w:rsidRPr="00DF06DF">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336F992C" w14:textId="77777777" w:rsidR="009440D4" w:rsidRPr="00DF06DF" w:rsidRDefault="009440D4" w:rsidP="009C2505">
            <w:pPr>
              <w:spacing w:line="240" w:lineRule="auto"/>
              <w:rPr>
                <w:b/>
                <w:bCs/>
                <w:lang w:eastAsia="ja-JP"/>
              </w:rPr>
            </w:pPr>
          </w:p>
        </w:tc>
        <w:tc>
          <w:tcPr>
            <w:tcW w:w="4610" w:type="dxa"/>
            <w:tcBorders>
              <w:top w:val="nil"/>
              <w:left w:val="nil"/>
              <w:bottom w:val="nil"/>
              <w:right w:val="single" w:sz="8" w:space="0" w:color="auto"/>
            </w:tcBorders>
            <w:shd w:val="clear" w:color="auto" w:fill="auto"/>
            <w:noWrap/>
            <w:vAlign w:val="bottom"/>
            <w:hideMark/>
          </w:tcPr>
          <w:p w14:paraId="5B53F178" w14:textId="77777777" w:rsidR="009440D4" w:rsidRPr="00DF06DF" w:rsidRDefault="009440D4" w:rsidP="009C2505">
            <w:pPr>
              <w:spacing w:line="240" w:lineRule="auto"/>
              <w:rPr>
                <w:lang w:eastAsia="ja-JP"/>
              </w:rPr>
            </w:pPr>
            <w:r w:rsidRPr="00DF06DF">
              <w:rPr>
                <w:lang w:eastAsia="ja-JP"/>
              </w:rPr>
              <w:t> </w:t>
            </w:r>
          </w:p>
        </w:tc>
      </w:tr>
      <w:tr w:rsidR="009440D4" w:rsidRPr="00DF06DF" w14:paraId="69FC56A1"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5E0CCB5" w14:textId="77777777" w:rsidR="009440D4" w:rsidRPr="00DF06DF" w:rsidRDefault="009440D4" w:rsidP="009C2505">
            <w:pPr>
              <w:spacing w:line="240" w:lineRule="auto"/>
              <w:rPr>
                <w:lang w:eastAsia="ja-JP"/>
              </w:rPr>
            </w:pPr>
            <w:r w:rsidRPr="00DF06DF">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C19EBEF" w14:textId="77777777" w:rsidR="009440D4" w:rsidRPr="00DF06DF" w:rsidRDefault="009440D4" w:rsidP="009C2505">
            <w:pPr>
              <w:spacing w:line="240" w:lineRule="auto"/>
              <w:jc w:val="center"/>
              <w:rPr>
                <w:b/>
                <w:bCs/>
                <w:lang w:eastAsia="ja-JP"/>
              </w:rPr>
            </w:pPr>
            <w:r w:rsidRPr="00DF06DF">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97D01CC" w14:textId="77777777" w:rsidR="009440D4" w:rsidRPr="00DF06DF" w:rsidRDefault="009440D4" w:rsidP="009C2505">
            <w:pPr>
              <w:spacing w:line="240" w:lineRule="auto"/>
              <w:jc w:val="center"/>
              <w:rPr>
                <w:b/>
                <w:bCs/>
                <w:lang w:eastAsia="ja-JP"/>
              </w:rPr>
            </w:pPr>
            <w:r w:rsidRPr="00DF06DF">
              <w:rPr>
                <w:b/>
                <w:bCs/>
                <w:lang w:eastAsia="ja-JP"/>
              </w:rPr>
              <w:t>No</w:t>
            </w:r>
          </w:p>
        </w:tc>
        <w:tc>
          <w:tcPr>
            <w:tcW w:w="1664" w:type="dxa"/>
            <w:tcBorders>
              <w:top w:val="nil"/>
              <w:left w:val="nil"/>
              <w:bottom w:val="nil"/>
              <w:right w:val="nil"/>
            </w:tcBorders>
            <w:shd w:val="clear" w:color="auto" w:fill="auto"/>
            <w:vAlign w:val="bottom"/>
            <w:hideMark/>
          </w:tcPr>
          <w:p w14:paraId="3BBABE02" w14:textId="77777777" w:rsidR="009440D4" w:rsidRPr="00DF06DF" w:rsidRDefault="009440D4" w:rsidP="009C2505">
            <w:pPr>
              <w:spacing w:line="240" w:lineRule="auto"/>
              <w:jc w:val="center"/>
              <w:rPr>
                <w:b/>
                <w:bCs/>
                <w:lang w:eastAsia="ja-JP"/>
              </w:rPr>
            </w:pPr>
          </w:p>
        </w:tc>
        <w:tc>
          <w:tcPr>
            <w:tcW w:w="4610" w:type="dxa"/>
            <w:tcBorders>
              <w:top w:val="nil"/>
              <w:left w:val="nil"/>
              <w:bottom w:val="nil"/>
              <w:right w:val="single" w:sz="8" w:space="0" w:color="auto"/>
            </w:tcBorders>
            <w:shd w:val="clear" w:color="auto" w:fill="auto"/>
            <w:noWrap/>
            <w:vAlign w:val="bottom"/>
            <w:hideMark/>
          </w:tcPr>
          <w:p w14:paraId="061836D6" w14:textId="77777777" w:rsidR="009440D4" w:rsidRPr="00DF06DF" w:rsidRDefault="009440D4" w:rsidP="009C2505">
            <w:pPr>
              <w:spacing w:line="240" w:lineRule="auto"/>
              <w:rPr>
                <w:lang w:eastAsia="ja-JP"/>
              </w:rPr>
            </w:pPr>
            <w:r w:rsidRPr="00DF06DF">
              <w:rPr>
                <w:lang w:eastAsia="ja-JP"/>
              </w:rPr>
              <w:t> </w:t>
            </w:r>
          </w:p>
        </w:tc>
      </w:tr>
      <w:tr w:rsidR="009440D4" w:rsidRPr="00DF06DF" w14:paraId="7C901EC3"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109442BF"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2D14E37" w14:textId="77777777" w:rsidR="009440D4" w:rsidRPr="00DF06DF" w:rsidRDefault="009440D4" w:rsidP="009C2505">
            <w:pPr>
              <w:spacing w:line="240" w:lineRule="auto"/>
              <w:jc w:val="center"/>
              <w:rPr>
                <w:lang w:eastAsia="ja-JP"/>
              </w:rPr>
            </w:pPr>
            <w:r w:rsidRPr="00DF06DF">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52B249A1" w14:textId="77777777" w:rsidR="009440D4" w:rsidRPr="00DF06DF" w:rsidRDefault="009440D4" w:rsidP="009C2505">
            <w:pPr>
              <w:spacing w:line="240" w:lineRule="auto"/>
              <w:jc w:val="center"/>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1CBF816E" w14:textId="77777777" w:rsidR="009440D4" w:rsidRPr="00DF06DF" w:rsidRDefault="009440D4" w:rsidP="009C2505">
            <w:pPr>
              <w:spacing w:line="240" w:lineRule="auto"/>
              <w:jc w:val="center"/>
              <w:rPr>
                <w:lang w:eastAsia="ja-JP"/>
              </w:rPr>
            </w:pPr>
          </w:p>
        </w:tc>
        <w:tc>
          <w:tcPr>
            <w:tcW w:w="4610" w:type="dxa"/>
            <w:tcBorders>
              <w:top w:val="nil"/>
              <w:left w:val="nil"/>
              <w:bottom w:val="nil"/>
              <w:right w:val="single" w:sz="8" w:space="0" w:color="auto"/>
            </w:tcBorders>
            <w:shd w:val="clear" w:color="auto" w:fill="auto"/>
            <w:noWrap/>
            <w:vAlign w:val="bottom"/>
            <w:hideMark/>
          </w:tcPr>
          <w:p w14:paraId="79D50790" w14:textId="77777777" w:rsidR="009440D4" w:rsidRPr="00DF06DF" w:rsidRDefault="009440D4" w:rsidP="009C2505">
            <w:pPr>
              <w:spacing w:line="240" w:lineRule="auto"/>
              <w:rPr>
                <w:lang w:eastAsia="ja-JP"/>
              </w:rPr>
            </w:pPr>
            <w:r w:rsidRPr="00DF06DF">
              <w:rPr>
                <w:lang w:eastAsia="ja-JP"/>
              </w:rPr>
              <w:t> </w:t>
            </w:r>
          </w:p>
        </w:tc>
      </w:tr>
      <w:tr w:rsidR="009440D4" w:rsidRPr="00DF06DF" w14:paraId="465AC110" w14:textId="77777777" w:rsidTr="00690ACF">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3FF91DFE" w14:textId="77777777" w:rsidR="009440D4" w:rsidRPr="00DF06DF" w:rsidRDefault="009440D4" w:rsidP="009C2505">
            <w:pPr>
              <w:spacing w:line="240" w:lineRule="auto"/>
              <w:rPr>
                <w:b/>
                <w:bCs/>
                <w:lang w:eastAsia="ja-JP"/>
              </w:rPr>
            </w:pPr>
            <w:proofErr w:type="spellStart"/>
            <w:r w:rsidRPr="00DF06DF">
              <w:rPr>
                <w:b/>
                <w:bCs/>
                <w:lang w:eastAsia="ja-JP"/>
              </w:rPr>
              <w:t>Readiness</w:t>
            </w:r>
            <w:proofErr w:type="spellEnd"/>
            <w:r w:rsidRPr="00DF06DF">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53007C8D"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w:t>
            </w:r>
            <w:proofErr w:type="spellStart"/>
            <w:r w:rsidRPr="00DF06DF">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4B720E9" w14:textId="77777777" w:rsidR="009440D4" w:rsidRPr="00DF06DF"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107675DF" w14:textId="77777777" w:rsidR="009440D4" w:rsidRPr="00DF06DF" w:rsidRDefault="009440D4" w:rsidP="009C2505">
            <w:pPr>
              <w:spacing w:line="240" w:lineRule="auto"/>
              <w:jc w:val="center"/>
              <w:rPr>
                <w:lang w:eastAsia="ja-JP"/>
              </w:rPr>
            </w:pPr>
            <w:r w:rsidRPr="00DF06DF">
              <w:rPr>
                <w:lang w:eastAsia="ja-JP"/>
              </w:rPr>
              <w:t>X </w:t>
            </w:r>
          </w:p>
        </w:tc>
        <w:tc>
          <w:tcPr>
            <w:tcW w:w="1664" w:type="dxa"/>
            <w:tcBorders>
              <w:top w:val="nil"/>
              <w:left w:val="nil"/>
              <w:bottom w:val="nil"/>
              <w:right w:val="nil"/>
            </w:tcBorders>
            <w:shd w:val="clear" w:color="auto" w:fill="auto"/>
            <w:noWrap/>
            <w:vAlign w:val="bottom"/>
            <w:hideMark/>
          </w:tcPr>
          <w:p w14:paraId="2B949CB7" w14:textId="77777777" w:rsidR="009440D4" w:rsidRPr="00DF06DF" w:rsidRDefault="009440D4" w:rsidP="009C2505">
            <w:pPr>
              <w:spacing w:line="240" w:lineRule="auto"/>
              <w:jc w:val="center"/>
              <w:rPr>
                <w:lang w:eastAsia="ja-JP"/>
              </w:rPr>
            </w:pPr>
          </w:p>
        </w:tc>
        <w:tc>
          <w:tcPr>
            <w:tcW w:w="4610" w:type="dxa"/>
            <w:tcBorders>
              <w:top w:val="nil"/>
              <w:left w:val="nil"/>
              <w:bottom w:val="nil"/>
              <w:right w:val="single" w:sz="8" w:space="0" w:color="auto"/>
            </w:tcBorders>
            <w:shd w:val="clear" w:color="auto" w:fill="auto"/>
            <w:noWrap/>
            <w:vAlign w:val="bottom"/>
            <w:hideMark/>
          </w:tcPr>
          <w:p w14:paraId="7F4CF4DD" w14:textId="77777777" w:rsidR="009440D4" w:rsidRPr="00DF06DF" w:rsidRDefault="009440D4" w:rsidP="009C2505">
            <w:pPr>
              <w:spacing w:line="240" w:lineRule="auto"/>
              <w:rPr>
                <w:lang w:eastAsia="ja-JP"/>
              </w:rPr>
            </w:pPr>
            <w:r w:rsidRPr="00DF06DF">
              <w:rPr>
                <w:lang w:eastAsia="ja-JP"/>
              </w:rPr>
              <w:t> </w:t>
            </w:r>
          </w:p>
        </w:tc>
      </w:tr>
      <w:tr w:rsidR="009440D4" w:rsidRPr="00DF06DF" w14:paraId="56092F53" w14:textId="77777777" w:rsidTr="00690ACF">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22AD698B" w14:textId="77777777" w:rsidR="009440D4" w:rsidRPr="00DF06DF" w:rsidRDefault="009440D4" w:rsidP="009C250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71B6AE18" w14:textId="77777777" w:rsidR="009440D4" w:rsidRPr="00DF06DF" w:rsidRDefault="009440D4" w:rsidP="009C2505">
            <w:pPr>
              <w:spacing w:line="240" w:lineRule="auto"/>
              <w:rPr>
                <w:b/>
                <w:bCs/>
                <w:lang w:eastAsia="ja-JP"/>
              </w:rPr>
            </w:pPr>
            <w:r w:rsidRPr="00DF06DF">
              <w:rPr>
                <w:b/>
                <w:bCs/>
                <w:lang w:eastAsia="ja-JP"/>
              </w:rPr>
              <w:t xml:space="preserve">Major </w:t>
            </w:r>
            <w:proofErr w:type="spellStart"/>
            <w:r w:rsidRPr="00DF06DF">
              <w:rPr>
                <w:b/>
                <w:bCs/>
                <w:lang w:eastAsia="ja-JP"/>
              </w:rPr>
              <w:t>amendments</w:t>
            </w:r>
            <w:proofErr w:type="spellEnd"/>
            <w:r w:rsidRPr="00DF06DF">
              <w:rPr>
                <w:b/>
                <w:bCs/>
                <w:lang w:eastAsia="ja-JP"/>
              </w:rPr>
              <w:t xml:space="preserve"> </w:t>
            </w:r>
            <w:proofErr w:type="spellStart"/>
            <w:r w:rsidRPr="00DF06DF">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0841BC31" w14:textId="77777777" w:rsidR="009440D4" w:rsidRPr="00DF06DF" w:rsidRDefault="009440D4" w:rsidP="009C2505">
            <w:pPr>
              <w:spacing w:line="240" w:lineRule="auto"/>
              <w:jc w:val="center"/>
              <w:rPr>
                <w:lang w:eastAsia="ja-JP"/>
              </w:rPr>
            </w:pPr>
            <w:r w:rsidRPr="00DF06DF">
              <w:rPr>
                <w:lang w:eastAsia="ja-JP"/>
              </w:rPr>
              <w:t> X</w:t>
            </w:r>
          </w:p>
        </w:tc>
        <w:tc>
          <w:tcPr>
            <w:tcW w:w="636" w:type="dxa"/>
            <w:tcBorders>
              <w:top w:val="nil"/>
              <w:left w:val="nil"/>
              <w:bottom w:val="single" w:sz="8" w:space="0" w:color="auto"/>
              <w:right w:val="single" w:sz="4" w:space="0" w:color="auto"/>
            </w:tcBorders>
            <w:shd w:val="clear" w:color="auto" w:fill="auto"/>
            <w:noWrap/>
            <w:vAlign w:val="center"/>
            <w:hideMark/>
          </w:tcPr>
          <w:p w14:paraId="5CDD65D0" w14:textId="77777777" w:rsidR="009440D4" w:rsidRPr="00DF06DF" w:rsidRDefault="009440D4" w:rsidP="009C250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3497B760" w14:textId="77777777" w:rsidR="009440D4" w:rsidRPr="00DF06DF" w:rsidRDefault="009440D4" w:rsidP="009C2505">
            <w:pPr>
              <w:spacing w:line="240" w:lineRule="auto"/>
              <w:rPr>
                <w:lang w:eastAsia="ja-JP"/>
              </w:rPr>
            </w:pPr>
            <w:r w:rsidRPr="00DF06DF">
              <w:rPr>
                <w:lang w:eastAsia="ja-JP"/>
              </w:rPr>
              <w:t> </w:t>
            </w:r>
          </w:p>
        </w:tc>
        <w:tc>
          <w:tcPr>
            <w:tcW w:w="4610" w:type="dxa"/>
            <w:tcBorders>
              <w:top w:val="nil"/>
              <w:left w:val="nil"/>
              <w:bottom w:val="single" w:sz="8" w:space="0" w:color="auto"/>
              <w:right w:val="single" w:sz="8" w:space="0" w:color="auto"/>
            </w:tcBorders>
            <w:shd w:val="clear" w:color="auto" w:fill="auto"/>
            <w:noWrap/>
            <w:vAlign w:val="bottom"/>
            <w:hideMark/>
          </w:tcPr>
          <w:p w14:paraId="3B62BD69" w14:textId="77777777" w:rsidR="009440D4" w:rsidRPr="00DF06DF" w:rsidRDefault="009440D4" w:rsidP="009C2505">
            <w:pPr>
              <w:spacing w:line="240" w:lineRule="auto"/>
              <w:rPr>
                <w:lang w:eastAsia="ja-JP"/>
              </w:rPr>
            </w:pPr>
            <w:r w:rsidRPr="00DF06DF">
              <w:rPr>
                <w:lang w:eastAsia="ja-JP"/>
              </w:rPr>
              <w:t> </w:t>
            </w:r>
          </w:p>
        </w:tc>
      </w:tr>
    </w:tbl>
    <w:p w14:paraId="39695640" w14:textId="77777777" w:rsidR="009440D4" w:rsidRPr="00DF06DF" w:rsidRDefault="009440D4" w:rsidP="009440D4">
      <w:pPr>
        <w:rPr>
          <w:lang w:eastAsia="ja-JP"/>
        </w:rPr>
      </w:pPr>
    </w:p>
    <w:tbl>
      <w:tblPr>
        <w:tblW w:w="14170" w:type="dxa"/>
        <w:tblLook w:val="04A0" w:firstRow="1" w:lastRow="0" w:firstColumn="1" w:lastColumn="0" w:noHBand="0" w:noVBand="1"/>
      </w:tblPr>
      <w:tblGrid>
        <w:gridCol w:w="2320"/>
        <w:gridCol w:w="3980"/>
        <w:gridCol w:w="960"/>
        <w:gridCol w:w="636"/>
        <w:gridCol w:w="1664"/>
        <w:gridCol w:w="4610"/>
      </w:tblGrid>
      <w:tr w:rsidR="009440D4" w:rsidRPr="00DF06DF" w14:paraId="5555EF26" w14:textId="77777777" w:rsidTr="00690ACF">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191E9996" w14:textId="77777777" w:rsidR="009440D4" w:rsidRPr="00DF06DF" w:rsidRDefault="009440D4" w:rsidP="009C2505">
            <w:pPr>
              <w:spacing w:line="240" w:lineRule="auto"/>
              <w:rPr>
                <w:b/>
                <w:bCs/>
                <w:lang w:eastAsia="ja-JP"/>
              </w:rPr>
            </w:pPr>
            <w:proofErr w:type="spellStart"/>
            <w:r w:rsidRPr="00DF06DF">
              <w:rPr>
                <w:b/>
                <w:bCs/>
                <w:lang w:eastAsia="ja-JP"/>
              </w:rPr>
              <w:lastRenderedPageBreak/>
              <w:t>Regulation</w:t>
            </w:r>
            <w:proofErr w:type="spellEnd"/>
            <w:r w:rsidRPr="00DF06DF">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5F6DC25" w14:textId="77777777" w:rsidR="009440D4" w:rsidRPr="005766B5" w:rsidRDefault="009440D4" w:rsidP="009C2505">
            <w:pPr>
              <w:spacing w:line="240" w:lineRule="auto"/>
              <w:rPr>
                <w:lang w:val="en-US" w:eastAsia="ja-JP"/>
              </w:rPr>
            </w:pPr>
            <w:r w:rsidRPr="005766B5">
              <w:rPr>
                <w:lang w:val="en-US" w:eastAsia="ja-JP"/>
              </w:rPr>
              <w:t>95R05/02 (Protection of occupants in the event of a lateral collision)</w:t>
            </w:r>
          </w:p>
        </w:tc>
        <w:tc>
          <w:tcPr>
            <w:tcW w:w="960" w:type="dxa"/>
            <w:tcBorders>
              <w:top w:val="single" w:sz="8" w:space="0" w:color="auto"/>
              <w:left w:val="nil"/>
              <w:bottom w:val="nil"/>
              <w:right w:val="nil"/>
            </w:tcBorders>
            <w:shd w:val="clear" w:color="auto" w:fill="auto"/>
            <w:noWrap/>
            <w:vAlign w:val="bottom"/>
            <w:hideMark/>
          </w:tcPr>
          <w:p w14:paraId="2A684A50" w14:textId="77777777" w:rsidR="009440D4" w:rsidRPr="005766B5" w:rsidRDefault="009440D4" w:rsidP="009C2505">
            <w:pPr>
              <w:spacing w:line="240" w:lineRule="auto"/>
              <w:rPr>
                <w:lang w:val="en-US" w:eastAsia="ja-JP"/>
              </w:rPr>
            </w:pPr>
            <w:r w:rsidRPr="005766B5">
              <w:rPr>
                <w:lang w:val="en-US"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7DF7B4DA" w14:textId="77777777" w:rsidR="009440D4" w:rsidRPr="00DF06DF" w:rsidRDefault="009440D4" w:rsidP="009C2505">
            <w:pPr>
              <w:spacing w:line="240" w:lineRule="auto"/>
              <w:rPr>
                <w:b/>
                <w:bCs/>
                <w:lang w:eastAsia="ja-JP"/>
              </w:rPr>
            </w:pPr>
            <w:proofErr w:type="spellStart"/>
            <w:r w:rsidRPr="00DF06DF">
              <w:rPr>
                <w:b/>
                <w:bCs/>
                <w:lang w:eastAsia="ja-JP"/>
              </w:rPr>
              <w:t>Date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review</w:t>
            </w:r>
            <w:proofErr w:type="spellEnd"/>
          </w:p>
        </w:tc>
        <w:tc>
          <w:tcPr>
            <w:tcW w:w="4610" w:type="dxa"/>
            <w:tcBorders>
              <w:top w:val="single" w:sz="8" w:space="0" w:color="auto"/>
              <w:left w:val="nil"/>
              <w:bottom w:val="single" w:sz="4" w:space="0" w:color="auto"/>
              <w:right w:val="single" w:sz="8" w:space="0" w:color="auto"/>
            </w:tcBorders>
            <w:shd w:val="clear" w:color="auto" w:fill="auto"/>
            <w:noWrap/>
            <w:vAlign w:val="bottom"/>
            <w:hideMark/>
          </w:tcPr>
          <w:p w14:paraId="22E20E93" w14:textId="77777777" w:rsidR="009440D4" w:rsidRPr="00DF06DF" w:rsidRDefault="009440D4" w:rsidP="009C2505">
            <w:pPr>
              <w:spacing w:line="240" w:lineRule="auto"/>
              <w:rPr>
                <w:lang w:eastAsia="ja-JP"/>
              </w:rPr>
            </w:pPr>
            <w:r w:rsidRPr="00DF06DF">
              <w:rPr>
                <w:lang w:eastAsia="ja-JP"/>
              </w:rPr>
              <w:t xml:space="preserve">30 </w:t>
            </w:r>
            <w:proofErr w:type="spellStart"/>
            <w:r w:rsidRPr="00DF06DF">
              <w:rPr>
                <w:lang w:eastAsia="ja-JP"/>
              </w:rPr>
              <w:t>November</w:t>
            </w:r>
            <w:proofErr w:type="spellEnd"/>
            <w:r w:rsidRPr="00DF06DF">
              <w:rPr>
                <w:lang w:eastAsia="ja-JP"/>
              </w:rPr>
              <w:t xml:space="preserve"> 2022</w:t>
            </w:r>
          </w:p>
        </w:tc>
      </w:tr>
      <w:tr w:rsidR="009440D4" w:rsidRPr="00DF06DF" w14:paraId="31F5ED8F" w14:textId="77777777" w:rsidTr="00690ACF">
        <w:trPr>
          <w:trHeight w:val="255"/>
        </w:trPr>
        <w:tc>
          <w:tcPr>
            <w:tcW w:w="2320" w:type="dxa"/>
            <w:tcBorders>
              <w:top w:val="nil"/>
              <w:left w:val="single" w:sz="8" w:space="0" w:color="auto"/>
              <w:bottom w:val="single" w:sz="4" w:space="0" w:color="auto"/>
              <w:right w:val="nil"/>
            </w:tcBorders>
            <w:shd w:val="clear" w:color="000000" w:fill="D9D9D9"/>
            <w:hideMark/>
          </w:tcPr>
          <w:p w14:paraId="5CC46529" w14:textId="77777777" w:rsidR="009440D4" w:rsidRPr="00DF06DF" w:rsidRDefault="009440D4" w:rsidP="009C2505">
            <w:pPr>
              <w:spacing w:line="240" w:lineRule="auto"/>
              <w:rPr>
                <w:b/>
                <w:bCs/>
                <w:lang w:eastAsia="ja-JP"/>
              </w:rPr>
            </w:pPr>
            <w:proofErr w:type="spellStart"/>
            <w:r w:rsidRPr="00DF06DF">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569C65C" w14:textId="77777777" w:rsidR="009440D4" w:rsidRPr="00DF06DF" w:rsidRDefault="009440D4" w:rsidP="009C2505">
            <w:pPr>
              <w:spacing w:line="240" w:lineRule="auto"/>
              <w:rPr>
                <w:lang w:eastAsia="ja-JP"/>
              </w:rPr>
            </w:pPr>
            <w:r w:rsidRPr="00DF06DF">
              <w:rPr>
                <w:lang w:eastAsia="ja-JP"/>
              </w:rPr>
              <w:t>M</w:t>
            </w:r>
            <w:r w:rsidRPr="00DF06DF">
              <w:rPr>
                <w:vertAlign w:val="subscript"/>
                <w:lang w:eastAsia="ja-JP"/>
              </w:rPr>
              <w:t>1</w:t>
            </w:r>
            <w:r w:rsidRPr="00DF06DF">
              <w:rPr>
                <w:lang w:eastAsia="ja-JP"/>
              </w:rPr>
              <w:t>, N</w:t>
            </w:r>
            <w:r w:rsidRPr="00DF06DF">
              <w:rPr>
                <w:vertAlign w:val="subscript"/>
                <w:lang w:eastAsia="ja-JP"/>
              </w:rPr>
              <w:t>1</w:t>
            </w:r>
          </w:p>
        </w:tc>
        <w:tc>
          <w:tcPr>
            <w:tcW w:w="960" w:type="dxa"/>
            <w:tcBorders>
              <w:top w:val="nil"/>
              <w:left w:val="nil"/>
              <w:bottom w:val="nil"/>
              <w:right w:val="nil"/>
            </w:tcBorders>
            <w:shd w:val="clear" w:color="auto" w:fill="auto"/>
            <w:noWrap/>
            <w:vAlign w:val="bottom"/>
            <w:hideMark/>
          </w:tcPr>
          <w:p w14:paraId="75EBA9E9" w14:textId="77777777" w:rsidR="009440D4" w:rsidRPr="00DF06DF" w:rsidRDefault="009440D4" w:rsidP="009C2505">
            <w:pPr>
              <w:spacing w:line="240" w:lineRule="auto"/>
              <w:rPr>
                <w:lang w:eastAsia="ja-JP"/>
              </w:rPr>
            </w:pPr>
            <w:r w:rsidRPr="00DF06DF">
              <w:rPr>
                <w:lang w:eastAsia="ja-JP"/>
              </w:rPr>
              <w:t> </w:t>
            </w:r>
          </w:p>
        </w:tc>
        <w:tc>
          <w:tcPr>
            <w:tcW w:w="636" w:type="dxa"/>
            <w:tcBorders>
              <w:top w:val="nil"/>
              <w:left w:val="nil"/>
              <w:bottom w:val="nil"/>
              <w:right w:val="nil"/>
            </w:tcBorders>
            <w:shd w:val="clear" w:color="auto" w:fill="auto"/>
            <w:noWrap/>
            <w:vAlign w:val="bottom"/>
            <w:hideMark/>
          </w:tcPr>
          <w:p w14:paraId="6CE23E76" w14:textId="77777777" w:rsidR="009440D4" w:rsidRPr="00DF06DF" w:rsidRDefault="009440D4" w:rsidP="009C2505">
            <w:pPr>
              <w:spacing w:line="240" w:lineRule="auto"/>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3E832795" w14:textId="77777777" w:rsidR="009440D4" w:rsidRPr="00DF06DF" w:rsidRDefault="009440D4" w:rsidP="009C2505">
            <w:pPr>
              <w:spacing w:line="240" w:lineRule="auto"/>
              <w:rPr>
                <w:lang w:eastAsia="ja-JP"/>
              </w:rPr>
            </w:pPr>
            <w:r w:rsidRPr="00DF06DF">
              <w:rPr>
                <w:lang w:eastAsia="ja-JP"/>
              </w:rPr>
              <w:t> </w:t>
            </w:r>
          </w:p>
        </w:tc>
        <w:tc>
          <w:tcPr>
            <w:tcW w:w="4610" w:type="dxa"/>
            <w:tcBorders>
              <w:top w:val="nil"/>
              <w:left w:val="nil"/>
              <w:bottom w:val="nil"/>
              <w:right w:val="single" w:sz="8" w:space="0" w:color="auto"/>
            </w:tcBorders>
            <w:shd w:val="clear" w:color="auto" w:fill="auto"/>
            <w:noWrap/>
            <w:vAlign w:val="bottom"/>
            <w:hideMark/>
          </w:tcPr>
          <w:p w14:paraId="48925C90" w14:textId="77777777" w:rsidR="009440D4" w:rsidRPr="00DF06DF" w:rsidRDefault="009440D4" w:rsidP="009C2505">
            <w:pPr>
              <w:spacing w:line="240" w:lineRule="auto"/>
              <w:rPr>
                <w:lang w:eastAsia="ja-JP"/>
              </w:rPr>
            </w:pPr>
            <w:r w:rsidRPr="00DF06DF">
              <w:rPr>
                <w:lang w:eastAsia="ja-JP"/>
              </w:rPr>
              <w:t> </w:t>
            </w:r>
          </w:p>
        </w:tc>
      </w:tr>
      <w:tr w:rsidR="009440D4" w:rsidRPr="00DF06DF" w14:paraId="2941C22E" w14:textId="77777777" w:rsidTr="00690ACF">
        <w:trPr>
          <w:trHeight w:val="120"/>
        </w:trPr>
        <w:tc>
          <w:tcPr>
            <w:tcW w:w="14170" w:type="dxa"/>
            <w:gridSpan w:val="6"/>
            <w:tcBorders>
              <w:top w:val="nil"/>
              <w:left w:val="single" w:sz="8" w:space="0" w:color="auto"/>
              <w:bottom w:val="single" w:sz="4" w:space="0" w:color="auto"/>
              <w:right w:val="single" w:sz="8" w:space="0" w:color="000000"/>
            </w:tcBorders>
            <w:shd w:val="clear" w:color="auto" w:fill="auto"/>
            <w:vAlign w:val="bottom"/>
            <w:hideMark/>
          </w:tcPr>
          <w:p w14:paraId="42A75A58" w14:textId="77777777" w:rsidR="009440D4" w:rsidRPr="00DF06DF" w:rsidRDefault="009440D4" w:rsidP="009C2505">
            <w:pPr>
              <w:spacing w:line="240" w:lineRule="auto"/>
              <w:rPr>
                <w:lang w:eastAsia="ja-JP"/>
              </w:rPr>
            </w:pPr>
            <w:r w:rsidRPr="00DF06DF">
              <w:rPr>
                <w:lang w:eastAsia="ja-JP"/>
              </w:rPr>
              <w:t> </w:t>
            </w:r>
          </w:p>
        </w:tc>
      </w:tr>
      <w:tr w:rsidR="009440D4" w:rsidRPr="00DF06DF" w14:paraId="00455C98" w14:textId="77777777" w:rsidTr="00690ACF">
        <w:trPr>
          <w:trHeight w:val="1749"/>
        </w:trPr>
        <w:tc>
          <w:tcPr>
            <w:tcW w:w="2320" w:type="dxa"/>
            <w:tcBorders>
              <w:top w:val="nil"/>
              <w:left w:val="single" w:sz="8" w:space="0" w:color="auto"/>
              <w:bottom w:val="single" w:sz="4" w:space="0" w:color="auto"/>
              <w:right w:val="single" w:sz="4" w:space="0" w:color="auto"/>
            </w:tcBorders>
            <w:shd w:val="clear" w:color="000000" w:fill="D9D9D9"/>
            <w:hideMark/>
          </w:tcPr>
          <w:p w14:paraId="5AC31AE1" w14:textId="77777777" w:rsidR="009440D4" w:rsidRPr="00DF06DF" w:rsidRDefault="009440D4" w:rsidP="009C2505">
            <w:pPr>
              <w:spacing w:line="240" w:lineRule="auto"/>
              <w:rPr>
                <w:b/>
                <w:bCs/>
                <w:lang w:eastAsia="ja-JP"/>
              </w:rPr>
            </w:pPr>
            <w:r w:rsidRPr="00DF06DF">
              <w:rPr>
                <w:b/>
                <w:bCs/>
                <w:lang w:eastAsia="ja-JP"/>
              </w:rPr>
              <w:t xml:space="preserve">Content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existing</w:t>
            </w:r>
            <w:proofErr w:type="spellEnd"/>
            <w:r w:rsidRPr="00DF06DF">
              <w:rPr>
                <w:b/>
                <w:bCs/>
                <w:lang w:eastAsia="ja-JP"/>
              </w:rPr>
              <w:t xml:space="preserve"> </w:t>
            </w:r>
            <w:proofErr w:type="spellStart"/>
            <w:r w:rsidRPr="00DF06DF">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9EAFE1C" w14:textId="77777777" w:rsidR="009440D4" w:rsidRPr="005766B5" w:rsidRDefault="009440D4" w:rsidP="009C2505">
            <w:pPr>
              <w:spacing w:line="240" w:lineRule="auto"/>
              <w:rPr>
                <w:lang w:val="en-US"/>
              </w:rPr>
            </w:pPr>
            <w:r w:rsidRPr="005766B5">
              <w:rPr>
                <w:lang w:val="en-US"/>
              </w:rPr>
              <w:t xml:space="preserve">- Protection of front passengers in case of a lateral impact; protection of the occupants of vehicles operating on electrical power from high voltage. </w:t>
            </w:r>
          </w:p>
          <w:p w14:paraId="17233FE2" w14:textId="77777777" w:rsidR="009440D4" w:rsidRPr="00DF06DF" w:rsidRDefault="009440D4" w:rsidP="009C2505">
            <w:pPr>
              <w:spacing w:line="240" w:lineRule="auto"/>
            </w:pPr>
            <w:r w:rsidRPr="00DF06DF">
              <w:t xml:space="preserve">- </w:t>
            </w:r>
            <w:proofErr w:type="spellStart"/>
            <w:r w:rsidRPr="00DF06DF">
              <w:t>Provisions</w:t>
            </w:r>
            <w:proofErr w:type="spellEnd"/>
            <w:r w:rsidRPr="00DF06DF">
              <w:t xml:space="preserve"> </w:t>
            </w:r>
            <w:proofErr w:type="spellStart"/>
            <w:r w:rsidRPr="00DF06DF">
              <w:t>on</w:t>
            </w:r>
            <w:proofErr w:type="spellEnd"/>
            <w:r w:rsidRPr="00DF06DF">
              <w:t xml:space="preserve"> </w:t>
            </w:r>
            <w:proofErr w:type="spellStart"/>
            <w:r w:rsidRPr="00DF06DF">
              <w:t>electrical</w:t>
            </w:r>
            <w:proofErr w:type="spellEnd"/>
            <w:r w:rsidRPr="00DF06DF">
              <w:t xml:space="preserve"> </w:t>
            </w:r>
            <w:proofErr w:type="spellStart"/>
            <w:r w:rsidRPr="00DF06DF">
              <w:t>safety</w:t>
            </w:r>
            <w:proofErr w:type="spellEnd"/>
            <w:r w:rsidRPr="00DF06DF">
              <w:t xml:space="preserve">, </w:t>
            </w:r>
            <w:proofErr w:type="spellStart"/>
            <w:r w:rsidRPr="00DF06DF">
              <w:t>fuel</w:t>
            </w:r>
            <w:proofErr w:type="spellEnd"/>
            <w:r w:rsidRPr="00DF06DF">
              <w:t xml:space="preserve"> </w:t>
            </w:r>
            <w:proofErr w:type="spellStart"/>
            <w:r w:rsidRPr="00DF06DF">
              <w:t>leakage</w:t>
            </w:r>
            <w:proofErr w:type="spellEnd"/>
            <w:r w:rsidRPr="00DF06DF">
              <w:t xml:space="preserve">, </w:t>
            </w:r>
            <w:proofErr w:type="spellStart"/>
            <w:r w:rsidRPr="00DF06DF">
              <w:t>etc</w:t>
            </w:r>
            <w:proofErr w:type="spellEnd"/>
            <w:r w:rsidRPr="00DF06DF">
              <w:t>.</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E566E0F"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10" w:type="dxa"/>
            <w:tcBorders>
              <w:top w:val="nil"/>
              <w:left w:val="nil"/>
              <w:bottom w:val="single" w:sz="4" w:space="0" w:color="auto"/>
              <w:right w:val="single" w:sz="8" w:space="0" w:color="auto"/>
            </w:tcBorders>
            <w:shd w:val="clear" w:color="auto" w:fill="auto"/>
            <w:vAlign w:val="center"/>
            <w:hideMark/>
          </w:tcPr>
          <w:p w14:paraId="14C90EB1" w14:textId="77777777" w:rsidR="009440D4" w:rsidRPr="00DF06DF" w:rsidRDefault="009440D4" w:rsidP="009C2505">
            <w:pPr>
              <w:spacing w:line="240" w:lineRule="auto"/>
              <w:rPr>
                <w:lang w:eastAsia="ja-JP"/>
              </w:rPr>
            </w:pPr>
            <w:proofErr w:type="spellStart"/>
            <w:r w:rsidRPr="00DF06DF">
              <w:rPr>
                <w:lang w:eastAsia="ja-JP"/>
              </w:rPr>
              <w:t>None</w:t>
            </w:r>
            <w:proofErr w:type="spellEnd"/>
            <w:r w:rsidRPr="00DF06DF">
              <w:rPr>
                <w:lang w:eastAsia="ja-JP"/>
              </w:rPr>
              <w:t xml:space="preserve"> (</w:t>
            </w:r>
            <w:proofErr w:type="spellStart"/>
            <w:r w:rsidRPr="00DF06DF">
              <w:rPr>
                <w:lang w:eastAsia="ja-JP"/>
              </w:rPr>
              <w:t>full</w:t>
            </w:r>
            <w:proofErr w:type="spellEnd"/>
            <w:r w:rsidRPr="00DF06DF">
              <w:rPr>
                <w:lang w:eastAsia="ja-JP"/>
              </w:rPr>
              <w:t xml:space="preserve"> </w:t>
            </w:r>
            <w:proofErr w:type="spellStart"/>
            <w:r w:rsidRPr="00DF06DF">
              <w:rPr>
                <w:lang w:eastAsia="ja-JP"/>
              </w:rPr>
              <w:t>compliance</w:t>
            </w:r>
            <w:proofErr w:type="spellEnd"/>
            <w:r w:rsidRPr="00DF06DF">
              <w:rPr>
                <w:lang w:eastAsia="ja-JP"/>
              </w:rPr>
              <w:t xml:space="preserve"> </w:t>
            </w:r>
            <w:proofErr w:type="spellStart"/>
            <w:r w:rsidRPr="00DF06DF">
              <w:rPr>
                <w:lang w:eastAsia="ja-JP"/>
              </w:rPr>
              <w:t>required</w:t>
            </w:r>
            <w:proofErr w:type="spellEnd"/>
            <w:r w:rsidRPr="00DF06DF">
              <w:rPr>
                <w:lang w:eastAsia="ja-JP"/>
              </w:rPr>
              <w:t>)</w:t>
            </w:r>
          </w:p>
        </w:tc>
      </w:tr>
      <w:tr w:rsidR="009440D4" w:rsidRPr="00787FB4" w14:paraId="557D103E" w14:textId="77777777" w:rsidTr="00690ACF">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7FFDE0D9"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9A7D66D" w14:textId="77777777" w:rsidR="009440D4" w:rsidRPr="005766B5" w:rsidRDefault="009440D4" w:rsidP="009C2505">
            <w:pPr>
              <w:spacing w:line="240" w:lineRule="auto"/>
              <w:rPr>
                <w:lang w:val="en-US" w:eastAsia="ja-JP"/>
              </w:rPr>
            </w:pPr>
            <w:r w:rsidRPr="005766B5">
              <w:rPr>
                <w:lang w:val="en-US" w:eastAsia="ja-JP"/>
              </w:rPr>
              <w:t>Some provisions are currently not fit for automated vehicles, such as door locking systems "de-activated by the driver"</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6D9E38C"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10" w:type="dxa"/>
            <w:tcBorders>
              <w:top w:val="nil"/>
              <w:left w:val="nil"/>
              <w:bottom w:val="single" w:sz="4" w:space="0" w:color="auto"/>
              <w:right w:val="single" w:sz="8" w:space="0" w:color="auto"/>
            </w:tcBorders>
            <w:shd w:val="clear" w:color="auto" w:fill="auto"/>
            <w:vAlign w:val="center"/>
            <w:hideMark/>
          </w:tcPr>
          <w:p w14:paraId="2FFB446F" w14:textId="77777777" w:rsidR="009440D4" w:rsidRPr="005766B5" w:rsidRDefault="009440D4" w:rsidP="009C2505">
            <w:pPr>
              <w:spacing w:line="240" w:lineRule="auto"/>
              <w:rPr>
                <w:lang w:val="en-US" w:eastAsia="ja-JP"/>
              </w:rPr>
            </w:pPr>
            <w:r w:rsidRPr="005766B5">
              <w:rPr>
                <w:lang w:val="en-US" w:eastAsia="ja-JP"/>
              </w:rPr>
              <w:t>Provisions related to the driver's seat, steering wheel etc. are inapplicable to vehicles without manual driving capabilities.</w:t>
            </w:r>
          </w:p>
        </w:tc>
      </w:tr>
      <w:tr w:rsidR="009440D4" w:rsidRPr="00787FB4" w14:paraId="5E010DD1" w14:textId="77777777" w:rsidTr="00690ACF">
        <w:trPr>
          <w:trHeight w:val="1500"/>
        </w:trPr>
        <w:tc>
          <w:tcPr>
            <w:tcW w:w="2320" w:type="dxa"/>
            <w:tcBorders>
              <w:top w:val="nil"/>
              <w:left w:val="single" w:sz="8" w:space="0" w:color="auto"/>
              <w:bottom w:val="nil"/>
              <w:right w:val="single" w:sz="4" w:space="0" w:color="auto"/>
            </w:tcBorders>
            <w:shd w:val="clear" w:color="000000" w:fill="D9D9D9"/>
            <w:hideMark/>
          </w:tcPr>
          <w:p w14:paraId="39E50406"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1D82A6E"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CE0860A"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10" w:type="dxa"/>
            <w:tcBorders>
              <w:top w:val="nil"/>
              <w:left w:val="nil"/>
              <w:bottom w:val="single" w:sz="4" w:space="0" w:color="auto"/>
              <w:right w:val="single" w:sz="8" w:space="0" w:color="auto"/>
            </w:tcBorders>
            <w:shd w:val="clear" w:color="auto" w:fill="auto"/>
            <w:vAlign w:val="center"/>
            <w:hideMark/>
          </w:tcPr>
          <w:p w14:paraId="4C8323CB" w14:textId="77777777" w:rsidR="009440D4" w:rsidRPr="005766B5" w:rsidRDefault="009440D4" w:rsidP="009C2505">
            <w:pPr>
              <w:spacing w:line="240" w:lineRule="auto"/>
              <w:rPr>
                <w:lang w:val="en-US" w:eastAsia="ja-JP"/>
              </w:rPr>
            </w:pPr>
            <w:r w:rsidRPr="005766B5">
              <w:rPr>
                <w:lang w:val="en-US" w:eastAsia="ja-JP"/>
              </w:rPr>
              <w:t>- Provisions related to the safety of occupants are not applicable for vehicles without occupants.</w:t>
            </w:r>
            <w:r w:rsidRPr="005766B5">
              <w:rPr>
                <w:lang w:val="en-US" w:eastAsia="ja-JP"/>
              </w:rPr>
              <w:br/>
              <w:t>- Provisions regarding leakage, fuel system integrity, etc. might be applicable.</w:t>
            </w:r>
            <w:r w:rsidRPr="005766B5">
              <w:rPr>
                <w:lang w:val="en-US" w:eastAsia="ja-JP"/>
              </w:rPr>
              <w:br/>
              <w:t>- Provision on the opening of doors might not be applicable.</w:t>
            </w:r>
          </w:p>
        </w:tc>
      </w:tr>
      <w:tr w:rsidR="009440D4" w:rsidRPr="00787FB4" w14:paraId="1FB9692B" w14:textId="77777777" w:rsidTr="00690ACF">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697BFA6B" w14:textId="77777777" w:rsidR="009440D4" w:rsidRPr="00DF06DF" w:rsidRDefault="009440D4" w:rsidP="009C2505">
            <w:pPr>
              <w:spacing w:line="240" w:lineRule="auto"/>
              <w:rPr>
                <w:b/>
                <w:bCs/>
                <w:lang w:eastAsia="ja-JP"/>
              </w:rPr>
            </w:pPr>
            <w:proofErr w:type="spellStart"/>
            <w:r w:rsidRPr="00DF06DF">
              <w:rPr>
                <w:b/>
                <w:bCs/>
                <w:lang w:eastAsia="ja-JP"/>
              </w:rPr>
              <w:t>Summary</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recommended</w:t>
            </w:r>
            <w:proofErr w:type="spellEnd"/>
            <w:r w:rsidRPr="00DF06DF">
              <w:rPr>
                <w:b/>
                <w:bCs/>
                <w:lang w:eastAsia="ja-JP"/>
              </w:rPr>
              <w:t xml:space="preserve"> </w:t>
            </w:r>
            <w:proofErr w:type="spellStart"/>
            <w:r w:rsidRPr="00DF06DF">
              <w:rPr>
                <w:b/>
                <w:bCs/>
                <w:lang w:eastAsia="ja-JP"/>
              </w:rPr>
              <w:t>changes</w:t>
            </w:r>
            <w:proofErr w:type="spellEnd"/>
          </w:p>
        </w:tc>
        <w:tc>
          <w:tcPr>
            <w:tcW w:w="11850" w:type="dxa"/>
            <w:gridSpan w:val="5"/>
            <w:tcBorders>
              <w:top w:val="single" w:sz="4" w:space="0" w:color="auto"/>
              <w:left w:val="nil"/>
              <w:bottom w:val="single" w:sz="4" w:space="0" w:color="auto"/>
              <w:right w:val="single" w:sz="8" w:space="0" w:color="000000"/>
            </w:tcBorders>
            <w:shd w:val="clear" w:color="auto" w:fill="auto"/>
            <w:vAlign w:val="center"/>
            <w:hideMark/>
          </w:tcPr>
          <w:p w14:paraId="5442BF80" w14:textId="77777777" w:rsidR="009440D4" w:rsidRPr="005766B5" w:rsidRDefault="009440D4" w:rsidP="009C2505">
            <w:pPr>
              <w:spacing w:line="240" w:lineRule="auto"/>
              <w:rPr>
                <w:lang w:val="en-US" w:eastAsia="ja-JP"/>
              </w:rPr>
            </w:pPr>
            <w:r w:rsidRPr="005766B5">
              <w:rPr>
                <w:lang w:val="en-US" w:eastAsia="ja-JP"/>
              </w:rPr>
              <w:t xml:space="preserve">- Many minor amendments regarding the interior layout of the vehicle, especially around the driver's seat, are needed. The definition of vehicle width should be reconsidered to </w:t>
            </w:r>
            <w:proofErr w:type="gramStart"/>
            <w:r w:rsidRPr="005766B5">
              <w:rPr>
                <w:lang w:val="en-US" w:eastAsia="ja-JP"/>
              </w:rPr>
              <w:t>take into account</w:t>
            </w:r>
            <w:proofErr w:type="gramEnd"/>
            <w:r w:rsidRPr="005766B5">
              <w:rPr>
                <w:lang w:val="en-US" w:eastAsia="ja-JP"/>
              </w:rPr>
              <w:t xml:space="preserve"> sensors.</w:t>
            </w:r>
            <w:r w:rsidRPr="005766B5">
              <w:rPr>
                <w:lang w:val="en-US" w:eastAsia="ja-JP"/>
              </w:rPr>
              <w:br/>
              <w:t>- If the provisions on leakage etc. are applicable to vehicles without occupants, this should be clearly specified.</w:t>
            </w:r>
          </w:p>
        </w:tc>
      </w:tr>
      <w:tr w:rsidR="009440D4" w:rsidRPr="00787FB4" w14:paraId="7DB8366A" w14:textId="77777777" w:rsidTr="00690ACF">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27045E08" w14:textId="77777777" w:rsidR="009440D4" w:rsidRPr="00DF06DF" w:rsidRDefault="009440D4" w:rsidP="009C2505">
            <w:pPr>
              <w:spacing w:line="240" w:lineRule="auto"/>
              <w:rPr>
                <w:b/>
                <w:bCs/>
                <w:lang w:eastAsia="ja-JP"/>
              </w:rPr>
            </w:pPr>
            <w:r w:rsidRPr="00DF06DF">
              <w:rPr>
                <w:b/>
                <w:bCs/>
                <w:lang w:eastAsia="ja-JP"/>
              </w:rPr>
              <w:t>Notes</w:t>
            </w:r>
          </w:p>
        </w:tc>
        <w:tc>
          <w:tcPr>
            <w:tcW w:w="11850" w:type="dxa"/>
            <w:gridSpan w:val="5"/>
            <w:tcBorders>
              <w:top w:val="single" w:sz="4" w:space="0" w:color="auto"/>
              <w:left w:val="nil"/>
              <w:bottom w:val="single" w:sz="4" w:space="0" w:color="auto"/>
              <w:right w:val="single" w:sz="8" w:space="0" w:color="000000"/>
            </w:tcBorders>
            <w:shd w:val="clear" w:color="auto" w:fill="auto"/>
            <w:vAlign w:val="bottom"/>
            <w:hideMark/>
          </w:tcPr>
          <w:p w14:paraId="6D98105A" w14:textId="77777777" w:rsidR="009440D4" w:rsidRPr="005766B5" w:rsidRDefault="009440D4" w:rsidP="009C2505">
            <w:pPr>
              <w:spacing w:line="240" w:lineRule="auto"/>
              <w:rPr>
                <w:lang w:val="en-US" w:eastAsia="ja-JP"/>
              </w:rPr>
            </w:pPr>
            <w:r w:rsidRPr="005766B5">
              <w:rPr>
                <w:lang w:val="en-US" w:eastAsia="ja-JP"/>
              </w:rPr>
              <w:t>- If new seating positions are to be considered (side- or rear-facing seats, torso recline angles greater than 25°), major amendments will be needed.</w:t>
            </w:r>
            <w:r w:rsidRPr="005766B5">
              <w:rPr>
                <w:lang w:val="en-US" w:eastAsia="ja-JP"/>
              </w:rPr>
              <w:br/>
              <w:t>- If bidirectional vehicles are to be considered, current restrictions on rear-facing seats should be reworked.</w:t>
            </w:r>
          </w:p>
        </w:tc>
      </w:tr>
      <w:tr w:rsidR="009440D4" w:rsidRPr="00787FB4" w14:paraId="219DA09E" w14:textId="77777777" w:rsidTr="00690ACF">
        <w:trPr>
          <w:trHeight w:val="120"/>
        </w:trPr>
        <w:tc>
          <w:tcPr>
            <w:tcW w:w="2320" w:type="dxa"/>
            <w:tcBorders>
              <w:top w:val="nil"/>
              <w:left w:val="single" w:sz="8" w:space="0" w:color="auto"/>
              <w:bottom w:val="nil"/>
              <w:right w:val="nil"/>
            </w:tcBorders>
            <w:shd w:val="clear" w:color="auto" w:fill="auto"/>
            <w:vAlign w:val="bottom"/>
            <w:hideMark/>
          </w:tcPr>
          <w:p w14:paraId="1F0C8C1A" w14:textId="77777777" w:rsidR="009440D4" w:rsidRPr="005766B5" w:rsidRDefault="009440D4" w:rsidP="009C2505">
            <w:pPr>
              <w:spacing w:line="240" w:lineRule="auto"/>
              <w:rPr>
                <w:lang w:val="en-US" w:eastAsia="ja-JP"/>
              </w:rPr>
            </w:pPr>
            <w:r w:rsidRPr="005766B5">
              <w:rPr>
                <w:lang w:val="en-US" w:eastAsia="ja-JP"/>
              </w:rPr>
              <w:t> </w:t>
            </w:r>
          </w:p>
        </w:tc>
        <w:tc>
          <w:tcPr>
            <w:tcW w:w="3980" w:type="dxa"/>
            <w:tcBorders>
              <w:top w:val="nil"/>
              <w:left w:val="nil"/>
              <w:bottom w:val="nil"/>
              <w:right w:val="nil"/>
            </w:tcBorders>
            <w:shd w:val="clear" w:color="auto" w:fill="auto"/>
            <w:noWrap/>
            <w:vAlign w:val="bottom"/>
            <w:hideMark/>
          </w:tcPr>
          <w:p w14:paraId="3F678435"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0147B907"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3791F7DE"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75DECD92" w14:textId="77777777" w:rsidR="009440D4" w:rsidRPr="005766B5" w:rsidRDefault="009440D4" w:rsidP="009C2505">
            <w:pPr>
              <w:spacing w:line="240" w:lineRule="auto"/>
              <w:rPr>
                <w:lang w:val="en-US" w:eastAsia="ja-JP"/>
              </w:rPr>
            </w:pPr>
          </w:p>
        </w:tc>
        <w:tc>
          <w:tcPr>
            <w:tcW w:w="4610" w:type="dxa"/>
            <w:tcBorders>
              <w:top w:val="nil"/>
              <w:left w:val="nil"/>
              <w:bottom w:val="nil"/>
              <w:right w:val="single" w:sz="8" w:space="0" w:color="auto"/>
            </w:tcBorders>
            <w:shd w:val="clear" w:color="auto" w:fill="auto"/>
            <w:noWrap/>
            <w:vAlign w:val="bottom"/>
            <w:hideMark/>
          </w:tcPr>
          <w:p w14:paraId="7F81621B" w14:textId="77777777" w:rsidR="009440D4" w:rsidRPr="005766B5" w:rsidRDefault="009440D4" w:rsidP="009C2505">
            <w:pPr>
              <w:spacing w:line="240" w:lineRule="auto"/>
              <w:rPr>
                <w:lang w:val="en-US" w:eastAsia="ja-JP"/>
              </w:rPr>
            </w:pPr>
            <w:r w:rsidRPr="005766B5">
              <w:rPr>
                <w:lang w:val="en-US" w:eastAsia="ja-JP"/>
              </w:rPr>
              <w:t> </w:t>
            </w:r>
          </w:p>
        </w:tc>
      </w:tr>
      <w:tr w:rsidR="009440D4" w:rsidRPr="00DF06DF" w14:paraId="2FC3C9C9" w14:textId="77777777" w:rsidTr="00690ACF">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37279C26" w14:textId="77777777" w:rsidR="009440D4" w:rsidRPr="00DF06DF" w:rsidRDefault="009440D4" w:rsidP="009C2505">
            <w:pPr>
              <w:spacing w:line="240" w:lineRule="auto"/>
              <w:rPr>
                <w:b/>
                <w:bCs/>
                <w:lang w:eastAsia="ja-JP"/>
              </w:rPr>
            </w:pPr>
            <w:proofErr w:type="spellStart"/>
            <w:r w:rsidRPr="00DF06DF">
              <w:rPr>
                <w:b/>
                <w:bCs/>
                <w:lang w:eastAsia="ja-JP"/>
              </w:rPr>
              <w:t>Outcome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the</w:t>
            </w:r>
            <w:proofErr w:type="spellEnd"/>
            <w:r w:rsidRPr="00DF06DF">
              <w:rPr>
                <w:b/>
                <w:bCs/>
                <w:lang w:eastAsia="ja-JP"/>
              </w:rPr>
              <w:t xml:space="preserve"> </w:t>
            </w:r>
            <w:proofErr w:type="spellStart"/>
            <w:r w:rsidRPr="00DF06DF">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059E33FA" w14:textId="77777777" w:rsidR="009440D4" w:rsidRPr="00DF06DF" w:rsidRDefault="009440D4" w:rsidP="009C2505">
            <w:pPr>
              <w:spacing w:line="240" w:lineRule="auto"/>
              <w:rPr>
                <w:b/>
                <w:bCs/>
                <w:lang w:eastAsia="ja-JP"/>
              </w:rPr>
            </w:pPr>
          </w:p>
        </w:tc>
        <w:tc>
          <w:tcPr>
            <w:tcW w:w="4610" w:type="dxa"/>
            <w:tcBorders>
              <w:top w:val="nil"/>
              <w:left w:val="nil"/>
              <w:bottom w:val="nil"/>
              <w:right w:val="single" w:sz="8" w:space="0" w:color="auto"/>
            </w:tcBorders>
            <w:shd w:val="clear" w:color="auto" w:fill="auto"/>
            <w:noWrap/>
            <w:vAlign w:val="bottom"/>
            <w:hideMark/>
          </w:tcPr>
          <w:p w14:paraId="213CACF4" w14:textId="77777777" w:rsidR="009440D4" w:rsidRPr="00DF06DF" w:rsidRDefault="009440D4" w:rsidP="009C2505">
            <w:pPr>
              <w:spacing w:line="240" w:lineRule="auto"/>
              <w:rPr>
                <w:lang w:eastAsia="ja-JP"/>
              </w:rPr>
            </w:pPr>
            <w:r w:rsidRPr="00DF06DF">
              <w:rPr>
                <w:lang w:eastAsia="ja-JP"/>
              </w:rPr>
              <w:t> </w:t>
            </w:r>
          </w:p>
        </w:tc>
      </w:tr>
      <w:tr w:rsidR="009440D4" w:rsidRPr="00DF06DF" w14:paraId="1F13FF1A"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520DFE4" w14:textId="77777777" w:rsidR="009440D4" w:rsidRPr="00DF06DF" w:rsidRDefault="009440D4" w:rsidP="009C2505">
            <w:pPr>
              <w:spacing w:line="240" w:lineRule="auto"/>
              <w:rPr>
                <w:lang w:eastAsia="ja-JP"/>
              </w:rPr>
            </w:pPr>
            <w:r w:rsidRPr="00DF06DF">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5939E653" w14:textId="77777777" w:rsidR="009440D4" w:rsidRPr="00DF06DF" w:rsidRDefault="009440D4" w:rsidP="009C2505">
            <w:pPr>
              <w:spacing w:line="240" w:lineRule="auto"/>
              <w:jc w:val="center"/>
              <w:rPr>
                <w:b/>
                <w:bCs/>
                <w:lang w:eastAsia="ja-JP"/>
              </w:rPr>
            </w:pPr>
            <w:r w:rsidRPr="00DF06DF">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D45D658" w14:textId="77777777" w:rsidR="009440D4" w:rsidRPr="00DF06DF" w:rsidRDefault="009440D4" w:rsidP="009C2505">
            <w:pPr>
              <w:spacing w:line="240" w:lineRule="auto"/>
              <w:jc w:val="center"/>
              <w:rPr>
                <w:b/>
                <w:bCs/>
                <w:lang w:eastAsia="ja-JP"/>
              </w:rPr>
            </w:pPr>
            <w:r w:rsidRPr="00DF06DF">
              <w:rPr>
                <w:b/>
                <w:bCs/>
                <w:lang w:eastAsia="ja-JP"/>
              </w:rPr>
              <w:t>No</w:t>
            </w:r>
          </w:p>
        </w:tc>
        <w:tc>
          <w:tcPr>
            <w:tcW w:w="1664" w:type="dxa"/>
            <w:tcBorders>
              <w:top w:val="nil"/>
              <w:left w:val="nil"/>
              <w:bottom w:val="nil"/>
              <w:right w:val="nil"/>
            </w:tcBorders>
            <w:shd w:val="clear" w:color="auto" w:fill="auto"/>
            <w:vAlign w:val="bottom"/>
            <w:hideMark/>
          </w:tcPr>
          <w:p w14:paraId="1B3CBFCB" w14:textId="77777777" w:rsidR="009440D4" w:rsidRPr="00DF06DF" w:rsidRDefault="009440D4" w:rsidP="009C2505">
            <w:pPr>
              <w:spacing w:line="240" w:lineRule="auto"/>
              <w:jc w:val="center"/>
              <w:rPr>
                <w:b/>
                <w:bCs/>
                <w:lang w:eastAsia="ja-JP"/>
              </w:rPr>
            </w:pPr>
          </w:p>
        </w:tc>
        <w:tc>
          <w:tcPr>
            <w:tcW w:w="4610" w:type="dxa"/>
            <w:tcBorders>
              <w:top w:val="nil"/>
              <w:left w:val="nil"/>
              <w:bottom w:val="nil"/>
              <w:right w:val="single" w:sz="8" w:space="0" w:color="auto"/>
            </w:tcBorders>
            <w:shd w:val="clear" w:color="auto" w:fill="auto"/>
            <w:noWrap/>
            <w:vAlign w:val="bottom"/>
            <w:hideMark/>
          </w:tcPr>
          <w:p w14:paraId="04968FB6" w14:textId="77777777" w:rsidR="009440D4" w:rsidRPr="00DF06DF" w:rsidRDefault="009440D4" w:rsidP="009C2505">
            <w:pPr>
              <w:spacing w:line="240" w:lineRule="auto"/>
              <w:rPr>
                <w:lang w:eastAsia="ja-JP"/>
              </w:rPr>
            </w:pPr>
            <w:r w:rsidRPr="00DF06DF">
              <w:rPr>
                <w:lang w:eastAsia="ja-JP"/>
              </w:rPr>
              <w:t> </w:t>
            </w:r>
          </w:p>
        </w:tc>
      </w:tr>
      <w:tr w:rsidR="009440D4" w:rsidRPr="00DF06DF" w14:paraId="30FE093E"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5D2E54F2"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57DB336" w14:textId="77777777" w:rsidR="009440D4" w:rsidRPr="00DF06DF" w:rsidRDefault="009440D4" w:rsidP="009C2505">
            <w:pPr>
              <w:spacing w:line="240" w:lineRule="auto"/>
              <w:jc w:val="center"/>
              <w:rPr>
                <w:lang w:eastAsia="ja-JP"/>
              </w:rPr>
            </w:pPr>
            <w:r w:rsidRPr="00DF06DF">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5250FCA7" w14:textId="77777777" w:rsidR="009440D4" w:rsidRPr="00DF06DF" w:rsidRDefault="009440D4" w:rsidP="009C2505">
            <w:pPr>
              <w:spacing w:line="240" w:lineRule="auto"/>
              <w:jc w:val="center"/>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07F96AF0" w14:textId="77777777" w:rsidR="009440D4" w:rsidRPr="00DF06DF" w:rsidRDefault="009440D4" w:rsidP="009C2505">
            <w:pPr>
              <w:spacing w:line="240" w:lineRule="auto"/>
              <w:jc w:val="center"/>
              <w:rPr>
                <w:lang w:eastAsia="ja-JP"/>
              </w:rPr>
            </w:pPr>
          </w:p>
        </w:tc>
        <w:tc>
          <w:tcPr>
            <w:tcW w:w="4610" w:type="dxa"/>
            <w:tcBorders>
              <w:top w:val="nil"/>
              <w:left w:val="nil"/>
              <w:bottom w:val="nil"/>
              <w:right w:val="single" w:sz="8" w:space="0" w:color="auto"/>
            </w:tcBorders>
            <w:shd w:val="clear" w:color="auto" w:fill="auto"/>
            <w:noWrap/>
            <w:vAlign w:val="bottom"/>
            <w:hideMark/>
          </w:tcPr>
          <w:p w14:paraId="06882B9E" w14:textId="77777777" w:rsidR="009440D4" w:rsidRPr="00DF06DF" w:rsidRDefault="009440D4" w:rsidP="009C2505">
            <w:pPr>
              <w:spacing w:line="240" w:lineRule="auto"/>
              <w:rPr>
                <w:lang w:eastAsia="ja-JP"/>
              </w:rPr>
            </w:pPr>
            <w:r w:rsidRPr="00DF06DF">
              <w:rPr>
                <w:lang w:eastAsia="ja-JP"/>
              </w:rPr>
              <w:t> </w:t>
            </w:r>
          </w:p>
        </w:tc>
      </w:tr>
      <w:tr w:rsidR="009440D4" w:rsidRPr="00DF06DF" w14:paraId="3AB00A5F" w14:textId="77777777" w:rsidTr="00690ACF">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1CB555E2" w14:textId="77777777" w:rsidR="009440D4" w:rsidRPr="00DF06DF" w:rsidRDefault="009440D4" w:rsidP="009C2505">
            <w:pPr>
              <w:spacing w:line="240" w:lineRule="auto"/>
              <w:rPr>
                <w:b/>
                <w:bCs/>
                <w:lang w:eastAsia="ja-JP"/>
              </w:rPr>
            </w:pPr>
            <w:proofErr w:type="spellStart"/>
            <w:r w:rsidRPr="00DF06DF">
              <w:rPr>
                <w:b/>
                <w:bCs/>
                <w:lang w:eastAsia="ja-JP"/>
              </w:rPr>
              <w:t>Readiness</w:t>
            </w:r>
            <w:proofErr w:type="spellEnd"/>
            <w:r w:rsidRPr="00DF06DF">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73AC8814"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w:t>
            </w:r>
            <w:proofErr w:type="spellStart"/>
            <w:r w:rsidRPr="00DF06DF">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CED6452" w14:textId="77777777" w:rsidR="009440D4" w:rsidRPr="00DF06DF"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7A2E7DC5" w14:textId="77777777" w:rsidR="009440D4" w:rsidRPr="00DF06DF" w:rsidRDefault="009440D4" w:rsidP="009C2505">
            <w:pPr>
              <w:spacing w:line="240" w:lineRule="auto"/>
              <w:jc w:val="center"/>
              <w:rPr>
                <w:lang w:eastAsia="ja-JP"/>
              </w:rPr>
            </w:pPr>
            <w:r w:rsidRPr="00DF06DF">
              <w:rPr>
                <w:lang w:eastAsia="ja-JP"/>
              </w:rPr>
              <w:t> X</w:t>
            </w:r>
          </w:p>
        </w:tc>
        <w:tc>
          <w:tcPr>
            <w:tcW w:w="1664" w:type="dxa"/>
            <w:tcBorders>
              <w:top w:val="nil"/>
              <w:left w:val="nil"/>
              <w:bottom w:val="nil"/>
              <w:right w:val="nil"/>
            </w:tcBorders>
            <w:shd w:val="clear" w:color="auto" w:fill="auto"/>
            <w:noWrap/>
            <w:vAlign w:val="bottom"/>
            <w:hideMark/>
          </w:tcPr>
          <w:p w14:paraId="649BE28E" w14:textId="77777777" w:rsidR="009440D4" w:rsidRPr="00DF06DF" w:rsidRDefault="009440D4" w:rsidP="009C2505">
            <w:pPr>
              <w:spacing w:line="240" w:lineRule="auto"/>
              <w:jc w:val="center"/>
              <w:rPr>
                <w:lang w:eastAsia="ja-JP"/>
              </w:rPr>
            </w:pPr>
          </w:p>
        </w:tc>
        <w:tc>
          <w:tcPr>
            <w:tcW w:w="4610" w:type="dxa"/>
            <w:tcBorders>
              <w:top w:val="nil"/>
              <w:left w:val="nil"/>
              <w:bottom w:val="nil"/>
              <w:right w:val="single" w:sz="8" w:space="0" w:color="auto"/>
            </w:tcBorders>
            <w:shd w:val="clear" w:color="auto" w:fill="auto"/>
            <w:noWrap/>
            <w:vAlign w:val="bottom"/>
            <w:hideMark/>
          </w:tcPr>
          <w:p w14:paraId="4B4F4251" w14:textId="77777777" w:rsidR="009440D4" w:rsidRPr="00DF06DF" w:rsidRDefault="009440D4" w:rsidP="009C2505">
            <w:pPr>
              <w:spacing w:line="240" w:lineRule="auto"/>
              <w:rPr>
                <w:lang w:eastAsia="ja-JP"/>
              </w:rPr>
            </w:pPr>
            <w:r w:rsidRPr="00DF06DF">
              <w:rPr>
                <w:lang w:eastAsia="ja-JP"/>
              </w:rPr>
              <w:t> </w:t>
            </w:r>
          </w:p>
        </w:tc>
      </w:tr>
      <w:tr w:rsidR="009440D4" w:rsidRPr="00DF06DF" w14:paraId="45970194" w14:textId="77777777" w:rsidTr="00690ACF">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0E8ABC66" w14:textId="77777777" w:rsidR="009440D4" w:rsidRPr="00DF06DF" w:rsidRDefault="009440D4" w:rsidP="009C250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7B6A5F61" w14:textId="77777777" w:rsidR="009440D4" w:rsidRPr="00DF06DF" w:rsidRDefault="009440D4" w:rsidP="009C2505">
            <w:pPr>
              <w:spacing w:line="240" w:lineRule="auto"/>
              <w:rPr>
                <w:b/>
                <w:bCs/>
                <w:lang w:eastAsia="ja-JP"/>
              </w:rPr>
            </w:pPr>
            <w:r w:rsidRPr="00DF06DF">
              <w:rPr>
                <w:b/>
                <w:bCs/>
                <w:lang w:eastAsia="ja-JP"/>
              </w:rPr>
              <w:t xml:space="preserve">Major </w:t>
            </w:r>
            <w:proofErr w:type="spellStart"/>
            <w:r w:rsidRPr="00DF06DF">
              <w:rPr>
                <w:b/>
                <w:bCs/>
                <w:lang w:eastAsia="ja-JP"/>
              </w:rPr>
              <w:t>amendments</w:t>
            </w:r>
            <w:proofErr w:type="spellEnd"/>
            <w:r w:rsidRPr="00DF06DF">
              <w:rPr>
                <w:b/>
                <w:bCs/>
                <w:lang w:eastAsia="ja-JP"/>
              </w:rPr>
              <w:t xml:space="preserve"> </w:t>
            </w:r>
            <w:proofErr w:type="spellStart"/>
            <w:r w:rsidRPr="00DF06DF">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3ADA13A2" w14:textId="77777777" w:rsidR="009440D4" w:rsidRPr="00DF06DF" w:rsidRDefault="009440D4" w:rsidP="009C2505">
            <w:pPr>
              <w:spacing w:line="240" w:lineRule="auto"/>
              <w:jc w:val="center"/>
              <w:rPr>
                <w:lang w:eastAsia="ja-JP"/>
              </w:rPr>
            </w:pPr>
            <w:r w:rsidRPr="00DF06DF">
              <w:rPr>
                <w:lang w:eastAsia="ja-JP"/>
              </w:rPr>
              <w:t> X</w:t>
            </w:r>
          </w:p>
        </w:tc>
        <w:tc>
          <w:tcPr>
            <w:tcW w:w="636" w:type="dxa"/>
            <w:tcBorders>
              <w:top w:val="nil"/>
              <w:left w:val="nil"/>
              <w:bottom w:val="single" w:sz="8" w:space="0" w:color="auto"/>
              <w:right w:val="single" w:sz="4" w:space="0" w:color="auto"/>
            </w:tcBorders>
            <w:shd w:val="clear" w:color="auto" w:fill="auto"/>
            <w:noWrap/>
            <w:vAlign w:val="center"/>
            <w:hideMark/>
          </w:tcPr>
          <w:p w14:paraId="5B301062" w14:textId="77777777" w:rsidR="009440D4" w:rsidRPr="00DF06DF" w:rsidRDefault="009440D4" w:rsidP="009C250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5DF153F8" w14:textId="77777777" w:rsidR="009440D4" w:rsidRPr="00DF06DF" w:rsidRDefault="009440D4" w:rsidP="009C2505">
            <w:pPr>
              <w:spacing w:line="240" w:lineRule="auto"/>
              <w:rPr>
                <w:lang w:eastAsia="ja-JP"/>
              </w:rPr>
            </w:pPr>
            <w:r w:rsidRPr="00DF06DF">
              <w:rPr>
                <w:lang w:eastAsia="ja-JP"/>
              </w:rPr>
              <w:t> </w:t>
            </w:r>
          </w:p>
        </w:tc>
        <w:tc>
          <w:tcPr>
            <w:tcW w:w="4610" w:type="dxa"/>
            <w:tcBorders>
              <w:top w:val="nil"/>
              <w:left w:val="nil"/>
              <w:bottom w:val="single" w:sz="8" w:space="0" w:color="auto"/>
              <w:right w:val="single" w:sz="8" w:space="0" w:color="auto"/>
            </w:tcBorders>
            <w:shd w:val="clear" w:color="auto" w:fill="auto"/>
            <w:noWrap/>
            <w:vAlign w:val="bottom"/>
            <w:hideMark/>
          </w:tcPr>
          <w:p w14:paraId="0E2F3F2B" w14:textId="77777777" w:rsidR="009440D4" w:rsidRPr="00DF06DF" w:rsidRDefault="009440D4" w:rsidP="009C2505">
            <w:pPr>
              <w:spacing w:line="240" w:lineRule="auto"/>
              <w:rPr>
                <w:lang w:eastAsia="ja-JP"/>
              </w:rPr>
            </w:pPr>
            <w:r w:rsidRPr="00DF06DF">
              <w:rPr>
                <w:lang w:eastAsia="ja-JP"/>
              </w:rPr>
              <w:t> </w:t>
            </w:r>
          </w:p>
        </w:tc>
      </w:tr>
    </w:tbl>
    <w:p w14:paraId="4D246401" w14:textId="77777777" w:rsidR="009440D4" w:rsidRPr="00DF06DF" w:rsidRDefault="009440D4" w:rsidP="009440D4">
      <w:pPr>
        <w:rPr>
          <w:lang w:eastAsia="ja-JP"/>
        </w:rPr>
      </w:pPr>
    </w:p>
    <w:tbl>
      <w:tblPr>
        <w:tblW w:w="14189" w:type="dxa"/>
        <w:tblLook w:val="04A0" w:firstRow="1" w:lastRow="0" w:firstColumn="1" w:lastColumn="0" w:noHBand="0" w:noVBand="1"/>
      </w:tblPr>
      <w:tblGrid>
        <w:gridCol w:w="2320"/>
        <w:gridCol w:w="3980"/>
        <w:gridCol w:w="960"/>
        <w:gridCol w:w="636"/>
        <w:gridCol w:w="1664"/>
        <w:gridCol w:w="4629"/>
      </w:tblGrid>
      <w:tr w:rsidR="009440D4" w:rsidRPr="00DF06DF" w14:paraId="31009B8E" w14:textId="77777777" w:rsidTr="00690ACF">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6A1FAA72" w14:textId="77777777" w:rsidR="009440D4" w:rsidRPr="00DF06DF" w:rsidRDefault="009440D4" w:rsidP="009C2505">
            <w:pPr>
              <w:spacing w:line="240" w:lineRule="auto"/>
              <w:rPr>
                <w:b/>
                <w:bCs/>
                <w:lang w:eastAsia="ja-JP"/>
              </w:rPr>
            </w:pPr>
            <w:proofErr w:type="spellStart"/>
            <w:r w:rsidRPr="00DF06DF">
              <w:rPr>
                <w:b/>
                <w:bCs/>
                <w:lang w:eastAsia="ja-JP"/>
              </w:rPr>
              <w:lastRenderedPageBreak/>
              <w:t>Regulation</w:t>
            </w:r>
            <w:proofErr w:type="spellEnd"/>
            <w:r w:rsidRPr="00DF06DF">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AC901" w14:textId="77777777" w:rsidR="009440D4" w:rsidRPr="00DF06DF" w:rsidRDefault="009440D4" w:rsidP="009C2505">
            <w:pPr>
              <w:spacing w:line="240" w:lineRule="auto"/>
              <w:rPr>
                <w:lang w:eastAsia="ja-JP"/>
              </w:rPr>
            </w:pPr>
            <w:r w:rsidRPr="00DF06DF">
              <w:rPr>
                <w:lang w:eastAsia="ja-JP"/>
              </w:rPr>
              <w:t xml:space="preserve">100R03/01 (Electric </w:t>
            </w:r>
            <w:proofErr w:type="spellStart"/>
            <w:r w:rsidRPr="00DF06DF">
              <w:rPr>
                <w:lang w:eastAsia="ja-JP"/>
              </w:rPr>
              <w:t>power</w:t>
            </w:r>
            <w:proofErr w:type="spellEnd"/>
            <w:r w:rsidRPr="00DF06DF">
              <w:rPr>
                <w:lang w:eastAsia="ja-JP"/>
              </w:rPr>
              <w:t xml:space="preserve"> </w:t>
            </w:r>
            <w:proofErr w:type="spellStart"/>
            <w:r w:rsidRPr="00DF06DF">
              <w:rPr>
                <w:lang w:eastAsia="ja-JP"/>
              </w:rPr>
              <w:t>train</w:t>
            </w:r>
            <w:proofErr w:type="spellEnd"/>
            <w:r w:rsidRPr="00DF06DF">
              <w:rPr>
                <w:lang w:eastAsia="ja-JP"/>
              </w:rPr>
              <w:t>)</w:t>
            </w:r>
          </w:p>
        </w:tc>
        <w:tc>
          <w:tcPr>
            <w:tcW w:w="960" w:type="dxa"/>
            <w:tcBorders>
              <w:top w:val="single" w:sz="4" w:space="0" w:color="auto"/>
              <w:left w:val="nil"/>
              <w:bottom w:val="nil"/>
              <w:right w:val="nil"/>
            </w:tcBorders>
            <w:shd w:val="clear" w:color="auto" w:fill="auto"/>
            <w:noWrap/>
            <w:vAlign w:val="bottom"/>
            <w:hideMark/>
          </w:tcPr>
          <w:p w14:paraId="735E1349" w14:textId="77777777" w:rsidR="009440D4" w:rsidRPr="00DF06DF" w:rsidRDefault="009440D4" w:rsidP="009C2505">
            <w:pPr>
              <w:spacing w:line="240" w:lineRule="auto"/>
              <w:rPr>
                <w:lang w:eastAsia="ja-JP"/>
              </w:rPr>
            </w:pPr>
            <w:r w:rsidRPr="00DF06DF">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B16D53F" w14:textId="77777777" w:rsidR="009440D4" w:rsidRPr="00DF06DF" w:rsidRDefault="009440D4" w:rsidP="009C2505">
            <w:pPr>
              <w:spacing w:line="240" w:lineRule="auto"/>
              <w:rPr>
                <w:b/>
                <w:bCs/>
                <w:lang w:eastAsia="ja-JP"/>
              </w:rPr>
            </w:pPr>
            <w:proofErr w:type="spellStart"/>
            <w:r w:rsidRPr="00DF06DF">
              <w:rPr>
                <w:b/>
                <w:bCs/>
                <w:lang w:eastAsia="ja-JP"/>
              </w:rPr>
              <w:t>Date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review</w:t>
            </w:r>
            <w:proofErr w:type="spellEnd"/>
          </w:p>
        </w:tc>
        <w:tc>
          <w:tcPr>
            <w:tcW w:w="4629" w:type="dxa"/>
            <w:tcBorders>
              <w:top w:val="single" w:sz="4" w:space="0" w:color="auto"/>
              <w:left w:val="nil"/>
              <w:bottom w:val="single" w:sz="4" w:space="0" w:color="auto"/>
              <w:right w:val="single" w:sz="4" w:space="0" w:color="auto"/>
            </w:tcBorders>
            <w:shd w:val="clear" w:color="auto" w:fill="auto"/>
            <w:noWrap/>
            <w:vAlign w:val="bottom"/>
            <w:hideMark/>
          </w:tcPr>
          <w:p w14:paraId="35FFCA4C" w14:textId="77777777" w:rsidR="009440D4" w:rsidRPr="00DF06DF" w:rsidRDefault="009440D4" w:rsidP="009C2505">
            <w:pPr>
              <w:spacing w:line="240" w:lineRule="auto"/>
              <w:rPr>
                <w:lang w:eastAsia="ja-JP"/>
              </w:rPr>
            </w:pPr>
            <w:r w:rsidRPr="00DF06DF">
              <w:rPr>
                <w:lang w:eastAsia="ja-JP"/>
              </w:rPr>
              <w:t xml:space="preserve">28 </w:t>
            </w:r>
            <w:proofErr w:type="spellStart"/>
            <w:r w:rsidRPr="00DF06DF">
              <w:rPr>
                <w:lang w:eastAsia="ja-JP"/>
              </w:rPr>
              <w:t>November</w:t>
            </w:r>
            <w:proofErr w:type="spellEnd"/>
            <w:r w:rsidRPr="00DF06DF">
              <w:rPr>
                <w:lang w:eastAsia="ja-JP"/>
              </w:rPr>
              <w:t xml:space="preserve"> 2022</w:t>
            </w:r>
          </w:p>
        </w:tc>
      </w:tr>
      <w:tr w:rsidR="009440D4" w:rsidRPr="00DF06DF" w14:paraId="7C265626" w14:textId="77777777" w:rsidTr="00690ACF">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7F5C572C" w14:textId="77777777" w:rsidR="009440D4" w:rsidRPr="00DF06DF" w:rsidRDefault="009440D4" w:rsidP="009C2505">
            <w:pPr>
              <w:spacing w:line="240" w:lineRule="auto"/>
              <w:rPr>
                <w:b/>
                <w:bCs/>
                <w:lang w:eastAsia="ja-JP"/>
              </w:rPr>
            </w:pPr>
            <w:proofErr w:type="spellStart"/>
            <w:r w:rsidRPr="00DF06DF">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48922DB" w14:textId="77777777" w:rsidR="009440D4" w:rsidRPr="00DF06DF" w:rsidRDefault="009440D4" w:rsidP="009C2505">
            <w:pPr>
              <w:spacing w:line="240" w:lineRule="auto"/>
              <w:rPr>
                <w:lang w:eastAsia="ja-JP"/>
              </w:rPr>
            </w:pPr>
            <w:r w:rsidRPr="00DF06DF">
              <w:rPr>
                <w:lang w:eastAsia="ja-JP"/>
              </w:rPr>
              <w:t xml:space="preserve">M, N; </w:t>
            </w:r>
            <w:proofErr w:type="spellStart"/>
            <w:r w:rsidRPr="00DF06DF">
              <w:rPr>
                <w:lang w:eastAsia="ja-JP"/>
              </w:rPr>
              <w:t>components</w:t>
            </w:r>
            <w:proofErr w:type="spellEnd"/>
          </w:p>
        </w:tc>
        <w:tc>
          <w:tcPr>
            <w:tcW w:w="960" w:type="dxa"/>
            <w:tcBorders>
              <w:top w:val="nil"/>
              <w:left w:val="nil"/>
              <w:bottom w:val="nil"/>
              <w:right w:val="nil"/>
            </w:tcBorders>
            <w:shd w:val="clear" w:color="auto" w:fill="auto"/>
            <w:noWrap/>
            <w:vAlign w:val="bottom"/>
            <w:hideMark/>
          </w:tcPr>
          <w:p w14:paraId="6C0AE660" w14:textId="77777777" w:rsidR="009440D4" w:rsidRPr="00DF06DF" w:rsidRDefault="009440D4" w:rsidP="009C2505">
            <w:pPr>
              <w:spacing w:line="240" w:lineRule="auto"/>
              <w:rPr>
                <w:lang w:eastAsia="ja-JP"/>
              </w:rPr>
            </w:pPr>
            <w:r w:rsidRPr="00DF06DF">
              <w:rPr>
                <w:lang w:eastAsia="ja-JP"/>
              </w:rPr>
              <w:t> </w:t>
            </w:r>
          </w:p>
        </w:tc>
        <w:tc>
          <w:tcPr>
            <w:tcW w:w="636" w:type="dxa"/>
            <w:tcBorders>
              <w:top w:val="nil"/>
              <w:left w:val="nil"/>
              <w:bottom w:val="nil"/>
              <w:right w:val="nil"/>
            </w:tcBorders>
            <w:shd w:val="clear" w:color="auto" w:fill="auto"/>
            <w:noWrap/>
            <w:vAlign w:val="bottom"/>
            <w:hideMark/>
          </w:tcPr>
          <w:p w14:paraId="7934E144" w14:textId="77777777" w:rsidR="009440D4" w:rsidRPr="00DF06DF" w:rsidRDefault="009440D4" w:rsidP="009C2505">
            <w:pPr>
              <w:spacing w:line="240" w:lineRule="auto"/>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7CB2D939" w14:textId="77777777" w:rsidR="009440D4" w:rsidRPr="00DF06DF" w:rsidRDefault="009440D4" w:rsidP="009C2505">
            <w:pPr>
              <w:spacing w:line="240" w:lineRule="auto"/>
              <w:rPr>
                <w:lang w:eastAsia="ja-JP"/>
              </w:rPr>
            </w:pPr>
            <w:r w:rsidRPr="00DF06DF">
              <w:rPr>
                <w:lang w:eastAsia="ja-JP"/>
              </w:rPr>
              <w:t> </w:t>
            </w:r>
          </w:p>
        </w:tc>
        <w:tc>
          <w:tcPr>
            <w:tcW w:w="4629" w:type="dxa"/>
            <w:tcBorders>
              <w:top w:val="nil"/>
              <w:left w:val="nil"/>
              <w:bottom w:val="nil"/>
              <w:right w:val="single" w:sz="4" w:space="0" w:color="auto"/>
            </w:tcBorders>
            <w:shd w:val="clear" w:color="auto" w:fill="auto"/>
            <w:noWrap/>
            <w:vAlign w:val="bottom"/>
            <w:hideMark/>
          </w:tcPr>
          <w:p w14:paraId="744452B8" w14:textId="77777777" w:rsidR="009440D4" w:rsidRPr="00DF06DF" w:rsidRDefault="009440D4" w:rsidP="009C2505">
            <w:pPr>
              <w:spacing w:line="240" w:lineRule="auto"/>
              <w:rPr>
                <w:lang w:eastAsia="ja-JP"/>
              </w:rPr>
            </w:pPr>
            <w:r w:rsidRPr="00DF06DF">
              <w:rPr>
                <w:lang w:eastAsia="ja-JP"/>
              </w:rPr>
              <w:t> </w:t>
            </w:r>
          </w:p>
        </w:tc>
      </w:tr>
      <w:tr w:rsidR="009440D4" w:rsidRPr="00DF06DF" w14:paraId="294E494D" w14:textId="77777777" w:rsidTr="00690ACF">
        <w:trPr>
          <w:trHeight w:val="120"/>
        </w:trPr>
        <w:tc>
          <w:tcPr>
            <w:tcW w:w="14189" w:type="dxa"/>
            <w:gridSpan w:val="6"/>
            <w:tcBorders>
              <w:top w:val="nil"/>
              <w:left w:val="single" w:sz="4" w:space="0" w:color="auto"/>
              <w:bottom w:val="single" w:sz="4" w:space="0" w:color="auto"/>
              <w:right w:val="single" w:sz="4" w:space="0" w:color="auto"/>
            </w:tcBorders>
            <w:shd w:val="clear" w:color="auto" w:fill="auto"/>
            <w:vAlign w:val="bottom"/>
            <w:hideMark/>
          </w:tcPr>
          <w:p w14:paraId="65C3F301" w14:textId="77777777" w:rsidR="009440D4" w:rsidRPr="00DF06DF" w:rsidRDefault="009440D4" w:rsidP="009C2505">
            <w:pPr>
              <w:spacing w:line="240" w:lineRule="auto"/>
              <w:rPr>
                <w:lang w:eastAsia="ja-JP"/>
              </w:rPr>
            </w:pPr>
            <w:r w:rsidRPr="00DF06DF">
              <w:rPr>
                <w:lang w:eastAsia="ja-JP"/>
              </w:rPr>
              <w:t> </w:t>
            </w:r>
          </w:p>
        </w:tc>
      </w:tr>
      <w:tr w:rsidR="009440D4" w:rsidRPr="00DF06DF" w14:paraId="1BA56187" w14:textId="77777777" w:rsidTr="00690ACF">
        <w:trPr>
          <w:trHeight w:val="1704"/>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B5EE3F1" w14:textId="77777777" w:rsidR="009440D4" w:rsidRPr="00DF06DF" w:rsidRDefault="009440D4" w:rsidP="009C2505">
            <w:pPr>
              <w:spacing w:line="240" w:lineRule="auto"/>
              <w:rPr>
                <w:b/>
                <w:bCs/>
                <w:lang w:eastAsia="ja-JP"/>
              </w:rPr>
            </w:pPr>
            <w:r w:rsidRPr="00DF06DF">
              <w:rPr>
                <w:b/>
                <w:bCs/>
                <w:lang w:eastAsia="ja-JP"/>
              </w:rPr>
              <w:t xml:space="preserve">Content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existing</w:t>
            </w:r>
            <w:proofErr w:type="spellEnd"/>
            <w:r w:rsidRPr="00DF06DF">
              <w:rPr>
                <w:b/>
                <w:bCs/>
                <w:lang w:eastAsia="ja-JP"/>
              </w:rPr>
              <w:t xml:space="preserve"> </w:t>
            </w:r>
            <w:proofErr w:type="spellStart"/>
            <w:r w:rsidRPr="00DF06DF">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25B6DA4" w14:textId="77777777" w:rsidR="009440D4" w:rsidRPr="005766B5" w:rsidRDefault="009440D4" w:rsidP="009C2505">
            <w:pPr>
              <w:spacing w:line="240" w:lineRule="auto"/>
              <w:rPr>
                <w:lang w:val="en-US" w:eastAsia="ja-JP"/>
              </w:rPr>
            </w:pPr>
            <w:r w:rsidRPr="005766B5">
              <w:rPr>
                <w:lang w:val="en-US" w:eastAsia="ja-JP"/>
              </w:rPr>
              <w:t>Provisions on the safety of the electric power train (electrical shock), Rechargeable Electrical Energy Storage System (shocks, vibrations, fire resistance, low and high temperatures, thermal propagation, warnings)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88A054B"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29" w:type="dxa"/>
            <w:tcBorders>
              <w:top w:val="nil"/>
              <w:left w:val="nil"/>
              <w:bottom w:val="single" w:sz="4" w:space="0" w:color="auto"/>
              <w:right w:val="single" w:sz="4" w:space="0" w:color="auto"/>
            </w:tcBorders>
            <w:shd w:val="clear" w:color="auto" w:fill="auto"/>
            <w:vAlign w:val="center"/>
            <w:hideMark/>
          </w:tcPr>
          <w:p w14:paraId="71F9EA7B" w14:textId="77777777" w:rsidR="009440D4" w:rsidRPr="00DF06DF" w:rsidRDefault="009440D4" w:rsidP="009C2505">
            <w:pPr>
              <w:spacing w:line="240" w:lineRule="auto"/>
              <w:rPr>
                <w:lang w:eastAsia="ja-JP"/>
              </w:rPr>
            </w:pPr>
            <w:proofErr w:type="spellStart"/>
            <w:r w:rsidRPr="00DF06DF">
              <w:rPr>
                <w:lang w:eastAsia="ja-JP"/>
              </w:rPr>
              <w:t>None</w:t>
            </w:r>
            <w:proofErr w:type="spellEnd"/>
            <w:r w:rsidRPr="00DF06DF">
              <w:rPr>
                <w:lang w:eastAsia="ja-JP"/>
              </w:rPr>
              <w:t xml:space="preserve"> (</w:t>
            </w:r>
            <w:proofErr w:type="spellStart"/>
            <w:r w:rsidRPr="00DF06DF">
              <w:rPr>
                <w:lang w:eastAsia="ja-JP"/>
              </w:rPr>
              <w:t>full</w:t>
            </w:r>
            <w:proofErr w:type="spellEnd"/>
            <w:r w:rsidRPr="00DF06DF">
              <w:rPr>
                <w:lang w:eastAsia="ja-JP"/>
              </w:rPr>
              <w:t xml:space="preserve"> </w:t>
            </w:r>
            <w:proofErr w:type="spellStart"/>
            <w:r w:rsidRPr="00DF06DF">
              <w:rPr>
                <w:lang w:eastAsia="ja-JP"/>
              </w:rPr>
              <w:t>compliance</w:t>
            </w:r>
            <w:proofErr w:type="spellEnd"/>
            <w:r w:rsidRPr="00DF06DF">
              <w:rPr>
                <w:lang w:eastAsia="ja-JP"/>
              </w:rPr>
              <w:t xml:space="preserve"> </w:t>
            </w:r>
            <w:proofErr w:type="spellStart"/>
            <w:r w:rsidRPr="00DF06DF">
              <w:rPr>
                <w:lang w:eastAsia="ja-JP"/>
              </w:rPr>
              <w:t>required</w:t>
            </w:r>
            <w:proofErr w:type="spellEnd"/>
            <w:r w:rsidRPr="00DF06DF">
              <w:rPr>
                <w:lang w:eastAsia="ja-JP"/>
              </w:rPr>
              <w:t>)</w:t>
            </w:r>
          </w:p>
        </w:tc>
      </w:tr>
      <w:tr w:rsidR="009440D4" w:rsidRPr="00DF06DF" w14:paraId="65144613" w14:textId="77777777" w:rsidTr="00690ACF">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29B40CD"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911BA43" w14:textId="77777777" w:rsidR="009440D4" w:rsidRPr="005766B5" w:rsidRDefault="009440D4" w:rsidP="009C2505">
            <w:pPr>
              <w:spacing w:line="240" w:lineRule="auto"/>
              <w:rPr>
                <w:lang w:val="en-US" w:eastAsia="ja-JP"/>
              </w:rPr>
            </w:pPr>
            <w:r w:rsidRPr="005766B5">
              <w:rPr>
                <w:lang w:val="en-US" w:eastAsia="ja-JP"/>
              </w:rPr>
              <w:t>- The provisions on the warning system are relevant to vehicles equipped with an ADS.</w:t>
            </w:r>
            <w:r w:rsidRPr="005766B5">
              <w:rPr>
                <w:lang w:val="en-US" w:eastAsia="ja-JP"/>
              </w:rPr>
              <w:br/>
              <w:t>- Many definitions, such as active driving possible mode, are inapplicable when an ADS is controlling the vehicle.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8236240"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29" w:type="dxa"/>
            <w:tcBorders>
              <w:top w:val="nil"/>
              <w:left w:val="nil"/>
              <w:bottom w:val="single" w:sz="4" w:space="0" w:color="auto"/>
              <w:right w:val="single" w:sz="4" w:space="0" w:color="auto"/>
            </w:tcBorders>
            <w:shd w:val="clear" w:color="auto" w:fill="auto"/>
            <w:vAlign w:val="center"/>
            <w:hideMark/>
          </w:tcPr>
          <w:p w14:paraId="507CF6C8"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r>
      <w:tr w:rsidR="009440D4" w:rsidRPr="00787FB4" w14:paraId="6D0763A2" w14:textId="77777777" w:rsidTr="00690ACF">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55D12490"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3748419" w14:textId="77777777" w:rsidR="009440D4" w:rsidRPr="005766B5" w:rsidRDefault="009440D4" w:rsidP="009C2505">
            <w:pPr>
              <w:spacing w:line="240" w:lineRule="auto"/>
              <w:rPr>
                <w:lang w:val="en-US" w:eastAsia="ja-JP"/>
              </w:rPr>
            </w:pPr>
            <w:r w:rsidRPr="005766B5">
              <w:rPr>
                <w:lang w:val="en-US" w:eastAsia="ja-JP"/>
              </w:rPr>
              <w:t>- The ADS should consider the energy level of the REESS and adjust its high-level route planning accordingly.</w:t>
            </w:r>
            <w:r w:rsidRPr="005766B5">
              <w:rPr>
                <w:lang w:val="en-US" w:eastAsia="ja-JP"/>
              </w:rPr>
              <w:br/>
              <w:t>- The ADS should be able to handle warnings (for failures, thermal events, etc.) and take appropriate action.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7FCA07A"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29" w:type="dxa"/>
            <w:tcBorders>
              <w:top w:val="nil"/>
              <w:left w:val="nil"/>
              <w:bottom w:val="single" w:sz="4" w:space="0" w:color="auto"/>
              <w:right w:val="single" w:sz="4" w:space="0" w:color="auto"/>
            </w:tcBorders>
            <w:shd w:val="clear" w:color="auto" w:fill="auto"/>
            <w:vAlign w:val="center"/>
            <w:hideMark/>
          </w:tcPr>
          <w:p w14:paraId="71A549A6" w14:textId="77777777" w:rsidR="009440D4" w:rsidRPr="005766B5" w:rsidRDefault="009440D4" w:rsidP="009C2505">
            <w:pPr>
              <w:spacing w:line="240" w:lineRule="auto"/>
              <w:rPr>
                <w:lang w:val="en-US" w:eastAsia="ja-JP"/>
              </w:rPr>
            </w:pPr>
            <w:r w:rsidRPr="005766B5">
              <w:rPr>
                <w:lang w:val="en-US" w:eastAsia="ja-JP"/>
              </w:rPr>
              <w:t>Most provisions remain relevant for vehicles without occupants, for the protection of other road users, the prevention of thermal events, the intervention of emergency services, etc.</w:t>
            </w:r>
          </w:p>
        </w:tc>
      </w:tr>
      <w:tr w:rsidR="009440D4" w:rsidRPr="00787FB4" w14:paraId="0AE1A5BA" w14:textId="77777777" w:rsidTr="00690ACF">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62148" w14:textId="77777777" w:rsidR="009440D4" w:rsidRPr="00DF06DF" w:rsidRDefault="009440D4" w:rsidP="009C2505">
            <w:pPr>
              <w:spacing w:line="240" w:lineRule="auto"/>
              <w:rPr>
                <w:b/>
                <w:bCs/>
                <w:lang w:eastAsia="ja-JP"/>
              </w:rPr>
            </w:pPr>
            <w:proofErr w:type="spellStart"/>
            <w:r w:rsidRPr="00DF06DF">
              <w:rPr>
                <w:b/>
                <w:bCs/>
                <w:lang w:eastAsia="ja-JP"/>
              </w:rPr>
              <w:t>Summary</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recommended</w:t>
            </w:r>
            <w:proofErr w:type="spellEnd"/>
            <w:r w:rsidRPr="00DF06DF">
              <w:rPr>
                <w:b/>
                <w:bCs/>
                <w:lang w:eastAsia="ja-JP"/>
              </w:rPr>
              <w:t xml:space="preserve"> </w:t>
            </w:r>
            <w:proofErr w:type="spellStart"/>
            <w:r w:rsidRPr="00DF06DF">
              <w:rPr>
                <w:b/>
                <w:bCs/>
                <w:lang w:eastAsia="ja-JP"/>
              </w:rPr>
              <w:t>changes</w:t>
            </w:r>
            <w:proofErr w:type="spellEnd"/>
          </w:p>
        </w:tc>
        <w:tc>
          <w:tcPr>
            <w:tcW w:w="11869" w:type="dxa"/>
            <w:gridSpan w:val="5"/>
            <w:tcBorders>
              <w:top w:val="single" w:sz="4" w:space="0" w:color="auto"/>
              <w:left w:val="nil"/>
              <w:bottom w:val="single" w:sz="4" w:space="0" w:color="auto"/>
              <w:right w:val="single" w:sz="4" w:space="0" w:color="auto"/>
            </w:tcBorders>
            <w:shd w:val="clear" w:color="auto" w:fill="auto"/>
            <w:vAlign w:val="center"/>
            <w:hideMark/>
          </w:tcPr>
          <w:p w14:paraId="67B7A27E" w14:textId="77777777" w:rsidR="009440D4" w:rsidRPr="005766B5" w:rsidRDefault="009440D4" w:rsidP="009C2505">
            <w:pPr>
              <w:spacing w:line="240" w:lineRule="auto"/>
              <w:rPr>
                <w:lang w:val="en-US" w:eastAsia="ja-JP"/>
              </w:rPr>
            </w:pPr>
            <w:r w:rsidRPr="005766B5">
              <w:rPr>
                <w:lang w:val="en-US" w:eastAsia="ja-JP"/>
              </w:rPr>
              <w:t xml:space="preserve">- Many minor amendments are required, especially definitions related to driving modes (reference to the acceleration pedal), driving conditions, and the </w:t>
            </w:r>
            <w:proofErr w:type="spellStart"/>
            <w:r w:rsidRPr="005766B5">
              <w:rPr>
                <w:lang w:val="en-US" w:eastAsia="ja-JP"/>
              </w:rPr>
              <w:t>behaviour</w:t>
            </w:r>
            <w:proofErr w:type="spellEnd"/>
            <w:r w:rsidRPr="005766B5">
              <w:rPr>
                <w:lang w:val="en-US" w:eastAsia="ja-JP"/>
              </w:rPr>
              <w:t xml:space="preserve"> of the warning system (which warning signals should be directly communicated to the passengers of an automated vehicle?)</w:t>
            </w:r>
            <w:r w:rsidRPr="005766B5">
              <w:rPr>
                <w:lang w:val="en-US" w:eastAsia="ja-JP"/>
              </w:rPr>
              <w:br/>
              <w:t>- Certain provisions on charging, besides the obvious difficulty of charging the vehicle in the absence of a driver, should be investigated to understand any potential effect on the ADS, such as the impossibility of vehicle movement while charging.</w:t>
            </w:r>
          </w:p>
        </w:tc>
      </w:tr>
      <w:tr w:rsidR="009440D4" w:rsidRPr="00787FB4" w14:paraId="3AF62B43" w14:textId="77777777" w:rsidTr="00690ACF">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D9F7DE8" w14:textId="77777777" w:rsidR="009440D4" w:rsidRPr="00DF06DF" w:rsidRDefault="009440D4" w:rsidP="009C2505">
            <w:pPr>
              <w:spacing w:line="240" w:lineRule="auto"/>
              <w:rPr>
                <w:b/>
                <w:bCs/>
                <w:lang w:eastAsia="ja-JP"/>
              </w:rPr>
            </w:pPr>
            <w:r w:rsidRPr="00DF06DF">
              <w:rPr>
                <w:b/>
                <w:bCs/>
                <w:lang w:eastAsia="ja-JP"/>
              </w:rPr>
              <w:t>Notes</w:t>
            </w:r>
          </w:p>
        </w:tc>
        <w:tc>
          <w:tcPr>
            <w:tcW w:w="11869" w:type="dxa"/>
            <w:gridSpan w:val="5"/>
            <w:tcBorders>
              <w:top w:val="single" w:sz="4" w:space="0" w:color="auto"/>
              <w:left w:val="nil"/>
              <w:bottom w:val="single" w:sz="4" w:space="0" w:color="auto"/>
              <w:right w:val="single" w:sz="4" w:space="0" w:color="auto"/>
            </w:tcBorders>
            <w:shd w:val="clear" w:color="auto" w:fill="auto"/>
            <w:vAlign w:val="bottom"/>
            <w:hideMark/>
          </w:tcPr>
          <w:p w14:paraId="3AADDCA3" w14:textId="77777777" w:rsidR="009440D4" w:rsidRPr="005766B5" w:rsidRDefault="009440D4" w:rsidP="009C2505">
            <w:pPr>
              <w:spacing w:line="240" w:lineRule="auto"/>
              <w:rPr>
                <w:lang w:val="en-US" w:eastAsia="ja-JP"/>
              </w:rPr>
            </w:pPr>
            <w:r w:rsidRPr="005766B5">
              <w:rPr>
                <w:lang w:val="en-US" w:eastAsia="ja-JP"/>
              </w:rPr>
              <w:t>The absence of a driver may negatively impact the speed of the evacuation of the vehicle in case of thermal propagation or other critical events, despite the presence of advance warnings in the Regulation. Whether this negative impact is significant and whether specific provisions should be drafted for automated vehicles is unclear at this stage.</w:t>
            </w:r>
          </w:p>
        </w:tc>
      </w:tr>
      <w:tr w:rsidR="009440D4" w:rsidRPr="00787FB4" w14:paraId="70856F8D" w14:textId="77777777" w:rsidTr="00690ACF">
        <w:trPr>
          <w:trHeight w:val="120"/>
        </w:trPr>
        <w:tc>
          <w:tcPr>
            <w:tcW w:w="2320" w:type="dxa"/>
            <w:tcBorders>
              <w:top w:val="nil"/>
              <w:left w:val="single" w:sz="4" w:space="0" w:color="auto"/>
              <w:bottom w:val="nil"/>
              <w:right w:val="nil"/>
            </w:tcBorders>
            <w:shd w:val="clear" w:color="auto" w:fill="auto"/>
            <w:vAlign w:val="bottom"/>
            <w:hideMark/>
          </w:tcPr>
          <w:p w14:paraId="10E67F36" w14:textId="77777777" w:rsidR="009440D4" w:rsidRPr="005766B5" w:rsidRDefault="009440D4" w:rsidP="009C2505">
            <w:pPr>
              <w:spacing w:line="240" w:lineRule="auto"/>
              <w:rPr>
                <w:lang w:val="en-US" w:eastAsia="ja-JP"/>
              </w:rPr>
            </w:pPr>
            <w:r w:rsidRPr="005766B5">
              <w:rPr>
                <w:lang w:val="en-US" w:eastAsia="ja-JP"/>
              </w:rPr>
              <w:t> </w:t>
            </w:r>
          </w:p>
        </w:tc>
        <w:tc>
          <w:tcPr>
            <w:tcW w:w="3980" w:type="dxa"/>
            <w:tcBorders>
              <w:top w:val="nil"/>
              <w:left w:val="nil"/>
              <w:bottom w:val="nil"/>
              <w:right w:val="nil"/>
            </w:tcBorders>
            <w:shd w:val="clear" w:color="auto" w:fill="auto"/>
            <w:noWrap/>
            <w:vAlign w:val="bottom"/>
            <w:hideMark/>
          </w:tcPr>
          <w:p w14:paraId="75AAF43C"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3A6895C9"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594720C0"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18C052B3" w14:textId="77777777" w:rsidR="009440D4" w:rsidRPr="005766B5" w:rsidRDefault="009440D4" w:rsidP="009C2505">
            <w:pPr>
              <w:spacing w:line="240" w:lineRule="auto"/>
              <w:rPr>
                <w:lang w:val="en-US" w:eastAsia="ja-JP"/>
              </w:rPr>
            </w:pPr>
          </w:p>
        </w:tc>
        <w:tc>
          <w:tcPr>
            <w:tcW w:w="4629" w:type="dxa"/>
            <w:tcBorders>
              <w:top w:val="nil"/>
              <w:left w:val="nil"/>
              <w:bottom w:val="nil"/>
              <w:right w:val="single" w:sz="4" w:space="0" w:color="auto"/>
            </w:tcBorders>
            <w:shd w:val="clear" w:color="auto" w:fill="auto"/>
            <w:noWrap/>
            <w:vAlign w:val="bottom"/>
            <w:hideMark/>
          </w:tcPr>
          <w:p w14:paraId="2531548D" w14:textId="77777777" w:rsidR="009440D4" w:rsidRPr="005766B5" w:rsidRDefault="009440D4" w:rsidP="009C2505">
            <w:pPr>
              <w:spacing w:line="240" w:lineRule="auto"/>
              <w:rPr>
                <w:lang w:val="en-US" w:eastAsia="ja-JP"/>
              </w:rPr>
            </w:pPr>
            <w:r w:rsidRPr="005766B5">
              <w:rPr>
                <w:lang w:val="en-US" w:eastAsia="ja-JP"/>
              </w:rPr>
              <w:t> </w:t>
            </w:r>
          </w:p>
        </w:tc>
      </w:tr>
      <w:tr w:rsidR="009440D4" w:rsidRPr="00DF06DF" w14:paraId="2FA8BF45" w14:textId="77777777" w:rsidTr="00690ACF">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A155541" w14:textId="77777777" w:rsidR="009440D4" w:rsidRPr="00DF06DF" w:rsidRDefault="009440D4" w:rsidP="009C2505">
            <w:pPr>
              <w:spacing w:line="240" w:lineRule="auto"/>
              <w:rPr>
                <w:b/>
                <w:bCs/>
                <w:lang w:eastAsia="ja-JP"/>
              </w:rPr>
            </w:pPr>
            <w:proofErr w:type="spellStart"/>
            <w:r w:rsidRPr="00DF06DF">
              <w:rPr>
                <w:b/>
                <w:bCs/>
                <w:lang w:eastAsia="ja-JP"/>
              </w:rPr>
              <w:t>Outcome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the</w:t>
            </w:r>
            <w:proofErr w:type="spellEnd"/>
            <w:r w:rsidRPr="00DF06DF">
              <w:rPr>
                <w:b/>
                <w:bCs/>
                <w:lang w:eastAsia="ja-JP"/>
              </w:rPr>
              <w:t xml:space="preserve"> </w:t>
            </w:r>
            <w:proofErr w:type="spellStart"/>
            <w:r w:rsidRPr="00DF06DF">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2F748125" w14:textId="77777777" w:rsidR="009440D4" w:rsidRPr="00DF06DF" w:rsidRDefault="009440D4" w:rsidP="009C2505">
            <w:pPr>
              <w:spacing w:line="240" w:lineRule="auto"/>
              <w:rPr>
                <w:b/>
                <w:bCs/>
                <w:lang w:eastAsia="ja-JP"/>
              </w:rPr>
            </w:pPr>
          </w:p>
        </w:tc>
        <w:tc>
          <w:tcPr>
            <w:tcW w:w="4629" w:type="dxa"/>
            <w:tcBorders>
              <w:top w:val="nil"/>
              <w:left w:val="nil"/>
              <w:bottom w:val="nil"/>
              <w:right w:val="single" w:sz="4" w:space="0" w:color="auto"/>
            </w:tcBorders>
            <w:shd w:val="clear" w:color="auto" w:fill="auto"/>
            <w:noWrap/>
            <w:vAlign w:val="bottom"/>
            <w:hideMark/>
          </w:tcPr>
          <w:p w14:paraId="238B3CD0" w14:textId="77777777" w:rsidR="009440D4" w:rsidRPr="00DF06DF" w:rsidRDefault="009440D4" w:rsidP="009C2505">
            <w:pPr>
              <w:spacing w:line="240" w:lineRule="auto"/>
              <w:rPr>
                <w:lang w:eastAsia="ja-JP"/>
              </w:rPr>
            </w:pPr>
            <w:r w:rsidRPr="00DF06DF">
              <w:rPr>
                <w:lang w:eastAsia="ja-JP"/>
              </w:rPr>
              <w:t> </w:t>
            </w:r>
          </w:p>
        </w:tc>
      </w:tr>
      <w:tr w:rsidR="009440D4" w:rsidRPr="00DF06DF" w14:paraId="05AA95E0"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7BE8D62" w14:textId="77777777" w:rsidR="009440D4" w:rsidRPr="00DF06DF" w:rsidRDefault="009440D4" w:rsidP="009C2505">
            <w:pPr>
              <w:spacing w:line="240" w:lineRule="auto"/>
              <w:rPr>
                <w:lang w:eastAsia="ja-JP"/>
              </w:rPr>
            </w:pPr>
            <w:r w:rsidRPr="00DF06DF">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442E834" w14:textId="77777777" w:rsidR="009440D4" w:rsidRPr="00DF06DF" w:rsidRDefault="009440D4" w:rsidP="009C2505">
            <w:pPr>
              <w:spacing w:line="240" w:lineRule="auto"/>
              <w:jc w:val="center"/>
              <w:rPr>
                <w:b/>
                <w:bCs/>
                <w:lang w:eastAsia="ja-JP"/>
              </w:rPr>
            </w:pPr>
            <w:r w:rsidRPr="00DF06DF">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5D2F99D" w14:textId="77777777" w:rsidR="009440D4" w:rsidRPr="00DF06DF" w:rsidRDefault="009440D4" w:rsidP="009C2505">
            <w:pPr>
              <w:spacing w:line="240" w:lineRule="auto"/>
              <w:jc w:val="center"/>
              <w:rPr>
                <w:b/>
                <w:bCs/>
                <w:lang w:eastAsia="ja-JP"/>
              </w:rPr>
            </w:pPr>
            <w:r w:rsidRPr="00DF06DF">
              <w:rPr>
                <w:b/>
                <w:bCs/>
                <w:lang w:eastAsia="ja-JP"/>
              </w:rPr>
              <w:t>No</w:t>
            </w:r>
          </w:p>
        </w:tc>
        <w:tc>
          <w:tcPr>
            <w:tcW w:w="1664" w:type="dxa"/>
            <w:tcBorders>
              <w:top w:val="nil"/>
              <w:left w:val="nil"/>
              <w:bottom w:val="nil"/>
              <w:right w:val="nil"/>
            </w:tcBorders>
            <w:shd w:val="clear" w:color="auto" w:fill="auto"/>
            <w:vAlign w:val="bottom"/>
            <w:hideMark/>
          </w:tcPr>
          <w:p w14:paraId="39BEFD5D" w14:textId="77777777" w:rsidR="009440D4" w:rsidRPr="00DF06DF" w:rsidRDefault="009440D4" w:rsidP="009C2505">
            <w:pPr>
              <w:spacing w:line="240" w:lineRule="auto"/>
              <w:jc w:val="center"/>
              <w:rPr>
                <w:b/>
                <w:bCs/>
                <w:lang w:eastAsia="ja-JP"/>
              </w:rPr>
            </w:pPr>
          </w:p>
        </w:tc>
        <w:tc>
          <w:tcPr>
            <w:tcW w:w="4629" w:type="dxa"/>
            <w:tcBorders>
              <w:top w:val="nil"/>
              <w:left w:val="nil"/>
              <w:bottom w:val="nil"/>
              <w:right w:val="single" w:sz="4" w:space="0" w:color="auto"/>
            </w:tcBorders>
            <w:shd w:val="clear" w:color="auto" w:fill="auto"/>
            <w:noWrap/>
            <w:vAlign w:val="bottom"/>
            <w:hideMark/>
          </w:tcPr>
          <w:p w14:paraId="6F0AA00A" w14:textId="77777777" w:rsidR="009440D4" w:rsidRPr="00DF06DF" w:rsidRDefault="009440D4" w:rsidP="009C2505">
            <w:pPr>
              <w:spacing w:line="240" w:lineRule="auto"/>
              <w:rPr>
                <w:lang w:eastAsia="ja-JP"/>
              </w:rPr>
            </w:pPr>
            <w:r w:rsidRPr="00DF06DF">
              <w:rPr>
                <w:lang w:eastAsia="ja-JP"/>
              </w:rPr>
              <w:t> </w:t>
            </w:r>
          </w:p>
        </w:tc>
      </w:tr>
      <w:tr w:rsidR="009440D4" w:rsidRPr="00DF06DF" w14:paraId="1325D5E6"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C4457C3"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4E7C62E" w14:textId="77777777" w:rsidR="009440D4" w:rsidRPr="00DF06DF" w:rsidRDefault="009440D4" w:rsidP="009C2505">
            <w:pPr>
              <w:spacing w:line="240" w:lineRule="auto"/>
              <w:jc w:val="center"/>
              <w:rPr>
                <w:lang w:eastAsia="ja-JP"/>
              </w:rPr>
            </w:pPr>
            <w:r w:rsidRPr="00DF06DF">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AAAB3BF" w14:textId="77777777" w:rsidR="009440D4" w:rsidRPr="00DF06DF" w:rsidRDefault="009440D4" w:rsidP="009C2505">
            <w:pPr>
              <w:spacing w:line="240" w:lineRule="auto"/>
              <w:jc w:val="center"/>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71BE627A" w14:textId="77777777" w:rsidR="009440D4" w:rsidRPr="00DF06DF" w:rsidRDefault="009440D4" w:rsidP="009C2505">
            <w:pPr>
              <w:spacing w:line="240" w:lineRule="auto"/>
              <w:jc w:val="center"/>
              <w:rPr>
                <w:lang w:eastAsia="ja-JP"/>
              </w:rPr>
            </w:pPr>
          </w:p>
        </w:tc>
        <w:tc>
          <w:tcPr>
            <w:tcW w:w="4629" w:type="dxa"/>
            <w:tcBorders>
              <w:top w:val="nil"/>
              <w:left w:val="nil"/>
              <w:bottom w:val="nil"/>
              <w:right w:val="single" w:sz="4" w:space="0" w:color="auto"/>
            </w:tcBorders>
            <w:shd w:val="clear" w:color="auto" w:fill="auto"/>
            <w:noWrap/>
            <w:vAlign w:val="bottom"/>
            <w:hideMark/>
          </w:tcPr>
          <w:p w14:paraId="2FD4D616" w14:textId="77777777" w:rsidR="009440D4" w:rsidRPr="00DF06DF" w:rsidRDefault="009440D4" w:rsidP="009C2505">
            <w:pPr>
              <w:spacing w:line="240" w:lineRule="auto"/>
              <w:rPr>
                <w:lang w:eastAsia="ja-JP"/>
              </w:rPr>
            </w:pPr>
            <w:r w:rsidRPr="00DF06DF">
              <w:rPr>
                <w:lang w:eastAsia="ja-JP"/>
              </w:rPr>
              <w:t> </w:t>
            </w:r>
          </w:p>
        </w:tc>
      </w:tr>
      <w:tr w:rsidR="009440D4" w:rsidRPr="00DF06DF" w14:paraId="1B76F52F" w14:textId="77777777" w:rsidTr="00690ACF">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8B8C1B" w14:textId="77777777" w:rsidR="009440D4" w:rsidRPr="00DF06DF" w:rsidRDefault="009440D4" w:rsidP="009C2505">
            <w:pPr>
              <w:spacing w:line="240" w:lineRule="auto"/>
              <w:rPr>
                <w:b/>
                <w:bCs/>
                <w:lang w:eastAsia="ja-JP"/>
              </w:rPr>
            </w:pPr>
            <w:proofErr w:type="spellStart"/>
            <w:r w:rsidRPr="00DF06DF">
              <w:rPr>
                <w:b/>
                <w:bCs/>
                <w:lang w:eastAsia="ja-JP"/>
              </w:rPr>
              <w:t>Readiness</w:t>
            </w:r>
            <w:proofErr w:type="spellEnd"/>
            <w:r w:rsidRPr="00DF06DF">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5D8AC073"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w:t>
            </w:r>
            <w:proofErr w:type="spellStart"/>
            <w:r w:rsidRPr="00DF06DF">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F05D10C" w14:textId="77777777" w:rsidR="009440D4" w:rsidRPr="00DF06DF"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D3187F6" w14:textId="77777777" w:rsidR="009440D4" w:rsidRPr="00DF06DF" w:rsidRDefault="009440D4" w:rsidP="009C2505">
            <w:pPr>
              <w:spacing w:line="240" w:lineRule="auto"/>
              <w:jc w:val="center"/>
              <w:rPr>
                <w:lang w:eastAsia="ja-JP"/>
              </w:rPr>
            </w:pPr>
            <w:r w:rsidRPr="00DF06DF">
              <w:rPr>
                <w:lang w:eastAsia="ja-JP"/>
              </w:rPr>
              <w:t>X </w:t>
            </w:r>
          </w:p>
        </w:tc>
        <w:tc>
          <w:tcPr>
            <w:tcW w:w="1664" w:type="dxa"/>
            <w:tcBorders>
              <w:top w:val="nil"/>
              <w:left w:val="nil"/>
              <w:bottom w:val="nil"/>
              <w:right w:val="nil"/>
            </w:tcBorders>
            <w:shd w:val="clear" w:color="auto" w:fill="auto"/>
            <w:noWrap/>
            <w:vAlign w:val="bottom"/>
            <w:hideMark/>
          </w:tcPr>
          <w:p w14:paraId="4039B099" w14:textId="77777777" w:rsidR="009440D4" w:rsidRPr="00DF06DF" w:rsidRDefault="009440D4" w:rsidP="009C2505">
            <w:pPr>
              <w:spacing w:line="240" w:lineRule="auto"/>
              <w:jc w:val="center"/>
              <w:rPr>
                <w:lang w:eastAsia="ja-JP"/>
              </w:rPr>
            </w:pPr>
          </w:p>
        </w:tc>
        <w:tc>
          <w:tcPr>
            <w:tcW w:w="4629" w:type="dxa"/>
            <w:tcBorders>
              <w:top w:val="nil"/>
              <w:left w:val="nil"/>
              <w:bottom w:val="nil"/>
              <w:right w:val="single" w:sz="4" w:space="0" w:color="auto"/>
            </w:tcBorders>
            <w:shd w:val="clear" w:color="auto" w:fill="auto"/>
            <w:noWrap/>
            <w:vAlign w:val="bottom"/>
            <w:hideMark/>
          </w:tcPr>
          <w:p w14:paraId="0038BB52" w14:textId="77777777" w:rsidR="009440D4" w:rsidRPr="00DF06DF" w:rsidRDefault="009440D4" w:rsidP="009C2505">
            <w:pPr>
              <w:spacing w:line="240" w:lineRule="auto"/>
              <w:rPr>
                <w:lang w:eastAsia="ja-JP"/>
              </w:rPr>
            </w:pPr>
            <w:r w:rsidRPr="00DF06DF">
              <w:rPr>
                <w:lang w:eastAsia="ja-JP"/>
              </w:rPr>
              <w:t> </w:t>
            </w:r>
          </w:p>
        </w:tc>
      </w:tr>
      <w:tr w:rsidR="009440D4" w:rsidRPr="00DF06DF" w14:paraId="04961AE0" w14:textId="77777777" w:rsidTr="00690ACF">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DA8CEFD" w14:textId="77777777" w:rsidR="009440D4" w:rsidRPr="00DF06DF"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01989A5" w14:textId="77777777" w:rsidR="009440D4" w:rsidRPr="00DF06DF" w:rsidRDefault="009440D4" w:rsidP="009C2505">
            <w:pPr>
              <w:spacing w:line="240" w:lineRule="auto"/>
              <w:rPr>
                <w:b/>
                <w:bCs/>
                <w:lang w:eastAsia="ja-JP"/>
              </w:rPr>
            </w:pPr>
            <w:r w:rsidRPr="00DF06DF">
              <w:rPr>
                <w:b/>
                <w:bCs/>
                <w:lang w:eastAsia="ja-JP"/>
              </w:rPr>
              <w:t xml:space="preserve">Major </w:t>
            </w:r>
            <w:proofErr w:type="spellStart"/>
            <w:r w:rsidRPr="00DF06DF">
              <w:rPr>
                <w:b/>
                <w:bCs/>
                <w:lang w:eastAsia="ja-JP"/>
              </w:rPr>
              <w:t>amendments</w:t>
            </w:r>
            <w:proofErr w:type="spellEnd"/>
            <w:r w:rsidRPr="00DF06DF">
              <w:rPr>
                <w:b/>
                <w:bCs/>
                <w:lang w:eastAsia="ja-JP"/>
              </w:rPr>
              <w:t xml:space="preserve"> </w:t>
            </w:r>
            <w:proofErr w:type="spellStart"/>
            <w:r w:rsidRPr="00DF06DF">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EC2283A" w14:textId="77777777" w:rsidR="009440D4" w:rsidRPr="00DF06DF" w:rsidRDefault="009440D4" w:rsidP="009C2505">
            <w:pPr>
              <w:spacing w:line="240" w:lineRule="auto"/>
              <w:jc w:val="center"/>
              <w:rPr>
                <w:lang w:eastAsia="ja-JP"/>
              </w:rPr>
            </w:pPr>
            <w:r w:rsidRPr="00DF06DF">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398E1622" w14:textId="77777777" w:rsidR="009440D4" w:rsidRPr="00DF06DF"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AF3E0C2" w14:textId="77777777" w:rsidR="009440D4" w:rsidRPr="00DF06DF" w:rsidRDefault="009440D4" w:rsidP="009C2505">
            <w:pPr>
              <w:spacing w:line="240" w:lineRule="auto"/>
              <w:rPr>
                <w:lang w:eastAsia="ja-JP"/>
              </w:rPr>
            </w:pPr>
            <w:r w:rsidRPr="00DF06DF">
              <w:rPr>
                <w:lang w:eastAsia="ja-JP"/>
              </w:rPr>
              <w:t> </w:t>
            </w:r>
          </w:p>
        </w:tc>
        <w:tc>
          <w:tcPr>
            <w:tcW w:w="4629" w:type="dxa"/>
            <w:tcBorders>
              <w:top w:val="nil"/>
              <w:left w:val="nil"/>
              <w:bottom w:val="single" w:sz="4" w:space="0" w:color="auto"/>
              <w:right w:val="single" w:sz="4" w:space="0" w:color="auto"/>
            </w:tcBorders>
            <w:shd w:val="clear" w:color="auto" w:fill="auto"/>
            <w:noWrap/>
            <w:vAlign w:val="bottom"/>
            <w:hideMark/>
          </w:tcPr>
          <w:p w14:paraId="1902341E" w14:textId="77777777" w:rsidR="009440D4" w:rsidRPr="00DF06DF" w:rsidRDefault="009440D4" w:rsidP="009C2505">
            <w:pPr>
              <w:spacing w:line="240" w:lineRule="auto"/>
              <w:rPr>
                <w:lang w:eastAsia="ja-JP"/>
              </w:rPr>
            </w:pPr>
            <w:r w:rsidRPr="00DF06DF">
              <w:rPr>
                <w:lang w:eastAsia="ja-JP"/>
              </w:rPr>
              <w:t> </w:t>
            </w:r>
          </w:p>
        </w:tc>
      </w:tr>
    </w:tbl>
    <w:p w14:paraId="0D91AACA" w14:textId="77777777" w:rsidR="009440D4" w:rsidRPr="00DF06DF" w:rsidRDefault="009440D4" w:rsidP="009440D4">
      <w:pPr>
        <w:rPr>
          <w:lang w:eastAsia="ja-JP"/>
        </w:rPr>
      </w:pPr>
    </w:p>
    <w:p w14:paraId="2851CFB1" w14:textId="77777777" w:rsidR="009440D4" w:rsidRPr="00DF06DF" w:rsidRDefault="009440D4" w:rsidP="009440D4">
      <w:pPr>
        <w:rPr>
          <w:lang w:eastAsia="ja-JP"/>
        </w:rPr>
      </w:pPr>
    </w:p>
    <w:tbl>
      <w:tblPr>
        <w:tblW w:w="14184" w:type="dxa"/>
        <w:tblLook w:val="04A0" w:firstRow="1" w:lastRow="0" w:firstColumn="1" w:lastColumn="0" w:noHBand="0" w:noVBand="1"/>
      </w:tblPr>
      <w:tblGrid>
        <w:gridCol w:w="2320"/>
        <w:gridCol w:w="3980"/>
        <w:gridCol w:w="960"/>
        <w:gridCol w:w="636"/>
        <w:gridCol w:w="1664"/>
        <w:gridCol w:w="4624"/>
      </w:tblGrid>
      <w:tr w:rsidR="009440D4" w:rsidRPr="00DF06DF" w14:paraId="1075B2AC" w14:textId="77777777" w:rsidTr="00690ACF">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659977A4" w14:textId="77777777" w:rsidR="009440D4" w:rsidRPr="00DF06DF" w:rsidRDefault="009440D4" w:rsidP="009C2505">
            <w:pPr>
              <w:spacing w:line="240" w:lineRule="auto"/>
              <w:rPr>
                <w:b/>
                <w:bCs/>
                <w:lang w:eastAsia="ja-JP"/>
              </w:rPr>
            </w:pPr>
            <w:proofErr w:type="spellStart"/>
            <w:r w:rsidRPr="00DF06DF">
              <w:rPr>
                <w:b/>
                <w:bCs/>
                <w:lang w:eastAsia="ja-JP"/>
              </w:rPr>
              <w:lastRenderedPageBreak/>
              <w:t>Regulation</w:t>
            </w:r>
            <w:proofErr w:type="spellEnd"/>
            <w:r w:rsidRPr="00DF06DF">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B8FAD36" w14:textId="77777777" w:rsidR="009440D4" w:rsidRPr="00DF06DF" w:rsidRDefault="009440D4" w:rsidP="009C2505">
            <w:pPr>
              <w:spacing w:line="240" w:lineRule="auto"/>
              <w:rPr>
                <w:lang w:eastAsia="ja-JP"/>
              </w:rPr>
            </w:pPr>
            <w:r w:rsidRPr="00DF06DF">
              <w:rPr>
                <w:lang w:eastAsia="ja-JP"/>
              </w:rPr>
              <w:t>114R00/00 (</w:t>
            </w:r>
            <w:proofErr w:type="spellStart"/>
            <w:r w:rsidRPr="00DF06DF">
              <w:rPr>
                <w:lang w:eastAsia="ja-JP"/>
              </w:rPr>
              <w:t>Replacement</w:t>
            </w:r>
            <w:proofErr w:type="spellEnd"/>
            <w:r w:rsidRPr="00DF06DF">
              <w:rPr>
                <w:lang w:eastAsia="ja-JP"/>
              </w:rPr>
              <w:t xml:space="preserve"> </w:t>
            </w:r>
            <w:proofErr w:type="spellStart"/>
            <w:r w:rsidRPr="00DF06DF">
              <w:rPr>
                <w:lang w:eastAsia="ja-JP"/>
              </w:rPr>
              <w:t>airbag</w:t>
            </w:r>
            <w:proofErr w:type="spellEnd"/>
            <w:r w:rsidRPr="00DF06DF">
              <w:rPr>
                <w:lang w:eastAsia="ja-JP"/>
              </w:rPr>
              <w:t xml:space="preserve"> </w:t>
            </w:r>
            <w:proofErr w:type="spellStart"/>
            <w:r w:rsidRPr="00DF06DF">
              <w:rPr>
                <w:lang w:eastAsia="ja-JP"/>
              </w:rPr>
              <w:t>modules</w:t>
            </w:r>
            <w:proofErr w:type="spellEnd"/>
            <w:r w:rsidRPr="00DF06DF">
              <w:rPr>
                <w:lang w:eastAsia="ja-JP"/>
              </w:rPr>
              <w:t>)</w:t>
            </w:r>
          </w:p>
        </w:tc>
        <w:tc>
          <w:tcPr>
            <w:tcW w:w="960" w:type="dxa"/>
            <w:tcBorders>
              <w:top w:val="single" w:sz="8" w:space="0" w:color="auto"/>
              <w:left w:val="nil"/>
              <w:bottom w:val="nil"/>
              <w:right w:val="nil"/>
            </w:tcBorders>
            <w:shd w:val="clear" w:color="auto" w:fill="auto"/>
            <w:noWrap/>
            <w:vAlign w:val="bottom"/>
            <w:hideMark/>
          </w:tcPr>
          <w:p w14:paraId="61F4DA44" w14:textId="77777777" w:rsidR="009440D4" w:rsidRPr="00DF06DF" w:rsidRDefault="009440D4" w:rsidP="009C2505">
            <w:pPr>
              <w:spacing w:line="240" w:lineRule="auto"/>
              <w:rPr>
                <w:lang w:eastAsia="ja-JP"/>
              </w:rPr>
            </w:pPr>
            <w:r w:rsidRPr="00DF06DF">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096640E4" w14:textId="77777777" w:rsidR="009440D4" w:rsidRPr="00DF06DF" w:rsidRDefault="009440D4" w:rsidP="009C2505">
            <w:pPr>
              <w:spacing w:line="240" w:lineRule="auto"/>
              <w:rPr>
                <w:b/>
                <w:bCs/>
                <w:lang w:eastAsia="ja-JP"/>
              </w:rPr>
            </w:pPr>
            <w:proofErr w:type="spellStart"/>
            <w:r w:rsidRPr="00DF06DF">
              <w:rPr>
                <w:b/>
                <w:bCs/>
                <w:lang w:eastAsia="ja-JP"/>
              </w:rPr>
              <w:t>Date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review</w:t>
            </w:r>
            <w:proofErr w:type="spellEnd"/>
          </w:p>
        </w:tc>
        <w:tc>
          <w:tcPr>
            <w:tcW w:w="4624" w:type="dxa"/>
            <w:tcBorders>
              <w:top w:val="single" w:sz="8" w:space="0" w:color="auto"/>
              <w:left w:val="nil"/>
              <w:bottom w:val="single" w:sz="4" w:space="0" w:color="auto"/>
              <w:right w:val="single" w:sz="8" w:space="0" w:color="auto"/>
            </w:tcBorders>
            <w:shd w:val="clear" w:color="auto" w:fill="auto"/>
            <w:noWrap/>
            <w:vAlign w:val="bottom"/>
            <w:hideMark/>
          </w:tcPr>
          <w:p w14:paraId="32D42AAB" w14:textId="77777777" w:rsidR="009440D4" w:rsidRPr="00DF06DF" w:rsidRDefault="009440D4" w:rsidP="009C2505">
            <w:pPr>
              <w:spacing w:line="240" w:lineRule="auto"/>
              <w:rPr>
                <w:lang w:eastAsia="ja-JP"/>
              </w:rPr>
            </w:pPr>
            <w:r w:rsidRPr="00DF06DF">
              <w:rPr>
                <w:lang w:eastAsia="ja-JP"/>
              </w:rPr>
              <w:t xml:space="preserve">13 </w:t>
            </w:r>
            <w:proofErr w:type="spellStart"/>
            <w:r w:rsidRPr="00DF06DF">
              <w:rPr>
                <w:lang w:eastAsia="ja-JP"/>
              </w:rPr>
              <w:t>March</w:t>
            </w:r>
            <w:proofErr w:type="spellEnd"/>
            <w:r w:rsidRPr="00DF06DF">
              <w:rPr>
                <w:lang w:eastAsia="ja-JP"/>
              </w:rPr>
              <w:t xml:space="preserve"> 2023</w:t>
            </w:r>
          </w:p>
        </w:tc>
      </w:tr>
      <w:tr w:rsidR="009440D4" w:rsidRPr="00DF06DF" w14:paraId="7C482A02" w14:textId="77777777" w:rsidTr="00690ACF">
        <w:trPr>
          <w:trHeight w:val="255"/>
        </w:trPr>
        <w:tc>
          <w:tcPr>
            <w:tcW w:w="2320" w:type="dxa"/>
            <w:tcBorders>
              <w:top w:val="nil"/>
              <w:left w:val="single" w:sz="8" w:space="0" w:color="auto"/>
              <w:bottom w:val="single" w:sz="4" w:space="0" w:color="auto"/>
              <w:right w:val="nil"/>
            </w:tcBorders>
            <w:shd w:val="clear" w:color="000000" w:fill="D9D9D9"/>
            <w:hideMark/>
          </w:tcPr>
          <w:p w14:paraId="0E542E14" w14:textId="77777777" w:rsidR="009440D4" w:rsidRPr="00DF06DF" w:rsidRDefault="009440D4" w:rsidP="009C2505">
            <w:pPr>
              <w:spacing w:line="240" w:lineRule="auto"/>
              <w:rPr>
                <w:b/>
                <w:bCs/>
                <w:lang w:eastAsia="ja-JP"/>
              </w:rPr>
            </w:pPr>
            <w:proofErr w:type="spellStart"/>
            <w:r w:rsidRPr="00DF06DF">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4E787494" w14:textId="77777777" w:rsidR="009440D4" w:rsidRPr="00DF06DF" w:rsidRDefault="009440D4" w:rsidP="009C2505">
            <w:pPr>
              <w:spacing w:line="240" w:lineRule="auto"/>
              <w:rPr>
                <w:lang w:eastAsia="ja-JP"/>
              </w:rPr>
            </w:pPr>
            <w:proofErr w:type="spellStart"/>
            <w:r w:rsidRPr="00DF06DF">
              <w:rPr>
                <w:lang w:eastAsia="ja-JP"/>
              </w:rPr>
              <w:t>Components</w:t>
            </w:r>
            <w:proofErr w:type="spellEnd"/>
          </w:p>
        </w:tc>
        <w:tc>
          <w:tcPr>
            <w:tcW w:w="960" w:type="dxa"/>
            <w:tcBorders>
              <w:top w:val="nil"/>
              <w:left w:val="nil"/>
              <w:bottom w:val="nil"/>
              <w:right w:val="nil"/>
            </w:tcBorders>
            <w:shd w:val="clear" w:color="auto" w:fill="auto"/>
            <w:noWrap/>
            <w:vAlign w:val="bottom"/>
            <w:hideMark/>
          </w:tcPr>
          <w:p w14:paraId="7E1D3E42" w14:textId="77777777" w:rsidR="009440D4" w:rsidRPr="00DF06DF" w:rsidRDefault="009440D4" w:rsidP="009C2505">
            <w:pPr>
              <w:spacing w:line="240" w:lineRule="auto"/>
              <w:rPr>
                <w:lang w:eastAsia="ja-JP"/>
              </w:rPr>
            </w:pPr>
            <w:r w:rsidRPr="00DF06DF">
              <w:rPr>
                <w:lang w:eastAsia="ja-JP"/>
              </w:rPr>
              <w:t> </w:t>
            </w:r>
          </w:p>
        </w:tc>
        <w:tc>
          <w:tcPr>
            <w:tcW w:w="636" w:type="dxa"/>
            <w:tcBorders>
              <w:top w:val="nil"/>
              <w:left w:val="nil"/>
              <w:bottom w:val="nil"/>
              <w:right w:val="nil"/>
            </w:tcBorders>
            <w:shd w:val="clear" w:color="auto" w:fill="auto"/>
            <w:noWrap/>
            <w:vAlign w:val="bottom"/>
            <w:hideMark/>
          </w:tcPr>
          <w:p w14:paraId="42EA6AC7" w14:textId="77777777" w:rsidR="009440D4" w:rsidRPr="00DF06DF" w:rsidRDefault="009440D4" w:rsidP="009C2505">
            <w:pPr>
              <w:spacing w:line="240" w:lineRule="auto"/>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360F376D" w14:textId="77777777" w:rsidR="009440D4" w:rsidRPr="00DF06DF" w:rsidRDefault="009440D4" w:rsidP="009C2505">
            <w:pPr>
              <w:spacing w:line="240" w:lineRule="auto"/>
              <w:rPr>
                <w:lang w:eastAsia="ja-JP"/>
              </w:rPr>
            </w:pPr>
            <w:r w:rsidRPr="00DF06DF">
              <w:rPr>
                <w:lang w:eastAsia="ja-JP"/>
              </w:rPr>
              <w:t> </w:t>
            </w:r>
          </w:p>
        </w:tc>
        <w:tc>
          <w:tcPr>
            <w:tcW w:w="4624" w:type="dxa"/>
            <w:tcBorders>
              <w:top w:val="nil"/>
              <w:left w:val="nil"/>
              <w:bottom w:val="nil"/>
              <w:right w:val="single" w:sz="8" w:space="0" w:color="auto"/>
            </w:tcBorders>
            <w:shd w:val="clear" w:color="auto" w:fill="auto"/>
            <w:noWrap/>
            <w:vAlign w:val="bottom"/>
            <w:hideMark/>
          </w:tcPr>
          <w:p w14:paraId="00CE0FFE" w14:textId="77777777" w:rsidR="009440D4" w:rsidRPr="00DF06DF" w:rsidRDefault="009440D4" w:rsidP="009C2505">
            <w:pPr>
              <w:spacing w:line="240" w:lineRule="auto"/>
              <w:rPr>
                <w:lang w:eastAsia="ja-JP"/>
              </w:rPr>
            </w:pPr>
            <w:r w:rsidRPr="00DF06DF">
              <w:rPr>
                <w:lang w:eastAsia="ja-JP"/>
              </w:rPr>
              <w:t> </w:t>
            </w:r>
          </w:p>
        </w:tc>
      </w:tr>
      <w:tr w:rsidR="009440D4" w:rsidRPr="00DF06DF" w14:paraId="197103C1" w14:textId="77777777" w:rsidTr="00690ACF">
        <w:trPr>
          <w:trHeight w:val="120"/>
        </w:trPr>
        <w:tc>
          <w:tcPr>
            <w:tcW w:w="14184" w:type="dxa"/>
            <w:gridSpan w:val="6"/>
            <w:tcBorders>
              <w:top w:val="nil"/>
              <w:left w:val="single" w:sz="8" w:space="0" w:color="auto"/>
              <w:bottom w:val="single" w:sz="4" w:space="0" w:color="auto"/>
              <w:right w:val="single" w:sz="8" w:space="0" w:color="000000"/>
            </w:tcBorders>
            <w:shd w:val="clear" w:color="auto" w:fill="auto"/>
            <w:vAlign w:val="bottom"/>
            <w:hideMark/>
          </w:tcPr>
          <w:p w14:paraId="77808B68" w14:textId="77777777" w:rsidR="009440D4" w:rsidRPr="00DF06DF" w:rsidRDefault="009440D4" w:rsidP="009C2505">
            <w:pPr>
              <w:spacing w:line="240" w:lineRule="auto"/>
              <w:rPr>
                <w:lang w:eastAsia="ja-JP"/>
              </w:rPr>
            </w:pPr>
            <w:r w:rsidRPr="00DF06DF">
              <w:rPr>
                <w:lang w:eastAsia="ja-JP"/>
              </w:rPr>
              <w:t> </w:t>
            </w:r>
          </w:p>
        </w:tc>
      </w:tr>
      <w:tr w:rsidR="009440D4" w:rsidRPr="00DF06DF" w14:paraId="307E2D31" w14:textId="77777777" w:rsidTr="00690ACF">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1FA9B70A" w14:textId="77777777" w:rsidR="009440D4" w:rsidRPr="00DF06DF" w:rsidRDefault="009440D4" w:rsidP="009C2505">
            <w:pPr>
              <w:spacing w:line="240" w:lineRule="auto"/>
              <w:rPr>
                <w:b/>
                <w:bCs/>
                <w:lang w:eastAsia="ja-JP"/>
              </w:rPr>
            </w:pPr>
            <w:r w:rsidRPr="00DF06DF">
              <w:rPr>
                <w:b/>
                <w:bCs/>
                <w:lang w:eastAsia="ja-JP"/>
              </w:rPr>
              <w:t xml:space="preserve">Content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existing</w:t>
            </w:r>
            <w:proofErr w:type="spellEnd"/>
            <w:r w:rsidRPr="00DF06DF">
              <w:rPr>
                <w:b/>
                <w:bCs/>
                <w:lang w:eastAsia="ja-JP"/>
              </w:rPr>
              <w:t xml:space="preserve"> </w:t>
            </w:r>
            <w:proofErr w:type="spellStart"/>
            <w:r w:rsidRPr="00DF06DF">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CDFCFC0" w14:textId="77777777" w:rsidR="009440D4" w:rsidRPr="005766B5" w:rsidRDefault="009440D4" w:rsidP="009C2505">
            <w:pPr>
              <w:spacing w:line="240" w:lineRule="auto"/>
              <w:rPr>
                <w:lang w:val="en-US" w:eastAsia="ja-JP"/>
              </w:rPr>
            </w:pPr>
            <w:r w:rsidRPr="005766B5">
              <w:rPr>
                <w:lang w:val="en-US" w:eastAsia="ja-JP"/>
              </w:rPr>
              <w:t>Provisions for replacement airbag modules and systems.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131DFC7"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24" w:type="dxa"/>
            <w:tcBorders>
              <w:top w:val="nil"/>
              <w:left w:val="nil"/>
              <w:bottom w:val="single" w:sz="4" w:space="0" w:color="auto"/>
              <w:right w:val="single" w:sz="8" w:space="0" w:color="auto"/>
            </w:tcBorders>
            <w:shd w:val="clear" w:color="auto" w:fill="auto"/>
            <w:vAlign w:val="center"/>
            <w:hideMark/>
          </w:tcPr>
          <w:p w14:paraId="3162A5C4" w14:textId="77777777" w:rsidR="009440D4" w:rsidRPr="00DF06DF" w:rsidRDefault="009440D4" w:rsidP="009C2505">
            <w:pPr>
              <w:spacing w:line="240" w:lineRule="auto"/>
              <w:rPr>
                <w:lang w:eastAsia="ja-JP"/>
              </w:rPr>
            </w:pPr>
            <w:proofErr w:type="spellStart"/>
            <w:r w:rsidRPr="00DF06DF">
              <w:rPr>
                <w:lang w:eastAsia="ja-JP"/>
              </w:rPr>
              <w:t>None</w:t>
            </w:r>
            <w:proofErr w:type="spellEnd"/>
            <w:r w:rsidRPr="00DF06DF">
              <w:rPr>
                <w:lang w:eastAsia="ja-JP"/>
              </w:rPr>
              <w:t xml:space="preserve"> (</w:t>
            </w:r>
            <w:proofErr w:type="spellStart"/>
            <w:r w:rsidRPr="00DF06DF">
              <w:rPr>
                <w:lang w:eastAsia="ja-JP"/>
              </w:rPr>
              <w:t>full</w:t>
            </w:r>
            <w:proofErr w:type="spellEnd"/>
            <w:r w:rsidRPr="00DF06DF">
              <w:rPr>
                <w:lang w:eastAsia="ja-JP"/>
              </w:rPr>
              <w:t xml:space="preserve"> </w:t>
            </w:r>
            <w:proofErr w:type="spellStart"/>
            <w:r w:rsidRPr="00DF06DF">
              <w:rPr>
                <w:lang w:eastAsia="ja-JP"/>
              </w:rPr>
              <w:t>compliance</w:t>
            </w:r>
            <w:proofErr w:type="spellEnd"/>
            <w:r w:rsidRPr="00DF06DF">
              <w:rPr>
                <w:lang w:eastAsia="ja-JP"/>
              </w:rPr>
              <w:t xml:space="preserve"> </w:t>
            </w:r>
            <w:proofErr w:type="spellStart"/>
            <w:r w:rsidRPr="00DF06DF">
              <w:rPr>
                <w:lang w:eastAsia="ja-JP"/>
              </w:rPr>
              <w:t>required</w:t>
            </w:r>
            <w:proofErr w:type="spellEnd"/>
            <w:r w:rsidRPr="00DF06DF">
              <w:rPr>
                <w:lang w:eastAsia="ja-JP"/>
              </w:rPr>
              <w:t>)</w:t>
            </w:r>
          </w:p>
        </w:tc>
      </w:tr>
      <w:tr w:rsidR="009440D4" w:rsidRPr="00787FB4" w14:paraId="16905927" w14:textId="77777777" w:rsidTr="00690ACF">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7398743C"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AB00DEB" w14:textId="77777777" w:rsidR="009440D4" w:rsidRPr="005766B5" w:rsidRDefault="009440D4" w:rsidP="009C2505">
            <w:pPr>
              <w:spacing w:line="240" w:lineRule="auto"/>
              <w:rPr>
                <w:lang w:val="en-US" w:eastAsia="ja-JP"/>
              </w:rPr>
            </w:pPr>
            <w:r w:rsidRPr="005766B5">
              <w:rPr>
                <w:lang w:val="en-US" w:eastAsia="ja-JP"/>
              </w:rPr>
              <w:t>Provisions related to the driver are inapplicable to automated vehicles.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F12CE69"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24" w:type="dxa"/>
            <w:tcBorders>
              <w:top w:val="nil"/>
              <w:left w:val="nil"/>
              <w:bottom w:val="single" w:sz="4" w:space="0" w:color="auto"/>
              <w:right w:val="single" w:sz="8" w:space="0" w:color="auto"/>
            </w:tcBorders>
            <w:shd w:val="clear" w:color="auto" w:fill="auto"/>
            <w:vAlign w:val="center"/>
            <w:hideMark/>
          </w:tcPr>
          <w:p w14:paraId="5F85440C" w14:textId="77777777" w:rsidR="009440D4" w:rsidRPr="005766B5" w:rsidRDefault="009440D4" w:rsidP="009C2505">
            <w:pPr>
              <w:spacing w:line="240" w:lineRule="auto"/>
              <w:rPr>
                <w:lang w:val="en-US" w:eastAsia="ja-JP"/>
              </w:rPr>
            </w:pPr>
            <w:r w:rsidRPr="005766B5">
              <w:rPr>
                <w:lang w:val="en-US" w:eastAsia="ja-JP"/>
              </w:rPr>
              <w:t>Provisions for airbag modules for steering wheels are inapplicable.</w:t>
            </w:r>
          </w:p>
        </w:tc>
      </w:tr>
      <w:tr w:rsidR="009440D4" w:rsidRPr="00787FB4" w14:paraId="0F4F4188" w14:textId="77777777" w:rsidTr="00690ACF">
        <w:trPr>
          <w:trHeight w:val="1500"/>
        </w:trPr>
        <w:tc>
          <w:tcPr>
            <w:tcW w:w="2320" w:type="dxa"/>
            <w:tcBorders>
              <w:top w:val="nil"/>
              <w:left w:val="single" w:sz="8" w:space="0" w:color="auto"/>
              <w:bottom w:val="nil"/>
              <w:right w:val="single" w:sz="4" w:space="0" w:color="auto"/>
            </w:tcBorders>
            <w:shd w:val="clear" w:color="000000" w:fill="D9D9D9"/>
            <w:hideMark/>
          </w:tcPr>
          <w:p w14:paraId="3AB8EA03"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2F63B72" w14:textId="77777777" w:rsidR="009440D4" w:rsidRPr="00DF06DF" w:rsidRDefault="009440D4" w:rsidP="009C2505">
            <w:pPr>
              <w:spacing w:line="240" w:lineRule="auto"/>
              <w:rPr>
                <w:lang w:eastAsia="ja-JP"/>
              </w:rPr>
            </w:pPr>
            <w:r w:rsidRPr="005766B5">
              <w:rPr>
                <w:lang w:val="en-US" w:eastAsia="ja-JP"/>
              </w:rPr>
              <w:t> </w:t>
            </w:r>
            <w:proofErr w:type="spellStart"/>
            <w:r w:rsidRPr="00DF06DF">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B5373C3"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24" w:type="dxa"/>
            <w:tcBorders>
              <w:top w:val="nil"/>
              <w:left w:val="nil"/>
              <w:bottom w:val="single" w:sz="4" w:space="0" w:color="auto"/>
              <w:right w:val="single" w:sz="8" w:space="0" w:color="auto"/>
            </w:tcBorders>
            <w:shd w:val="clear" w:color="auto" w:fill="auto"/>
            <w:vAlign w:val="center"/>
            <w:hideMark/>
          </w:tcPr>
          <w:p w14:paraId="6B8CB02B" w14:textId="77777777" w:rsidR="009440D4" w:rsidRPr="005766B5" w:rsidRDefault="009440D4" w:rsidP="009C2505">
            <w:pPr>
              <w:spacing w:line="240" w:lineRule="auto"/>
              <w:rPr>
                <w:lang w:val="en-US" w:eastAsia="ja-JP"/>
              </w:rPr>
            </w:pPr>
            <w:r w:rsidRPr="005766B5">
              <w:rPr>
                <w:lang w:val="en-US" w:eastAsia="ja-JP"/>
              </w:rPr>
              <w:t>The Regulation is inapplicable to vehicles without occupants</w:t>
            </w:r>
          </w:p>
        </w:tc>
      </w:tr>
      <w:tr w:rsidR="009440D4" w:rsidRPr="00787FB4" w14:paraId="1E94F57B" w14:textId="77777777" w:rsidTr="00690ACF">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6E91C510" w14:textId="77777777" w:rsidR="009440D4" w:rsidRPr="00DF06DF" w:rsidRDefault="009440D4" w:rsidP="009C2505">
            <w:pPr>
              <w:spacing w:line="240" w:lineRule="auto"/>
              <w:rPr>
                <w:b/>
                <w:bCs/>
                <w:lang w:eastAsia="ja-JP"/>
              </w:rPr>
            </w:pPr>
            <w:proofErr w:type="spellStart"/>
            <w:r w:rsidRPr="00DF06DF">
              <w:rPr>
                <w:b/>
                <w:bCs/>
                <w:lang w:eastAsia="ja-JP"/>
              </w:rPr>
              <w:t>Summary</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recommended</w:t>
            </w:r>
            <w:proofErr w:type="spellEnd"/>
            <w:r w:rsidRPr="00DF06DF">
              <w:rPr>
                <w:b/>
                <w:bCs/>
                <w:lang w:eastAsia="ja-JP"/>
              </w:rPr>
              <w:t xml:space="preserve"> </w:t>
            </w:r>
            <w:proofErr w:type="spellStart"/>
            <w:r w:rsidRPr="00DF06DF">
              <w:rPr>
                <w:b/>
                <w:bCs/>
                <w:lang w:eastAsia="ja-JP"/>
              </w:rPr>
              <w:t>changes</w:t>
            </w:r>
            <w:proofErr w:type="spellEnd"/>
          </w:p>
        </w:tc>
        <w:tc>
          <w:tcPr>
            <w:tcW w:w="11864" w:type="dxa"/>
            <w:gridSpan w:val="5"/>
            <w:tcBorders>
              <w:top w:val="single" w:sz="4" w:space="0" w:color="auto"/>
              <w:left w:val="nil"/>
              <w:bottom w:val="single" w:sz="4" w:space="0" w:color="auto"/>
              <w:right w:val="single" w:sz="8" w:space="0" w:color="000000"/>
            </w:tcBorders>
            <w:shd w:val="clear" w:color="auto" w:fill="auto"/>
            <w:vAlign w:val="center"/>
            <w:hideMark/>
          </w:tcPr>
          <w:p w14:paraId="6941DBAA" w14:textId="77777777" w:rsidR="009440D4" w:rsidRPr="005766B5" w:rsidRDefault="009440D4" w:rsidP="009C2505">
            <w:pPr>
              <w:spacing w:line="240" w:lineRule="auto"/>
              <w:rPr>
                <w:lang w:val="en-US" w:eastAsia="ja-JP"/>
              </w:rPr>
            </w:pPr>
            <w:r w:rsidRPr="005766B5">
              <w:rPr>
                <w:lang w:val="en-US" w:eastAsia="ja-JP"/>
              </w:rPr>
              <w:t>Minor amendments related to the driver are needed, but the Regulation is already easily applicable to automated vehicles in its current state.</w:t>
            </w:r>
          </w:p>
        </w:tc>
      </w:tr>
      <w:tr w:rsidR="009440D4" w:rsidRPr="00787FB4" w14:paraId="6F5723AF" w14:textId="77777777" w:rsidTr="00690ACF">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539A38AA" w14:textId="77777777" w:rsidR="009440D4" w:rsidRPr="00DF06DF" w:rsidRDefault="009440D4" w:rsidP="009C2505">
            <w:pPr>
              <w:spacing w:line="240" w:lineRule="auto"/>
              <w:rPr>
                <w:b/>
                <w:bCs/>
                <w:lang w:eastAsia="ja-JP"/>
              </w:rPr>
            </w:pPr>
            <w:r w:rsidRPr="00DF06DF">
              <w:rPr>
                <w:b/>
                <w:bCs/>
                <w:lang w:eastAsia="ja-JP"/>
              </w:rPr>
              <w:t>Notes</w:t>
            </w:r>
          </w:p>
        </w:tc>
        <w:tc>
          <w:tcPr>
            <w:tcW w:w="11864" w:type="dxa"/>
            <w:gridSpan w:val="5"/>
            <w:tcBorders>
              <w:top w:val="single" w:sz="4" w:space="0" w:color="auto"/>
              <w:left w:val="nil"/>
              <w:bottom w:val="single" w:sz="4" w:space="0" w:color="auto"/>
              <w:right w:val="single" w:sz="8" w:space="0" w:color="000000"/>
            </w:tcBorders>
            <w:shd w:val="clear" w:color="auto" w:fill="auto"/>
            <w:vAlign w:val="bottom"/>
            <w:hideMark/>
          </w:tcPr>
          <w:p w14:paraId="5E7CA873" w14:textId="77777777" w:rsidR="009440D4" w:rsidRPr="005766B5" w:rsidRDefault="009440D4" w:rsidP="009C2505">
            <w:pPr>
              <w:spacing w:line="240" w:lineRule="auto"/>
              <w:rPr>
                <w:lang w:val="en-US" w:eastAsia="ja-JP"/>
              </w:rPr>
            </w:pPr>
            <w:r w:rsidRPr="005766B5">
              <w:rPr>
                <w:lang w:val="en-US" w:eastAsia="ja-JP"/>
              </w:rPr>
              <w:t>If bidirectional vehicles are to be considered, more significant work on the Regulation will be needed.</w:t>
            </w:r>
          </w:p>
        </w:tc>
      </w:tr>
      <w:tr w:rsidR="009440D4" w:rsidRPr="00787FB4" w14:paraId="66C5E210" w14:textId="77777777" w:rsidTr="00690ACF">
        <w:trPr>
          <w:trHeight w:val="120"/>
        </w:trPr>
        <w:tc>
          <w:tcPr>
            <w:tcW w:w="2320" w:type="dxa"/>
            <w:tcBorders>
              <w:top w:val="nil"/>
              <w:left w:val="single" w:sz="8" w:space="0" w:color="auto"/>
              <w:bottom w:val="nil"/>
              <w:right w:val="nil"/>
            </w:tcBorders>
            <w:shd w:val="clear" w:color="auto" w:fill="auto"/>
            <w:vAlign w:val="bottom"/>
            <w:hideMark/>
          </w:tcPr>
          <w:p w14:paraId="7D00DD97" w14:textId="77777777" w:rsidR="009440D4" w:rsidRPr="005766B5" w:rsidRDefault="009440D4" w:rsidP="009C2505">
            <w:pPr>
              <w:spacing w:line="240" w:lineRule="auto"/>
              <w:rPr>
                <w:lang w:val="en-US" w:eastAsia="ja-JP"/>
              </w:rPr>
            </w:pPr>
            <w:r w:rsidRPr="005766B5">
              <w:rPr>
                <w:lang w:val="en-US" w:eastAsia="ja-JP"/>
              </w:rPr>
              <w:t> </w:t>
            </w:r>
          </w:p>
        </w:tc>
        <w:tc>
          <w:tcPr>
            <w:tcW w:w="3980" w:type="dxa"/>
            <w:tcBorders>
              <w:top w:val="nil"/>
              <w:left w:val="nil"/>
              <w:bottom w:val="nil"/>
              <w:right w:val="nil"/>
            </w:tcBorders>
            <w:shd w:val="clear" w:color="auto" w:fill="auto"/>
            <w:noWrap/>
            <w:vAlign w:val="bottom"/>
            <w:hideMark/>
          </w:tcPr>
          <w:p w14:paraId="2541F526"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6E66800E"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6D4B7D56"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04144DF2" w14:textId="77777777" w:rsidR="009440D4" w:rsidRPr="005766B5" w:rsidRDefault="009440D4" w:rsidP="009C2505">
            <w:pPr>
              <w:spacing w:line="240" w:lineRule="auto"/>
              <w:rPr>
                <w:lang w:val="en-US" w:eastAsia="ja-JP"/>
              </w:rPr>
            </w:pPr>
          </w:p>
        </w:tc>
        <w:tc>
          <w:tcPr>
            <w:tcW w:w="4624" w:type="dxa"/>
            <w:tcBorders>
              <w:top w:val="nil"/>
              <w:left w:val="nil"/>
              <w:bottom w:val="nil"/>
              <w:right w:val="single" w:sz="8" w:space="0" w:color="auto"/>
            </w:tcBorders>
            <w:shd w:val="clear" w:color="auto" w:fill="auto"/>
            <w:noWrap/>
            <w:vAlign w:val="bottom"/>
            <w:hideMark/>
          </w:tcPr>
          <w:p w14:paraId="19FF0094" w14:textId="77777777" w:rsidR="009440D4" w:rsidRPr="005766B5" w:rsidRDefault="009440D4" w:rsidP="009C2505">
            <w:pPr>
              <w:spacing w:line="240" w:lineRule="auto"/>
              <w:rPr>
                <w:lang w:val="en-US" w:eastAsia="ja-JP"/>
              </w:rPr>
            </w:pPr>
            <w:r w:rsidRPr="005766B5">
              <w:rPr>
                <w:lang w:val="en-US" w:eastAsia="ja-JP"/>
              </w:rPr>
              <w:t> </w:t>
            </w:r>
          </w:p>
        </w:tc>
      </w:tr>
      <w:tr w:rsidR="009440D4" w:rsidRPr="00DF06DF" w14:paraId="052A6561" w14:textId="77777777" w:rsidTr="00690ACF">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507E77C6" w14:textId="77777777" w:rsidR="009440D4" w:rsidRPr="00DF06DF" w:rsidRDefault="009440D4" w:rsidP="009C2505">
            <w:pPr>
              <w:spacing w:line="240" w:lineRule="auto"/>
              <w:rPr>
                <w:b/>
                <w:bCs/>
                <w:lang w:eastAsia="ja-JP"/>
              </w:rPr>
            </w:pPr>
            <w:proofErr w:type="spellStart"/>
            <w:r w:rsidRPr="00DF06DF">
              <w:rPr>
                <w:b/>
                <w:bCs/>
                <w:lang w:eastAsia="ja-JP"/>
              </w:rPr>
              <w:t>Outcome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the</w:t>
            </w:r>
            <w:proofErr w:type="spellEnd"/>
            <w:r w:rsidRPr="00DF06DF">
              <w:rPr>
                <w:b/>
                <w:bCs/>
                <w:lang w:eastAsia="ja-JP"/>
              </w:rPr>
              <w:t xml:space="preserve"> </w:t>
            </w:r>
            <w:proofErr w:type="spellStart"/>
            <w:r w:rsidRPr="00DF06DF">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1EC5B95A" w14:textId="77777777" w:rsidR="009440D4" w:rsidRPr="00DF06DF" w:rsidRDefault="009440D4" w:rsidP="009C2505">
            <w:pPr>
              <w:spacing w:line="240" w:lineRule="auto"/>
              <w:rPr>
                <w:b/>
                <w:bCs/>
                <w:lang w:eastAsia="ja-JP"/>
              </w:rPr>
            </w:pPr>
          </w:p>
        </w:tc>
        <w:tc>
          <w:tcPr>
            <w:tcW w:w="4624" w:type="dxa"/>
            <w:tcBorders>
              <w:top w:val="nil"/>
              <w:left w:val="nil"/>
              <w:bottom w:val="nil"/>
              <w:right w:val="single" w:sz="8" w:space="0" w:color="auto"/>
            </w:tcBorders>
            <w:shd w:val="clear" w:color="auto" w:fill="auto"/>
            <w:noWrap/>
            <w:vAlign w:val="bottom"/>
            <w:hideMark/>
          </w:tcPr>
          <w:p w14:paraId="2264840B" w14:textId="77777777" w:rsidR="009440D4" w:rsidRPr="00DF06DF" w:rsidRDefault="009440D4" w:rsidP="009C2505">
            <w:pPr>
              <w:spacing w:line="240" w:lineRule="auto"/>
              <w:rPr>
                <w:lang w:eastAsia="ja-JP"/>
              </w:rPr>
            </w:pPr>
            <w:r w:rsidRPr="00DF06DF">
              <w:rPr>
                <w:lang w:eastAsia="ja-JP"/>
              </w:rPr>
              <w:t> </w:t>
            </w:r>
          </w:p>
        </w:tc>
      </w:tr>
      <w:tr w:rsidR="009440D4" w:rsidRPr="00DF06DF" w14:paraId="169F5A56"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67FE360" w14:textId="77777777" w:rsidR="009440D4" w:rsidRPr="00DF06DF" w:rsidRDefault="009440D4" w:rsidP="009C2505">
            <w:pPr>
              <w:spacing w:line="240" w:lineRule="auto"/>
              <w:rPr>
                <w:lang w:eastAsia="ja-JP"/>
              </w:rPr>
            </w:pPr>
            <w:r w:rsidRPr="00DF06DF">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3342A900" w14:textId="77777777" w:rsidR="009440D4" w:rsidRPr="00DF06DF" w:rsidRDefault="009440D4" w:rsidP="009C2505">
            <w:pPr>
              <w:spacing w:line="240" w:lineRule="auto"/>
              <w:jc w:val="center"/>
              <w:rPr>
                <w:b/>
                <w:bCs/>
                <w:lang w:eastAsia="ja-JP"/>
              </w:rPr>
            </w:pPr>
            <w:r w:rsidRPr="00DF06DF">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F5A37A6" w14:textId="77777777" w:rsidR="009440D4" w:rsidRPr="00DF06DF" w:rsidRDefault="009440D4" w:rsidP="009C2505">
            <w:pPr>
              <w:spacing w:line="240" w:lineRule="auto"/>
              <w:jc w:val="center"/>
              <w:rPr>
                <w:b/>
                <w:bCs/>
                <w:lang w:eastAsia="ja-JP"/>
              </w:rPr>
            </w:pPr>
            <w:r w:rsidRPr="00DF06DF">
              <w:rPr>
                <w:b/>
                <w:bCs/>
                <w:lang w:eastAsia="ja-JP"/>
              </w:rPr>
              <w:t>No</w:t>
            </w:r>
          </w:p>
        </w:tc>
        <w:tc>
          <w:tcPr>
            <w:tcW w:w="1664" w:type="dxa"/>
            <w:tcBorders>
              <w:top w:val="nil"/>
              <w:left w:val="nil"/>
              <w:bottom w:val="nil"/>
              <w:right w:val="nil"/>
            </w:tcBorders>
            <w:shd w:val="clear" w:color="auto" w:fill="auto"/>
            <w:vAlign w:val="bottom"/>
            <w:hideMark/>
          </w:tcPr>
          <w:p w14:paraId="63159C31" w14:textId="77777777" w:rsidR="009440D4" w:rsidRPr="00DF06DF" w:rsidRDefault="009440D4" w:rsidP="009C2505">
            <w:pPr>
              <w:spacing w:line="240" w:lineRule="auto"/>
              <w:jc w:val="center"/>
              <w:rPr>
                <w:b/>
                <w:bCs/>
                <w:lang w:eastAsia="ja-JP"/>
              </w:rPr>
            </w:pPr>
          </w:p>
        </w:tc>
        <w:tc>
          <w:tcPr>
            <w:tcW w:w="4624" w:type="dxa"/>
            <w:tcBorders>
              <w:top w:val="nil"/>
              <w:left w:val="nil"/>
              <w:bottom w:val="nil"/>
              <w:right w:val="single" w:sz="8" w:space="0" w:color="auto"/>
            </w:tcBorders>
            <w:shd w:val="clear" w:color="auto" w:fill="auto"/>
            <w:noWrap/>
            <w:vAlign w:val="bottom"/>
            <w:hideMark/>
          </w:tcPr>
          <w:p w14:paraId="4F15E92E" w14:textId="77777777" w:rsidR="009440D4" w:rsidRPr="00DF06DF" w:rsidRDefault="009440D4" w:rsidP="009C2505">
            <w:pPr>
              <w:spacing w:line="240" w:lineRule="auto"/>
              <w:rPr>
                <w:lang w:eastAsia="ja-JP"/>
              </w:rPr>
            </w:pPr>
            <w:r w:rsidRPr="00DF06DF">
              <w:rPr>
                <w:lang w:eastAsia="ja-JP"/>
              </w:rPr>
              <w:t> </w:t>
            </w:r>
          </w:p>
        </w:tc>
      </w:tr>
      <w:tr w:rsidR="009440D4" w:rsidRPr="00DF06DF" w14:paraId="5A279E7F"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7A5959CC"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0D6EF07" w14:textId="77777777" w:rsidR="009440D4" w:rsidRPr="00DF06DF" w:rsidRDefault="009440D4" w:rsidP="009C2505">
            <w:pPr>
              <w:spacing w:line="240" w:lineRule="auto"/>
              <w:jc w:val="center"/>
              <w:rPr>
                <w:lang w:eastAsia="ja-JP"/>
              </w:rPr>
            </w:pPr>
            <w:r w:rsidRPr="00DF06DF">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609CCC90" w14:textId="77777777" w:rsidR="009440D4" w:rsidRPr="00DF06DF" w:rsidRDefault="009440D4" w:rsidP="009C2505">
            <w:pPr>
              <w:spacing w:line="240" w:lineRule="auto"/>
              <w:jc w:val="center"/>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7A60952A" w14:textId="77777777" w:rsidR="009440D4" w:rsidRPr="00DF06DF" w:rsidRDefault="009440D4" w:rsidP="009C2505">
            <w:pPr>
              <w:spacing w:line="240" w:lineRule="auto"/>
              <w:jc w:val="center"/>
              <w:rPr>
                <w:lang w:eastAsia="ja-JP"/>
              </w:rPr>
            </w:pPr>
          </w:p>
        </w:tc>
        <w:tc>
          <w:tcPr>
            <w:tcW w:w="4624" w:type="dxa"/>
            <w:tcBorders>
              <w:top w:val="nil"/>
              <w:left w:val="nil"/>
              <w:bottom w:val="nil"/>
              <w:right w:val="single" w:sz="8" w:space="0" w:color="auto"/>
            </w:tcBorders>
            <w:shd w:val="clear" w:color="auto" w:fill="auto"/>
            <w:noWrap/>
            <w:vAlign w:val="bottom"/>
            <w:hideMark/>
          </w:tcPr>
          <w:p w14:paraId="664758D4" w14:textId="77777777" w:rsidR="009440D4" w:rsidRPr="00DF06DF" w:rsidRDefault="009440D4" w:rsidP="009C2505">
            <w:pPr>
              <w:spacing w:line="240" w:lineRule="auto"/>
              <w:rPr>
                <w:lang w:eastAsia="ja-JP"/>
              </w:rPr>
            </w:pPr>
            <w:r w:rsidRPr="00DF06DF">
              <w:rPr>
                <w:lang w:eastAsia="ja-JP"/>
              </w:rPr>
              <w:t> </w:t>
            </w:r>
          </w:p>
        </w:tc>
      </w:tr>
      <w:tr w:rsidR="009440D4" w:rsidRPr="00DF06DF" w14:paraId="4DC2726B" w14:textId="77777777" w:rsidTr="00690ACF">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3CF8540A" w14:textId="77777777" w:rsidR="009440D4" w:rsidRPr="00DF06DF" w:rsidRDefault="009440D4" w:rsidP="009C2505">
            <w:pPr>
              <w:spacing w:line="240" w:lineRule="auto"/>
              <w:rPr>
                <w:b/>
                <w:bCs/>
                <w:lang w:eastAsia="ja-JP"/>
              </w:rPr>
            </w:pPr>
            <w:proofErr w:type="spellStart"/>
            <w:r w:rsidRPr="00DF06DF">
              <w:rPr>
                <w:b/>
                <w:bCs/>
                <w:lang w:eastAsia="ja-JP"/>
              </w:rPr>
              <w:t>Readiness</w:t>
            </w:r>
            <w:proofErr w:type="spellEnd"/>
            <w:r w:rsidRPr="00DF06DF">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1DBCDEAC"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w:t>
            </w:r>
            <w:proofErr w:type="spellStart"/>
            <w:r w:rsidRPr="00DF06DF">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1B73A8F" w14:textId="77777777" w:rsidR="009440D4" w:rsidRPr="00DF06DF" w:rsidRDefault="009440D4" w:rsidP="009C2505">
            <w:pPr>
              <w:spacing w:line="240" w:lineRule="auto"/>
              <w:jc w:val="center"/>
              <w:rPr>
                <w:lang w:eastAsia="ja-JP"/>
              </w:rPr>
            </w:pPr>
            <w:r w:rsidRPr="00DF06DF">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D4E6421" w14:textId="77777777" w:rsidR="009440D4" w:rsidRPr="00DF06DF" w:rsidRDefault="009440D4" w:rsidP="009C2505">
            <w:pPr>
              <w:spacing w:line="240" w:lineRule="auto"/>
              <w:jc w:val="center"/>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63641A48" w14:textId="77777777" w:rsidR="009440D4" w:rsidRPr="00DF06DF" w:rsidRDefault="009440D4" w:rsidP="009C2505">
            <w:pPr>
              <w:spacing w:line="240" w:lineRule="auto"/>
              <w:jc w:val="center"/>
              <w:rPr>
                <w:lang w:eastAsia="ja-JP"/>
              </w:rPr>
            </w:pPr>
          </w:p>
        </w:tc>
        <w:tc>
          <w:tcPr>
            <w:tcW w:w="4624" w:type="dxa"/>
            <w:tcBorders>
              <w:top w:val="nil"/>
              <w:left w:val="nil"/>
              <w:bottom w:val="nil"/>
              <w:right w:val="single" w:sz="8" w:space="0" w:color="auto"/>
            </w:tcBorders>
            <w:shd w:val="clear" w:color="auto" w:fill="auto"/>
            <w:noWrap/>
            <w:vAlign w:val="bottom"/>
            <w:hideMark/>
          </w:tcPr>
          <w:p w14:paraId="12512343" w14:textId="77777777" w:rsidR="009440D4" w:rsidRPr="00DF06DF" w:rsidRDefault="009440D4" w:rsidP="009C2505">
            <w:pPr>
              <w:spacing w:line="240" w:lineRule="auto"/>
              <w:rPr>
                <w:lang w:eastAsia="ja-JP"/>
              </w:rPr>
            </w:pPr>
            <w:r w:rsidRPr="00DF06DF">
              <w:rPr>
                <w:lang w:eastAsia="ja-JP"/>
              </w:rPr>
              <w:t> </w:t>
            </w:r>
          </w:p>
        </w:tc>
      </w:tr>
      <w:tr w:rsidR="009440D4" w:rsidRPr="00DF06DF" w14:paraId="2AC10DE7" w14:textId="77777777" w:rsidTr="00690ACF">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37AC4BBD" w14:textId="77777777" w:rsidR="009440D4" w:rsidRPr="00DF06DF" w:rsidRDefault="009440D4" w:rsidP="009C250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67E25578" w14:textId="77777777" w:rsidR="009440D4" w:rsidRPr="00DF06DF" w:rsidRDefault="009440D4" w:rsidP="009C2505">
            <w:pPr>
              <w:spacing w:line="240" w:lineRule="auto"/>
              <w:rPr>
                <w:b/>
                <w:bCs/>
                <w:lang w:eastAsia="ja-JP"/>
              </w:rPr>
            </w:pPr>
            <w:r w:rsidRPr="00DF06DF">
              <w:rPr>
                <w:b/>
                <w:bCs/>
                <w:lang w:eastAsia="ja-JP"/>
              </w:rPr>
              <w:t xml:space="preserve">Major </w:t>
            </w:r>
            <w:proofErr w:type="spellStart"/>
            <w:r w:rsidRPr="00DF06DF">
              <w:rPr>
                <w:b/>
                <w:bCs/>
                <w:lang w:eastAsia="ja-JP"/>
              </w:rPr>
              <w:t>amendments</w:t>
            </w:r>
            <w:proofErr w:type="spellEnd"/>
            <w:r w:rsidRPr="00DF06DF">
              <w:rPr>
                <w:b/>
                <w:bCs/>
                <w:lang w:eastAsia="ja-JP"/>
              </w:rPr>
              <w:t xml:space="preserve"> </w:t>
            </w:r>
            <w:proofErr w:type="spellStart"/>
            <w:r w:rsidRPr="00DF06DF">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70F5C531" w14:textId="77777777" w:rsidR="009440D4" w:rsidRPr="00DF06DF" w:rsidRDefault="009440D4" w:rsidP="009C2505">
            <w:pPr>
              <w:spacing w:line="240" w:lineRule="auto"/>
              <w:jc w:val="center"/>
              <w:rPr>
                <w:lang w:eastAsia="ja-JP"/>
              </w:rPr>
            </w:pPr>
            <w:r w:rsidRPr="00DF06DF">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1F9AD885" w14:textId="77777777" w:rsidR="009440D4" w:rsidRPr="00DF06DF" w:rsidRDefault="009440D4" w:rsidP="009C250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12713991" w14:textId="77777777" w:rsidR="009440D4" w:rsidRPr="00DF06DF" w:rsidRDefault="009440D4" w:rsidP="009C2505">
            <w:pPr>
              <w:spacing w:line="240" w:lineRule="auto"/>
              <w:rPr>
                <w:lang w:eastAsia="ja-JP"/>
              </w:rPr>
            </w:pPr>
            <w:r w:rsidRPr="00DF06DF">
              <w:rPr>
                <w:lang w:eastAsia="ja-JP"/>
              </w:rPr>
              <w:t> </w:t>
            </w:r>
          </w:p>
        </w:tc>
        <w:tc>
          <w:tcPr>
            <w:tcW w:w="4624" w:type="dxa"/>
            <w:tcBorders>
              <w:top w:val="nil"/>
              <w:left w:val="nil"/>
              <w:bottom w:val="single" w:sz="8" w:space="0" w:color="auto"/>
              <w:right w:val="single" w:sz="8" w:space="0" w:color="auto"/>
            </w:tcBorders>
            <w:shd w:val="clear" w:color="auto" w:fill="auto"/>
            <w:noWrap/>
            <w:vAlign w:val="bottom"/>
            <w:hideMark/>
          </w:tcPr>
          <w:p w14:paraId="1CBA1B96" w14:textId="77777777" w:rsidR="009440D4" w:rsidRPr="00DF06DF" w:rsidRDefault="009440D4" w:rsidP="009C2505">
            <w:pPr>
              <w:spacing w:line="240" w:lineRule="auto"/>
              <w:rPr>
                <w:lang w:eastAsia="ja-JP"/>
              </w:rPr>
            </w:pPr>
            <w:r w:rsidRPr="00DF06DF">
              <w:rPr>
                <w:lang w:eastAsia="ja-JP"/>
              </w:rPr>
              <w:t> </w:t>
            </w:r>
          </w:p>
        </w:tc>
      </w:tr>
    </w:tbl>
    <w:p w14:paraId="4B3F2A8A" w14:textId="77777777" w:rsidR="009440D4" w:rsidRPr="00DF06DF" w:rsidRDefault="009440D4" w:rsidP="009440D4">
      <w:pPr>
        <w:rPr>
          <w:lang w:eastAsia="ja-JP"/>
        </w:rPr>
      </w:pPr>
    </w:p>
    <w:p w14:paraId="514FBEE2" w14:textId="77777777" w:rsidR="009440D4" w:rsidRPr="00DF06DF" w:rsidRDefault="009440D4" w:rsidP="009440D4">
      <w:pPr>
        <w:rPr>
          <w:lang w:eastAsia="ja-JP"/>
        </w:rPr>
      </w:pPr>
    </w:p>
    <w:tbl>
      <w:tblPr>
        <w:tblW w:w="14184" w:type="dxa"/>
        <w:tblLook w:val="04A0" w:firstRow="1" w:lastRow="0" w:firstColumn="1" w:lastColumn="0" w:noHBand="0" w:noVBand="1"/>
      </w:tblPr>
      <w:tblGrid>
        <w:gridCol w:w="2320"/>
        <w:gridCol w:w="3980"/>
        <w:gridCol w:w="960"/>
        <w:gridCol w:w="636"/>
        <w:gridCol w:w="1664"/>
        <w:gridCol w:w="4624"/>
      </w:tblGrid>
      <w:tr w:rsidR="009440D4" w:rsidRPr="00DF06DF" w14:paraId="26624AE8" w14:textId="77777777" w:rsidTr="00690ACF">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7B5ABA44" w14:textId="77777777" w:rsidR="009440D4" w:rsidRPr="00DF06DF" w:rsidRDefault="009440D4" w:rsidP="009C2505">
            <w:pPr>
              <w:spacing w:line="240" w:lineRule="auto"/>
              <w:rPr>
                <w:b/>
                <w:bCs/>
                <w:lang w:eastAsia="ja-JP"/>
              </w:rPr>
            </w:pPr>
            <w:proofErr w:type="spellStart"/>
            <w:r w:rsidRPr="00DF06DF">
              <w:rPr>
                <w:b/>
                <w:bCs/>
                <w:lang w:eastAsia="ja-JP"/>
              </w:rPr>
              <w:lastRenderedPageBreak/>
              <w:t>Regulation</w:t>
            </w:r>
            <w:proofErr w:type="spellEnd"/>
            <w:r w:rsidRPr="00DF06DF">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2A8BE8F" w14:textId="77777777" w:rsidR="009440D4" w:rsidRPr="00DF06DF" w:rsidRDefault="009440D4" w:rsidP="009C2505">
            <w:pPr>
              <w:spacing w:line="240" w:lineRule="auto"/>
              <w:rPr>
                <w:lang w:eastAsia="ja-JP"/>
              </w:rPr>
            </w:pPr>
            <w:r w:rsidRPr="00DF06DF">
              <w:rPr>
                <w:lang w:eastAsia="ja-JP"/>
              </w:rPr>
              <w:t>127R04/00 (</w:t>
            </w:r>
            <w:proofErr w:type="spellStart"/>
            <w:r w:rsidRPr="00DF06DF">
              <w:rPr>
                <w:lang w:eastAsia="ja-JP"/>
              </w:rPr>
              <w:t>Pedestrian</w:t>
            </w:r>
            <w:proofErr w:type="spellEnd"/>
            <w:r w:rsidRPr="00DF06DF">
              <w:rPr>
                <w:lang w:eastAsia="ja-JP"/>
              </w:rPr>
              <w:t xml:space="preserve"> </w:t>
            </w:r>
            <w:proofErr w:type="spellStart"/>
            <w:r w:rsidRPr="00DF06DF">
              <w:rPr>
                <w:lang w:eastAsia="ja-JP"/>
              </w:rPr>
              <w:t>safety</w:t>
            </w:r>
            <w:proofErr w:type="spellEnd"/>
            <w:r w:rsidRPr="00DF06DF">
              <w:rPr>
                <w:lang w:eastAsia="ja-JP"/>
              </w:rPr>
              <w:t>)</w:t>
            </w:r>
          </w:p>
        </w:tc>
        <w:tc>
          <w:tcPr>
            <w:tcW w:w="960" w:type="dxa"/>
            <w:tcBorders>
              <w:top w:val="single" w:sz="8" w:space="0" w:color="auto"/>
              <w:left w:val="nil"/>
              <w:bottom w:val="nil"/>
              <w:right w:val="nil"/>
            </w:tcBorders>
            <w:shd w:val="clear" w:color="auto" w:fill="auto"/>
            <w:noWrap/>
            <w:vAlign w:val="bottom"/>
            <w:hideMark/>
          </w:tcPr>
          <w:p w14:paraId="7EA35787" w14:textId="77777777" w:rsidR="009440D4" w:rsidRPr="00DF06DF" w:rsidRDefault="009440D4" w:rsidP="009C2505">
            <w:pPr>
              <w:spacing w:line="240" w:lineRule="auto"/>
              <w:rPr>
                <w:lang w:eastAsia="ja-JP"/>
              </w:rPr>
            </w:pPr>
            <w:r w:rsidRPr="00DF06DF">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5B61BF3E" w14:textId="77777777" w:rsidR="009440D4" w:rsidRPr="00DF06DF" w:rsidRDefault="009440D4" w:rsidP="009C2505">
            <w:pPr>
              <w:spacing w:line="240" w:lineRule="auto"/>
              <w:rPr>
                <w:b/>
                <w:bCs/>
                <w:lang w:eastAsia="ja-JP"/>
              </w:rPr>
            </w:pPr>
            <w:proofErr w:type="spellStart"/>
            <w:r w:rsidRPr="00DF06DF">
              <w:rPr>
                <w:b/>
                <w:bCs/>
                <w:lang w:eastAsia="ja-JP"/>
              </w:rPr>
              <w:t>Date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review</w:t>
            </w:r>
            <w:proofErr w:type="spellEnd"/>
          </w:p>
        </w:tc>
        <w:tc>
          <w:tcPr>
            <w:tcW w:w="4624" w:type="dxa"/>
            <w:tcBorders>
              <w:top w:val="single" w:sz="8" w:space="0" w:color="auto"/>
              <w:left w:val="nil"/>
              <w:bottom w:val="single" w:sz="4" w:space="0" w:color="auto"/>
              <w:right w:val="single" w:sz="8" w:space="0" w:color="auto"/>
            </w:tcBorders>
            <w:shd w:val="clear" w:color="auto" w:fill="auto"/>
            <w:noWrap/>
            <w:vAlign w:val="bottom"/>
            <w:hideMark/>
          </w:tcPr>
          <w:p w14:paraId="4FF28843" w14:textId="77777777" w:rsidR="009440D4" w:rsidRPr="00DF06DF" w:rsidRDefault="009440D4" w:rsidP="009C2505">
            <w:pPr>
              <w:spacing w:line="240" w:lineRule="auto"/>
              <w:rPr>
                <w:lang w:eastAsia="ja-JP"/>
              </w:rPr>
            </w:pPr>
            <w:r w:rsidRPr="00DF06DF">
              <w:rPr>
                <w:lang w:eastAsia="ja-JP"/>
              </w:rPr>
              <w:t xml:space="preserve">11 </w:t>
            </w:r>
            <w:proofErr w:type="spellStart"/>
            <w:r w:rsidRPr="00DF06DF">
              <w:rPr>
                <w:lang w:eastAsia="ja-JP"/>
              </w:rPr>
              <w:t>January</w:t>
            </w:r>
            <w:proofErr w:type="spellEnd"/>
            <w:r w:rsidRPr="00DF06DF">
              <w:rPr>
                <w:lang w:eastAsia="ja-JP"/>
              </w:rPr>
              <w:t xml:space="preserve"> 2023</w:t>
            </w:r>
          </w:p>
        </w:tc>
      </w:tr>
      <w:tr w:rsidR="009440D4" w:rsidRPr="00DF06DF" w14:paraId="51CA336E" w14:textId="77777777" w:rsidTr="00690ACF">
        <w:trPr>
          <w:trHeight w:val="255"/>
        </w:trPr>
        <w:tc>
          <w:tcPr>
            <w:tcW w:w="2320" w:type="dxa"/>
            <w:tcBorders>
              <w:top w:val="nil"/>
              <w:left w:val="single" w:sz="8" w:space="0" w:color="auto"/>
              <w:bottom w:val="single" w:sz="4" w:space="0" w:color="auto"/>
              <w:right w:val="nil"/>
            </w:tcBorders>
            <w:shd w:val="clear" w:color="000000" w:fill="D9D9D9"/>
            <w:hideMark/>
          </w:tcPr>
          <w:p w14:paraId="23E07495" w14:textId="77777777" w:rsidR="009440D4" w:rsidRPr="00DF06DF" w:rsidRDefault="009440D4" w:rsidP="009C2505">
            <w:pPr>
              <w:spacing w:line="240" w:lineRule="auto"/>
              <w:rPr>
                <w:b/>
                <w:bCs/>
                <w:lang w:eastAsia="ja-JP"/>
              </w:rPr>
            </w:pPr>
            <w:proofErr w:type="spellStart"/>
            <w:r w:rsidRPr="00DF06DF">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4E54AD9" w14:textId="77777777" w:rsidR="009440D4" w:rsidRPr="00DF06DF" w:rsidRDefault="009440D4" w:rsidP="009C2505">
            <w:pPr>
              <w:spacing w:line="240" w:lineRule="auto"/>
              <w:rPr>
                <w:lang w:eastAsia="ja-JP"/>
              </w:rPr>
            </w:pPr>
            <w:r w:rsidRPr="00DF06DF">
              <w:rPr>
                <w:lang w:eastAsia="ja-JP"/>
              </w:rPr>
              <w:t>M</w:t>
            </w:r>
            <w:r w:rsidRPr="00DF06DF">
              <w:rPr>
                <w:vertAlign w:val="subscript"/>
                <w:lang w:eastAsia="ja-JP"/>
              </w:rPr>
              <w:t>1</w:t>
            </w:r>
            <w:r w:rsidRPr="00DF06DF">
              <w:rPr>
                <w:lang w:eastAsia="ja-JP"/>
              </w:rPr>
              <w:t>, N</w:t>
            </w:r>
            <w:r w:rsidRPr="00DF06DF">
              <w:rPr>
                <w:vertAlign w:val="subscript"/>
                <w:lang w:eastAsia="ja-JP"/>
              </w:rPr>
              <w:t>1</w:t>
            </w:r>
          </w:p>
        </w:tc>
        <w:tc>
          <w:tcPr>
            <w:tcW w:w="960" w:type="dxa"/>
            <w:tcBorders>
              <w:top w:val="nil"/>
              <w:left w:val="nil"/>
              <w:bottom w:val="nil"/>
              <w:right w:val="nil"/>
            </w:tcBorders>
            <w:shd w:val="clear" w:color="auto" w:fill="auto"/>
            <w:noWrap/>
            <w:vAlign w:val="bottom"/>
            <w:hideMark/>
          </w:tcPr>
          <w:p w14:paraId="1B75550E" w14:textId="77777777" w:rsidR="009440D4" w:rsidRPr="00DF06DF" w:rsidRDefault="009440D4" w:rsidP="009C2505">
            <w:pPr>
              <w:spacing w:line="240" w:lineRule="auto"/>
              <w:rPr>
                <w:lang w:eastAsia="ja-JP"/>
              </w:rPr>
            </w:pPr>
            <w:r w:rsidRPr="00DF06DF">
              <w:rPr>
                <w:lang w:eastAsia="ja-JP"/>
              </w:rPr>
              <w:t> </w:t>
            </w:r>
          </w:p>
        </w:tc>
        <w:tc>
          <w:tcPr>
            <w:tcW w:w="636" w:type="dxa"/>
            <w:tcBorders>
              <w:top w:val="nil"/>
              <w:left w:val="nil"/>
              <w:bottom w:val="nil"/>
              <w:right w:val="nil"/>
            </w:tcBorders>
            <w:shd w:val="clear" w:color="auto" w:fill="auto"/>
            <w:noWrap/>
            <w:vAlign w:val="bottom"/>
            <w:hideMark/>
          </w:tcPr>
          <w:p w14:paraId="7F4CB50D" w14:textId="77777777" w:rsidR="009440D4" w:rsidRPr="00DF06DF" w:rsidRDefault="009440D4" w:rsidP="009C2505">
            <w:pPr>
              <w:spacing w:line="240" w:lineRule="auto"/>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3CCAB20D" w14:textId="77777777" w:rsidR="009440D4" w:rsidRPr="00DF06DF" w:rsidRDefault="009440D4" w:rsidP="009C2505">
            <w:pPr>
              <w:spacing w:line="240" w:lineRule="auto"/>
              <w:rPr>
                <w:lang w:eastAsia="ja-JP"/>
              </w:rPr>
            </w:pPr>
            <w:r w:rsidRPr="00DF06DF">
              <w:rPr>
                <w:lang w:eastAsia="ja-JP"/>
              </w:rPr>
              <w:t> </w:t>
            </w:r>
          </w:p>
        </w:tc>
        <w:tc>
          <w:tcPr>
            <w:tcW w:w="4624" w:type="dxa"/>
            <w:tcBorders>
              <w:top w:val="nil"/>
              <w:left w:val="nil"/>
              <w:bottom w:val="nil"/>
              <w:right w:val="single" w:sz="8" w:space="0" w:color="auto"/>
            </w:tcBorders>
            <w:shd w:val="clear" w:color="auto" w:fill="auto"/>
            <w:noWrap/>
            <w:vAlign w:val="bottom"/>
            <w:hideMark/>
          </w:tcPr>
          <w:p w14:paraId="471D8027" w14:textId="77777777" w:rsidR="009440D4" w:rsidRPr="00DF06DF" w:rsidRDefault="009440D4" w:rsidP="009C2505">
            <w:pPr>
              <w:spacing w:line="240" w:lineRule="auto"/>
              <w:rPr>
                <w:lang w:eastAsia="ja-JP"/>
              </w:rPr>
            </w:pPr>
            <w:r w:rsidRPr="00DF06DF">
              <w:rPr>
                <w:lang w:eastAsia="ja-JP"/>
              </w:rPr>
              <w:t> </w:t>
            </w:r>
          </w:p>
        </w:tc>
      </w:tr>
      <w:tr w:rsidR="009440D4" w:rsidRPr="00DF06DF" w14:paraId="5D39265E" w14:textId="77777777" w:rsidTr="00690ACF">
        <w:trPr>
          <w:trHeight w:val="120"/>
        </w:trPr>
        <w:tc>
          <w:tcPr>
            <w:tcW w:w="14184" w:type="dxa"/>
            <w:gridSpan w:val="6"/>
            <w:tcBorders>
              <w:top w:val="nil"/>
              <w:left w:val="single" w:sz="8" w:space="0" w:color="auto"/>
              <w:bottom w:val="single" w:sz="4" w:space="0" w:color="auto"/>
              <w:right w:val="single" w:sz="8" w:space="0" w:color="000000"/>
            </w:tcBorders>
            <w:shd w:val="clear" w:color="auto" w:fill="auto"/>
            <w:vAlign w:val="bottom"/>
            <w:hideMark/>
          </w:tcPr>
          <w:p w14:paraId="5523E5F1" w14:textId="77777777" w:rsidR="009440D4" w:rsidRPr="00DF06DF" w:rsidRDefault="009440D4" w:rsidP="009C2505">
            <w:pPr>
              <w:spacing w:line="240" w:lineRule="auto"/>
              <w:rPr>
                <w:lang w:eastAsia="ja-JP"/>
              </w:rPr>
            </w:pPr>
            <w:r w:rsidRPr="00DF06DF">
              <w:rPr>
                <w:lang w:eastAsia="ja-JP"/>
              </w:rPr>
              <w:t> </w:t>
            </w:r>
          </w:p>
        </w:tc>
      </w:tr>
      <w:tr w:rsidR="009440D4" w:rsidRPr="00DF06DF" w14:paraId="36AB8F0A" w14:textId="77777777" w:rsidTr="00690ACF">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7481B97D" w14:textId="77777777" w:rsidR="009440D4" w:rsidRPr="00DF06DF" w:rsidRDefault="009440D4" w:rsidP="009C2505">
            <w:pPr>
              <w:spacing w:line="240" w:lineRule="auto"/>
              <w:rPr>
                <w:b/>
                <w:bCs/>
                <w:lang w:eastAsia="ja-JP"/>
              </w:rPr>
            </w:pPr>
            <w:r w:rsidRPr="00DF06DF">
              <w:rPr>
                <w:b/>
                <w:bCs/>
                <w:lang w:eastAsia="ja-JP"/>
              </w:rPr>
              <w:t xml:space="preserve">Content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existing</w:t>
            </w:r>
            <w:proofErr w:type="spellEnd"/>
            <w:r w:rsidRPr="00DF06DF">
              <w:rPr>
                <w:b/>
                <w:bCs/>
                <w:lang w:eastAsia="ja-JP"/>
              </w:rPr>
              <w:t xml:space="preserve"> </w:t>
            </w:r>
            <w:proofErr w:type="spellStart"/>
            <w:r w:rsidRPr="00DF06DF">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FB5EC58" w14:textId="77777777" w:rsidR="009440D4" w:rsidRPr="005766B5" w:rsidRDefault="009440D4" w:rsidP="009C2505">
            <w:pPr>
              <w:spacing w:line="240" w:lineRule="auto"/>
              <w:rPr>
                <w:lang w:val="en-US" w:eastAsia="ja-JP"/>
              </w:rPr>
            </w:pPr>
            <w:r w:rsidRPr="005766B5">
              <w:rPr>
                <w:lang w:val="en-US" w:eastAsia="ja-JP"/>
              </w:rPr>
              <w:t xml:space="preserve">Provisions on </w:t>
            </w:r>
            <w:proofErr w:type="spellStart"/>
            <w:r w:rsidRPr="005766B5">
              <w:rPr>
                <w:lang w:val="en-US" w:eastAsia="ja-JP"/>
              </w:rPr>
              <w:t>minimising</w:t>
            </w:r>
            <w:proofErr w:type="spellEnd"/>
            <w:r w:rsidRPr="005766B5">
              <w:rPr>
                <w:lang w:val="en-US" w:eastAsia="ja-JP"/>
              </w:rPr>
              <w:t xml:space="preserve"> the risk of injuries in case of collision (leg or head) of a pedestrian (child or adult) with the vehicle.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138B03A"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24" w:type="dxa"/>
            <w:tcBorders>
              <w:top w:val="nil"/>
              <w:left w:val="nil"/>
              <w:bottom w:val="single" w:sz="4" w:space="0" w:color="auto"/>
              <w:right w:val="single" w:sz="8" w:space="0" w:color="auto"/>
            </w:tcBorders>
            <w:shd w:val="clear" w:color="auto" w:fill="auto"/>
            <w:vAlign w:val="center"/>
            <w:hideMark/>
          </w:tcPr>
          <w:p w14:paraId="26CD8D1E" w14:textId="77777777" w:rsidR="009440D4" w:rsidRPr="00DF06DF" w:rsidRDefault="009440D4" w:rsidP="009C2505">
            <w:pPr>
              <w:spacing w:line="240" w:lineRule="auto"/>
              <w:rPr>
                <w:lang w:eastAsia="ja-JP"/>
              </w:rPr>
            </w:pPr>
            <w:proofErr w:type="spellStart"/>
            <w:r w:rsidRPr="00DF06DF">
              <w:rPr>
                <w:lang w:eastAsia="ja-JP"/>
              </w:rPr>
              <w:t>None</w:t>
            </w:r>
            <w:proofErr w:type="spellEnd"/>
            <w:r w:rsidRPr="00DF06DF">
              <w:rPr>
                <w:lang w:eastAsia="ja-JP"/>
              </w:rPr>
              <w:t xml:space="preserve"> (</w:t>
            </w:r>
            <w:proofErr w:type="spellStart"/>
            <w:r w:rsidRPr="00DF06DF">
              <w:rPr>
                <w:lang w:eastAsia="ja-JP"/>
              </w:rPr>
              <w:t>full</w:t>
            </w:r>
            <w:proofErr w:type="spellEnd"/>
            <w:r w:rsidRPr="00DF06DF">
              <w:rPr>
                <w:lang w:eastAsia="ja-JP"/>
              </w:rPr>
              <w:t xml:space="preserve"> </w:t>
            </w:r>
            <w:proofErr w:type="spellStart"/>
            <w:r w:rsidRPr="00DF06DF">
              <w:rPr>
                <w:lang w:eastAsia="ja-JP"/>
              </w:rPr>
              <w:t>compliance</w:t>
            </w:r>
            <w:proofErr w:type="spellEnd"/>
            <w:r w:rsidRPr="00DF06DF">
              <w:rPr>
                <w:lang w:eastAsia="ja-JP"/>
              </w:rPr>
              <w:t xml:space="preserve"> </w:t>
            </w:r>
            <w:proofErr w:type="spellStart"/>
            <w:r w:rsidRPr="00DF06DF">
              <w:rPr>
                <w:lang w:eastAsia="ja-JP"/>
              </w:rPr>
              <w:t>required</w:t>
            </w:r>
            <w:proofErr w:type="spellEnd"/>
            <w:r w:rsidRPr="00DF06DF">
              <w:rPr>
                <w:lang w:eastAsia="ja-JP"/>
              </w:rPr>
              <w:t>)</w:t>
            </w:r>
          </w:p>
        </w:tc>
      </w:tr>
      <w:tr w:rsidR="009440D4" w:rsidRPr="00787FB4" w14:paraId="70901E58" w14:textId="77777777" w:rsidTr="00690ACF">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6E9B55FC"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83E9F34" w14:textId="77777777" w:rsidR="009440D4" w:rsidRPr="005766B5" w:rsidRDefault="009440D4" w:rsidP="009C2505">
            <w:pPr>
              <w:spacing w:line="240" w:lineRule="auto"/>
              <w:rPr>
                <w:lang w:val="en-US" w:eastAsia="ja-JP"/>
              </w:rPr>
            </w:pPr>
            <w:r w:rsidRPr="005766B5">
              <w:rPr>
                <w:lang w:val="en-US" w:eastAsia="ja-JP"/>
              </w:rPr>
              <w:t>Provisions related to ARHSS are relevant for automated vehicles that are equipped with 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56E7510"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24" w:type="dxa"/>
            <w:tcBorders>
              <w:top w:val="nil"/>
              <w:left w:val="nil"/>
              <w:bottom w:val="single" w:sz="4" w:space="0" w:color="auto"/>
              <w:right w:val="single" w:sz="8" w:space="0" w:color="auto"/>
            </w:tcBorders>
            <w:shd w:val="clear" w:color="auto" w:fill="auto"/>
            <w:vAlign w:val="center"/>
            <w:hideMark/>
          </w:tcPr>
          <w:p w14:paraId="298DEB96" w14:textId="77777777" w:rsidR="009440D4" w:rsidRPr="005766B5" w:rsidRDefault="009440D4" w:rsidP="009C2505">
            <w:pPr>
              <w:spacing w:line="240" w:lineRule="auto"/>
              <w:rPr>
                <w:lang w:val="en-US" w:eastAsia="ja-JP"/>
              </w:rPr>
            </w:pPr>
            <w:r w:rsidRPr="005766B5">
              <w:rPr>
                <w:lang w:val="en-US" w:eastAsia="ja-JP"/>
              </w:rPr>
              <w:t>- Provisions related to the driver's seat, R point etc. are inapplicable to automated vehicles without manual driving capabilities</w:t>
            </w:r>
          </w:p>
          <w:p w14:paraId="4493AE3C" w14:textId="77777777" w:rsidR="009440D4" w:rsidRPr="005766B5" w:rsidRDefault="009440D4" w:rsidP="009C2505">
            <w:pPr>
              <w:spacing w:line="240" w:lineRule="auto"/>
              <w:rPr>
                <w:lang w:val="en-US" w:eastAsia="ja-JP"/>
              </w:rPr>
            </w:pPr>
            <w:r w:rsidRPr="005766B5">
              <w:rPr>
                <w:lang w:val="en-US" w:eastAsia="ja-JP"/>
              </w:rPr>
              <w:t>- Vehicles without a windscreen may be the object of specific provisions</w:t>
            </w:r>
          </w:p>
        </w:tc>
      </w:tr>
      <w:tr w:rsidR="009440D4" w:rsidRPr="00787FB4" w14:paraId="18E6E140" w14:textId="77777777" w:rsidTr="00690ACF">
        <w:trPr>
          <w:trHeight w:val="1500"/>
        </w:trPr>
        <w:tc>
          <w:tcPr>
            <w:tcW w:w="2320" w:type="dxa"/>
            <w:tcBorders>
              <w:top w:val="nil"/>
              <w:left w:val="single" w:sz="8" w:space="0" w:color="auto"/>
              <w:bottom w:val="nil"/>
              <w:right w:val="single" w:sz="4" w:space="0" w:color="auto"/>
            </w:tcBorders>
            <w:shd w:val="clear" w:color="000000" w:fill="D9D9D9"/>
            <w:hideMark/>
          </w:tcPr>
          <w:p w14:paraId="63E8FB0C"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BF3D68B" w14:textId="77777777" w:rsidR="009440D4" w:rsidRPr="005766B5" w:rsidRDefault="009440D4" w:rsidP="009C2505">
            <w:pPr>
              <w:spacing w:line="240" w:lineRule="auto"/>
              <w:rPr>
                <w:lang w:val="en-US" w:eastAsia="ja-JP"/>
              </w:rPr>
            </w:pPr>
            <w:r w:rsidRPr="005766B5">
              <w:rPr>
                <w:lang w:val="en-US" w:eastAsia="ja-JP"/>
              </w:rPr>
              <w:t>The ADS should be able to use ARHSS automatically in compliance with the Regulation.</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47A94DF"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24" w:type="dxa"/>
            <w:tcBorders>
              <w:top w:val="nil"/>
              <w:left w:val="nil"/>
              <w:bottom w:val="single" w:sz="4" w:space="0" w:color="auto"/>
              <w:right w:val="single" w:sz="8" w:space="0" w:color="auto"/>
            </w:tcBorders>
            <w:shd w:val="clear" w:color="auto" w:fill="auto"/>
            <w:vAlign w:val="center"/>
            <w:hideMark/>
          </w:tcPr>
          <w:p w14:paraId="7DAE0AF2" w14:textId="77777777" w:rsidR="009440D4" w:rsidRPr="005766B5" w:rsidRDefault="009440D4" w:rsidP="009C2505">
            <w:pPr>
              <w:spacing w:line="240" w:lineRule="auto"/>
              <w:rPr>
                <w:lang w:val="en-US" w:eastAsia="ja-JP"/>
              </w:rPr>
            </w:pPr>
            <w:r w:rsidRPr="005766B5">
              <w:rPr>
                <w:lang w:val="en-US" w:eastAsia="ja-JP"/>
              </w:rPr>
              <w:t>New geometric criteria are needed for vehicles not designed to carry occupants.</w:t>
            </w:r>
          </w:p>
        </w:tc>
      </w:tr>
      <w:tr w:rsidR="009440D4" w:rsidRPr="00787FB4" w14:paraId="55F3F05A" w14:textId="77777777" w:rsidTr="00690ACF">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6C5C0720" w14:textId="77777777" w:rsidR="009440D4" w:rsidRPr="00DF06DF" w:rsidRDefault="009440D4" w:rsidP="009C2505">
            <w:pPr>
              <w:spacing w:line="240" w:lineRule="auto"/>
              <w:rPr>
                <w:b/>
                <w:bCs/>
                <w:lang w:eastAsia="ja-JP"/>
              </w:rPr>
            </w:pPr>
            <w:proofErr w:type="spellStart"/>
            <w:r w:rsidRPr="00DF06DF">
              <w:rPr>
                <w:b/>
                <w:bCs/>
                <w:lang w:eastAsia="ja-JP"/>
              </w:rPr>
              <w:t>Summary</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recommended</w:t>
            </w:r>
            <w:proofErr w:type="spellEnd"/>
            <w:r w:rsidRPr="00DF06DF">
              <w:rPr>
                <w:b/>
                <w:bCs/>
                <w:lang w:eastAsia="ja-JP"/>
              </w:rPr>
              <w:t xml:space="preserve"> </w:t>
            </w:r>
            <w:proofErr w:type="spellStart"/>
            <w:r w:rsidRPr="00DF06DF">
              <w:rPr>
                <w:b/>
                <w:bCs/>
                <w:lang w:eastAsia="ja-JP"/>
              </w:rPr>
              <w:t>changes</w:t>
            </w:r>
            <w:proofErr w:type="spellEnd"/>
          </w:p>
        </w:tc>
        <w:tc>
          <w:tcPr>
            <w:tcW w:w="11864" w:type="dxa"/>
            <w:gridSpan w:val="5"/>
            <w:tcBorders>
              <w:top w:val="single" w:sz="4" w:space="0" w:color="auto"/>
              <w:left w:val="nil"/>
              <w:bottom w:val="single" w:sz="4" w:space="0" w:color="auto"/>
              <w:right w:val="single" w:sz="8" w:space="0" w:color="000000"/>
            </w:tcBorders>
            <w:shd w:val="clear" w:color="auto" w:fill="auto"/>
            <w:vAlign w:val="center"/>
            <w:hideMark/>
          </w:tcPr>
          <w:p w14:paraId="218A3D47" w14:textId="77777777" w:rsidR="009440D4" w:rsidRPr="005766B5" w:rsidRDefault="009440D4" w:rsidP="009C2505">
            <w:pPr>
              <w:spacing w:line="240" w:lineRule="auto"/>
              <w:rPr>
                <w:lang w:val="en-US" w:eastAsia="ja-JP"/>
              </w:rPr>
            </w:pPr>
            <w:r w:rsidRPr="005766B5">
              <w:rPr>
                <w:lang w:val="en-US" w:eastAsia="ja-JP"/>
              </w:rPr>
              <w:t>- Amendments related to the interior layout of the vehicle are needed, such as references to the driver's R point.</w:t>
            </w:r>
          </w:p>
          <w:p w14:paraId="4F5DA0F0" w14:textId="77777777" w:rsidR="009440D4" w:rsidRPr="005766B5" w:rsidRDefault="009440D4" w:rsidP="009C2505">
            <w:pPr>
              <w:spacing w:line="240" w:lineRule="auto"/>
              <w:rPr>
                <w:lang w:val="en-US" w:eastAsia="ja-JP"/>
              </w:rPr>
            </w:pPr>
            <w:r w:rsidRPr="005766B5">
              <w:rPr>
                <w:lang w:val="en-US" w:eastAsia="ja-JP"/>
              </w:rPr>
              <w:t>- Vehicles without a windscreen might need further consideration.</w:t>
            </w:r>
            <w:r w:rsidRPr="005766B5">
              <w:rPr>
                <w:lang w:val="en-US" w:eastAsia="ja-JP"/>
              </w:rPr>
              <w:br/>
              <w:t>- ARHSS for automated vehicles might need further consideration.</w:t>
            </w:r>
          </w:p>
        </w:tc>
      </w:tr>
      <w:tr w:rsidR="009440D4" w:rsidRPr="00DF06DF" w14:paraId="775496E9" w14:textId="77777777" w:rsidTr="00690ACF">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0A588C62" w14:textId="77777777" w:rsidR="009440D4" w:rsidRPr="00DF06DF" w:rsidRDefault="009440D4" w:rsidP="009C2505">
            <w:pPr>
              <w:spacing w:line="240" w:lineRule="auto"/>
              <w:rPr>
                <w:b/>
                <w:bCs/>
                <w:lang w:eastAsia="ja-JP"/>
              </w:rPr>
            </w:pPr>
            <w:r w:rsidRPr="00DF06DF">
              <w:rPr>
                <w:b/>
                <w:bCs/>
                <w:lang w:eastAsia="ja-JP"/>
              </w:rPr>
              <w:t>Notes</w:t>
            </w:r>
          </w:p>
        </w:tc>
        <w:tc>
          <w:tcPr>
            <w:tcW w:w="11864" w:type="dxa"/>
            <w:gridSpan w:val="5"/>
            <w:tcBorders>
              <w:top w:val="single" w:sz="4" w:space="0" w:color="auto"/>
              <w:left w:val="nil"/>
              <w:bottom w:val="single" w:sz="4" w:space="0" w:color="auto"/>
              <w:right w:val="single" w:sz="8" w:space="0" w:color="000000"/>
            </w:tcBorders>
            <w:shd w:val="clear" w:color="auto" w:fill="auto"/>
            <w:vAlign w:val="bottom"/>
            <w:hideMark/>
          </w:tcPr>
          <w:p w14:paraId="020E3D5C" w14:textId="77777777" w:rsidR="009440D4" w:rsidRPr="00DF06DF" w:rsidRDefault="009440D4" w:rsidP="009C2505">
            <w:pPr>
              <w:spacing w:line="240" w:lineRule="auto"/>
              <w:rPr>
                <w:lang w:eastAsia="ja-JP"/>
              </w:rPr>
            </w:pPr>
            <w:r w:rsidRPr="00DF06DF">
              <w:rPr>
                <w:lang w:eastAsia="ja-JP"/>
              </w:rPr>
              <w:t> </w:t>
            </w:r>
          </w:p>
        </w:tc>
      </w:tr>
      <w:tr w:rsidR="009440D4" w:rsidRPr="00DF06DF" w14:paraId="77615815" w14:textId="77777777" w:rsidTr="00690ACF">
        <w:trPr>
          <w:trHeight w:val="120"/>
        </w:trPr>
        <w:tc>
          <w:tcPr>
            <w:tcW w:w="2320" w:type="dxa"/>
            <w:tcBorders>
              <w:top w:val="nil"/>
              <w:left w:val="single" w:sz="8" w:space="0" w:color="auto"/>
              <w:bottom w:val="nil"/>
              <w:right w:val="nil"/>
            </w:tcBorders>
            <w:shd w:val="clear" w:color="auto" w:fill="auto"/>
            <w:vAlign w:val="bottom"/>
            <w:hideMark/>
          </w:tcPr>
          <w:p w14:paraId="032E5419" w14:textId="77777777" w:rsidR="009440D4" w:rsidRPr="00DF06DF" w:rsidRDefault="009440D4" w:rsidP="009C2505">
            <w:pPr>
              <w:spacing w:line="240" w:lineRule="auto"/>
              <w:rPr>
                <w:lang w:eastAsia="ja-JP"/>
              </w:rPr>
            </w:pPr>
            <w:r w:rsidRPr="00DF06DF">
              <w:rPr>
                <w:lang w:eastAsia="ja-JP"/>
              </w:rPr>
              <w:t> </w:t>
            </w:r>
          </w:p>
        </w:tc>
        <w:tc>
          <w:tcPr>
            <w:tcW w:w="3980" w:type="dxa"/>
            <w:tcBorders>
              <w:top w:val="nil"/>
              <w:left w:val="nil"/>
              <w:bottom w:val="nil"/>
              <w:right w:val="nil"/>
            </w:tcBorders>
            <w:shd w:val="clear" w:color="auto" w:fill="auto"/>
            <w:noWrap/>
            <w:vAlign w:val="bottom"/>
            <w:hideMark/>
          </w:tcPr>
          <w:p w14:paraId="235CF968" w14:textId="77777777" w:rsidR="009440D4" w:rsidRPr="00DF06DF"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40D8D8B6" w14:textId="77777777" w:rsidR="009440D4" w:rsidRPr="00DF06DF"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9FE8500" w14:textId="77777777" w:rsidR="009440D4" w:rsidRPr="00DF06DF"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4412466" w14:textId="77777777" w:rsidR="009440D4" w:rsidRPr="00DF06DF" w:rsidRDefault="009440D4" w:rsidP="009C2505">
            <w:pPr>
              <w:spacing w:line="240" w:lineRule="auto"/>
              <w:rPr>
                <w:lang w:eastAsia="ja-JP"/>
              </w:rPr>
            </w:pPr>
          </w:p>
        </w:tc>
        <w:tc>
          <w:tcPr>
            <w:tcW w:w="4624" w:type="dxa"/>
            <w:tcBorders>
              <w:top w:val="nil"/>
              <w:left w:val="nil"/>
              <w:bottom w:val="nil"/>
              <w:right w:val="single" w:sz="8" w:space="0" w:color="auto"/>
            </w:tcBorders>
            <w:shd w:val="clear" w:color="auto" w:fill="auto"/>
            <w:noWrap/>
            <w:vAlign w:val="bottom"/>
            <w:hideMark/>
          </w:tcPr>
          <w:p w14:paraId="221E16E7" w14:textId="77777777" w:rsidR="009440D4" w:rsidRPr="00DF06DF" w:rsidRDefault="009440D4" w:rsidP="009C2505">
            <w:pPr>
              <w:spacing w:line="240" w:lineRule="auto"/>
              <w:rPr>
                <w:lang w:eastAsia="ja-JP"/>
              </w:rPr>
            </w:pPr>
            <w:r w:rsidRPr="00DF06DF">
              <w:rPr>
                <w:lang w:eastAsia="ja-JP"/>
              </w:rPr>
              <w:t> </w:t>
            </w:r>
          </w:p>
        </w:tc>
      </w:tr>
      <w:tr w:rsidR="009440D4" w:rsidRPr="00DF06DF" w14:paraId="32490D9D" w14:textId="77777777" w:rsidTr="00690ACF">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6C7D185C" w14:textId="77777777" w:rsidR="009440D4" w:rsidRPr="00DF06DF" w:rsidRDefault="009440D4" w:rsidP="009C2505">
            <w:pPr>
              <w:spacing w:line="240" w:lineRule="auto"/>
              <w:rPr>
                <w:b/>
                <w:bCs/>
                <w:lang w:eastAsia="ja-JP"/>
              </w:rPr>
            </w:pPr>
            <w:proofErr w:type="spellStart"/>
            <w:r w:rsidRPr="00DF06DF">
              <w:rPr>
                <w:b/>
                <w:bCs/>
                <w:lang w:eastAsia="ja-JP"/>
              </w:rPr>
              <w:t>Outcome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the</w:t>
            </w:r>
            <w:proofErr w:type="spellEnd"/>
            <w:r w:rsidRPr="00DF06DF">
              <w:rPr>
                <w:b/>
                <w:bCs/>
                <w:lang w:eastAsia="ja-JP"/>
              </w:rPr>
              <w:t xml:space="preserve"> </w:t>
            </w:r>
            <w:proofErr w:type="spellStart"/>
            <w:r w:rsidRPr="00DF06DF">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161C6FA5" w14:textId="77777777" w:rsidR="009440D4" w:rsidRPr="00DF06DF" w:rsidRDefault="009440D4" w:rsidP="009C2505">
            <w:pPr>
              <w:spacing w:line="240" w:lineRule="auto"/>
              <w:rPr>
                <w:b/>
                <w:bCs/>
                <w:lang w:eastAsia="ja-JP"/>
              </w:rPr>
            </w:pPr>
          </w:p>
        </w:tc>
        <w:tc>
          <w:tcPr>
            <w:tcW w:w="4624" w:type="dxa"/>
            <w:tcBorders>
              <w:top w:val="nil"/>
              <w:left w:val="nil"/>
              <w:bottom w:val="nil"/>
              <w:right w:val="single" w:sz="8" w:space="0" w:color="auto"/>
            </w:tcBorders>
            <w:shd w:val="clear" w:color="auto" w:fill="auto"/>
            <w:noWrap/>
            <w:vAlign w:val="bottom"/>
            <w:hideMark/>
          </w:tcPr>
          <w:p w14:paraId="5BF3C7E9" w14:textId="77777777" w:rsidR="009440D4" w:rsidRPr="00DF06DF" w:rsidRDefault="009440D4" w:rsidP="009C2505">
            <w:pPr>
              <w:spacing w:line="240" w:lineRule="auto"/>
              <w:rPr>
                <w:lang w:eastAsia="ja-JP"/>
              </w:rPr>
            </w:pPr>
            <w:r w:rsidRPr="00DF06DF">
              <w:rPr>
                <w:lang w:eastAsia="ja-JP"/>
              </w:rPr>
              <w:t> </w:t>
            </w:r>
          </w:p>
        </w:tc>
      </w:tr>
      <w:tr w:rsidR="009440D4" w:rsidRPr="00DF06DF" w14:paraId="3635F163"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79BFCF4" w14:textId="77777777" w:rsidR="009440D4" w:rsidRPr="00DF06DF" w:rsidRDefault="009440D4" w:rsidP="009C2505">
            <w:pPr>
              <w:spacing w:line="240" w:lineRule="auto"/>
              <w:rPr>
                <w:lang w:eastAsia="ja-JP"/>
              </w:rPr>
            </w:pPr>
            <w:r w:rsidRPr="00DF06DF">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7643E9F7" w14:textId="77777777" w:rsidR="009440D4" w:rsidRPr="00DF06DF" w:rsidRDefault="009440D4" w:rsidP="009C2505">
            <w:pPr>
              <w:spacing w:line="240" w:lineRule="auto"/>
              <w:jc w:val="center"/>
              <w:rPr>
                <w:b/>
                <w:bCs/>
                <w:lang w:eastAsia="ja-JP"/>
              </w:rPr>
            </w:pPr>
            <w:r w:rsidRPr="00DF06DF">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67393F4" w14:textId="77777777" w:rsidR="009440D4" w:rsidRPr="00DF06DF" w:rsidRDefault="009440D4" w:rsidP="009C2505">
            <w:pPr>
              <w:spacing w:line="240" w:lineRule="auto"/>
              <w:jc w:val="center"/>
              <w:rPr>
                <w:b/>
                <w:bCs/>
                <w:lang w:eastAsia="ja-JP"/>
              </w:rPr>
            </w:pPr>
            <w:r w:rsidRPr="00DF06DF">
              <w:rPr>
                <w:b/>
                <w:bCs/>
                <w:lang w:eastAsia="ja-JP"/>
              </w:rPr>
              <w:t>No</w:t>
            </w:r>
          </w:p>
        </w:tc>
        <w:tc>
          <w:tcPr>
            <w:tcW w:w="1664" w:type="dxa"/>
            <w:tcBorders>
              <w:top w:val="nil"/>
              <w:left w:val="nil"/>
              <w:bottom w:val="nil"/>
              <w:right w:val="nil"/>
            </w:tcBorders>
            <w:shd w:val="clear" w:color="auto" w:fill="auto"/>
            <w:vAlign w:val="bottom"/>
            <w:hideMark/>
          </w:tcPr>
          <w:p w14:paraId="3AFFCEC8" w14:textId="77777777" w:rsidR="009440D4" w:rsidRPr="00DF06DF" w:rsidRDefault="009440D4" w:rsidP="009C2505">
            <w:pPr>
              <w:spacing w:line="240" w:lineRule="auto"/>
              <w:jc w:val="center"/>
              <w:rPr>
                <w:b/>
                <w:bCs/>
                <w:lang w:eastAsia="ja-JP"/>
              </w:rPr>
            </w:pPr>
          </w:p>
        </w:tc>
        <w:tc>
          <w:tcPr>
            <w:tcW w:w="4624" w:type="dxa"/>
            <w:tcBorders>
              <w:top w:val="nil"/>
              <w:left w:val="nil"/>
              <w:bottom w:val="nil"/>
              <w:right w:val="single" w:sz="8" w:space="0" w:color="auto"/>
            </w:tcBorders>
            <w:shd w:val="clear" w:color="auto" w:fill="auto"/>
            <w:noWrap/>
            <w:vAlign w:val="bottom"/>
            <w:hideMark/>
          </w:tcPr>
          <w:p w14:paraId="02ACB204" w14:textId="77777777" w:rsidR="009440D4" w:rsidRPr="00DF06DF" w:rsidRDefault="009440D4" w:rsidP="009C2505">
            <w:pPr>
              <w:spacing w:line="240" w:lineRule="auto"/>
              <w:rPr>
                <w:lang w:eastAsia="ja-JP"/>
              </w:rPr>
            </w:pPr>
            <w:r w:rsidRPr="00DF06DF">
              <w:rPr>
                <w:lang w:eastAsia="ja-JP"/>
              </w:rPr>
              <w:t> </w:t>
            </w:r>
          </w:p>
        </w:tc>
      </w:tr>
      <w:tr w:rsidR="009440D4" w:rsidRPr="00DF06DF" w14:paraId="20424058"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4E7A23B4"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3EB89ED6" w14:textId="77777777" w:rsidR="009440D4" w:rsidRPr="00DF06DF" w:rsidRDefault="009440D4" w:rsidP="009C2505">
            <w:pPr>
              <w:spacing w:line="240" w:lineRule="auto"/>
              <w:jc w:val="center"/>
              <w:rPr>
                <w:lang w:eastAsia="ja-JP"/>
              </w:rPr>
            </w:pPr>
            <w:r w:rsidRPr="00DF06DF">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4BB2478A" w14:textId="77777777" w:rsidR="009440D4" w:rsidRPr="00DF06DF" w:rsidRDefault="009440D4" w:rsidP="009C2505">
            <w:pPr>
              <w:spacing w:line="240" w:lineRule="auto"/>
              <w:jc w:val="center"/>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116F6422" w14:textId="77777777" w:rsidR="009440D4" w:rsidRPr="00DF06DF" w:rsidRDefault="009440D4" w:rsidP="009C2505">
            <w:pPr>
              <w:spacing w:line="240" w:lineRule="auto"/>
              <w:jc w:val="center"/>
              <w:rPr>
                <w:lang w:eastAsia="ja-JP"/>
              </w:rPr>
            </w:pPr>
          </w:p>
        </w:tc>
        <w:tc>
          <w:tcPr>
            <w:tcW w:w="4624" w:type="dxa"/>
            <w:tcBorders>
              <w:top w:val="nil"/>
              <w:left w:val="nil"/>
              <w:bottom w:val="nil"/>
              <w:right w:val="single" w:sz="8" w:space="0" w:color="auto"/>
            </w:tcBorders>
            <w:shd w:val="clear" w:color="auto" w:fill="auto"/>
            <w:noWrap/>
            <w:vAlign w:val="bottom"/>
            <w:hideMark/>
          </w:tcPr>
          <w:p w14:paraId="79612E83" w14:textId="77777777" w:rsidR="009440D4" w:rsidRPr="00DF06DF" w:rsidRDefault="009440D4" w:rsidP="009C2505">
            <w:pPr>
              <w:spacing w:line="240" w:lineRule="auto"/>
              <w:rPr>
                <w:lang w:eastAsia="ja-JP"/>
              </w:rPr>
            </w:pPr>
            <w:r w:rsidRPr="00DF06DF">
              <w:rPr>
                <w:lang w:eastAsia="ja-JP"/>
              </w:rPr>
              <w:t> </w:t>
            </w:r>
          </w:p>
        </w:tc>
      </w:tr>
      <w:tr w:rsidR="009440D4" w:rsidRPr="00DF06DF" w14:paraId="12B5A565" w14:textId="77777777" w:rsidTr="00690ACF">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28AB210C" w14:textId="77777777" w:rsidR="009440D4" w:rsidRPr="00DF06DF" w:rsidRDefault="009440D4" w:rsidP="009C2505">
            <w:pPr>
              <w:spacing w:line="240" w:lineRule="auto"/>
              <w:rPr>
                <w:b/>
                <w:bCs/>
                <w:lang w:eastAsia="ja-JP"/>
              </w:rPr>
            </w:pPr>
            <w:proofErr w:type="spellStart"/>
            <w:r w:rsidRPr="00DF06DF">
              <w:rPr>
                <w:b/>
                <w:bCs/>
                <w:lang w:eastAsia="ja-JP"/>
              </w:rPr>
              <w:t>Readiness</w:t>
            </w:r>
            <w:proofErr w:type="spellEnd"/>
            <w:r w:rsidRPr="00DF06DF">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481FA239"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w:t>
            </w:r>
            <w:proofErr w:type="spellStart"/>
            <w:r w:rsidRPr="00DF06DF">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09F4EE2" w14:textId="77777777" w:rsidR="009440D4" w:rsidRPr="00DF06DF"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7AA1F656" w14:textId="77777777" w:rsidR="009440D4" w:rsidRPr="00DF06DF" w:rsidRDefault="009440D4" w:rsidP="009C2505">
            <w:pPr>
              <w:spacing w:line="240" w:lineRule="auto"/>
              <w:jc w:val="center"/>
              <w:rPr>
                <w:lang w:eastAsia="ja-JP"/>
              </w:rPr>
            </w:pPr>
            <w:r w:rsidRPr="00DF06DF">
              <w:rPr>
                <w:lang w:eastAsia="ja-JP"/>
              </w:rPr>
              <w:t>X </w:t>
            </w:r>
          </w:p>
        </w:tc>
        <w:tc>
          <w:tcPr>
            <w:tcW w:w="1664" w:type="dxa"/>
            <w:tcBorders>
              <w:top w:val="nil"/>
              <w:left w:val="nil"/>
              <w:bottom w:val="nil"/>
              <w:right w:val="nil"/>
            </w:tcBorders>
            <w:shd w:val="clear" w:color="auto" w:fill="auto"/>
            <w:noWrap/>
            <w:vAlign w:val="bottom"/>
            <w:hideMark/>
          </w:tcPr>
          <w:p w14:paraId="327430F6" w14:textId="77777777" w:rsidR="009440D4" w:rsidRPr="00DF06DF" w:rsidRDefault="009440D4" w:rsidP="009C2505">
            <w:pPr>
              <w:spacing w:line="240" w:lineRule="auto"/>
              <w:jc w:val="center"/>
              <w:rPr>
                <w:lang w:eastAsia="ja-JP"/>
              </w:rPr>
            </w:pPr>
          </w:p>
        </w:tc>
        <w:tc>
          <w:tcPr>
            <w:tcW w:w="4624" w:type="dxa"/>
            <w:tcBorders>
              <w:top w:val="nil"/>
              <w:left w:val="nil"/>
              <w:bottom w:val="nil"/>
              <w:right w:val="single" w:sz="8" w:space="0" w:color="auto"/>
            </w:tcBorders>
            <w:shd w:val="clear" w:color="auto" w:fill="auto"/>
            <w:noWrap/>
            <w:vAlign w:val="bottom"/>
            <w:hideMark/>
          </w:tcPr>
          <w:p w14:paraId="2E872C27" w14:textId="77777777" w:rsidR="009440D4" w:rsidRPr="00DF06DF" w:rsidRDefault="009440D4" w:rsidP="009C2505">
            <w:pPr>
              <w:spacing w:line="240" w:lineRule="auto"/>
              <w:rPr>
                <w:lang w:eastAsia="ja-JP"/>
              </w:rPr>
            </w:pPr>
            <w:r w:rsidRPr="00DF06DF">
              <w:rPr>
                <w:lang w:eastAsia="ja-JP"/>
              </w:rPr>
              <w:t> </w:t>
            </w:r>
          </w:p>
        </w:tc>
      </w:tr>
      <w:tr w:rsidR="009440D4" w:rsidRPr="00DF06DF" w14:paraId="11CBB39E" w14:textId="77777777" w:rsidTr="00690ACF">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5D96C345" w14:textId="77777777" w:rsidR="009440D4" w:rsidRPr="00DF06DF" w:rsidRDefault="009440D4" w:rsidP="009C250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7BCE1504" w14:textId="77777777" w:rsidR="009440D4" w:rsidRPr="00DF06DF" w:rsidRDefault="009440D4" w:rsidP="009C2505">
            <w:pPr>
              <w:spacing w:line="240" w:lineRule="auto"/>
              <w:rPr>
                <w:b/>
                <w:bCs/>
                <w:lang w:eastAsia="ja-JP"/>
              </w:rPr>
            </w:pPr>
            <w:r w:rsidRPr="00DF06DF">
              <w:rPr>
                <w:b/>
                <w:bCs/>
                <w:lang w:eastAsia="ja-JP"/>
              </w:rPr>
              <w:t xml:space="preserve">Major </w:t>
            </w:r>
            <w:proofErr w:type="spellStart"/>
            <w:r w:rsidRPr="00DF06DF">
              <w:rPr>
                <w:b/>
                <w:bCs/>
                <w:lang w:eastAsia="ja-JP"/>
              </w:rPr>
              <w:t>amendments</w:t>
            </w:r>
            <w:proofErr w:type="spellEnd"/>
            <w:r w:rsidRPr="00DF06DF">
              <w:rPr>
                <w:b/>
                <w:bCs/>
                <w:lang w:eastAsia="ja-JP"/>
              </w:rPr>
              <w:t xml:space="preserve"> </w:t>
            </w:r>
            <w:proofErr w:type="spellStart"/>
            <w:r w:rsidRPr="00DF06DF">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2C092A53" w14:textId="77777777" w:rsidR="009440D4" w:rsidRPr="00DF06DF" w:rsidRDefault="009440D4" w:rsidP="009C2505">
            <w:pPr>
              <w:spacing w:line="240" w:lineRule="auto"/>
              <w:jc w:val="center"/>
              <w:rPr>
                <w:lang w:eastAsia="ja-JP"/>
              </w:rPr>
            </w:pPr>
            <w:r w:rsidRPr="00DF06DF">
              <w:rPr>
                <w:lang w:eastAsia="ja-JP"/>
              </w:rPr>
              <w:t>X </w:t>
            </w:r>
          </w:p>
        </w:tc>
        <w:tc>
          <w:tcPr>
            <w:tcW w:w="636" w:type="dxa"/>
            <w:tcBorders>
              <w:top w:val="nil"/>
              <w:left w:val="nil"/>
              <w:bottom w:val="single" w:sz="8" w:space="0" w:color="auto"/>
              <w:right w:val="single" w:sz="4" w:space="0" w:color="auto"/>
            </w:tcBorders>
            <w:shd w:val="clear" w:color="auto" w:fill="auto"/>
            <w:noWrap/>
            <w:vAlign w:val="center"/>
            <w:hideMark/>
          </w:tcPr>
          <w:p w14:paraId="76A96CF8" w14:textId="77777777" w:rsidR="009440D4" w:rsidRPr="00DF06DF" w:rsidRDefault="009440D4" w:rsidP="009C250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5CC6567C" w14:textId="77777777" w:rsidR="009440D4" w:rsidRPr="00DF06DF" w:rsidRDefault="009440D4" w:rsidP="009C2505">
            <w:pPr>
              <w:spacing w:line="240" w:lineRule="auto"/>
              <w:rPr>
                <w:lang w:eastAsia="ja-JP"/>
              </w:rPr>
            </w:pPr>
            <w:r w:rsidRPr="00DF06DF">
              <w:rPr>
                <w:lang w:eastAsia="ja-JP"/>
              </w:rPr>
              <w:t> </w:t>
            </w:r>
          </w:p>
        </w:tc>
        <w:tc>
          <w:tcPr>
            <w:tcW w:w="4624" w:type="dxa"/>
            <w:tcBorders>
              <w:top w:val="nil"/>
              <w:left w:val="nil"/>
              <w:bottom w:val="single" w:sz="8" w:space="0" w:color="auto"/>
              <w:right w:val="single" w:sz="8" w:space="0" w:color="auto"/>
            </w:tcBorders>
            <w:shd w:val="clear" w:color="auto" w:fill="auto"/>
            <w:noWrap/>
            <w:vAlign w:val="bottom"/>
            <w:hideMark/>
          </w:tcPr>
          <w:p w14:paraId="3FF0BE92" w14:textId="77777777" w:rsidR="009440D4" w:rsidRPr="00DF06DF" w:rsidRDefault="009440D4" w:rsidP="009C2505">
            <w:pPr>
              <w:spacing w:line="240" w:lineRule="auto"/>
              <w:rPr>
                <w:lang w:eastAsia="ja-JP"/>
              </w:rPr>
            </w:pPr>
            <w:r w:rsidRPr="00DF06DF">
              <w:rPr>
                <w:lang w:eastAsia="ja-JP"/>
              </w:rPr>
              <w:t> </w:t>
            </w:r>
          </w:p>
        </w:tc>
      </w:tr>
    </w:tbl>
    <w:p w14:paraId="4EB6804D" w14:textId="6E1DC33B" w:rsidR="009440D4" w:rsidRDefault="009440D4" w:rsidP="009440D4">
      <w:pPr>
        <w:rPr>
          <w:lang w:eastAsia="ja-JP"/>
        </w:rPr>
      </w:pPr>
    </w:p>
    <w:p w14:paraId="06D7A98B" w14:textId="77777777" w:rsidR="00137B63" w:rsidRPr="00DF06DF" w:rsidRDefault="00137B63" w:rsidP="009440D4">
      <w:pPr>
        <w:rPr>
          <w:lang w:eastAsia="ja-JP"/>
        </w:rPr>
      </w:pPr>
    </w:p>
    <w:tbl>
      <w:tblPr>
        <w:tblW w:w="14156" w:type="dxa"/>
        <w:tblLook w:val="04A0" w:firstRow="1" w:lastRow="0" w:firstColumn="1" w:lastColumn="0" w:noHBand="0" w:noVBand="1"/>
      </w:tblPr>
      <w:tblGrid>
        <w:gridCol w:w="2320"/>
        <w:gridCol w:w="3980"/>
        <w:gridCol w:w="960"/>
        <w:gridCol w:w="636"/>
        <w:gridCol w:w="1664"/>
        <w:gridCol w:w="4596"/>
      </w:tblGrid>
      <w:tr w:rsidR="009440D4" w:rsidRPr="00DF06DF" w14:paraId="7EEB07B6" w14:textId="77777777" w:rsidTr="00690ACF">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1B87541C" w14:textId="77777777" w:rsidR="009440D4" w:rsidRPr="00DF06DF" w:rsidRDefault="009440D4" w:rsidP="009C2505">
            <w:pPr>
              <w:spacing w:line="240" w:lineRule="auto"/>
              <w:rPr>
                <w:b/>
                <w:bCs/>
                <w:lang w:eastAsia="ja-JP"/>
              </w:rPr>
            </w:pPr>
            <w:proofErr w:type="spellStart"/>
            <w:r w:rsidRPr="00DF06DF">
              <w:rPr>
                <w:b/>
                <w:bCs/>
                <w:lang w:eastAsia="ja-JP"/>
              </w:rPr>
              <w:lastRenderedPageBreak/>
              <w:t>Regulation</w:t>
            </w:r>
            <w:proofErr w:type="spellEnd"/>
            <w:r w:rsidRPr="00DF06DF">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1B26514" w14:textId="77777777" w:rsidR="009440D4" w:rsidRPr="005766B5" w:rsidRDefault="009440D4" w:rsidP="009C2505">
            <w:pPr>
              <w:spacing w:line="240" w:lineRule="auto"/>
              <w:rPr>
                <w:lang w:val="en-US" w:eastAsia="ja-JP"/>
              </w:rPr>
            </w:pPr>
            <w:r w:rsidRPr="005766B5">
              <w:rPr>
                <w:lang w:val="en-US" w:eastAsia="ja-JP"/>
              </w:rPr>
              <w:t>129R03/06 (Enhanced child restraint systems)</w:t>
            </w:r>
          </w:p>
        </w:tc>
        <w:tc>
          <w:tcPr>
            <w:tcW w:w="960" w:type="dxa"/>
            <w:tcBorders>
              <w:top w:val="single" w:sz="8" w:space="0" w:color="auto"/>
              <w:left w:val="nil"/>
              <w:bottom w:val="nil"/>
              <w:right w:val="nil"/>
            </w:tcBorders>
            <w:shd w:val="clear" w:color="auto" w:fill="auto"/>
            <w:noWrap/>
            <w:vAlign w:val="bottom"/>
            <w:hideMark/>
          </w:tcPr>
          <w:p w14:paraId="23DC7EDE" w14:textId="77777777" w:rsidR="009440D4" w:rsidRPr="005766B5" w:rsidRDefault="009440D4" w:rsidP="009C2505">
            <w:pPr>
              <w:spacing w:line="240" w:lineRule="auto"/>
              <w:rPr>
                <w:lang w:val="en-US" w:eastAsia="ja-JP"/>
              </w:rPr>
            </w:pPr>
            <w:r w:rsidRPr="005766B5">
              <w:rPr>
                <w:lang w:val="en-US"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5CFBD2E1" w14:textId="77777777" w:rsidR="009440D4" w:rsidRPr="00DF06DF" w:rsidRDefault="009440D4" w:rsidP="009C2505">
            <w:pPr>
              <w:spacing w:line="240" w:lineRule="auto"/>
              <w:rPr>
                <w:b/>
                <w:bCs/>
                <w:lang w:eastAsia="ja-JP"/>
              </w:rPr>
            </w:pPr>
            <w:proofErr w:type="spellStart"/>
            <w:r w:rsidRPr="00DF06DF">
              <w:rPr>
                <w:b/>
                <w:bCs/>
                <w:lang w:eastAsia="ja-JP"/>
              </w:rPr>
              <w:t>Date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review</w:t>
            </w:r>
            <w:proofErr w:type="spellEnd"/>
          </w:p>
        </w:tc>
        <w:tc>
          <w:tcPr>
            <w:tcW w:w="4596" w:type="dxa"/>
            <w:tcBorders>
              <w:top w:val="single" w:sz="8" w:space="0" w:color="auto"/>
              <w:left w:val="nil"/>
              <w:bottom w:val="single" w:sz="4" w:space="0" w:color="auto"/>
              <w:right w:val="single" w:sz="8" w:space="0" w:color="auto"/>
            </w:tcBorders>
            <w:shd w:val="clear" w:color="auto" w:fill="auto"/>
            <w:noWrap/>
            <w:vAlign w:val="bottom"/>
            <w:hideMark/>
          </w:tcPr>
          <w:p w14:paraId="43D5DF79" w14:textId="77777777" w:rsidR="009440D4" w:rsidRPr="00DF06DF" w:rsidRDefault="009440D4" w:rsidP="009C2505">
            <w:pPr>
              <w:spacing w:line="240" w:lineRule="auto"/>
              <w:rPr>
                <w:lang w:eastAsia="ja-JP"/>
              </w:rPr>
            </w:pPr>
            <w:r w:rsidRPr="00DF06DF">
              <w:rPr>
                <w:lang w:eastAsia="ja-JP"/>
              </w:rPr>
              <w:t xml:space="preserve">26 </w:t>
            </w:r>
            <w:proofErr w:type="spellStart"/>
            <w:r w:rsidRPr="00DF06DF">
              <w:rPr>
                <w:lang w:eastAsia="ja-JP"/>
              </w:rPr>
              <w:t>January</w:t>
            </w:r>
            <w:proofErr w:type="spellEnd"/>
            <w:r w:rsidRPr="00DF06DF">
              <w:rPr>
                <w:lang w:eastAsia="ja-JP"/>
              </w:rPr>
              <w:t xml:space="preserve"> 2023</w:t>
            </w:r>
          </w:p>
        </w:tc>
      </w:tr>
      <w:tr w:rsidR="009440D4" w:rsidRPr="00DF06DF" w14:paraId="09FA2532" w14:textId="77777777" w:rsidTr="00690ACF">
        <w:trPr>
          <w:trHeight w:val="255"/>
        </w:trPr>
        <w:tc>
          <w:tcPr>
            <w:tcW w:w="2320" w:type="dxa"/>
            <w:tcBorders>
              <w:top w:val="nil"/>
              <w:left w:val="single" w:sz="8" w:space="0" w:color="auto"/>
              <w:bottom w:val="single" w:sz="4" w:space="0" w:color="auto"/>
              <w:right w:val="nil"/>
            </w:tcBorders>
            <w:shd w:val="clear" w:color="000000" w:fill="D9D9D9"/>
            <w:hideMark/>
          </w:tcPr>
          <w:p w14:paraId="1993BA65" w14:textId="77777777" w:rsidR="009440D4" w:rsidRPr="00DF06DF" w:rsidRDefault="009440D4" w:rsidP="009C2505">
            <w:pPr>
              <w:spacing w:line="240" w:lineRule="auto"/>
              <w:rPr>
                <w:b/>
                <w:bCs/>
                <w:lang w:eastAsia="ja-JP"/>
              </w:rPr>
            </w:pPr>
            <w:proofErr w:type="spellStart"/>
            <w:r w:rsidRPr="00DF06DF">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5362701C" w14:textId="77777777" w:rsidR="009440D4" w:rsidRPr="00DF06DF" w:rsidRDefault="009440D4" w:rsidP="009C2505">
            <w:pPr>
              <w:spacing w:line="240" w:lineRule="auto"/>
              <w:rPr>
                <w:lang w:eastAsia="ja-JP"/>
              </w:rPr>
            </w:pPr>
            <w:proofErr w:type="spellStart"/>
            <w:r w:rsidRPr="00DF06DF">
              <w:rPr>
                <w:lang w:eastAsia="ja-JP"/>
              </w:rPr>
              <w:t>Components</w:t>
            </w:r>
            <w:proofErr w:type="spellEnd"/>
          </w:p>
        </w:tc>
        <w:tc>
          <w:tcPr>
            <w:tcW w:w="960" w:type="dxa"/>
            <w:tcBorders>
              <w:top w:val="nil"/>
              <w:left w:val="nil"/>
              <w:bottom w:val="nil"/>
              <w:right w:val="nil"/>
            </w:tcBorders>
            <w:shd w:val="clear" w:color="auto" w:fill="auto"/>
            <w:noWrap/>
            <w:vAlign w:val="bottom"/>
            <w:hideMark/>
          </w:tcPr>
          <w:p w14:paraId="0273BD97" w14:textId="77777777" w:rsidR="009440D4" w:rsidRPr="00DF06DF" w:rsidRDefault="009440D4" w:rsidP="009C2505">
            <w:pPr>
              <w:spacing w:line="240" w:lineRule="auto"/>
              <w:rPr>
                <w:lang w:eastAsia="ja-JP"/>
              </w:rPr>
            </w:pPr>
            <w:r w:rsidRPr="00DF06DF">
              <w:rPr>
                <w:lang w:eastAsia="ja-JP"/>
              </w:rPr>
              <w:t> </w:t>
            </w:r>
          </w:p>
        </w:tc>
        <w:tc>
          <w:tcPr>
            <w:tcW w:w="636" w:type="dxa"/>
            <w:tcBorders>
              <w:top w:val="nil"/>
              <w:left w:val="nil"/>
              <w:bottom w:val="nil"/>
              <w:right w:val="nil"/>
            </w:tcBorders>
            <w:shd w:val="clear" w:color="auto" w:fill="auto"/>
            <w:noWrap/>
            <w:vAlign w:val="bottom"/>
            <w:hideMark/>
          </w:tcPr>
          <w:p w14:paraId="2D3CEE0C" w14:textId="77777777" w:rsidR="009440D4" w:rsidRPr="00DF06DF" w:rsidRDefault="009440D4" w:rsidP="009C2505">
            <w:pPr>
              <w:spacing w:line="240" w:lineRule="auto"/>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158511F0" w14:textId="77777777" w:rsidR="009440D4" w:rsidRPr="00DF06DF" w:rsidRDefault="009440D4" w:rsidP="009C2505">
            <w:pPr>
              <w:spacing w:line="240" w:lineRule="auto"/>
              <w:rPr>
                <w:lang w:eastAsia="ja-JP"/>
              </w:rPr>
            </w:pPr>
            <w:r w:rsidRPr="00DF06DF">
              <w:rPr>
                <w:lang w:eastAsia="ja-JP"/>
              </w:rPr>
              <w:t> </w:t>
            </w:r>
          </w:p>
        </w:tc>
        <w:tc>
          <w:tcPr>
            <w:tcW w:w="4596" w:type="dxa"/>
            <w:tcBorders>
              <w:top w:val="nil"/>
              <w:left w:val="nil"/>
              <w:bottom w:val="nil"/>
              <w:right w:val="single" w:sz="8" w:space="0" w:color="auto"/>
            </w:tcBorders>
            <w:shd w:val="clear" w:color="auto" w:fill="auto"/>
            <w:noWrap/>
            <w:vAlign w:val="bottom"/>
            <w:hideMark/>
          </w:tcPr>
          <w:p w14:paraId="2D0DEAEC" w14:textId="77777777" w:rsidR="009440D4" w:rsidRPr="00DF06DF" w:rsidRDefault="009440D4" w:rsidP="009C2505">
            <w:pPr>
              <w:spacing w:line="240" w:lineRule="auto"/>
              <w:rPr>
                <w:lang w:eastAsia="ja-JP"/>
              </w:rPr>
            </w:pPr>
            <w:r w:rsidRPr="00DF06DF">
              <w:rPr>
                <w:lang w:eastAsia="ja-JP"/>
              </w:rPr>
              <w:t> </w:t>
            </w:r>
          </w:p>
        </w:tc>
      </w:tr>
      <w:tr w:rsidR="009440D4" w:rsidRPr="00DF06DF" w14:paraId="10A9C609" w14:textId="77777777" w:rsidTr="00690ACF">
        <w:trPr>
          <w:trHeight w:val="120"/>
        </w:trPr>
        <w:tc>
          <w:tcPr>
            <w:tcW w:w="14156" w:type="dxa"/>
            <w:gridSpan w:val="6"/>
            <w:tcBorders>
              <w:top w:val="nil"/>
              <w:left w:val="single" w:sz="8" w:space="0" w:color="auto"/>
              <w:bottom w:val="single" w:sz="4" w:space="0" w:color="auto"/>
              <w:right w:val="single" w:sz="8" w:space="0" w:color="000000"/>
            </w:tcBorders>
            <w:shd w:val="clear" w:color="auto" w:fill="auto"/>
            <w:vAlign w:val="bottom"/>
            <w:hideMark/>
          </w:tcPr>
          <w:p w14:paraId="5C71B140" w14:textId="77777777" w:rsidR="009440D4" w:rsidRPr="00DF06DF" w:rsidRDefault="009440D4" w:rsidP="009C2505">
            <w:pPr>
              <w:spacing w:line="240" w:lineRule="auto"/>
              <w:rPr>
                <w:lang w:eastAsia="ja-JP"/>
              </w:rPr>
            </w:pPr>
            <w:r w:rsidRPr="00DF06DF">
              <w:rPr>
                <w:lang w:eastAsia="ja-JP"/>
              </w:rPr>
              <w:t> </w:t>
            </w:r>
          </w:p>
        </w:tc>
      </w:tr>
      <w:tr w:rsidR="009440D4" w:rsidRPr="00DF06DF" w14:paraId="77138861" w14:textId="77777777" w:rsidTr="00690ACF">
        <w:trPr>
          <w:trHeight w:val="1063"/>
        </w:trPr>
        <w:tc>
          <w:tcPr>
            <w:tcW w:w="2320" w:type="dxa"/>
            <w:tcBorders>
              <w:top w:val="nil"/>
              <w:left w:val="single" w:sz="8" w:space="0" w:color="auto"/>
              <w:bottom w:val="single" w:sz="4" w:space="0" w:color="auto"/>
              <w:right w:val="single" w:sz="4" w:space="0" w:color="auto"/>
            </w:tcBorders>
            <w:shd w:val="clear" w:color="000000" w:fill="D9D9D9"/>
            <w:hideMark/>
          </w:tcPr>
          <w:p w14:paraId="5C1EFC51" w14:textId="77777777" w:rsidR="009440D4" w:rsidRPr="00DF06DF" w:rsidRDefault="009440D4" w:rsidP="009C2505">
            <w:pPr>
              <w:spacing w:line="240" w:lineRule="auto"/>
              <w:rPr>
                <w:b/>
                <w:bCs/>
                <w:lang w:eastAsia="ja-JP"/>
              </w:rPr>
            </w:pPr>
            <w:r w:rsidRPr="00DF06DF">
              <w:rPr>
                <w:b/>
                <w:bCs/>
                <w:lang w:eastAsia="ja-JP"/>
              </w:rPr>
              <w:t xml:space="preserve">Content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existing</w:t>
            </w:r>
            <w:proofErr w:type="spellEnd"/>
            <w:r w:rsidRPr="00DF06DF">
              <w:rPr>
                <w:b/>
                <w:bCs/>
                <w:lang w:eastAsia="ja-JP"/>
              </w:rPr>
              <w:t xml:space="preserve"> </w:t>
            </w:r>
            <w:proofErr w:type="spellStart"/>
            <w:r w:rsidRPr="00DF06DF">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BC2A058" w14:textId="77777777" w:rsidR="009440D4" w:rsidRPr="005766B5" w:rsidRDefault="009440D4" w:rsidP="009C2505">
            <w:pPr>
              <w:spacing w:line="240" w:lineRule="auto"/>
              <w:rPr>
                <w:lang w:val="en-US" w:eastAsia="ja-JP"/>
              </w:rPr>
            </w:pPr>
            <w:r w:rsidRPr="005766B5">
              <w:rPr>
                <w:lang w:val="en-US" w:eastAsia="ja-JP"/>
              </w:rPr>
              <w:t xml:space="preserve">Design and performance requirements for the type-approval of enhanced child restraint systems, including </w:t>
            </w:r>
            <w:proofErr w:type="spellStart"/>
            <w:r w:rsidRPr="005766B5">
              <w:rPr>
                <w:lang w:val="en-US" w:eastAsia="ja-JP"/>
              </w:rPr>
              <w:t>i</w:t>
            </w:r>
            <w:proofErr w:type="spellEnd"/>
            <w:r w:rsidRPr="005766B5">
              <w:rPr>
                <w:lang w:val="en-US" w:eastAsia="ja-JP"/>
              </w:rPr>
              <w:t>-Size and ISOFIX, either as components or built into vehicle seating.</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48E1F8A"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596" w:type="dxa"/>
            <w:tcBorders>
              <w:top w:val="nil"/>
              <w:left w:val="nil"/>
              <w:bottom w:val="single" w:sz="4" w:space="0" w:color="auto"/>
              <w:right w:val="single" w:sz="8" w:space="0" w:color="auto"/>
            </w:tcBorders>
            <w:shd w:val="clear" w:color="auto" w:fill="auto"/>
            <w:vAlign w:val="center"/>
            <w:hideMark/>
          </w:tcPr>
          <w:p w14:paraId="3B5CED97" w14:textId="77777777" w:rsidR="009440D4" w:rsidRPr="00DF06DF" w:rsidRDefault="009440D4" w:rsidP="009C2505">
            <w:pPr>
              <w:spacing w:line="240" w:lineRule="auto"/>
              <w:rPr>
                <w:lang w:eastAsia="ja-JP"/>
              </w:rPr>
            </w:pPr>
            <w:proofErr w:type="spellStart"/>
            <w:r w:rsidRPr="00DF06DF">
              <w:rPr>
                <w:lang w:eastAsia="ja-JP"/>
              </w:rPr>
              <w:t>None</w:t>
            </w:r>
            <w:proofErr w:type="spellEnd"/>
            <w:r w:rsidRPr="00DF06DF">
              <w:rPr>
                <w:lang w:eastAsia="ja-JP"/>
              </w:rPr>
              <w:t xml:space="preserve"> (</w:t>
            </w:r>
            <w:proofErr w:type="spellStart"/>
            <w:r w:rsidRPr="00DF06DF">
              <w:rPr>
                <w:lang w:eastAsia="ja-JP"/>
              </w:rPr>
              <w:t>full</w:t>
            </w:r>
            <w:proofErr w:type="spellEnd"/>
            <w:r w:rsidRPr="00DF06DF">
              <w:rPr>
                <w:lang w:eastAsia="ja-JP"/>
              </w:rPr>
              <w:t xml:space="preserve"> </w:t>
            </w:r>
            <w:proofErr w:type="spellStart"/>
            <w:r w:rsidRPr="00DF06DF">
              <w:rPr>
                <w:lang w:eastAsia="ja-JP"/>
              </w:rPr>
              <w:t>compliance</w:t>
            </w:r>
            <w:proofErr w:type="spellEnd"/>
            <w:r w:rsidRPr="00DF06DF">
              <w:rPr>
                <w:lang w:eastAsia="ja-JP"/>
              </w:rPr>
              <w:t xml:space="preserve"> </w:t>
            </w:r>
            <w:proofErr w:type="spellStart"/>
            <w:r w:rsidRPr="00DF06DF">
              <w:rPr>
                <w:lang w:eastAsia="ja-JP"/>
              </w:rPr>
              <w:t>required</w:t>
            </w:r>
            <w:proofErr w:type="spellEnd"/>
            <w:r w:rsidRPr="00DF06DF">
              <w:rPr>
                <w:lang w:eastAsia="ja-JP"/>
              </w:rPr>
              <w:t>)</w:t>
            </w:r>
          </w:p>
        </w:tc>
      </w:tr>
      <w:tr w:rsidR="009440D4" w:rsidRPr="00DF06DF" w14:paraId="5EE9421F" w14:textId="77777777" w:rsidTr="00690ACF">
        <w:trPr>
          <w:trHeight w:val="797"/>
        </w:trPr>
        <w:tc>
          <w:tcPr>
            <w:tcW w:w="2320" w:type="dxa"/>
            <w:tcBorders>
              <w:top w:val="nil"/>
              <w:left w:val="single" w:sz="8" w:space="0" w:color="auto"/>
              <w:bottom w:val="single" w:sz="4" w:space="0" w:color="auto"/>
              <w:right w:val="single" w:sz="4" w:space="0" w:color="auto"/>
            </w:tcBorders>
            <w:shd w:val="clear" w:color="000000" w:fill="D9D9D9"/>
            <w:hideMark/>
          </w:tcPr>
          <w:p w14:paraId="4363D8DD"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8837837" w14:textId="77777777" w:rsidR="009440D4" w:rsidRPr="00DF06DF" w:rsidRDefault="009440D4" w:rsidP="009C2505">
            <w:pPr>
              <w:spacing w:line="240" w:lineRule="auto"/>
              <w:rPr>
                <w:lang w:eastAsia="ja-JP"/>
              </w:rPr>
            </w:pPr>
            <w:r w:rsidRPr="005766B5">
              <w:rPr>
                <w:lang w:val="en-US" w:eastAsia="ja-JP"/>
              </w:rPr>
              <w:t> </w:t>
            </w:r>
            <w:proofErr w:type="spellStart"/>
            <w:r w:rsidRPr="00DF06DF">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6A7BF55"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596" w:type="dxa"/>
            <w:tcBorders>
              <w:top w:val="nil"/>
              <w:left w:val="nil"/>
              <w:bottom w:val="single" w:sz="4" w:space="0" w:color="auto"/>
              <w:right w:val="single" w:sz="8" w:space="0" w:color="auto"/>
            </w:tcBorders>
            <w:shd w:val="clear" w:color="auto" w:fill="auto"/>
            <w:vAlign w:val="center"/>
            <w:hideMark/>
          </w:tcPr>
          <w:p w14:paraId="3C63E231"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r>
      <w:tr w:rsidR="009440D4" w:rsidRPr="00787FB4" w14:paraId="31A03AB7" w14:textId="77777777" w:rsidTr="00690ACF">
        <w:trPr>
          <w:trHeight w:val="876"/>
        </w:trPr>
        <w:tc>
          <w:tcPr>
            <w:tcW w:w="2320" w:type="dxa"/>
            <w:tcBorders>
              <w:top w:val="nil"/>
              <w:left w:val="single" w:sz="8" w:space="0" w:color="auto"/>
              <w:bottom w:val="nil"/>
              <w:right w:val="single" w:sz="4" w:space="0" w:color="auto"/>
            </w:tcBorders>
            <w:shd w:val="clear" w:color="000000" w:fill="D9D9D9"/>
            <w:hideMark/>
          </w:tcPr>
          <w:p w14:paraId="359A94AD"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6467C87" w14:textId="77777777" w:rsidR="009440D4" w:rsidRPr="00DF06DF" w:rsidRDefault="009440D4" w:rsidP="009C2505">
            <w:pPr>
              <w:spacing w:line="240" w:lineRule="auto"/>
              <w:rPr>
                <w:lang w:eastAsia="ja-JP"/>
              </w:rPr>
            </w:pPr>
            <w:r w:rsidRPr="005766B5">
              <w:rPr>
                <w:lang w:val="en-US" w:eastAsia="ja-JP"/>
              </w:rPr>
              <w:t> </w:t>
            </w:r>
            <w:proofErr w:type="spellStart"/>
            <w:r w:rsidRPr="00DF06DF">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9240C0D"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596" w:type="dxa"/>
            <w:tcBorders>
              <w:top w:val="nil"/>
              <w:left w:val="nil"/>
              <w:bottom w:val="single" w:sz="4" w:space="0" w:color="auto"/>
              <w:right w:val="single" w:sz="8" w:space="0" w:color="auto"/>
            </w:tcBorders>
            <w:shd w:val="clear" w:color="auto" w:fill="auto"/>
            <w:vAlign w:val="center"/>
            <w:hideMark/>
          </w:tcPr>
          <w:p w14:paraId="56EF33BA" w14:textId="77777777" w:rsidR="009440D4" w:rsidRPr="005766B5" w:rsidRDefault="009440D4" w:rsidP="009C2505">
            <w:pPr>
              <w:spacing w:line="240" w:lineRule="auto"/>
              <w:rPr>
                <w:lang w:val="en-US" w:eastAsia="ja-JP"/>
              </w:rPr>
            </w:pPr>
            <w:r w:rsidRPr="005766B5">
              <w:rPr>
                <w:lang w:val="en-US" w:eastAsia="ja-JP"/>
              </w:rPr>
              <w:t>The Regulation is inapplicable to vehicles without occupants.</w:t>
            </w:r>
          </w:p>
        </w:tc>
      </w:tr>
      <w:tr w:rsidR="009440D4" w:rsidRPr="00DF06DF" w14:paraId="0883B652" w14:textId="77777777" w:rsidTr="00137B63">
        <w:trPr>
          <w:trHeight w:val="989"/>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6AF957A5" w14:textId="77777777" w:rsidR="009440D4" w:rsidRPr="00DF06DF" w:rsidRDefault="009440D4" w:rsidP="009C2505">
            <w:pPr>
              <w:spacing w:line="240" w:lineRule="auto"/>
              <w:rPr>
                <w:b/>
                <w:bCs/>
                <w:lang w:eastAsia="ja-JP"/>
              </w:rPr>
            </w:pPr>
            <w:proofErr w:type="spellStart"/>
            <w:r w:rsidRPr="00DF06DF">
              <w:rPr>
                <w:b/>
                <w:bCs/>
                <w:lang w:eastAsia="ja-JP"/>
              </w:rPr>
              <w:t>Summary</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recommended</w:t>
            </w:r>
            <w:proofErr w:type="spellEnd"/>
            <w:r w:rsidRPr="00DF06DF">
              <w:rPr>
                <w:b/>
                <w:bCs/>
                <w:lang w:eastAsia="ja-JP"/>
              </w:rPr>
              <w:t xml:space="preserve"> </w:t>
            </w:r>
            <w:proofErr w:type="spellStart"/>
            <w:r w:rsidRPr="00DF06DF">
              <w:rPr>
                <w:b/>
                <w:bCs/>
                <w:lang w:eastAsia="ja-JP"/>
              </w:rPr>
              <w:t>changes</w:t>
            </w:r>
            <w:proofErr w:type="spellEnd"/>
          </w:p>
        </w:tc>
        <w:tc>
          <w:tcPr>
            <w:tcW w:w="11836" w:type="dxa"/>
            <w:gridSpan w:val="5"/>
            <w:tcBorders>
              <w:top w:val="single" w:sz="4" w:space="0" w:color="auto"/>
              <w:left w:val="nil"/>
              <w:bottom w:val="single" w:sz="4" w:space="0" w:color="auto"/>
              <w:right w:val="single" w:sz="8" w:space="0" w:color="000000"/>
            </w:tcBorders>
            <w:shd w:val="clear" w:color="auto" w:fill="auto"/>
            <w:vAlign w:val="center"/>
            <w:hideMark/>
          </w:tcPr>
          <w:p w14:paraId="7AA4349F" w14:textId="77777777" w:rsidR="009440D4" w:rsidRPr="00DF06DF" w:rsidRDefault="009440D4" w:rsidP="009C2505">
            <w:pPr>
              <w:spacing w:line="240" w:lineRule="auto"/>
              <w:rPr>
                <w:lang w:eastAsia="ja-JP"/>
              </w:rPr>
            </w:pPr>
            <w:proofErr w:type="spellStart"/>
            <w:r w:rsidRPr="00DF06DF">
              <w:rPr>
                <w:lang w:eastAsia="ja-JP"/>
              </w:rPr>
              <w:t>None</w:t>
            </w:r>
            <w:proofErr w:type="spellEnd"/>
            <w:r w:rsidRPr="00DF06DF">
              <w:rPr>
                <w:lang w:eastAsia="ja-JP"/>
              </w:rPr>
              <w:t xml:space="preserve"> </w:t>
            </w:r>
            <w:proofErr w:type="spellStart"/>
            <w:r w:rsidRPr="00DF06DF">
              <w:rPr>
                <w:lang w:eastAsia="ja-JP"/>
              </w:rPr>
              <w:t>at</w:t>
            </w:r>
            <w:proofErr w:type="spellEnd"/>
            <w:r w:rsidRPr="00DF06DF">
              <w:rPr>
                <w:lang w:eastAsia="ja-JP"/>
              </w:rPr>
              <w:t xml:space="preserve"> </w:t>
            </w:r>
            <w:proofErr w:type="spellStart"/>
            <w:r w:rsidRPr="00DF06DF">
              <w:rPr>
                <w:lang w:eastAsia="ja-JP"/>
              </w:rPr>
              <w:t>this</w:t>
            </w:r>
            <w:proofErr w:type="spellEnd"/>
            <w:r w:rsidRPr="00DF06DF">
              <w:rPr>
                <w:lang w:eastAsia="ja-JP"/>
              </w:rPr>
              <w:t xml:space="preserve"> </w:t>
            </w:r>
            <w:proofErr w:type="spellStart"/>
            <w:r w:rsidRPr="00DF06DF">
              <w:rPr>
                <w:lang w:eastAsia="ja-JP"/>
              </w:rPr>
              <w:t>stage</w:t>
            </w:r>
            <w:proofErr w:type="spellEnd"/>
            <w:r w:rsidRPr="00DF06DF">
              <w:rPr>
                <w:lang w:eastAsia="ja-JP"/>
              </w:rPr>
              <w:t>.</w:t>
            </w:r>
          </w:p>
        </w:tc>
      </w:tr>
      <w:tr w:rsidR="009440D4" w:rsidRPr="00787FB4" w14:paraId="42C550DB" w14:textId="77777777" w:rsidTr="00690ACF">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3FF61353" w14:textId="77777777" w:rsidR="009440D4" w:rsidRPr="00DF06DF" w:rsidRDefault="009440D4" w:rsidP="009C2505">
            <w:pPr>
              <w:spacing w:line="240" w:lineRule="auto"/>
              <w:rPr>
                <w:b/>
                <w:bCs/>
                <w:lang w:eastAsia="ja-JP"/>
              </w:rPr>
            </w:pPr>
            <w:r w:rsidRPr="00DF06DF">
              <w:rPr>
                <w:b/>
                <w:bCs/>
                <w:lang w:eastAsia="ja-JP"/>
              </w:rPr>
              <w:t>Notes</w:t>
            </w:r>
          </w:p>
        </w:tc>
        <w:tc>
          <w:tcPr>
            <w:tcW w:w="11836" w:type="dxa"/>
            <w:gridSpan w:val="5"/>
            <w:tcBorders>
              <w:top w:val="single" w:sz="4" w:space="0" w:color="auto"/>
              <w:left w:val="nil"/>
              <w:bottom w:val="single" w:sz="4" w:space="0" w:color="auto"/>
              <w:right w:val="single" w:sz="8" w:space="0" w:color="000000"/>
            </w:tcBorders>
            <w:shd w:val="clear" w:color="auto" w:fill="auto"/>
            <w:vAlign w:val="bottom"/>
            <w:hideMark/>
          </w:tcPr>
          <w:p w14:paraId="5E501F15" w14:textId="77777777" w:rsidR="009440D4" w:rsidRPr="005766B5" w:rsidRDefault="009440D4" w:rsidP="009C2505">
            <w:pPr>
              <w:spacing w:line="240" w:lineRule="auto"/>
              <w:rPr>
                <w:lang w:val="en-US" w:eastAsia="ja-JP"/>
              </w:rPr>
            </w:pPr>
            <w:r w:rsidRPr="005766B5">
              <w:rPr>
                <w:lang w:val="en-US" w:eastAsia="ja-JP"/>
              </w:rPr>
              <w:t>This regulation applies to child restraint systems only. In most cases, these are separate from the vehicle, but they can also be "built-in" to the vehicle seating. The compatibility between child restraints and vehicles is regulated closely between UN R129 and UN R14, R16 and R145. Although not stated explicitly, UN R129 assumes that vehicles travel forwards only and that all seating in the vehicle is forward-facing. The regulation then defines child restraints according to the direction they face in the vehicle. It also sets different limits on the approval of child restraints and the requirements they must fulfil according to their orientation. Today, vehicles with rear-facing seating are a grey area with respect to the installation of CRS, but they are also quite rare. If bi-directional vehicles, and vehicles with new seating layouts become more common, it may be necessary to amend UN R129 to specify clear limits on the use of child restraints and/or to explain the basis for the direction they face in the vehicle. Some examples are shown below, but there are numerous references to the child restraint orientation throughout UN R129.</w:t>
            </w:r>
            <w:r w:rsidRPr="005766B5">
              <w:rPr>
                <w:lang w:val="en-US" w:eastAsia="ja-JP"/>
              </w:rPr>
              <w:br/>
            </w:r>
            <w:r w:rsidRPr="005766B5">
              <w:rPr>
                <w:lang w:val="en-US" w:eastAsia="ja-JP"/>
              </w:rPr>
              <w:br/>
              <w:t>Similarly, the provisions in UN R129 for built-in child restraints are vague and incomplete. Built-in child restraints are currently rare. However, some OEMs report that built-in child restraints may be the best solution for driverless shuttle vehicles and car-share services. If built-in child restraints become more common, it will be necessary to update UN R129 to ensure built-in products are subject to a complete set of provisions and requirements.</w:t>
            </w:r>
          </w:p>
        </w:tc>
      </w:tr>
      <w:tr w:rsidR="009440D4" w:rsidRPr="00787FB4" w14:paraId="73635A8F" w14:textId="77777777" w:rsidTr="00690ACF">
        <w:trPr>
          <w:trHeight w:val="120"/>
        </w:trPr>
        <w:tc>
          <w:tcPr>
            <w:tcW w:w="2320" w:type="dxa"/>
            <w:tcBorders>
              <w:top w:val="nil"/>
              <w:left w:val="single" w:sz="8" w:space="0" w:color="auto"/>
              <w:bottom w:val="nil"/>
              <w:right w:val="nil"/>
            </w:tcBorders>
            <w:shd w:val="clear" w:color="auto" w:fill="auto"/>
            <w:vAlign w:val="bottom"/>
            <w:hideMark/>
          </w:tcPr>
          <w:p w14:paraId="26BBAE70" w14:textId="77777777" w:rsidR="009440D4" w:rsidRPr="005766B5" w:rsidRDefault="009440D4" w:rsidP="009C2505">
            <w:pPr>
              <w:spacing w:line="240" w:lineRule="auto"/>
              <w:rPr>
                <w:lang w:val="en-US" w:eastAsia="ja-JP"/>
              </w:rPr>
            </w:pPr>
            <w:r w:rsidRPr="005766B5">
              <w:rPr>
                <w:lang w:val="en-US" w:eastAsia="ja-JP"/>
              </w:rPr>
              <w:t> </w:t>
            </w:r>
          </w:p>
        </w:tc>
        <w:tc>
          <w:tcPr>
            <w:tcW w:w="3980" w:type="dxa"/>
            <w:tcBorders>
              <w:top w:val="nil"/>
              <w:left w:val="nil"/>
              <w:bottom w:val="nil"/>
              <w:right w:val="nil"/>
            </w:tcBorders>
            <w:shd w:val="clear" w:color="auto" w:fill="auto"/>
            <w:noWrap/>
            <w:vAlign w:val="bottom"/>
            <w:hideMark/>
          </w:tcPr>
          <w:p w14:paraId="091FC01B"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22196EE1"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44BF6184"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7D0CCC22" w14:textId="77777777" w:rsidR="009440D4" w:rsidRPr="005766B5" w:rsidRDefault="009440D4" w:rsidP="009C2505">
            <w:pPr>
              <w:spacing w:line="240" w:lineRule="auto"/>
              <w:rPr>
                <w:lang w:val="en-US" w:eastAsia="ja-JP"/>
              </w:rPr>
            </w:pPr>
          </w:p>
        </w:tc>
        <w:tc>
          <w:tcPr>
            <w:tcW w:w="4596" w:type="dxa"/>
            <w:tcBorders>
              <w:top w:val="nil"/>
              <w:left w:val="nil"/>
              <w:bottom w:val="nil"/>
              <w:right w:val="single" w:sz="8" w:space="0" w:color="auto"/>
            </w:tcBorders>
            <w:shd w:val="clear" w:color="auto" w:fill="auto"/>
            <w:noWrap/>
            <w:vAlign w:val="bottom"/>
            <w:hideMark/>
          </w:tcPr>
          <w:p w14:paraId="6F00239E" w14:textId="77777777" w:rsidR="009440D4" w:rsidRPr="005766B5" w:rsidRDefault="009440D4" w:rsidP="009C2505">
            <w:pPr>
              <w:spacing w:line="240" w:lineRule="auto"/>
              <w:rPr>
                <w:lang w:val="en-US" w:eastAsia="ja-JP"/>
              </w:rPr>
            </w:pPr>
            <w:r w:rsidRPr="005766B5">
              <w:rPr>
                <w:lang w:val="en-US" w:eastAsia="ja-JP"/>
              </w:rPr>
              <w:t> </w:t>
            </w:r>
          </w:p>
        </w:tc>
      </w:tr>
      <w:tr w:rsidR="009440D4" w:rsidRPr="00DF06DF" w14:paraId="1B956513" w14:textId="77777777" w:rsidTr="00690ACF">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45960B06" w14:textId="77777777" w:rsidR="009440D4" w:rsidRPr="00DF06DF" w:rsidRDefault="009440D4" w:rsidP="009C2505">
            <w:pPr>
              <w:spacing w:line="240" w:lineRule="auto"/>
              <w:rPr>
                <w:b/>
                <w:bCs/>
                <w:lang w:eastAsia="ja-JP"/>
              </w:rPr>
            </w:pPr>
            <w:proofErr w:type="spellStart"/>
            <w:r w:rsidRPr="00DF06DF">
              <w:rPr>
                <w:b/>
                <w:bCs/>
                <w:lang w:eastAsia="ja-JP"/>
              </w:rPr>
              <w:t>Outcome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the</w:t>
            </w:r>
            <w:proofErr w:type="spellEnd"/>
            <w:r w:rsidRPr="00DF06DF">
              <w:rPr>
                <w:b/>
                <w:bCs/>
                <w:lang w:eastAsia="ja-JP"/>
              </w:rPr>
              <w:t xml:space="preserve"> </w:t>
            </w:r>
            <w:proofErr w:type="spellStart"/>
            <w:r w:rsidRPr="00DF06DF">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2831AE63" w14:textId="77777777" w:rsidR="009440D4" w:rsidRPr="00DF06DF" w:rsidRDefault="009440D4" w:rsidP="009C2505">
            <w:pPr>
              <w:spacing w:line="240" w:lineRule="auto"/>
              <w:rPr>
                <w:b/>
                <w:bCs/>
                <w:lang w:eastAsia="ja-JP"/>
              </w:rPr>
            </w:pPr>
          </w:p>
        </w:tc>
        <w:tc>
          <w:tcPr>
            <w:tcW w:w="4596" w:type="dxa"/>
            <w:tcBorders>
              <w:top w:val="nil"/>
              <w:left w:val="nil"/>
              <w:bottom w:val="nil"/>
              <w:right w:val="single" w:sz="8" w:space="0" w:color="auto"/>
            </w:tcBorders>
            <w:shd w:val="clear" w:color="auto" w:fill="auto"/>
            <w:noWrap/>
            <w:vAlign w:val="bottom"/>
            <w:hideMark/>
          </w:tcPr>
          <w:p w14:paraId="14FBD134" w14:textId="77777777" w:rsidR="009440D4" w:rsidRPr="00DF06DF" w:rsidRDefault="009440D4" w:rsidP="009C2505">
            <w:pPr>
              <w:spacing w:line="240" w:lineRule="auto"/>
              <w:rPr>
                <w:lang w:eastAsia="ja-JP"/>
              </w:rPr>
            </w:pPr>
            <w:r w:rsidRPr="00DF06DF">
              <w:rPr>
                <w:lang w:eastAsia="ja-JP"/>
              </w:rPr>
              <w:t> </w:t>
            </w:r>
          </w:p>
        </w:tc>
      </w:tr>
      <w:tr w:rsidR="009440D4" w:rsidRPr="00DF06DF" w14:paraId="11B0B753"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D5351AF" w14:textId="77777777" w:rsidR="009440D4" w:rsidRPr="00DF06DF" w:rsidRDefault="009440D4" w:rsidP="009C2505">
            <w:pPr>
              <w:spacing w:line="240" w:lineRule="auto"/>
              <w:rPr>
                <w:lang w:eastAsia="ja-JP"/>
              </w:rPr>
            </w:pPr>
            <w:r w:rsidRPr="00DF06DF">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07180DE" w14:textId="77777777" w:rsidR="009440D4" w:rsidRPr="00DF06DF" w:rsidRDefault="009440D4" w:rsidP="009C2505">
            <w:pPr>
              <w:spacing w:line="240" w:lineRule="auto"/>
              <w:jc w:val="center"/>
              <w:rPr>
                <w:b/>
                <w:bCs/>
                <w:lang w:eastAsia="ja-JP"/>
              </w:rPr>
            </w:pPr>
            <w:r w:rsidRPr="00DF06DF">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D697367" w14:textId="77777777" w:rsidR="009440D4" w:rsidRPr="00DF06DF" w:rsidRDefault="009440D4" w:rsidP="009C2505">
            <w:pPr>
              <w:spacing w:line="240" w:lineRule="auto"/>
              <w:jc w:val="center"/>
              <w:rPr>
                <w:b/>
                <w:bCs/>
                <w:lang w:eastAsia="ja-JP"/>
              </w:rPr>
            </w:pPr>
            <w:r w:rsidRPr="00DF06DF">
              <w:rPr>
                <w:b/>
                <w:bCs/>
                <w:lang w:eastAsia="ja-JP"/>
              </w:rPr>
              <w:t>No</w:t>
            </w:r>
          </w:p>
        </w:tc>
        <w:tc>
          <w:tcPr>
            <w:tcW w:w="1664" w:type="dxa"/>
            <w:tcBorders>
              <w:top w:val="nil"/>
              <w:left w:val="nil"/>
              <w:bottom w:val="nil"/>
              <w:right w:val="nil"/>
            </w:tcBorders>
            <w:shd w:val="clear" w:color="auto" w:fill="auto"/>
            <w:vAlign w:val="bottom"/>
            <w:hideMark/>
          </w:tcPr>
          <w:p w14:paraId="017D1D73" w14:textId="77777777" w:rsidR="009440D4" w:rsidRPr="00DF06DF" w:rsidRDefault="009440D4" w:rsidP="009C2505">
            <w:pPr>
              <w:spacing w:line="240" w:lineRule="auto"/>
              <w:jc w:val="center"/>
              <w:rPr>
                <w:b/>
                <w:bCs/>
                <w:lang w:eastAsia="ja-JP"/>
              </w:rPr>
            </w:pPr>
          </w:p>
        </w:tc>
        <w:tc>
          <w:tcPr>
            <w:tcW w:w="4596" w:type="dxa"/>
            <w:tcBorders>
              <w:top w:val="nil"/>
              <w:left w:val="nil"/>
              <w:bottom w:val="nil"/>
              <w:right w:val="single" w:sz="8" w:space="0" w:color="auto"/>
            </w:tcBorders>
            <w:shd w:val="clear" w:color="auto" w:fill="auto"/>
            <w:noWrap/>
            <w:vAlign w:val="bottom"/>
            <w:hideMark/>
          </w:tcPr>
          <w:p w14:paraId="37DF6EF6" w14:textId="77777777" w:rsidR="009440D4" w:rsidRPr="00DF06DF" w:rsidRDefault="009440D4" w:rsidP="009C2505">
            <w:pPr>
              <w:spacing w:line="240" w:lineRule="auto"/>
              <w:rPr>
                <w:lang w:eastAsia="ja-JP"/>
              </w:rPr>
            </w:pPr>
            <w:r w:rsidRPr="00DF06DF">
              <w:rPr>
                <w:lang w:eastAsia="ja-JP"/>
              </w:rPr>
              <w:t> </w:t>
            </w:r>
          </w:p>
        </w:tc>
      </w:tr>
      <w:tr w:rsidR="009440D4" w:rsidRPr="00DF06DF" w14:paraId="586753F5"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4375B5EE"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5D14FF1" w14:textId="77777777" w:rsidR="009440D4" w:rsidRPr="00DF06DF" w:rsidRDefault="009440D4" w:rsidP="009C2505">
            <w:pPr>
              <w:spacing w:line="240" w:lineRule="auto"/>
              <w:jc w:val="center"/>
              <w:rPr>
                <w:lang w:eastAsia="ja-JP"/>
              </w:rPr>
            </w:pPr>
            <w:r w:rsidRPr="00DF06DF">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9F49A48" w14:textId="77777777" w:rsidR="009440D4" w:rsidRPr="00DF06DF" w:rsidRDefault="009440D4" w:rsidP="009C2505">
            <w:pPr>
              <w:spacing w:line="240" w:lineRule="auto"/>
              <w:jc w:val="center"/>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57CF8BCE" w14:textId="77777777" w:rsidR="009440D4" w:rsidRPr="00DF06DF" w:rsidRDefault="009440D4" w:rsidP="009C2505">
            <w:pPr>
              <w:spacing w:line="240" w:lineRule="auto"/>
              <w:jc w:val="center"/>
              <w:rPr>
                <w:lang w:eastAsia="ja-JP"/>
              </w:rPr>
            </w:pPr>
          </w:p>
        </w:tc>
        <w:tc>
          <w:tcPr>
            <w:tcW w:w="4596" w:type="dxa"/>
            <w:tcBorders>
              <w:top w:val="nil"/>
              <w:left w:val="nil"/>
              <w:bottom w:val="nil"/>
              <w:right w:val="single" w:sz="8" w:space="0" w:color="auto"/>
            </w:tcBorders>
            <w:shd w:val="clear" w:color="auto" w:fill="auto"/>
            <w:noWrap/>
            <w:vAlign w:val="bottom"/>
            <w:hideMark/>
          </w:tcPr>
          <w:p w14:paraId="50333AE5" w14:textId="77777777" w:rsidR="009440D4" w:rsidRPr="00DF06DF" w:rsidRDefault="009440D4" w:rsidP="009C2505">
            <w:pPr>
              <w:spacing w:line="240" w:lineRule="auto"/>
              <w:rPr>
                <w:lang w:eastAsia="ja-JP"/>
              </w:rPr>
            </w:pPr>
            <w:r w:rsidRPr="00DF06DF">
              <w:rPr>
                <w:lang w:eastAsia="ja-JP"/>
              </w:rPr>
              <w:t> </w:t>
            </w:r>
          </w:p>
        </w:tc>
      </w:tr>
      <w:tr w:rsidR="009440D4" w:rsidRPr="00DF06DF" w14:paraId="0192F9F1" w14:textId="77777777" w:rsidTr="00690ACF">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0F0CC602" w14:textId="77777777" w:rsidR="009440D4" w:rsidRPr="00DF06DF" w:rsidRDefault="009440D4" w:rsidP="009C2505">
            <w:pPr>
              <w:spacing w:line="240" w:lineRule="auto"/>
              <w:rPr>
                <w:b/>
                <w:bCs/>
                <w:lang w:eastAsia="ja-JP"/>
              </w:rPr>
            </w:pPr>
            <w:proofErr w:type="spellStart"/>
            <w:r w:rsidRPr="00DF06DF">
              <w:rPr>
                <w:b/>
                <w:bCs/>
                <w:lang w:eastAsia="ja-JP"/>
              </w:rPr>
              <w:t>Readiness</w:t>
            </w:r>
            <w:proofErr w:type="spellEnd"/>
            <w:r w:rsidRPr="00DF06DF">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7814F2B2"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w:t>
            </w:r>
            <w:proofErr w:type="spellStart"/>
            <w:r w:rsidRPr="00DF06DF">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6AF8ACD" w14:textId="77777777" w:rsidR="009440D4" w:rsidRPr="00DF06DF" w:rsidRDefault="009440D4" w:rsidP="009C2505">
            <w:pPr>
              <w:spacing w:line="240" w:lineRule="auto"/>
              <w:jc w:val="center"/>
              <w:rPr>
                <w:lang w:eastAsia="ja-JP"/>
              </w:rPr>
            </w:pPr>
            <w:r w:rsidRPr="00DF06DF">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276CC94B" w14:textId="77777777" w:rsidR="009440D4" w:rsidRPr="00DF06DF" w:rsidRDefault="009440D4" w:rsidP="009C250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13730E87" w14:textId="77777777" w:rsidR="009440D4" w:rsidRPr="00DF06DF" w:rsidRDefault="009440D4" w:rsidP="009C2505">
            <w:pPr>
              <w:spacing w:line="240" w:lineRule="auto"/>
              <w:jc w:val="center"/>
              <w:rPr>
                <w:lang w:eastAsia="ja-JP"/>
              </w:rPr>
            </w:pPr>
          </w:p>
        </w:tc>
        <w:tc>
          <w:tcPr>
            <w:tcW w:w="4596" w:type="dxa"/>
            <w:tcBorders>
              <w:top w:val="nil"/>
              <w:left w:val="nil"/>
              <w:bottom w:val="nil"/>
              <w:right w:val="single" w:sz="8" w:space="0" w:color="auto"/>
            </w:tcBorders>
            <w:shd w:val="clear" w:color="auto" w:fill="auto"/>
            <w:noWrap/>
            <w:vAlign w:val="bottom"/>
            <w:hideMark/>
          </w:tcPr>
          <w:p w14:paraId="40010113" w14:textId="77777777" w:rsidR="009440D4" w:rsidRPr="00DF06DF" w:rsidRDefault="009440D4" w:rsidP="009C2505">
            <w:pPr>
              <w:spacing w:line="240" w:lineRule="auto"/>
              <w:rPr>
                <w:lang w:eastAsia="ja-JP"/>
              </w:rPr>
            </w:pPr>
            <w:r w:rsidRPr="00DF06DF">
              <w:rPr>
                <w:lang w:eastAsia="ja-JP"/>
              </w:rPr>
              <w:t> </w:t>
            </w:r>
          </w:p>
        </w:tc>
      </w:tr>
      <w:tr w:rsidR="009440D4" w:rsidRPr="00DF06DF" w14:paraId="53CC1831" w14:textId="77777777" w:rsidTr="00690ACF">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7E8B4353" w14:textId="77777777" w:rsidR="009440D4" w:rsidRPr="00DF06DF" w:rsidRDefault="009440D4" w:rsidP="009C250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3FA2D0DF" w14:textId="77777777" w:rsidR="009440D4" w:rsidRPr="00DF06DF" w:rsidRDefault="009440D4" w:rsidP="009C2505">
            <w:pPr>
              <w:spacing w:line="240" w:lineRule="auto"/>
              <w:rPr>
                <w:b/>
                <w:bCs/>
                <w:lang w:eastAsia="ja-JP"/>
              </w:rPr>
            </w:pPr>
            <w:r w:rsidRPr="00DF06DF">
              <w:rPr>
                <w:b/>
                <w:bCs/>
                <w:lang w:eastAsia="ja-JP"/>
              </w:rPr>
              <w:t xml:space="preserve">Major </w:t>
            </w:r>
            <w:proofErr w:type="spellStart"/>
            <w:r w:rsidRPr="00DF06DF">
              <w:rPr>
                <w:b/>
                <w:bCs/>
                <w:lang w:eastAsia="ja-JP"/>
              </w:rPr>
              <w:t>amendments</w:t>
            </w:r>
            <w:proofErr w:type="spellEnd"/>
            <w:r w:rsidRPr="00DF06DF">
              <w:rPr>
                <w:b/>
                <w:bCs/>
                <w:lang w:eastAsia="ja-JP"/>
              </w:rPr>
              <w:t xml:space="preserve"> </w:t>
            </w:r>
            <w:proofErr w:type="spellStart"/>
            <w:r w:rsidRPr="00DF06DF">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6433DAD8" w14:textId="77777777" w:rsidR="009440D4" w:rsidRPr="00DF06DF" w:rsidRDefault="009440D4" w:rsidP="009C2505">
            <w:pPr>
              <w:spacing w:line="240" w:lineRule="auto"/>
              <w:jc w:val="center"/>
              <w:rPr>
                <w:lang w:eastAsia="ja-JP"/>
              </w:rPr>
            </w:pPr>
            <w:r w:rsidRPr="00DF06DF">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345F7686" w14:textId="77777777" w:rsidR="009440D4" w:rsidRPr="00DF06DF" w:rsidRDefault="009440D4" w:rsidP="009C250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4D52B54A" w14:textId="77777777" w:rsidR="009440D4" w:rsidRPr="00DF06DF" w:rsidRDefault="009440D4" w:rsidP="009C2505">
            <w:pPr>
              <w:spacing w:line="240" w:lineRule="auto"/>
              <w:rPr>
                <w:lang w:eastAsia="ja-JP"/>
              </w:rPr>
            </w:pPr>
            <w:r w:rsidRPr="00DF06DF">
              <w:rPr>
                <w:lang w:eastAsia="ja-JP"/>
              </w:rPr>
              <w:t> </w:t>
            </w:r>
          </w:p>
        </w:tc>
        <w:tc>
          <w:tcPr>
            <w:tcW w:w="4596" w:type="dxa"/>
            <w:tcBorders>
              <w:top w:val="nil"/>
              <w:left w:val="nil"/>
              <w:bottom w:val="single" w:sz="8" w:space="0" w:color="auto"/>
              <w:right w:val="single" w:sz="8" w:space="0" w:color="auto"/>
            </w:tcBorders>
            <w:shd w:val="clear" w:color="auto" w:fill="auto"/>
            <w:noWrap/>
            <w:vAlign w:val="bottom"/>
            <w:hideMark/>
          </w:tcPr>
          <w:p w14:paraId="7901C413" w14:textId="77777777" w:rsidR="009440D4" w:rsidRPr="00DF06DF" w:rsidRDefault="009440D4" w:rsidP="009C2505">
            <w:pPr>
              <w:spacing w:line="240" w:lineRule="auto"/>
              <w:rPr>
                <w:lang w:eastAsia="ja-JP"/>
              </w:rPr>
            </w:pPr>
            <w:r w:rsidRPr="00DF06DF">
              <w:rPr>
                <w:lang w:eastAsia="ja-JP"/>
              </w:rPr>
              <w:t> </w:t>
            </w:r>
          </w:p>
        </w:tc>
      </w:tr>
    </w:tbl>
    <w:p w14:paraId="57C9036A" w14:textId="77777777" w:rsidR="009440D4" w:rsidRPr="00DF06DF" w:rsidRDefault="009440D4" w:rsidP="009440D4">
      <w:pPr>
        <w:rPr>
          <w:lang w:eastAsia="ja-JP"/>
        </w:rPr>
      </w:pPr>
    </w:p>
    <w:tbl>
      <w:tblPr>
        <w:tblW w:w="14161" w:type="dxa"/>
        <w:tblLook w:val="04A0" w:firstRow="1" w:lastRow="0" w:firstColumn="1" w:lastColumn="0" w:noHBand="0" w:noVBand="1"/>
      </w:tblPr>
      <w:tblGrid>
        <w:gridCol w:w="2320"/>
        <w:gridCol w:w="4191"/>
        <w:gridCol w:w="749"/>
        <w:gridCol w:w="636"/>
        <w:gridCol w:w="1664"/>
        <w:gridCol w:w="4601"/>
      </w:tblGrid>
      <w:tr w:rsidR="009440D4" w:rsidRPr="00DF06DF" w14:paraId="725D4E8B" w14:textId="77777777" w:rsidTr="00690ACF">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594DDC3" w14:textId="77777777" w:rsidR="009440D4" w:rsidRPr="00DF06DF" w:rsidRDefault="009440D4" w:rsidP="009C2505">
            <w:pPr>
              <w:spacing w:line="240" w:lineRule="auto"/>
              <w:rPr>
                <w:b/>
                <w:bCs/>
                <w:lang w:eastAsia="ja-JP"/>
              </w:rPr>
            </w:pPr>
            <w:proofErr w:type="spellStart"/>
            <w:r w:rsidRPr="00DF06DF">
              <w:rPr>
                <w:b/>
                <w:bCs/>
                <w:lang w:eastAsia="ja-JP"/>
              </w:rPr>
              <w:lastRenderedPageBreak/>
              <w:t>Regulation</w:t>
            </w:r>
            <w:proofErr w:type="spellEnd"/>
            <w:r w:rsidRPr="00DF06DF">
              <w:rPr>
                <w:b/>
                <w:bCs/>
                <w:lang w:eastAsia="ja-JP"/>
              </w:rPr>
              <w:t xml:space="preserve"> No.</w:t>
            </w:r>
          </w:p>
        </w:tc>
        <w:tc>
          <w:tcPr>
            <w:tcW w:w="4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C5D07" w14:textId="77777777" w:rsidR="009440D4" w:rsidRPr="005766B5" w:rsidRDefault="009440D4" w:rsidP="009C2505">
            <w:pPr>
              <w:spacing w:line="240" w:lineRule="auto"/>
              <w:rPr>
                <w:lang w:val="en-US" w:eastAsia="ja-JP"/>
              </w:rPr>
            </w:pPr>
            <w:r w:rsidRPr="005766B5">
              <w:rPr>
                <w:lang w:val="en-US" w:eastAsia="ja-JP"/>
              </w:rPr>
              <w:t>134R01/01 (Hydrogen-</w:t>
            </w:r>
            <w:proofErr w:type="spellStart"/>
            <w:r w:rsidRPr="005766B5">
              <w:rPr>
                <w:lang w:val="en-US" w:eastAsia="ja-JP"/>
              </w:rPr>
              <w:t>fuelled</w:t>
            </w:r>
            <w:proofErr w:type="spellEnd"/>
            <w:r w:rsidRPr="005766B5">
              <w:rPr>
                <w:lang w:val="en-US" w:eastAsia="ja-JP"/>
              </w:rPr>
              <w:t xml:space="preserve"> vehicles - HFCV)</w:t>
            </w:r>
          </w:p>
        </w:tc>
        <w:tc>
          <w:tcPr>
            <w:tcW w:w="749" w:type="dxa"/>
            <w:tcBorders>
              <w:top w:val="single" w:sz="4" w:space="0" w:color="auto"/>
              <w:left w:val="nil"/>
              <w:bottom w:val="nil"/>
              <w:right w:val="nil"/>
            </w:tcBorders>
            <w:shd w:val="clear" w:color="auto" w:fill="auto"/>
            <w:noWrap/>
            <w:vAlign w:val="bottom"/>
            <w:hideMark/>
          </w:tcPr>
          <w:p w14:paraId="3459B18E" w14:textId="77777777" w:rsidR="009440D4" w:rsidRPr="005766B5" w:rsidRDefault="009440D4" w:rsidP="009C2505">
            <w:pPr>
              <w:spacing w:line="240" w:lineRule="auto"/>
              <w:rPr>
                <w:lang w:val="en-US" w:eastAsia="ja-JP"/>
              </w:rPr>
            </w:pPr>
            <w:r w:rsidRPr="005766B5">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FFD7085" w14:textId="77777777" w:rsidR="009440D4" w:rsidRPr="00DF06DF" w:rsidRDefault="009440D4" w:rsidP="009C2505">
            <w:pPr>
              <w:spacing w:line="240" w:lineRule="auto"/>
              <w:rPr>
                <w:b/>
                <w:bCs/>
                <w:lang w:eastAsia="ja-JP"/>
              </w:rPr>
            </w:pPr>
            <w:proofErr w:type="spellStart"/>
            <w:r w:rsidRPr="00DF06DF">
              <w:rPr>
                <w:b/>
                <w:bCs/>
                <w:lang w:eastAsia="ja-JP"/>
              </w:rPr>
              <w:t>Date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review</w:t>
            </w:r>
            <w:proofErr w:type="spellEnd"/>
          </w:p>
        </w:tc>
        <w:tc>
          <w:tcPr>
            <w:tcW w:w="4601" w:type="dxa"/>
            <w:tcBorders>
              <w:top w:val="single" w:sz="4" w:space="0" w:color="auto"/>
              <w:left w:val="nil"/>
              <w:bottom w:val="single" w:sz="4" w:space="0" w:color="auto"/>
              <w:right w:val="single" w:sz="4" w:space="0" w:color="auto"/>
            </w:tcBorders>
            <w:shd w:val="clear" w:color="auto" w:fill="auto"/>
            <w:noWrap/>
            <w:vAlign w:val="bottom"/>
            <w:hideMark/>
          </w:tcPr>
          <w:p w14:paraId="68D299A5" w14:textId="77777777" w:rsidR="009440D4" w:rsidRPr="00DF06DF" w:rsidRDefault="009440D4" w:rsidP="009C2505">
            <w:pPr>
              <w:spacing w:line="240" w:lineRule="auto"/>
              <w:rPr>
                <w:lang w:eastAsia="ja-JP"/>
              </w:rPr>
            </w:pPr>
            <w:r w:rsidRPr="00DF06DF">
              <w:rPr>
                <w:lang w:eastAsia="ja-JP"/>
              </w:rPr>
              <w:t xml:space="preserve">10 </w:t>
            </w:r>
            <w:proofErr w:type="spellStart"/>
            <w:r w:rsidRPr="00DF06DF">
              <w:rPr>
                <w:lang w:eastAsia="ja-JP"/>
              </w:rPr>
              <w:t>January</w:t>
            </w:r>
            <w:proofErr w:type="spellEnd"/>
            <w:r w:rsidRPr="00DF06DF">
              <w:rPr>
                <w:lang w:eastAsia="ja-JP"/>
              </w:rPr>
              <w:t xml:space="preserve"> 2023</w:t>
            </w:r>
          </w:p>
        </w:tc>
      </w:tr>
      <w:tr w:rsidR="009440D4" w:rsidRPr="00DF06DF" w14:paraId="376F23E5" w14:textId="77777777" w:rsidTr="00690ACF">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009B1127" w14:textId="77777777" w:rsidR="009440D4" w:rsidRPr="00DF06DF" w:rsidRDefault="009440D4" w:rsidP="009C2505">
            <w:pPr>
              <w:spacing w:line="240" w:lineRule="auto"/>
              <w:rPr>
                <w:b/>
                <w:bCs/>
                <w:lang w:eastAsia="ja-JP"/>
              </w:rPr>
            </w:pPr>
            <w:proofErr w:type="spellStart"/>
            <w:r w:rsidRPr="00DF06DF">
              <w:rPr>
                <w:b/>
                <w:bCs/>
                <w:lang w:eastAsia="ja-JP"/>
              </w:rPr>
              <w:t>Scope</w:t>
            </w:r>
            <w:proofErr w:type="spellEnd"/>
          </w:p>
        </w:tc>
        <w:tc>
          <w:tcPr>
            <w:tcW w:w="4191" w:type="dxa"/>
            <w:tcBorders>
              <w:top w:val="nil"/>
              <w:left w:val="single" w:sz="4" w:space="0" w:color="auto"/>
              <w:bottom w:val="single" w:sz="4" w:space="0" w:color="auto"/>
              <w:right w:val="single" w:sz="4" w:space="0" w:color="auto"/>
            </w:tcBorders>
            <w:shd w:val="clear" w:color="auto" w:fill="auto"/>
            <w:vAlign w:val="center"/>
            <w:hideMark/>
          </w:tcPr>
          <w:p w14:paraId="57EDB2F3" w14:textId="77777777" w:rsidR="009440D4" w:rsidRPr="00DF06DF" w:rsidRDefault="009440D4" w:rsidP="009C2505">
            <w:pPr>
              <w:spacing w:line="240" w:lineRule="auto"/>
              <w:rPr>
                <w:lang w:eastAsia="ja-JP"/>
              </w:rPr>
            </w:pPr>
            <w:r w:rsidRPr="00DF06DF">
              <w:rPr>
                <w:lang w:eastAsia="ja-JP"/>
              </w:rPr>
              <w:t xml:space="preserve">M, N; </w:t>
            </w:r>
            <w:proofErr w:type="spellStart"/>
            <w:r w:rsidRPr="00DF06DF">
              <w:rPr>
                <w:lang w:eastAsia="ja-JP"/>
              </w:rPr>
              <w:t>components</w:t>
            </w:r>
            <w:proofErr w:type="spellEnd"/>
          </w:p>
        </w:tc>
        <w:tc>
          <w:tcPr>
            <w:tcW w:w="749" w:type="dxa"/>
            <w:tcBorders>
              <w:top w:val="nil"/>
              <w:left w:val="nil"/>
              <w:bottom w:val="nil"/>
              <w:right w:val="nil"/>
            </w:tcBorders>
            <w:shd w:val="clear" w:color="auto" w:fill="auto"/>
            <w:noWrap/>
            <w:vAlign w:val="bottom"/>
            <w:hideMark/>
          </w:tcPr>
          <w:p w14:paraId="54F6ED71" w14:textId="77777777" w:rsidR="009440D4" w:rsidRPr="00DF06DF" w:rsidRDefault="009440D4" w:rsidP="009C2505">
            <w:pPr>
              <w:spacing w:line="240" w:lineRule="auto"/>
              <w:rPr>
                <w:lang w:eastAsia="ja-JP"/>
              </w:rPr>
            </w:pPr>
            <w:r w:rsidRPr="00DF06DF">
              <w:rPr>
                <w:lang w:eastAsia="ja-JP"/>
              </w:rPr>
              <w:t> </w:t>
            </w:r>
          </w:p>
        </w:tc>
        <w:tc>
          <w:tcPr>
            <w:tcW w:w="636" w:type="dxa"/>
            <w:tcBorders>
              <w:top w:val="nil"/>
              <w:left w:val="nil"/>
              <w:bottom w:val="nil"/>
              <w:right w:val="nil"/>
            </w:tcBorders>
            <w:shd w:val="clear" w:color="auto" w:fill="auto"/>
            <w:noWrap/>
            <w:vAlign w:val="bottom"/>
            <w:hideMark/>
          </w:tcPr>
          <w:p w14:paraId="1FFFF333" w14:textId="77777777" w:rsidR="009440D4" w:rsidRPr="00DF06DF" w:rsidRDefault="009440D4" w:rsidP="009C2505">
            <w:pPr>
              <w:spacing w:line="240" w:lineRule="auto"/>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3921BBA0" w14:textId="77777777" w:rsidR="009440D4" w:rsidRPr="00DF06DF" w:rsidRDefault="009440D4" w:rsidP="009C2505">
            <w:pPr>
              <w:spacing w:line="240" w:lineRule="auto"/>
              <w:rPr>
                <w:lang w:eastAsia="ja-JP"/>
              </w:rPr>
            </w:pPr>
            <w:r w:rsidRPr="00DF06DF">
              <w:rPr>
                <w:lang w:eastAsia="ja-JP"/>
              </w:rPr>
              <w:t> </w:t>
            </w:r>
          </w:p>
        </w:tc>
        <w:tc>
          <w:tcPr>
            <w:tcW w:w="4601" w:type="dxa"/>
            <w:tcBorders>
              <w:top w:val="nil"/>
              <w:left w:val="nil"/>
              <w:bottom w:val="nil"/>
              <w:right w:val="single" w:sz="4" w:space="0" w:color="auto"/>
            </w:tcBorders>
            <w:shd w:val="clear" w:color="auto" w:fill="auto"/>
            <w:noWrap/>
            <w:vAlign w:val="bottom"/>
            <w:hideMark/>
          </w:tcPr>
          <w:p w14:paraId="5E27C9A2" w14:textId="77777777" w:rsidR="009440D4" w:rsidRPr="00DF06DF" w:rsidRDefault="009440D4" w:rsidP="009C2505">
            <w:pPr>
              <w:spacing w:line="240" w:lineRule="auto"/>
              <w:rPr>
                <w:lang w:eastAsia="ja-JP"/>
              </w:rPr>
            </w:pPr>
            <w:r w:rsidRPr="00DF06DF">
              <w:rPr>
                <w:lang w:eastAsia="ja-JP"/>
              </w:rPr>
              <w:t> </w:t>
            </w:r>
          </w:p>
        </w:tc>
      </w:tr>
      <w:tr w:rsidR="009440D4" w:rsidRPr="00DF06DF" w14:paraId="2861E479" w14:textId="77777777" w:rsidTr="00690ACF">
        <w:trPr>
          <w:trHeight w:val="120"/>
        </w:trPr>
        <w:tc>
          <w:tcPr>
            <w:tcW w:w="14161" w:type="dxa"/>
            <w:gridSpan w:val="6"/>
            <w:tcBorders>
              <w:top w:val="nil"/>
              <w:left w:val="single" w:sz="4" w:space="0" w:color="auto"/>
              <w:bottom w:val="single" w:sz="4" w:space="0" w:color="auto"/>
              <w:right w:val="single" w:sz="4" w:space="0" w:color="auto"/>
            </w:tcBorders>
            <w:shd w:val="clear" w:color="auto" w:fill="auto"/>
            <w:vAlign w:val="bottom"/>
            <w:hideMark/>
          </w:tcPr>
          <w:p w14:paraId="3DC0CC14" w14:textId="77777777" w:rsidR="009440D4" w:rsidRPr="00DF06DF" w:rsidRDefault="009440D4" w:rsidP="009C2505">
            <w:pPr>
              <w:spacing w:line="240" w:lineRule="auto"/>
              <w:rPr>
                <w:lang w:eastAsia="ja-JP"/>
              </w:rPr>
            </w:pPr>
            <w:r w:rsidRPr="00DF06DF">
              <w:rPr>
                <w:lang w:eastAsia="ja-JP"/>
              </w:rPr>
              <w:t> </w:t>
            </w:r>
          </w:p>
        </w:tc>
      </w:tr>
      <w:tr w:rsidR="009440D4" w:rsidRPr="00DF06DF" w14:paraId="5AB7ADC5" w14:textId="77777777" w:rsidTr="00690ACF">
        <w:trPr>
          <w:trHeight w:val="207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E86BB31" w14:textId="77777777" w:rsidR="009440D4" w:rsidRPr="00DF06DF" w:rsidRDefault="009440D4" w:rsidP="009C2505">
            <w:pPr>
              <w:spacing w:line="240" w:lineRule="auto"/>
              <w:rPr>
                <w:b/>
                <w:bCs/>
                <w:lang w:eastAsia="ja-JP"/>
              </w:rPr>
            </w:pPr>
            <w:r w:rsidRPr="00DF06DF">
              <w:rPr>
                <w:b/>
                <w:bCs/>
                <w:lang w:eastAsia="ja-JP"/>
              </w:rPr>
              <w:t xml:space="preserve">Content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existing</w:t>
            </w:r>
            <w:proofErr w:type="spellEnd"/>
            <w:r w:rsidRPr="00DF06DF">
              <w:rPr>
                <w:b/>
                <w:bCs/>
                <w:lang w:eastAsia="ja-JP"/>
              </w:rPr>
              <w:t xml:space="preserve"> </w:t>
            </w:r>
            <w:proofErr w:type="spellStart"/>
            <w:r w:rsidRPr="00DF06DF">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1C81A59" w14:textId="77777777" w:rsidR="009440D4" w:rsidRPr="005766B5" w:rsidRDefault="009440D4" w:rsidP="009C2505">
            <w:pPr>
              <w:spacing w:line="240" w:lineRule="auto"/>
              <w:rPr>
                <w:lang w:val="en-US" w:eastAsia="ja-JP"/>
              </w:rPr>
            </w:pPr>
            <w:r w:rsidRPr="005766B5">
              <w:rPr>
                <w:lang w:val="en-US" w:eastAsia="ja-JP"/>
              </w:rPr>
              <w:t>Performance and testing requirements for compressed hydrogen storage systems (impact, extreme temperatures, on-road performance etc.), their components, and the vehicle incorporating them (</w:t>
            </w:r>
            <w:proofErr w:type="spellStart"/>
            <w:r w:rsidRPr="005766B5">
              <w:rPr>
                <w:lang w:val="en-US" w:eastAsia="ja-JP"/>
              </w:rPr>
              <w:t>fuelling</w:t>
            </w:r>
            <w:proofErr w:type="spellEnd"/>
            <w:r w:rsidRPr="005766B5">
              <w:rPr>
                <w:lang w:val="en-US" w:eastAsia="ja-JP"/>
              </w:rPr>
              <w:t xml:space="preserve">, protection against flammable conditions and leakage, post-crash integrity, etc.)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4A7901E"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01" w:type="dxa"/>
            <w:tcBorders>
              <w:top w:val="nil"/>
              <w:left w:val="nil"/>
              <w:bottom w:val="single" w:sz="4" w:space="0" w:color="auto"/>
              <w:right w:val="single" w:sz="4" w:space="0" w:color="auto"/>
            </w:tcBorders>
            <w:shd w:val="clear" w:color="auto" w:fill="auto"/>
            <w:vAlign w:val="center"/>
            <w:hideMark/>
          </w:tcPr>
          <w:p w14:paraId="7B5082D2" w14:textId="77777777" w:rsidR="009440D4" w:rsidRPr="00DF06DF" w:rsidRDefault="009440D4" w:rsidP="009C2505">
            <w:pPr>
              <w:spacing w:line="240" w:lineRule="auto"/>
              <w:rPr>
                <w:lang w:eastAsia="ja-JP"/>
              </w:rPr>
            </w:pPr>
            <w:proofErr w:type="spellStart"/>
            <w:r w:rsidRPr="00DF06DF">
              <w:rPr>
                <w:lang w:eastAsia="ja-JP"/>
              </w:rPr>
              <w:t>None</w:t>
            </w:r>
            <w:proofErr w:type="spellEnd"/>
            <w:r w:rsidRPr="00DF06DF">
              <w:rPr>
                <w:lang w:eastAsia="ja-JP"/>
              </w:rPr>
              <w:t xml:space="preserve"> (</w:t>
            </w:r>
            <w:proofErr w:type="spellStart"/>
            <w:r w:rsidRPr="00DF06DF">
              <w:rPr>
                <w:lang w:eastAsia="ja-JP"/>
              </w:rPr>
              <w:t>full</w:t>
            </w:r>
            <w:proofErr w:type="spellEnd"/>
            <w:r w:rsidRPr="00DF06DF">
              <w:rPr>
                <w:lang w:eastAsia="ja-JP"/>
              </w:rPr>
              <w:t xml:space="preserve"> </w:t>
            </w:r>
            <w:proofErr w:type="spellStart"/>
            <w:r w:rsidRPr="00DF06DF">
              <w:rPr>
                <w:lang w:eastAsia="ja-JP"/>
              </w:rPr>
              <w:t>compliance</w:t>
            </w:r>
            <w:proofErr w:type="spellEnd"/>
            <w:r w:rsidRPr="00DF06DF">
              <w:rPr>
                <w:lang w:eastAsia="ja-JP"/>
              </w:rPr>
              <w:t xml:space="preserve"> </w:t>
            </w:r>
            <w:proofErr w:type="spellStart"/>
            <w:r w:rsidRPr="00DF06DF">
              <w:rPr>
                <w:lang w:eastAsia="ja-JP"/>
              </w:rPr>
              <w:t>required</w:t>
            </w:r>
            <w:proofErr w:type="spellEnd"/>
            <w:r w:rsidRPr="00DF06DF">
              <w:rPr>
                <w:lang w:eastAsia="ja-JP"/>
              </w:rPr>
              <w:t>)</w:t>
            </w:r>
          </w:p>
        </w:tc>
      </w:tr>
      <w:tr w:rsidR="009440D4" w:rsidRPr="00DF06DF" w14:paraId="3EFA448C" w14:textId="77777777" w:rsidTr="00690ACF">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3924598"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D84A8B1" w14:textId="77777777" w:rsidR="009440D4" w:rsidRPr="005766B5" w:rsidRDefault="009440D4" w:rsidP="009C2505">
            <w:pPr>
              <w:spacing w:line="240" w:lineRule="auto"/>
              <w:rPr>
                <w:lang w:val="en-US" w:eastAsia="ja-JP"/>
              </w:rPr>
            </w:pPr>
            <w:r w:rsidRPr="005766B5">
              <w:rPr>
                <w:lang w:val="en-US" w:eastAsia="ja-JP"/>
              </w:rPr>
              <w:t>Provisions on the tell-tale signal warning are inapplicable to automated vehicles.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5486B49"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01" w:type="dxa"/>
            <w:tcBorders>
              <w:top w:val="nil"/>
              <w:left w:val="nil"/>
              <w:bottom w:val="single" w:sz="4" w:space="0" w:color="auto"/>
              <w:right w:val="single" w:sz="4" w:space="0" w:color="auto"/>
            </w:tcBorders>
            <w:shd w:val="clear" w:color="auto" w:fill="auto"/>
            <w:vAlign w:val="center"/>
            <w:hideMark/>
          </w:tcPr>
          <w:p w14:paraId="5648B951"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r>
      <w:tr w:rsidR="009440D4" w:rsidRPr="00787FB4" w14:paraId="38345693" w14:textId="77777777" w:rsidTr="00690ACF">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22248CD2"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F3B2595" w14:textId="77777777" w:rsidR="009440D4" w:rsidRPr="005766B5" w:rsidRDefault="009440D4" w:rsidP="009C2505">
            <w:pPr>
              <w:spacing w:line="240" w:lineRule="auto"/>
              <w:rPr>
                <w:lang w:val="en-US" w:eastAsia="ja-JP"/>
              </w:rPr>
            </w:pPr>
            <w:r w:rsidRPr="005766B5">
              <w:rPr>
                <w:lang w:val="en-US" w:eastAsia="ja-JP"/>
              </w:rPr>
              <w:t xml:space="preserve">The ADS should handle failure warnings and </w:t>
            </w:r>
            <w:proofErr w:type="gramStart"/>
            <w:r w:rsidRPr="005766B5">
              <w:rPr>
                <w:lang w:val="en-US" w:eastAsia="ja-JP"/>
              </w:rPr>
              <w:t>take action</w:t>
            </w:r>
            <w:proofErr w:type="gramEnd"/>
            <w:r w:rsidRPr="005766B5">
              <w:rPr>
                <w:lang w:val="en-US" w:eastAsia="ja-JP"/>
              </w:rPr>
              <w:t xml:space="preserve"> accordingly.</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B1DC867"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01" w:type="dxa"/>
            <w:tcBorders>
              <w:top w:val="nil"/>
              <w:left w:val="nil"/>
              <w:bottom w:val="single" w:sz="4" w:space="0" w:color="auto"/>
              <w:right w:val="single" w:sz="4" w:space="0" w:color="auto"/>
            </w:tcBorders>
            <w:shd w:val="clear" w:color="auto" w:fill="auto"/>
            <w:vAlign w:val="center"/>
            <w:hideMark/>
          </w:tcPr>
          <w:p w14:paraId="509DFA3F" w14:textId="77777777" w:rsidR="009440D4" w:rsidRPr="005766B5" w:rsidRDefault="009440D4" w:rsidP="009C2505">
            <w:pPr>
              <w:spacing w:line="240" w:lineRule="auto"/>
              <w:rPr>
                <w:lang w:val="en-US"/>
              </w:rPr>
            </w:pPr>
            <w:r w:rsidRPr="005766B5">
              <w:rPr>
                <w:lang w:val="en-US" w:eastAsia="ja-JP"/>
              </w:rPr>
              <w:t>-</w:t>
            </w:r>
            <w:r w:rsidRPr="005766B5">
              <w:rPr>
                <w:lang w:val="en-US"/>
              </w:rPr>
              <w:t xml:space="preserve"> Certain provisions related to the passenger compartment might not apply to vehicles without occupants.</w:t>
            </w:r>
          </w:p>
          <w:p w14:paraId="57963321" w14:textId="77777777" w:rsidR="009440D4" w:rsidRPr="005766B5" w:rsidRDefault="009440D4" w:rsidP="009C2505">
            <w:pPr>
              <w:spacing w:line="240" w:lineRule="auto"/>
              <w:rPr>
                <w:lang w:val="en-US"/>
              </w:rPr>
            </w:pPr>
            <w:r w:rsidRPr="005766B5">
              <w:rPr>
                <w:lang w:val="en-US"/>
              </w:rPr>
              <w:t>- Other than the above, the possibility of requiring a lower level of safety for vehicles without occupants is not considered at this stage.</w:t>
            </w:r>
          </w:p>
        </w:tc>
      </w:tr>
      <w:tr w:rsidR="009440D4" w:rsidRPr="00787FB4" w14:paraId="00494A3B" w14:textId="77777777" w:rsidTr="00690ACF">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EA1A39" w14:textId="77777777" w:rsidR="009440D4" w:rsidRPr="00DF06DF" w:rsidRDefault="009440D4" w:rsidP="009C2505">
            <w:pPr>
              <w:spacing w:line="240" w:lineRule="auto"/>
              <w:rPr>
                <w:b/>
                <w:bCs/>
                <w:lang w:eastAsia="ja-JP"/>
              </w:rPr>
            </w:pPr>
            <w:proofErr w:type="spellStart"/>
            <w:r w:rsidRPr="00DF06DF">
              <w:rPr>
                <w:b/>
                <w:bCs/>
                <w:lang w:eastAsia="ja-JP"/>
              </w:rPr>
              <w:t>Summary</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recommended</w:t>
            </w:r>
            <w:proofErr w:type="spellEnd"/>
            <w:r w:rsidRPr="00DF06DF">
              <w:rPr>
                <w:b/>
                <w:bCs/>
                <w:lang w:eastAsia="ja-JP"/>
              </w:rPr>
              <w:t xml:space="preserve"> </w:t>
            </w:r>
            <w:proofErr w:type="spellStart"/>
            <w:r w:rsidRPr="00DF06DF">
              <w:rPr>
                <w:b/>
                <w:bCs/>
                <w:lang w:eastAsia="ja-JP"/>
              </w:rPr>
              <w:t>changes</w:t>
            </w:r>
            <w:proofErr w:type="spellEnd"/>
          </w:p>
        </w:tc>
        <w:tc>
          <w:tcPr>
            <w:tcW w:w="11841" w:type="dxa"/>
            <w:gridSpan w:val="5"/>
            <w:tcBorders>
              <w:top w:val="single" w:sz="4" w:space="0" w:color="auto"/>
              <w:left w:val="nil"/>
              <w:bottom w:val="single" w:sz="4" w:space="0" w:color="auto"/>
              <w:right w:val="single" w:sz="4" w:space="0" w:color="auto"/>
            </w:tcBorders>
            <w:shd w:val="clear" w:color="auto" w:fill="auto"/>
            <w:vAlign w:val="center"/>
            <w:hideMark/>
          </w:tcPr>
          <w:p w14:paraId="11FCC7DD" w14:textId="77777777" w:rsidR="009440D4" w:rsidRPr="005766B5" w:rsidRDefault="009440D4" w:rsidP="009C2505">
            <w:pPr>
              <w:spacing w:line="240" w:lineRule="auto"/>
              <w:rPr>
                <w:lang w:val="en-US"/>
              </w:rPr>
            </w:pPr>
            <w:r w:rsidRPr="005766B5">
              <w:rPr>
                <w:lang w:val="en-US"/>
              </w:rPr>
              <w:t>- Amendments are needed regarding warning signals to the driver.</w:t>
            </w:r>
          </w:p>
          <w:p w14:paraId="298C23E1" w14:textId="77777777" w:rsidR="009440D4" w:rsidRPr="005766B5" w:rsidRDefault="009440D4" w:rsidP="009C2505">
            <w:pPr>
              <w:spacing w:line="240" w:lineRule="auto"/>
              <w:rPr>
                <w:lang w:val="en-US"/>
              </w:rPr>
            </w:pPr>
            <w:r w:rsidRPr="005766B5">
              <w:rPr>
                <w:lang w:val="en-US"/>
              </w:rPr>
              <w:t>- If certain provisions (</w:t>
            </w:r>
            <w:proofErr w:type="gramStart"/>
            <w:r w:rsidRPr="005766B5">
              <w:rPr>
                <w:lang w:val="en-US"/>
              </w:rPr>
              <w:t>e.g.</w:t>
            </w:r>
            <w:proofErr w:type="gramEnd"/>
            <w:r w:rsidRPr="005766B5">
              <w:rPr>
                <w:lang w:val="en-US"/>
              </w:rPr>
              <w:t xml:space="preserve"> leakage in the passenger compartments) are not applicable to vehicles without occupants, they should be clearly specified.</w:t>
            </w:r>
          </w:p>
        </w:tc>
      </w:tr>
      <w:tr w:rsidR="009440D4" w:rsidRPr="00787FB4" w14:paraId="22DA3952" w14:textId="77777777" w:rsidTr="00690ACF">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6B16498" w14:textId="77777777" w:rsidR="009440D4" w:rsidRPr="00DF06DF" w:rsidRDefault="009440D4" w:rsidP="009C2505">
            <w:pPr>
              <w:spacing w:line="240" w:lineRule="auto"/>
              <w:rPr>
                <w:b/>
                <w:bCs/>
                <w:lang w:eastAsia="ja-JP"/>
              </w:rPr>
            </w:pPr>
            <w:r w:rsidRPr="00DF06DF">
              <w:rPr>
                <w:b/>
                <w:bCs/>
                <w:lang w:eastAsia="ja-JP"/>
              </w:rPr>
              <w:t>Notes</w:t>
            </w:r>
          </w:p>
        </w:tc>
        <w:tc>
          <w:tcPr>
            <w:tcW w:w="11841" w:type="dxa"/>
            <w:gridSpan w:val="5"/>
            <w:tcBorders>
              <w:top w:val="single" w:sz="4" w:space="0" w:color="auto"/>
              <w:left w:val="nil"/>
              <w:bottom w:val="single" w:sz="4" w:space="0" w:color="auto"/>
              <w:right w:val="single" w:sz="4" w:space="0" w:color="auto"/>
            </w:tcBorders>
            <w:shd w:val="clear" w:color="auto" w:fill="auto"/>
            <w:vAlign w:val="bottom"/>
            <w:hideMark/>
          </w:tcPr>
          <w:p w14:paraId="2E6CE6AD" w14:textId="77777777" w:rsidR="009440D4" w:rsidRPr="005766B5" w:rsidRDefault="009440D4" w:rsidP="009C2505">
            <w:pPr>
              <w:spacing w:line="240" w:lineRule="auto"/>
              <w:rPr>
                <w:lang w:val="en-US" w:eastAsia="ja-JP"/>
              </w:rPr>
            </w:pPr>
            <w:r w:rsidRPr="005766B5">
              <w:rPr>
                <w:lang w:val="en-US" w:eastAsia="ja-JP"/>
              </w:rPr>
              <w:t>If bidirectional vehicles are to be considered, more significant work on the Regulation will be needed (labelling location of the vehicle, installation of the hydrogen storage system not subject to the frontal impact test)</w:t>
            </w:r>
          </w:p>
        </w:tc>
      </w:tr>
      <w:tr w:rsidR="009440D4" w:rsidRPr="00787FB4" w14:paraId="44A327CB" w14:textId="77777777" w:rsidTr="00690ACF">
        <w:trPr>
          <w:trHeight w:val="120"/>
        </w:trPr>
        <w:tc>
          <w:tcPr>
            <w:tcW w:w="2320" w:type="dxa"/>
            <w:tcBorders>
              <w:top w:val="nil"/>
              <w:left w:val="single" w:sz="4" w:space="0" w:color="auto"/>
              <w:bottom w:val="nil"/>
              <w:right w:val="nil"/>
            </w:tcBorders>
            <w:shd w:val="clear" w:color="auto" w:fill="auto"/>
            <w:vAlign w:val="bottom"/>
            <w:hideMark/>
          </w:tcPr>
          <w:p w14:paraId="28D5CCDE" w14:textId="77777777" w:rsidR="009440D4" w:rsidRPr="005766B5" w:rsidRDefault="009440D4" w:rsidP="009C2505">
            <w:pPr>
              <w:spacing w:line="240" w:lineRule="auto"/>
              <w:rPr>
                <w:lang w:val="en-US" w:eastAsia="ja-JP"/>
              </w:rPr>
            </w:pPr>
            <w:r w:rsidRPr="005766B5">
              <w:rPr>
                <w:lang w:val="en-US" w:eastAsia="ja-JP"/>
              </w:rPr>
              <w:t> </w:t>
            </w:r>
          </w:p>
        </w:tc>
        <w:tc>
          <w:tcPr>
            <w:tcW w:w="4191" w:type="dxa"/>
            <w:tcBorders>
              <w:top w:val="nil"/>
              <w:left w:val="nil"/>
              <w:bottom w:val="nil"/>
              <w:right w:val="nil"/>
            </w:tcBorders>
            <w:shd w:val="clear" w:color="auto" w:fill="auto"/>
            <w:noWrap/>
            <w:vAlign w:val="bottom"/>
            <w:hideMark/>
          </w:tcPr>
          <w:p w14:paraId="2D211E77" w14:textId="77777777" w:rsidR="009440D4" w:rsidRPr="005766B5" w:rsidRDefault="009440D4" w:rsidP="009C2505">
            <w:pPr>
              <w:spacing w:line="240" w:lineRule="auto"/>
              <w:rPr>
                <w:lang w:val="en-US" w:eastAsia="ja-JP"/>
              </w:rPr>
            </w:pPr>
          </w:p>
        </w:tc>
        <w:tc>
          <w:tcPr>
            <w:tcW w:w="749" w:type="dxa"/>
            <w:tcBorders>
              <w:top w:val="nil"/>
              <w:left w:val="nil"/>
              <w:bottom w:val="nil"/>
              <w:right w:val="nil"/>
            </w:tcBorders>
            <w:shd w:val="clear" w:color="auto" w:fill="auto"/>
            <w:noWrap/>
            <w:vAlign w:val="bottom"/>
            <w:hideMark/>
          </w:tcPr>
          <w:p w14:paraId="6A9A8F73"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467E0EE9"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6D0EDC34" w14:textId="77777777" w:rsidR="009440D4" w:rsidRPr="005766B5" w:rsidRDefault="009440D4" w:rsidP="009C2505">
            <w:pPr>
              <w:spacing w:line="240" w:lineRule="auto"/>
              <w:rPr>
                <w:lang w:val="en-US" w:eastAsia="ja-JP"/>
              </w:rPr>
            </w:pPr>
          </w:p>
        </w:tc>
        <w:tc>
          <w:tcPr>
            <w:tcW w:w="4601" w:type="dxa"/>
            <w:tcBorders>
              <w:top w:val="nil"/>
              <w:left w:val="nil"/>
              <w:bottom w:val="nil"/>
              <w:right w:val="single" w:sz="4" w:space="0" w:color="auto"/>
            </w:tcBorders>
            <w:shd w:val="clear" w:color="auto" w:fill="auto"/>
            <w:noWrap/>
            <w:vAlign w:val="bottom"/>
            <w:hideMark/>
          </w:tcPr>
          <w:p w14:paraId="6E22B5BE" w14:textId="77777777" w:rsidR="009440D4" w:rsidRPr="005766B5" w:rsidRDefault="009440D4" w:rsidP="009C2505">
            <w:pPr>
              <w:spacing w:line="240" w:lineRule="auto"/>
              <w:rPr>
                <w:lang w:val="en-US" w:eastAsia="ja-JP"/>
              </w:rPr>
            </w:pPr>
            <w:r w:rsidRPr="005766B5">
              <w:rPr>
                <w:lang w:val="en-US" w:eastAsia="ja-JP"/>
              </w:rPr>
              <w:t> </w:t>
            </w:r>
          </w:p>
        </w:tc>
      </w:tr>
      <w:tr w:rsidR="009440D4" w:rsidRPr="00DF06DF" w14:paraId="4F01897B" w14:textId="77777777" w:rsidTr="00690ACF">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23A74A2" w14:textId="77777777" w:rsidR="009440D4" w:rsidRPr="00DF06DF" w:rsidRDefault="009440D4" w:rsidP="009C2505">
            <w:pPr>
              <w:spacing w:line="240" w:lineRule="auto"/>
              <w:rPr>
                <w:b/>
                <w:bCs/>
                <w:lang w:eastAsia="ja-JP"/>
              </w:rPr>
            </w:pPr>
            <w:proofErr w:type="spellStart"/>
            <w:r w:rsidRPr="00DF06DF">
              <w:rPr>
                <w:b/>
                <w:bCs/>
                <w:lang w:eastAsia="ja-JP"/>
              </w:rPr>
              <w:t>Outcome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the</w:t>
            </w:r>
            <w:proofErr w:type="spellEnd"/>
            <w:r w:rsidRPr="00DF06DF">
              <w:rPr>
                <w:b/>
                <w:bCs/>
                <w:lang w:eastAsia="ja-JP"/>
              </w:rPr>
              <w:t xml:space="preserve"> </w:t>
            </w:r>
            <w:proofErr w:type="spellStart"/>
            <w:r w:rsidRPr="00DF06DF">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5799352E" w14:textId="77777777" w:rsidR="009440D4" w:rsidRPr="00DF06DF" w:rsidRDefault="009440D4" w:rsidP="009C2505">
            <w:pPr>
              <w:spacing w:line="240" w:lineRule="auto"/>
              <w:rPr>
                <w:b/>
                <w:bCs/>
                <w:lang w:eastAsia="ja-JP"/>
              </w:rPr>
            </w:pPr>
          </w:p>
        </w:tc>
        <w:tc>
          <w:tcPr>
            <w:tcW w:w="4601" w:type="dxa"/>
            <w:tcBorders>
              <w:top w:val="nil"/>
              <w:left w:val="nil"/>
              <w:bottom w:val="nil"/>
              <w:right w:val="single" w:sz="4" w:space="0" w:color="auto"/>
            </w:tcBorders>
            <w:shd w:val="clear" w:color="auto" w:fill="auto"/>
            <w:noWrap/>
            <w:vAlign w:val="bottom"/>
            <w:hideMark/>
          </w:tcPr>
          <w:p w14:paraId="2B9A06BF" w14:textId="77777777" w:rsidR="009440D4" w:rsidRPr="00DF06DF" w:rsidRDefault="009440D4" w:rsidP="009C2505">
            <w:pPr>
              <w:spacing w:line="240" w:lineRule="auto"/>
              <w:rPr>
                <w:lang w:eastAsia="ja-JP"/>
              </w:rPr>
            </w:pPr>
            <w:r w:rsidRPr="00DF06DF">
              <w:rPr>
                <w:lang w:eastAsia="ja-JP"/>
              </w:rPr>
              <w:t> </w:t>
            </w:r>
          </w:p>
        </w:tc>
      </w:tr>
      <w:tr w:rsidR="009440D4" w:rsidRPr="00DF06DF" w14:paraId="6315E9A1" w14:textId="77777777" w:rsidTr="00690ACF">
        <w:trPr>
          <w:trHeight w:val="255"/>
        </w:trPr>
        <w:tc>
          <w:tcPr>
            <w:tcW w:w="6511"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9040117" w14:textId="77777777" w:rsidR="009440D4" w:rsidRPr="00DF06DF" w:rsidRDefault="009440D4" w:rsidP="009C2505">
            <w:pPr>
              <w:spacing w:line="240" w:lineRule="auto"/>
              <w:rPr>
                <w:lang w:eastAsia="ja-JP"/>
              </w:rPr>
            </w:pPr>
            <w:r w:rsidRPr="00DF06DF">
              <w:rPr>
                <w:lang w:eastAsia="ja-JP"/>
              </w:rPr>
              <w:t> </w:t>
            </w:r>
          </w:p>
        </w:tc>
        <w:tc>
          <w:tcPr>
            <w:tcW w:w="749" w:type="dxa"/>
            <w:tcBorders>
              <w:top w:val="nil"/>
              <w:left w:val="nil"/>
              <w:bottom w:val="single" w:sz="4" w:space="0" w:color="auto"/>
              <w:right w:val="single" w:sz="4" w:space="0" w:color="auto"/>
            </w:tcBorders>
            <w:shd w:val="clear" w:color="auto" w:fill="auto"/>
            <w:noWrap/>
            <w:vAlign w:val="center"/>
            <w:hideMark/>
          </w:tcPr>
          <w:p w14:paraId="79AA74D1" w14:textId="77777777" w:rsidR="009440D4" w:rsidRPr="00DF06DF" w:rsidRDefault="009440D4" w:rsidP="009C2505">
            <w:pPr>
              <w:spacing w:line="240" w:lineRule="auto"/>
              <w:jc w:val="center"/>
              <w:rPr>
                <w:b/>
                <w:bCs/>
                <w:lang w:eastAsia="ja-JP"/>
              </w:rPr>
            </w:pPr>
            <w:r w:rsidRPr="00DF06DF">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B506F3D" w14:textId="77777777" w:rsidR="009440D4" w:rsidRPr="00DF06DF" w:rsidRDefault="009440D4" w:rsidP="009C2505">
            <w:pPr>
              <w:spacing w:line="240" w:lineRule="auto"/>
              <w:jc w:val="center"/>
              <w:rPr>
                <w:b/>
                <w:bCs/>
                <w:lang w:eastAsia="ja-JP"/>
              </w:rPr>
            </w:pPr>
            <w:r w:rsidRPr="00DF06DF">
              <w:rPr>
                <w:b/>
                <w:bCs/>
                <w:lang w:eastAsia="ja-JP"/>
              </w:rPr>
              <w:t>No</w:t>
            </w:r>
          </w:p>
        </w:tc>
        <w:tc>
          <w:tcPr>
            <w:tcW w:w="1664" w:type="dxa"/>
            <w:tcBorders>
              <w:top w:val="nil"/>
              <w:left w:val="nil"/>
              <w:bottom w:val="nil"/>
              <w:right w:val="nil"/>
            </w:tcBorders>
            <w:shd w:val="clear" w:color="auto" w:fill="auto"/>
            <w:vAlign w:val="bottom"/>
            <w:hideMark/>
          </w:tcPr>
          <w:p w14:paraId="77C82DA1" w14:textId="77777777" w:rsidR="009440D4" w:rsidRPr="00DF06DF" w:rsidRDefault="009440D4" w:rsidP="009C2505">
            <w:pPr>
              <w:spacing w:line="240" w:lineRule="auto"/>
              <w:jc w:val="center"/>
              <w:rPr>
                <w:b/>
                <w:bCs/>
                <w:lang w:eastAsia="ja-JP"/>
              </w:rPr>
            </w:pPr>
          </w:p>
        </w:tc>
        <w:tc>
          <w:tcPr>
            <w:tcW w:w="4601" w:type="dxa"/>
            <w:tcBorders>
              <w:top w:val="nil"/>
              <w:left w:val="nil"/>
              <w:bottom w:val="nil"/>
              <w:right w:val="single" w:sz="4" w:space="0" w:color="auto"/>
            </w:tcBorders>
            <w:shd w:val="clear" w:color="auto" w:fill="auto"/>
            <w:noWrap/>
            <w:vAlign w:val="bottom"/>
            <w:hideMark/>
          </w:tcPr>
          <w:p w14:paraId="558B7BB6" w14:textId="77777777" w:rsidR="009440D4" w:rsidRPr="00DF06DF" w:rsidRDefault="009440D4" w:rsidP="009C2505">
            <w:pPr>
              <w:spacing w:line="240" w:lineRule="auto"/>
              <w:rPr>
                <w:lang w:eastAsia="ja-JP"/>
              </w:rPr>
            </w:pPr>
            <w:r w:rsidRPr="00DF06DF">
              <w:rPr>
                <w:lang w:eastAsia="ja-JP"/>
              </w:rPr>
              <w:t> </w:t>
            </w:r>
          </w:p>
        </w:tc>
      </w:tr>
      <w:tr w:rsidR="009440D4" w:rsidRPr="00DF06DF" w14:paraId="7B426507" w14:textId="77777777" w:rsidTr="00690ACF">
        <w:trPr>
          <w:trHeight w:val="255"/>
        </w:trPr>
        <w:tc>
          <w:tcPr>
            <w:tcW w:w="6511"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5AB0B0A2"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749" w:type="dxa"/>
            <w:tcBorders>
              <w:top w:val="nil"/>
              <w:left w:val="nil"/>
              <w:bottom w:val="single" w:sz="4" w:space="0" w:color="auto"/>
              <w:right w:val="single" w:sz="4" w:space="0" w:color="auto"/>
            </w:tcBorders>
            <w:shd w:val="clear" w:color="auto" w:fill="auto"/>
            <w:noWrap/>
            <w:vAlign w:val="center"/>
            <w:hideMark/>
          </w:tcPr>
          <w:p w14:paraId="47752D50" w14:textId="77777777" w:rsidR="009440D4" w:rsidRPr="00DF06DF" w:rsidRDefault="009440D4" w:rsidP="009C2505">
            <w:pPr>
              <w:spacing w:line="240" w:lineRule="auto"/>
              <w:jc w:val="center"/>
              <w:rPr>
                <w:lang w:eastAsia="ja-JP"/>
              </w:rPr>
            </w:pPr>
            <w:r w:rsidRPr="00DF06DF">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75583691" w14:textId="77777777" w:rsidR="009440D4" w:rsidRPr="00DF06DF" w:rsidRDefault="009440D4" w:rsidP="009C2505">
            <w:pPr>
              <w:spacing w:line="240" w:lineRule="auto"/>
              <w:jc w:val="center"/>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54325714" w14:textId="77777777" w:rsidR="009440D4" w:rsidRPr="00DF06DF" w:rsidRDefault="009440D4" w:rsidP="009C2505">
            <w:pPr>
              <w:spacing w:line="240" w:lineRule="auto"/>
              <w:jc w:val="center"/>
              <w:rPr>
                <w:lang w:eastAsia="ja-JP"/>
              </w:rPr>
            </w:pPr>
          </w:p>
        </w:tc>
        <w:tc>
          <w:tcPr>
            <w:tcW w:w="4601" w:type="dxa"/>
            <w:tcBorders>
              <w:top w:val="nil"/>
              <w:left w:val="nil"/>
              <w:bottom w:val="nil"/>
              <w:right w:val="single" w:sz="4" w:space="0" w:color="auto"/>
            </w:tcBorders>
            <w:shd w:val="clear" w:color="auto" w:fill="auto"/>
            <w:noWrap/>
            <w:vAlign w:val="bottom"/>
            <w:hideMark/>
          </w:tcPr>
          <w:p w14:paraId="2A438497" w14:textId="77777777" w:rsidR="009440D4" w:rsidRPr="00DF06DF" w:rsidRDefault="009440D4" w:rsidP="009C2505">
            <w:pPr>
              <w:spacing w:line="240" w:lineRule="auto"/>
              <w:rPr>
                <w:lang w:eastAsia="ja-JP"/>
              </w:rPr>
            </w:pPr>
            <w:r w:rsidRPr="00DF06DF">
              <w:rPr>
                <w:lang w:eastAsia="ja-JP"/>
              </w:rPr>
              <w:t> </w:t>
            </w:r>
          </w:p>
        </w:tc>
      </w:tr>
      <w:tr w:rsidR="009440D4" w:rsidRPr="00DF06DF" w14:paraId="47120F93" w14:textId="77777777" w:rsidTr="00690ACF">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2AA505" w14:textId="77777777" w:rsidR="009440D4" w:rsidRPr="00DF06DF" w:rsidRDefault="009440D4" w:rsidP="009C2505">
            <w:pPr>
              <w:spacing w:line="240" w:lineRule="auto"/>
              <w:rPr>
                <w:b/>
                <w:bCs/>
                <w:lang w:eastAsia="ja-JP"/>
              </w:rPr>
            </w:pPr>
            <w:proofErr w:type="spellStart"/>
            <w:r w:rsidRPr="00DF06DF">
              <w:rPr>
                <w:b/>
                <w:bCs/>
                <w:lang w:eastAsia="ja-JP"/>
              </w:rPr>
              <w:t>Readiness</w:t>
            </w:r>
            <w:proofErr w:type="spellEnd"/>
            <w:r w:rsidRPr="00DF06DF">
              <w:rPr>
                <w:b/>
                <w:bCs/>
                <w:lang w:eastAsia="ja-JP"/>
              </w:rPr>
              <w:t>:</w:t>
            </w:r>
          </w:p>
        </w:tc>
        <w:tc>
          <w:tcPr>
            <w:tcW w:w="4191" w:type="dxa"/>
            <w:tcBorders>
              <w:top w:val="nil"/>
              <w:left w:val="nil"/>
              <w:bottom w:val="single" w:sz="4" w:space="0" w:color="auto"/>
              <w:right w:val="single" w:sz="4" w:space="0" w:color="auto"/>
            </w:tcBorders>
            <w:shd w:val="clear" w:color="auto" w:fill="D9D9D9" w:themeFill="background1" w:themeFillShade="D9"/>
            <w:noWrap/>
            <w:vAlign w:val="bottom"/>
            <w:hideMark/>
          </w:tcPr>
          <w:p w14:paraId="280984D0"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w:t>
            </w:r>
            <w:proofErr w:type="spellStart"/>
            <w:r w:rsidRPr="00DF06DF">
              <w:rPr>
                <w:b/>
                <w:bCs/>
                <w:lang w:eastAsia="ja-JP"/>
              </w:rPr>
              <w:t>ready</w:t>
            </w:r>
            <w:proofErr w:type="spellEnd"/>
          </w:p>
        </w:tc>
        <w:tc>
          <w:tcPr>
            <w:tcW w:w="749" w:type="dxa"/>
            <w:tcBorders>
              <w:top w:val="nil"/>
              <w:left w:val="nil"/>
              <w:bottom w:val="single" w:sz="4" w:space="0" w:color="auto"/>
              <w:right w:val="single" w:sz="4" w:space="0" w:color="auto"/>
            </w:tcBorders>
            <w:shd w:val="clear" w:color="auto" w:fill="auto"/>
            <w:noWrap/>
            <w:vAlign w:val="center"/>
            <w:hideMark/>
          </w:tcPr>
          <w:p w14:paraId="1038EACB" w14:textId="77777777" w:rsidR="009440D4" w:rsidRPr="00DF06DF"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72942F4E" w14:textId="77777777" w:rsidR="009440D4" w:rsidRPr="00DF06DF" w:rsidRDefault="009440D4" w:rsidP="009C2505">
            <w:pPr>
              <w:spacing w:line="240" w:lineRule="auto"/>
              <w:jc w:val="center"/>
              <w:rPr>
                <w:lang w:eastAsia="ja-JP"/>
              </w:rPr>
            </w:pPr>
            <w:r w:rsidRPr="00DF06DF">
              <w:rPr>
                <w:lang w:eastAsia="ja-JP"/>
              </w:rPr>
              <w:t>X </w:t>
            </w:r>
          </w:p>
        </w:tc>
        <w:tc>
          <w:tcPr>
            <w:tcW w:w="1664" w:type="dxa"/>
            <w:tcBorders>
              <w:top w:val="nil"/>
              <w:left w:val="nil"/>
              <w:bottom w:val="nil"/>
              <w:right w:val="nil"/>
            </w:tcBorders>
            <w:shd w:val="clear" w:color="auto" w:fill="auto"/>
            <w:noWrap/>
            <w:vAlign w:val="bottom"/>
            <w:hideMark/>
          </w:tcPr>
          <w:p w14:paraId="39E7C111" w14:textId="77777777" w:rsidR="009440D4" w:rsidRPr="00DF06DF" w:rsidRDefault="009440D4" w:rsidP="009C2505">
            <w:pPr>
              <w:spacing w:line="240" w:lineRule="auto"/>
              <w:jc w:val="center"/>
              <w:rPr>
                <w:lang w:eastAsia="ja-JP"/>
              </w:rPr>
            </w:pPr>
          </w:p>
        </w:tc>
        <w:tc>
          <w:tcPr>
            <w:tcW w:w="4601" w:type="dxa"/>
            <w:tcBorders>
              <w:top w:val="nil"/>
              <w:left w:val="nil"/>
              <w:bottom w:val="nil"/>
              <w:right w:val="single" w:sz="4" w:space="0" w:color="auto"/>
            </w:tcBorders>
            <w:shd w:val="clear" w:color="auto" w:fill="auto"/>
            <w:noWrap/>
            <w:vAlign w:val="bottom"/>
            <w:hideMark/>
          </w:tcPr>
          <w:p w14:paraId="0AE67B3A" w14:textId="77777777" w:rsidR="009440D4" w:rsidRPr="00DF06DF" w:rsidRDefault="009440D4" w:rsidP="009C2505">
            <w:pPr>
              <w:spacing w:line="240" w:lineRule="auto"/>
              <w:rPr>
                <w:lang w:eastAsia="ja-JP"/>
              </w:rPr>
            </w:pPr>
            <w:r w:rsidRPr="00DF06DF">
              <w:rPr>
                <w:lang w:eastAsia="ja-JP"/>
              </w:rPr>
              <w:t> </w:t>
            </w:r>
          </w:p>
        </w:tc>
      </w:tr>
      <w:tr w:rsidR="009440D4" w:rsidRPr="00DF06DF" w14:paraId="6D817F2B" w14:textId="77777777" w:rsidTr="00690ACF">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1AEC5A63" w14:textId="77777777" w:rsidR="009440D4" w:rsidRPr="00DF06DF" w:rsidRDefault="009440D4" w:rsidP="009C2505">
            <w:pPr>
              <w:spacing w:line="240" w:lineRule="auto"/>
              <w:rPr>
                <w:b/>
                <w:bCs/>
                <w:lang w:eastAsia="ja-JP"/>
              </w:rPr>
            </w:pPr>
          </w:p>
        </w:tc>
        <w:tc>
          <w:tcPr>
            <w:tcW w:w="419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8545596" w14:textId="77777777" w:rsidR="009440D4" w:rsidRPr="00DF06DF" w:rsidRDefault="009440D4" w:rsidP="009C2505">
            <w:pPr>
              <w:spacing w:line="240" w:lineRule="auto"/>
              <w:rPr>
                <w:b/>
                <w:bCs/>
                <w:lang w:eastAsia="ja-JP"/>
              </w:rPr>
            </w:pPr>
            <w:r w:rsidRPr="00DF06DF">
              <w:rPr>
                <w:b/>
                <w:bCs/>
                <w:lang w:eastAsia="ja-JP"/>
              </w:rPr>
              <w:t xml:space="preserve">Major </w:t>
            </w:r>
            <w:proofErr w:type="spellStart"/>
            <w:r w:rsidRPr="00DF06DF">
              <w:rPr>
                <w:b/>
                <w:bCs/>
                <w:lang w:eastAsia="ja-JP"/>
              </w:rPr>
              <w:t>amendments</w:t>
            </w:r>
            <w:proofErr w:type="spellEnd"/>
            <w:r w:rsidRPr="00DF06DF">
              <w:rPr>
                <w:b/>
                <w:bCs/>
                <w:lang w:eastAsia="ja-JP"/>
              </w:rPr>
              <w:t xml:space="preserve"> </w:t>
            </w:r>
            <w:proofErr w:type="spellStart"/>
            <w:r w:rsidRPr="00DF06DF">
              <w:rPr>
                <w:b/>
                <w:bCs/>
                <w:lang w:eastAsia="ja-JP"/>
              </w:rPr>
              <w:t>needed</w:t>
            </w:r>
            <w:proofErr w:type="spellEnd"/>
          </w:p>
        </w:tc>
        <w:tc>
          <w:tcPr>
            <w:tcW w:w="749" w:type="dxa"/>
            <w:tcBorders>
              <w:top w:val="nil"/>
              <w:left w:val="nil"/>
              <w:bottom w:val="single" w:sz="4" w:space="0" w:color="auto"/>
              <w:right w:val="single" w:sz="4" w:space="0" w:color="auto"/>
            </w:tcBorders>
            <w:shd w:val="clear" w:color="auto" w:fill="auto"/>
            <w:noWrap/>
            <w:vAlign w:val="center"/>
            <w:hideMark/>
          </w:tcPr>
          <w:p w14:paraId="56646296" w14:textId="77777777" w:rsidR="009440D4" w:rsidRPr="00DF06DF" w:rsidRDefault="009440D4" w:rsidP="009C2505">
            <w:pPr>
              <w:spacing w:line="240" w:lineRule="auto"/>
              <w:jc w:val="center"/>
              <w:rPr>
                <w:lang w:eastAsia="ja-JP"/>
              </w:rPr>
            </w:pPr>
            <w:r w:rsidRPr="00DF06DF">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4270183" w14:textId="77777777" w:rsidR="009440D4" w:rsidRPr="00DF06DF" w:rsidRDefault="009440D4" w:rsidP="009C2505">
            <w:pPr>
              <w:spacing w:line="240" w:lineRule="auto"/>
              <w:jc w:val="center"/>
              <w:rPr>
                <w:lang w:eastAsia="ja-JP"/>
              </w:rPr>
            </w:pPr>
            <w:r w:rsidRPr="00DF06DF">
              <w:rPr>
                <w:lang w:eastAsia="ja-JP"/>
              </w:rPr>
              <w:t>X</w:t>
            </w:r>
          </w:p>
        </w:tc>
        <w:tc>
          <w:tcPr>
            <w:tcW w:w="1664" w:type="dxa"/>
            <w:tcBorders>
              <w:top w:val="nil"/>
              <w:left w:val="nil"/>
              <w:bottom w:val="single" w:sz="4" w:space="0" w:color="auto"/>
              <w:right w:val="nil"/>
            </w:tcBorders>
            <w:shd w:val="clear" w:color="auto" w:fill="auto"/>
            <w:noWrap/>
            <w:vAlign w:val="bottom"/>
            <w:hideMark/>
          </w:tcPr>
          <w:p w14:paraId="4771E371" w14:textId="77777777" w:rsidR="009440D4" w:rsidRPr="00DF06DF" w:rsidRDefault="009440D4" w:rsidP="009C2505">
            <w:pPr>
              <w:spacing w:line="240" w:lineRule="auto"/>
              <w:rPr>
                <w:lang w:eastAsia="ja-JP"/>
              </w:rPr>
            </w:pPr>
            <w:r w:rsidRPr="00DF06DF">
              <w:rPr>
                <w:lang w:eastAsia="ja-JP"/>
              </w:rPr>
              <w:t> </w:t>
            </w:r>
          </w:p>
        </w:tc>
        <w:tc>
          <w:tcPr>
            <w:tcW w:w="4601" w:type="dxa"/>
            <w:tcBorders>
              <w:top w:val="nil"/>
              <w:left w:val="nil"/>
              <w:bottom w:val="single" w:sz="4" w:space="0" w:color="auto"/>
              <w:right w:val="single" w:sz="4" w:space="0" w:color="auto"/>
            </w:tcBorders>
            <w:shd w:val="clear" w:color="auto" w:fill="auto"/>
            <w:noWrap/>
            <w:vAlign w:val="bottom"/>
            <w:hideMark/>
          </w:tcPr>
          <w:p w14:paraId="772F529E" w14:textId="77777777" w:rsidR="009440D4" w:rsidRPr="00DF06DF" w:rsidRDefault="009440D4" w:rsidP="009C2505">
            <w:pPr>
              <w:spacing w:line="240" w:lineRule="auto"/>
              <w:rPr>
                <w:lang w:eastAsia="ja-JP"/>
              </w:rPr>
            </w:pPr>
            <w:r w:rsidRPr="00DF06DF">
              <w:rPr>
                <w:lang w:eastAsia="ja-JP"/>
              </w:rPr>
              <w:t> </w:t>
            </w:r>
          </w:p>
        </w:tc>
      </w:tr>
    </w:tbl>
    <w:p w14:paraId="1BF8738F" w14:textId="788967A3" w:rsidR="009440D4" w:rsidRDefault="009440D4" w:rsidP="009440D4">
      <w:pPr>
        <w:rPr>
          <w:lang w:eastAsia="ja-JP"/>
        </w:rPr>
      </w:pPr>
    </w:p>
    <w:p w14:paraId="4A59BE91" w14:textId="77777777" w:rsidR="00137B63" w:rsidRPr="00DF06DF" w:rsidRDefault="00137B63" w:rsidP="009440D4">
      <w:pPr>
        <w:rPr>
          <w:lang w:eastAsia="ja-JP"/>
        </w:rPr>
      </w:pPr>
    </w:p>
    <w:tbl>
      <w:tblPr>
        <w:tblW w:w="14170" w:type="dxa"/>
        <w:tblLook w:val="04A0" w:firstRow="1" w:lastRow="0" w:firstColumn="1" w:lastColumn="0" w:noHBand="0" w:noVBand="1"/>
      </w:tblPr>
      <w:tblGrid>
        <w:gridCol w:w="2320"/>
        <w:gridCol w:w="3980"/>
        <w:gridCol w:w="960"/>
        <w:gridCol w:w="636"/>
        <w:gridCol w:w="1664"/>
        <w:gridCol w:w="4610"/>
      </w:tblGrid>
      <w:tr w:rsidR="009440D4" w:rsidRPr="00DF06DF" w14:paraId="5BA65629" w14:textId="77777777" w:rsidTr="00690ACF">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383165F5" w14:textId="77777777" w:rsidR="009440D4" w:rsidRPr="00DF06DF" w:rsidRDefault="009440D4" w:rsidP="009C2505">
            <w:pPr>
              <w:spacing w:line="240" w:lineRule="auto"/>
              <w:rPr>
                <w:b/>
                <w:bCs/>
                <w:lang w:eastAsia="ja-JP"/>
              </w:rPr>
            </w:pPr>
            <w:proofErr w:type="spellStart"/>
            <w:r w:rsidRPr="00DF06DF">
              <w:rPr>
                <w:b/>
                <w:bCs/>
                <w:lang w:eastAsia="ja-JP"/>
              </w:rPr>
              <w:lastRenderedPageBreak/>
              <w:t>Regulation</w:t>
            </w:r>
            <w:proofErr w:type="spellEnd"/>
            <w:r w:rsidRPr="00DF06DF">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A214B95" w14:textId="77777777" w:rsidR="009440D4" w:rsidRPr="00DF06DF" w:rsidRDefault="009440D4" w:rsidP="009C2505">
            <w:pPr>
              <w:spacing w:line="240" w:lineRule="auto"/>
              <w:rPr>
                <w:lang w:eastAsia="ja-JP"/>
              </w:rPr>
            </w:pPr>
            <w:r w:rsidRPr="00DF06DF">
              <w:rPr>
                <w:lang w:eastAsia="ja-JP"/>
              </w:rPr>
              <w:t>135R02/00 (</w:t>
            </w:r>
            <w:proofErr w:type="spellStart"/>
            <w:r w:rsidRPr="00DF06DF">
              <w:rPr>
                <w:lang w:eastAsia="ja-JP"/>
              </w:rPr>
              <w:t>Pole-side</w:t>
            </w:r>
            <w:proofErr w:type="spellEnd"/>
            <w:r w:rsidRPr="00DF06DF">
              <w:rPr>
                <w:lang w:eastAsia="ja-JP"/>
              </w:rPr>
              <w:t xml:space="preserve"> </w:t>
            </w:r>
            <w:proofErr w:type="spellStart"/>
            <w:r w:rsidRPr="00DF06DF">
              <w:rPr>
                <w:lang w:eastAsia="ja-JP"/>
              </w:rPr>
              <w:t>impact</w:t>
            </w:r>
            <w:proofErr w:type="spellEnd"/>
            <w:r w:rsidRPr="00DF06DF">
              <w:rPr>
                <w:lang w:eastAsia="ja-JP"/>
              </w:rPr>
              <w:t>)</w:t>
            </w:r>
          </w:p>
        </w:tc>
        <w:tc>
          <w:tcPr>
            <w:tcW w:w="960" w:type="dxa"/>
            <w:tcBorders>
              <w:top w:val="single" w:sz="8" w:space="0" w:color="auto"/>
              <w:left w:val="nil"/>
              <w:bottom w:val="nil"/>
              <w:right w:val="nil"/>
            </w:tcBorders>
            <w:shd w:val="clear" w:color="auto" w:fill="auto"/>
            <w:noWrap/>
            <w:vAlign w:val="bottom"/>
            <w:hideMark/>
          </w:tcPr>
          <w:p w14:paraId="4A5D7C54" w14:textId="77777777" w:rsidR="009440D4" w:rsidRPr="00DF06DF" w:rsidRDefault="009440D4" w:rsidP="009C2505">
            <w:pPr>
              <w:spacing w:line="240" w:lineRule="auto"/>
              <w:rPr>
                <w:lang w:eastAsia="ja-JP"/>
              </w:rPr>
            </w:pPr>
            <w:r w:rsidRPr="00DF06DF">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7F777D40" w14:textId="77777777" w:rsidR="009440D4" w:rsidRPr="00DF06DF" w:rsidRDefault="009440D4" w:rsidP="009C2505">
            <w:pPr>
              <w:spacing w:line="240" w:lineRule="auto"/>
              <w:rPr>
                <w:b/>
                <w:bCs/>
                <w:lang w:eastAsia="ja-JP"/>
              </w:rPr>
            </w:pPr>
            <w:proofErr w:type="spellStart"/>
            <w:r w:rsidRPr="00DF06DF">
              <w:rPr>
                <w:b/>
                <w:bCs/>
                <w:lang w:eastAsia="ja-JP"/>
              </w:rPr>
              <w:t>Date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review</w:t>
            </w:r>
            <w:proofErr w:type="spellEnd"/>
          </w:p>
        </w:tc>
        <w:tc>
          <w:tcPr>
            <w:tcW w:w="4610" w:type="dxa"/>
            <w:tcBorders>
              <w:top w:val="single" w:sz="8" w:space="0" w:color="auto"/>
              <w:left w:val="nil"/>
              <w:bottom w:val="single" w:sz="4" w:space="0" w:color="auto"/>
              <w:right w:val="single" w:sz="8" w:space="0" w:color="auto"/>
            </w:tcBorders>
            <w:shd w:val="clear" w:color="auto" w:fill="auto"/>
            <w:noWrap/>
            <w:vAlign w:val="bottom"/>
            <w:hideMark/>
          </w:tcPr>
          <w:p w14:paraId="260CFF2E" w14:textId="77777777" w:rsidR="009440D4" w:rsidRPr="00DF06DF" w:rsidRDefault="009440D4" w:rsidP="009C2505">
            <w:pPr>
              <w:spacing w:line="240" w:lineRule="auto"/>
              <w:rPr>
                <w:lang w:eastAsia="ja-JP"/>
              </w:rPr>
            </w:pPr>
            <w:r w:rsidRPr="00DF06DF">
              <w:rPr>
                <w:lang w:eastAsia="ja-JP"/>
              </w:rPr>
              <w:t xml:space="preserve">10 </w:t>
            </w:r>
            <w:proofErr w:type="spellStart"/>
            <w:r w:rsidRPr="00DF06DF">
              <w:rPr>
                <w:lang w:eastAsia="ja-JP"/>
              </w:rPr>
              <w:t>January</w:t>
            </w:r>
            <w:proofErr w:type="spellEnd"/>
            <w:r w:rsidRPr="00DF06DF">
              <w:rPr>
                <w:lang w:eastAsia="ja-JP"/>
              </w:rPr>
              <w:t xml:space="preserve"> 2023</w:t>
            </w:r>
          </w:p>
        </w:tc>
      </w:tr>
      <w:tr w:rsidR="009440D4" w:rsidRPr="00DF06DF" w14:paraId="00E204AA" w14:textId="77777777" w:rsidTr="00690ACF">
        <w:trPr>
          <w:trHeight w:val="255"/>
        </w:trPr>
        <w:tc>
          <w:tcPr>
            <w:tcW w:w="2320" w:type="dxa"/>
            <w:tcBorders>
              <w:top w:val="nil"/>
              <w:left w:val="single" w:sz="8" w:space="0" w:color="auto"/>
              <w:bottom w:val="single" w:sz="4" w:space="0" w:color="auto"/>
              <w:right w:val="nil"/>
            </w:tcBorders>
            <w:shd w:val="clear" w:color="000000" w:fill="D9D9D9"/>
            <w:hideMark/>
          </w:tcPr>
          <w:p w14:paraId="1744438E" w14:textId="77777777" w:rsidR="009440D4" w:rsidRPr="00DF06DF" w:rsidRDefault="009440D4" w:rsidP="009C2505">
            <w:pPr>
              <w:spacing w:line="240" w:lineRule="auto"/>
              <w:rPr>
                <w:b/>
                <w:bCs/>
                <w:lang w:eastAsia="ja-JP"/>
              </w:rPr>
            </w:pPr>
            <w:proofErr w:type="spellStart"/>
            <w:r w:rsidRPr="00DF06DF">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30E05E34" w14:textId="77777777" w:rsidR="009440D4" w:rsidRPr="00DF06DF" w:rsidRDefault="009440D4" w:rsidP="009C2505">
            <w:pPr>
              <w:spacing w:line="240" w:lineRule="auto"/>
              <w:rPr>
                <w:lang w:eastAsia="ja-JP"/>
              </w:rPr>
            </w:pPr>
            <w:r w:rsidRPr="00DF06DF">
              <w:rPr>
                <w:lang w:eastAsia="ja-JP"/>
              </w:rPr>
              <w:t>M</w:t>
            </w:r>
            <w:r w:rsidRPr="00DF06DF">
              <w:rPr>
                <w:vertAlign w:val="subscript"/>
                <w:lang w:eastAsia="ja-JP"/>
              </w:rPr>
              <w:t>1</w:t>
            </w:r>
            <w:r w:rsidRPr="00DF06DF">
              <w:rPr>
                <w:lang w:eastAsia="ja-JP"/>
              </w:rPr>
              <w:t>, N</w:t>
            </w:r>
            <w:r w:rsidRPr="00DF06DF">
              <w:rPr>
                <w:vertAlign w:val="subscript"/>
                <w:lang w:eastAsia="ja-JP"/>
              </w:rPr>
              <w:t>1</w:t>
            </w:r>
          </w:p>
        </w:tc>
        <w:tc>
          <w:tcPr>
            <w:tcW w:w="960" w:type="dxa"/>
            <w:tcBorders>
              <w:top w:val="nil"/>
              <w:left w:val="nil"/>
              <w:bottom w:val="nil"/>
              <w:right w:val="nil"/>
            </w:tcBorders>
            <w:shd w:val="clear" w:color="auto" w:fill="auto"/>
            <w:noWrap/>
            <w:vAlign w:val="bottom"/>
            <w:hideMark/>
          </w:tcPr>
          <w:p w14:paraId="2A8AAC89" w14:textId="77777777" w:rsidR="009440D4" w:rsidRPr="00DF06DF" w:rsidRDefault="009440D4" w:rsidP="009C2505">
            <w:pPr>
              <w:spacing w:line="240" w:lineRule="auto"/>
              <w:rPr>
                <w:lang w:eastAsia="ja-JP"/>
              </w:rPr>
            </w:pPr>
            <w:r w:rsidRPr="00DF06DF">
              <w:rPr>
                <w:lang w:eastAsia="ja-JP"/>
              </w:rPr>
              <w:t> </w:t>
            </w:r>
          </w:p>
        </w:tc>
        <w:tc>
          <w:tcPr>
            <w:tcW w:w="636" w:type="dxa"/>
            <w:tcBorders>
              <w:top w:val="nil"/>
              <w:left w:val="nil"/>
              <w:bottom w:val="nil"/>
              <w:right w:val="nil"/>
            </w:tcBorders>
            <w:shd w:val="clear" w:color="auto" w:fill="auto"/>
            <w:noWrap/>
            <w:vAlign w:val="bottom"/>
            <w:hideMark/>
          </w:tcPr>
          <w:p w14:paraId="2509CDBA" w14:textId="77777777" w:rsidR="009440D4" w:rsidRPr="00DF06DF" w:rsidRDefault="009440D4" w:rsidP="009C2505">
            <w:pPr>
              <w:spacing w:line="240" w:lineRule="auto"/>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042616C4" w14:textId="77777777" w:rsidR="009440D4" w:rsidRPr="00DF06DF" w:rsidRDefault="009440D4" w:rsidP="009C2505">
            <w:pPr>
              <w:spacing w:line="240" w:lineRule="auto"/>
              <w:rPr>
                <w:lang w:eastAsia="ja-JP"/>
              </w:rPr>
            </w:pPr>
            <w:r w:rsidRPr="00DF06DF">
              <w:rPr>
                <w:lang w:eastAsia="ja-JP"/>
              </w:rPr>
              <w:t> </w:t>
            </w:r>
          </w:p>
        </w:tc>
        <w:tc>
          <w:tcPr>
            <w:tcW w:w="4610" w:type="dxa"/>
            <w:tcBorders>
              <w:top w:val="nil"/>
              <w:left w:val="nil"/>
              <w:bottom w:val="nil"/>
              <w:right w:val="single" w:sz="8" w:space="0" w:color="auto"/>
            </w:tcBorders>
            <w:shd w:val="clear" w:color="auto" w:fill="auto"/>
            <w:noWrap/>
            <w:vAlign w:val="bottom"/>
            <w:hideMark/>
          </w:tcPr>
          <w:p w14:paraId="4444078A" w14:textId="77777777" w:rsidR="009440D4" w:rsidRPr="00DF06DF" w:rsidRDefault="009440D4" w:rsidP="009C2505">
            <w:pPr>
              <w:spacing w:line="240" w:lineRule="auto"/>
              <w:rPr>
                <w:lang w:eastAsia="ja-JP"/>
              </w:rPr>
            </w:pPr>
            <w:r w:rsidRPr="00DF06DF">
              <w:rPr>
                <w:lang w:eastAsia="ja-JP"/>
              </w:rPr>
              <w:t> </w:t>
            </w:r>
          </w:p>
        </w:tc>
      </w:tr>
      <w:tr w:rsidR="009440D4" w:rsidRPr="00DF06DF" w14:paraId="2D954644" w14:textId="77777777" w:rsidTr="00690ACF">
        <w:trPr>
          <w:trHeight w:val="120"/>
        </w:trPr>
        <w:tc>
          <w:tcPr>
            <w:tcW w:w="14170" w:type="dxa"/>
            <w:gridSpan w:val="6"/>
            <w:tcBorders>
              <w:top w:val="nil"/>
              <w:left w:val="single" w:sz="8" w:space="0" w:color="auto"/>
              <w:bottom w:val="single" w:sz="4" w:space="0" w:color="auto"/>
              <w:right w:val="single" w:sz="8" w:space="0" w:color="000000"/>
            </w:tcBorders>
            <w:shd w:val="clear" w:color="auto" w:fill="auto"/>
            <w:vAlign w:val="bottom"/>
            <w:hideMark/>
          </w:tcPr>
          <w:p w14:paraId="79D9A4D4" w14:textId="77777777" w:rsidR="009440D4" w:rsidRPr="00DF06DF" w:rsidRDefault="009440D4" w:rsidP="009C2505">
            <w:pPr>
              <w:spacing w:line="240" w:lineRule="auto"/>
              <w:rPr>
                <w:lang w:eastAsia="ja-JP"/>
              </w:rPr>
            </w:pPr>
            <w:r w:rsidRPr="00DF06DF">
              <w:rPr>
                <w:lang w:eastAsia="ja-JP"/>
              </w:rPr>
              <w:t> </w:t>
            </w:r>
          </w:p>
        </w:tc>
      </w:tr>
      <w:tr w:rsidR="009440D4" w:rsidRPr="00DF06DF" w14:paraId="09E61D59" w14:textId="77777777" w:rsidTr="00137B63">
        <w:trPr>
          <w:trHeight w:val="2055"/>
        </w:trPr>
        <w:tc>
          <w:tcPr>
            <w:tcW w:w="2320" w:type="dxa"/>
            <w:tcBorders>
              <w:top w:val="nil"/>
              <w:left w:val="single" w:sz="8" w:space="0" w:color="auto"/>
              <w:bottom w:val="single" w:sz="4" w:space="0" w:color="auto"/>
              <w:right w:val="single" w:sz="4" w:space="0" w:color="auto"/>
            </w:tcBorders>
            <w:shd w:val="clear" w:color="000000" w:fill="D9D9D9"/>
            <w:hideMark/>
          </w:tcPr>
          <w:p w14:paraId="52B55746" w14:textId="77777777" w:rsidR="009440D4" w:rsidRPr="00DF06DF" w:rsidRDefault="009440D4" w:rsidP="009C2505">
            <w:pPr>
              <w:spacing w:line="240" w:lineRule="auto"/>
              <w:rPr>
                <w:b/>
                <w:bCs/>
                <w:lang w:eastAsia="ja-JP"/>
              </w:rPr>
            </w:pPr>
            <w:r w:rsidRPr="00DF06DF">
              <w:rPr>
                <w:b/>
                <w:bCs/>
                <w:lang w:eastAsia="ja-JP"/>
              </w:rPr>
              <w:t xml:space="preserve">Content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existing</w:t>
            </w:r>
            <w:proofErr w:type="spellEnd"/>
            <w:r w:rsidRPr="00DF06DF">
              <w:rPr>
                <w:b/>
                <w:bCs/>
                <w:lang w:eastAsia="ja-JP"/>
              </w:rPr>
              <w:t xml:space="preserve"> </w:t>
            </w:r>
            <w:proofErr w:type="spellStart"/>
            <w:r w:rsidRPr="00DF06DF">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1E1F797" w14:textId="77777777" w:rsidR="009440D4" w:rsidRPr="005766B5" w:rsidRDefault="009440D4" w:rsidP="009C2505">
            <w:pPr>
              <w:spacing w:line="240" w:lineRule="auto"/>
              <w:rPr>
                <w:lang w:val="en-US" w:eastAsia="ja-JP"/>
              </w:rPr>
            </w:pPr>
            <w:r w:rsidRPr="005766B5">
              <w:rPr>
                <w:lang w:val="en-US" w:eastAsia="ja-JP"/>
              </w:rPr>
              <w:t>- Provisions to reduce the risk of serious and fatal injury of vehicle occupants in pole-side impact crashes by limiting the forces, accelerations and deflections measured by anthropomorphic test devices in pole side impact crash tests and by other means.</w:t>
            </w:r>
            <w:r w:rsidRPr="005766B5">
              <w:rPr>
                <w:lang w:val="en-US" w:eastAsia="ja-JP"/>
              </w:rPr>
              <w:br/>
              <w:t>- Provisions on fuel system integrity, electrical and hydrogen safety</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4E4298F"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10" w:type="dxa"/>
            <w:tcBorders>
              <w:top w:val="nil"/>
              <w:left w:val="nil"/>
              <w:bottom w:val="single" w:sz="4" w:space="0" w:color="auto"/>
              <w:right w:val="single" w:sz="8" w:space="0" w:color="auto"/>
            </w:tcBorders>
            <w:shd w:val="clear" w:color="auto" w:fill="auto"/>
            <w:vAlign w:val="center"/>
            <w:hideMark/>
          </w:tcPr>
          <w:p w14:paraId="601B1449" w14:textId="77777777" w:rsidR="009440D4" w:rsidRPr="00DF06DF" w:rsidRDefault="009440D4" w:rsidP="009C2505">
            <w:pPr>
              <w:spacing w:line="240" w:lineRule="auto"/>
              <w:rPr>
                <w:lang w:eastAsia="ja-JP"/>
              </w:rPr>
            </w:pPr>
            <w:proofErr w:type="spellStart"/>
            <w:r w:rsidRPr="00DF06DF">
              <w:rPr>
                <w:lang w:eastAsia="ja-JP"/>
              </w:rPr>
              <w:t>None</w:t>
            </w:r>
            <w:proofErr w:type="spellEnd"/>
            <w:r w:rsidRPr="00DF06DF">
              <w:rPr>
                <w:lang w:eastAsia="ja-JP"/>
              </w:rPr>
              <w:t xml:space="preserve"> (</w:t>
            </w:r>
            <w:proofErr w:type="spellStart"/>
            <w:r w:rsidRPr="00DF06DF">
              <w:rPr>
                <w:lang w:eastAsia="ja-JP"/>
              </w:rPr>
              <w:t>full</w:t>
            </w:r>
            <w:proofErr w:type="spellEnd"/>
            <w:r w:rsidRPr="00DF06DF">
              <w:rPr>
                <w:lang w:eastAsia="ja-JP"/>
              </w:rPr>
              <w:t xml:space="preserve"> </w:t>
            </w:r>
            <w:proofErr w:type="spellStart"/>
            <w:r w:rsidRPr="00DF06DF">
              <w:rPr>
                <w:lang w:eastAsia="ja-JP"/>
              </w:rPr>
              <w:t>compliance</w:t>
            </w:r>
            <w:proofErr w:type="spellEnd"/>
            <w:r w:rsidRPr="00DF06DF">
              <w:rPr>
                <w:lang w:eastAsia="ja-JP"/>
              </w:rPr>
              <w:t xml:space="preserve"> </w:t>
            </w:r>
            <w:proofErr w:type="spellStart"/>
            <w:r w:rsidRPr="00DF06DF">
              <w:rPr>
                <w:lang w:eastAsia="ja-JP"/>
              </w:rPr>
              <w:t>required</w:t>
            </w:r>
            <w:proofErr w:type="spellEnd"/>
            <w:r w:rsidRPr="00DF06DF">
              <w:rPr>
                <w:lang w:eastAsia="ja-JP"/>
              </w:rPr>
              <w:t>)</w:t>
            </w:r>
          </w:p>
        </w:tc>
      </w:tr>
      <w:tr w:rsidR="009440D4" w:rsidRPr="00787FB4" w14:paraId="284F158B" w14:textId="77777777" w:rsidTr="00690ACF">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5C00973A"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DB6793E" w14:textId="77777777" w:rsidR="009440D4" w:rsidRPr="005766B5" w:rsidRDefault="009440D4" w:rsidP="009C2505">
            <w:pPr>
              <w:spacing w:line="240" w:lineRule="auto"/>
              <w:rPr>
                <w:lang w:val="en-US" w:eastAsia="ja-JP"/>
              </w:rPr>
            </w:pPr>
            <w:r w:rsidRPr="005766B5">
              <w:rPr>
                <w:lang w:val="en-US" w:eastAsia="ja-JP"/>
              </w:rPr>
              <w:t>Some provisions are currently not fit for automated vehicles, such as door openings "de-activated by the driver"</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C560BF2"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10" w:type="dxa"/>
            <w:tcBorders>
              <w:top w:val="nil"/>
              <w:left w:val="nil"/>
              <w:bottom w:val="single" w:sz="4" w:space="0" w:color="auto"/>
              <w:right w:val="single" w:sz="8" w:space="0" w:color="auto"/>
            </w:tcBorders>
            <w:shd w:val="clear" w:color="auto" w:fill="auto"/>
            <w:vAlign w:val="center"/>
            <w:hideMark/>
          </w:tcPr>
          <w:p w14:paraId="0C154D9C" w14:textId="77777777" w:rsidR="009440D4" w:rsidRPr="005766B5" w:rsidRDefault="009440D4" w:rsidP="009C2505">
            <w:pPr>
              <w:spacing w:line="240" w:lineRule="auto"/>
              <w:rPr>
                <w:lang w:val="en-US" w:eastAsia="ja-JP"/>
              </w:rPr>
            </w:pPr>
            <w:r w:rsidRPr="005766B5">
              <w:rPr>
                <w:lang w:val="en-US" w:eastAsia="ja-JP"/>
              </w:rPr>
              <w:t>Provisions related to the driver's seat, steering wheel etc. are inapplicable to vehicles without manual driving capabilities.</w:t>
            </w:r>
          </w:p>
        </w:tc>
      </w:tr>
      <w:tr w:rsidR="009440D4" w:rsidRPr="00787FB4" w14:paraId="6D0AB898" w14:textId="77777777" w:rsidTr="00690ACF">
        <w:trPr>
          <w:trHeight w:val="1500"/>
        </w:trPr>
        <w:tc>
          <w:tcPr>
            <w:tcW w:w="2320" w:type="dxa"/>
            <w:tcBorders>
              <w:top w:val="nil"/>
              <w:left w:val="single" w:sz="8" w:space="0" w:color="auto"/>
              <w:bottom w:val="nil"/>
              <w:right w:val="single" w:sz="4" w:space="0" w:color="auto"/>
            </w:tcBorders>
            <w:shd w:val="clear" w:color="000000" w:fill="D9D9D9"/>
            <w:hideMark/>
          </w:tcPr>
          <w:p w14:paraId="7CFA2DFD"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4C34177"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1B34420"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10" w:type="dxa"/>
            <w:tcBorders>
              <w:top w:val="nil"/>
              <w:left w:val="nil"/>
              <w:bottom w:val="single" w:sz="4" w:space="0" w:color="auto"/>
              <w:right w:val="single" w:sz="8" w:space="0" w:color="auto"/>
            </w:tcBorders>
            <w:shd w:val="clear" w:color="auto" w:fill="auto"/>
            <w:vAlign w:val="center"/>
            <w:hideMark/>
          </w:tcPr>
          <w:p w14:paraId="05496DEC" w14:textId="77777777" w:rsidR="009440D4" w:rsidRPr="005766B5" w:rsidRDefault="009440D4" w:rsidP="009C2505">
            <w:pPr>
              <w:spacing w:line="240" w:lineRule="auto"/>
              <w:rPr>
                <w:lang w:val="en-US" w:eastAsia="ja-JP"/>
              </w:rPr>
            </w:pPr>
            <w:r w:rsidRPr="005766B5">
              <w:rPr>
                <w:lang w:val="en-US" w:eastAsia="ja-JP"/>
              </w:rPr>
              <w:t>- Provisions related to the safety of occupants are not applicable for vehicles without occupants.</w:t>
            </w:r>
            <w:r w:rsidRPr="005766B5">
              <w:rPr>
                <w:lang w:val="en-US" w:eastAsia="ja-JP"/>
              </w:rPr>
              <w:br/>
              <w:t>- Provisions regarding leakage, fuel system integrity, etc. might be applicable.</w:t>
            </w:r>
            <w:r w:rsidRPr="005766B5">
              <w:rPr>
                <w:lang w:val="en-US" w:eastAsia="ja-JP"/>
              </w:rPr>
              <w:br/>
              <w:t>- Provision on the opening of doors might not be applicable.</w:t>
            </w:r>
          </w:p>
        </w:tc>
      </w:tr>
      <w:tr w:rsidR="009440D4" w:rsidRPr="00787FB4" w14:paraId="1820A555" w14:textId="77777777" w:rsidTr="00690ACF">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4F589275" w14:textId="77777777" w:rsidR="009440D4" w:rsidRPr="00DF06DF" w:rsidRDefault="009440D4" w:rsidP="009C2505">
            <w:pPr>
              <w:spacing w:line="240" w:lineRule="auto"/>
              <w:rPr>
                <w:b/>
                <w:bCs/>
                <w:lang w:eastAsia="ja-JP"/>
              </w:rPr>
            </w:pPr>
            <w:proofErr w:type="spellStart"/>
            <w:r w:rsidRPr="00DF06DF">
              <w:rPr>
                <w:b/>
                <w:bCs/>
                <w:lang w:eastAsia="ja-JP"/>
              </w:rPr>
              <w:t>Summary</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recommended</w:t>
            </w:r>
            <w:proofErr w:type="spellEnd"/>
            <w:r w:rsidRPr="00DF06DF">
              <w:rPr>
                <w:b/>
                <w:bCs/>
                <w:lang w:eastAsia="ja-JP"/>
              </w:rPr>
              <w:t xml:space="preserve"> </w:t>
            </w:r>
            <w:proofErr w:type="spellStart"/>
            <w:r w:rsidRPr="00DF06DF">
              <w:rPr>
                <w:b/>
                <w:bCs/>
                <w:lang w:eastAsia="ja-JP"/>
              </w:rPr>
              <w:t>changes</w:t>
            </w:r>
            <w:proofErr w:type="spellEnd"/>
          </w:p>
        </w:tc>
        <w:tc>
          <w:tcPr>
            <w:tcW w:w="11850" w:type="dxa"/>
            <w:gridSpan w:val="5"/>
            <w:tcBorders>
              <w:top w:val="single" w:sz="4" w:space="0" w:color="auto"/>
              <w:left w:val="nil"/>
              <w:bottom w:val="single" w:sz="4" w:space="0" w:color="auto"/>
              <w:right w:val="single" w:sz="8" w:space="0" w:color="000000"/>
            </w:tcBorders>
            <w:shd w:val="clear" w:color="auto" w:fill="auto"/>
            <w:vAlign w:val="center"/>
            <w:hideMark/>
          </w:tcPr>
          <w:p w14:paraId="13F77A6F" w14:textId="77777777" w:rsidR="009440D4" w:rsidRPr="005766B5" w:rsidRDefault="009440D4" w:rsidP="009C2505">
            <w:pPr>
              <w:spacing w:line="240" w:lineRule="auto"/>
              <w:rPr>
                <w:lang w:val="en-US" w:eastAsia="ja-JP"/>
              </w:rPr>
            </w:pPr>
            <w:r w:rsidRPr="005766B5">
              <w:rPr>
                <w:lang w:val="en-US" w:eastAsia="ja-JP"/>
              </w:rPr>
              <w:t xml:space="preserve">- Many amendments regarding the interior layout of the vehicle, especially around the driver's seat, are needed. The definition of vehicle width should be reconsidered to </w:t>
            </w:r>
            <w:proofErr w:type="gramStart"/>
            <w:r w:rsidRPr="005766B5">
              <w:rPr>
                <w:lang w:val="en-US" w:eastAsia="ja-JP"/>
              </w:rPr>
              <w:t>take into account</w:t>
            </w:r>
            <w:proofErr w:type="gramEnd"/>
            <w:r w:rsidRPr="005766B5">
              <w:rPr>
                <w:lang w:val="en-US" w:eastAsia="ja-JP"/>
              </w:rPr>
              <w:t xml:space="preserve"> sensors.</w:t>
            </w:r>
            <w:r w:rsidRPr="005766B5">
              <w:rPr>
                <w:lang w:val="en-US" w:eastAsia="ja-JP"/>
              </w:rPr>
              <w:br/>
              <w:t>- If the provisions on leakage etc. are applicable to vehicles without occupants, this should be clearly specified.</w:t>
            </w:r>
          </w:p>
        </w:tc>
      </w:tr>
      <w:tr w:rsidR="009440D4" w:rsidRPr="00787FB4" w14:paraId="4F0953EA" w14:textId="77777777" w:rsidTr="00690ACF">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3773596A" w14:textId="77777777" w:rsidR="009440D4" w:rsidRPr="00DF06DF" w:rsidRDefault="009440D4" w:rsidP="009C2505">
            <w:pPr>
              <w:spacing w:line="240" w:lineRule="auto"/>
              <w:rPr>
                <w:b/>
                <w:bCs/>
                <w:lang w:eastAsia="ja-JP"/>
              </w:rPr>
            </w:pPr>
            <w:r w:rsidRPr="00DF06DF">
              <w:rPr>
                <w:b/>
                <w:bCs/>
                <w:lang w:eastAsia="ja-JP"/>
              </w:rPr>
              <w:t>Notes</w:t>
            </w:r>
          </w:p>
        </w:tc>
        <w:tc>
          <w:tcPr>
            <w:tcW w:w="11850" w:type="dxa"/>
            <w:gridSpan w:val="5"/>
            <w:tcBorders>
              <w:top w:val="single" w:sz="4" w:space="0" w:color="auto"/>
              <w:left w:val="nil"/>
              <w:bottom w:val="single" w:sz="4" w:space="0" w:color="auto"/>
              <w:right w:val="single" w:sz="8" w:space="0" w:color="000000"/>
            </w:tcBorders>
            <w:shd w:val="clear" w:color="auto" w:fill="auto"/>
            <w:vAlign w:val="bottom"/>
            <w:hideMark/>
          </w:tcPr>
          <w:p w14:paraId="5F39FF70" w14:textId="77777777" w:rsidR="009440D4" w:rsidRPr="005766B5" w:rsidRDefault="009440D4" w:rsidP="009C2505">
            <w:pPr>
              <w:spacing w:line="240" w:lineRule="auto"/>
              <w:rPr>
                <w:lang w:val="en-US" w:eastAsia="ja-JP"/>
              </w:rPr>
            </w:pPr>
            <w:r w:rsidRPr="005766B5">
              <w:rPr>
                <w:lang w:val="en-US" w:eastAsia="ja-JP"/>
              </w:rPr>
              <w:t>- If new seating positions are to be considered (side- or rear-facing seats, torso recline angles greater than 25°), major amendments will be needed.</w:t>
            </w:r>
            <w:r w:rsidRPr="005766B5">
              <w:rPr>
                <w:lang w:val="en-US" w:eastAsia="ja-JP"/>
              </w:rPr>
              <w:br/>
              <w:t>- If bidirectional vehicles are to be considered, more significant work on the Regulation will be needed.</w:t>
            </w:r>
          </w:p>
        </w:tc>
      </w:tr>
      <w:tr w:rsidR="009440D4" w:rsidRPr="00787FB4" w14:paraId="606EFB75" w14:textId="77777777" w:rsidTr="00690ACF">
        <w:trPr>
          <w:trHeight w:val="120"/>
        </w:trPr>
        <w:tc>
          <w:tcPr>
            <w:tcW w:w="2320" w:type="dxa"/>
            <w:tcBorders>
              <w:top w:val="nil"/>
              <w:left w:val="single" w:sz="8" w:space="0" w:color="auto"/>
              <w:bottom w:val="nil"/>
              <w:right w:val="nil"/>
            </w:tcBorders>
            <w:shd w:val="clear" w:color="auto" w:fill="auto"/>
            <w:vAlign w:val="bottom"/>
            <w:hideMark/>
          </w:tcPr>
          <w:p w14:paraId="33E504E3" w14:textId="77777777" w:rsidR="009440D4" w:rsidRPr="005766B5" w:rsidRDefault="009440D4" w:rsidP="009C2505">
            <w:pPr>
              <w:spacing w:line="240" w:lineRule="auto"/>
              <w:rPr>
                <w:lang w:val="en-US" w:eastAsia="ja-JP"/>
              </w:rPr>
            </w:pPr>
            <w:r w:rsidRPr="005766B5">
              <w:rPr>
                <w:lang w:val="en-US" w:eastAsia="ja-JP"/>
              </w:rPr>
              <w:t> </w:t>
            </w:r>
          </w:p>
        </w:tc>
        <w:tc>
          <w:tcPr>
            <w:tcW w:w="3980" w:type="dxa"/>
            <w:tcBorders>
              <w:top w:val="nil"/>
              <w:left w:val="nil"/>
              <w:bottom w:val="nil"/>
              <w:right w:val="nil"/>
            </w:tcBorders>
            <w:shd w:val="clear" w:color="auto" w:fill="auto"/>
            <w:noWrap/>
            <w:vAlign w:val="bottom"/>
            <w:hideMark/>
          </w:tcPr>
          <w:p w14:paraId="73F939E0"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3B2E362B"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76E0E9C2"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2D74A506" w14:textId="77777777" w:rsidR="009440D4" w:rsidRPr="005766B5" w:rsidRDefault="009440D4" w:rsidP="009C2505">
            <w:pPr>
              <w:spacing w:line="240" w:lineRule="auto"/>
              <w:rPr>
                <w:lang w:val="en-US" w:eastAsia="ja-JP"/>
              </w:rPr>
            </w:pPr>
          </w:p>
        </w:tc>
        <w:tc>
          <w:tcPr>
            <w:tcW w:w="4610" w:type="dxa"/>
            <w:tcBorders>
              <w:top w:val="nil"/>
              <w:left w:val="nil"/>
              <w:bottom w:val="nil"/>
              <w:right w:val="single" w:sz="8" w:space="0" w:color="auto"/>
            </w:tcBorders>
            <w:shd w:val="clear" w:color="auto" w:fill="auto"/>
            <w:noWrap/>
            <w:vAlign w:val="bottom"/>
            <w:hideMark/>
          </w:tcPr>
          <w:p w14:paraId="6EEBA03B" w14:textId="77777777" w:rsidR="009440D4" w:rsidRPr="005766B5" w:rsidRDefault="009440D4" w:rsidP="009C2505">
            <w:pPr>
              <w:spacing w:line="240" w:lineRule="auto"/>
              <w:rPr>
                <w:lang w:val="en-US" w:eastAsia="ja-JP"/>
              </w:rPr>
            </w:pPr>
            <w:r w:rsidRPr="005766B5">
              <w:rPr>
                <w:lang w:val="en-US" w:eastAsia="ja-JP"/>
              </w:rPr>
              <w:t> </w:t>
            </w:r>
          </w:p>
        </w:tc>
      </w:tr>
      <w:tr w:rsidR="009440D4" w:rsidRPr="00DF06DF" w14:paraId="671297FF" w14:textId="77777777" w:rsidTr="00690ACF">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1CB19372" w14:textId="77777777" w:rsidR="009440D4" w:rsidRPr="00DF06DF" w:rsidRDefault="009440D4" w:rsidP="009C2505">
            <w:pPr>
              <w:spacing w:line="240" w:lineRule="auto"/>
              <w:rPr>
                <w:b/>
                <w:bCs/>
                <w:lang w:eastAsia="ja-JP"/>
              </w:rPr>
            </w:pPr>
            <w:proofErr w:type="spellStart"/>
            <w:r w:rsidRPr="00DF06DF">
              <w:rPr>
                <w:b/>
                <w:bCs/>
                <w:lang w:eastAsia="ja-JP"/>
              </w:rPr>
              <w:t>Outcome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the</w:t>
            </w:r>
            <w:proofErr w:type="spellEnd"/>
            <w:r w:rsidRPr="00DF06DF">
              <w:rPr>
                <w:b/>
                <w:bCs/>
                <w:lang w:eastAsia="ja-JP"/>
              </w:rPr>
              <w:t xml:space="preserve"> </w:t>
            </w:r>
            <w:proofErr w:type="spellStart"/>
            <w:r w:rsidRPr="00DF06DF">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63722B05" w14:textId="77777777" w:rsidR="009440D4" w:rsidRPr="00DF06DF" w:rsidRDefault="009440D4" w:rsidP="009C2505">
            <w:pPr>
              <w:spacing w:line="240" w:lineRule="auto"/>
              <w:rPr>
                <w:b/>
                <w:bCs/>
                <w:lang w:eastAsia="ja-JP"/>
              </w:rPr>
            </w:pPr>
          </w:p>
        </w:tc>
        <w:tc>
          <w:tcPr>
            <w:tcW w:w="4610" w:type="dxa"/>
            <w:tcBorders>
              <w:top w:val="nil"/>
              <w:left w:val="nil"/>
              <w:bottom w:val="nil"/>
              <w:right w:val="single" w:sz="8" w:space="0" w:color="auto"/>
            </w:tcBorders>
            <w:shd w:val="clear" w:color="auto" w:fill="auto"/>
            <w:noWrap/>
            <w:vAlign w:val="bottom"/>
            <w:hideMark/>
          </w:tcPr>
          <w:p w14:paraId="2DE937E8" w14:textId="77777777" w:rsidR="009440D4" w:rsidRPr="00DF06DF" w:rsidRDefault="009440D4" w:rsidP="009C2505">
            <w:pPr>
              <w:spacing w:line="240" w:lineRule="auto"/>
              <w:rPr>
                <w:lang w:eastAsia="ja-JP"/>
              </w:rPr>
            </w:pPr>
            <w:r w:rsidRPr="00DF06DF">
              <w:rPr>
                <w:lang w:eastAsia="ja-JP"/>
              </w:rPr>
              <w:t> </w:t>
            </w:r>
          </w:p>
        </w:tc>
      </w:tr>
      <w:tr w:rsidR="009440D4" w:rsidRPr="00DF06DF" w14:paraId="63F0EA07"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F5DEDDF" w14:textId="77777777" w:rsidR="009440D4" w:rsidRPr="00DF06DF" w:rsidRDefault="009440D4" w:rsidP="009C2505">
            <w:pPr>
              <w:spacing w:line="240" w:lineRule="auto"/>
              <w:rPr>
                <w:lang w:eastAsia="ja-JP"/>
              </w:rPr>
            </w:pPr>
            <w:r w:rsidRPr="00DF06DF">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17B74DA" w14:textId="77777777" w:rsidR="009440D4" w:rsidRPr="00DF06DF" w:rsidRDefault="009440D4" w:rsidP="009C2505">
            <w:pPr>
              <w:spacing w:line="240" w:lineRule="auto"/>
              <w:jc w:val="center"/>
              <w:rPr>
                <w:b/>
                <w:bCs/>
                <w:lang w:eastAsia="ja-JP"/>
              </w:rPr>
            </w:pPr>
            <w:r w:rsidRPr="00DF06DF">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83EBE2A" w14:textId="77777777" w:rsidR="009440D4" w:rsidRPr="00DF06DF" w:rsidRDefault="009440D4" w:rsidP="009C2505">
            <w:pPr>
              <w:spacing w:line="240" w:lineRule="auto"/>
              <w:jc w:val="center"/>
              <w:rPr>
                <w:b/>
                <w:bCs/>
                <w:lang w:eastAsia="ja-JP"/>
              </w:rPr>
            </w:pPr>
            <w:r w:rsidRPr="00DF06DF">
              <w:rPr>
                <w:b/>
                <w:bCs/>
                <w:lang w:eastAsia="ja-JP"/>
              </w:rPr>
              <w:t>No</w:t>
            </w:r>
          </w:p>
        </w:tc>
        <w:tc>
          <w:tcPr>
            <w:tcW w:w="1664" w:type="dxa"/>
            <w:tcBorders>
              <w:top w:val="nil"/>
              <w:left w:val="nil"/>
              <w:bottom w:val="nil"/>
              <w:right w:val="nil"/>
            </w:tcBorders>
            <w:shd w:val="clear" w:color="auto" w:fill="auto"/>
            <w:vAlign w:val="bottom"/>
            <w:hideMark/>
          </w:tcPr>
          <w:p w14:paraId="7A122B78" w14:textId="77777777" w:rsidR="009440D4" w:rsidRPr="00DF06DF" w:rsidRDefault="009440D4" w:rsidP="009C2505">
            <w:pPr>
              <w:spacing w:line="240" w:lineRule="auto"/>
              <w:jc w:val="center"/>
              <w:rPr>
                <w:b/>
                <w:bCs/>
                <w:lang w:eastAsia="ja-JP"/>
              </w:rPr>
            </w:pPr>
          </w:p>
        </w:tc>
        <w:tc>
          <w:tcPr>
            <w:tcW w:w="4610" w:type="dxa"/>
            <w:tcBorders>
              <w:top w:val="nil"/>
              <w:left w:val="nil"/>
              <w:bottom w:val="nil"/>
              <w:right w:val="single" w:sz="8" w:space="0" w:color="auto"/>
            </w:tcBorders>
            <w:shd w:val="clear" w:color="auto" w:fill="auto"/>
            <w:noWrap/>
            <w:vAlign w:val="bottom"/>
            <w:hideMark/>
          </w:tcPr>
          <w:p w14:paraId="261A8F1C" w14:textId="77777777" w:rsidR="009440D4" w:rsidRPr="00DF06DF" w:rsidRDefault="009440D4" w:rsidP="009C2505">
            <w:pPr>
              <w:spacing w:line="240" w:lineRule="auto"/>
              <w:rPr>
                <w:lang w:eastAsia="ja-JP"/>
              </w:rPr>
            </w:pPr>
            <w:r w:rsidRPr="00DF06DF">
              <w:rPr>
                <w:lang w:eastAsia="ja-JP"/>
              </w:rPr>
              <w:t> </w:t>
            </w:r>
          </w:p>
        </w:tc>
      </w:tr>
      <w:tr w:rsidR="009440D4" w:rsidRPr="00DF06DF" w14:paraId="7F6B3449"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2C4F0BF9"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F8B2BD7" w14:textId="77777777" w:rsidR="009440D4" w:rsidRPr="00DF06DF" w:rsidRDefault="009440D4" w:rsidP="009C2505">
            <w:pPr>
              <w:spacing w:line="240" w:lineRule="auto"/>
              <w:jc w:val="center"/>
              <w:rPr>
                <w:lang w:eastAsia="ja-JP"/>
              </w:rPr>
            </w:pPr>
            <w:r w:rsidRPr="00DF06DF">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491DD5E2" w14:textId="77777777" w:rsidR="009440D4" w:rsidRPr="00DF06DF" w:rsidRDefault="009440D4" w:rsidP="009C2505">
            <w:pPr>
              <w:spacing w:line="240" w:lineRule="auto"/>
              <w:jc w:val="center"/>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18A325D5" w14:textId="77777777" w:rsidR="009440D4" w:rsidRPr="00DF06DF" w:rsidRDefault="009440D4" w:rsidP="009C2505">
            <w:pPr>
              <w:spacing w:line="240" w:lineRule="auto"/>
              <w:jc w:val="center"/>
              <w:rPr>
                <w:lang w:eastAsia="ja-JP"/>
              </w:rPr>
            </w:pPr>
          </w:p>
        </w:tc>
        <w:tc>
          <w:tcPr>
            <w:tcW w:w="4610" w:type="dxa"/>
            <w:tcBorders>
              <w:top w:val="nil"/>
              <w:left w:val="nil"/>
              <w:bottom w:val="nil"/>
              <w:right w:val="single" w:sz="8" w:space="0" w:color="auto"/>
            </w:tcBorders>
            <w:shd w:val="clear" w:color="auto" w:fill="auto"/>
            <w:noWrap/>
            <w:vAlign w:val="bottom"/>
            <w:hideMark/>
          </w:tcPr>
          <w:p w14:paraId="45EF10FB" w14:textId="77777777" w:rsidR="009440D4" w:rsidRPr="00DF06DF" w:rsidRDefault="009440D4" w:rsidP="009C2505">
            <w:pPr>
              <w:spacing w:line="240" w:lineRule="auto"/>
              <w:rPr>
                <w:lang w:eastAsia="ja-JP"/>
              </w:rPr>
            </w:pPr>
            <w:r w:rsidRPr="00DF06DF">
              <w:rPr>
                <w:lang w:eastAsia="ja-JP"/>
              </w:rPr>
              <w:t> </w:t>
            </w:r>
          </w:p>
        </w:tc>
      </w:tr>
      <w:tr w:rsidR="009440D4" w:rsidRPr="00DF06DF" w14:paraId="1AF19C88" w14:textId="77777777" w:rsidTr="00690ACF">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4EC1E32F" w14:textId="77777777" w:rsidR="009440D4" w:rsidRPr="00DF06DF" w:rsidRDefault="009440D4" w:rsidP="009C2505">
            <w:pPr>
              <w:spacing w:line="240" w:lineRule="auto"/>
              <w:rPr>
                <w:b/>
                <w:bCs/>
                <w:lang w:eastAsia="ja-JP"/>
              </w:rPr>
            </w:pPr>
            <w:proofErr w:type="spellStart"/>
            <w:r w:rsidRPr="00DF06DF">
              <w:rPr>
                <w:b/>
                <w:bCs/>
                <w:lang w:eastAsia="ja-JP"/>
              </w:rPr>
              <w:t>Readiness</w:t>
            </w:r>
            <w:proofErr w:type="spellEnd"/>
            <w:r w:rsidRPr="00DF06DF">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7F3555EA"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w:t>
            </w:r>
            <w:proofErr w:type="spellStart"/>
            <w:r w:rsidRPr="00DF06DF">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C2DFC07" w14:textId="77777777" w:rsidR="009440D4" w:rsidRPr="00DF06DF"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B2A627F" w14:textId="77777777" w:rsidR="009440D4" w:rsidRPr="00DF06DF" w:rsidRDefault="009440D4" w:rsidP="009C2505">
            <w:pPr>
              <w:spacing w:line="240" w:lineRule="auto"/>
              <w:jc w:val="center"/>
              <w:rPr>
                <w:lang w:eastAsia="ja-JP"/>
              </w:rPr>
            </w:pPr>
            <w:r w:rsidRPr="00DF06DF">
              <w:rPr>
                <w:lang w:eastAsia="ja-JP"/>
              </w:rPr>
              <w:t>X </w:t>
            </w:r>
          </w:p>
        </w:tc>
        <w:tc>
          <w:tcPr>
            <w:tcW w:w="1664" w:type="dxa"/>
            <w:tcBorders>
              <w:top w:val="nil"/>
              <w:left w:val="nil"/>
              <w:bottom w:val="nil"/>
              <w:right w:val="nil"/>
            </w:tcBorders>
            <w:shd w:val="clear" w:color="auto" w:fill="auto"/>
            <w:noWrap/>
            <w:vAlign w:val="bottom"/>
            <w:hideMark/>
          </w:tcPr>
          <w:p w14:paraId="341186B1" w14:textId="77777777" w:rsidR="009440D4" w:rsidRPr="00DF06DF" w:rsidRDefault="009440D4" w:rsidP="009C2505">
            <w:pPr>
              <w:spacing w:line="240" w:lineRule="auto"/>
              <w:jc w:val="center"/>
              <w:rPr>
                <w:lang w:eastAsia="ja-JP"/>
              </w:rPr>
            </w:pPr>
          </w:p>
        </w:tc>
        <w:tc>
          <w:tcPr>
            <w:tcW w:w="4610" w:type="dxa"/>
            <w:tcBorders>
              <w:top w:val="nil"/>
              <w:left w:val="nil"/>
              <w:bottom w:val="nil"/>
              <w:right w:val="single" w:sz="8" w:space="0" w:color="auto"/>
            </w:tcBorders>
            <w:shd w:val="clear" w:color="auto" w:fill="auto"/>
            <w:noWrap/>
            <w:vAlign w:val="bottom"/>
            <w:hideMark/>
          </w:tcPr>
          <w:p w14:paraId="1F690500" w14:textId="77777777" w:rsidR="009440D4" w:rsidRPr="00DF06DF" w:rsidRDefault="009440D4" w:rsidP="009C2505">
            <w:pPr>
              <w:spacing w:line="240" w:lineRule="auto"/>
              <w:rPr>
                <w:lang w:eastAsia="ja-JP"/>
              </w:rPr>
            </w:pPr>
            <w:r w:rsidRPr="00DF06DF">
              <w:rPr>
                <w:lang w:eastAsia="ja-JP"/>
              </w:rPr>
              <w:t> </w:t>
            </w:r>
          </w:p>
        </w:tc>
      </w:tr>
      <w:tr w:rsidR="009440D4" w:rsidRPr="00DF06DF" w14:paraId="7D4985E0" w14:textId="77777777" w:rsidTr="00690ACF">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420EC47B" w14:textId="77777777" w:rsidR="009440D4" w:rsidRPr="00DF06DF" w:rsidRDefault="009440D4" w:rsidP="009C250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4B946991" w14:textId="77777777" w:rsidR="009440D4" w:rsidRPr="00DF06DF" w:rsidRDefault="009440D4" w:rsidP="009C2505">
            <w:pPr>
              <w:spacing w:line="240" w:lineRule="auto"/>
              <w:rPr>
                <w:b/>
                <w:bCs/>
                <w:lang w:eastAsia="ja-JP"/>
              </w:rPr>
            </w:pPr>
            <w:r w:rsidRPr="00DF06DF">
              <w:rPr>
                <w:b/>
                <w:bCs/>
                <w:lang w:eastAsia="ja-JP"/>
              </w:rPr>
              <w:t xml:space="preserve">Major </w:t>
            </w:r>
            <w:proofErr w:type="spellStart"/>
            <w:r w:rsidRPr="00DF06DF">
              <w:rPr>
                <w:b/>
                <w:bCs/>
                <w:lang w:eastAsia="ja-JP"/>
              </w:rPr>
              <w:t>amendments</w:t>
            </w:r>
            <w:proofErr w:type="spellEnd"/>
            <w:r w:rsidRPr="00DF06DF">
              <w:rPr>
                <w:b/>
                <w:bCs/>
                <w:lang w:eastAsia="ja-JP"/>
              </w:rPr>
              <w:t xml:space="preserve"> </w:t>
            </w:r>
            <w:proofErr w:type="spellStart"/>
            <w:r w:rsidRPr="00DF06DF">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17A2B313" w14:textId="77777777" w:rsidR="009440D4" w:rsidRPr="00DF06DF" w:rsidRDefault="009440D4" w:rsidP="009C2505">
            <w:pPr>
              <w:spacing w:line="240" w:lineRule="auto"/>
              <w:jc w:val="center"/>
              <w:rPr>
                <w:lang w:eastAsia="ja-JP"/>
              </w:rPr>
            </w:pPr>
            <w:r w:rsidRPr="00DF06DF">
              <w:rPr>
                <w:lang w:eastAsia="ja-JP"/>
              </w:rPr>
              <w:t> X</w:t>
            </w:r>
          </w:p>
        </w:tc>
        <w:tc>
          <w:tcPr>
            <w:tcW w:w="636" w:type="dxa"/>
            <w:tcBorders>
              <w:top w:val="nil"/>
              <w:left w:val="nil"/>
              <w:bottom w:val="single" w:sz="8" w:space="0" w:color="auto"/>
              <w:right w:val="single" w:sz="4" w:space="0" w:color="auto"/>
            </w:tcBorders>
            <w:shd w:val="clear" w:color="auto" w:fill="auto"/>
            <w:noWrap/>
            <w:vAlign w:val="center"/>
            <w:hideMark/>
          </w:tcPr>
          <w:p w14:paraId="57BC99BF" w14:textId="77777777" w:rsidR="009440D4" w:rsidRPr="00DF06DF" w:rsidRDefault="009440D4" w:rsidP="009C250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796316EA" w14:textId="77777777" w:rsidR="009440D4" w:rsidRPr="00DF06DF" w:rsidRDefault="009440D4" w:rsidP="009C2505">
            <w:pPr>
              <w:spacing w:line="240" w:lineRule="auto"/>
              <w:rPr>
                <w:lang w:eastAsia="ja-JP"/>
              </w:rPr>
            </w:pPr>
            <w:r w:rsidRPr="00DF06DF">
              <w:rPr>
                <w:lang w:eastAsia="ja-JP"/>
              </w:rPr>
              <w:t> </w:t>
            </w:r>
          </w:p>
        </w:tc>
        <w:tc>
          <w:tcPr>
            <w:tcW w:w="4610" w:type="dxa"/>
            <w:tcBorders>
              <w:top w:val="nil"/>
              <w:left w:val="nil"/>
              <w:bottom w:val="single" w:sz="8" w:space="0" w:color="auto"/>
              <w:right w:val="single" w:sz="8" w:space="0" w:color="auto"/>
            </w:tcBorders>
            <w:shd w:val="clear" w:color="auto" w:fill="auto"/>
            <w:noWrap/>
            <w:vAlign w:val="bottom"/>
            <w:hideMark/>
          </w:tcPr>
          <w:p w14:paraId="697309BD" w14:textId="77777777" w:rsidR="009440D4" w:rsidRPr="00DF06DF" w:rsidRDefault="009440D4" w:rsidP="009C2505">
            <w:pPr>
              <w:spacing w:line="240" w:lineRule="auto"/>
              <w:rPr>
                <w:lang w:eastAsia="ja-JP"/>
              </w:rPr>
            </w:pPr>
            <w:r w:rsidRPr="00DF06DF">
              <w:rPr>
                <w:lang w:eastAsia="ja-JP"/>
              </w:rPr>
              <w:t> </w:t>
            </w:r>
          </w:p>
        </w:tc>
      </w:tr>
    </w:tbl>
    <w:p w14:paraId="08A1EA00" w14:textId="77777777" w:rsidR="009440D4" w:rsidRPr="00DF06DF" w:rsidRDefault="009440D4" w:rsidP="009440D4">
      <w:pPr>
        <w:rPr>
          <w:lang w:eastAsia="ja-JP"/>
        </w:rPr>
      </w:pPr>
    </w:p>
    <w:tbl>
      <w:tblPr>
        <w:tblW w:w="14165" w:type="dxa"/>
        <w:tblLook w:val="04A0" w:firstRow="1" w:lastRow="0" w:firstColumn="1" w:lastColumn="0" w:noHBand="0" w:noVBand="1"/>
      </w:tblPr>
      <w:tblGrid>
        <w:gridCol w:w="2320"/>
        <w:gridCol w:w="3980"/>
        <w:gridCol w:w="960"/>
        <w:gridCol w:w="636"/>
        <w:gridCol w:w="1664"/>
        <w:gridCol w:w="4605"/>
      </w:tblGrid>
      <w:tr w:rsidR="009440D4" w:rsidRPr="00DF06DF" w14:paraId="5C713DCD" w14:textId="77777777" w:rsidTr="00690ACF">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469AACC9" w14:textId="77777777" w:rsidR="009440D4" w:rsidRPr="00DF06DF" w:rsidRDefault="009440D4" w:rsidP="009C2505">
            <w:pPr>
              <w:spacing w:line="240" w:lineRule="auto"/>
              <w:rPr>
                <w:b/>
                <w:bCs/>
                <w:lang w:eastAsia="ja-JP"/>
              </w:rPr>
            </w:pPr>
            <w:proofErr w:type="spellStart"/>
            <w:r w:rsidRPr="00DF06DF">
              <w:rPr>
                <w:b/>
                <w:bCs/>
                <w:lang w:eastAsia="ja-JP"/>
              </w:rPr>
              <w:lastRenderedPageBreak/>
              <w:t>Regulation</w:t>
            </w:r>
            <w:proofErr w:type="spellEnd"/>
            <w:r w:rsidRPr="00DF06DF">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6E369FF" w14:textId="77777777" w:rsidR="009440D4" w:rsidRPr="00DF06DF" w:rsidRDefault="009440D4" w:rsidP="009C2505">
            <w:pPr>
              <w:spacing w:line="240" w:lineRule="auto"/>
              <w:rPr>
                <w:lang w:eastAsia="ja-JP"/>
              </w:rPr>
            </w:pPr>
            <w:r w:rsidRPr="00DF06DF">
              <w:rPr>
                <w:lang w:eastAsia="ja-JP"/>
              </w:rPr>
              <w:t>137R02/02 (</w:t>
            </w:r>
            <w:proofErr w:type="spellStart"/>
            <w:r w:rsidRPr="00DF06DF">
              <w:rPr>
                <w:lang w:eastAsia="ja-JP"/>
              </w:rPr>
              <w:t>Frontal</w:t>
            </w:r>
            <w:proofErr w:type="spellEnd"/>
            <w:r w:rsidRPr="00DF06DF">
              <w:rPr>
                <w:lang w:eastAsia="ja-JP"/>
              </w:rPr>
              <w:t xml:space="preserve"> </w:t>
            </w:r>
            <w:proofErr w:type="spellStart"/>
            <w:r w:rsidRPr="00DF06DF">
              <w:rPr>
                <w:lang w:eastAsia="ja-JP"/>
              </w:rPr>
              <w:t>collision</w:t>
            </w:r>
            <w:proofErr w:type="spellEnd"/>
            <w:r w:rsidRPr="00DF06DF">
              <w:rPr>
                <w:lang w:eastAsia="ja-JP"/>
              </w:rPr>
              <w:t xml:space="preserve">, </w:t>
            </w:r>
            <w:proofErr w:type="spellStart"/>
            <w:r w:rsidRPr="00DF06DF">
              <w:rPr>
                <w:lang w:eastAsia="ja-JP"/>
              </w:rPr>
              <w:t>restraint</w:t>
            </w:r>
            <w:proofErr w:type="spellEnd"/>
            <w:r w:rsidRPr="00DF06DF">
              <w:rPr>
                <w:lang w:eastAsia="ja-JP"/>
              </w:rPr>
              <w:t xml:space="preserve"> </w:t>
            </w:r>
            <w:proofErr w:type="spellStart"/>
            <w:r w:rsidRPr="00DF06DF">
              <w:rPr>
                <w:lang w:eastAsia="ja-JP"/>
              </w:rPr>
              <w:t>system</w:t>
            </w:r>
            <w:proofErr w:type="spellEnd"/>
            <w:r w:rsidRPr="00DF06DF">
              <w:rPr>
                <w:lang w:eastAsia="ja-JP"/>
              </w:rPr>
              <w:t>)</w:t>
            </w:r>
          </w:p>
        </w:tc>
        <w:tc>
          <w:tcPr>
            <w:tcW w:w="960" w:type="dxa"/>
            <w:tcBorders>
              <w:top w:val="single" w:sz="8" w:space="0" w:color="auto"/>
              <w:left w:val="nil"/>
              <w:bottom w:val="nil"/>
              <w:right w:val="nil"/>
            </w:tcBorders>
            <w:shd w:val="clear" w:color="auto" w:fill="auto"/>
            <w:noWrap/>
            <w:vAlign w:val="bottom"/>
            <w:hideMark/>
          </w:tcPr>
          <w:p w14:paraId="4D662058" w14:textId="77777777" w:rsidR="009440D4" w:rsidRPr="00DF06DF" w:rsidRDefault="009440D4" w:rsidP="009C2505">
            <w:pPr>
              <w:spacing w:line="240" w:lineRule="auto"/>
              <w:rPr>
                <w:lang w:eastAsia="ja-JP"/>
              </w:rPr>
            </w:pPr>
            <w:r w:rsidRPr="00DF06DF">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61F3BF76" w14:textId="77777777" w:rsidR="009440D4" w:rsidRPr="00DF06DF" w:rsidRDefault="009440D4" w:rsidP="009C2505">
            <w:pPr>
              <w:spacing w:line="240" w:lineRule="auto"/>
              <w:rPr>
                <w:b/>
                <w:bCs/>
                <w:lang w:eastAsia="ja-JP"/>
              </w:rPr>
            </w:pPr>
            <w:proofErr w:type="spellStart"/>
            <w:r w:rsidRPr="00DF06DF">
              <w:rPr>
                <w:b/>
                <w:bCs/>
                <w:lang w:eastAsia="ja-JP"/>
              </w:rPr>
              <w:t>Date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review</w:t>
            </w:r>
            <w:proofErr w:type="spellEnd"/>
          </w:p>
        </w:tc>
        <w:tc>
          <w:tcPr>
            <w:tcW w:w="4605" w:type="dxa"/>
            <w:tcBorders>
              <w:top w:val="single" w:sz="8" w:space="0" w:color="auto"/>
              <w:left w:val="nil"/>
              <w:bottom w:val="single" w:sz="4" w:space="0" w:color="auto"/>
              <w:right w:val="single" w:sz="8" w:space="0" w:color="auto"/>
            </w:tcBorders>
            <w:shd w:val="clear" w:color="auto" w:fill="auto"/>
            <w:noWrap/>
            <w:vAlign w:val="bottom"/>
            <w:hideMark/>
          </w:tcPr>
          <w:p w14:paraId="5F04F67F" w14:textId="77777777" w:rsidR="009440D4" w:rsidRPr="00DF06DF" w:rsidRDefault="009440D4" w:rsidP="009C2505">
            <w:pPr>
              <w:spacing w:line="240" w:lineRule="auto"/>
              <w:rPr>
                <w:lang w:eastAsia="ja-JP"/>
              </w:rPr>
            </w:pPr>
            <w:r w:rsidRPr="00DF06DF">
              <w:rPr>
                <w:lang w:eastAsia="ja-JP"/>
              </w:rPr>
              <w:t xml:space="preserve">4 </w:t>
            </w:r>
            <w:proofErr w:type="spellStart"/>
            <w:r w:rsidRPr="00DF06DF">
              <w:rPr>
                <w:lang w:eastAsia="ja-JP"/>
              </w:rPr>
              <w:t>December</w:t>
            </w:r>
            <w:proofErr w:type="spellEnd"/>
            <w:r w:rsidRPr="00DF06DF">
              <w:rPr>
                <w:lang w:eastAsia="ja-JP"/>
              </w:rPr>
              <w:t xml:space="preserve"> 2022</w:t>
            </w:r>
          </w:p>
        </w:tc>
      </w:tr>
      <w:tr w:rsidR="009440D4" w:rsidRPr="00DF06DF" w14:paraId="6831FC24" w14:textId="77777777" w:rsidTr="00690ACF">
        <w:trPr>
          <w:trHeight w:val="255"/>
        </w:trPr>
        <w:tc>
          <w:tcPr>
            <w:tcW w:w="2320" w:type="dxa"/>
            <w:tcBorders>
              <w:top w:val="nil"/>
              <w:left w:val="single" w:sz="8" w:space="0" w:color="auto"/>
              <w:bottom w:val="single" w:sz="4" w:space="0" w:color="auto"/>
              <w:right w:val="nil"/>
            </w:tcBorders>
            <w:shd w:val="clear" w:color="000000" w:fill="D9D9D9"/>
            <w:hideMark/>
          </w:tcPr>
          <w:p w14:paraId="7F5CCF3D" w14:textId="77777777" w:rsidR="009440D4" w:rsidRPr="00DF06DF" w:rsidRDefault="009440D4" w:rsidP="009C2505">
            <w:pPr>
              <w:spacing w:line="240" w:lineRule="auto"/>
              <w:rPr>
                <w:b/>
                <w:bCs/>
                <w:lang w:eastAsia="ja-JP"/>
              </w:rPr>
            </w:pPr>
            <w:proofErr w:type="spellStart"/>
            <w:r w:rsidRPr="00DF06DF">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6875B56" w14:textId="77777777" w:rsidR="009440D4" w:rsidRPr="00DF06DF" w:rsidRDefault="009440D4" w:rsidP="009C2505">
            <w:pPr>
              <w:spacing w:line="240" w:lineRule="auto"/>
              <w:rPr>
                <w:lang w:eastAsia="ja-JP"/>
              </w:rPr>
            </w:pPr>
            <w:r w:rsidRPr="00DF06DF">
              <w:rPr>
                <w:lang w:eastAsia="ja-JP"/>
              </w:rPr>
              <w:t>M</w:t>
            </w:r>
            <w:r w:rsidRPr="00DF06DF">
              <w:rPr>
                <w:vertAlign w:val="subscript"/>
                <w:lang w:eastAsia="ja-JP"/>
              </w:rPr>
              <w:t>1</w:t>
            </w:r>
            <w:r w:rsidRPr="00DF06DF">
              <w:rPr>
                <w:lang w:eastAsia="ja-JP"/>
              </w:rPr>
              <w:t>, N</w:t>
            </w:r>
            <w:r w:rsidRPr="00DF06DF">
              <w:rPr>
                <w:vertAlign w:val="subscript"/>
                <w:lang w:eastAsia="ja-JP"/>
              </w:rPr>
              <w:t>1</w:t>
            </w:r>
          </w:p>
        </w:tc>
        <w:tc>
          <w:tcPr>
            <w:tcW w:w="960" w:type="dxa"/>
            <w:tcBorders>
              <w:top w:val="nil"/>
              <w:left w:val="nil"/>
              <w:bottom w:val="nil"/>
              <w:right w:val="nil"/>
            </w:tcBorders>
            <w:shd w:val="clear" w:color="auto" w:fill="auto"/>
            <w:noWrap/>
            <w:vAlign w:val="bottom"/>
            <w:hideMark/>
          </w:tcPr>
          <w:p w14:paraId="31C7B59B" w14:textId="77777777" w:rsidR="009440D4" w:rsidRPr="00DF06DF" w:rsidRDefault="009440D4" w:rsidP="009C2505">
            <w:pPr>
              <w:spacing w:line="240" w:lineRule="auto"/>
              <w:rPr>
                <w:lang w:eastAsia="ja-JP"/>
              </w:rPr>
            </w:pPr>
            <w:r w:rsidRPr="00DF06DF">
              <w:rPr>
                <w:lang w:eastAsia="ja-JP"/>
              </w:rPr>
              <w:t> </w:t>
            </w:r>
          </w:p>
        </w:tc>
        <w:tc>
          <w:tcPr>
            <w:tcW w:w="636" w:type="dxa"/>
            <w:tcBorders>
              <w:top w:val="nil"/>
              <w:left w:val="nil"/>
              <w:bottom w:val="nil"/>
              <w:right w:val="nil"/>
            </w:tcBorders>
            <w:shd w:val="clear" w:color="auto" w:fill="auto"/>
            <w:noWrap/>
            <w:vAlign w:val="bottom"/>
            <w:hideMark/>
          </w:tcPr>
          <w:p w14:paraId="558EBA19" w14:textId="77777777" w:rsidR="009440D4" w:rsidRPr="00DF06DF" w:rsidRDefault="009440D4" w:rsidP="009C2505">
            <w:pPr>
              <w:spacing w:line="240" w:lineRule="auto"/>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5F863329" w14:textId="77777777" w:rsidR="009440D4" w:rsidRPr="00DF06DF" w:rsidRDefault="009440D4" w:rsidP="009C2505">
            <w:pPr>
              <w:spacing w:line="240" w:lineRule="auto"/>
              <w:rPr>
                <w:lang w:eastAsia="ja-JP"/>
              </w:rPr>
            </w:pPr>
            <w:r w:rsidRPr="00DF06DF">
              <w:rPr>
                <w:lang w:eastAsia="ja-JP"/>
              </w:rPr>
              <w:t> </w:t>
            </w:r>
          </w:p>
        </w:tc>
        <w:tc>
          <w:tcPr>
            <w:tcW w:w="4605" w:type="dxa"/>
            <w:tcBorders>
              <w:top w:val="nil"/>
              <w:left w:val="nil"/>
              <w:bottom w:val="nil"/>
              <w:right w:val="single" w:sz="8" w:space="0" w:color="auto"/>
            </w:tcBorders>
            <w:shd w:val="clear" w:color="auto" w:fill="auto"/>
            <w:noWrap/>
            <w:vAlign w:val="bottom"/>
            <w:hideMark/>
          </w:tcPr>
          <w:p w14:paraId="3A65A32E" w14:textId="77777777" w:rsidR="009440D4" w:rsidRPr="00DF06DF" w:rsidRDefault="009440D4" w:rsidP="009C2505">
            <w:pPr>
              <w:spacing w:line="240" w:lineRule="auto"/>
              <w:rPr>
                <w:lang w:eastAsia="ja-JP"/>
              </w:rPr>
            </w:pPr>
            <w:r w:rsidRPr="00DF06DF">
              <w:rPr>
                <w:lang w:eastAsia="ja-JP"/>
              </w:rPr>
              <w:t> </w:t>
            </w:r>
          </w:p>
        </w:tc>
      </w:tr>
      <w:tr w:rsidR="009440D4" w:rsidRPr="00DF06DF" w14:paraId="64BED7F5" w14:textId="77777777" w:rsidTr="00690ACF">
        <w:trPr>
          <w:trHeight w:val="120"/>
        </w:trPr>
        <w:tc>
          <w:tcPr>
            <w:tcW w:w="14165" w:type="dxa"/>
            <w:gridSpan w:val="6"/>
            <w:tcBorders>
              <w:top w:val="nil"/>
              <w:left w:val="single" w:sz="8" w:space="0" w:color="auto"/>
              <w:bottom w:val="single" w:sz="4" w:space="0" w:color="auto"/>
              <w:right w:val="single" w:sz="8" w:space="0" w:color="000000"/>
            </w:tcBorders>
            <w:shd w:val="clear" w:color="auto" w:fill="auto"/>
            <w:vAlign w:val="bottom"/>
            <w:hideMark/>
          </w:tcPr>
          <w:p w14:paraId="60A2E883" w14:textId="77777777" w:rsidR="009440D4" w:rsidRPr="00DF06DF" w:rsidRDefault="009440D4" w:rsidP="009C2505">
            <w:pPr>
              <w:spacing w:line="240" w:lineRule="auto"/>
              <w:rPr>
                <w:lang w:eastAsia="ja-JP"/>
              </w:rPr>
            </w:pPr>
            <w:r w:rsidRPr="00DF06DF">
              <w:rPr>
                <w:lang w:eastAsia="ja-JP"/>
              </w:rPr>
              <w:t> </w:t>
            </w:r>
          </w:p>
        </w:tc>
      </w:tr>
      <w:tr w:rsidR="009440D4" w:rsidRPr="00DF06DF" w14:paraId="79B34634" w14:textId="77777777" w:rsidTr="00690ACF">
        <w:trPr>
          <w:trHeight w:val="1987"/>
        </w:trPr>
        <w:tc>
          <w:tcPr>
            <w:tcW w:w="2320" w:type="dxa"/>
            <w:tcBorders>
              <w:top w:val="nil"/>
              <w:left w:val="single" w:sz="8" w:space="0" w:color="auto"/>
              <w:bottom w:val="single" w:sz="4" w:space="0" w:color="auto"/>
              <w:right w:val="single" w:sz="4" w:space="0" w:color="auto"/>
            </w:tcBorders>
            <w:shd w:val="clear" w:color="000000" w:fill="D9D9D9"/>
            <w:hideMark/>
          </w:tcPr>
          <w:p w14:paraId="086FC134" w14:textId="77777777" w:rsidR="009440D4" w:rsidRPr="00DF06DF" w:rsidRDefault="009440D4" w:rsidP="009C2505">
            <w:pPr>
              <w:spacing w:line="240" w:lineRule="auto"/>
              <w:rPr>
                <w:b/>
                <w:bCs/>
                <w:lang w:eastAsia="ja-JP"/>
              </w:rPr>
            </w:pPr>
            <w:r w:rsidRPr="00DF06DF">
              <w:rPr>
                <w:b/>
                <w:bCs/>
                <w:lang w:eastAsia="ja-JP"/>
              </w:rPr>
              <w:t xml:space="preserve">Content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existing</w:t>
            </w:r>
            <w:proofErr w:type="spellEnd"/>
            <w:r w:rsidRPr="00DF06DF">
              <w:rPr>
                <w:b/>
                <w:bCs/>
                <w:lang w:eastAsia="ja-JP"/>
              </w:rPr>
              <w:t xml:space="preserve"> </w:t>
            </w:r>
            <w:proofErr w:type="spellStart"/>
            <w:r w:rsidRPr="00DF06DF">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2538A48" w14:textId="77777777" w:rsidR="009440D4" w:rsidRPr="00DF06DF" w:rsidRDefault="009440D4" w:rsidP="009C2505">
            <w:pPr>
              <w:spacing w:line="240" w:lineRule="auto"/>
              <w:rPr>
                <w:lang w:eastAsia="ja-JP"/>
              </w:rPr>
            </w:pPr>
            <w:r w:rsidRPr="005766B5">
              <w:rPr>
                <w:lang w:val="en-US" w:eastAsia="ja-JP"/>
              </w:rPr>
              <w:t xml:space="preserve">- Protection of passengers in case of a frontal impact; protection of the occupants of vehicles operating on electrical power from high voltage. </w:t>
            </w:r>
            <w:r w:rsidRPr="005766B5">
              <w:rPr>
                <w:lang w:val="en-US" w:eastAsia="ja-JP"/>
              </w:rPr>
              <w:br/>
            </w:r>
            <w:r w:rsidRPr="00DF06DF">
              <w:rPr>
                <w:lang w:eastAsia="ja-JP"/>
              </w:rPr>
              <w:t xml:space="preserve">- </w:t>
            </w:r>
            <w:proofErr w:type="spellStart"/>
            <w:r w:rsidRPr="00DF06DF">
              <w:rPr>
                <w:lang w:eastAsia="ja-JP"/>
              </w:rPr>
              <w:t>Provisions</w:t>
            </w:r>
            <w:proofErr w:type="spellEnd"/>
            <w:r w:rsidRPr="00DF06DF">
              <w:rPr>
                <w:lang w:eastAsia="ja-JP"/>
              </w:rPr>
              <w:t xml:space="preserve"> </w:t>
            </w:r>
            <w:proofErr w:type="spellStart"/>
            <w:r w:rsidRPr="00DF06DF">
              <w:rPr>
                <w:lang w:eastAsia="ja-JP"/>
              </w:rPr>
              <w:t>on</w:t>
            </w:r>
            <w:proofErr w:type="spellEnd"/>
            <w:r w:rsidRPr="00DF06DF">
              <w:rPr>
                <w:lang w:eastAsia="ja-JP"/>
              </w:rPr>
              <w:t xml:space="preserve"> </w:t>
            </w:r>
            <w:proofErr w:type="spellStart"/>
            <w:r w:rsidRPr="00DF06DF">
              <w:rPr>
                <w:lang w:eastAsia="ja-JP"/>
              </w:rPr>
              <w:t>electrical</w:t>
            </w:r>
            <w:proofErr w:type="spellEnd"/>
            <w:r w:rsidRPr="00DF06DF">
              <w:rPr>
                <w:lang w:eastAsia="ja-JP"/>
              </w:rPr>
              <w:t xml:space="preserve"> </w:t>
            </w:r>
            <w:proofErr w:type="spellStart"/>
            <w:r w:rsidRPr="00DF06DF">
              <w:rPr>
                <w:lang w:eastAsia="ja-JP"/>
              </w:rPr>
              <w:t>safety</w:t>
            </w:r>
            <w:proofErr w:type="spellEnd"/>
            <w:r w:rsidRPr="00DF06DF">
              <w:rPr>
                <w:lang w:eastAsia="ja-JP"/>
              </w:rPr>
              <w:t xml:space="preserve">, </w:t>
            </w:r>
            <w:proofErr w:type="spellStart"/>
            <w:r w:rsidRPr="00DF06DF">
              <w:rPr>
                <w:lang w:eastAsia="ja-JP"/>
              </w:rPr>
              <w:t>fuel</w:t>
            </w:r>
            <w:proofErr w:type="spellEnd"/>
            <w:r w:rsidRPr="00DF06DF">
              <w:rPr>
                <w:lang w:eastAsia="ja-JP"/>
              </w:rPr>
              <w:t xml:space="preserve"> </w:t>
            </w:r>
            <w:proofErr w:type="spellStart"/>
            <w:r w:rsidRPr="00DF06DF">
              <w:rPr>
                <w:lang w:eastAsia="ja-JP"/>
              </w:rPr>
              <w:t>leakage</w:t>
            </w:r>
            <w:proofErr w:type="spellEnd"/>
            <w:r w:rsidRPr="00DF06DF">
              <w:rPr>
                <w:lang w:eastAsia="ja-JP"/>
              </w:rPr>
              <w:t xml:space="preserve">, </w:t>
            </w:r>
            <w:proofErr w:type="spellStart"/>
            <w:r w:rsidRPr="00DF06DF">
              <w:rPr>
                <w:lang w:eastAsia="ja-JP"/>
              </w:rPr>
              <w:t>etc</w:t>
            </w:r>
            <w:proofErr w:type="spellEnd"/>
            <w:r w:rsidRPr="00DF06DF">
              <w:rPr>
                <w:lang w:eastAsia="ja-JP"/>
              </w:rPr>
              <w:t>.</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9ECD44F"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05" w:type="dxa"/>
            <w:tcBorders>
              <w:top w:val="nil"/>
              <w:left w:val="nil"/>
              <w:bottom w:val="single" w:sz="4" w:space="0" w:color="auto"/>
              <w:right w:val="single" w:sz="8" w:space="0" w:color="auto"/>
            </w:tcBorders>
            <w:shd w:val="clear" w:color="auto" w:fill="auto"/>
            <w:vAlign w:val="center"/>
            <w:hideMark/>
          </w:tcPr>
          <w:p w14:paraId="2D99A09C" w14:textId="77777777" w:rsidR="009440D4" w:rsidRPr="00DF06DF" w:rsidRDefault="009440D4" w:rsidP="009C2505">
            <w:pPr>
              <w:spacing w:line="240" w:lineRule="auto"/>
              <w:rPr>
                <w:lang w:eastAsia="ja-JP"/>
              </w:rPr>
            </w:pPr>
            <w:proofErr w:type="spellStart"/>
            <w:r w:rsidRPr="00DF06DF">
              <w:rPr>
                <w:lang w:eastAsia="ja-JP"/>
              </w:rPr>
              <w:t>None</w:t>
            </w:r>
            <w:proofErr w:type="spellEnd"/>
            <w:r w:rsidRPr="00DF06DF">
              <w:rPr>
                <w:lang w:eastAsia="ja-JP"/>
              </w:rPr>
              <w:t xml:space="preserve"> (</w:t>
            </w:r>
            <w:proofErr w:type="spellStart"/>
            <w:r w:rsidRPr="00DF06DF">
              <w:rPr>
                <w:lang w:eastAsia="ja-JP"/>
              </w:rPr>
              <w:t>full</w:t>
            </w:r>
            <w:proofErr w:type="spellEnd"/>
            <w:r w:rsidRPr="00DF06DF">
              <w:rPr>
                <w:lang w:eastAsia="ja-JP"/>
              </w:rPr>
              <w:t xml:space="preserve"> </w:t>
            </w:r>
            <w:proofErr w:type="spellStart"/>
            <w:r w:rsidRPr="00DF06DF">
              <w:rPr>
                <w:lang w:eastAsia="ja-JP"/>
              </w:rPr>
              <w:t>compliance</w:t>
            </w:r>
            <w:proofErr w:type="spellEnd"/>
            <w:r w:rsidRPr="00DF06DF">
              <w:rPr>
                <w:lang w:eastAsia="ja-JP"/>
              </w:rPr>
              <w:t xml:space="preserve"> </w:t>
            </w:r>
            <w:proofErr w:type="spellStart"/>
            <w:r w:rsidRPr="00DF06DF">
              <w:rPr>
                <w:lang w:eastAsia="ja-JP"/>
              </w:rPr>
              <w:t>required</w:t>
            </w:r>
            <w:proofErr w:type="spellEnd"/>
            <w:r w:rsidRPr="00DF06DF">
              <w:rPr>
                <w:lang w:eastAsia="ja-JP"/>
              </w:rPr>
              <w:t>)</w:t>
            </w:r>
          </w:p>
        </w:tc>
      </w:tr>
      <w:tr w:rsidR="009440D4" w:rsidRPr="00787FB4" w14:paraId="543ADABB" w14:textId="77777777" w:rsidTr="00690ACF">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6D99284E"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7AC3C70" w14:textId="77777777" w:rsidR="009440D4" w:rsidRPr="005766B5" w:rsidRDefault="009440D4" w:rsidP="009C2505">
            <w:pPr>
              <w:spacing w:line="240" w:lineRule="auto"/>
              <w:rPr>
                <w:lang w:val="en-US" w:eastAsia="ja-JP"/>
              </w:rPr>
            </w:pPr>
            <w:r w:rsidRPr="005766B5">
              <w:rPr>
                <w:lang w:val="en-US" w:eastAsia="ja-JP"/>
              </w:rPr>
              <w:t>Some provisions are currently not fit for automated vehicles, such as door openings "de-activated by the driver"</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5975128"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05" w:type="dxa"/>
            <w:tcBorders>
              <w:top w:val="nil"/>
              <w:left w:val="nil"/>
              <w:bottom w:val="single" w:sz="4" w:space="0" w:color="auto"/>
              <w:right w:val="single" w:sz="8" w:space="0" w:color="auto"/>
            </w:tcBorders>
            <w:shd w:val="clear" w:color="auto" w:fill="auto"/>
            <w:vAlign w:val="center"/>
            <w:hideMark/>
          </w:tcPr>
          <w:p w14:paraId="69113569" w14:textId="77777777" w:rsidR="009440D4" w:rsidRPr="005766B5" w:rsidRDefault="009440D4" w:rsidP="009C2505">
            <w:pPr>
              <w:spacing w:line="240" w:lineRule="auto"/>
              <w:rPr>
                <w:lang w:val="en-US" w:eastAsia="ja-JP"/>
              </w:rPr>
            </w:pPr>
            <w:r w:rsidRPr="005766B5">
              <w:rPr>
                <w:lang w:val="en-US" w:eastAsia="ja-JP"/>
              </w:rPr>
              <w:t>Provisions related to the driver's seat, steering wheel etc. are inapplicable to vehicles without manual driving capabilities.</w:t>
            </w:r>
          </w:p>
        </w:tc>
      </w:tr>
      <w:tr w:rsidR="009440D4" w:rsidRPr="00787FB4" w14:paraId="3B3D8784" w14:textId="77777777" w:rsidTr="00690ACF">
        <w:trPr>
          <w:trHeight w:val="1500"/>
        </w:trPr>
        <w:tc>
          <w:tcPr>
            <w:tcW w:w="2320" w:type="dxa"/>
            <w:tcBorders>
              <w:top w:val="nil"/>
              <w:left w:val="single" w:sz="8" w:space="0" w:color="auto"/>
              <w:bottom w:val="nil"/>
              <w:right w:val="single" w:sz="4" w:space="0" w:color="auto"/>
            </w:tcBorders>
            <w:shd w:val="clear" w:color="000000" w:fill="D9D9D9"/>
            <w:hideMark/>
          </w:tcPr>
          <w:p w14:paraId="70E60CC0"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4841344"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9E3F8BD"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05" w:type="dxa"/>
            <w:tcBorders>
              <w:top w:val="nil"/>
              <w:left w:val="nil"/>
              <w:bottom w:val="single" w:sz="4" w:space="0" w:color="auto"/>
              <w:right w:val="single" w:sz="8" w:space="0" w:color="auto"/>
            </w:tcBorders>
            <w:shd w:val="clear" w:color="auto" w:fill="auto"/>
            <w:vAlign w:val="center"/>
            <w:hideMark/>
          </w:tcPr>
          <w:p w14:paraId="59CA26C0" w14:textId="77777777" w:rsidR="009440D4" w:rsidRPr="005766B5" w:rsidRDefault="009440D4" w:rsidP="009C2505">
            <w:pPr>
              <w:spacing w:line="240" w:lineRule="auto"/>
              <w:rPr>
                <w:lang w:val="en-US" w:eastAsia="ja-JP"/>
              </w:rPr>
            </w:pPr>
            <w:r w:rsidRPr="005766B5">
              <w:rPr>
                <w:lang w:val="en-US" w:eastAsia="ja-JP"/>
              </w:rPr>
              <w:t>- Provisions related to the safety of occupants are not applicable for vehicles without occupants.</w:t>
            </w:r>
            <w:r w:rsidRPr="005766B5">
              <w:rPr>
                <w:lang w:val="en-US" w:eastAsia="ja-JP"/>
              </w:rPr>
              <w:br/>
              <w:t>- Provisions regarding leakage, fuel system integrity, etc. might be applicable.</w:t>
            </w:r>
            <w:r w:rsidRPr="005766B5">
              <w:rPr>
                <w:lang w:val="en-US" w:eastAsia="ja-JP"/>
              </w:rPr>
              <w:br/>
              <w:t>- Provision on the opening of doors might not be applicable.</w:t>
            </w:r>
          </w:p>
        </w:tc>
      </w:tr>
      <w:tr w:rsidR="009440D4" w:rsidRPr="00787FB4" w14:paraId="5897BDB5" w14:textId="77777777" w:rsidTr="00690ACF">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42849EC8" w14:textId="77777777" w:rsidR="009440D4" w:rsidRPr="00DF06DF" w:rsidRDefault="009440D4" w:rsidP="009C2505">
            <w:pPr>
              <w:spacing w:line="240" w:lineRule="auto"/>
              <w:rPr>
                <w:b/>
                <w:bCs/>
                <w:lang w:eastAsia="ja-JP"/>
              </w:rPr>
            </w:pPr>
            <w:proofErr w:type="spellStart"/>
            <w:r w:rsidRPr="00DF06DF">
              <w:rPr>
                <w:b/>
                <w:bCs/>
                <w:lang w:eastAsia="ja-JP"/>
              </w:rPr>
              <w:t>Summary</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recommended</w:t>
            </w:r>
            <w:proofErr w:type="spellEnd"/>
            <w:r w:rsidRPr="00DF06DF">
              <w:rPr>
                <w:b/>
                <w:bCs/>
                <w:lang w:eastAsia="ja-JP"/>
              </w:rPr>
              <w:t xml:space="preserve"> </w:t>
            </w:r>
            <w:proofErr w:type="spellStart"/>
            <w:r w:rsidRPr="00DF06DF">
              <w:rPr>
                <w:b/>
                <w:bCs/>
                <w:lang w:eastAsia="ja-JP"/>
              </w:rPr>
              <w:t>changes</w:t>
            </w:r>
            <w:proofErr w:type="spellEnd"/>
          </w:p>
        </w:tc>
        <w:tc>
          <w:tcPr>
            <w:tcW w:w="11845" w:type="dxa"/>
            <w:gridSpan w:val="5"/>
            <w:tcBorders>
              <w:top w:val="single" w:sz="4" w:space="0" w:color="auto"/>
              <w:left w:val="nil"/>
              <w:bottom w:val="single" w:sz="4" w:space="0" w:color="auto"/>
              <w:right w:val="single" w:sz="8" w:space="0" w:color="000000"/>
            </w:tcBorders>
            <w:shd w:val="clear" w:color="auto" w:fill="auto"/>
            <w:vAlign w:val="center"/>
            <w:hideMark/>
          </w:tcPr>
          <w:p w14:paraId="74CC3199" w14:textId="77777777" w:rsidR="009440D4" w:rsidRPr="005766B5" w:rsidRDefault="009440D4" w:rsidP="009C2505">
            <w:pPr>
              <w:spacing w:line="240" w:lineRule="auto"/>
              <w:rPr>
                <w:lang w:val="en-US" w:eastAsia="ja-JP"/>
              </w:rPr>
            </w:pPr>
            <w:r w:rsidRPr="005766B5">
              <w:rPr>
                <w:lang w:val="en-US" w:eastAsia="ja-JP"/>
              </w:rPr>
              <w:t xml:space="preserve">- Many minor amendments regarding the interior layout of the vehicle, especially around the driver's seat, are needed. The definition of vehicle width should be reconsidered to </w:t>
            </w:r>
            <w:proofErr w:type="gramStart"/>
            <w:r w:rsidRPr="005766B5">
              <w:rPr>
                <w:lang w:val="en-US" w:eastAsia="ja-JP"/>
              </w:rPr>
              <w:t>take into account</w:t>
            </w:r>
            <w:proofErr w:type="gramEnd"/>
            <w:r w:rsidRPr="005766B5">
              <w:rPr>
                <w:lang w:val="en-US" w:eastAsia="ja-JP"/>
              </w:rPr>
              <w:t xml:space="preserve"> sensors.</w:t>
            </w:r>
            <w:r w:rsidRPr="005766B5">
              <w:rPr>
                <w:lang w:val="en-US" w:eastAsia="ja-JP"/>
              </w:rPr>
              <w:br/>
              <w:t>- If the provisions on leakage etc. are applicable to vehicles without occupants, this should be clearly specified.</w:t>
            </w:r>
          </w:p>
        </w:tc>
      </w:tr>
      <w:tr w:rsidR="009440D4" w:rsidRPr="00787FB4" w14:paraId="57E8F537" w14:textId="77777777" w:rsidTr="00690ACF">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50559DCC" w14:textId="77777777" w:rsidR="009440D4" w:rsidRPr="00DF06DF" w:rsidRDefault="009440D4" w:rsidP="009C2505">
            <w:pPr>
              <w:spacing w:line="240" w:lineRule="auto"/>
              <w:rPr>
                <w:b/>
                <w:bCs/>
                <w:lang w:eastAsia="ja-JP"/>
              </w:rPr>
            </w:pPr>
            <w:r w:rsidRPr="00DF06DF">
              <w:rPr>
                <w:b/>
                <w:bCs/>
                <w:lang w:eastAsia="ja-JP"/>
              </w:rPr>
              <w:t>Notes</w:t>
            </w:r>
          </w:p>
        </w:tc>
        <w:tc>
          <w:tcPr>
            <w:tcW w:w="11845" w:type="dxa"/>
            <w:gridSpan w:val="5"/>
            <w:tcBorders>
              <w:top w:val="single" w:sz="4" w:space="0" w:color="auto"/>
              <w:left w:val="nil"/>
              <w:bottom w:val="single" w:sz="4" w:space="0" w:color="auto"/>
              <w:right w:val="single" w:sz="8" w:space="0" w:color="000000"/>
            </w:tcBorders>
            <w:shd w:val="clear" w:color="auto" w:fill="auto"/>
            <w:vAlign w:val="bottom"/>
            <w:hideMark/>
          </w:tcPr>
          <w:p w14:paraId="7F937B2A" w14:textId="77777777" w:rsidR="009440D4" w:rsidRPr="005766B5" w:rsidRDefault="009440D4" w:rsidP="009C2505">
            <w:pPr>
              <w:spacing w:line="240" w:lineRule="auto"/>
              <w:rPr>
                <w:lang w:val="en-US" w:eastAsia="ja-JP"/>
              </w:rPr>
            </w:pPr>
            <w:r w:rsidRPr="005766B5">
              <w:rPr>
                <w:lang w:val="en-US" w:eastAsia="ja-JP"/>
              </w:rPr>
              <w:t>- If new seating positions are to be considered (side- or rear-facing seats, torso recline angles greater than 25°), major amendments will be needed.</w:t>
            </w:r>
            <w:r w:rsidRPr="005766B5">
              <w:rPr>
                <w:lang w:val="en-US" w:eastAsia="ja-JP"/>
              </w:rPr>
              <w:br/>
              <w:t>- If bidirectional vehicles are to be considered, more significant work on the Regulation will be needed.</w:t>
            </w:r>
          </w:p>
        </w:tc>
      </w:tr>
      <w:tr w:rsidR="009440D4" w:rsidRPr="00787FB4" w14:paraId="0B257A7F" w14:textId="77777777" w:rsidTr="00690ACF">
        <w:trPr>
          <w:trHeight w:val="120"/>
        </w:trPr>
        <w:tc>
          <w:tcPr>
            <w:tcW w:w="2320" w:type="dxa"/>
            <w:tcBorders>
              <w:top w:val="nil"/>
              <w:left w:val="single" w:sz="8" w:space="0" w:color="auto"/>
              <w:bottom w:val="nil"/>
              <w:right w:val="nil"/>
            </w:tcBorders>
            <w:shd w:val="clear" w:color="auto" w:fill="auto"/>
            <w:vAlign w:val="bottom"/>
            <w:hideMark/>
          </w:tcPr>
          <w:p w14:paraId="1F141BAB" w14:textId="77777777" w:rsidR="009440D4" w:rsidRPr="005766B5" w:rsidRDefault="009440D4" w:rsidP="009C2505">
            <w:pPr>
              <w:spacing w:line="240" w:lineRule="auto"/>
              <w:rPr>
                <w:lang w:val="en-US" w:eastAsia="ja-JP"/>
              </w:rPr>
            </w:pPr>
            <w:r w:rsidRPr="005766B5">
              <w:rPr>
                <w:lang w:val="en-US" w:eastAsia="ja-JP"/>
              </w:rPr>
              <w:t> </w:t>
            </w:r>
          </w:p>
        </w:tc>
        <w:tc>
          <w:tcPr>
            <w:tcW w:w="3980" w:type="dxa"/>
            <w:tcBorders>
              <w:top w:val="nil"/>
              <w:left w:val="nil"/>
              <w:bottom w:val="nil"/>
              <w:right w:val="nil"/>
            </w:tcBorders>
            <w:shd w:val="clear" w:color="auto" w:fill="auto"/>
            <w:noWrap/>
            <w:vAlign w:val="bottom"/>
            <w:hideMark/>
          </w:tcPr>
          <w:p w14:paraId="61763D0B"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1010CB9B"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6F5FAF67"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44D9082A" w14:textId="77777777" w:rsidR="009440D4" w:rsidRPr="005766B5" w:rsidRDefault="009440D4" w:rsidP="009C2505">
            <w:pPr>
              <w:spacing w:line="240" w:lineRule="auto"/>
              <w:rPr>
                <w:lang w:val="en-US" w:eastAsia="ja-JP"/>
              </w:rPr>
            </w:pPr>
          </w:p>
        </w:tc>
        <w:tc>
          <w:tcPr>
            <w:tcW w:w="4605" w:type="dxa"/>
            <w:tcBorders>
              <w:top w:val="nil"/>
              <w:left w:val="nil"/>
              <w:bottom w:val="nil"/>
              <w:right w:val="single" w:sz="8" w:space="0" w:color="auto"/>
            </w:tcBorders>
            <w:shd w:val="clear" w:color="auto" w:fill="auto"/>
            <w:noWrap/>
            <w:vAlign w:val="bottom"/>
            <w:hideMark/>
          </w:tcPr>
          <w:p w14:paraId="551B15F0" w14:textId="77777777" w:rsidR="009440D4" w:rsidRPr="005766B5" w:rsidRDefault="009440D4" w:rsidP="009C2505">
            <w:pPr>
              <w:spacing w:line="240" w:lineRule="auto"/>
              <w:rPr>
                <w:lang w:val="en-US" w:eastAsia="ja-JP"/>
              </w:rPr>
            </w:pPr>
            <w:r w:rsidRPr="005766B5">
              <w:rPr>
                <w:lang w:val="en-US" w:eastAsia="ja-JP"/>
              </w:rPr>
              <w:t> </w:t>
            </w:r>
          </w:p>
        </w:tc>
      </w:tr>
      <w:tr w:rsidR="009440D4" w:rsidRPr="00DF06DF" w14:paraId="2426481C" w14:textId="77777777" w:rsidTr="00690ACF">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37D9199A" w14:textId="77777777" w:rsidR="009440D4" w:rsidRPr="00DF06DF" w:rsidRDefault="009440D4" w:rsidP="009C2505">
            <w:pPr>
              <w:spacing w:line="240" w:lineRule="auto"/>
              <w:rPr>
                <w:b/>
                <w:bCs/>
                <w:lang w:eastAsia="ja-JP"/>
              </w:rPr>
            </w:pPr>
            <w:proofErr w:type="spellStart"/>
            <w:r w:rsidRPr="00DF06DF">
              <w:rPr>
                <w:b/>
                <w:bCs/>
                <w:lang w:eastAsia="ja-JP"/>
              </w:rPr>
              <w:t>Outcome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the</w:t>
            </w:r>
            <w:proofErr w:type="spellEnd"/>
            <w:r w:rsidRPr="00DF06DF">
              <w:rPr>
                <w:b/>
                <w:bCs/>
                <w:lang w:eastAsia="ja-JP"/>
              </w:rPr>
              <w:t xml:space="preserve"> </w:t>
            </w:r>
            <w:proofErr w:type="spellStart"/>
            <w:r w:rsidRPr="00DF06DF">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1EB7FD04" w14:textId="77777777" w:rsidR="009440D4" w:rsidRPr="00DF06DF" w:rsidRDefault="009440D4" w:rsidP="009C2505">
            <w:pPr>
              <w:spacing w:line="240" w:lineRule="auto"/>
              <w:rPr>
                <w:b/>
                <w:bCs/>
                <w:lang w:eastAsia="ja-JP"/>
              </w:rPr>
            </w:pPr>
          </w:p>
        </w:tc>
        <w:tc>
          <w:tcPr>
            <w:tcW w:w="4605" w:type="dxa"/>
            <w:tcBorders>
              <w:top w:val="nil"/>
              <w:left w:val="nil"/>
              <w:bottom w:val="nil"/>
              <w:right w:val="single" w:sz="8" w:space="0" w:color="auto"/>
            </w:tcBorders>
            <w:shd w:val="clear" w:color="auto" w:fill="auto"/>
            <w:noWrap/>
            <w:vAlign w:val="bottom"/>
            <w:hideMark/>
          </w:tcPr>
          <w:p w14:paraId="137254A7" w14:textId="77777777" w:rsidR="009440D4" w:rsidRPr="00DF06DF" w:rsidRDefault="009440D4" w:rsidP="009C2505">
            <w:pPr>
              <w:spacing w:line="240" w:lineRule="auto"/>
              <w:rPr>
                <w:lang w:eastAsia="ja-JP"/>
              </w:rPr>
            </w:pPr>
            <w:r w:rsidRPr="00DF06DF">
              <w:rPr>
                <w:lang w:eastAsia="ja-JP"/>
              </w:rPr>
              <w:t> </w:t>
            </w:r>
          </w:p>
        </w:tc>
      </w:tr>
      <w:tr w:rsidR="009440D4" w:rsidRPr="00DF06DF" w14:paraId="03A69ED0"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BA931E9" w14:textId="77777777" w:rsidR="009440D4" w:rsidRPr="00DF06DF" w:rsidRDefault="009440D4" w:rsidP="009C2505">
            <w:pPr>
              <w:spacing w:line="240" w:lineRule="auto"/>
              <w:rPr>
                <w:lang w:eastAsia="ja-JP"/>
              </w:rPr>
            </w:pPr>
            <w:r w:rsidRPr="00DF06DF">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54ECAC62" w14:textId="77777777" w:rsidR="009440D4" w:rsidRPr="00DF06DF" w:rsidRDefault="009440D4" w:rsidP="009C2505">
            <w:pPr>
              <w:spacing w:line="240" w:lineRule="auto"/>
              <w:jc w:val="center"/>
              <w:rPr>
                <w:b/>
                <w:bCs/>
                <w:lang w:eastAsia="ja-JP"/>
              </w:rPr>
            </w:pPr>
            <w:r w:rsidRPr="00DF06DF">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69E0572" w14:textId="77777777" w:rsidR="009440D4" w:rsidRPr="00DF06DF" w:rsidRDefault="009440D4" w:rsidP="009C2505">
            <w:pPr>
              <w:spacing w:line="240" w:lineRule="auto"/>
              <w:jc w:val="center"/>
              <w:rPr>
                <w:b/>
                <w:bCs/>
                <w:lang w:eastAsia="ja-JP"/>
              </w:rPr>
            </w:pPr>
            <w:r w:rsidRPr="00DF06DF">
              <w:rPr>
                <w:b/>
                <w:bCs/>
                <w:lang w:eastAsia="ja-JP"/>
              </w:rPr>
              <w:t>No</w:t>
            </w:r>
          </w:p>
        </w:tc>
        <w:tc>
          <w:tcPr>
            <w:tcW w:w="1664" w:type="dxa"/>
            <w:tcBorders>
              <w:top w:val="nil"/>
              <w:left w:val="nil"/>
              <w:bottom w:val="nil"/>
              <w:right w:val="nil"/>
            </w:tcBorders>
            <w:shd w:val="clear" w:color="auto" w:fill="auto"/>
            <w:vAlign w:val="bottom"/>
            <w:hideMark/>
          </w:tcPr>
          <w:p w14:paraId="474391B9" w14:textId="77777777" w:rsidR="009440D4" w:rsidRPr="00DF06DF" w:rsidRDefault="009440D4" w:rsidP="009C2505">
            <w:pPr>
              <w:spacing w:line="240" w:lineRule="auto"/>
              <w:jc w:val="center"/>
              <w:rPr>
                <w:b/>
                <w:bCs/>
                <w:lang w:eastAsia="ja-JP"/>
              </w:rPr>
            </w:pPr>
          </w:p>
        </w:tc>
        <w:tc>
          <w:tcPr>
            <w:tcW w:w="4605" w:type="dxa"/>
            <w:tcBorders>
              <w:top w:val="nil"/>
              <w:left w:val="nil"/>
              <w:bottom w:val="nil"/>
              <w:right w:val="single" w:sz="8" w:space="0" w:color="auto"/>
            </w:tcBorders>
            <w:shd w:val="clear" w:color="auto" w:fill="auto"/>
            <w:noWrap/>
            <w:vAlign w:val="bottom"/>
            <w:hideMark/>
          </w:tcPr>
          <w:p w14:paraId="063A3F9A" w14:textId="77777777" w:rsidR="009440D4" w:rsidRPr="00DF06DF" w:rsidRDefault="009440D4" w:rsidP="009C2505">
            <w:pPr>
              <w:spacing w:line="240" w:lineRule="auto"/>
              <w:rPr>
                <w:lang w:eastAsia="ja-JP"/>
              </w:rPr>
            </w:pPr>
            <w:r w:rsidRPr="00DF06DF">
              <w:rPr>
                <w:lang w:eastAsia="ja-JP"/>
              </w:rPr>
              <w:t> </w:t>
            </w:r>
          </w:p>
        </w:tc>
      </w:tr>
      <w:tr w:rsidR="009440D4" w:rsidRPr="00DF06DF" w14:paraId="061D14DB"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2A2736F4"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3D73FA9E" w14:textId="77777777" w:rsidR="009440D4" w:rsidRPr="00DF06DF" w:rsidRDefault="009440D4" w:rsidP="009C2505">
            <w:pPr>
              <w:spacing w:line="240" w:lineRule="auto"/>
              <w:jc w:val="center"/>
              <w:rPr>
                <w:lang w:eastAsia="ja-JP"/>
              </w:rPr>
            </w:pPr>
            <w:r w:rsidRPr="00DF06DF">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5626048" w14:textId="77777777" w:rsidR="009440D4" w:rsidRPr="00DF06DF" w:rsidRDefault="009440D4" w:rsidP="009C2505">
            <w:pPr>
              <w:spacing w:line="240" w:lineRule="auto"/>
              <w:jc w:val="center"/>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4A147EAD" w14:textId="77777777" w:rsidR="009440D4" w:rsidRPr="00DF06DF" w:rsidRDefault="009440D4" w:rsidP="009C2505">
            <w:pPr>
              <w:spacing w:line="240" w:lineRule="auto"/>
              <w:jc w:val="center"/>
              <w:rPr>
                <w:lang w:eastAsia="ja-JP"/>
              </w:rPr>
            </w:pPr>
          </w:p>
        </w:tc>
        <w:tc>
          <w:tcPr>
            <w:tcW w:w="4605" w:type="dxa"/>
            <w:tcBorders>
              <w:top w:val="nil"/>
              <w:left w:val="nil"/>
              <w:bottom w:val="nil"/>
              <w:right w:val="single" w:sz="8" w:space="0" w:color="auto"/>
            </w:tcBorders>
            <w:shd w:val="clear" w:color="auto" w:fill="auto"/>
            <w:noWrap/>
            <w:vAlign w:val="bottom"/>
            <w:hideMark/>
          </w:tcPr>
          <w:p w14:paraId="0F4C887E" w14:textId="77777777" w:rsidR="009440D4" w:rsidRPr="00DF06DF" w:rsidRDefault="009440D4" w:rsidP="009C2505">
            <w:pPr>
              <w:spacing w:line="240" w:lineRule="auto"/>
              <w:rPr>
                <w:lang w:eastAsia="ja-JP"/>
              </w:rPr>
            </w:pPr>
            <w:r w:rsidRPr="00DF06DF">
              <w:rPr>
                <w:lang w:eastAsia="ja-JP"/>
              </w:rPr>
              <w:t> </w:t>
            </w:r>
          </w:p>
        </w:tc>
      </w:tr>
      <w:tr w:rsidR="009440D4" w:rsidRPr="00DF06DF" w14:paraId="0C0DCAA4" w14:textId="77777777" w:rsidTr="00690ACF">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24B5C930" w14:textId="77777777" w:rsidR="009440D4" w:rsidRPr="00DF06DF" w:rsidRDefault="009440D4" w:rsidP="009C2505">
            <w:pPr>
              <w:spacing w:line="240" w:lineRule="auto"/>
              <w:rPr>
                <w:b/>
                <w:bCs/>
                <w:lang w:eastAsia="ja-JP"/>
              </w:rPr>
            </w:pPr>
            <w:proofErr w:type="spellStart"/>
            <w:r w:rsidRPr="00DF06DF">
              <w:rPr>
                <w:b/>
                <w:bCs/>
                <w:lang w:eastAsia="ja-JP"/>
              </w:rPr>
              <w:t>Readiness</w:t>
            </w:r>
            <w:proofErr w:type="spellEnd"/>
            <w:r w:rsidRPr="00DF06DF">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6CF3EFAE"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w:t>
            </w:r>
            <w:proofErr w:type="spellStart"/>
            <w:r w:rsidRPr="00DF06DF">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53EDDB8" w14:textId="77777777" w:rsidR="009440D4" w:rsidRPr="00DF06DF"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37CCD142" w14:textId="77777777" w:rsidR="009440D4" w:rsidRPr="00DF06DF" w:rsidRDefault="009440D4" w:rsidP="009C2505">
            <w:pPr>
              <w:spacing w:line="240" w:lineRule="auto"/>
              <w:jc w:val="center"/>
              <w:rPr>
                <w:lang w:eastAsia="ja-JP"/>
              </w:rPr>
            </w:pPr>
            <w:r w:rsidRPr="00DF06DF">
              <w:rPr>
                <w:lang w:eastAsia="ja-JP"/>
              </w:rPr>
              <w:t>X </w:t>
            </w:r>
          </w:p>
        </w:tc>
        <w:tc>
          <w:tcPr>
            <w:tcW w:w="1664" w:type="dxa"/>
            <w:tcBorders>
              <w:top w:val="nil"/>
              <w:left w:val="nil"/>
              <w:bottom w:val="nil"/>
              <w:right w:val="nil"/>
            </w:tcBorders>
            <w:shd w:val="clear" w:color="auto" w:fill="auto"/>
            <w:noWrap/>
            <w:vAlign w:val="bottom"/>
            <w:hideMark/>
          </w:tcPr>
          <w:p w14:paraId="47849CA7" w14:textId="77777777" w:rsidR="009440D4" w:rsidRPr="00DF06DF" w:rsidRDefault="009440D4" w:rsidP="009C2505">
            <w:pPr>
              <w:spacing w:line="240" w:lineRule="auto"/>
              <w:jc w:val="center"/>
              <w:rPr>
                <w:lang w:eastAsia="ja-JP"/>
              </w:rPr>
            </w:pPr>
          </w:p>
        </w:tc>
        <w:tc>
          <w:tcPr>
            <w:tcW w:w="4605" w:type="dxa"/>
            <w:tcBorders>
              <w:top w:val="nil"/>
              <w:left w:val="nil"/>
              <w:bottom w:val="nil"/>
              <w:right w:val="single" w:sz="8" w:space="0" w:color="auto"/>
            </w:tcBorders>
            <w:shd w:val="clear" w:color="auto" w:fill="auto"/>
            <w:noWrap/>
            <w:vAlign w:val="bottom"/>
            <w:hideMark/>
          </w:tcPr>
          <w:p w14:paraId="457A9E0A" w14:textId="77777777" w:rsidR="009440D4" w:rsidRPr="00DF06DF" w:rsidRDefault="009440D4" w:rsidP="009C2505">
            <w:pPr>
              <w:spacing w:line="240" w:lineRule="auto"/>
              <w:rPr>
                <w:lang w:eastAsia="ja-JP"/>
              </w:rPr>
            </w:pPr>
            <w:r w:rsidRPr="00DF06DF">
              <w:rPr>
                <w:lang w:eastAsia="ja-JP"/>
              </w:rPr>
              <w:t> </w:t>
            </w:r>
          </w:p>
        </w:tc>
      </w:tr>
      <w:tr w:rsidR="009440D4" w:rsidRPr="00DF06DF" w14:paraId="62C6DEDF" w14:textId="77777777" w:rsidTr="00690ACF">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0823A35D" w14:textId="77777777" w:rsidR="009440D4" w:rsidRPr="00DF06DF" w:rsidRDefault="009440D4" w:rsidP="009C250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5A3ED996" w14:textId="77777777" w:rsidR="009440D4" w:rsidRPr="00DF06DF" w:rsidRDefault="009440D4" w:rsidP="009C2505">
            <w:pPr>
              <w:spacing w:line="240" w:lineRule="auto"/>
              <w:rPr>
                <w:b/>
                <w:bCs/>
                <w:lang w:eastAsia="ja-JP"/>
              </w:rPr>
            </w:pPr>
            <w:r w:rsidRPr="00DF06DF">
              <w:rPr>
                <w:b/>
                <w:bCs/>
                <w:lang w:eastAsia="ja-JP"/>
              </w:rPr>
              <w:t xml:space="preserve">Major </w:t>
            </w:r>
            <w:proofErr w:type="spellStart"/>
            <w:r w:rsidRPr="00DF06DF">
              <w:rPr>
                <w:b/>
                <w:bCs/>
                <w:lang w:eastAsia="ja-JP"/>
              </w:rPr>
              <w:t>amendments</w:t>
            </w:r>
            <w:proofErr w:type="spellEnd"/>
            <w:r w:rsidRPr="00DF06DF">
              <w:rPr>
                <w:b/>
                <w:bCs/>
                <w:lang w:eastAsia="ja-JP"/>
              </w:rPr>
              <w:t xml:space="preserve"> </w:t>
            </w:r>
            <w:proofErr w:type="spellStart"/>
            <w:r w:rsidRPr="00DF06DF">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382E2F2D" w14:textId="77777777" w:rsidR="009440D4" w:rsidRPr="00DF06DF" w:rsidRDefault="009440D4" w:rsidP="009C2505">
            <w:pPr>
              <w:spacing w:line="240" w:lineRule="auto"/>
              <w:jc w:val="center"/>
              <w:rPr>
                <w:lang w:eastAsia="ja-JP"/>
              </w:rPr>
            </w:pPr>
            <w:r w:rsidRPr="00DF06DF">
              <w:rPr>
                <w:lang w:eastAsia="ja-JP"/>
              </w:rPr>
              <w:t> X</w:t>
            </w:r>
          </w:p>
        </w:tc>
        <w:tc>
          <w:tcPr>
            <w:tcW w:w="636" w:type="dxa"/>
            <w:tcBorders>
              <w:top w:val="nil"/>
              <w:left w:val="nil"/>
              <w:bottom w:val="single" w:sz="8" w:space="0" w:color="auto"/>
              <w:right w:val="single" w:sz="4" w:space="0" w:color="auto"/>
            </w:tcBorders>
            <w:shd w:val="clear" w:color="auto" w:fill="auto"/>
            <w:noWrap/>
            <w:vAlign w:val="center"/>
            <w:hideMark/>
          </w:tcPr>
          <w:p w14:paraId="5ED4A976" w14:textId="77777777" w:rsidR="009440D4" w:rsidRPr="00DF06DF" w:rsidRDefault="009440D4" w:rsidP="009C250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1F760516" w14:textId="77777777" w:rsidR="009440D4" w:rsidRPr="00DF06DF" w:rsidRDefault="009440D4" w:rsidP="009C2505">
            <w:pPr>
              <w:spacing w:line="240" w:lineRule="auto"/>
              <w:rPr>
                <w:lang w:eastAsia="ja-JP"/>
              </w:rPr>
            </w:pPr>
            <w:r w:rsidRPr="00DF06DF">
              <w:rPr>
                <w:lang w:eastAsia="ja-JP"/>
              </w:rPr>
              <w:t> </w:t>
            </w:r>
          </w:p>
        </w:tc>
        <w:tc>
          <w:tcPr>
            <w:tcW w:w="4605" w:type="dxa"/>
            <w:tcBorders>
              <w:top w:val="nil"/>
              <w:left w:val="nil"/>
              <w:bottom w:val="single" w:sz="8" w:space="0" w:color="auto"/>
              <w:right w:val="single" w:sz="8" w:space="0" w:color="auto"/>
            </w:tcBorders>
            <w:shd w:val="clear" w:color="auto" w:fill="auto"/>
            <w:noWrap/>
            <w:vAlign w:val="bottom"/>
            <w:hideMark/>
          </w:tcPr>
          <w:p w14:paraId="0DADE214" w14:textId="77777777" w:rsidR="009440D4" w:rsidRPr="00DF06DF" w:rsidRDefault="009440D4" w:rsidP="009C2505">
            <w:pPr>
              <w:spacing w:line="240" w:lineRule="auto"/>
              <w:rPr>
                <w:lang w:eastAsia="ja-JP"/>
              </w:rPr>
            </w:pPr>
            <w:r w:rsidRPr="00DF06DF">
              <w:rPr>
                <w:lang w:eastAsia="ja-JP"/>
              </w:rPr>
              <w:t> </w:t>
            </w:r>
          </w:p>
        </w:tc>
      </w:tr>
    </w:tbl>
    <w:p w14:paraId="02610767" w14:textId="77777777" w:rsidR="009440D4" w:rsidRPr="00DF06DF" w:rsidRDefault="009440D4" w:rsidP="009440D4">
      <w:pPr>
        <w:rPr>
          <w:lang w:eastAsia="ja-JP"/>
        </w:rPr>
      </w:pPr>
    </w:p>
    <w:tbl>
      <w:tblPr>
        <w:tblW w:w="14156" w:type="dxa"/>
        <w:tblLook w:val="04A0" w:firstRow="1" w:lastRow="0" w:firstColumn="1" w:lastColumn="0" w:noHBand="0" w:noVBand="1"/>
      </w:tblPr>
      <w:tblGrid>
        <w:gridCol w:w="2320"/>
        <w:gridCol w:w="3980"/>
        <w:gridCol w:w="960"/>
        <w:gridCol w:w="636"/>
        <w:gridCol w:w="1664"/>
        <w:gridCol w:w="4596"/>
      </w:tblGrid>
      <w:tr w:rsidR="009440D4" w:rsidRPr="00DF06DF" w14:paraId="03C340A3" w14:textId="77777777" w:rsidTr="00690ACF">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5F65AD98" w14:textId="77777777" w:rsidR="009440D4" w:rsidRPr="00DF06DF" w:rsidRDefault="009440D4" w:rsidP="009C2505">
            <w:pPr>
              <w:spacing w:line="240" w:lineRule="auto"/>
              <w:rPr>
                <w:b/>
                <w:bCs/>
                <w:lang w:eastAsia="ja-JP"/>
              </w:rPr>
            </w:pPr>
            <w:proofErr w:type="spellStart"/>
            <w:r w:rsidRPr="00DF06DF">
              <w:rPr>
                <w:b/>
                <w:bCs/>
                <w:lang w:eastAsia="ja-JP"/>
              </w:rPr>
              <w:lastRenderedPageBreak/>
              <w:t>Regulation</w:t>
            </w:r>
            <w:proofErr w:type="spellEnd"/>
            <w:r w:rsidRPr="00DF06DF">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AC17C62" w14:textId="77777777" w:rsidR="009440D4" w:rsidRPr="005766B5" w:rsidRDefault="009440D4" w:rsidP="009C2505">
            <w:pPr>
              <w:spacing w:line="240" w:lineRule="auto"/>
              <w:rPr>
                <w:lang w:val="en-US" w:eastAsia="ja-JP"/>
              </w:rPr>
            </w:pPr>
            <w:r w:rsidRPr="005766B5">
              <w:rPr>
                <w:lang w:val="en-US" w:eastAsia="ja-JP"/>
              </w:rPr>
              <w:t xml:space="preserve">145R00/02 (ISOFIX anchorages and </w:t>
            </w:r>
            <w:proofErr w:type="spellStart"/>
            <w:r w:rsidRPr="005766B5">
              <w:rPr>
                <w:lang w:val="en-US" w:eastAsia="ja-JP"/>
              </w:rPr>
              <w:t>i</w:t>
            </w:r>
            <w:proofErr w:type="spellEnd"/>
            <w:r w:rsidRPr="005766B5">
              <w:rPr>
                <w:lang w:val="en-US" w:eastAsia="ja-JP"/>
              </w:rPr>
              <w:t>-Size seating positions)</w:t>
            </w:r>
          </w:p>
        </w:tc>
        <w:tc>
          <w:tcPr>
            <w:tcW w:w="960" w:type="dxa"/>
            <w:tcBorders>
              <w:top w:val="single" w:sz="8" w:space="0" w:color="auto"/>
              <w:left w:val="nil"/>
              <w:bottom w:val="nil"/>
              <w:right w:val="nil"/>
            </w:tcBorders>
            <w:shd w:val="clear" w:color="auto" w:fill="auto"/>
            <w:noWrap/>
            <w:vAlign w:val="bottom"/>
            <w:hideMark/>
          </w:tcPr>
          <w:p w14:paraId="4BCD961D" w14:textId="77777777" w:rsidR="009440D4" w:rsidRPr="005766B5" w:rsidRDefault="009440D4" w:rsidP="009C2505">
            <w:pPr>
              <w:spacing w:line="240" w:lineRule="auto"/>
              <w:rPr>
                <w:lang w:val="en-US" w:eastAsia="ja-JP"/>
              </w:rPr>
            </w:pPr>
            <w:r w:rsidRPr="005766B5">
              <w:rPr>
                <w:lang w:val="en-US"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2904C08F" w14:textId="77777777" w:rsidR="009440D4" w:rsidRPr="00DF06DF" w:rsidRDefault="009440D4" w:rsidP="009C2505">
            <w:pPr>
              <w:spacing w:line="240" w:lineRule="auto"/>
              <w:rPr>
                <w:b/>
                <w:bCs/>
                <w:lang w:eastAsia="ja-JP"/>
              </w:rPr>
            </w:pPr>
            <w:proofErr w:type="spellStart"/>
            <w:r w:rsidRPr="00DF06DF">
              <w:rPr>
                <w:b/>
                <w:bCs/>
                <w:lang w:eastAsia="ja-JP"/>
              </w:rPr>
              <w:t>Date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review</w:t>
            </w:r>
            <w:proofErr w:type="spellEnd"/>
          </w:p>
        </w:tc>
        <w:tc>
          <w:tcPr>
            <w:tcW w:w="4596" w:type="dxa"/>
            <w:tcBorders>
              <w:top w:val="single" w:sz="8" w:space="0" w:color="auto"/>
              <w:left w:val="nil"/>
              <w:bottom w:val="single" w:sz="4" w:space="0" w:color="auto"/>
              <w:right w:val="single" w:sz="8" w:space="0" w:color="auto"/>
            </w:tcBorders>
            <w:shd w:val="clear" w:color="auto" w:fill="auto"/>
            <w:noWrap/>
            <w:vAlign w:val="bottom"/>
            <w:hideMark/>
          </w:tcPr>
          <w:p w14:paraId="365C089D" w14:textId="77777777" w:rsidR="009440D4" w:rsidRPr="00DF06DF" w:rsidRDefault="009440D4" w:rsidP="009C2505">
            <w:pPr>
              <w:spacing w:line="240" w:lineRule="auto"/>
              <w:rPr>
                <w:lang w:eastAsia="ja-JP"/>
              </w:rPr>
            </w:pPr>
            <w:r w:rsidRPr="00DF06DF">
              <w:rPr>
                <w:lang w:eastAsia="ja-JP"/>
              </w:rPr>
              <w:t xml:space="preserve">1 </w:t>
            </w:r>
            <w:proofErr w:type="spellStart"/>
            <w:r w:rsidRPr="00DF06DF">
              <w:rPr>
                <w:lang w:eastAsia="ja-JP"/>
              </w:rPr>
              <w:t>February</w:t>
            </w:r>
            <w:proofErr w:type="spellEnd"/>
            <w:r w:rsidRPr="00DF06DF">
              <w:rPr>
                <w:lang w:eastAsia="ja-JP"/>
              </w:rPr>
              <w:t xml:space="preserve"> 2023</w:t>
            </w:r>
          </w:p>
        </w:tc>
      </w:tr>
      <w:tr w:rsidR="009440D4" w:rsidRPr="00787FB4" w14:paraId="0259B18F" w14:textId="77777777" w:rsidTr="00690ACF">
        <w:trPr>
          <w:trHeight w:val="255"/>
        </w:trPr>
        <w:tc>
          <w:tcPr>
            <w:tcW w:w="2320" w:type="dxa"/>
            <w:tcBorders>
              <w:top w:val="nil"/>
              <w:left w:val="single" w:sz="8" w:space="0" w:color="auto"/>
              <w:bottom w:val="single" w:sz="4" w:space="0" w:color="auto"/>
              <w:right w:val="nil"/>
            </w:tcBorders>
            <w:shd w:val="clear" w:color="000000" w:fill="D9D9D9"/>
            <w:hideMark/>
          </w:tcPr>
          <w:p w14:paraId="74935945" w14:textId="77777777" w:rsidR="009440D4" w:rsidRPr="00DF06DF" w:rsidRDefault="009440D4" w:rsidP="009C2505">
            <w:pPr>
              <w:spacing w:line="240" w:lineRule="auto"/>
              <w:rPr>
                <w:b/>
                <w:bCs/>
                <w:lang w:eastAsia="ja-JP"/>
              </w:rPr>
            </w:pPr>
            <w:proofErr w:type="spellStart"/>
            <w:r w:rsidRPr="00DF06DF">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53D4A4C6" w14:textId="77777777" w:rsidR="009440D4" w:rsidRPr="005766B5" w:rsidRDefault="009440D4" w:rsidP="009C2505">
            <w:pPr>
              <w:spacing w:line="240" w:lineRule="auto"/>
              <w:rPr>
                <w:lang w:val="en-US" w:eastAsia="ja-JP"/>
              </w:rPr>
            </w:pPr>
            <w:r w:rsidRPr="005766B5">
              <w:rPr>
                <w:lang w:val="en-US" w:eastAsia="ja-JP"/>
              </w:rPr>
              <w:t xml:space="preserve">Any vehicle fitted with ISOFIX or </w:t>
            </w:r>
            <w:proofErr w:type="spellStart"/>
            <w:r w:rsidRPr="005766B5">
              <w:rPr>
                <w:lang w:val="en-US" w:eastAsia="ja-JP"/>
              </w:rPr>
              <w:t>i</w:t>
            </w:r>
            <w:proofErr w:type="spellEnd"/>
            <w:r w:rsidRPr="005766B5">
              <w:rPr>
                <w:lang w:val="en-US" w:eastAsia="ja-JP"/>
              </w:rPr>
              <w:t>-Size</w:t>
            </w:r>
          </w:p>
        </w:tc>
        <w:tc>
          <w:tcPr>
            <w:tcW w:w="960" w:type="dxa"/>
            <w:tcBorders>
              <w:top w:val="nil"/>
              <w:left w:val="nil"/>
              <w:bottom w:val="nil"/>
              <w:right w:val="nil"/>
            </w:tcBorders>
            <w:shd w:val="clear" w:color="auto" w:fill="auto"/>
            <w:noWrap/>
            <w:vAlign w:val="bottom"/>
            <w:hideMark/>
          </w:tcPr>
          <w:p w14:paraId="1FC231C0" w14:textId="77777777" w:rsidR="009440D4" w:rsidRPr="005766B5" w:rsidRDefault="009440D4" w:rsidP="009C2505">
            <w:pPr>
              <w:spacing w:line="240" w:lineRule="auto"/>
              <w:rPr>
                <w:lang w:val="en-US" w:eastAsia="ja-JP"/>
              </w:rPr>
            </w:pPr>
            <w:r w:rsidRPr="005766B5">
              <w:rPr>
                <w:lang w:val="en-US" w:eastAsia="ja-JP"/>
              </w:rPr>
              <w:t> </w:t>
            </w:r>
          </w:p>
        </w:tc>
        <w:tc>
          <w:tcPr>
            <w:tcW w:w="636" w:type="dxa"/>
            <w:tcBorders>
              <w:top w:val="nil"/>
              <w:left w:val="nil"/>
              <w:bottom w:val="nil"/>
              <w:right w:val="nil"/>
            </w:tcBorders>
            <w:shd w:val="clear" w:color="auto" w:fill="auto"/>
            <w:noWrap/>
            <w:vAlign w:val="bottom"/>
            <w:hideMark/>
          </w:tcPr>
          <w:p w14:paraId="77FB42DA" w14:textId="77777777" w:rsidR="009440D4" w:rsidRPr="005766B5" w:rsidRDefault="009440D4" w:rsidP="009C2505">
            <w:pPr>
              <w:spacing w:line="240" w:lineRule="auto"/>
              <w:rPr>
                <w:lang w:val="en-US" w:eastAsia="ja-JP"/>
              </w:rPr>
            </w:pPr>
            <w:r w:rsidRPr="005766B5">
              <w:rPr>
                <w:lang w:val="en-US" w:eastAsia="ja-JP"/>
              </w:rPr>
              <w:t> </w:t>
            </w:r>
          </w:p>
        </w:tc>
        <w:tc>
          <w:tcPr>
            <w:tcW w:w="1664" w:type="dxa"/>
            <w:tcBorders>
              <w:top w:val="nil"/>
              <w:left w:val="nil"/>
              <w:bottom w:val="nil"/>
              <w:right w:val="nil"/>
            </w:tcBorders>
            <w:shd w:val="clear" w:color="auto" w:fill="auto"/>
            <w:noWrap/>
            <w:vAlign w:val="bottom"/>
            <w:hideMark/>
          </w:tcPr>
          <w:p w14:paraId="7D40968F" w14:textId="77777777" w:rsidR="009440D4" w:rsidRPr="005766B5" w:rsidRDefault="009440D4" w:rsidP="009C2505">
            <w:pPr>
              <w:spacing w:line="240" w:lineRule="auto"/>
              <w:rPr>
                <w:lang w:val="en-US" w:eastAsia="ja-JP"/>
              </w:rPr>
            </w:pPr>
            <w:r w:rsidRPr="005766B5">
              <w:rPr>
                <w:lang w:val="en-US" w:eastAsia="ja-JP"/>
              </w:rPr>
              <w:t> </w:t>
            </w:r>
          </w:p>
        </w:tc>
        <w:tc>
          <w:tcPr>
            <w:tcW w:w="4596" w:type="dxa"/>
            <w:tcBorders>
              <w:top w:val="nil"/>
              <w:left w:val="nil"/>
              <w:bottom w:val="nil"/>
              <w:right w:val="single" w:sz="8" w:space="0" w:color="auto"/>
            </w:tcBorders>
            <w:shd w:val="clear" w:color="auto" w:fill="auto"/>
            <w:noWrap/>
            <w:vAlign w:val="bottom"/>
            <w:hideMark/>
          </w:tcPr>
          <w:p w14:paraId="31DCE569" w14:textId="77777777" w:rsidR="009440D4" w:rsidRPr="005766B5" w:rsidRDefault="009440D4" w:rsidP="009C2505">
            <w:pPr>
              <w:spacing w:line="240" w:lineRule="auto"/>
              <w:rPr>
                <w:lang w:val="en-US" w:eastAsia="ja-JP"/>
              </w:rPr>
            </w:pPr>
            <w:r w:rsidRPr="005766B5">
              <w:rPr>
                <w:lang w:val="en-US" w:eastAsia="ja-JP"/>
              </w:rPr>
              <w:t> </w:t>
            </w:r>
          </w:p>
        </w:tc>
      </w:tr>
      <w:tr w:rsidR="009440D4" w:rsidRPr="00787FB4" w14:paraId="25938802" w14:textId="77777777" w:rsidTr="00690ACF">
        <w:trPr>
          <w:trHeight w:val="120"/>
        </w:trPr>
        <w:tc>
          <w:tcPr>
            <w:tcW w:w="14156" w:type="dxa"/>
            <w:gridSpan w:val="6"/>
            <w:tcBorders>
              <w:top w:val="nil"/>
              <w:left w:val="single" w:sz="8" w:space="0" w:color="auto"/>
              <w:bottom w:val="single" w:sz="4" w:space="0" w:color="auto"/>
              <w:right w:val="single" w:sz="8" w:space="0" w:color="000000"/>
            </w:tcBorders>
            <w:shd w:val="clear" w:color="auto" w:fill="auto"/>
            <w:vAlign w:val="bottom"/>
            <w:hideMark/>
          </w:tcPr>
          <w:p w14:paraId="45FD6835" w14:textId="77777777" w:rsidR="009440D4" w:rsidRPr="005766B5" w:rsidRDefault="009440D4" w:rsidP="009C2505">
            <w:pPr>
              <w:spacing w:line="240" w:lineRule="auto"/>
              <w:rPr>
                <w:lang w:val="en-US" w:eastAsia="ja-JP"/>
              </w:rPr>
            </w:pPr>
            <w:r w:rsidRPr="005766B5">
              <w:rPr>
                <w:lang w:val="en-US" w:eastAsia="ja-JP"/>
              </w:rPr>
              <w:t> </w:t>
            </w:r>
          </w:p>
        </w:tc>
      </w:tr>
      <w:tr w:rsidR="009440D4" w:rsidRPr="00DF06DF" w14:paraId="31145A5A" w14:textId="77777777" w:rsidTr="00690ACF">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27D57B89" w14:textId="77777777" w:rsidR="009440D4" w:rsidRPr="00DF06DF" w:rsidRDefault="009440D4" w:rsidP="009C2505">
            <w:pPr>
              <w:spacing w:line="240" w:lineRule="auto"/>
              <w:rPr>
                <w:b/>
                <w:bCs/>
                <w:lang w:eastAsia="ja-JP"/>
              </w:rPr>
            </w:pPr>
            <w:r w:rsidRPr="00DF06DF">
              <w:rPr>
                <w:b/>
                <w:bCs/>
                <w:lang w:eastAsia="ja-JP"/>
              </w:rPr>
              <w:t xml:space="preserve">Content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existing</w:t>
            </w:r>
            <w:proofErr w:type="spellEnd"/>
            <w:r w:rsidRPr="00DF06DF">
              <w:rPr>
                <w:b/>
                <w:bCs/>
                <w:lang w:eastAsia="ja-JP"/>
              </w:rPr>
              <w:t xml:space="preserve"> </w:t>
            </w:r>
            <w:proofErr w:type="spellStart"/>
            <w:r w:rsidRPr="00DF06DF">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3F10332" w14:textId="77777777" w:rsidR="009440D4" w:rsidRPr="005766B5" w:rsidRDefault="009440D4" w:rsidP="009C2505">
            <w:pPr>
              <w:spacing w:line="240" w:lineRule="auto"/>
              <w:rPr>
                <w:lang w:val="en-US" w:eastAsia="ja-JP"/>
              </w:rPr>
            </w:pPr>
            <w:r w:rsidRPr="005766B5">
              <w:rPr>
                <w:lang w:val="en-US" w:eastAsia="ja-JP"/>
              </w:rPr>
              <w:t xml:space="preserve">Provisions on the design, positioning and robustness of ISOFIX anchorages and </w:t>
            </w:r>
            <w:proofErr w:type="spellStart"/>
            <w:r w:rsidRPr="005766B5">
              <w:rPr>
                <w:lang w:val="en-US" w:eastAsia="ja-JP"/>
              </w:rPr>
              <w:t>i</w:t>
            </w:r>
            <w:proofErr w:type="spellEnd"/>
            <w:r w:rsidRPr="005766B5">
              <w:rPr>
                <w:lang w:val="en-US" w:eastAsia="ja-JP"/>
              </w:rPr>
              <w:t>-Size seating positions.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014797F"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596" w:type="dxa"/>
            <w:tcBorders>
              <w:top w:val="nil"/>
              <w:left w:val="nil"/>
              <w:bottom w:val="single" w:sz="4" w:space="0" w:color="auto"/>
              <w:right w:val="single" w:sz="8" w:space="0" w:color="auto"/>
            </w:tcBorders>
            <w:shd w:val="clear" w:color="auto" w:fill="auto"/>
            <w:vAlign w:val="center"/>
            <w:hideMark/>
          </w:tcPr>
          <w:p w14:paraId="7C85B8ED" w14:textId="77777777" w:rsidR="009440D4" w:rsidRPr="00DF06DF" w:rsidRDefault="009440D4" w:rsidP="009C2505">
            <w:pPr>
              <w:spacing w:line="240" w:lineRule="auto"/>
              <w:rPr>
                <w:lang w:eastAsia="ja-JP"/>
              </w:rPr>
            </w:pPr>
            <w:proofErr w:type="spellStart"/>
            <w:r w:rsidRPr="00DF06DF">
              <w:rPr>
                <w:lang w:eastAsia="ja-JP"/>
              </w:rPr>
              <w:t>None</w:t>
            </w:r>
            <w:proofErr w:type="spellEnd"/>
            <w:r w:rsidRPr="00DF06DF">
              <w:rPr>
                <w:lang w:eastAsia="ja-JP"/>
              </w:rPr>
              <w:t xml:space="preserve"> (</w:t>
            </w:r>
            <w:proofErr w:type="spellStart"/>
            <w:r w:rsidRPr="00DF06DF">
              <w:rPr>
                <w:lang w:eastAsia="ja-JP"/>
              </w:rPr>
              <w:t>full</w:t>
            </w:r>
            <w:proofErr w:type="spellEnd"/>
            <w:r w:rsidRPr="00DF06DF">
              <w:rPr>
                <w:lang w:eastAsia="ja-JP"/>
              </w:rPr>
              <w:t xml:space="preserve"> </w:t>
            </w:r>
            <w:proofErr w:type="spellStart"/>
            <w:r w:rsidRPr="00DF06DF">
              <w:rPr>
                <w:lang w:eastAsia="ja-JP"/>
              </w:rPr>
              <w:t>compliance</w:t>
            </w:r>
            <w:proofErr w:type="spellEnd"/>
            <w:r w:rsidRPr="00DF06DF">
              <w:rPr>
                <w:lang w:eastAsia="ja-JP"/>
              </w:rPr>
              <w:t xml:space="preserve"> </w:t>
            </w:r>
            <w:proofErr w:type="spellStart"/>
            <w:r w:rsidRPr="00DF06DF">
              <w:rPr>
                <w:lang w:eastAsia="ja-JP"/>
              </w:rPr>
              <w:t>required</w:t>
            </w:r>
            <w:proofErr w:type="spellEnd"/>
            <w:r w:rsidRPr="00DF06DF">
              <w:rPr>
                <w:lang w:eastAsia="ja-JP"/>
              </w:rPr>
              <w:t>)</w:t>
            </w:r>
          </w:p>
        </w:tc>
      </w:tr>
      <w:tr w:rsidR="009440D4" w:rsidRPr="00DF06DF" w14:paraId="3692003E" w14:textId="77777777" w:rsidTr="00690ACF">
        <w:trPr>
          <w:trHeight w:val="1296"/>
        </w:trPr>
        <w:tc>
          <w:tcPr>
            <w:tcW w:w="2320" w:type="dxa"/>
            <w:tcBorders>
              <w:top w:val="nil"/>
              <w:left w:val="single" w:sz="8" w:space="0" w:color="auto"/>
              <w:bottom w:val="single" w:sz="4" w:space="0" w:color="auto"/>
              <w:right w:val="single" w:sz="4" w:space="0" w:color="auto"/>
            </w:tcBorders>
            <w:shd w:val="clear" w:color="000000" w:fill="D9D9D9"/>
            <w:hideMark/>
          </w:tcPr>
          <w:p w14:paraId="74DB0B14"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244FD0C"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BAC75B8"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596" w:type="dxa"/>
            <w:tcBorders>
              <w:top w:val="nil"/>
              <w:left w:val="nil"/>
              <w:bottom w:val="single" w:sz="4" w:space="0" w:color="auto"/>
              <w:right w:val="single" w:sz="8" w:space="0" w:color="auto"/>
            </w:tcBorders>
            <w:shd w:val="clear" w:color="auto" w:fill="auto"/>
            <w:vAlign w:val="center"/>
            <w:hideMark/>
          </w:tcPr>
          <w:p w14:paraId="222D152C"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r>
      <w:tr w:rsidR="009440D4" w:rsidRPr="00787FB4" w14:paraId="63C3858C" w14:textId="77777777" w:rsidTr="00690ACF">
        <w:trPr>
          <w:trHeight w:val="1500"/>
        </w:trPr>
        <w:tc>
          <w:tcPr>
            <w:tcW w:w="2320" w:type="dxa"/>
            <w:tcBorders>
              <w:top w:val="nil"/>
              <w:left w:val="single" w:sz="8" w:space="0" w:color="auto"/>
              <w:bottom w:val="nil"/>
              <w:right w:val="single" w:sz="4" w:space="0" w:color="auto"/>
            </w:tcBorders>
            <w:shd w:val="clear" w:color="000000" w:fill="D9D9D9"/>
            <w:hideMark/>
          </w:tcPr>
          <w:p w14:paraId="1A201A66"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CA186A8"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BB7BF70"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596" w:type="dxa"/>
            <w:tcBorders>
              <w:top w:val="nil"/>
              <w:left w:val="nil"/>
              <w:bottom w:val="single" w:sz="4" w:space="0" w:color="auto"/>
              <w:right w:val="single" w:sz="8" w:space="0" w:color="auto"/>
            </w:tcBorders>
            <w:shd w:val="clear" w:color="auto" w:fill="auto"/>
            <w:vAlign w:val="center"/>
            <w:hideMark/>
          </w:tcPr>
          <w:p w14:paraId="1337EE74" w14:textId="77777777" w:rsidR="009440D4" w:rsidRPr="005766B5" w:rsidRDefault="009440D4" w:rsidP="009C2505">
            <w:pPr>
              <w:spacing w:line="240" w:lineRule="auto"/>
              <w:rPr>
                <w:lang w:val="en-US" w:eastAsia="ja-JP"/>
              </w:rPr>
            </w:pPr>
            <w:r w:rsidRPr="005766B5">
              <w:rPr>
                <w:lang w:val="en-US" w:eastAsia="ja-JP"/>
              </w:rPr>
              <w:t>The Regulation is inapplicable to vehicles without occupants.</w:t>
            </w:r>
          </w:p>
        </w:tc>
      </w:tr>
      <w:tr w:rsidR="009440D4" w:rsidRPr="00787FB4" w14:paraId="7E270542" w14:textId="77777777" w:rsidTr="00690ACF">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5EE7288B" w14:textId="77777777" w:rsidR="009440D4" w:rsidRPr="00DF06DF" w:rsidRDefault="009440D4" w:rsidP="009C2505">
            <w:pPr>
              <w:spacing w:line="240" w:lineRule="auto"/>
              <w:rPr>
                <w:b/>
                <w:bCs/>
                <w:lang w:eastAsia="ja-JP"/>
              </w:rPr>
            </w:pPr>
            <w:proofErr w:type="spellStart"/>
            <w:r w:rsidRPr="00DF06DF">
              <w:rPr>
                <w:b/>
                <w:bCs/>
                <w:lang w:eastAsia="ja-JP"/>
              </w:rPr>
              <w:t>Summary</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recommended</w:t>
            </w:r>
            <w:proofErr w:type="spellEnd"/>
            <w:r w:rsidRPr="00DF06DF">
              <w:rPr>
                <w:b/>
                <w:bCs/>
                <w:lang w:eastAsia="ja-JP"/>
              </w:rPr>
              <w:t xml:space="preserve"> </w:t>
            </w:r>
            <w:proofErr w:type="spellStart"/>
            <w:r w:rsidRPr="00DF06DF">
              <w:rPr>
                <w:b/>
                <w:bCs/>
                <w:lang w:eastAsia="ja-JP"/>
              </w:rPr>
              <w:t>changes</w:t>
            </w:r>
            <w:proofErr w:type="spellEnd"/>
          </w:p>
        </w:tc>
        <w:tc>
          <w:tcPr>
            <w:tcW w:w="11836" w:type="dxa"/>
            <w:gridSpan w:val="5"/>
            <w:tcBorders>
              <w:top w:val="single" w:sz="4" w:space="0" w:color="auto"/>
              <w:left w:val="nil"/>
              <w:bottom w:val="single" w:sz="4" w:space="0" w:color="auto"/>
              <w:right w:val="single" w:sz="8" w:space="0" w:color="000000"/>
            </w:tcBorders>
            <w:shd w:val="clear" w:color="auto" w:fill="auto"/>
            <w:vAlign w:val="center"/>
            <w:hideMark/>
          </w:tcPr>
          <w:p w14:paraId="650B50C8" w14:textId="77777777" w:rsidR="009440D4" w:rsidRPr="005766B5" w:rsidRDefault="009440D4" w:rsidP="009C2505">
            <w:pPr>
              <w:spacing w:line="240" w:lineRule="auto"/>
              <w:rPr>
                <w:lang w:val="en-US" w:eastAsia="ja-JP"/>
              </w:rPr>
            </w:pPr>
            <w:r w:rsidRPr="005766B5">
              <w:rPr>
                <w:lang w:val="en-US" w:eastAsia="ja-JP"/>
              </w:rPr>
              <w:t>Minor amendments related to the driver’s seat are needed.</w:t>
            </w:r>
          </w:p>
        </w:tc>
      </w:tr>
      <w:tr w:rsidR="009440D4" w:rsidRPr="00787FB4" w14:paraId="4AE6FDE8" w14:textId="77777777" w:rsidTr="00690ACF">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3A01B7CD" w14:textId="77777777" w:rsidR="009440D4" w:rsidRPr="00DF06DF" w:rsidRDefault="009440D4" w:rsidP="009C2505">
            <w:pPr>
              <w:spacing w:line="240" w:lineRule="auto"/>
              <w:rPr>
                <w:b/>
                <w:bCs/>
                <w:lang w:eastAsia="ja-JP"/>
              </w:rPr>
            </w:pPr>
            <w:r w:rsidRPr="00DF06DF">
              <w:rPr>
                <w:b/>
                <w:bCs/>
                <w:lang w:eastAsia="ja-JP"/>
              </w:rPr>
              <w:t>Notes</w:t>
            </w:r>
          </w:p>
        </w:tc>
        <w:tc>
          <w:tcPr>
            <w:tcW w:w="11836" w:type="dxa"/>
            <w:gridSpan w:val="5"/>
            <w:tcBorders>
              <w:top w:val="single" w:sz="4" w:space="0" w:color="auto"/>
              <w:left w:val="nil"/>
              <w:bottom w:val="single" w:sz="4" w:space="0" w:color="auto"/>
              <w:right w:val="single" w:sz="8" w:space="0" w:color="000000"/>
            </w:tcBorders>
            <w:shd w:val="clear" w:color="auto" w:fill="auto"/>
            <w:vAlign w:val="bottom"/>
            <w:hideMark/>
          </w:tcPr>
          <w:p w14:paraId="6EF51301" w14:textId="77777777" w:rsidR="009440D4" w:rsidRPr="005766B5" w:rsidRDefault="009440D4" w:rsidP="009C2505">
            <w:pPr>
              <w:spacing w:line="240" w:lineRule="auto"/>
              <w:rPr>
                <w:lang w:val="en-US" w:eastAsia="ja-JP"/>
              </w:rPr>
            </w:pPr>
            <w:r w:rsidRPr="005766B5">
              <w:rPr>
                <w:lang w:val="en-US" w:eastAsia="ja-JP"/>
              </w:rPr>
              <w:t xml:space="preserve"> If new seating positions (side- or rear-facing seats, torso recline angles greater than 25°, unconventional seating layout) or bidirectional vehicles are to be considered, more work on the Regulation will be needed.</w:t>
            </w:r>
          </w:p>
        </w:tc>
      </w:tr>
      <w:tr w:rsidR="009440D4" w:rsidRPr="00787FB4" w14:paraId="7BF43C8C" w14:textId="77777777" w:rsidTr="00690ACF">
        <w:trPr>
          <w:trHeight w:val="120"/>
        </w:trPr>
        <w:tc>
          <w:tcPr>
            <w:tcW w:w="2320" w:type="dxa"/>
            <w:tcBorders>
              <w:top w:val="nil"/>
              <w:left w:val="single" w:sz="8" w:space="0" w:color="auto"/>
              <w:bottom w:val="nil"/>
              <w:right w:val="nil"/>
            </w:tcBorders>
            <w:shd w:val="clear" w:color="auto" w:fill="auto"/>
            <w:vAlign w:val="bottom"/>
            <w:hideMark/>
          </w:tcPr>
          <w:p w14:paraId="1AA78087" w14:textId="77777777" w:rsidR="009440D4" w:rsidRPr="005766B5" w:rsidRDefault="009440D4" w:rsidP="009C2505">
            <w:pPr>
              <w:spacing w:line="240" w:lineRule="auto"/>
              <w:rPr>
                <w:lang w:val="en-US" w:eastAsia="ja-JP"/>
              </w:rPr>
            </w:pPr>
            <w:r w:rsidRPr="005766B5">
              <w:rPr>
                <w:lang w:val="en-US" w:eastAsia="ja-JP"/>
              </w:rPr>
              <w:t> </w:t>
            </w:r>
          </w:p>
        </w:tc>
        <w:tc>
          <w:tcPr>
            <w:tcW w:w="3980" w:type="dxa"/>
            <w:tcBorders>
              <w:top w:val="nil"/>
              <w:left w:val="nil"/>
              <w:bottom w:val="nil"/>
              <w:right w:val="nil"/>
            </w:tcBorders>
            <w:shd w:val="clear" w:color="auto" w:fill="auto"/>
            <w:noWrap/>
            <w:vAlign w:val="bottom"/>
            <w:hideMark/>
          </w:tcPr>
          <w:p w14:paraId="26FA8D51"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750C20D5"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6D54855C"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5E8D0F89" w14:textId="77777777" w:rsidR="009440D4" w:rsidRPr="005766B5" w:rsidRDefault="009440D4" w:rsidP="009C2505">
            <w:pPr>
              <w:spacing w:line="240" w:lineRule="auto"/>
              <w:rPr>
                <w:lang w:val="en-US" w:eastAsia="ja-JP"/>
              </w:rPr>
            </w:pPr>
          </w:p>
        </w:tc>
        <w:tc>
          <w:tcPr>
            <w:tcW w:w="4596" w:type="dxa"/>
            <w:tcBorders>
              <w:top w:val="nil"/>
              <w:left w:val="nil"/>
              <w:bottom w:val="nil"/>
              <w:right w:val="single" w:sz="8" w:space="0" w:color="auto"/>
            </w:tcBorders>
            <w:shd w:val="clear" w:color="auto" w:fill="auto"/>
            <w:noWrap/>
            <w:vAlign w:val="bottom"/>
            <w:hideMark/>
          </w:tcPr>
          <w:p w14:paraId="6499D103" w14:textId="77777777" w:rsidR="009440D4" w:rsidRPr="005766B5" w:rsidRDefault="009440D4" w:rsidP="009C2505">
            <w:pPr>
              <w:spacing w:line="240" w:lineRule="auto"/>
              <w:rPr>
                <w:lang w:val="en-US" w:eastAsia="ja-JP"/>
              </w:rPr>
            </w:pPr>
            <w:r w:rsidRPr="005766B5">
              <w:rPr>
                <w:lang w:val="en-US" w:eastAsia="ja-JP"/>
              </w:rPr>
              <w:t> </w:t>
            </w:r>
          </w:p>
        </w:tc>
      </w:tr>
      <w:tr w:rsidR="009440D4" w:rsidRPr="00DF06DF" w14:paraId="710A37CE" w14:textId="77777777" w:rsidTr="00690ACF">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63C3CC9B" w14:textId="77777777" w:rsidR="009440D4" w:rsidRPr="00DF06DF" w:rsidRDefault="009440D4" w:rsidP="009C2505">
            <w:pPr>
              <w:spacing w:line="240" w:lineRule="auto"/>
              <w:rPr>
                <w:b/>
                <w:bCs/>
                <w:lang w:eastAsia="ja-JP"/>
              </w:rPr>
            </w:pPr>
            <w:proofErr w:type="spellStart"/>
            <w:r w:rsidRPr="00DF06DF">
              <w:rPr>
                <w:b/>
                <w:bCs/>
                <w:lang w:eastAsia="ja-JP"/>
              </w:rPr>
              <w:t>Outcome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the</w:t>
            </w:r>
            <w:proofErr w:type="spellEnd"/>
            <w:r w:rsidRPr="00DF06DF">
              <w:rPr>
                <w:b/>
                <w:bCs/>
                <w:lang w:eastAsia="ja-JP"/>
              </w:rPr>
              <w:t xml:space="preserve"> </w:t>
            </w:r>
            <w:proofErr w:type="spellStart"/>
            <w:r w:rsidRPr="00DF06DF">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698D38FD" w14:textId="77777777" w:rsidR="009440D4" w:rsidRPr="00DF06DF" w:rsidRDefault="009440D4" w:rsidP="009C2505">
            <w:pPr>
              <w:spacing w:line="240" w:lineRule="auto"/>
              <w:rPr>
                <w:b/>
                <w:bCs/>
                <w:lang w:eastAsia="ja-JP"/>
              </w:rPr>
            </w:pPr>
          </w:p>
        </w:tc>
        <w:tc>
          <w:tcPr>
            <w:tcW w:w="4596" w:type="dxa"/>
            <w:tcBorders>
              <w:top w:val="nil"/>
              <w:left w:val="nil"/>
              <w:bottom w:val="nil"/>
              <w:right w:val="single" w:sz="8" w:space="0" w:color="auto"/>
            </w:tcBorders>
            <w:shd w:val="clear" w:color="auto" w:fill="auto"/>
            <w:noWrap/>
            <w:vAlign w:val="bottom"/>
            <w:hideMark/>
          </w:tcPr>
          <w:p w14:paraId="69D02437" w14:textId="77777777" w:rsidR="009440D4" w:rsidRPr="00DF06DF" w:rsidRDefault="009440D4" w:rsidP="009C2505">
            <w:pPr>
              <w:spacing w:line="240" w:lineRule="auto"/>
              <w:rPr>
                <w:lang w:eastAsia="ja-JP"/>
              </w:rPr>
            </w:pPr>
            <w:r w:rsidRPr="00DF06DF">
              <w:rPr>
                <w:lang w:eastAsia="ja-JP"/>
              </w:rPr>
              <w:t> </w:t>
            </w:r>
          </w:p>
        </w:tc>
      </w:tr>
      <w:tr w:rsidR="009440D4" w:rsidRPr="00DF06DF" w14:paraId="0FBFB735"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00BD445" w14:textId="77777777" w:rsidR="009440D4" w:rsidRPr="00DF06DF" w:rsidRDefault="009440D4" w:rsidP="009C2505">
            <w:pPr>
              <w:spacing w:line="240" w:lineRule="auto"/>
              <w:rPr>
                <w:lang w:eastAsia="ja-JP"/>
              </w:rPr>
            </w:pPr>
            <w:r w:rsidRPr="00DF06DF">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50DB2D69" w14:textId="77777777" w:rsidR="009440D4" w:rsidRPr="00DF06DF" w:rsidRDefault="009440D4" w:rsidP="009C2505">
            <w:pPr>
              <w:spacing w:line="240" w:lineRule="auto"/>
              <w:jc w:val="center"/>
              <w:rPr>
                <w:b/>
                <w:bCs/>
                <w:lang w:eastAsia="ja-JP"/>
              </w:rPr>
            </w:pPr>
            <w:r w:rsidRPr="00DF06DF">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36A06E4" w14:textId="77777777" w:rsidR="009440D4" w:rsidRPr="00DF06DF" w:rsidRDefault="009440D4" w:rsidP="009C2505">
            <w:pPr>
              <w:spacing w:line="240" w:lineRule="auto"/>
              <w:jc w:val="center"/>
              <w:rPr>
                <w:b/>
                <w:bCs/>
                <w:lang w:eastAsia="ja-JP"/>
              </w:rPr>
            </w:pPr>
            <w:r w:rsidRPr="00DF06DF">
              <w:rPr>
                <w:b/>
                <w:bCs/>
                <w:lang w:eastAsia="ja-JP"/>
              </w:rPr>
              <w:t>No</w:t>
            </w:r>
          </w:p>
        </w:tc>
        <w:tc>
          <w:tcPr>
            <w:tcW w:w="1664" w:type="dxa"/>
            <w:tcBorders>
              <w:top w:val="nil"/>
              <w:left w:val="nil"/>
              <w:bottom w:val="nil"/>
              <w:right w:val="nil"/>
            </w:tcBorders>
            <w:shd w:val="clear" w:color="auto" w:fill="auto"/>
            <w:vAlign w:val="bottom"/>
            <w:hideMark/>
          </w:tcPr>
          <w:p w14:paraId="159701F7" w14:textId="77777777" w:rsidR="009440D4" w:rsidRPr="00DF06DF" w:rsidRDefault="009440D4" w:rsidP="009C2505">
            <w:pPr>
              <w:spacing w:line="240" w:lineRule="auto"/>
              <w:jc w:val="center"/>
              <w:rPr>
                <w:b/>
                <w:bCs/>
                <w:lang w:eastAsia="ja-JP"/>
              </w:rPr>
            </w:pPr>
          </w:p>
        </w:tc>
        <w:tc>
          <w:tcPr>
            <w:tcW w:w="4596" w:type="dxa"/>
            <w:tcBorders>
              <w:top w:val="nil"/>
              <w:left w:val="nil"/>
              <w:bottom w:val="nil"/>
              <w:right w:val="single" w:sz="8" w:space="0" w:color="auto"/>
            </w:tcBorders>
            <w:shd w:val="clear" w:color="auto" w:fill="auto"/>
            <w:noWrap/>
            <w:vAlign w:val="bottom"/>
            <w:hideMark/>
          </w:tcPr>
          <w:p w14:paraId="5D332FDA" w14:textId="77777777" w:rsidR="009440D4" w:rsidRPr="00DF06DF" w:rsidRDefault="009440D4" w:rsidP="009C2505">
            <w:pPr>
              <w:spacing w:line="240" w:lineRule="auto"/>
              <w:rPr>
                <w:lang w:eastAsia="ja-JP"/>
              </w:rPr>
            </w:pPr>
            <w:r w:rsidRPr="00DF06DF">
              <w:rPr>
                <w:lang w:eastAsia="ja-JP"/>
              </w:rPr>
              <w:t> </w:t>
            </w:r>
          </w:p>
        </w:tc>
      </w:tr>
      <w:tr w:rsidR="009440D4" w:rsidRPr="00DF06DF" w14:paraId="0B785141"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48E42D24"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4A4A374" w14:textId="77777777" w:rsidR="009440D4" w:rsidRPr="00DF06DF" w:rsidRDefault="009440D4" w:rsidP="009C2505">
            <w:pPr>
              <w:spacing w:line="240" w:lineRule="auto"/>
              <w:jc w:val="center"/>
              <w:rPr>
                <w:lang w:eastAsia="ja-JP"/>
              </w:rPr>
            </w:pPr>
            <w:r w:rsidRPr="00DF06DF">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6B1F9020" w14:textId="77777777" w:rsidR="009440D4" w:rsidRPr="00DF06DF" w:rsidRDefault="009440D4" w:rsidP="009C2505">
            <w:pPr>
              <w:spacing w:line="240" w:lineRule="auto"/>
              <w:jc w:val="center"/>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34E9068C" w14:textId="77777777" w:rsidR="009440D4" w:rsidRPr="00DF06DF" w:rsidRDefault="009440D4" w:rsidP="009C2505">
            <w:pPr>
              <w:spacing w:line="240" w:lineRule="auto"/>
              <w:jc w:val="center"/>
              <w:rPr>
                <w:lang w:eastAsia="ja-JP"/>
              </w:rPr>
            </w:pPr>
          </w:p>
        </w:tc>
        <w:tc>
          <w:tcPr>
            <w:tcW w:w="4596" w:type="dxa"/>
            <w:tcBorders>
              <w:top w:val="nil"/>
              <w:left w:val="nil"/>
              <w:bottom w:val="nil"/>
              <w:right w:val="single" w:sz="8" w:space="0" w:color="auto"/>
            </w:tcBorders>
            <w:shd w:val="clear" w:color="auto" w:fill="auto"/>
            <w:noWrap/>
            <w:vAlign w:val="bottom"/>
            <w:hideMark/>
          </w:tcPr>
          <w:p w14:paraId="6AAD0A7D" w14:textId="77777777" w:rsidR="009440D4" w:rsidRPr="00DF06DF" w:rsidRDefault="009440D4" w:rsidP="009C2505">
            <w:pPr>
              <w:spacing w:line="240" w:lineRule="auto"/>
              <w:rPr>
                <w:lang w:eastAsia="ja-JP"/>
              </w:rPr>
            </w:pPr>
            <w:r w:rsidRPr="00DF06DF">
              <w:rPr>
                <w:lang w:eastAsia="ja-JP"/>
              </w:rPr>
              <w:t> </w:t>
            </w:r>
          </w:p>
        </w:tc>
      </w:tr>
      <w:tr w:rsidR="009440D4" w:rsidRPr="00DF06DF" w14:paraId="5EA5ADC1" w14:textId="77777777" w:rsidTr="00690ACF">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21D1D70C" w14:textId="77777777" w:rsidR="009440D4" w:rsidRPr="00DF06DF" w:rsidRDefault="009440D4" w:rsidP="009C2505">
            <w:pPr>
              <w:spacing w:line="240" w:lineRule="auto"/>
              <w:rPr>
                <w:b/>
                <w:bCs/>
                <w:lang w:eastAsia="ja-JP"/>
              </w:rPr>
            </w:pPr>
            <w:proofErr w:type="spellStart"/>
            <w:r w:rsidRPr="00DF06DF">
              <w:rPr>
                <w:b/>
                <w:bCs/>
                <w:lang w:eastAsia="ja-JP"/>
              </w:rPr>
              <w:t>Readiness</w:t>
            </w:r>
            <w:proofErr w:type="spellEnd"/>
            <w:r w:rsidRPr="00DF06DF">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0A33B630"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w:t>
            </w:r>
            <w:proofErr w:type="spellStart"/>
            <w:r w:rsidRPr="00DF06DF">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CE10635" w14:textId="77777777" w:rsidR="009440D4" w:rsidRPr="00DF06DF"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5FB816FD" w14:textId="77777777" w:rsidR="009440D4" w:rsidRPr="00DF06DF" w:rsidRDefault="009440D4" w:rsidP="009C2505">
            <w:pPr>
              <w:spacing w:line="240" w:lineRule="auto"/>
              <w:jc w:val="center"/>
              <w:rPr>
                <w:lang w:eastAsia="ja-JP"/>
              </w:rPr>
            </w:pPr>
            <w:r w:rsidRPr="00DF06DF">
              <w:rPr>
                <w:lang w:eastAsia="ja-JP"/>
              </w:rPr>
              <w:t>X </w:t>
            </w:r>
          </w:p>
        </w:tc>
        <w:tc>
          <w:tcPr>
            <w:tcW w:w="1664" w:type="dxa"/>
            <w:tcBorders>
              <w:top w:val="nil"/>
              <w:left w:val="nil"/>
              <w:bottom w:val="nil"/>
              <w:right w:val="nil"/>
            </w:tcBorders>
            <w:shd w:val="clear" w:color="auto" w:fill="auto"/>
            <w:noWrap/>
            <w:vAlign w:val="bottom"/>
            <w:hideMark/>
          </w:tcPr>
          <w:p w14:paraId="3456CBF1" w14:textId="77777777" w:rsidR="009440D4" w:rsidRPr="00DF06DF" w:rsidRDefault="009440D4" w:rsidP="009C2505">
            <w:pPr>
              <w:spacing w:line="240" w:lineRule="auto"/>
              <w:jc w:val="center"/>
              <w:rPr>
                <w:lang w:eastAsia="ja-JP"/>
              </w:rPr>
            </w:pPr>
          </w:p>
        </w:tc>
        <w:tc>
          <w:tcPr>
            <w:tcW w:w="4596" w:type="dxa"/>
            <w:tcBorders>
              <w:top w:val="nil"/>
              <w:left w:val="nil"/>
              <w:bottom w:val="nil"/>
              <w:right w:val="single" w:sz="8" w:space="0" w:color="auto"/>
            </w:tcBorders>
            <w:shd w:val="clear" w:color="auto" w:fill="auto"/>
            <w:noWrap/>
            <w:vAlign w:val="bottom"/>
            <w:hideMark/>
          </w:tcPr>
          <w:p w14:paraId="00DAA2D6" w14:textId="77777777" w:rsidR="009440D4" w:rsidRPr="00DF06DF" w:rsidRDefault="009440D4" w:rsidP="009C2505">
            <w:pPr>
              <w:spacing w:line="240" w:lineRule="auto"/>
              <w:rPr>
                <w:lang w:eastAsia="ja-JP"/>
              </w:rPr>
            </w:pPr>
            <w:r w:rsidRPr="00DF06DF">
              <w:rPr>
                <w:lang w:eastAsia="ja-JP"/>
              </w:rPr>
              <w:t> </w:t>
            </w:r>
          </w:p>
        </w:tc>
      </w:tr>
      <w:tr w:rsidR="009440D4" w:rsidRPr="00DF06DF" w14:paraId="5134608C" w14:textId="77777777" w:rsidTr="00690ACF">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15079FEE" w14:textId="77777777" w:rsidR="009440D4" w:rsidRPr="00DF06DF" w:rsidRDefault="009440D4" w:rsidP="009C250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608F3218" w14:textId="77777777" w:rsidR="009440D4" w:rsidRPr="00DF06DF" w:rsidRDefault="009440D4" w:rsidP="009C2505">
            <w:pPr>
              <w:spacing w:line="240" w:lineRule="auto"/>
              <w:rPr>
                <w:b/>
                <w:bCs/>
                <w:lang w:eastAsia="ja-JP"/>
              </w:rPr>
            </w:pPr>
            <w:r w:rsidRPr="00DF06DF">
              <w:rPr>
                <w:b/>
                <w:bCs/>
                <w:lang w:eastAsia="ja-JP"/>
              </w:rPr>
              <w:t xml:space="preserve">Major </w:t>
            </w:r>
            <w:proofErr w:type="spellStart"/>
            <w:r w:rsidRPr="00DF06DF">
              <w:rPr>
                <w:b/>
                <w:bCs/>
                <w:lang w:eastAsia="ja-JP"/>
              </w:rPr>
              <w:t>amendments</w:t>
            </w:r>
            <w:proofErr w:type="spellEnd"/>
            <w:r w:rsidRPr="00DF06DF">
              <w:rPr>
                <w:b/>
                <w:bCs/>
                <w:lang w:eastAsia="ja-JP"/>
              </w:rPr>
              <w:t xml:space="preserve"> </w:t>
            </w:r>
            <w:proofErr w:type="spellStart"/>
            <w:r w:rsidRPr="00DF06DF">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7081AB3E" w14:textId="77777777" w:rsidR="009440D4" w:rsidRPr="00DF06DF" w:rsidRDefault="009440D4" w:rsidP="009C2505">
            <w:pPr>
              <w:spacing w:line="240" w:lineRule="auto"/>
              <w:jc w:val="center"/>
              <w:rPr>
                <w:lang w:eastAsia="ja-JP"/>
              </w:rPr>
            </w:pPr>
            <w:r w:rsidRPr="00DF06DF">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39935246" w14:textId="77777777" w:rsidR="009440D4" w:rsidRPr="00DF06DF" w:rsidRDefault="009440D4" w:rsidP="009C2505">
            <w:pPr>
              <w:spacing w:line="240" w:lineRule="auto"/>
              <w:jc w:val="center"/>
              <w:rPr>
                <w:lang w:eastAsia="ja-JP"/>
              </w:rPr>
            </w:pPr>
            <w:r w:rsidRPr="00DF06DF">
              <w:rPr>
                <w:lang w:eastAsia="ja-JP"/>
              </w:rPr>
              <w:t>X</w:t>
            </w:r>
          </w:p>
        </w:tc>
        <w:tc>
          <w:tcPr>
            <w:tcW w:w="1664" w:type="dxa"/>
            <w:tcBorders>
              <w:top w:val="nil"/>
              <w:left w:val="nil"/>
              <w:bottom w:val="single" w:sz="8" w:space="0" w:color="auto"/>
              <w:right w:val="nil"/>
            </w:tcBorders>
            <w:shd w:val="clear" w:color="auto" w:fill="auto"/>
            <w:noWrap/>
            <w:vAlign w:val="bottom"/>
            <w:hideMark/>
          </w:tcPr>
          <w:p w14:paraId="63C81EDF" w14:textId="77777777" w:rsidR="009440D4" w:rsidRPr="00DF06DF" w:rsidRDefault="009440D4" w:rsidP="009C2505">
            <w:pPr>
              <w:spacing w:line="240" w:lineRule="auto"/>
              <w:rPr>
                <w:lang w:eastAsia="ja-JP"/>
              </w:rPr>
            </w:pPr>
            <w:r w:rsidRPr="00DF06DF">
              <w:rPr>
                <w:lang w:eastAsia="ja-JP"/>
              </w:rPr>
              <w:t> </w:t>
            </w:r>
          </w:p>
        </w:tc>
        <w:tc>
          <w:tcPr>
            <w:tcW w:w="4596" w:type="dxa"/>
            <w:tcBorders>
              <w:top w:val="nil"/>
              <w:left w:val="nil"/>
              <w:bottom w:val="single" w:sz="8" w:space="0" w:color="auto"/>
              <w:right w:val="single" w:sz="8" w:space="0" w:color="auto"/>
            </w:tcBorders>
            <w:shd w:val="clear" w:color="auto" w:fill="auto"/>
            <w:noWrap/>
            <w:vAlign w:val="bottom"/>
            <w:hideMark/>
          </w:tcPr>
          <w:p w14:paraId="0F5529E1" w14:textId="77777777" w:rsidR="009440D4" w:rsidRPr="00DF06DF" w:rsidRDefault="009440D4" w:rsidP="009C2505">
            <w:pPr>
              <w:spacing w:line="240" w:lineRule="auto"/>
              <w:rPr>
                <w:lang w:eastAsia="ja-JP"/>
              </w:rPr>
            </w:pPr>
            <w:r w:rsidRPr="00DF06DF">
              <w:rPr>
                <w:lang w:eastAsia="ja-JP"/>
              </w:rPr>
              <w:t> </w:t>
            </w:r>
          </w:p>
        </w:tc>
      </w:tr>
    </w:tbl>
    <w:p w14:paraId="6168C375" w14:textId="77777777" w:rsidR="009440D4" w:rsidRPr="00DF06DF" w:rsidRDefault="009440D4" w:rsidP="009440D4">
      <w:pPr>
        <w:rPr>
          <w:lang w:eastAsia="ja-JP"/>
        </w:rPr>
      </w:pPr>
    </w:p>
    <w:tbl>
      <w:tblPr>
        <w:tblW w:w="14161" w:type="dxa"/>
        <w:tblLook w:val="04A0" w:firstRow="1" w:lastRow="0" w:firstColumn="1" w:lastColumn="0" w:noHBand="0" w:noVBand="1"/>
      </w:tblPr>
      <w:tblGrid>
        <w:gridCol w:w="2320"/>
        <w:gridCol w:w="4191"/>
        <w:gridCol w:w="749"/>
        <w:gridCol w:w="636"/>
        <w:gridCol w:w="1664"/>
        <w:gridCol w:w="4601"/>
      </w:tblGrid>
      <w:tr w:rsidR="009440D4" w:rsidRPr="00DF06DF" w14:paraId="7DD4FC27" w14:textId="77777777" w:rsidTr="00690ACF">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B1F4F3A" w14:textId="77777777" w:rsidR="009440D4" w:rsidRPr="00DF06DF" w:rsidRDefault="009440D4" w:rsidP="009C2505">
            <w:pPr>
              <w:spacing w:line="240" w:lineRule="auto"/>
              <w:rPr>
                <w:b/>
                <w:bCs/>
                <w:lang w:eastAsia="ja-JP"/>
              </w:rPr>
            </w:pPr>
            <w:proofErr w:type="spellStart"/>
            <w:r w:rsidRPr="00DF06DF">
              <w:rPr>
                <w:b/>
                <w:bCs/>
                <w:lang w:eastAsia="ja-JP"/>
              </w:rPr>
              <w:lastRenderedPageBreak/>
              <w:t>Regulation</w:t>
            </w:r>
            <w:proofErr w:type="spellEnd"/>
            <w:r w:rsidRPr="00DF06DF">
              <w:rPr>
                <w:b/>
                <w:bCs/>
                <w:lang w:eastAsia="ja-JP"/>
              </w:rPr>
              <w:t xml:space="preserve"> No.</w:t>
            </w:r>
          </w:p>
        </w:tc>
        <w:tc>
          <w:tcPr>
            <w:tcW w:w="4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F10E1" w14:textId="77777777" w:rsidR="009440D4" w:rsidRPr="005766B5" w:rsidRDefault="009440D4" w:rsidP="009C2505">
            <w:pPr>
              <w:spacing w:line="240" w:lineRule="auto"/>
              <w:rPr>
                <w:lang w:val="en-US" w:eastAsia="ja-JP"/>
              </w:rPr>
            </w:pPr>
            <w:r w:rsidRPr="005766B5">
              <w:rPr>
                <w:lang w:val="en-US" w:eastAsia="ja-JP"/>
              </w:rPr>
              <w:t>146R00/00 (Hydrogen-</w:t>
            </w:r>
            <w:proofErr w:type="spellStart"/>
            <w:r w:rsidRPr="005766B5">
              <w:rPr>
                <w:lang w:val="en-US" w:eastAsia="ja-JP"/>
              </w:rPr>
              <w:t>fuelled</w:t>
            </w:r>
            <w:proofErr w:type="spellEnd"/>
            <w:r w:rsidRPr="005766B5">
              <w:rPr>
                <w:lang w:val="en-US" w:eastAsia="ja-JP"/>
              </w:rPr>
              <w:t xml:space="preserve"> vehicles — L1</w:t>
            </w:r>
            <w:r w:rsidRPr="00DF06DF">
              <w:rPr>
                <w:lang w:eastAsia="ja-JP"/>
              </w:rPr>
              <w:t>ؘ</w:t>
            </w:r>
            <w:r w:rsidRPr="005766B5">
              <w:rPr>
                <w:lang w:val="en-US" w:eastAsia="ja-JP"/>
              </w:rPr>
              <w:t>–L5)</w:t>
            </w:r>
          </w:p>
        </w:tc>
        <w:tc>
          <w:tcPr>
            <w:tcW w:w="749" w:type="dxa"/>
            <w:tcBorders>
              <w:top w:val="single" w:sz="4" w:space="0" w:color="auto"/>
              <w:left w:val="nil"/>
              <w:bottom w:val="nil"/>
              <w:right w:val="nil"/>
            </w:tcBorders>
            <w:shd w:val="clear" w:color="auto" w:fill="auto"/>
            <w:noWrap/>
            <w:vAlign w:val="bottom"/>
            <w:hideMark/>
          </w:tcPr>
          <w:p w14:paraId="67A7530A" w14:textId="77777777" w:rsidR="009440D4" w:rsidRPr="005766B5" w:rsidRDefault="009440D4" w:rsidP="009C2505">
            <w:pPr>
              <w:spacing w:line="240" w:lineRule="auto"/>
              <w:rPr>
                <w:lang w:val="en-US" w:eastAsia="ja-JP"/>
              </w:rPr>
            </w:pPr>
            <w:r w:rsidRPr="005766B5">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9299588" w14:textId="77777777" w:rsidR="009440D4" w:rsidRPr="00DF06DF" w:rsidRDefault="009440D4" w:rsidP="009C2505">
            <w:pPr>
              <w:spacing w:line="240" w:lineRule="auto"/>
              <w:rPr>
                <w:b/>
                <w:bCs/>
                <w:lang w:eastAsia="ja-JP"/>
              </w:rPr>
            </w:pPr>
            <w:proofErr w:type="spellStart"/>
            <w:r w:rsidRPr="00DF06DF">
              <w:rPr>
                <w:b/>
                <w:bCs/>
                <w:lang w:eastAsia="ja-JP"/>
              </w:rPr>
              <w:t>Date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review</w:t>
            </w:r>
            <w:proofErr w:type="spellEnd"/>
          </w:p>
        </w:tc>
        <w:tc>
          <w:tcPr>
            <w:tcW w:w="4601" w:type="dxa"/>
            <w:tcBorders>
              <w:top w:val="single" w:sz="4" w:space="0" w:color="auto"/>
              <w:left w:val="nil"/>
              <w:bottom w:val="single" w:sz="4" w:space="0" w:color="auto"/>
              <w:right w:val="single" w:sz="4" w:space="0" w:color="auto"/>
            </w:tcBorders>
            <w:shd w:val="clear" w:color="auto" w:fill="auto"/>
            <w:noWrap/>
            <w:vAlign w:val="bottom"/>
            <w:hideMark/>
          </w:tcPr>
          <w:p w14:paraId="6B5A2F49" w14:textId="77777777" w:rsidR="009440D4" w:rsidRPr="00DF06DF" w:rsidRDefault="009440D4" w:rsidP="009C2505">
            <w:pPr>
              <w:spacing w:line="240" w:lineRule="auto"/>
              <w:rPr>
                <w:lang w:eastAsia="ja-JP"/>
              </w:rPr>
            </w:pPr>
            <w:r w:rsidRPr="00DF06DF">
              <w:rPr>
                <w:lang w:eastAsia="ja-JP"/>
              </w:rPr>
              <w:t xml:space="preserve">10 </w:t>
            </w:r>
            <w:proofErr w:type="spellStart"/>
            <w:r w:rsidRPr="00DF06DF">
              <w:rPr>
                <w:lang w:eastAsia="ja-JP"/>
              </w:rPr>
              <w:t>January</w:t>
            </w:r>
            <w:proofErr w:type="spellEnd"/>
            <w:r w:rsidRPr="00DF06DF">
              <w:rPr>
                <w:lang w:eastAsia="ja-JP"/>
              </w:rPr>
              <w:t xml:space="preserve"> 2023</w:t>
            </w:r>
          </w:p>
        </w:tc>
      </w:tr>
      <w:tr w:rsidR="009440D4" w:rsidRPr="00DF06DF" w14:paraId="11836C3C" w14:textId="77777777" w:rsidTr="00690ACF">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6EDA4F17" w14:textId="77777777" w:rsidR="009440D4" w:rsidRPr="00DF06DF" w:rsidRDefault="009440D4" w:rsidP="009C2505">
            <w:pPr>
              <w:spacing w:line="240" w:lineRule="auto"/>
              <w:rPr>
                <w:b/>
                <w:bCs/>
                <w:lang w:eastAsia="ja-JP"/>
              </w:rPr>
            </w:pPr>
            <w:proofErr w:type="spellStart"/>
            <w:r w:rsidRPr="00DF06DF">
              <w:rPr>
                <w:b/>
                <w:bCs/>
                <w:lang w:eastAsia="ja-JP"/>
              </w:rPr>
              <w:t>Scope</w:t>
            </w:r>
            <w:proofErr w:type="spellEnd"/>
          </w:p>
        </w:tc>
        <w:tc>
          <w:tcPr>
            <w:tcW w:w="4191" w:type="dxa"/>
            <w:tcBorders>
              <w:top w:val="nil"/>
              <w:left w:val="single" w:sz="4" w:space="0" w:color="auto"/>
              <w:bottom w:val="single" w:sz="4" w:space="0" w:color="auto"/>
              <w:right w:val="single" w:sz="4" w:space="0" w:color="auto"/>
            </w:tcBorders>
            <w:shd w:val="clear" w:color="auto" w:fill="auto"/>
            <w:vAlign w:val="center"/>
            <w:hideMark/>
          </w:tcPr>
          <w:p w14:paraId="481906FD" w14:textId="77777777" w:rsidR="009440D4" w:rsidRPr="00DF06DF" w:rsidRDefault="009440D4" w:rsidP="009C2505">
            <w:pPr>
              <w:spacing w:line="240" w:lineRule="auto"/>
              <w:rPr>
                <w:lang w:eastAsia="ja-JP"/>
              </w:rPr>
            </w:pPr>
            <w:r w:rsidRPr="00DF06DF">
              <w:rPr>
                <w:lang w:eastAsia="ja-JP"/>
              </w:rPr>
              <w:t>L</w:t>
            </w:r>
            <w:r w:rsidRPr="00DF06DF">
              <w:rPr>
                <w:vertAlign w:val="subscript"/>
                <w:lang w:eastAsia="ja-JP"/>
              </w:rPr>
              <w:t>1</w:t>
            </w:r>
            <w:r w:rsidRPr="00DF06DF">
              <w:rPr>
                <w:lang w:eastAsia="ja-JP"/>
              </w:rPr>
              <w:t>–L</w:t>
            </w:r>
            <w:r w:rsidRPr="00DF06DF">
              <w:rPr>
                <w:vertAlign w:val="subscript"/>
                <w:lang w:eastAsia="ja-JP"/>
              </w:rPr>
              <w:t>5</w:t>
            </w:r>
            <w:r w:rsidRPr="00DF06DF">
              <w:rPr>
                <w:lang w:eastAsia="ja-JP"/>
              </w:rPr>
              <w:t xml:space="preserve">; </w:t>
            </w:r>
            <w:proofErr w:type="spellStart"/>
            <w:r w:rsidRPr="00DF06DF">
              <w:rPr>
                <w:lang w:eastAsia="ja-JP"/>
              </w:rPr>
              <w:t>components</w:t>
            </w:r>
            <w:proofErr w:type="spellEnd"/>
          </w:p>
        </w:tc>
        <w:tc>
          <w:tcPr>
            <w:tcW w:w="749" w:type="dxa"/>
            <w:tcBorders>
              <w:top w:val="nil"/>
              <w:left w:val="nil"/>
              <w:bottom w:val="nil"/>
              <w:right w:val="nil"/>
            </w:tcBorders>
            <w:shd w:val="clear" w:color="auto" w:fill="auto"/>
            <w:noWrap/>
            <w:vAlign w:val="bottom"/>
            <w:hideMark/>
          </w:tcPr>
          <w:p w14:paraId="032DE577" w14:textId="77777777" w:rsidR="009440D4" w:rsidRPr="00DF06DF" w:rsidRDefault="009440D4" w:rsidP="009C2505">
            <w:pPr>
              <w:spacing w:line="240" w:lineRule="auto"/>
              <w:rPr>
                <w:lang w:eastAsia="ja-JP"/>
              </w:rPr>
            </w:pPr>
            <w:r w:rsidRPr="00DF06DF">
              <w:rPr>
                <w:lang w:eastAsia="ja-JP"/>
              </w:rPr>
              <w:t> </w:t>
            </w:r>
          </w:p>
        </w:tc>
        <w:tc>
          <w:tcPr>
            <w:tcW w:w="636" w:type="dxa"/>
            <w:tcBorders>
              <w:top w:val="nil"/>
              <w:left w:val="nil"/>
              <w:bottom w:val="nil"/>
              <w:right w:val="nil"/>
            </w:tcBorders>
            <w:shd w:val="clear" w:color="auto" w:fill="auto"/>
            <w:noWrap/>
            <w:vAlign w:val="bottom"/>
            <w:hideMark/>
          </w:tcPr>
          <w:p w14:paraId="12C8B9A2" w14:textId="77777777" w:rsidR="009440D4" w:rsidRPr="00DF06DF" w:rsidRDefault="009440D4" w:rsidP="009C2505">
            <w:pPr>
              <w:spacing w:line="240" w:lineRule="auto"/>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3986468F" w14:textId="77777777" w:rsidR="009440D4" w:rsidRPr="00DF06DF" w:rsidRDefault="009440D4" w:rsidP="009C2505">
            <w:pPr>
              <w:spacing w:line="240" w:lineRule="auto"/>
              <w:rPr>
                <w:lang w:eastAsia="ja-JP"/>
              </w:rPr>
            </w:pPr>
            <w:r w:rsidRPr="00DF06DF">
              <w:rPr>
                <w:lang w:eastAsia="ja-JP"/>
              </w:rPr>
              <w:t> </w:t>
            </w:r>
          </w:p>
        </w:tc>
        <w:tc>
          <w:tcPr>
            <w:tcW w:w="4601" w:type="dxa"/>
            <w:tcBorders>
              <w:top w:val="nil"/>
              <w:left w:val="nil"/>
              <w:bottom w:val="nil"/>
              <w:right w:val="single" w:sz="4" w:space="0" w:color="auto"/>
            </w:tcBorders>
            <w:shd w:val="clear" w:color="auto" w:fill="auto"/>
            <w:noWrap/>
            <w:vAlign w:val="bottom"/>
            <w:hideMark/>
          </w:tcPr>
          <w:p w14:paraId="6F4DAA19" w14:textId="77777777" w:rsidR="009440D4" w:rsidRPr="00DF06DF" w:rsidRDefault="009440D4" w:rsidP="009C2505">
            <w:pPr>
              <w:spacing w:line="240" w:lineRule="auto"/>
              <w:rPr>
                <w:lang w:eastAsia="ja-JP"/>
              </w:rPr>
            </w:pPr>
            <w:r w:rsidRPr="00DF06DF">
              <w:rPr>
                <w:lang w:eastAsia="ja-JP"/>
              </w:rPr>
              <w:t> </w:t>
            </w:r>
          </w:p>
        </w:tc>
      </w:tr>
      <w:tr w:rsidR="009440D4" w:rsidRPr="00DF06DF" w14:paraId="03BA78A9" w14:textId="77777777" w:rsidTr="00690ACF">
        <w:trPr>
          <w:trHeight w:val="120"/>
        </w:trPr>
        <w:tc>
          <w:tcPr>
            <w:tcW w:w="14161" w:type="dxa"/>
            <w:gridSpan w:val="6"/>
            <w:tcBorders>
              <w:top w:val="nil"/>
              <w:left w:val="single" w:sz="4" w:space="0" w:color="auto"/>
              <w:bottom w:val="single" w:sz="4" w:space="0" w:color="auto"/>
              <w:right w:val="single" w:sz="4" w:space="0" w:color="auto"/>
            </w:tcBorders>
            <w:shd w:val="clear" w:color="auto" w:fill="auto"/>
            <w:vAlign w:val="bottom"/>
            <w:hideMark/>
          </w:tcPr>
          <w:p w14:paraId="79DBE3AE" w14:textId="77777777" w:rsidR="009440D4" w:rsidRPr="00DF06DF" w:rsidRDefault="009440D4" w:rsidP="009C2505">
            <w:pPr>
              <w:spacing w:line="240" w:lineRule="auto"/>
              <w:rPr>
                <w:lang w:eastAsia="ja-JP"/>
              </w:rPr>
            </w:pPr>
            <w:r w:rsidRPr="00DF06DF">
              <w:rPr>
                <w:lang w:eastAsia="ja-JP"/>
              </w:rPr>
              <w:t> </w:t>
            </w:r>
          </w:p>
        </w:tc>
      </w:tr>
      <w:tr w:rsidR="009440D4" w:rsidRPr="00DF06DF" w14:paraId="5355AF0D" w14:textId="77777777" w:rsidTr="00690ACF">
        <w:trPr>
          <w:trHeight w:val="207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3B394FB" w14:textId="77777777" w:rsidR="009440D4" w:rsidRPr="00DF06DF" w:rsidRDefault="009440D4" w:rsidP="009C2505">
            <w:pPr>
              <w:spacing w:line="240" w:lineRule="auto"/>
              <w:rPr>
                <w:b/>
                <w:bCs/>
                <w:lang w:eastAsia="ja-JP"/>
              </w:rPr>
            </w:pPr>
            <w:r w:rsidRPr="00DF06DF">
              <w:rPr>
                <w:b/>
                <w:bCs/>
                <w:lang w:eastAsia="ja-JP"/>
              </w:rPr>
              <w:t xml:space="preserve">Content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existing</w:t>
            </w:r>
            <w:proofErr w:type="spellEnd"/>
            <w:r w:rsidRPr="00DF06DF">
              <w:rPr>
                <w:b/>
                <w:bCs/>
                <w:lang w:eastAsia="ja-JP"/>
              </w:rPr>
              <w:t xml:space="preserve"> </w:t>
            </w:r>
            <w:proofErr w:type="spellStart"/>
            <w:r w:rsidRPr="00DF06DF">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B6733C1" w14:textId="77777777" w:rsidR="009440D4" w:rsidRPr="005766B5" w:rsidRDefault="009440D4" w:rsidP="009C2505">
            <w:pPr>
              <w:spacing w:line="240" w:lineRule="auto"/>
              <w:rPr>
                <w:lang w:val="en-US" w:eastAsia="ja-JP"/>
              </w:rPr>
            </w:pPr>
            <w:r w:rsidRPr="005766B5">
              <w:rPr>
                <w:lang w:val="en-US" w:eastAsia="ja-JP"/>
              </w:rPr>
              <w:t>Performance and testing requirements for compressed hydrogen storage systems, their components, and the vehicles incorporating them.</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1395366"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01" w:type="dxa"/>
            <w:tcBorders>
              <w:top w:val="nil"/>
              <w:left w:val="nil"/>
              <w:bottom w:val="single" w:sz="4" w:space="0" w:color="auto"/>
              <w:right w:val="single" w:sz="4" w:space="0" w:color="auto"/>
            </w:tcBorders>
            <w:shd w:val="clear" w:color="auto" w:fill="auto"/>
            <w:vAlign w:val="center"/>
            <w:hideMark/>
          </w:tcPr>
          <w:p w14:paraId="0F413332" w14:textId="77777777" w:rsidR="009440D4" w:rsidRPr="00DF06DF" w:rsidRDefault="009440D4" w:rsidP="009C2505">
            <w:pPr>
              <w:spacing w:line="240" w:lineRule="auto"/>
              <w:rPr>
                <w:lang w:eastAsia="ja-JP"/>
              </w:rPr>
            </w:pPr>
            <w:proofErr w:type="spellStart"/>
            <w:r w:rsidRPr="00DF06DF">
              <w:rPr>
                <w:lang w:eastAsia="ja-JP"/>
              </w:rPr>
              <w:t>None</w:t>
            </w:r>
            <w:proofErr w:type="spellEnd"/>
            <w:r w:rsidRPr="00DF06DF">
              <w:rPr>
                <w:lang w:eastAsia="ja-JP"/>
              </w:rPr>
              <w:t xml:space="preserve"> (</w:t>
            </w:r>
            <w:proofErr w:type="spellStart"/>
            <w:r w:rsidRPr="00DF06DF">
              <w:rPr>
                <w:lang w:eastAsia="ja-JP"/>
              </w:rPr>
              <w:t>full</w:t>
            </w:r>
            <w:proofErr w:type="spellEnd"/>
            <w:r w:rsidRPr="00DF06DF">
              <w:rPr>
                <w:lang w:eastAsia="ja-JP"/>
              </w:rPr>
              <w:t xml:space="preserve"> </w:t>
            </w:r>
            <w:proofErr w:type="spellStart"/>
            <w:r w:rsidRPr="00DF06DF">
              <w:rPr>
                <w:lang w:eastAsia="ja-JP"/>
              </w:rPr>
              <w:t>compliance</w:t>
            </w:r>
            <w:proofErr w:type="spellEnd"/>
            <w:r w:rsidRPr="00DF06DF">
              <w:rPr>
                <w:lang w:eastAsia="ja-JP"/>
              </w:rPr>
              <w:t xml:space="preserve"> </w:t>
            </w:r>
            <w:proofErr w:type="spellStart"/>
            <w:r w:rsidRPr="00DF06DF">
              <w:rPr>
                <w:lang w:eastAsia="ja-JP"/>
              </w:rPr>
              <w:t>required</w:t>
            </w:r>
            <w:proofErr w:type="spellEnd"/>
            <w:r w:rsidRPr="00DF06DF">
              <w:rPr>
                <w:lang w:eastAsia="ja-JP"/>
              </w:rPr>
              <w:t>)</w:t>
            </w:r>
          </w:p>
        </w:tc>
      </w:tr>
      <w:tr w:rsidR="009440D4" w:rsidRPr="00DF06DF" w14:paraId="1F71DBDA" w14:textId="77777777" w:rsidTr="00690ACF">
        <w:trPr>
          <w:trHeight w:val="1367"/>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929594F"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253E3BE" w14:textId="77777777" w:rsidR="009440D4" w:rsidRPr="005766B5" w:rsidRDefault="009440D4" w:rsidP="009C2505">
            <w:pPr>
              <w:spacing w:line="240" w:lineRule="auto"/>
              <w:rPr>
                <w:lang w:val="en-US" w:eastAsia="ja-JP"/>
              </w:rPr>
            </w:pPr>
            <w:r w:rsidRPr="005766B5">
              <w:rPr>
                <w:lang w:val="en-US" w:eastAsia="ja-JP"/>
              </w:rPr>
              <w:t>Provisions on the tell-tale signal warning are inapplicable to automated vehicles.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754EB21"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01" w:type="dxa"/>
            <w:tcBorders>
              <w:top w:val="nil"/>
              <w:left w:val="nil"/>
              <w:bottom w:val="single" w:sz="4" w:space="0" w:color="auto"/>
              <w:right w:val="single" w:sz="4" w:space="0" w:color="auto"/>
            </w:tcBorders>
            <w:shd w:val="clear" w:color="auto" w:fill="auto"/>
            <w:vAlign w:val="center"/>
            <w:hideMark/>
          </w:tcPr>
          <w:p w14:paraId="1FCD3B8A"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r>
      <w:tr w:rsidR="009440D4" w:rsidRPr="00787FB4" w14:paraId="09F00EEE" w14:textId="77777777" w:rsidTr="00690ACF">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6E0BEEF1"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ADA8EF5" w14:textId="77777777" w:rsidR="009440D4" w:rsidRPr="005766B5" w:rsidRDefault="009440D4" w:rsidP="009C2505">
            <w:pPr>
              <w:spacing w:line="240" w:lineRule="auto"/>
              <w:rPr>
                <w:lang w:val="en-US" w:eastAsia="ja-JP"/>
              </w:rPr>
            </w:pPr>
            <w:r w:rsidRPr="005766B5">
              <w:rPr>
                <w:lang w:val="en-US" w:eastAsia="ja-JP"/>
              </w:rPr>
              <w:t xml:space="preserve">The ADS should handle failure warnings and </w:t>
            </w:r>
            <w:proofErr w:type="gramStart"/>
            <w:r w:rsidRPr="005766B5">
              <w:rPr>
                <w:lang w:val="en-US" w:eastAsia="ja-JP"/>
              </w:rPr>
              <w:t>take action</w:t>
            </w:r>
            <w:proofErr w:type="gramEnd"/>
            <w:r w:rsidRPr="005766B5">
              <w:rPr>
                <w:lang w:val="en-US" w:eastAsia="ja-JP"/>
              </w:rPr>
              <w:t xml:space="preserve"> accordingly.</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DAB2D24"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01" w:type="dxa"/>
            <w:tcBorders>
              <w:top w:val="nil"/>
              <w:left w:val="nil"/>
              <w:bottom w:val="single" w:sz="4" w:space="0" w:color="auto"/>
              <w:right w:val="single" w:sz="4" w:space="0" w:color="auto"/>
            </w:tcBorders>
            <w:shd w:val="clear" w:color="auto" w:fill="auto"/>
            <w:vAlign w:val="center"/>
            <w:hideMark/>
          </w:tcPr>
          <w:p w14:paraId="7AEF7346" w14:textId="77777777" w:rsidR="009440D4" w:rsidRPr="005766B5" w:rsidRDefault="009440D4" w:rsidP="009C2505">
            <w:pPr>
              <w:spacing w:line="240" w:lineRule="auto"/>
              <w:rPr>
                <w:lang w:val="en-US"/>
              </w:rPr>
            </w:pPr>
            <w:r w:rsidRPr="005766B5">
              <w:rPr>
                <w:lang w:val="en-US" w:eastAsia="ja-JP"/>
              </w:rPr>
              <w:t>-</w:t>
            </w:r>
            <w:r w:rsidRPr="005766B5">
              <w:rPr>
                <w:lang w:val="en-US"/>
              </w:rPr>
              <w:t xml:space="preserve"> Certain provisions related to the passenger compartment might not apply to vehicles without occupants.</w:t>
            </w:r>
          </w:p>
          <w:p w14:paraId="4F264348" w14:textId="77777777" w:rsidR="009440D4" w:rsidRPr="005766B5" w:rsidRDefault="009440D4" w:rsidP="009C2505">
            <w:pPr>
              <w:spacing w:line="240" w:lineRule="auto"/>
              <w:rPr>
                <w:lang w:val="en-US" w:eastAsia="ja-JP"/>
              </w:rPr>
            </w:pPr>
            <w:r w:rsidRPr="005766B5">
              <w:rPr>
                <w:lang w:val="en-US"/>
              </w:rPr>
              <w:t>- Other than the above, the possibility of requiring a lower level of safety for vehicles without occupants is not considered at this stage.</w:t>
            </w:r>
          </w:p>
        </w:tc>
      </w:tr>
      <w:tr w:rsidR="009440D4" w:rsidRPr="00787FB4" w14:paraId="75BC9A08" w14:textId="77777777" w:rsidTr="00690ACF">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7977E8" w14:textId="77777777" w:rsidR="009440D4" w:rsidRPr="00DF06DF" w:rsidRDefault="009440D4" w:rsidP="009C2505">
            <w:pPr>
              <w:spacing w:line="240" w:lineRule="auto"/>
              <w:rPr>
                <w:b/>
                <w:bCs/>
                <w:lang w:eastAsia="ja-JP"/>
              </w:rPr>
            </w:pPr>
            <w:proofErr w:type="spellStart"/>
            <w:r w:rsidRPr="00DF06DF">
              <w:rPr>
                <w:b/>
                <w:bCs/>
                <w:lang w:eastAsia="ja-JP"/>
              </w:rPr>
              <w:t>Summary</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recommended</w:t>
            </w:r>
            <w:proofErr w:type="spellEnd"/>
            <w:r w:rsidRPr="00DF06DF">
              <w:rPr>
                <w:b/>
                <w:bCs/>
                <w:lang w:eastAsia="ja-JP"/>
              </w:rPr>
              <w:t xml:space="preserve"> </w:t>
            </w:r>
            <w:proofErr w:type="spellStart"/>
            <w:r w:rsidRPr="00DF06DF">
              <w:rPr>
                <w:b/>
                <w:bCs/>
                <w:lang w:eastAsia="ja-JP"/>
              </w:rPr>
              <w:t>changes</w:t>
            </w:r>
            <w:proofErr w:type="spellEnd"/>
          </w:p>
        </w:tc>
        <w:tc>
          <w:tcPr>
            <w:tcW w:w="11841" w:type="dxa"/>
            <w:gridSpan w:val="5"/>
            <w:tcBorders>
              <w:top w:val="single" w:sz="4" w:space="0" w:color="auto"/>
              <w:left w:val="nil"/>
              <w:bottom w:val="single" w:sz="4" w:space="0" w:color="auto"/>
              <w:right w:val="single" w:sz="4" w:space="0" w:color="auto"/>
            </w:tcBorders>
            <w:shd w:val="clear" w:color="auto" w:fill="auto"/>
            <w:vAlign w:val="center"/>
            <w:hideMark/>
          </w:tcPr>
          <w:p w14:paraId="23F9E902" w14:textId="77777777" w:rsidR="009440D4" w:rsidRPr="005766B5" w:rsidRDefault="009440D4" w:rsidP="009C2505">
            <w:pPr>
              <w:spacing w:line="240" w:lineRule="auto"/>
              <w:rPr>
                <w:lang w:val="en-US"/>
              </w:rPr>
            </w:pPr>
            <w:r w:rsidRPr="005766B5">
              <w:rPr>
                <w:lang w:val="en-US"/>
              </w:rPr>
              <w:t>- Amendments are needed regarding warning signals to the driver.</w:t>
            </w:r>
          </w:p>
          <w:p w14:paraId="456CB084" w14:textId="77777777" w:rsidR="009440D4" w:rsidRPr="005766B5" w:rsidRDefault="009440D4" w:rsidP="009C2505">
            <w:pPr>
              <w:spacing w:line="240" w:lineRule="auto"/>
              <w:rPr>
                <w:lang w:val="en-US" w:eastAsia="ja-JP"/>
              </w:rPr>
            </w:pPr>
            <w:r w:rsidRPr="005766B5">
              <w:rPr>
                <w:lang w:val="en-US"/>
              </w:rPr>
              <w:t>- If certain provisions (</w:t>
            </w:r>
            <w:proofErr w:type="gramStart"/>
            <w:r w:rsidRPr="005766B5">
              <w:rPr>
                <w:lang w:val="en-US"/>
              </w:rPr>
              <w:t>e.g.</w:t>
            </w:r>
            <w:proofErr w:type="gramEnd"/>
            <w:r w:rsidRPr="005766B5">
              <w:rPr>
                <w:lang w:val="en-US"/>
              </w:rPr>
              <w:t xml:space="preserve"> leakage in the passenger compartments) are not applicable to vehicles without occupants, they should be clearly specified.</w:t>
            </w:r>
          </w:p>
        </w:tc>
      </w:tr>
      <w:tr w:rsidR="009440D4" w:rsidRPr="00787FB4" w14:paraId="0DDE22DF" w14:textId="77777777" w:rsidTr="00690ACF">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F6E1C31" w14:textId="77777777" w:rsidR="009440D4" w:rsidRPr="00DF06DF" w:rsidRDefault="009440D4" w:rsidP="009C2505">
            <w:pPr>
              <w:spacing w:line="240" w:lineRule="auto"/>
              <w:rPr>
                <w:b/>
                <w:bCs/>
                <w:lang w:eastAsia="ja-JP"/>
              </w:rPr>
            </w:pPr>
            <w:r w:rsidRPr="00DF06DF">
              <w:rPr>
                <w:b/>
                <w:bCs/>
                <w:lang w:eastAsia="ja-JP"/>
              </w:rPr>
              <w:t>Notes</w:t>
            </w:r>
          </w:p>
        </w:tc>
        <w:tc>
          <w:tcPr>
            <w:tcW w:w="11841" w:type="dxa"/>
            <w:gridSpan w:val="5"/>
            <w:tcBorders>
              <w:top w:val="single" w:sz="4" w:space="0" w:color="auto"/>
              <w:left w:val="nil"/>
              <w:bottom w:val="single" w:sz="4" w:space="0" w:color="auto"/>
              <w:right w:val="single" w:sz="4" w:space="0" w:color="auto"/>
            </w:tcBorders>
            <w:shd w:val="clear" w:color="auto" w:fill="auto"/>
            <w:vAlign w:val="bottom"/>
            <w:hideMark/>
          </w:tcPr>
          <w:p w14:paraId="1E3C643C" w14:textId="77777777" w:rsidR="009440D4" w:rsidRPr="005766B5" w:rsidRDefault="009440D4" w:rsidP="009C2505">
            <w:pPr>
              <w:spacing w:line="240" w:lineRule="auto"/>
              <w:rPr>
                <w:lang w:val="en-US" w:eastAsia="ja-JP"/>
              </w:rPr>
            </w:pPr>
            <w:r w:rsidRPr="005766B5">
              <w:rPr>
                <w:lang w:val="en-US" w:eastAsia="ja-JP"/>
              </w:rPr>
              <w:t>If bidirectional vehicles are to be considered and compatible with vehicle categories in the scope of this Regulation, more significant work will be needed.</w:t>
            </w:r>
          </w:p>
        </w:tc>
      </w:tr>
      <w:tr w:rsidR="009440D4" w:rsidRPr="00787FB4" w14:paraId="2AF706C7" w14:textId="77777777" w:rsidTr="00690ACF">
        <w:trPr>
          <w:trHeight w:val="120"/>
        </w:trPr>
        <w:tc>
          <w:tcPr>
            <w:tcW w:w="2320" w:type="dxa"/>
            <w:tcBorders>
              <w:top w:val="nil"/>
              <w:left w:val="single" w:sz="4" w:space="0" w:color="auto"/>
              <w:bottom w:val="nil"/>
              <w:right w:val="nil"/>
            </w:tcBorders>
            <w:shd w:val="clear" w:color="auto" w:fill="auto"/>
            <w:vAlign w:val="bottom"/>
            <w:hideMark/>
          </w:tcPr>
          <w:p w14:paraId="1DEC8D05" w14:textId="77777777" w:rsidR="009440D4" w:rsidRPr="005766B5" w:rsidRDefault="009440D4" w:rsidP="009C2505">
            <w:pPr>
              <w:spacing w:line="240" w:lineRule="auto"/>
              <w:rPr>
                <w:lang w:val="en-US" w:eastAsia="ja-JP"/>
              </w:rPr>
            </w:pPr>
            <w:r w:rsidRPr="005766B5">
              <w:rPr>
                <w:lang w:val="en-US" w:eastAsia="ja-JP"/>
              </w:rPr>
              <w:t> </w:t>
            </w:r>
          </w:p>
        </w:tc>
        <w:tc>
          <w:tcPr>
            <w:tcW w:w="4191" w:type="dxa"/>
            <w:tcBorders>
              <w:top w:val="nil"/>
              <w:left w:val="nil"/>
              <w:bottom w:val="nil"/>
              <w:right w:val="nil"/>
            </w:tcBorders>
            <w:shd w:val="clear" w:color="auto" w:fill="auto"/>
            <w:noWrap/>
            <w:vAlign w:val="bottom"/>
            <w:hideMark/>
          </w:tcPr>
          <w:p w14:paraId="16EAC1A6" w14:textId="77777777" w:rsidR="009440D4" w:rsidRPr="005766B5" w:rsidRDefault="009440D4" w:rsidP="009C2505">
            <w:pPr>
              <w:spacing w:line="240" w:lineRule="auto"/>
              <w:rPr>
                <w:lang w:val="en-US" w:eastAsia="ja-JP"/>
              </w:rPr>
            </w:pPr>
          </w:p>
        </w:tc>
        <w:tc>
          <w:tcPr>
            <w:tcW w:w="749" w:type="dxa"/>
            <w:tcBorders>
              <w:top w:val="nil"/>
              <w:left w:val="nil"/>
              <w:bottom w:val="nil"/>
              <w:right w:val="nil"/>
            </w:tcBorders>
            <w:shd w:val="clear" w:color="auto" w:fill="auto"/>
            <w:noWrap/>
            <w:vAlign w:val="bottom"/>
            <w:hideMark/>
          </w:tcPr>
          <w:p w14:paraId="4713C60F"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5CA21599"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51237ADA" w14:textId="77777777" w:rsidR="009440D4" w:rsidRPr="005766B5" w:rsidRDefault="009440D4" w:rsidP="009C2505">
            <w:pPr>
              <w:spacing w:line="240" w:lineRule="auto"/>
              <w:rPr>
                <w:lang w:val="en-US" w:eastAsia="ja-JP"/>
              </w:rPr>
            </w:pPr>
          </w:p>
        </w:tc>
        <w:tc>
          <w:tcPr>
            <w:tcW w:w="4601" w:type="dxa"/>
            <w:tcBorders>
              <w:top w:val="nil"/>
              <w:left w:val="nil"/>
              <w:bottom w:val="nil"/>
              <w:right w:val="single" w:sz="4" w:space="0" w:color="auto"/>
            </w:tcBorders>
            <w:shd w:val="clear" w:color="auto" w:fill="auto"/>
            <w:noWrap/>
            <w:vAlign w:val="bottom"/>
            <w:hideMark/>
          </w:tcPr>
          <w:p w14:paraId="592CE917" w14:textId="77777777" w:rsidR="009440D4" w:rsidRPr="005766B5" w:rsidRDefault="009440D4" w:rsidP="009C2505">
            <w:pPr>
              <w:spacing w:line="240" w:lineRule="auto"/>
              <w:rPr>
                <w:lang w:val="en-US" w:eastAsia="ja-JP"/>
              </w:rPr>
            </w:pPr>
            <w:r w:rsidRPr="005766B5">
              <w:rPr>
                <w:lang w:val="en-US" w:eastAsia="ja-JP"/>
              </w:rPr>
              <w:t> </w:t>
            </w:r>
          </w:p>
        </w:tc>
      </w:tr>
      <w:tr w:rsidR="009440D4" w:rsidRPr="00DF06DF" w14:paraId="732CA0C9" w14:textId="77777777" w:rsidTr="00690ACF">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1CBB797" w14:textId="77777777" w:rsidR="009440D4" w:rsidRPr="00DF06DF" w:rsidRDefault="009440D4" w:rsidP="009C2505">
            <w:pPr>
              <w:spacing w:line="240" w:lineRule="auto"/>
              <w:rPr>
                <w:b/>
                <w:bCs/>
                <w:lang w:eastAsia="ja-JP"/>
              </w:rPr>
            </w:pPr>
            <w:proofErr w:type="spellStart"/>
            <w:r w:rsidRPr="00DF06DF">
              <w:rPr>
                <w:b/>
                <w:bCs/>
                <w:lang w:eastAsia="ja-JP"/>
              </w:rPr>
              <w:t>Outcome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the</w:t>
            </w:r>
            <w:proofErr w:type="spellEnd"/>
            <w:r w:rsidRPr="00DF06DF">
              <w:rPr>
                <w:b/>
                <w:bCs/>
                <w:lang w:eastAsia="ja-JP"/>
              </w:rPr>
              <w:t xml:space="preserve"> </w:t>
            </w:r>
            <w:proofErr w:type="spellStart"/>
            <w:r w:rsidRPr="00DF06DF">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5F4EF7A4" w14:textId="77777777" w:rsidR="009440D4" w:rsidRPr="00DF06DF" w:rsidRDefault="009440D4" w:rsidP="009C2505">
            <w:pPr>
              <w:spacing w:line="240" w:lineRule="auto"/>
              <w:rPr>
                <w:b/>
                <w:bCs/>
                <w:lang w:eastAsia="ja-JP"/>
              </w:rPr>
            </w:pPr>
          </w:p>
        </w:tc>
        <w:tc>
          <w:tcPr>
            <w:tcW w:w="4601" w:type="dxa"/>
            <w:tcBorders>
              <w:top w:val="nil"/>
              <w:left w:val="nil"/>
              <w:bottom w:val="nil"/>
              <w:right w:val="single" w:sz="4" w:space="0" w:color="auto"/>
            </w:tcBorders>
            <w:shd w:val="clear" w:color="auto" w:fill="auto"/>
            <w:noWrap/>
            <w:vAlign w:val="bottom"/>
            <w:hideMark/>
          </w:tcPr>
          <w:p w14:paraId="737F3BF8" w14:textId="77777777" w:rsidR="009440D4" w:rsidRPr="00DF06DF" w:rsidRDefault="009440D4" w:rsidP="009C2505">
            <w:pPr>
              <w:spacing w:line="240" w:lineRule="auto"/>
              <w:rPr>
                <w:lang w:eastAsia="ja-JP"/>
              </w:rPr>
            </w:pPr>
            <w:r w:rsidRPr="00DF06DF">
              <w:rPr>
                <w:lang w:eastAsia="ja-JP"/>
              </w:rPr>
              <w:t> </w:t>
            </w:r>
          </w:p>
        </w:tc>
      </w:tr>
      <w:tr w:rsidR="009440D4" w:rsidRPr="00DF06DF" w14:paraId="3F59EA64" w14:textId="77777777" w:rsidTr="00690ACF">
        <w:trPr>
          <w:trHeight w:val="255"/>
        </w:trPr>
        <w:tc>
          <w:tcPr>
            <w:tcW w:w="6511"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2213D6D" w14:textId="77777777" w:rsidR="009440D4" w:rsidRPr="00DF06DF" w:rsidRDefault="009440D4" w:rsidP="009C2505">
            <w:pPr>
              <w:spacing w:line="240" w:lineRule="auto"/>
              <w:rPr>
                <w:lang w:eastAsia="ja-JP"/>
              </w:rPr>
            </w:pPr>
            <w:r w:rsidRPr="00DF06DF">
              <w:rPr>
                <w:lang w:eastAsia="ja-JP"/>
              </w:rPr>
              <w:t> </w:t>
            </w:r>
          </w:p>
        </w:tc>
        <w:tc>
          <w:tcPr>
            <w:tcW w:w="749" w:type="dxa"/>
            <w:tcBorders>
              <w:top w:val="nil"/>
              <w:left w:val="nil"/>
              <w:bottom w:val="single" w:sz="4" w:space="0" w:color="auto"/>
              <w:right w:val="single" w:sz="4" w:space="0" w:color="auto"/>
            </w:tcBorders>
            <w:shd w:val="clear" w:color="auto" w:fill="auto"/>
            <w:noWrap/>
            <w:vAlign w:val="center"/>
            <w:hideMark/>
          </w:tcPr>
          <w:p w14:paraId="203E428F" w14:textId="77777777" w:rsidR="009440D4" w:rsidRPr="00DF06DF" w:rsidRDefault="009440D4" w:rsidP="009C2505">
            <w:pPr>
              <w:spacing w:line="240" w:lineRule="auto"/>
              <w:jc w:val="center"/>
              <w:rPr>
                <w:b/>
                <w:bCs/>
                <w:lang w:eastAsia="ja-JP"/>
              </w:rPr>
            </w:pPr>
            <w:r w:rsidRPr="00DF06DF">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F8C3820" w14:textId="77777777" w:rsidR="009440D4" w:rsidRPr="00DF06DF" w:rsidRDefault="009440D4" w:rsidP="009C2505">
            <w:pPr>
              <w:spacing w:line="240" w:lineRule="auto"/>
              <w:jc w:val="center"/>
              <w:rPr>
                <w:b/>
                <w:bCs/>
                <w:lang w:eastAsia="ja-JP"/>
              </w:rPr>
            </w:pPr>
            <w:r w:rsidRPr="00DF06DF">
              <w:rPr>
                <w:b/>
                <w:bCs/>
                <w:lang w:eastAsia="ja-JP"/>
              </w:rPr>
              <w:t>No</w:t>
            </w:r>
          </w:p>
        </w:tc>
        <w:tc>
          <w:tcPr>
            <w:tcW w:w="1664" w:type="dxa"/>
            <w:tcBorders>
              <w:top w:val="nil"/>
              <w:left w:val="nil"/>
              <w:bottom w:val="nil"/>
              <w:right w:val="nil"/>
            </w:tcBorders>
            <w:shd w:val="clear" w:color="auto" w:fill="auto"/>
            <w:vAlign w:val="bottom"/>
            <w:hideMark/>
          </w:tcPr>
          <w:p w14:paraId="1151E4BE" w14:textId="77777777" w:rsidR="009440D4" w:rsidRPr="00DF06DF" w:rsidRDefault="009440D4" w:rsidP="009C2505">
            <w:pPr>
              <w:spacing w:line="240" w:lineRule="auto"/>
              <w:jc w:val="center"/>
              <w:rPr>
                <w:b/>
                <w:bCs/>
                <w:lang w:eastAsia="ja-JP"/>
              </w:rPr>
            </w:pPr>
          </w:p>
        </w:tc>
        <w:tc>
          <w:tcPr>
            <w:tcW w:w="4601" w:type="dxa"/>
            <w:tcBorders>
              <w:top w:val="nil"/>
              <w:left w:val="nil"/>
              <w:bottom w:val="nil"/>
              <w:right w:val="single" w:sz="4" w:space="0" w:color="auto"/>
            </w:tcBorders>
            <w:shd w:val="clear" w:color="auto" w:fill="auto"/>
            <w:noWrap/>
            <w:vAlign w:val="bottom"/>
            <w:hideMark/>
          </w:tcPr>
          <w:p w14:paraId="0DC0FA95" w14:textId="77777777" w:rsidR="009440D4" w:rsidRPr="00DF06DF" w:rsidRDefault="009440D4" w:rsidP="009C2505">
            <w:pPr>
              <w:spacing w:line="240" w:lineRule="auto"/>
              <w:rPr>
                <w:lang w:eastAsia="ja-JP"/>
              </w:rPr>
            </w:pPr>
            <w:r w:rsidRPr="00DF06DF">
              <w:rPr>
                <w:lang w:eastAsia="ja-JP"/>
              </w:rPr>
              <w:t> </w:t>
            </w:r>
          </w:p>
        </w:tc>
      </w:tr>
      <w:tr w:rsidR="009440D4" w:rsidRPr="00DF06DF" w14:paraId="2362AB2F" w14:textId="77777777" w:rsidTr="00690ACF">
        <w:trPr>
          <w:trHeight w:val="255"/>
        </w:trPr>
        <w:tc>
          <w:tcPr>
            <w:tcW w:w="6511"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781C402"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749" w:type="dxa"/>
            <w:tcBorders>
              <w:top w:val="nil"/>
              <w:left w:val="nil"/>
              <w:bottom w:val="single" w:sz="4" w:space="0" w:color="auto"/>
              <w:right w:val="single" w:sz="4" w:space="0" w:color="auto"/>
            </w:tcBorders>
            <w:shd w:val="clear" w:color="auto" w:fill="auto"/>
            <w:noWrap/>
            <w:vAlign w:val="center"/>
            <w:hideMark/>
          </w:tcPr>
          <w:p w14:paraId="48497E15" w14:textId="77777777" w:rsidR="009440D4" w:rsidRPr="00DF06DF" w:rsidRDefault="009440D4" w:rsidP="009C2505">
            <w:pPr>
              <w:spacing w:line="240" w:lineRule="auto"/>
              <w:jc w:val="center"/>
              <w:rPr>
                <w:lang w:eastAsia="ja-JP"/>
              </w:rPr>
            </w:pPr>
            <w:r w:rsidRPr="00DF06DF">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4676C11F" w14:textId="77777777" w:rsidR="009440D4" w:rsidRPr="00DF06DF" w:rsidRDefault="009440D4" w:rsidP="009C2505">
            <w:pPr>
              <w:spacing w:line="240" w:lineRule="auto"/>
              <w:jc w:val="center"/>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54DBA5C4" w14:textId="77777777" w:rsidR="009440D4" w:rsidRPr="00DF06DF" w:rsidRDefault="009440D4" w:rsidP="009C2505">
            <w:pPr>
              <w:spacing w:line="240" w:lineRule="auto"/>
              <w:jc w:val="center"/>
              <w:rPr>
                <w:lang w:eastAsia="ja-JP"/>
              </w:rPr>
            </w:pPr>
          </w:p>
        </w:tc>
        <w:tc>
          <w:tcPr>
            <w:tcW w:w="4601" w:type="dxa"/>
            <w:tcBorders>
              <w:top w:val="nil"/>
              <w:left w:val="nil"/>
              <w:bottom w:val="nil"/>
              <w:right w:val="single" w:sz="4" w:space="0" w:color="auto"/>
            </w:tcBorders>
            <w:shd w:val="clear" w:color="auto" w:fill="auto"/>
            <w:noWrap/>
            <w:vAlign w:val="bottom"/>
            <w:hideMark/>
          </w:tcPr>
          <w:p w14:paraId="09733270" w14:textId="77777777" w:rsidR="009440D4" w:rsidRPr="00DF06DF" w:rsidRDefault="009440D4" w:rsidP="009C2505">
            <w:pPr>
              <w:spacing w:line="240" w:lineRule="auto"/>
              <w:rPr>
                <w:lang w:eastAsia="ja-JP"/>
              </w:rPr>
            </w:pPr>
            <w:r w:rsidRPr="00DF06DF">
              <w:rPr>
                <w:lang w:eastAsia="ja-JP"/>
              </w:rPr>
              <w:t> </w:t>
            </w:r>
          </w:p>
        </w:tc>
      </w:tr>
      <w:tr w:rsidR="009440D4" w:rsidRPr="00DF06DF" w14:paraId="266906B3" w14:textId="77777777" w:rsidTr="00690ACF">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4E0244" w14:textId="77777777" w:rsidR="009440D4" w:rsidRPr="00DF06DF" w:rsidRDefault="009440D4" w:rsidP="009C2505">
            <w:pPr>
              <w:spacing w:line="240" w:lineRule="auto"/>
              <w:rPr>
                <w:b/>
                <w:bCs/>
                <w:lang w:eastAsia="ja-JP"/>
              </w:rPr>
            </w:pPr>
            <w:proofErr w:type="spellStart"/>
            <w:r w:rsidRPr="00DF06DF">
              <w:rPr>
                <w:b/>
                <w:bCs/>
                <w:lang w:eastAsia="ja-JP"/>
              </w:rPr>
              <w:t>Readiness</w:t>
            </w:r>
            <w:proofErr w:type="spellEnd"/>
            <w:r w:rsidRPr="00DF06DF">
              <w:rPr>
                <w:b/>
                <w:bCs/>
                <w:lang w:eastAsia="ja-JP"/>
              </w:rPr>
              <w:t>:</w:t>
            </w:r>
          </w:p>
        </w:tc>
        <w:tc>
          <w:tcPr>
            <w:tcW w:w="4191" w:type="dxa"/>
            <w:tcBorders>
              <w:top w:val="nil"/>
              <w:left w:val="nil"/>
              <w:bottom w:val="single" w:sz="4" w:space="0" w:color="auto"/>
              <w:right w:val="single" w:sz="4" w:space="0" w:color="auto"/>
            </w:tcBorders>
            <w:shd w:val="clear" w:color="auto" w:fill="D9D9D9" w:themeFill="background1" w:themeFillShade="D9"/>
            <w:noWrap/>
            <w:vAlign w:val="bottom"/>
            <w:hideMark/>
          </w:tcPr>
          <w:p w14:paraId="1AB9BC87"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w:t>
            </w:r>
            <w:proofErr w:type="spellStart"/>
            <w:r w:rsidRPr="00DF06DF">
              <w:rPr>
                <w:b/>
                <w:bCs/>
                <w:lang w:eastAsia="ja-JP"/>
              </w:rPr>
              <w:t>ready</w:t>
            </w:r>
            <w:proofErr w:type="spellEnd"/>
          </w:p>
        </w:tc>
        <w:tc>
          <w:tcPr>
            <w:tcW w:w="749" w:type="dxa"/>
            <w:tcBorders>
              <w:top w:val="nil"/>
              <w:left w:val="nil"/>
              <w:bottom w:val="single" w:sz="4" w:space="0" w:color="auto"/>
              <w:right w:val="single" w:sz="4" w:space="0" w:color="auto"/>
            </w:tcBorders>
            <w:shd w:val="clear" w:color="auto" w:fill="auto"/>
            <w:noWrap/>
            <w:vAlign w:val="center"/>
            <w:hideMark/>
          </w:tcPr>
          <w:p w14:paraId="62824801" w14:textId="77777777" w:rsidR="009440D4" w:rsidRPr="00DF06DF"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3B113AB6" w14:textId="77777777" w:rsidR="009440D4" w:rsidRPr="00DF06DF" w:rsidRDefault="009440D4" w:rsidP="009C2505">
            <w:pPr>
              <w:spacing w:line="240" w:lineRule="auto"/>
              <w:jc w:val="center"/>
              <w:rPr>
                <w:lang w:eastAsia="ja-JP"/>
              </w:rPr>
            </w:pPr>
            <w:r w:rsidRPr="00DF06DF">
              <w:rPr>
                <w:lang w:eastAsia="ja-JP"/>
              </w:rPr>
              <w:t>X </w:t>
            </w:r>
          </w:p>
        </w:tc>
        <w:tc>
          <w:tcPr>
            <w:tcW w:w="1664" w:type="dxa"/>
            <w:tcBorders>
              <w:top w:val="nil"/>
              <w:left w:val="nil"/>
              <w:bottom w:val="nil"/>
              <w:right w:val="nil"/>
            </w:tcBorders>
            <w:shd w:val="clear" w:color="auto" w:fill="auto"/>
            <w:noWrap/>
            <w:vAlign w:val="bottom"/>
            <w:hideMark/>
          </w:tcPr>
          <w:p w14:paraId="1F06249F" w14:textId="77777777" w:rsidR="009440D4" w:rsidRPr="00DF06DF" w:rsidRDefault="009440D4" w:rsidP="009C2505">
            <w:pPr>
              <w:spacing w:line="240" w:lineRule="auto"/>
              <w:jc w:val="center"/>
              <w:rPr>
                <w:lang w:eastAsia="ja-JP"/>
              </w:rPr>
            </w:pPr>
          </w:p>
        </w:tc>
        <w:tc>
          <w:tcPr>
            <w:tcW w:w="4601" w:type="dxa"/>
            <w:tcBorders>
              <w:top w:val="nil"/>
              <w:left w:val="nil"/>
              <w:bottom w:val="nil"/>
              <w:right w:val="single" w:sz="4" w:space="0" w:color="auto"/>
            </w:tcBorders>
            <w:shd w:val="clear" w:color="auto" w:fill="auto"/>
            <w:noWrap/>
            <w:vAlign w:val="bottom"/>
            <w:hideMark/>
          </w:tcPr>
          <w:p w14:paraId="49B7ACB2" w14:textId="77777777" w:rsidR="009440D4" w:rsidRPr="00DF06DF" w:rsidRDefault="009440D4" w:rsidP="009C2505">
            <w:pPr>
              <w:spacing w:line="240" w:lineRule="auto"/>
              <w:rPr>
                <w:lang w:eastAsia="ja-JP"/>
              </w:rPr>
            </w:pPr>
            <w:r w:rsidRPr="00DF06DF">
              <w:rPr>
                <w:lang w:eastAsia="ja-JP"/>
              </w:rPr>
              <w:t> </w:t>
            </w:r>
          </w:p>
        </w:tc>
      </w:tr>
      <w:tr w:rsidR="009440D4" w:rsidRPr="00DF06DF" w14:paraId="2B876E93" w14:textId="77777777" w:rsidTr="00690ACF">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2632D94B" w14:textId="77777777" w:rsidR="009440D4" w:rsidRPr="00DF06DF" w:rsidRDefault="009440D4" w:rsidP="009C2505">
            <w:pPr>
              <w:spacing w:line="240" w:lineRule="auto"/>
              <w:rPr>
                <w:b/>
                <w:bCs/>
                <w:lang w:eastAsia="ja-JP"/>
              </w:rPr>
            </w:pPr>
          </w:p>
        </w:tc>
        <w:tc>
          <w:tcPr>
            <w:tcW w:w="419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7C6EB0A" w14:textId="77777777" w:rsidR="009440D4" w:rsidRPr="00DF06DF" w:rsidRDefault="009440D4" w:rsidP="009C2505">
            <w:pPr>
              <w:spacing w:line="240" w:lineRule="auto"/>
              <w:rPr>
                <w:b/>
                <w:bCs/>
                <w:lang w:eastAsia="ja-JP"/>
              </w:rPr>
            </w:pPr>
            <w:r w:rsidRPr="00DF06DF">
              <w:rPr>
                <w:b/>
                <w:bCs/>
                <w:lang w:eastAsia="ja-JP"/>
              </w:rPr>
              <w:t xml:space="preserve">Major </w:t>
            </w:r>
            <w:proofErr w:type="spellStart"/>
            <w:r w:rsidRPr="00DF06DF">
              <w:rPr>
                <w:b/>
                <w:bCs/>
                <w:lang w:eastAsia="ja-JP"/>
              </w:rPr>
              <w:t>amendments</w:t>
            </w:r>
            <w:proofErr w:type="spellEnd"/>
            <w:r w:rsidRPr="00DF06DF">
              <w:rPr>
                <w:b/>
                <w:bCs/>
                <w:lang w:eastAsia="ja-JP"/>
              </w:rPr>
              <w:t xml:space="preserve"> </w:t>
            </w:r>
            <w:proofErr w:type="spellStart"/>
            <w:r w:rsidRPr="00DF06DF">
              <w:rPr>
                <w:b/>
                <w:bCs/>
                <w:lang w:eastAsia="ja-JP"/>
              </w:rPr>
              <w:t>needed</w:t>
            </w:r>
            <w:proofErr w:type="spellEnd"/>
          </w:p>
        </w:tc>
        <w:tc>
          <w:tcPr>
            <w:tcW w:w="749" w:type="dxa"/>
            <w:tcBorders>
              <w:top w:val="nil"/>
              <w:left w:val="nil"/>
              <w:bottom w:val="single" w:sz="4" w:space="0" w:color="auto"/>
              <w:right w:val="single" w:sz="4" w:space="0" w:color="auto"/>
            </w:tcBorders>
            <w:shd w:val="clear" w:color="auto" w:fill="auto"/>
            <w:noWrap/>
            <w:vAlign w:val="center"/>
            <w:hideMark/>
          </w:tcPr>
          <w:p w14:paraId="75339B79" w14:textId="77777777" w:rsidR="009440D4" w:rsidRPr="00DF06DF" w:rsidRDefault="009440D4" w:rsidP="009C2505">
            <w:pPr>
              <w:spacing w:line="240" w:lineRule="auto"/>
              <w:jc w:val="center"/>
              <w:rPr>
                <w:lang w:eastAsia="ja-JP"/>
              </w:rPr>
            </w:pPr>
            <w:r w:rsidRPr="00DF06DF">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7E05DAD" w14:textId="77777777" w:rsidR="009440D4" w:rsidRPr="00DF06DF" w:rsidRDefault="009440D4" w:rsidP="009C2505">
            <w:pPr>
              <w:spacing w:line="240" w:lineRule="auto"/>
              <w:jc w:val="center"/>
              <w:rPr>
                <w:lang w:eastAsia="ja-JP"/>
              </w:rPr>
            </w:pPr>
            <w:r w:rsidRPr="00DF06DF">
              <w:rPr>
                <w:lang w:eastAsia="ja-JP"/>
              </w:rPr>
              <w:t>X</w:t>
            </w:r>
          </w:p>
        </w:tc>
        <w:tc>
          <w:tcPr>
            <w:tcW w:w="1664" w:type="dxa"/>
            <w:tcBorders>
              <w:top w:val="nil"/>
              <w:left w:val="nil"/>
              <w:bottom w:val="single" w:sz="4" w:space="0" w:color="auto"/>
              <w:right w:val="nil"/>
            </w:tcBorders>
            <w:shd w:val="clear" w:color="auto" w:fill="auto"/>
            <w:noWrap/>
            <w:vAlign w:val="bottom"/>
            <w:hideMark/>
          </w:tcPr>
          <w:p w14:paraId="5576A544" w14:textId="77777777" w:rsidR="009440D4" w:rsidRPr="00DF06DF" w:rsidRDefault="009440D4" w:rsidP="009C2505">
            <w:pPr>
              <w:spacing w:line="240" w:lineRule="auto"/>
              <w:rPr>
                <w:lang w:eastAsia="ja-JP"/>
              </w:rPr>
            </w:pPr>
            <w:r w:rsidRPr="00DF06DF">
              <w:rPr>
                <w:lang w:eastAsia="ja-JP"/>
              </w:rPr>
              <w:t> </w:t>
            </w:r>
          </w:p>
        </w:tc>
        <w:tc>
          <w:tcPr>
            <w:tcW w:w="4601" w:type="dxa"/>
            <w:tcBorders>
              <w:top w:val="nil"/>
              <w:left w:val="nil"/>
              <w:bottom w:val="single" w:sz="4" w:space="0" w:color="auto"/>
              <w:right w:val="single" w:sz="4" w:space="0" w:color="auto"/>
            </w:tcBorders>
            <w:shd w:val="clear" w:color="auto" w:fill="auto"/>
            <w:noWrap/>
            <w:vAlign w:val="bottom"/>
            <w:hideMark/>
          </w:tcPr>
          <w:p w14:paraId="43AEFF5D" w14:textId="77777777" w:rsidR="009440D4" w:rsidRPr="00DF06DF" w:rsidRDefault="009440D4" w:rsidP="009C2505">
            <w:pPr>
              <w:spacing w:line="240" w:lineRule="auto"/>
              <w:rPr>
                <w:lang w:eastAsia="ja-JP"/>
              </w:rPr>
            </w:pPr>
            <w:r w:rsidRPr="00DF06DF">
              <w:rPr>
                <w:lang w:eastAsia="ja-JP"/>
              </w:rPr>
              <w:t> </w:t>
            </w:r>
          </w:p>
        </w:tc>
      </w:tr>
    </w:tbl>
    <w:p w14:paraId="05A9C470" w14:textId="77777777" w:rsidR="009440D4" w:rsidRPr="00DF06DF" w:rsidRDefault="009440D4" w:rsidP="009440D4">
      <w:pPr>
        <w:rPr>
          <w:lang w:eastAsia="ja-JP"/>
        </w:rPr>
      </w:pPr>
    </w:p>
    <w:tbl>
      <w:tblPr>
        <w:tblW w:w="14156" w:type="dxa"/>
        <w:tblLook w:val="04A0" w:firstRow="1" w:lastRow="0" w:firstColumn="1" w:lastColumn="0" w:noHBand="0" w:noVBand="1"/>
      </w:tblPr>
      <w:tblGrid>
        <w:gridCol w:w="2320"/>
        <w:gridCol w:w="4049"/>
        <w:gridCol w:w="891"/>
        <w:gridCol w:w="636"/>
        <w:gridCol w:w="1664"/>
        <w:gridCol w:w="4596"/>
      </w:tblGrid>
      <w:tr w:rsidR="009440D4" w:rsidRPr="00DF06DF" w14:paraId="4629069B" w14:textId="77777777" w:rsidTr="00690ACF">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5CE1B7A8" w14:textId="77777777" w:rsidR="009440D4" w:rsidRPr="00DF06DF" w:rsidRDefault="009440D4" w:rsidP="009C2505">
            <w:pPr>
              <w:spacing w:line="240" w:lineRule="auto"/>
              <w:rPr>
                <w:b/>
                <w:bCs/>
                <w:lang w:eastAsia="ja-JP"/>
              </w:rPr>
            </w:pPr>
            <w:proofErr w:type="spellStart"/>
            <w:r w:rsidRPr="00DF06DF">
              <w:rPr>
                <w:b/>
                <w:bCs/>
                <w:lang w:eastAsia="ja-JP"/>
              </w:rPr>
              <w:lastRenderedPageBreak/>
              <w:t>Regulation</w:t>
            </w:r>
            <w:proofErr w:type="spellEnd"/>
            <w:r w:rsidRPr="00DF06DF">
              <w:rPr>
                <w:b/>
                <w:bCs/>
                <w:lang w:eastAsia="ja-JP"/>
              </w:rPr>
              <w:t xml:space="preserve"> No.</w:t>
            </w:r>
          </w:p>
        </w:tc>
        <w:tc>
          <w:tcPr>
            <w:tcW w:w="404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A4F7FFF" w14:textId="77777777" w:rsidR="009440D4" w:rsidRPr="005766B5" w:rsidRDefault="009440D4" w:rsidP="009C2505">
            <w:pPr>
              <w:spacing w:line="240" w:lineRule="auto"/>
              <w:rPr>
                <w:lang w:val="en-US" w:eastAsia="ja-JP"/>
              </w:rPr>
            </w:pPr>
            <w:r w:rsidRPr="005766B5">
              <w:rPr>
                <w:lang w:val="en-US" w:eastAsia="ja-JP"/>
              </w:rPr>
              <w:t>153R00/02 (Electric power train safety and fuel system integrity at rear-end collision)</w:t>
            </w:r>
          </w:p>
        </w:tc>
        <w:tc>
          <w:tcPr>
            <w:tcW w:w="891" w:type="dxa"/>
            <w:tcBorders>
              <w:top w:val="single" w:sz="8" w:space="0" w:color="auto"/>
              <w:left w:val="nil"/>
              <w:bottom w:val="nil"/>
              <w:right w:val="nil"/>
            </w:tcBorders>
            <w:shd w:val="clear" w:color="auto" w:fill="auto"/>
            <w:noWrap/>
            <w:vAlign w:val="bottom"/>
            <w:hideMark/>
          </w:tcPr>
          <w:p w14:paraId="36EE3CEB" w14:textId="77777777" w:rsidR="009440D4" w:rsidRPr="005766B5" w:rsidRDefault="009440D4" w:rsidP="009C2505">
            <w:pPr>
              <w:spacing w:line="240" w:lineRule="auto"/>
              <w:rPr>
                <w:lang w:val="en-US" w:eastAsia="ja-JP"/>
              </w:rPr>
            </w:pPr>
            <w:r w:rsidRPr="005766B5">
              <w:rPr>
                <w:lang w:val="en-US"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6CA3D0B2" w14:textId="77777777" w:rsidR="009440D4" w:rsidRPr="00DF06DF" w:rsidRDefault="009440D4" w:rsidP="009C2505">
            <w:pPr>
              <w:spacing w:line="240" w:lineRule="auto"/>
              <w:rPr>
                <w:b/>
                <w:bCs/>
                <w:lang w:eastAsia="ja-JP"/>
              </w:rPr>
            </w:pPr>
            <w:proofErr w:type="spellStart"/>
            <w:r w:rsidRPr="00DF06DF">
              <w:rPr>
                <w:b/>
                <w:bCs/>
                <w:lang w:eastAsia="ja-JP"/>
              </w:rPr>
              <w:t>Date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review</w:t>
            </w:r>
            <w:proofErr w:type="spellEnd"/>
          </w:p>
        </w:tc>
        <w:tc>
          <w:tcPr>
            <w:tcW w:w="4596" w:type="dxa"/>
            <w:tcBorders>
              <w:top w:val="single" w:sz="8" w:space="0" w:color="auto"/>
              <w:left w:val="nil"/>
              <w:bottom w:val="single" w:sz="4" w:space="0" w:color="auto"/>
              <w:right w:val="single" w:sz="8" w:space="0" w:color="auto"/>
            </w:tcBorders>
            <w:shd w:val="clear" w:color="auto" w:fill="auto"/>
            <w:noWrap/>
            <w:vAlign w:val="bottom"/>
            <w:hideMark/>
          </w:tcPr>
          <w:p w14:paraId="638A27E2" w14:textId="77777777" w:rsidR="009440D4" w:rsidRPr="00DF06DF" w:rsidRDefault="009440D4" w:rsidP="009C2505">
            <w:pPr>
              <w:spacing w:line="240" w:lineRule="auto"/>
              <w:rPr>
                <w:lang w:eastAsia="ja-JP"/>
              </w:rPr>
            </w:pPr>
            <w:r w:rsidRPr="00DF06DF">
              <w:rPr>
                <w:lang w:eastAsia="ja-JP"/>
              </w:rPr>
              <w:t xml:space="preserve">2 </w:t>
            </w:r>
            <w:proofErr w:type="spellStart"/>
            <w:r w:rsidRPr="00DF06DF">
              <w:rPr>
                <w:lang w:eastAsia="ja-JP"/>
              </w:rPr>
              <w:t>December</w:t>
            </w:r>
            <w:proofErr w:type="spellEnd"/>
            <w:r w:rsidRPr="00DF06DF">
              <w:rPr>
                <w:lang w:eastAsia="ja-JP"/>
              </w:rPr>
              <w:t xml:space="preserve"> 2022</w:t>
            </w:r>
          </w:p>
        </w:tc>
      </w:tr>
      <w:tr w:rsidR="009440D4" w:rsidRPr="00DF06DF" w14:paraId="5BF8B192" w14:textId="77777777" w:rsidTr="00690ACF">
        <w:trPr>
          <w:trHeight w:val="255"/>
        </w:trPr>
        <w:tc>
          <w:tcPr>
            <w:tcW w:w="2320" w:type="dxa"/>
            <w:tcBorders>
              <w:top w:val="nil"/>
              <w:left w:val="single" w:sz="8" w:space="0" w:color="auto"/>
              <w:bottom w:val="single" w:sz="4" w:space="0" w:color="auto"/>
              <w:right w:val="nil"/>
            </w:tcBorders>
            <w:shd w:val="clear" w:color="000000" w:fill="D9D9D9"/>
            <w:hideMark/>
          </w:tcPr>
          <w:p w14:paraId="2EEF4BAA" w14:textId="77777777" w:rsidR="009440D4" w:rsidRPr="00DF06DF" w:rsidRDefault="009440D4" w:rsidP="009C2505">
            <w:pPr>
              <w:spacing w:line="240" w:lineRule="auto"/>
              <w:rPr>
                <w:b/>
                <w:bCs/>
                <w:lang w:eastAsia="ja-JP"/>
              </w:rPr>
            </w:pPr>
            <w:proofErr w:type="spellStart"/>
            <w:r w:rsidRPr="00DF06DF">
              <w:rPr>
                <w:b/>
                <w:bCs/>
                <w:lang w:eastAsia="ja-JP"/>
              </w:rPr>
              <w:t>Scope</w:t>
            </w:r>
            <w:proofErr w:type="spellEnd"/>
          </w:p>
        </w:tc>
        <w:tc>
          <w:tcPr>
            <w:tcW w:w="4049" w:type="dxa"/>
            <w:tcBorders>
              <w:top w:val="nil"/>
              <w:left w:val="single" w:sz="4" w:space="0" w:color="auto"/>
              <w:bottom w:val="single" w:sz="4" w:space="0" w:color="auto"/>
              <w:right w:val="single" w:sz="4" w:space="0" w:color="auto"/>
            </w:tcBorders>
            <w:shd w:val="clear" w:color="auto" w:fill="auto"/>
            <w:vAlign w:val="center"/>
            <w:hideMark/>
          </w:tcPr>
          <w:p w14:paraId="2D368D0E" w14:textId="77777777" w:rsidR="009440D4" w:rsidRPr="00DF06DF" w:rsidRDefault="009440D4" w:rsidP="009C2505">
            <w:pPr>
              <w:spacing w:line="240" w:lineRule="auto"/>
              <w:rPr>
                <w:lang w:eastAsia="ja-JP"/>
              </w:rPr>
            </w:pPr>
            <w:r w:rsidRPr="00DF06DF">
              <w:rPr>
                <w:lang w:eastAsia="ja-JP"/>
              </w:rPr>
              <w:t>M</w:t>
            </w:r>
            <w:r w:rsidRPr="00DF06DF">
              <w:rPr>
                <w:vertAlign w:val="subscript"/>
                <w:lang w:eastAsia="ja-JP"/>
              </w:rPr>
              <w:t>1</w:t>
            </w:r>
            <w:r w:rsidRPr="00DF06DF">
              <w:rPr>
                <w:lang w:eastAsia="ja-JP"/>
              </w:rPr>
              <w:t>, N</w:t>
            </w:r>
            <w:r w:rsidRPr="00DF06DF">
              <w:rPr>
                <w:vertAlign w:val="subscript"/>
                <w:lang w:eastAsia="ja-JP"/>
              </w:rPr>
              <w:t>1</w:t>
            </w:r>
          </w:p>
        </w:tc>
        <w:tc>
          <w:tcPr>
            <w:tcW w:w="891" w:type="dxa"/>
            <w:tcBorders>
              <w:top w:val="nil"/>
              <w:left w:val="nil"/>
              <w:bottom w:val="nil"/>
              <w:right w:val="nil"/>
            </w:tcBorders>
            <w:shd w:val="clear" w:color="auto" w:fill="auto"/>
            <w:noWrap/>
            <w:vAlign w:val="bottom"/>
            <w:hideMark/>
          </w:tcPr>
          <w:p w14:paraId="20CE12D4" w14:textId="77777777" w:rsidR="009440D4" w:rsidRPr="00DF06DF" w:rsidRDefault="009440D4" w:rsidP="009C2505">
            <w:pPr>
              <w:spacing w:line="240" w:lineRule="auto"/>
              <w:rPr>
                <w:lang w:eastAsia="ja-JP"/>
              </w:rPr>
            </w:pPr>
            <w:r w:rsidRPr="00DF06DF">
              <w:rPr>
                <w:lang w:eastAsia="ja-JP"/>
              </w:rPr>
              <w:t> </w:t>
            </w:r>
          </w:p>
        </w:tc>
        <w:tc>
          <w:tcPr>
            <w:tcW w:w="636" w:type="dxa"/>
            <w:tcBorders>
              <w:top w:val="nil"/>
              <w:left w:val="nil"/>
              <w:bottom w:val="nil"/>
              <w:right w:val="nil"/>
            </w:tcBorders>
            <w:shd w:val="clear" w:color="auto" w:fill="auto"/>
            <w:noWrap/>
            <w:vAlign w:val="bottom"/>
            <w:hideMark/>
          </w:tcPr>
          <w:p w14:paraId="1CB50019" w14:textId="77777777" w:rsidR="009440D4" w:rsidRPr="00DF06DF" w:rsidRDefault="009440D4" w:rsidP="009C2505">
            <w:pPr>
              <w:spacing w:line="240" w:lineRule="auto"/>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66D17195" w14:textId="77777777" w:rsidR="009440D4" w:rsidRPr="00DF06DF" w:rsidRDefault="009440D4" w:rsidP="009C2505">
            <w:pPr>
              <w:spacing w:line="240" w:lineRule="auto"/>
              <w:rPr>
                <w:lang w:eastAsia="ja-JP"/>
              </w:rPr>
            </w:pPr>
            <w:r w:rsidRPr="00DF06DF">
              <w:rPr>
                <w:lang w:eastAsia="ja-JP"/>
              </w:rPr>
              <w:t> </w:t>
            </w:r>
          </w:p>
        </w:tc>
        <w:tc>
          <w:tcPr>
            <w:tcW w:w="4596" w:type="dxa"/>
            <w:tcBorders>
              <w:top w:val="nil"/>
              <w:left w:val="nil"/>
              <w:bottom w:val="nil"/>
              <w:right w:val="single" w:sz="8" w:space="0" w:color="auto"/>
            </w:tcBorders>
            <w:shd w:val="clear" w:color="auto" w:fill="auto"/>
            <w:noWrap/>
            <w:vAlign w:val="bottom"/>
            <w:hideMark/>
          </w:tcPr>
          <w:p w14:paraId="0BFF4B4E" w14:textId="77777777" w:rsidR="009440D4" w:rsidRPr="00DF06DF" w:rsidRDefault="009440D4" w:rsidP="009C2505">
            <w:pPr>
              <w:spacing w:line="240" w:lineRule="auto"/>
              <w:rPr>
                <w:lang w:eastAsia="ja-JP"/>
              </w:rPr>
            </w:pPr>
            <w:r w:rsidRPr="00DF06DF">
              <w:rPr>
                <w:lang w:eastAsia="ja-JP"/>
              </w:rPr>
              <w:t> </w:t>
            </w:r>
          </w:p>
        </w:tc>
      </w:tr>
      <w:tr w:rsidR="009440D4" w:rsidRPr="00DF06DF" w14:paraId="019F6EA7" w14:textId="77777777" w:rsidTr="00690ACF">
        <w:trPr>
          <w:trHeight w:val="120"/>
        </w:trPr>
        <w:tc>
          <w:tcPr>
            <w:tcW w:w="14156" w:type="dxa"/>
            <w:gridSpan w:val="6"/>
            <w:tcBorders>
              <w:top w:val="nil"/>
              <w:left w:val="single" w:sz="8" w:space="0" w:color="auto"/>
              <w:bottom w:val="single" w:sz="4" w:space="0" w:color="auto"/>
              <w:right w:val="single" w:sz="8" w:space="0" w:color="000000"/>
            </w:tcBorders>
            <w:shd w:val="clear" w:color="auto" w:fill="auto"/>
            <w:vAlign w:val="bottom"/>
            <w:hideMark/>
          </w:tcPr>
          <w:p w14:paraId="6EC11DC1" w14:textId="77777777" w:rsidR="009440D4" w:rsidRPr="00DF06DF" w:rsidRDefault="009440D4" w:rsidP="009C2505">
            <w:pPr>
              <w:spacing w:line="240" w:lineRule="auto"/>
              <w:rPr>
                <w:lang w:eastAsia="ja-JP"/>
              </w:rPr>
            </w:pPr>
            <w:r w:rsidRPr="00DF06DF">
              <w:rPr>
                <w:lang w:eastAsia="ja-JP"/>
              </w:rPr>
              <w:t> </w:t>
            </w:r>
          </w:p>
        </w:tc>
      </w:tr>
      <w:tr w:rsidR="009440D4" w:rsidRPr="00DF06DF" w14:paraId="0FFAC255" w14:textId="77777777" w:rsidTr="00690ACF">
        <w:trPr>
          <w:trHeight w:val="1987"/>
        </w:trPr>
        <w:tc>
          <w:tcPr>
            <w:tcW w:w="2320" w:type="dxa"/>
            <w:tcBorders>
              <w:top w:val="nil"/>
              <w:left w:val="single" w:sz="8" w:space="0" w:color="auto"/>
              <w:bottom w:val="single" w:sz="4" w:space="0" w:color="auto"/>
              <w:right w:val="single" w:sz="4" w:space="0" w:color="auto"/>
            </w:tcBorders>
            <w:shd w:val="clear" w:color="000000" w:fill="D9D9D9"/>
            <w:hideMark/>
          </w:tcPr>
          <w:p w14:paraId="5C64A1C2" w14:textId="77777777" w:rsidR="009440D4" w:rsidRPr="00DF06DF" w:rsidRDefault="009440D4" w:rsidP="009C2505">
            <w:pPr>
              <w:spacing w:line="240" w:lineRule="auto"/>
              <w:rPr>
                <w:b/>
                <w:bCs/>
                <w:lang w:eastAsia="ja-JP"/>
              </w:rPr>
            </w:pPr>
            <w:r w:rsidRPr="00DF06DF">
              <w:rPr>
                <w:b/>
                <w:bCs/>
                <w:lang w:eastAsia="ja-JP"/>
              </w:rPr>
              <w:t xml:space="preserve">Content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existing</w:t>
            </w:r>
            <w:proofErr w:type="spellEnd"/>
            <w:r w:rsidRPr="00DF06DF">
              <w:rPr>
                <w:b/>
                <w:bCs/>
                <w:lang w:eastAsia="ja-JP"/>
              </w:rPr>
              <w:t xml:space="preserve"> </w:t>
            </w:r>
            <w:proofErr w:type="spellStart"/>
            <w:r w:rsidRPr="00DF06DF">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B9E65F3" w14:textId="77777777" w:rsidR="009440D4" w:rsidRPr="005766B5" w:rsidRDefault="009440D4" w:rsidP="009C2505">
            <w:pPr>
              <w:spacing w:line="240" w:lineRule="auto"/>
              <w:rPr>
                <w:lang w:val="en-US" w:eastAsia="ja-JP"/>
              </w:rPr>
            </w:pPr>
            <w:r w:rsidRPr="005766B5">
              <w:rPr>
                <w:lang w:val="en-US" w:eastAsia="ja-JP"/>
              </w:rPr>
              <w:t xml:space="preserve"> Provisions on electrical safety, fuel leakage, etc. in the event of a rear-end collision against the vehicle.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6B9CB62"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596" w:type="dxa"/>
            <w:tcBorders>
              <w:top w:val="nil"/>
              <w:left w:val="nil"/>
              <w:bottom w:val="single" w:sz="4" w:space="0" w:color="auto"/>
              <w:right w:val="single" w:sz="8" w:space="0" w:color="auto"/>
            </w:tcBorders>
            <w:shd w:val="clear" w:color="auto" w:fill="auto"/>
            <w:vAlign w:val="center"/>
            <w:hideMark/>
          </w:tcPr>
          <w:p w14:paraId="40BC399B" w14:textId="77777777" w:rsidR="009440D4" w:rsidRPr="00DF06DF" w:rsidRDefault="009440D4" w:rsidP="009C2505">
            <w:pPr>
              <w:spacing w:line="240" w:lineRule="auto"/>
              <w:rPr>
                <w:lang w:eastAsia="ja-JP"/>
              </w:rPr>
            </w:pPr>
            <w:proofErr w:type="spellStart"/>
            <w:r w:rsidRPr="00DF06DF">
              <w:rPr>
                <w:lang w:eastAsia="ja-JP"/>
              </w:rPr>
              <w:t>None</w:t>
            </w:r>
            <w:proofErr w:type="spellEnd"/>
            <w:r w:rsidRPr="00DF06DF">
              <w:rPr>
                <w:lang w:eastAsia="ja-JP"/>
              </w:rPr>
              <w:t xml:space="preserve"> (</w:t>
            </w:r>
            <w:proofErr w:type="spellStart"/>
            <w:r w:rsidRPr="00DF06DF">
              <w:rPr>
                <w:lang w:eastAsia="ja-JP"/>
              </w:rPr>
              <w:t>full</w:t>
            </w:r>
            <w:proofErr w:type="spellEnd"/>
            <w:r w:rsidRPr="00DF06DF">
              <w:rPr>
                <w:lang w:eastAsia="ja-JP"/>
              </w:rPr>
              <w:t xml:space="preserve"> </w:t>
            </w:r>
            <w:proofErr w:type="spellStart"/>
            <w:r w:rsidRPr="00DF06DF">
              <w:rPr>
                <w:lang w:eastAsia="ja-JP"/>
              </w:rPr>
              <w:t>compliance</w:t>
            </w:r>
            <w:proofErr w:type="spellEnd"/>
            <w:r w:rsidRPr="00DF06DF">
              <w:rPr>
                <w:lang w:eastAsia="ja-JP"/>
              </w:rPr>
              <w:t xml:space="preserve"> </w:t>
            </w:r>
            <w:proofErr w:type="spellStart"/>
            <w:r w:rsidRPr="00DF06DF">
              <w:rPr>
                <w:lang w:eastAsia="ja-JP"/>
              </w:rPr>
              <w:t>required</w:t>
            </w:r>
            <w:proofErr w:type="spellEnd"/>
            <w:r w:rsidRPr="00DF06DF">
              <w:rPr>
                <w:lang w:eastAsia="ja-JP"/>
              </w:rPr>
              <w:t>)</w:t>
            </w:r>
          </w:p>
        </w:tc>
      </w:tr>
      <w:tr w:rsidR="009440D4" w:rsidRPr="00787FB4" w14:paraId="75BA4CB2" w14:textId="77777777" w:rsidTr="00690ACF">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21FDF43F"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68FE5A9"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96A56E3"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596" w:type="dxa"/>
            <w:tcBorders>
              <w:top w:val="nil"/>
              <w:left w:val="nil"/>
              <w:bottom w:val="single" w:sz="4" w:space="0" w:color="auto"/>
              <w:right w:val="single" w:sz="8" w:space="0" w:color="auto"/>
            </w:tcBorders>
            <w:shd w:val="clear" w:color="auto" w:fill="auto"/>
            <w:vAlign w:val="center"/>
            <w:hideMark/>
          </w:tcPr>
          <w:p w14:paraId="7F944224" w14:textId="77777777" w:rsidR="009440D4" w:rsidRPr="005766B5" w:rsidRDefault="009440D4" w:rsidP="009C2505">
            <w:pPr>
              <w:spacing w:line="240" w:lineRule="auto"/>
              <w:rPr>
                <w:lang w:val="en-US" w:eastAsia="ja-JP"/>
              </w:rPr>
            </w:pPr>
            <w:r w:rsidRPr="005766B5">
              <w:rPr>
                <w:lang w:val="en-US" w:eastAsia="ja-JP"/>
              </w:rPr>
              <w:t>One provision referring to the driver’s seat becomes inapplicable.</w:t>
            </w:r>
          </w:p>
        </w:tc>
      </w:tr>
      <w:tr w:rsidR="009440D4" w:rsidRPr="00787FB4" w14:paraId="2AAB6170" w14:textId="77777777" w:rsidTr="00690ACF">
        <w:trPr>
          <w:trHeight w:val="1500"/>
        </w:trPr>
        <w:tc>
          <w:tcPr>
            <w:tcW w:w="2320" w:type="dxa"/>
            <w:tcBorders>
              <w:top w:val="nil"/>
              <w:left w:val="single" w:sz="8" w:space="0" w:color="auto"/>
              <w:bottom w:val="nil"/>
              <w:right w:val="single" w:sz="4" w:space="0" w:color="auto"/>
            </w:tcBorders>
            <w:shd w:val="clear" w:color="000000" w:fill="D9D9D9"/>
            <w:hideMark/>
          </w:tcPr>
          <w:p w14:paraId="071D3EFB"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805CF78"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1F4EF7B"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596" w:type="dxa"/>
            <w:tcBorders>
              <w:top w:val="nil"/>
              <w:left w:val="nil"/>
              <w:bottom w:val="single" w:sz="4" w:space="0" w:color="auto"/>
              <w:right w:val="single" w:sz="8" w:space="0" w:color="auto"/>
            </w:tcBorders>
            <w:shd w:val="clear" w:color="auto" w:fill="auto"/>
            <w:vAlign w:val="center"/>
            <w:hideMark/>
          </w:tcPr>
          <w:p w14:paraId="0C942711" w14:textId="77777777" w:rsidR="009440D4" w:rsidRPr="005766B5" w:rsidRDefault="009440D4" w:rsidP="009C2505">
            <w:pPr>
              <w:spacing w:line="240" w:lineRule="auto"/>
              <w:rPr>
                <w:lang w:val="en-US" w:eastAsia="ja-JP"/>
              </w:rPr>
            </w:pPr>
            <w:r w:rsidRPr="005766B5">
              <w:rPr>
                <w:lang w:val="en-US" w:eastAsia="ja-JP"/>
              </w:rPr>
              <w:t>- All provisions related to the interior layout of the vehicle, especially the passenger compartment, are inapplicable.</w:t>
            </w:r>
            <w:r w:rsidRPr="005766B5">
              <w:rPr>
                <w:lang w:val="en-US" w:eastAsia="ja-JP"/>
              </w:rPr>
              <w:br/>
              <w:t>- The rest of the Regulation may be applicable.</w:t>
            </w:r>
          </w:p>
        </w:tc>
      </w:tr>
      <w:tr w:rsidR="009440D4" w:rsidRPr="00787FB4" w14:paraId="3CD33FEC" w14:textId="77777777" w:rsidTr="00690ACF">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0BC5CA40" w14:textId="77777777" w:rsidR="009440D4" w:rsidRPr="00DF06DF" w:rsidRDefault="009440D4" w:rsidP="009C2505">
            <w:pPr>
              <w:spacing w:line="240" w:lineRule="auto"/>
              <w:rPr>
                <w:b/>
                <w:bCs/>
                <w:lang w:eastAsia="ja-JP"/>
              </w:rPr>
            </w:pPr>
            <w:proofErr w:type="spellStart"/>
            <w:r w:rsidRPr="00DF06DF">
              <w:rPr>
                <w:b/>
                <w:bCs/>
                <w:lang w:eastAsia="ja-JP"/>
              </w:rPr>
              <w:t>Summary</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recommended</w:t>
            </w:r>
            <w:proofErr w:type="spellEnd"/>
            <w:r w:rsidRPr="00DF06DF">
              <w:rPr>
                <w:b/>
                <w:bCs/>
                <w:lang w:eastAsia="ja-JP"/>
              </w:rPr>
              <w:t xml:space="preserve"> </w:t>
            </w:r>
            <w:proofErr w:type="spellStart"/>
            <w:r w:rsidRPr="00DF06DF">
              <w:rPr>
                <w:b/>
                <w:bCs/>
                <w:lang w:eastAsia="ja-JP"/>
              </w:rPr>
              <w:t>changes</w:t>
            </w:r>
            <w:proofErr w:type="spellEnd"/>
          </w:p>
        </w:tc>
        <w:tc>
          <w:tcPr>
            <w:tcW w:w="11836" w:type="dxa"/>
            <w:gridSpan w:val="5"/>
            <w:tcBorders>
              <w:top w:val="single" w:sz="4" w:space="0" w:color="auto"/>
              <w:left w:val="nil"/>
              <w:bottom w:val="single" w:sz="4" w:space="0" w:color="auto"/>
              <w:right w:val="single" w:sz="8" w:space="0" w:color="000000"/>
            </w:tcBorders>
            <w:shd w:val="clear" w:color="auto" w:fill="auto"/>
            <w:vAlign w:val="center"/>
            <w:hideMark/>
          </w:tcPr>
          <w:p w14:paraId="3DECB472" w14:textId="77777777" w:rsidR="009440D4" w:rsidRPr="005766B5" w:rsidRDefault="009440D4" w:rsidP="009C2505">
            <w:pPr>
              <w:spacing w:line="240" w:lineRule="auto"/>
              <w:rPr>
                <w:lang w:val="en-US" w:eastAsia="ja-JP"/>
              </w:rPr>
            </w:pPr>
            <w:r w:rsidRPr="005766B5">
              <w:rPr>
                <w:lang w:val="en-US" w:eastAsia="ja-JP"/>
              </w:rPr>
              <w:t>Many amendments regarding the interior layout of the vehicle, especially around the passenger compartment, are needed for automated vehicles without occupants.</w:t>
            </w:r>
          </w:p>
        </w:tc>
      </w:tr>
      <w:tr w:rsidR="009440D4" w:rsidRPr="00787FB4" w14:paraId="7702CF8E" w14:textId="77777777" w:rsidTr="00690ACF">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0F4817A8" w14:textId="77777777" w:rsidR="009440D4" w:rsidRPr="00DF06DF" w:rsidRDefault="009440D4" w:rsidP="009C2505">
            <w:pPr>
              <w:spacing w:line="240" w:lineRule="auto"/>
              <w:rPr>
                <w:b/>
                <w:bCs/>
                <w:lang w:eastAsia="ja-JP"/>
              </w:rPr>
            </w:pPr>
            <w:r w:rsidRPr="00DF06DF">
              <w:rPr>
                <w:b/>
                <w:bCs/>
                <w:lang w:eastAsia="ja-JP"/>
              </w:rPr>
              <w:t>Notes</w:t>
            </w:r>
          </w:p>
        </w:tc>
        <w:tc>
          <w:tcPr>
            <w:tcW w:w="11836" w:type="dxa"/>
            <w:gridSpan w:val="5"/>
            <w:tcBorders>
              <w:top w:val="single" w:sz="4" w:space="0" w:color="auto"/>
              <w:left w:val="nil"/>
              <w:bottom w:val="single" w:sz="4" w:space="0" w:color="auto"/>
              <w:right w:val="single" w:sz="8" w:space="0" w:color="000000"/>
            </w:tcBorders>
            <w:shd w:val="clear" w:color="auto" w:fill="auto"/>
            <w:vAlign w:val="bottom"/>
            <w:hideMark/>
          </w:tcPr>
          <w:p w14:paraId="5BC0301E" w14:textId="77777777" w:rsidR="009440D4" w:rsidRPr="005766B5" w:rsidRDefault="009440D4" w:rsidP="009C2505">
            <w:pPr>
              <w:spacing w:line="240" w:lineRule="auto"/>
              <w:rPr>
                <w:lang w:val="en-US" w:eastAsia="ja-JP"/>
              </w:rPr>
            </w:pPr>
            <w:r w:rsidRPr="005766B5">
              <w:rPr>
                <w:lang w:val="en-US" w:eastAsia="ja-JP"/>
              </w:rPr>
              <w:t>If bidirectional vehicles are to be considered, more significant work will be needed.</w:t>
            </w:r>
          </w:p>
        </w:tc>
      </w:tr>
      <w:tr w:rsidR="009440D4" w:rsidRPr="00787FB4" w14:paraId="1395B2D2" w14:textId="77777777" w:rsidTr="00690ACF">
        <w:trPr>
          <w:trHeight w:val="120"/>
        </w:trPr>
        <w:tc>
          <w:tcPr>
            <w:tcW w:w="2320" w:type="dxa"/>
            <w:tcBorders>
              <w:top w:val="nil"/>
              <w:left w:val="single" w:sz="8" w:space="0" w:color="auto"/>
              <w:bottom w:val="nil"/>
              <w:right w:val="nil"/>
            </w:tcBorders>
            <w:shd w:val="clear" w:color="auto" w:fill="auto"/>
            <w:vAlign w:val="bottom"/>
            <w:hideMark/>
          </w:tcPr>
          <w:p w14:paraId="41E16090" w14:textId="77777777" w:rsidR="009440D4" w:rsidRPr="005766B5" w:rsidRDefault="009440D4" w:rsidP="009C2505">
            <w:pPr>
              <w:spacing w:line="240" w:lineRule="auto"/>
              <w:rPr>
                <w:lang w:val="en-US" w:eastAsia="ja-JP"/>
              </w:rPr>
            </w:pPr>
            <w:r w:rsidRPr="005766B5">
              <w:rPr>
                <w:lang w:val="en-US" w:eastAsia="ja-JP"/>
              </w:rPr>
              <w:t> </w:t>
            </w:r>
          </w:p>
        </w:tc>
        <w:tc>
          <w:tcPr>
            <w:tcW w:w="4049" w:type="dxa"/>
            <w:tcBorders>
              <w:top w:val="nil"/>
              <w:left w:val="nil"/>
              <w:bottom w:val="nil"/>
              <w:right w:val="nil"/>
            </w:tcBorders>
            <w:shd w:val="clear" w:color="auto" w:fill="auto"/>
            <w:noWrap/>
            <w:vAlign w:val="bottom"/>
            <w:hideMark/>
          </w:tcPr>
          <w:p w14:paraId="7E425664" w14:textId="77777777" w:rsidR="009440D4" w:rsidRPr="005766B5" w:rsidRDefault="009440D4" w:rsidP="009C2505">
            <w:pPr>
              <w:spacing w:line="240" w:lineRule="auto"/>
              <w:rPr>
                <w:lang w:val="en-US" w:eastAsia="ja-JP"/>
              </w:rPr>
            </w:pPr>
          </w:p>
        </w:tc>
        <w:tc>
          <w:tcPr>
            <w:tcW w:w="891" w:type="dxa"/>
            <w:tcBorders>
              <w:top w:val="nil"/>
              <w:left w:val="nil"/>
              <w:bottom w:val="nil"/>
              <w:right w:val="nil"/>
            </w:tcBorders>
            <w:shd w:val="clear" w:color="auto" w:fill="auto"/>
            <w:noWrap/>
            <w:vAlign w:val="bottom"/>
            <w:hideMark/>
          </w:tcPr>
          <w:p w14:paraId="51F9319D"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5FF13477"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4376B0AB" w14:textId="77777777" w:rsidR="009440D4" w:rsidRPr="005766B5" w:rsidRDefault="009440D4" w:rsidP="009C2505">
            <w:pPr>
              <w:spacing w:line="240" w:lineRule="auto"/>
              <w:rPr>
                <w:lang w:val="en-US" w:eastAsia="ja-JP"/>
              </w:rPr>
            </w:pPr>
          </w:p>
        </w:tc>
        <w:tc>
          <w:tcPr>
            <w:tcW w:w="4596" w:type="dxa"/>
            <w:tcBorders>
              <w:top w:val="nil"/>
              <w:left w:val="nil"/>
              <w:bottom w:val="nil"/>
              <w:right w:val="single" w:sz="8" w:space="0" w:color="auto"/>
            </w:tcBorders>
            <w:shd w:val="clear" w:color="auto" w:fill="auto"/>
            <w:noWrap/>
            <w:vAlign w:val="bottom"/>
            <w:hideMark/>
          </w:tcPr>
          <w:p w14:paraId="3B645821" w14:textId="77777777" w:rsidR="009440D4" w:rsidRPr="005766B5" w:rsidRDefault="009440D4" w:rsidP="009C2505">
            <w:pPr>
              <w:spacing w:line="240" w:lineRule="auto"/>
              <w:rPr>
                <w:lang w:val="en-US" w:eastAsia="ja-JP"/>
              </w:rPr>
            </w:pPr>
            <w:r w:rsidRPr="005766B5">
              <w:rPr>
                <w:lang w:val="en-US" w:eastAsia="ja-JP"/>
              </w:rPr>
              <w:t> </w:t>
            </w:r>
          </w:p>
        </w:tc>
      </w:tr>
      <w:tr w:rsidR="009440D4" w:rsidRPr="00DF06DF" w14:paraId="434A41C1" w14:textId="77777777" w:rsidTr="00690ACF">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70F9EB0B" w14:textId="77777777" w:rsidR="009440D4" w:rsidRPr="00DF06DF" w:rsidRDefault="009440D4" w:rsidP="009C2505">
            <w:pPr>
              <w:spacing w:line="240" w:lineRule="auto"/>
              <w:rPr>
                <w:b/>
                <w:bCs/>
                <w:lang w:eastAsia="ja-JP"/>
              </w:rPr>
            </w:pPr>
            <w:proofErr w:type="spellStart"/>
            <w:r w:rsidRPr="00DF06DF">
              <w:rPr>
                <w:b/>
                <w:bCs/>
                <w:lang w:eastAsia="ja-JP"/>
              </w:rPr>
              <w:t>Outcome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the</w:t>
            </w:r>
            <w:proofErr w:type="spellEnd"/>
            <w:r w:rsidRPr="00DF06DF">
              <w:rPr>
                <w:b/>
                <w:bCs/>
                <w:lang w:eastAsia="ja-JP"/>
              </w:rPr>
              <w:t xml:space="preserve"> </w:t>
            </w:r>
            <w:proofErr w:type="spellStart"/>
            <w:r w:rsidRPr="00DF06DF">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3EBAED26" w14:textId="77777777" w:rsidR="009440D4" w:rsidRPr="00DF06DF" w:rsidRDefault="009440D4" w:rsidP="009C2505">
            <w:pPr>
              <w:spacing w:line="240" w:lineRule="auto"/>
              <w:rPr>
                <w:b/>
                <w:bCs/>
                <w:lang w:eastAsia="ja-JP"/>
              </w:rPr>
            </w:pPr>
          </w:p>
        </w:tc>
        <w:tc>
          <w:tcPr>
            <w:tcW w:w="4596" w:type="dxa"/>
            <w:tcBorders>
              <w:top w:val="nil"/>
              <w:left w:val="nil"/>
              <w:bottom w:val="nil"/>
              <w:right w:val="single" w:sz="8" w:space="0" w:color="auto"/>
            </w:tcBorders>
            <w:shd w:val="clear" w:color="auto" w:fill="auto"/>
            <w:noWrap/>
            <w:vAlign w:val="bottom"/>
            <w:hideMark/>
          </w:tcPr>
          <w:p w14:paraId="242890DD" w14:textId="77777777" w:rsidR="009440D4" w:rsidRPr="00DF06DF" w:rsidRDefault="009440D4" w:rsidP="009C2505">
            <w:pPr>
              <w:spacing w:line="240" w:lineRule="auto"/>
              <w:rPr>
                <w:lang w:eastAsia="ja-JP"/>
              </w:rPr>
            </w:pPr>
            <w:r w:rsidRPr="00DF06DF">
              <w:rPr>
                <w:lang w:eastAsia="ja-JP"/>
              </w:rPr>
              <w:t> </w:t>
            </w:r>
          </w:p>
        </w:tc>
      </w:tr>
      <w:tr w:rsidR="009440D4" w:rsidRPr="00DF06DF" w14:paraId="336A463E" w14:textId="77777777" w:rsidTr="00690ACF">
        <w:trPr>
          <w:trHeight w:val="255"/>
        </w:trPr>
        <w:tc>
          <w:tcPr>
            <w:tcW w:w="6369"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2C9704B" w14:textId="77777777" w:rsidR="009440D4" w:rsidRPr="00DF06DF" w:rsidRDefault="009440D4" w:rsidP="009C2505">
            <w:pPr>
              <w:spacing w:line="240" w:lineRule="auto"/>
              <w:rPr>
                <w:lang w:eastAsia="ja-JP"/>
              </w:rPr>
            </w:pPr>
            <w:r w:rsidRPr="00DF06DF">
              <w:rPr>
                <w:lang w:eastAsia="ja-JP"/>
              </w:rPr>
              <w:t> </w:t>
            </w:r>
          </w:p>
        </w:tc>
        <w:tc>
          <w:tcPr>
            <w:tcW w:w="891" w:type="dxa"/>
            <w:tcBorders>
              <w:top w:val="nil"/>
              <w:left w:val="nil"/>
              <w:bottom w:val="single" w:sz="4" w:space="0" w:color="auto"/>
              <w:right w:val="single" w:sz="4" w:space="0" w:color="auto"/>
            </w:tcBorders>
            <w:shd w:val="clear" w:color="auto" w:fill="auto"/>
            <w:noWrap/>
            <w:vAlign w:val="center"/>
            <w:hideMark/>
          </w:tcPr>
          <w:p w14:paraId="54E5A54B" w14:textId="77777777" w:rsidR="009440D4" w:rsidRPr="00DF06DF" w:rsidRDefault="009440D4" w:rsidP="009C2505">
            <w:pPr>
              <w:spacing w:line="240" w:lineRule="auto"/>
              <w:jc w:val="center"/>
              <w:rPr>
                <w:b/>
                <w:bCs/>
                <w:lang w:eastAsia="ja-JP"/>
              </w:rPr>
            </w:pPr>
            <w:r w:rsidRPr="00DF06DF">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90302FE" w14:textId="77777777" w:rsidR="009440D4" w:rsidRPr="00DF06DF" w:rsidRDefault="009440D4" w:rsidP="009C2505">
            <w:pPr>
              <w:spacing w:line="240" w:lineRule="auto"/>
              <w:jc w:val="center"/>
              <w:rPr>
                <w:b/>
                <w:bCs/>
                <w:lang w:eastAsia="ja-JP"/>
              </w:rPr>
            </w:pPr>
            <w:r w:rsidRPr="00DF06DF">
              <w:rPr>
                <w:b/>
                <w:bCs/>
                <w:lang w:eastAsia="ja-JP"/>
              </w:rPr>
              <w:t>No</w:t>
            </w:r>
          </w:p>
        </w:tc>
        <w:tc>
          <w:tcPr>
            <w:tcW w:w="1664" w:type="dxa"/>
            <w:tcBorders>
              <w:top w:val="nil"/>
              <w:left w:val="nil"/>
              <w:bottom w:val="nil"/>
              <w:right w:val="nil"/>
            </w:tcBorders>
            <w:shd w:val="clear" w:color="auto" w:fill="auto"/>
            <w:vAlign w:val="bottom"/>
            <w:hideMark/>
          </w:tcPr>
          <w:p w14:paraId="53968E75" w14:textId="77777777" w:rsidR="009440D4" w:rsidRPr="00DF06DF" w:rsidRDefault="009440D4" w:rsidP="009C2505">
            <w:pPr>
              <w:spacing w:line="240" w:lineRule="auto"/>
              <w:jc w:val="center"/>
              <w:rPr>
                <w:b/>
                <w:bCs/>
                <w:lang w:eastAsia="ja-JP"/>
              </w:rPr>
            </w:pPr>
          </w:p>
        </w:tc>
        <w:tc>
          <w:tcPr>
            <w:tcW w:w="4596" w:type="dxa"/>
            <w:tcBorders>
              <w:top w:val="nil"/>
              <w:left w:val="nil"/>
              <w:bottom w:val="nil"/>
              <w:right w:val="single" w:sz="8" w:space="0" w:color="auto"/>
            </w:tcBorders>
            <w:shd w:val="clear" w:color="auto" w:fill="auto"/>
            <w:noWrap/>
            <w:vAlign w:val="bottom"/>
            <w:hideMark/>
          </w:tcPr>
          <w:p w14:paraId="51E40395" w14:textId="77777777" w:rsidR="009440D4" w:rsidRPr="00DF06DF" w:rsidRDefault="009440D4" w:rsidP="009C2505">
            <w:pPr>
              <w:spacing w:line="240" w:lineRule="auto"/>
              <w:rPr>
                <w:lang w:eastAsia="ja-JP"/>
              </w:rPr>
            </w:pPr>
            <w:r w:rsidRPr="00DF06DF">
              <w:rPr>
                <w:lang w:eastAsia="ja-JP"/>
              </w:rPr>
              <w:t> </w:t>
            </w:r>
          </w:p>
        </w:tc>
      </w:tr>
      <w:tr w:rsidR="009440D4" w:rsidRPr="00DF06DF" w14:paraId="2A760717" w14:textId="77777777" w:rsidTr="00690ACF">
        <w:trPr>
          <w:trHeight w:val="255"/>
        </w:trPr>
        <w:tc>
          <w:tcPr>
            <w:tcW w:w="6369"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0F158D92"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891" w:type="dxa"/>
            <w:tcBorders>
              <w:top w:val="nil"/>
              <w:left w:val="nil"/>
              <w:bottom w:val="single" w:sz="4" w:space="0" w:color="auto"/>
              <w:right w:val="single" w:sz="4" w:space="0" w:color="auto"/>
            </w:tcBorders>
            <w:shd w:val="clear" w:color="auto" w:fill="auto"/>
            <w:noWrap/>
            <w:vAlign w:val="center"/>
            <w:hideMark/>
          </w:tcPr>
          <w:p w14:paraId="48E4D3BC" w14:textId="77777777" w:rsidR="009440D4" w:rsidRPr="00DF06DF" w:rsidRDefault="009440D4" w:rsidP="009C2505">
            <w:pPr>
              <w:spacing w:line="240" w:lineRule="auto"/>
              <w:jc w:val="center"/>
              <w:rPr>
                <w:lang w:eastAsia="ja-JP"/>
              </w:rPr>
            </w:pPr>
            <w:r w:rsidRPr="00DF06DF">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0D9BA7E5" w14:textId="77777777" w:rsidR="009440D4" w:rsidRPr="00DF06DF" w:rsidRDefault="009440D4" w:rsidP="009C2505">
            <w:pPr>
              <w:spacing w:line="240" w:lineRule="auto"/>
              <w:jc w:val="center"/>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2784B271" w14:textId="77777777" w:rsidR="009440D4" w:rsidRPr="00DF06DF" w:rsidRDefault="009440D4" w:rsidP="009C2505">
            <w:pPr>
              <w:spacing w:line="240" w:lineRule="auto"/>
              <w:jc w:val="center"/>
              <w:rPr>
                <w:lang w:eastAsia="ja-JP"/>
              </w:rPr>
            </w:pPr>
          </w:p>
        </w:tc>
        <w:tc>
          <w:tcPr>
            <w:tcW w:w="4596" w:type="dxa"/>
            <w:tcBorders>
              <w:top w:val="nil"/>
              <w:left w:val="nil"/>
              <w:bottom w:val="nil"/>
              <w:right w:val="single" w:sz="8" w:space="0" w:color="auto"/>
            </w:tcBorders>
            <w:shd w:val="clear" w:color="auto" w:fill="auto"/>
            <w:noWrap/>
            <w:vAlign w:val="bottom"/>
            <w:hideMark/>
          </w:tcPr>
          <w:p w14:paraId="28BE6002" w14:textId="77777777" w:rsidR="009440D4" w:rsidRPr="00DF06DF" w:rsidRDefault="009440D4" w:rsidP="009C2505">
            <w:pPr>
              <w:spacing w:line="240" w:lineRule="auto"/>
              <w:rPr>
                <w:lang w:eastAsia="ja-JP"/>
              </w:rPr>
            </w:pPr>
            <w:r w:rsidRPr="00DF06DF">
              <w:rPr>
                <w:lang w:eastAsia="ja-JP"/>
              </w:rPr>
              <w:t> </w:t>
            </w:r>
          </w:p>
        </w:tc>
      </w:tr>
      <w:tr w:rsidR="009440D4" w:rsidRPr="00DF06DF" w14:paraId="509330C3" w14:textId="77777777" w:rsidTr="00690ACF">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0CFAD972" w14:textId="77777777" w:rsidR="009440D4" w:rsidRPr="00DF06DF" w:rsidRDefault="009440D4" w:rsidP="009C2505">
            <w:pPr>
              <w:spacing w:line="240" w:lineRule="auto"/>
              <w:rPr>
                <w:b/>
                <w:bCs/>
                <w:lang w:eastAsia="ja-JP"/>
              </w:rPr>
            </w:pPr>
            <w:proofErr w:type="spellStart"/>
            <w:r w:rsidRPr="00DF06DF">
              <w:rPr>
                <w:b/>
                <w:bCs/>
                <w:lang w:eastAsia="ja-JP"/>
              </w:rPr>
              <w:t>Readiness</w:t>
            </w:r>
            <w:proofErr w:type="spellEnd"/>
            <w:r w:rsidRPr="00DF06DF">
              <w:rPr>
                <w:b/>
                <w:bCs/>
                <w:lang w:eastAsia="ja-JP"/>
              </w:rPr>
              <w:t>:</w:t>
            </w:r>
          </w:p>
        </w:tc>
        <w:tc>
          <w:tcPr>
            <w:tcW w:w="4049" w:type="dxa"/>
            <w:tcBorders>
              <w:top w:val="nil"/>
              <w:left w:val="nil"/>
              <w:bottom w:val="single" w:sz="4" w:space="0" w:color="auto"/>
              <w:right w:val="single" w:sz="4" w:space="0" w:color="auto"/>
            </w:tcBorders>
            <w:shd w:val="clear" w:color="000000" w:fill="D9D9D9"/>
            <w:noWrap/>
            <w:vAlign w:val="bottom"/>
            <w:hideMark/>
          </w:tcPr>
          <w:p w14:paraId="0E74A6F6"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w:t>
            </w:r>
            <w:proofErr w:type="spellStart"/>
            <w:r w:rsidRPr="00DF06DF">
              <w:rPr>
                <w:b/>
                <w:bCs/>
                <w:lang w:eastAsia="ja-JP"/>
              </w:rPr>
              <w:t>ready</w:t>
            </w:r>
            <w:proofErr w:type="spellEnd"/>
          </w:p>
        </w:tc>
        <w:tc>
          <w:tcPr>
            <w:tcW w:w="891" w:type="dxa"/>
            <w:tcBorders>
              <w:top w:val="nil"/>
              <w:left w:val="nil"/>
              <w:bottom w:val="single" w:sz="4" w:space="0" w:color="auto"/>
              <w:right w:val="single" w:sz="4" w:space="0" w:color="auto"/>
            </w:tcBorders>
            <w:shd w:val="clear" w:color="auto" w:fill="auto"/>
            <w:noWrap/>
            <w:vAlign w:val="center"/>
            <w:hideMark/>
          </w:tcPr>
          <w:p w14:paraId="2C35D5DA" w14:textId="77777777" w:rsidR="009440D4" w:rsidRPr="00DF06DF"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2859E5A9" w14:textId="77777777" w:rsidR="009440D4" w:rsidRPr="00DF06DF" w:rsidRDefault="009440D4" w:rsidP="009C2505">
            <w:pPr>
              <w:spacing w:line="240" w:lineRule="auto"/>
              <w:jc w:val="center"/>
              <w:rPr>
                <w:lang w:eastAsia="ja-JP"/>
              </w:rPr>
            </w:pPr>
            <w:r w:rsidRPr="00DF06DF">
              <w:rPr>
                <w:lang w:eastAsia="ja-JP"/>
              </w:rPr>
              <w:t>X </w:t>
            </w:r>
          </w:p>
        </w:tc>
        <w:tc>
          <w:tcPr>
            <w:tcW w:w="1664" w:type="dxa"/>
            <w:tcBorders>
              <w:top w:val="nil"/>
              <w:left w:val="nil"/>
              <w:bottom w:val="nil"/>
              <w:right w:val="nil"/>
            </w:tcBorders>
            <w:shd w:val="clear" w:color="auto" w:fill="auto"/>
            <w:noWrap/>
            <w:vAlign w:val="bottom"/>
            <w:hideMark/>
          </w:tcPr>
          <w:p w14:paraId="1BCC5997" w14:textId="77777777" w:rsidR="009440D4" w:rsidRPr="00DF06DF" w:rsidRDefault="009440D4" w:rsidP="009C2505">
            <w:pPr>
              <w:spacing w:line="240" w:lineRule="auto"/>
              <w:jc w:val="center"/>
              <w:rPr>
                <w:lang w:eastAsia="ja-JP"/>
              </w:rPr>
            </w:pPr>
          </w:p>
        </w:tc>
        <w:tc>
          <w:tcPr>
            <w:tcW w:w="4596" w:type="dxa"/>
            <w:tcBorders>
              <w:top w:val="nil"/>
              <w:left w:val="nil"/>
              <w:bottom w:val="nil"/>
              <w:right w:val="single" w:sz="8" w:space="0" w:color="auto"/>
            </w:tcBorders>
            <w:shd w:val="clear" w:color="auto" w:fill="auto"/>
            <w:noWrap/>
            <w:vAlign w:val="bottom"/>
            <w:hideMark/>
          </w:tcPr>
          <w:p w14:paraId="0995BD7E" w14:textId="77777777" w:rsidR="009440D4" w:rsidRPr="00DF06DF" w:rsidRDefault="009440D4" w:rsidP="009C2505">
            <w:pPr>
              <w:spacing w:line="240" w:lineRule="auto"/>
              <w:rPr>
                <w:lang w:eastAsia="ja-JP"/>
              </w:rPr>
            </w:pPr>
            <w:r w:rsidRPr="00DF06DF">
              <w:rPr>
                <w:lang w:eastAsia="ja-JP"/>
              </w:rPr>
              <w:t> </w:t>
            </w:r>
          </w:p>
        </w:tc>
      </w:tr>
      <w:tr w:rsidR="009440D4" w:rsidRPr="00DF06DF" w14:paraId="6D7ADC63" w14:textId="77777777" w:rsidTr="00690ACF">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39C28634" w14:textId="77777777" w:rsidR="009440D4" w:rsidRPr="00DF06DF" w:rsidRDefault="009440D4" w:rsidP="009C2505">
            <w:pPr>
              <w:spacing w:line="240" w:lineRule="auto"/>
              <w:rPr>
                <w:b/>
                <w:bCs/>
                <w:lang w:eastAsia="ja-JP"/>
              </w:rPr>
            </w:pPr>
          </w:p>
        </w:tc>
        <w:tc>
          <w:tcPr>
            <w:tcW w:w="4049" w:type="dxa"/>
            <w:tcBorders>
              <w:top w:val="nil"/>
              <w:left w:val="nil"/>
              <w:bottom w:val="single" w:sz="8" w:space="0" w:color="auto"/>
              <w:right w:val="single" w:sz="4" w:space="0" w:color="auto"/>
            </w:tcBorders>
            <w:shd w:val="clear" w:color="000000" w:fill="D9D9D9"/>
            <w:noWrap/>
            <w:vAlign w:val="bottom"/>
            <w:hideMark/>
          </w:tcPr>
          <w:p w14:paraId="76A338CD" w14:textId="77777777" w:rsidR="009440D4" w:rsidRPr="00DF06DF" w:rsidRDefault="009440D4" w:rsidP="009C2505">
            <w:pPr>
              <w:spacing w:line="240" w:lineRule="auto"/>
              <w:rPr>
                <w:b/>
                <w:bCs/>
                <w:lang w:eastAsia="ja-JP"/>
              </w:rPr>
            </w:pPr>
            <w:r w:rsidRPr="00DF06DF">
              <w:rPr>
                <w:b/>
                <w:bCs/>
                <w:lang w:eastAsia="ja-JP"/>
              </w:rPr>
              <w:t xml:space="preserve">Major </w:t>
            </w:r>
            <w:proofErr w:type="spellStart"/>
            <w:r w:rsidRPr="00DF06DF">
              <w:rPr>
                <w:b/>
                <w:bCs/>
                <w:lang w:eastAsia="ja-JP"/>
              </w:rPr>
              <w:t>amendments</w:t>
            </w:r>
            <w:proofErr w:type="spellEnd"/>
            <w:r w:rsidRPr="00DF06DF">
              <w:rPr>
                <w:b/>
                <w:bCs/>
                <w:lang w:eastAsia="ja-JP"/>
              </w:rPr>
              <w:t xml:space="preserve"> </w:t>
            </w:r>
            <w:proofErr w:type="spellStart"/>
            <w:r w:rsidRPr="00DF06DF">
              <w:rPr>
                <w:b/>
                <w:bCs/>
                <w:lang w:eastAsia="ja-JP"/>
              </w:rPr>
              <w:t>needed</w:t>
            </w:r>
            <w:proofErr w:type="spellEnd"/>
          </w:p>
        </w:tc>
        <w:tc>
          <w:tcPr>
            <w:tcW w:w="891" w:type="dxa"/>
            <w:tcBorders>
              <w:top w:val="nil"/>
              <w:left w:val="nil"/>
              <w:bottom w:val="single" w:sz="8" w:space="0" w:color="auto"/>
              <w:right w:val="single" w:sz="4" w:space="0" w:color="auto"/>
            </w:tcBorders>
            <w:shd w:val="clear" w:color="auto" w:fill="auto"/>
            <w:noWrap/>
            <w:vAlign w:val="center"/>
            <w:hideMark/>
          </w:tcPr>
          <w:p w14:paraId="6EC70E5A" w14:textId="77777777" w:rsidR="009440D4" w:rsidRPr="00DF06DF" w:rsidRDefault="009440D4" w:rsidP="009C2505">
            <w:pPr>
              <w:spacing w:line="240" w:lineRule="auto"/>
              <w:jc w:val="center"/>
              <w:rPr>
                <w:lang w:eastAsia="ja-JP"/>
              </w:rPr>
            </w:pPr>
            <w:r w:rsidRPr="00DF06DF">
              <w:rPr>
                <w:lang w:eastAsia="ja-JP"/>
              </w:rPr>
              <w:t> X</w:t>
            </w:r>
          </w:p>
        </w:tc>
        <w:tc>
          <w:tcPr>
            <w:tcW w:w="636" w:type="dxa"/>
            <w:tcBorders>
              <w:top w:val="nil"/>
              <w:left w:val="nil"/>
              <w:bottom w:val="single" w:sz="8" w:space="0" w:color="auto"/>
              <w:right w:val="single" w:sz="4" w:space="0" w:color="auto"/>
            </w:tcBorders>
            <w:shd w:val="clear" w:color="auto" w:fill="auto"/>
            <w:noWrap/>
            <w:vAlign w:val="center"/>
            <w:hideMark/>
          </w:tcPr>
          <w:p w14:paraId="657E7287" w14:textId="77777777" w:rsidR="009440D4" w:rsidRPr="00DF06DF" w:rsidRDefault="009440D4" w:rsidP="009C250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3EFC8B2C" w14:textId="77777777" w:rsidR="009440D4" w:rsidRPr="00DF06DF" w:rsidRDefault="009440D4" w:rsidP="009C2505">
            <w:pPr>
              <w:spacing w:line="240" w:lineRule="auto"/>
              <w:rPr>
                <w:lang w:eastAsia="ja-JP"/>
              </w:rPr>
            </w:pPr>
            <w:r w:rsidRPr="00DF06DF">
              <w:rPr>
                <w:lang w:eastAsia="ja-JP"/>
              </w:rPr>
              <w:t> </w:t>
            </w:r>
          </w:p>
        </w:tc>
        <w:tc>
          <w:tcPr>
            <w:tcW w:w="4596" w:type="dxa"/>
            <w:tcBorders>
              <w:top w:val="nil"/>
              <w:left w:val="nil"/>
              <w:bottom w:val="single" w:sz="8" w:space="0" w:color="auto"/>
              <w:right w:val="single" w:sz="8" w:space="0" w:color="auto"/>
            </w:tcBorders>
            <w:shd w:val="clear" w:color="auto" w:fill="auto"/>
            <w:noWrap/>
            <w:vAlign w:val="bottom"/>
            <w:hideMark/>
          </w:tcPr>
          <w:p w14:paraId="7973E090" w14:textId="77777777" w:rsidR="009440D4" w:rsidRPr="00DF06DF" w:rsidRDefault="009440D4" w:rsidP="009C2505">
            <w:pPr>
              <w:spacing w:line="240" w:lineRule="auto"/>
              <w:rPr>
                <w:lang w:eastAsia="ja-JP"/>
              </w:rPr>
            </w:pPr>
            <w:r w:rsidRPr="00DF06DF">
              <w:rPr>
                <w:lang w:eastAsia="ja-JP"/>
              </w:rPr>
              <w:t> </w:t>
            </w:r>
          </w:p>
        </w:tc>
      </w:tr>
    </w:tbl>
    <w:p w14:paraId="1D65A758" w14:textId="77777777" w:rsidR="009440D4" w:rsidRPr="00DF06DF" w:rsidRDefault="009440D4" w:rsidP="009440D4">
      <w:pPr>
        <w:rPr>
          <w:lang w:eastAsia="ja-JP"/>
        </w:rPr>
      </w:pPr>
    </w:p>
    <w:tbl>
      <w:tblPr>
        <w:tblW w:w="14175" w:type="dxa"/>
        <w:tblLook w:val="04A0" w:firstRow="1" w:lastRow="0" w:firstColumn="1" w:lastColumn="0" w:noHBand="0" w:noVBand="1"/>
      </w:tblPr>
      <w:tblGrid>
        <w:gridCol w:w="2320"/>
        <w:gridCol w:w="3980"/>
        <w:gridCol w:w="960"/>
        <w:gridCol w:w="636"/>
        <w:gridCol w:w="1664"/>
        <w:gridCol w:w="4615"/>
      </w:tblGrid>
      <w:tr w:rsidR="009440D4" w:rsidRPr="00DF06DF" w14:paraId="063E7A0F" w14:textId="77777777" w:rsidTr="00690ACF">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FD1ABAA" w14:textId="77777777" w:rsidR="009440D4" w:rsidRPr="00DF06DF" w:rsidRDefault="009440D4" w:rsidP="009C2505">
            <w:pPr>
              <w:spacing w:line="240" w:lineRule="auto"/>
              <w:rPr>
                <w:b/>
                <w:bCs/>
                <w:lang w:eastAsia="ja-JP"/>
              </w:rPr>
            </w:pPr>
            <w:proofErr w:type="spellStart"/>
            <w:r w:rsidRPr="00DF06DF">
              <w:rPr>
                <w:b/>
                <w:bCs/>
                <w:lang w:eastAsia="ja-JP"/>
              </w:rPr>
              <w:lastRenderedPageBreak/>
              <w:t>Regulation</w:t>
            </w:r>
            <w:proofErr w:type="spellEnd"/>
            <w:r w:rsidRPr="00DF06DF">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38AA7" w14:textId="77777777" w:rsidR="009440D4" w:rsidRPr="005766B5" w:rsidRDefault="009440D4" w:rsidP="009C2505">
            <w:pPr>
              <w:spacing w:line="240" w:lineRule="auto"/>
              <w:rPr>
                <w:lang w:val="en-US" w:eastAsia="ja-JP"/>
              </w:rPr>
            </w:pPr>
            <w:r w:rsidRPr="005766B5">
              <w:rPr>
                <w:lang w:val="en-US" w:eastAsia="ja-JP"/>
              </w:rPr>
              <w:t>GTR01 am 2 (Door locks and door retention components)</w:t>
            </w:r>
          </w:p>
        </w:tc>
        <w:tc>
          <w:tcPr>
            <w:tcW w:w="960" w:type="dxa"/>
            <w:tcBorders>
              <w:top w:val="single" w:sz="4" w:space="0" w:color="auto"/>
              <w:left w:val="nil"/>
              <w:bottom w:val="nil"/>
              <w:right w:val="nil"/>
            </w:tcBorders>
            <w:shd w:val="clear" w:color="auto" w:fill="auto"/>
            <w:noWrap/>
            <w:vAlign w:val="bottom"/>
            <w:hideMark/>
          </w:tcPr>
          <w:p w14:paraId="47DADFBD" w14:textId="77777777" w:rsidR="009440D4" w:rsidRPr="005766B5" w:rsidRDefault="009440D4" w:rsidP="009C2505">
            <w:pPr>
              <w:spacing w:line="240" w:lineRule="auto"/>
              <w:rPr>
                <w:lang w:val="en-US" w:eastAsia="ja-JP"/>
              </w:rPr>
            </w:pPr>
            <w:r w:rsidRPr="005766B5">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2C642E8" w14:textId="77777777" w:rsidR="009440D4" w:rsidRPr="00DF06DF" w:rsidRDefault="009440D4" w:rsidP="009C2505">
            <w:pPr>
              <w:spacing w:line="240" w:lineRule="auto"/>
              <w:rPr>
                <w:b/>
                <w:bCs/>
                <w:lang w:eastAsia="ja-JP"/>
              </w:rPr>
            </w:pPr>
            <w:proofErr w:type="spellStart"/>
            <w:r w:rsidRPr="00DF06DF">
              <w:rPr>
                <w:b/>
                <w:bCs/>
                <w:lang w:eastAsia="ja-JP"/>
              </w:rPr>
              <w:t>Date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review</w:t>
            </w:r>
            <w:proofErr w:type="spellEnd"/>
          </w:p>
        </w:tc>
        <w:tc>
          <w:tcPr>
            <w:tcW w:w="4615" w:type="dxa"/>
            <w:tcBorders>
              <w:top w:val="single" w:sz="4" w:space="0" w:color="auto"/>
              <w:left w:val="nil"/>
              <w:bottom w:val="single" w:sz="4" w:space="0" w:color="auto"/>
              <w:right w:val="single" w:sz="4" w:space="0" w:color="auto"/>
            </w:tcBorders>
            <w:shd w:val="clear" w:color="auto" w:fill="auto"/>
            <w:noWrap/>
            <w:vAlign w:val="bottom"/>
            <w:hideMark/>
          </w:tcPr>
          <w:p w14:paraId="7B0191AC" w14:textId="77777777" w:rsidR="009440D4" w:rsidRPr="00DF06DF" w:rsidRDefault="009440D4" w:rsidP="009C2505">
            <w:pPr>
              <w:spacing w:line="240" w:lineRule="auto"/>
              <w:rPr>
                <w:lang w:eastAsia="ja-JP"/>
              </w:rPr>
            </w:pPr>
            <w:r w:rsidRPr="00DF06DF">
              <w:rPr>
                <w:lang w:eastAsia="ja-JP"/>
              </w:rPr>
              <w:t xml:space="preserve">26 </w:t>
            </w:r>
            <w:proofErr w:type="spellStart"/>
            <w:r w:rsidRPr="00DF06DF">
              <w:rPr>
                <w:lang w:eastAsia="ja-JP"/>
              </w:rPr>
              <w:t>December</w:t>
            </w:r>
            <w:proofErr w:type="spellEnd"/>
            <w:r w:rsidRPr="00DF06DF">
              <w:rPr>
                <w:lang w:eastAsia="ja-JP"/>
              </w:rPr>
              <w:t xml:space="preserve"> 2022</w:t>
            </w:r>
          </w:p>
        </w:tc>
      </w:tr>
      <w:tr w:rsidR="009440D4" w:rsidRPr="00DF06DF" w14:paraId="16F7654F" w14:textId="77777777" w:rsidTr="00690ACF">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25DD4D9E" w14:textId="77777777" w:rsidR="009440D4" w:rsidRPr="00DF06DF" w:rsidRDefault="009440D4" w:rsidP="009C2505">
            <w:pPr>
              <w:spacing w:line="240" w:lineRule="auto"/>
              <w:rPr>
                <w:b/>
                <w:bCs/>
                <w:lang w:eastAsia="ja-JP"/>
              </w:rPr>
            </w:pPr>
            <w:proofErr w:type="spellStart"/>
            <w:r w:rsidRPr="00DF06DF">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35F77AC5" w14:textId="77777777" w:rsidR="009440D4" w:rsidRPr="00DF06DF" w:rsidRDefault="009440D4" w:rsidP="009C2505">
            <w:pPr>
              <w:spacing w:line="240" w:lineRule="auto"/>
              <w:rPr>
                <w:lang w:eastAsia="ja-JP"/>
              </w:rPr>
            </w:pPr>
            <w:proofErr w:type="spellStart"/>
            <w:r w:rsidRPr="00DF06DF">
              <w:rPr>
                <w:lang w:eastAsia="ja-JP"/>
              </w:rPr>
              <w:t>Components</w:t>
            </w:r>
            <w:proofErr w:type="spellEnd"/>
          </w:p>
        </w:tc>
        <w:tc>
          <w:tcPr>
            <w:tcW w:w="960" w:type="dxa"/>
            <w:tcBorders>
              <w:top w:val="nil"/>
              <w:left w:val="nil"/>
              <w:bottom w:val="nil"/>
              <w:right w:val="nil"/>
            </w:tcBorders>
            <w:shd w:val="clear" w:color="auto" w:fill="auto"/>
            <w:noWrap/>
            <w:vAlign w:val="bottom"/>
            <w:hideMark/>
          </w:tcPr>
          <w:p w14:paraId="722D9F45" w14:textId="77777777" w:rsidR="009440D4" w:rsidRPr="00DF06DF" w:rsidRDefault="009440D4" w:rsidP="009C2505">
            <w:pPr>
              <w:spacing w:line="240" w:lineRule="auto"/>
              <w:rPr>
                <w:lang w:eastAsia="ja-JP"/>
              </w:rPr>
            </w:pPr>
            <w:r w:rsidRPr="00DF06DF">
              <w:rPr>
                <w:lang w:eastAsia="ja-JP"/>
              </w:rPr>
              <w:t> </w:t>
            </w:r>
          </w:p>
        </w:tc>
        <w:tc>
          <w:tcPr>
            <w:tcW w:w="636" w:type="dxa"/>
            <w:tcBorders>
              <w:top w:val="nil"/>
              <w:left w:val="nil"/>
              <w:bottom w:val="nil"/>
              <w:right w:val="nil"/>
            </w:tcBorders>
            <w:shd w:val="clear" w:color="auto" w:fill="auto"/>
            <w:noWrap/>
            <w:vAlign w:val="bottom"/>
            <w:hideMark/>
          </w:tcPr>
          <w:p w14:paraId="5B4413C0" w14:textId="77777777" w:rsidR="009440D4" w:rsidRPr="00DF06DF" w:rsidRDefault="009440D4" w:rsidP="009C2505">
            <w:pPr>
              <w:spacing w:line="240" w:lineRule="auto"/>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5DB685FD" w14:textId="77777777" w:rsidR="009440D4" w:rsidRPr="00DF06DF" w:rsidRDefault="009440D4" w:rsidP="009C2505">
            <w:pPr>
              <w:spacing w:line="240" w:lineRule="auto"/>
              <w:rPr>
                <w:lang w:eastAsia="ja-JP"/>
              </w:rPr>
            </w:pPr>
            <w:r w:rsidRPr="00DF06DF">
              <w:rPr>
                <w:lang w:eastAsia="ja-JP"/>
              </w:rPr>
              <w:t> </w:t>
            </w:r>
          </w:p>
        </w:tc>
        <w:tc>
          <w:tcPr>
            <w:tcW w:w="4615" w:type="dxa"/>
            <w:tcBorders>
              <w:top w:val="nil"/>
              <w:left w:val="nil"/>
              <w:bottom w:val="nil"/>
              <w:right w:val="single" w:sz="4" w:space="0" w:color="auto"/>
            </w:tcBorders>
            <w:shd w:val="clear" w:color="auto" w:fill="auto"/>
            <w:noWrap/>
            <w:vAlign w:val="bottom"/>
            <w:hideMark/>
          </w:tcPr>
          <w:p w14:paraId="3E3F2190" w14:textId="77777777" w:rsidR="009440D4" w:rsidRPr="00DF06DF" w:rsidRDefault="009440D4" w:rsidP="009C2505">
            <w:pPr>
              <w:spacing w:line="240" w:lineRule="auto"/>
              <w:rPr>
                <w:lang w:eastAsia="ja-JP"/>
              </w:rPr>
            </w:pPr>
            <w:r w:rsidRPr="00DF06DF">
              <w:rPr>
                <w:lang w:eastAsia="ja-JP"/>
              </w:rPr>
              <w:t> </w:t>
            </w:r>
          </w:p>
        </w:tc>
      </w:tr>
      <w:tr w:rsidR="009440D4" w:rsidRPr="00DF06DF" w14:paraId="23D83606" w14:textId="77777777" w:rsidTr="00690ACF">
        <w:trPr>
          <w:trHeight w:val="120"/>
        </w:trPr>
        <w:tc>
          <w:tcPr>
            <w:tcW w:w="14175" w:type="dxa"/>
            <w:gridSpan w:val="6"/>
            <w:tcBorders>
              <w:top w:val="nil"/>
              <w:left w:val="single" w:sz="4" w:space="0" w:color="auto"/>
              <w:bottom w:val="single" w:sz="4" w:space="0" w:color="auto"/>
              <w:right w:val="single" w:sz="4" w:space="0" w:color="auto"/>
            </w:tcBorders>
            <w:shd w:val="clear" w:color="auto" w:fill="auto"/>
            <w:vAlign w:val="bottom"/>
            <w:hideMark/>
          </w:tcPr>
          <w:p w14:paraId="2BF652EE" w14:textId="77777777" w:rsidR="009440D4" w:rsidRPr="00DF06DF" w:rsidRDefault="009440D4" w:rsidP="009C2505">
            <w:pPr>
              <w:spacing w:line="240" w:lineRule="auto"/>
              <w:rPr>
                <w:lang w:eastAsia="ja-JP"/>
              </w:rPr>
            </w:pPr>
            <w:r w:rsidRPr="00DF06DF">
              <w:rPr>
                <w:lang w:eastAsia="ja-JP"/>
              </w:rPr>
              <w:t> </w:t>
            </w:r>
          </w:p>
        </w:tc>
      </w:tr>
      <w:tr w:rsidR="009440D4" w:rsidRPr="00DF06DF" w14:paraId="0A0650AE" w14:textId="77777777" w:rsidTr="00690ACF">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89D5B8C" w14:textId="77777777" w:rsidR="009440D4" w:rsidRPr="00DF06DF" w:rsidRDefault="009440D4" w:rsidP="009C2505">
            <w:pPr>
              <w:spacing w:line="240" w:lineRule="auto"/>
              <w:rPr>
                <w:b/>
                <w:bCs/>
                <w:lang w:eastAsia="ja-JP"/>
              </w:rPr>
            </w:pPr>
            <w:r w:rsidRPr="00DF06DF">
              <w:rPr>
                <w:b/>
                <w:bCs/>
                <w:lang w:eastAsia="ja-JP"/>
              </w:rPr>
              <w:t xml:space="preserve">Content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existing</w:t>
            </w:r>
            <w:proofErr w:type="spellEnd"/>
            <w:r w:rsidRPr="00DF06DF">
              <w:rPr>
                <w:b/>
                <w:bCs/>
                <w:lang w:eastAsia="ja-JP"/>
              </w:rPr>
              <w:t xml:space="preserve"> </w:t>
            </w:r>
            <w:proofErr w:type="spellStart"/>
            <w:r w:rsidRPr="00DF06DF">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7CDDBC2" w14:textId="77777777" w:rsidR="009440D4" w:rsidRPr="005766B5" w:rsidRDefault="009440D4" w:rsidP="009C2505">
            <w:pPr>
              <w:spacing w:line="240" w:lineRule="auto"/>
              <w:rPr>
                <w:lang w:val="en-US" w:eastAsia="ja-JP"/>
              </w:rPr>
            </w:pPr>
            <w:r w:rsidRPr="005766B5">
              <w:rPr>
                <w:lang w:val="en-US" w:eastAsia="ja-JP"/>
              </w:rPr>
              <w:t xml:space="preserve">Requirements for vehicle door locks and door retention components, including latches, hinges, and other supporting means, to minimize the likelihood of occupants being thrown from a vehicle </w:t>
            </w:r>
            <w:proofErr w:type="gramStart"/>
            <w:r w:rsidRPr="005766B5">
              <w:rPr>
                <w:lang w:val="en-US" w:eastAsia="ja-JP"/>
              </w:rPr>
              <w:t>as a result of</w:t>
            </w:r>
            <w:proofErr w:type="gramEnd"/>
            <w:r w:rsidRPr="005766B5">
              <w:rPr>
                <w:lang w:val="en-US" w:eastAsia="ja-JP"/>
              </w:rPr>
              <w:t xml:space="preserve"> impact.</w:t>
            </w:r>
            <w:r w:rsidRPr="005766B5">
              <w:rPr>
                <w:lang w:val="en-US" w:eastAsia="ja-JP"/>
              </w:rPr>
              <w:br/>
              <w:t>This regulation applies to vehicle door locks and door retention components on side or back doors that lead directly into a compartment that contains one or more seating accommodations.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F746967"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15" w:type="dxa"/>
            <w:tcBorders>
              <w:top w:val="nil"/>
              <w:left w:val="nil"/>
              <w:bottom w:val="single" w:sz="4" w:space="0" w:color="auto"/>
              <w:right w:val="single" w:sz="4" w:space="0" w:color="auto"/>
            </w:tcBorders>
            <w:shd w:val="clear" w:color="auto" w:fill="auto"/>
            <w:vAlign w:val="center"/>
            <w:hideMark/>
          </w:tcPr>
          <w:p w14:paraId="2FFCA302" w14:textId="77777777" w:rsidR="009440D4" w:rsidRPr="00DF06DF" w:rsidRDefault="009440D4" w:rsidP="009C2505">
            <w:pPr>
              <w:spacing w:line="240" w:lineRule="auto"/>
              <w:rPr>
                <w:lang w:eastAsia="ja-JP"/>
              </w:rPr>
            </w:pPr>
            <w:proofErr w:type="spellStart"/>
            <w:r w:rsidRPr="00DF06DF">
              <w:rPr>
                <w:lang w:eastAsia="ja-JP"/>
              </w:rPr>
              <w:t>None</w:t>
            </w:r>
            <w:proofErr w:type="spellEnd"/>
            <w:r w:rsidRPr="00DF06DF">
              <w:rPr>
                <w:lang w:eastAsia="ja-JP"/>
              </w:rPr>
              <w:t xml:space="preserve"> (</w:t>
            </w:r>
            <w:proofErr w:type="spellStart"/>
            <w:r w:rsidRPr="00DF06DF">
              <w:rPr>
                <w:lang w:eastAsia="ja-JP"/>
              </w:rPr>
              <w:t>full</w:t>
            </w:r>
            <w:proofErr w:type="spellEnd"/>
            <w:r w:rsidRPr="00DF06DF">
              <w:rPr>
                <w:lang w:eastAsia="ja-JP"/>
              </w:rPr>
              <w:t xml:space="preserve"> </w:t>
            </w:r>
            <w:proofErr w:type="spellStart"/>
            <w:r w:rsidRPr="00DF06DF">
              <w:rPr>
                <w:lang w:eastAsia="ja-JP"/>
              </w:rPr>
              <w:t>compliance</w:t>
            </w:r>
            <w:proofErr w:type="spellEnd"/>
            <w:r w:rsidRPr="00DF06DF">
              <w:rPr>
                <w:lang w:eastAsia="ja-JP"/>
              </w:rPr>
              <w:t xml:space="preserve"> </w:t>
            </w:r>
            <w:proofErr w:type="spellStart"/>
            <w:r w:rsidRPr="00DF06DF">
              <w:rPr>
                <w:lang w:eastAsia="ja-JP"/>
              </w:rPr>
              <w:t>required</w:t>
            </w:r>
            <w:proofErr w:type="spellEnd"/>
            <w:r w:rsidRPr="00DF06DF">
              <w:rPr>
                <w:lang w:eastAsia="ja-JP"/>
              </w:rPr>
              <w:t>)</w:t>
            </w:r>
          </w:p>
        </w:tc>
      </w:tr>
      <w:tr w:rsidR="009440D4" w:rsidRPr="00787FB4" w14:paraId="16D01C57" w14:textId="77777777" w:rsidTr="00690ACF">
        <w:trPr>
          <w:trHeight w:val="1384"/>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F51EB98"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4C7EB86"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4A3748F"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15" w:type="dxa"/>
            <w:tcBorders>
              <w:top w:val="nil"/>
              <w:left w:val="nil"/>
              <w:bottom w:val="single" w:sz="4" w:space="0" w:color="auto"/>
              <w:right w:val="single" w:sz="4" w:space="0" w:color="auto"/>
            </w:tcBorders>
            <w:shd w:val="clear" w:color="auto" w:fill="auto"/>
            <w:vAlign w:val="center"/>
            <w:hideMark/>
          </w:tcPr>
          <w:p w14:paraId="7DBB559B" w14:textId="77777777" w:rsidR="009440D4" w:rsidRPr="005766B5" w:rsidRDefault="009440D4" w:rsidP="009C2505">
            <w:pPr>
              <w:spacing w:line="240" w:lineRule="auto"/>
              <w:rPr>
                <w:lang w:val="en-US" w:eastAsia="ja-JP"/>
              </w:rPr>
            </w:pPr>
            <w:r w:rsidRPr="005766B5">
              <w:rPr>
                <w:lang w:val="en-US" w:eastAsia="ja-JP"/>
              </w:rPr>
              <w:t>Some notions such as "driver side" become meaningless when the vehicle has no manual driving capabilities.</w:t>
            </w:r>
          </w:p>
        </w:tc>
      </w:tr>
      <w:tr w:rsidR="009440D4" w:rsidRPr="00787FB4" w14:paraId="6FEA2FFD" w14:textId="77777777" w:rsidTr="00690ACF">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48DBE0FD"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6532A45" w14:textId="77777777" w:rsidR="009440D4" w:rsidRPr="005766B5" w:rsidRDefault="009440D4" w:rsidP="009C2505">
            <w:pPr>
              <w:spacing w:line="240" w:lineRule="auto"/>
              <w:rPr>
                <w:lang w:val="en-US" w:eastAsia="ja-JP"/>
              </w:rPr>
            </w:pPr>
            <w:r w:rsidRPr="005766B5">
              <w:rPr>
                <w:lang w:val="en-US" w:eastAsia="ja-JP"/>
              </w:rPr>
              <w:t xml:space="preserve">The ADS should be able to handle door closure warnings and take </w:t>
            </w:r>
            <w:proofErr w:type="gramStart"/>
            <w:r w:rsidRPr="005766B5">
              <w:rPr>
                <w:lang w:val="en-US" w:eastAsia="ja-JP"/>
              </w:rPr>
              <w:t>action</w:t>
            </w:r>
            <w:proofErr w:type="gramEnd"/>
            <w:r w:rsidRPr="005766B5">
              <w:rPr>
                <w:lang w:val="en-US" w:eastAsia="ja-JP"/>
              </w:rPr>
              <w:t xml:space="preserve"> accordingly, including in situations where the ADS cannot close the door automatically.</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F89632C"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15" w:type="dxa"/>
            <w:tcBorders>
              <w:top w:val="nil"/>
              <w:left w:val="nil"/>
              <w:bottom w:val="single" w:sz="4" w:space="0" w:color="auto"/>
              <w:right w:val="single" w:sz="4" w:space="0" w:color="auto"/>
            </w:tcBorders>
            <w:shd w:val="clear" w:color="auto" w:fill="auto"/>
            <w:vAlign w:val="center"/>
            <w:hideMark/>
          </w:tcPr>
          <w:p w14:paraId="44AE5B1D" w14:textId="77777777" w:rsidR="009440D4" w:rsidRPr="005766B5" w:rsidRDefault="009440D4" w:rsidP="009C2505">
            <w:pPr>
              <w:spacing w:line="240" w:lineRule="auto"/>
              <w:rPr>
                <w:lang w:val="en-US" w:eastAsia="ja-JP"/>
              </w:rPr>
            </w:pPr>
            <w:r w:rsidRPr="005766B5">
              <w:rPr>
                <w:lang w:val="en-US" w:eastAsia="ja-JP"/>
              </w:rPr>
              <w:t>The Regulation is not applicable to vehicles without passengers containing seating accommodations.</w:t>
            </w:r>
          </w:p>
        </w:tc>
      </w:tr>
      <w:tr w:rsidR="009440D4" w:rsidRPr="00787FB4" w14:paraId="6DD0932C" w14:textId="77777777" w:rsidTr="00690ACF">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3FEF8E" w14:textId="77777777" w:rsidR="009440D4" w:rsidRPr="00DF06DF" w:rsidRDefault="009440D4" w:rsidP="009C2505">
            <w:pPr>
              <w:spacing w:line="240" w:lineRule="auto"/>
              <w:rPr>
                <w:b/>
                <w:bCs/>
                <w:lang w:eastAsia="ja-JP"/>
              </w:rPr>
            </w:pPr>
            <w:proofErr w:type="spellStart"/>
            <w:r w:rsidRPr="00DF06DF">
              <w:rPr>
                <w:b/>
                <w:bCs/>
                <w:lang w:eastAsia="ja-JP"/>
              </w:rPr>
              <w:t>Summary</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recommended</w:t>
            </w:r>
            <w:proofErr w:type="spellEnd"/>
            <w:r w:rsidRPr="00DF06DF">
              <w:rPr>
                <w:b/>
                <w:bCs/>
                <w:lang w:eastAsia="ja-JP"/>
              </w:rPr>
              <w:t xml:space="preserve"> </w:t>
            </w:r>
            <w:proofErr w:type="spellStart"/>
            <w:r w:rsidRPr="00DF06DF">
              <w:rPr>
                <w:b/>
                <w:bCs/>
                <w:lang w:eastAsia="ja-JP"/>
              </w:rPr>
              <w:t>changes</w:t>
            </w:r>
            <w:proofErr w:type="spellEnd"/>
          </w:p>
        </w:tc>
        <w:tc>
          <w:tcPr>
            <w:tcW w:w="11855" w:type="dxa"/>
            <w:gridSpan w:val="5"/>
            <w:tcBorders>
              <w:top w:val="single" w:sz="4" w:space="0" w:color="auto"/>
              <w:left w:val="nil"/>
              <w:bottom w:val="single" w:sz="4" w:space="0" w:color="auto"/>
              <w:right w:val="single" w:sz="4" w:space="0" w:color="auto"/>
            </w:tcBorders>
            <w:shd w:val="clear" w:color="auto" w:fill="auto"/>
            <w:vAlign w:val="center"/>
            <w:hideMark/>
          </w:tcPr>
          <w:p w14:paraId="5DD5CAC3" w14:textId="77777777" w:rsidR="009440D4" w:rsidRPr="005766B5" w:rsidRDefault="009440D4" w:rsidP="009C2505">
            <w:pPr>
              <w:spacing w:line="240" w:lineRule="auto"/>
              <w:rPr>
                <w:lang w:val="en-US" w:eastAsia="ja-JP"/>
              </w:rPr>
            </w:pPr>
            <w:r w:rsidRPr="005766B5">
              <w:rPr>
                <w:lang w:val="en-US" w:eastAsia="ja-JP"/>
              </w:rPr>
              <w:t>Minor amendments (redefinitions) are needed to make the Regulation applicable to automated vehicles with occupants.</w:t>
            </w:r>
          </w:p>
        </w:tc>
      </w:tr>
      <w:tr w:rsidR="009440D4" w:rsidRPr="00DF06DF" w14:paraId="6827D578" w14:textId="77777777" w:rsidTr="00690ACF">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5AAF43F" w14:textId="77777777" w:rsidR="009440D4" w:rsidRPr="00DF06DF" w:rsidRDefault="009440D4" w:rsidP="009C2505">
            <w:pPr>
              <w:spacing w:line="240" w:lineRule="auto"/>
              <w:rPr>
                <w:b/>
                <w:bCs/>
                <w:lang w:eastAsia="ja-JP"/>
              </w:rPr>
            </w:pPr>
            <w:r w:rsidRPr="00DF06DF">
              <w:rPr>
                <w:b/>
                <w:bCs/>
                <w:lang w:eastAsia="ja-JP"/>
              </w:rPr>
              <w:t>Notes</w:t>
            </w:r>
          </w:p>
        </w:tc>
        <w:tc>
          <w:tcPr>
            <w:tcW w:w="11855" w:type="dxa"/>
            <w:gridSpan w:val="5"/>
            <w:tcBorders>
              <w:top w:val="single" w:sz="4" w:space="0" w:color="auto"/>
              <w:left w:val="nil"/>
              <w:bottom w:val="single" w:sz="4" w:space="0" w:color="auto"/>
              <w:right w:val="single" w:sz="4" w:space="0" w:color="auto"/>
            </w:tcBorders>
            <w:shd w:val="clear" w:color="auto" w:fill="auto"/>
            <w:vAlign w:val="bottom"/>
            <w:hideMark/>
          </w:tcPr>
          <w:p w14:paraId="3A68F911" w14:textId="77777777" w:rsidR="009440D4" w:rsidRPr="00DF06DF" w:rsidRDefault="009440D4" w:rsidP="009C2505">
            <w:pPr>
              <w:spacing w:line="240" w:lineRule="auto"/>
              <w:rPr>
                <w:lang w:eastAsia="ja-JP"/>
              </w:rPr>
            </w:pPr>
            <w:r w:rsidRPr="00DF06DF">
              <w:rPr>
                <w:lang w:eastAsia="ja-JP"/>
              </w:rPr>
              <w:t> </w:t>
            </w:r>
          </w:p>
        </w:tc>
      </w:tr>
      <w:tr w:rsidR="009440D4" w:rsidRPr="00DF06DF" w14:paraId="2543646E" w14:textId="77777777" w:rsidTr="00690ACF">
        <w:trPr>
          <w:trHeight w:val="120"/>
        </w:trPr>
        <w:tc>
          <w:tcPr>
            <w:tcW w:w="2320" w:type="dxa"/>
            <w:tcBorders>
              <w:top w:val="nil"/>
              <w:left w:val="single" w:sz="4" w:space="0" w:color="auto"/>
              <w:bottom w:val="nil"/>
              <w:right w:val="nil"/>
            </w:tcBorders>
            <w:shd w:val="clear" w:color="auto" w:fill="auto"/>
            <w:vAlign w:val="bottom"/>
            <w:hideMark/>
          </w:tcPr>
          <w:p w14:paraId="5B3543B2" w14:textId="77777777" w:rsidR="009440D4" w:rsidRPr="00DF06DF" w:rsidRDefault="009440D4" w:rsidP="009C2505">
            <w:pPr>
              <w:spacing w:line="240" w:lineRule="auto"/>
              <w:rPr>
                <w:lang w:eastAsia="ja-JP"/>
              </w:rPr>
            </w:pPr>
            <w:r w:rsidRPr="00DF06DF">
              <w:rPr>
                <w:lang w:eastAsia="ja-JP"/>
              </w:rPr>
              <w:t> </w:t>
            </w:r>
          </w:p>
        </w:tc>
        <w:tc>
          <w:tcPr>
            <w:tcW w:w="3980" w:type="dxa"/>
            <w:tcBorders>
              <w:top w:val="nil"/>
              <w:left w:val="nil"/>
              <w:bottom w:val="nil"/>
              <w:right w:val="nil"/>
            </w:tcBorders>
            <w:shd w:val="clear" w:color="auto" w:fill="auto"/>
            <w:noWrap/>
            <w:vAlign w:val="bottom"/>
            <w:hideMark/>
          </w:tcPr>
          <w:p w14:paraId="2572DB1B" w14:textId="77777777" w:rsidR="009440D4" w:rsidRPr="00DF06DF"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424C73AC" w14:textId="77777777" w:rsidR="009440D4" w:rsidRPr="00DF06DF"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9FE77A9" w14:textId="77777777" w:rsidR="009440D4" w:rsidRPr="00DF06DF"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24150A3" w14:textId="77777777" w:rsidR="009440D4" w:rsidRPr="00DF06DF" w:rsidRDefault="009440D4" w:rsidP="009C2505">
            <w:pPr>
              <w:spacing w:line="240" w:lineRule="auto"/>
              <w:rPr>
                <w:lang w:eastAsia="ja-JP"/>
              </w:rPr>
            </w:pPr>
          </w:p>
        </w:tc>
        <w:tc>
          <w:tcPr>
            <w:tcW w:w="4615" w:type="dxa"/>
            <w:tcBorders>
              <w:top w:val="nil"/>
              <w:left w:val="nil"/>
              <w:bottom w:val="nil"/>
              <w:right w:val="single" w:sz="4" w:space="0" w:color="auto"/>
            </w:tcBorders>
            <w:shd w:val="clear" w:color="auto" w:fill="auto"/>
            <w:noWrap/>
            <w:vAlign w:val="bottom"/>
            <w:hideMark/>
          </w:tcPr>
          <w:p w14:paraId="1EBF2035" w14:textId="77777777" w:rsidR="009440D4" w:rsidRPr="00DF06DF" w:rsidRDefault="009440D4" w:rsidP="009C2505">
            <w:pPr>
              <w:spacing w:line="240" w:lineRule="auto"/>
              <w:rPr>
                <w:lang w:eastAsia="ja-JP"/>
              </w:rPr>
            </w:pPr>
            <w:r w:rsidRPr="00DF06DF">
              <w:rPr>
                <w:lang w:eastAsia="ja-JP"/>
              </w:rPr>
              <w:t> </w:t>
            </w:r>
          </w:p>
        </w:tc>
      </w:tr>
      <w:tr w:rsidR="009440D4" w:rsidRPr="00DF06DF" w14:paraId="020EB3B4" w14:textId="77777777" w:rsidTr="00690ACF">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5708BE8" w14:textId="77777777" w:rsidR="009440D4" w:rsidRPr="00DF06DF" w:rsidRDefault="009440D4" w:rsidP="009C2505">
            <w:pPr>
              <w:spacing w:line="240" w:lineRule="auto"/>
              <w:rPr>
                <w:b/>
                <w:bCs/>
                <w:lang w:eastAsia="ja-JP"/>
              </w:rPr>
            </w:pPr>
            <w:proofErr w:type="spellStart"/>
            <w:r w:rsidRPr="00DF06DF">
              <w:rPr>
                <w:b/>
                <w:bCs/>
                <w:lang w:eastAsia="ja-JP"/>
              </w:rPr>
              <w:t>Outcome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the</w:t>
            </w:r>
            <w:proofErr w:type="spellEnd"/>
            <w:r w:rsidRPr="00DF06DF">
              <w:rPr>
                <w:b/>
                <w:bCs/>
                <w:lang w:eastAsia="ja-JP"/>
              </w:rPr>
              <w:t xml:space="preserve"> </w:t>
            </w:r>
            <w:proofErr w:type="spellStart"/>
            <w:r w:rsidRPr="00DF06DF">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69B402BE" w14:textId="77777777" w:rsidR="009440D4" w:rsidRPr="00DF06DF" w:rsidRDefault="009440D4" w:rsidP="009C2505">
            <w:pPr>
              <w:spacing w:line="240" w:lineRule="auto"/>
              <w:rPr>
                <w:b/>
                <w:bCs/>
                <w:lang w:eastAsia="ja-JP"/>
              </w:rPr>
            </w:pPr>
          </w:p>
        </w:tc>
        <w:tc>
          <w:tcPr>
            <w:tcW w:w="4615" w:type="dxa"/>
            <w:tcBorders>
              <w:top w:val="nil"/>
              <w:left w:val="nil"/>
              <w:bottom w:val="nil"/>
              <w:right w:val="single" w:sz="4" w:space="0" w:color="auto"/>
            </w:tcBorders>
            <w:shd w:val="clear" w:color="auto" w:fill="auto"/>
            <w:noWrap/>
            <w:vAlign w:val="bottom"/>
            <w:hideMark/>
          </w:tcPr>
          <w:p w14:paraId="39DA2D75" w14:textId="77777777" w:rsidR="009440D4" w:rsidRPr="00DF06DF" w:rsidRDefault="009440D4" w:rsidP="009C2505">
            <w:pPr>
              <w:spacing w:line="240" w:lineRule="auto"/>
              <w:rPr>
                <w:lang w:eastAsia="ja-JP"/>
              </w:rPr>
            </w:pPr>
            <w:r w:rsidRPr="00DF06DF">
              <w:rPr>
                <w:lang w:eastAsia="ja-JP"/>
              </w:rPr>
              <w:t> </w:t>
            </w:r>
          </w:p>
        </w:tc>
      </w:tr>
      <w:tr w:rsidR="009440D4" w:rsidRPr="00DF06DF" w14:paraId="3CAE80AD"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910BDD6" w14:textId="77777777" w:rsidR="009440D4" w:rsidRPr="00DF06DF" w:rsidRDefault="009440D4" w:rsidP="009C2505">
            <w:pPr>
              <w:spacing w:line="240" w:lineRule="auto"/>
              <w:rPr>
                <w:lang w:eastAsia="ja-JP"/>
              </w:rPr>
            </w:pPr>
            <w:r w:rsidRPr="00DF06DF">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24F6C1F" w14:textId="77777777" w:rsidR="009440D4" w:rsidRPr="00DF06DF" w:rsidRDefault="009440D4" w:rsidP="009C2505">
            <w:pPr>
              <w:spacing w:line="240" w:lineRule="auto"/>
              <w:jc w:val="center"/>
              <w:rPr>
                <w:b/>
                <w:bCs/>
                <w:lang w:eastAsia="ja-JP"/>
              </w:rPr>
            </w:pPr>
            <w:r w:rsidRPr="00DF06DF">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BF3C6A2" w14:textId="77777777" w:rsidR="009440D4" w:rsidRPr="00DF06DF" w:rsidRDefault="009440D4" w:rsidP="009C2505">
            <w:pPr>
              <w:spacing w:line="240" w:lineRule="auto"/>
              <w:jc w:val="center"/>
              <w:rPr>
                <w:b/>
                <w:bCs/>
                <w:lang w:eastAsia="ja-JP"/>
              </w:rPr>
            </w:pPr>
            <w:r w:rsidRPr="00DF06DF">
              <w:rPr>
                <w:b/>
                <w:bCs/>
                <w:lang w:eastAsia="ja-JP"/>
              </w:rPr>
              <w:t>No</w:t>
            </w:r>
          </w:p>
        </w:tc>
        <w:tc>
          <w:tcPr>
            <w:tcW w:w="1664" w:type="dxa"/>
            <w:tcBorders>
              <w:top w:val="nil"/>
              <w:left w:val="nil"/>
              <w:bottom w:val="nil"/>
              <w:right w:val="nil"/>
            </w:tcBorders>
            <w:shd w:val="clear" w:color="auto" w:fill="auto"/>
            <w:vAlign w:val="bottom"/>
            <w:hideMark/>
          </w:tcPr>
          <w:p w14:paraId="7217F630" w14:textId="77777777" w:rsidR="009440D4" w:rsidRPr="00DF06DF" w:rsidRDefault="009440D4" w:rsidP="009C2505">
            <w:pPr>
              <w:spacing w:line="240" w:lineRule="auto"/>
              <w:jc w:val="center"/>
              <w:rPr>
                <w:b/>
                <w:bCs/>
                <w:lang w:eastAsia="ja-JP"/>
              </w:rPr>
            </w:pPr>
          </w:p>
        </w:tc>
        <w:tc>
          <w:tcPr>
            <w:tcW w:w="4615" w:type="dxa"/>
            <w:tcBorders>
              <w:top w:val="nil"/>
              <w:left w:val="nil"/>
              <w:bottom w:val="nil"/>
              <w:right w:val="single" w:sz="4" w:space="0" w:color="auto"/>
            </w:tcBorders>
            <w:shd w:val="clear" w:color="auto" w:fill="auto"/>
            <w:noWrap/>
            <w:vAlign w:val="bottom"/>
            <w:hideMark/>
          </w:tcPr>
          <w:p w14:paraId="1C4C7844" w14:textId="77777777" w:rsidR="009440D4" w:rsidRPr="00DF06DF" w:rsidRDefault="009440D4" w:rsidP="009C2505">
            <w:pPr>
              <w:spacing w:line="240" w:lineRule="auto"/>
              <w:rPr>
                <w:lang w:eastAsia="ja-JP"/>
              </w:rPr>
            </w:pPr>
            <w:r w:rsidRPr="00DF06DF">
              <w:rPr>
                <w:lang w:eastAsia="ja-JP"/>
              </w:rPr>
              <w:t> </w:t>
            </w:r>
          </w:p>
        </w:tc>
      </w:tr>
      <w:tr w:rsidR="009440D4" w:rsidRPr="00DF06DF" w14:paraId="62859201"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D8B3AA0"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3154D46F" w14:textId="77777777" w:rsidR="009440D4" w:rsidRPr="00DF06DF" w:rsidRDefault="009440D4" w:rsidP="009C2505">
            <w:pPr>
              <w:spacing w:line="240" w:lineRule="auto"/>
              <w:jc w:val="center"/>
              <w:rPr>
                <w:lang w:eastAsia="ja-JP"/>
              </w:rPr>
            </w:pPr>
            <w:r w:rsidRPr="00DF06DF">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E6664AB" w14:textId="77777777" w:rsidR="009440D4" w:rsidRPr="00DF06DF" w:rsidRDefault="009440D4" w:rsidP="009C2505">
            <w:pPr>
              <w:spacing w:line="240" w:lineRule="auto"/>
              <w:jc w:val="center"/>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5930AC64" w14:textId="77777777" w:rsidR="009440D4" w:rsidRPr="00DF06DF" w:rsidRDefault="009440D4" w:rsidP="009C2505">
            <w:pPr>
              <w:spacing w:line="240" w:lineRule="auto"/>
              <w:jc w:val="center"/>
              <w:rPr>
                <w:lang w:eastAsia="ja-JP"/>
              </w:rPr>
            </w:pPr>
          </w:p>
        </w:tc>
        <w:tc>
          <w:tcPr>
            <w:tcW w:w="4615" w:type="dxa"/>
            <w:tcBorders>
              <w:top w:val="nil"/>
              <w:left w:val="nil"/>
              <w:bottom w:val="nil"/>
              <w:right w:val="single" w:sz="4" w:space="0" w:color="auto"/>
            </w:tcBorders>
            <w:shd w:val="clear" w:color="auto" w:fill="auto"/>
            <w:noWrap/>
            <w:vAlign w:val="bottom"/>
            <w:hideMark/>
          </w:tcPr>
          <w:p w14:paraId="3B5261FA" w14:textId="77777777" w:rsidR="009440D4" w:rsidRPr="00DF06DF" w:rsidRDefault="009440D4" w:rsidP="009C2505">
            <w:pPr>
              <w:spacing w:line="240" w:lineRule="auto"/>
              <w:rPr>
                <w:lang w:eastAsia="ja-JP"/>
              </w:rPr>
            </w:pPr>
            <w:r w:rsidRPr="00DF06DF">
              <w:rPr>
                <w:lang w:eastAsia="ja-JP"/>
              </w:rPr>
              <w:t> </w:t>
            </w:r>
          </w:p>
        </w:tc>
      </w:tr>
      <w:tr w:rsidR="009440D4" w:rsidRPr="00DF06DF" w14:paraId="0CA920D0" w14:textId="77777777" w:rsidTr="00690ACF">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3F1691" w14:textId="77777777" w:rsidR="009440D4" w:rsidRPr="00DF06DF" w:rsidRDefault="009440D4" w:rsidP="009C2505">
            <w:pPr>
              <w:spacing w:line="240" w:lineRule="auto"/>
              <w:rPr>
                <w:b/>
                <w:bCs/>
                <w:lang w:eastAsia="ja-JP"/>
              </w:rPr>
            </w:pPr>
            <w:proofErr w:type="spellStart"/>
            <w:r w:rsidRPr="00DF06DF">
              <w:rPr>
                <w:b/>
                <w:bCs/>
                <w:lang w:eastAsia="ja-JP"/>
              </w:rPr>
              <w:t>Readiness</w:t>
            </w:r>
            <w:proofErr w:type="spellEnd"/>
            <w:r w:rsidRPr="00DF06DF">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44518939"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w:t>
            </w:r>
            <w:proofErr w:type="spellStart"/>
            <w:r w:rsidRPr="00DF06DF">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70A33AA" w14:textId="77777777" w:rsidR="009440D4" w:rsidRPr="00DF06DF"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2D6CC013" w14:textId="77777777" w:rsidR="009440D4" w:rsidRPr="00DF06DF" w:rsidRDefault="009440D4" w:rsidP="009C2505">
            <w:pPr>
              <w:spacing w:line="240" w:lineRule="auto"/>
              <w:jc w:val="center"/>
              <w:rPr>
                <w:lang w:eastAsia="ja-JP"/>
              </w:rPr>
            </w:pPr>
            <w:r w:rsidRPr="00DF06DF">
              <w:rPr>
                <w:lang w:eastAsia="ja-JP"/>
              </w:rPr>
              <w:t>X </w:t>
            </w:r>
          </w:p>
        </w:tc>
        <w:tc>
          <w:tcPr>
            <w:tcW w:w="1664" w:type="dxa"/>
            <w:tcBorders>
              <w:top w:val="nil"/>
              <w:left w:val="nil"/>
              <w:bottom w:val="nil"/>
              <w:right w:val="nil"/>
            </w:tcBorders>
            <w:shd w:val="clear" w:color="auto" w:fill="auto"/>
            <w:noWrap/>
            <w:vAlign w:val="bottom"/>
            <w:hideMark/>
          </w:tcPr>
          <w:p w14:paraId="40115F09" w14:textId="77777777" w:rsidR="009440D4" w:rsidRPr="00DF06DF" w:rsidRDefault="009440D4" w:rsidP="009C2505">
            <w:pPr>
              <w:spacing w:line="240" w:lineRule="auto"/>
              <w:jc w:val="center"/>
              <w:rPr>
                <w:lang w:eastAsia="ja-JP"/>
              </w:rPr>
            </w:pPr>
          </w:p>
        </w:tc>
        <w:tc>
          <w:tcPr>
            <w:tcW w:w="4615" w:type="dxa"/>
            <w:tcBorders>
              <w:top w:val="nil"/>
              <w:left w:val="nil"/>
              <w:bottom w:val="nil"/>
              <w:right w:val="single" w:sz="4" w:space="0" w:color="auto"/>
            </w:tcBorders>
            <w:shd w:val="clear" w:color="auto" w:fill="auto"/>
            <w:noWrap/>
            <w:vAlign w:val="bottom"/>
            <w:hideMark/>
          </w:tcPr>
          <w:p w14:paraId="7577B6B4" w14:textId="77777777" w:rsidR="009440D4" w:rsidRPr="00DF06DF" w:rsidRDefault="009440D4" w:rsidP="009C2505">
            <w:pPr>
              <w:spacing w:line="240" w:lineRule="auto"/>
              <w:rPr>
                <w:lang w:eastAsia="ja-JP"/>
              </w:rPr>
            </w:pPr>
            <w:r w:rsidRPr="00DF06DF">
              <w:rPr>
                <w:lang w:eastAsia="ja-JP"/>
              </w:rPr>
              <w:t> </w:t>
            </w:r>
          </w:p>
        </w:tc>
      </w:tr>
      <w:tr w:rsidR="009440D4" w:rsidRPr="00DF06DF" w14:paraId="3CC89ABA" w14:textId="77777777" w:rsidTr="00690ACF">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4F5C8422" w14:textId="77777777" w:rsidR="009440D4" w:rsidRPr="00DF06DF"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B45EB83" w14:textId="77777777" w:rsidR="009440D4" w:rsidRPr="00DF06DF" w:rsidRDefault="009440D4" w:rsidP="009C2505">
            <w:pPr>
              <w:spacing w:line="240" w:lineRule="auto"/>
              <w:rPr>
                <w:b/>
                <w:bCs/>
                <w:lang w:eastAsia="ja-JP"/>
              </w:rPr>
            </w:pPr>
            <w:r w:rsidRPr="00DF06DF">
              <w:rPr>
                <w:b/>
                <w:bCs/>
                <w:lang w:eastAsia="ja-JP"/>
              </w:rPr>
              <w:t xml:space="preserve">Major </w:t>
            </w:r>
            <w:proofErr w:type="spellStart"/>
            <w:r w:rsidRPr="00DF06DF">
              <w:rPr>
                <w:b/>
                <w:bCs/>
                <w:lang w:eastAsia="ja-JP"/>
              </w:rPr>
              <w:t>amendments</w:t>
            </w:r>
            <w:proofErr w:type="spellEnd"/>
            <w:r w:rsidRPr="00DF06DF">
              <w:rPr>
                <w:b/>
                <w:bCs/>
                <w:lang w:eastAsia="ja-JP"/>
              </w:rPr>
              <w:t xml:space="preserve"> </w:t>
            </w:r>
            <w:proofErr w:type="spellStart"/>
            <w:r w:rsidRPr="00DF06DF">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468CE4B" w14:textId="77777777" w:rsidR="009440D4" w:rsidRPr="00DF06DF" w:rsidRDefault="009440D4" w:rsidP="009C2505">
            <w:pPr>
              <w:spacing w:line="240" w:lineRule="auto"/>
              <w:jc w:val="center"/>
              <w:rPr>
                <w:lang w:eastAsia="ja-JP"/>
              </w:rPr>
            </w:pPr>
            <w:r w:rsidRPr="00DF06DF">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3BED496" w14:textId="77777777" w:rsidR="009440D4" w:rsidRPr="00DF06DF" w:rsidRDefault="009440D4" w:rsidP="009C2505">
            <w:pPr>
              <w:spacing w:line="240" w:lineRule="auto"/>
              <w:jc w:val="center"/>
              <w:rPr>
                <w:lang w:eastAsia="ja-JP"/>
              </w:rPr>
            </w:pPr>
            <w:r w:rsidRPr="00DF06DF">
              <w:rPr>
                <w:lang w:eastAsia="ja-JP"/>
              </w:rPr>
              <w:t>X</w:t>
            </w:r>
          </w:p>
        </w:tc>
        <w:tc>
          <w:tcPr>
            <w:tcW w:w="1664" w:type="dxa"/>
            <w:tcBorders>
              <w:top w:val="nil"/>
              <w:left w:val="nil"/>
              <w:bottom w:val="single" w:sz="4" w:space="0" w:color="auto"/>
              <w:right w:val="nil"/>
            </w:tcBorders>
            <w:shd w:val="clear" w:color="auto" w:fill="auto"/>
            <w:noWrap/>
            <w:vAlign w:val="bottom"/>
            <w:hideMark/>
          </w:tcPr>
          <w:p w14:paraId="3AEE40F4" w14:textId="77777777" w:rsidR="009440D4" w:rsidRPr="00DF06DF" w:rsidRDefault="009440D4" w:rsidP="009C2505">
            <w:pPr>
              <w:spacing w:line="240" w:lineRule="auto"/>
              <w:rPr>
                <w:lang w:eastAsia="ja-JP"/>
              </w:rPr>
            </w:pPr>
            <w:r w:rsidRPr="00DF06DF">
              <w:rPr>
                <w:lang w:eastAsia="ja-JP"/>
              </w:rPr>
              <w:t> </w:t>
            </w:r>
          </w:p>
        </w:tc>
        <w:tc>
          <w:tcPr>
            <w:tcW w:w="4615" w:type="dxa"/>
            <w:tcBorders>
              <w:top w:val="nil"/>
              <w:left w:val="nil"/>
              <w:bottom w:val="single" w:sz="4" w:space="0" w:color="auto"/>
              <w:right w:val="single" w:sz="4" w:space="0" w:color="auto"/>
            </w:tcBorders>
            <w:shd w:val="clear" w:color="auto" w:fill="auto"/>
            <w:noWrap/>
            <w:vAlign w:val="bottom"/>
            <w:hideMark/>
          </w:tcPr>
          <w:p w14:paraId="613EAEE6" w14:textId="77777777" w:rsidR="009440D4" w:rsidRPr="00DF06DF" w:rsidRDefault="009440D4" w:rsidP="009C2505">
            <w:pPr>
              <w:spacing w:line="240" w:lineRule="auto"/>
              <w:rPr>
                <w:lang w:eastAsia="ja-JP"/>
              </w:rPr>
            </w:pPr>
            <w:r w:rsidRPr="00DF06DF">
              <w:rPr>
                <w:lang w:eastAsia="ja-JP"/>
              </w:rPr>
              <w:t> </w:t>
            </w:r>
          </w:p>
        </w:tc>
      </w:tr>
    </w:tbl>
    <w:p w14:paraId="76E49DFF" w14:textId="77777777" w:rsidR="009440D4" w:rsidRPr="00DF06DF" w:rsidRDefault="009440D4" w:rsidP="009440D4">
      <w:pPr>
        <w:rPr>
          <w:lang w:eastAsia="ja-JP"/>
        </w:rPr>
      </w:pPr>
    </w:p>
    <w:p w14:paraId="3B8E23F7" w14:textId="77777777" w:rsidR="009440D4" w:rsidRPr="00DF06DF" w:rsidRDefault="009440D4" w:rsidP="009440D4">
      <w:pPr>
        <w:rPr>
          <w:lang w:eastAsia="ja-JP"/>
        </w:rPr>
      </w:pPr>
    </w:p>
    <w:tbl>
      <w:tblPr>
        <w:tblW w:w="14189" w:type="dxa"/>
        <w:tblLook w:val="04A0" w:firstRow="1" w:lastRow="0" w:firstColumn="1" w:lastColumn="0" w:noHBand="0" w:noVBand="1"/>
      </w:tblPr>
      <w:tblGrid>
        <w:gridCol w:w="2320"/>
        <w:gridCol w:w="3980"/>
        <w:gridCol w:w="960"/>
        <w:gridCol w:w="636"/>
        <w:gridCol w:w="1664"/>
        <w:gridCol w:w="4629"/>
      </w:tblGrid>
      <w:tr w:rsidR="009440D4" w:rsidRPr="00DF06DF" w14:paraId="7D87FDC3" w14:textId="77777777" w:rsidTr="00690ACF">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7069CF6" w14:textId="77777777" w:rsidR="009440D4" w:rsidRPr="00DF06DF" w:rsidRDefault="009440D4" w:rsidP="009C2505">
            <w:pPr>
              <w:spacing w:line="240" w:lineRule="auto"/>
              <w:rPr>
                <w:b/>
                <w:bCs/>
                <w:lang w:eastAsia="ja-JP"/>
              </w:rPr>
            </w:pPr>
            <w:proofErr w:type="spellStart"/>
            <w:r w:rsidRPr="00DF06DF">
              <w:rPr>
                <w:b/>
                <w:bCs/>
                <w:lang w:eastAsia="ja-JP"/>
              </w:rPr>
              <w:lastRenderedPageBreak/>
              <w:t>Regulation</w:t>
            </w:r>
            <w:proofErr w:type="spellEnd"/>
            <w:r w:rsidRPr="00DF06DF">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0683A" w14:textId="77777777" w:rsidR="009440D4" w:rsidRPr="00DF06DF" w:rsidRDefault="009440D4" w:rsidP="009C2505">
            <w:pPr>
              <w:spacing w:line="240" w:lineRule="auto"/>
              <w:rPr>
                <w:lang w:eastAsia="ja-JP"/>
              </w:rPr>
            </w:pPr>
            <w:r w:rsidRPr="00DF06DF">
              <w:rPr>
                <w:lang w:eastAsia="ja-JP"/>
              </w:rPr>
              <w:t xml:space="preserve">GTR07 </w:t>
            </w:r>
            <w:proofErr w:type="spellStart"/>
            <w:r w:rsidRPr="00DF06DF">
              <w:rPr>
                <w:lang w:eastAsia="ja-JP"/>
              </w:rPr>
              <w:t>am</w:t>
            </w:r>
            <w:proofErr w:type="spellEnd"/>
            <w:r w:rsidRPr="00DF06DF">
              <w:rPr>
                <w:lang w:eastAsia="ja-JP"/>
              </w:rPr>
              <w:t xml:space="preserve"> 1 (Head </w:t>
            </w:r>
            <w:proofErr w:type="spellStart"/>
            <w:r w:rsidRPr="00DF06DF">
              <w:rPr>
                <w:lang w:eastAsia="ja-JP"/>
              </w:rPr>
              <w:t>restraints</w:t>
            </w:r>
            <w:proofErr w:type="spellEnd"/>
            <w:r w:rsidRPr="00DF06DF">
              <w:rPr>
                <w:lang w:eastAsia="ja-JP"/>
              </w:rPr>
              <w:t>)</w:t>
            </w:r>
          </w:p>
        </w:tc>
        <w:tc>
          <w:tcPr>
            <w:tcW w:w="960" w:type="dxa"/>
            <w:tcBorders>
              <w:top w:val="single" w:sz="4" w:space="0" w:color="auto"/>
              <w:left w:val="nil"/>
              <w:bottom w:val="nil"/>
              <w:right w:val="nil"/>
            </w:tcBorders>
            <w:shd w:val="clear" w:color="auto" w:fill="auto"/>
            <w:noWrap/>
            <w:vAlign w:val="bottom"/>
            <w:hideMark/>
          </w:tcPr>
          <w:p w14:paraId="776B5142" w14:textId="77777777" w:rsidR="009440D4" w:rsidRPr="00DF06DF" w:rsidRDefault="009440D4" w:rsidP="009C2505">
            <w:pPr>
              <w:spacing w:line="240" w:lineRule="auto"/>
              <w:rPr>
                <w:lang w:eastAsia="ja-JP"/>
              </w:rPr>
            </w:pPr>
            <w:r w:rsidRPr="00DF06DF">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B194929" w14:textId="77777777" w:rsidR="009440D4" w:rsidRPr="00DF06DF" w:rsidRDefault="009440D4" w:rsidP="009C2505">
            <w:pPr>
              <w:spacing w:line="240" w:lineRule="auto"/>
              <w:rPr>
                <w:b/>
                <w:bCs/>
                <w:lang w:eastAsia="ja-JP"/>
              </w:rPr>
            </w:pPr>
            <w:proofErr w:type="spellStart"/>
            <w:r w:rsidRPr="00DF06DF">
              <w:rPr>
                <w:b/>
                <w:bCs/>
                <w:lang w:eastAsia="ja-JP"/>
              </w:rPr>
              <w:t>Date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review</w:t>
            </w:r>
            <w:proofErr w:type="spellEnd"/>
          </w:p>
        </w:tc>
        <w:tc>
          <w:tcPr>
            <w:tcW w:w="4629" w:type="dxa"/>
            <w:tcBorders>
              <w:top w:val="single" w:sz="4" w:space="0" w:color="auto"/>
              <w:left w:val="nil"/>
              <w:bottom w:val="single" w:sz="4" w:space="0" w:color="auto"/>
              <w:right w:val="single" w:sz="4" w:space="0" w:color="auto"/>
            </w:tcBorders>
            <w:shd w:val="clear" w:color="auto" w:fill="auto"/>
            <w:noWrap/>
            <w:vAlign w:val="bottom"/>
            <w:hideMark/>
          </w:tcPr>
          <w:p w14:paraId="44189139" w14:textId="77777777" w:rsidR="009440D4" w:rsidRPr="00DF06DF" w:rsidRDefault="009440D4" w:rsidP="009C2505">
            <w:pPr>
              <w:spacing w:line="240" w:lineRule="auto"/>
              <w:rPr>
                <w:lang w:eastAsia="ja-JP"/>
              </w:rPr>
            </w:pPr>
            <w:r w:rsidRPr="00DF06DF">
              <w:rPr>
                <w:lang w:eastAsia="ja-JP"/>
              </w:rPr>
              <w:t xml:space="preserve">26 </w:t>
            </w:r>
            <w:proofErr w:type="spellStart"/>
            <w:r w:rsidRPr="00DF06DF">
              <w:rPr>
                <w:lang w:eastAsia="ja-JP"/>
              </w:rPr>
              <w:t>December</w:t>
            </w:r>
            <w:proofErr w:type="spellEnd"/>
            <w:r w:rsidRPr="00DF06DF">
              <w:rPr>
                <w:lang w:eastAsia="ja-JP"/>
              </w:rPr>
              <w:t xml:space="preserve"> 2022</w:t>
            </w:r>
          </w:p>
        </w:tc>
      </w:tr>
      <w:tr w:rsidR="009440D4" w:rsidRPr="00787FB4" w14:paraId="04C46428" w14:textId="77777777" w:rsidTr="00690ACF">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651F1BAC" w14:textId="77777777" w:rsidR="009440D4" w:rsidRPr="00DF06DF" w:rsidRDefault="009440D4" w:rsidP="009C2505">
            <w:pPr>
              <w:spacing w:line="240" w:lineRule="auto"/>
              <w:rPr>
                <w:b/>
                <w:bCs/>
                <w:lang w:eastAsia="ja-JP"/>
              </w:rPr>
            </w:pPr>
            <w:proofErr w:type="spellStart"/>
            <w:r w:rsidRPr="00DF06DF">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5757CCF" w14:textId="77777777" w:rsidR="009440D4" w:rsidRPr="005766B5" w:rsidRDefault="009440D4" w:rsidP="009C2505">
            <w:pPr>
              <w:spacing w:line="240" w:lineRule="auto"/>
              <w:rPr>
                <w:lang w:val="en-US" w:eastAsia="ja-JP"/>
              </w:rPr>
            </w:pPr>
            <w:r w:rsidRPr="005766B5">
              <w:rPr>
                <w:lang w:val="en-US" w:eastAsia="ja-JP"/>
              </w:rPr>
              <w:t>1-1, 1-2, 2 as defined in S.R.1</w:t>
            </w:r>
          </w:p>
        </w:tc>
        <w:tc>
          <w:tcPr>
            <w:tcW w:w="960" w:type="dxa"/>
            <w:tcBorders>
              <w:top w:val="nil"/>
              <w:left w:val="nil"/>
              <w:bottom w:val="nil"/>
              <w:right w:val="nil"/>
            </w:tcBorders>
            <w:shd w:val="clear" w:color="auto" w:fill="auto"/>
            <w:noWrap/>
            <w:vAlign w:val="bottom"/>
            <w:hideMark/>
          </w:tcPr>
          <w:p w14:paraId="3741FD8C" w14:textId="77777777" w:rsidR="009440D4" w:rsidRPr="005766B5" w:rsidRDefault="009440D4" w:rsidP="009C2505">
            <w:pPr>
              <w:spacing w:line="240" w:lineRule="auto"/>
              <w:rPr>
                <w:lang w:val="en-US" w:eastAsia="ja-JP"/>
              </w:rPr>
            </w:pPr>
            <w:r w:rsidRPr="005766B5">
              <w:rPr>
                <w:lang w:val="en-US" w:eastAsia="ja-JP"/>
              </w:rPr>
              <w:t> </w:t>
            </w:r>
          </w:p>
        </w:tc>
        <w:tc>
          <w:tcPr>
            <w:tcW w:w="636" w:type="dxa"/>
            <w:tcBorders>
              <w:top w:val="nil"/>
              <w:left w:val="nil"/>
              <w:bottom w:val="nil"/>
              <w:right w:val="nil"/>
            </w:tcBorders>
            <w:shd w:val="clear" w:color="auto" w:fill="auto"/>
            <w:noWrap/>
            <w:vAlign w:val="bottom"/>
            <w:hideMark/>
          </w:tcPr>
          <w:p w14:paraId="79A8B082" w14:textId="77777777" w:rsidR="009440D4" w:rsidRPr="005766B5" w:rsidRDefault="009440D4" w:rsidP="009C2505">
            <w:pPr>
              <w:spacing w:line="240" w:lineRule="auto"/>
              <w:rPr>
                <w:lang w:val="en-US" w:eastAsia="ja-JP"/>
              </w:rPr>
            </w:pPr>
            <w:r w:rsidRPr="005766B5">
              <w:rPr>
                <w:lang w:val="en-US" w:eastAsia="ja-JP"/>
              </w:rPr>
              <w:t> </w:t>
            </w:r>
          </w:p>
        </w:tc>
        <w:tc>
          <w:tcPr>
            <w:tcW w:w="1664" w:type="dxa"/>
            <w:tcBorders>
              <w:top w:val="nil"/>
              <w:left w:val="nil"/>
              <w:bottom w:val="nil"/>
              <w:right w:val="nil"/>
            </w:tcBorders>
            <w:shd w:val="clear" w:color="auto" w:fill="auto"/>
            <w:noWrap/>
            <w:vAlign w:val="bottom"/>
            <w:hideMark/>
          </w:tcPr>
          <w:p w14:paraId="57886476" w14:textId="77777777" w:rsidR="009440D4" w:rsidRPr="005766B5" w:rsidRDefault="009440D4" w:rsidP="009C2505">
            <w:pPr>
              <w:spacing w:line="240" w:lineRule="auto"/>
              <w:rPr>
                <w:lang w:val="en-US" w:eastAsia="ja-JP"/>
              </w:rPr>
            </w:pPr>
            <w:r w:rsidRPr="005766B5">
              <w:rPr>
                <w:lang w:val="en-US" w:eastAsia="ja-JP"/>
              </w:rPr>
              <w:t> </w:t>
            </w:r>
          </w:p>
        </w:tc>
        <w:tc>
          <w:tcPr>
            <w:tcW w:w="4629" w:type="dxa"/>
            <w:tcBorders>
              <w:top w:val="nil"/>
              <w:left w:val="nil"/>
              <w:bottom w:val="nil"/>
              <w:right w:val="single" w:sz="4" w:space="0" w:color="auto"/>
            </w:tcBorders>
            <w:shd w:val="clear" w:color="auto" w:fill="auto"/>
            <w:noWrap/>
            <w:vAlign w:val="bottom"/>
            <w:hideMark/>
          </w:tcPr>
          <w:p w14:paraId="2682D8D0" w14:textId="77777777" w:rsidR="009440D4" w:rsidRPr="005766B5" w:rsidRDefault="009440D4" w:rsidP="009C2505">
            <w:pPr>
              <w:spacing w:line="240" w:lineRule="auto"/>
              <w:rPr>
                <w:lang w:val="en-US" w:eastAsia="ja-JP"/>
              </w:rPr>
            </w:pPr>
            <w:r w:rsidRPr="005766B5">
              <w:rPr>
                <w:lang w:val="en-US" w:eastAsia="ja-JP"/>
              </w:rPr>
              <w:t> </w:t>
            </w:r>
          </w:p>
        </w:tc>
      </w:tr>
      <w:tr w:rsidR="009440D4" w:rsidRPr="00787FB4" w14:paraId="0CD7A898" w14:textId="77777777" w:rsidTr="00690ACF">
        <w:trPr>
          <w:trHeight w:val="120"/>
        </w:trPr>
        <w:tc>
          <w:tcPr>
            <w:tcW w:w="14189" w:type="dxa"/>
            <w:gridSpan w:val="6"/>
            <w:tcBorders>
              <w:top w:val="nil"/>
              <w:left w:val="single" w:sz="4" w:space="0" w:color="auto"/>
              <w:bottom w:val="single" w:sz="4" w:space="0" w:color="auto"/>
              <w:right w:val="single" w:sz="4" w:space="0" w:color="auto"/>
            </w:tcBorders>
            <w:shd w:val="clear" w:color="auto" w:fill="auto"/>
            <w:vAlign w:val="bottom"/>
            <w:hideMark/>
          </w:tcPr>
          <w:p w14:paraId="7D42F5AB" w14:textId="77777777" w:rsidR="009440D4" w:rsidRPr="005766B5" w:rsidRDefault="009440D4" w:rsidP="009C2505">
            <w:pPr>
              <w:spacing w:line="240" w:lineRule="auto"/>
              <w:rPr>
                <w:lang w:val="en-US" w:eastAsia="ja-JP"/>
              </w:rPr>
            </w:pPr>
            <w:r w:rsidRPr="005766B5">
              <w:rPr>
                <w:lang w:val="en-US" w:eastAsia="ja-JP"/>
              </w:rPr>
              <w:t> </w:t>
            </w:r>
          </w:p>
        </w:tc>
      </w:tr>
      <w:tr w:rsidR="009440D4" w:rsidRPr="00DF06DF" w14:paraId="439E9CC5" w14:textId="77777777" w:rsidTr="00690ACF">
        <w:trPr>
          <w:trHeight w:val="1649"/>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86B9248" w14:textId="77777777" w:rsidR="009440D4" w:rsidRPr="00DF06DF" w:rsidRDefault="009440D4" w:rsidP="009C2505">
            <w:pPr>
              <w:spacing w:line="240" w:lineRule="auto"/>
              <w:rPr>
                <w:b/>
                <w:bCs/>
                <w:lang w:eastAsia="ja-JP"/>
              </w:rPr>
            </w:pPr>
            <w:r w:rsidRPr="00DF06DF">
              <w:rPr>
                <w:b/>
                <w:bCs/>
                <w:lang w:eastAsia="ja-JP"/>
              </w:rPr>
              <w:t xml:space="preserve">Content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existing</w:t>
            </w:r>
            <w:proofErr w:type="spellEnd"/>
            <w:r w:rsidRPr="00DF06DF">
              <w:rPr>
                <w:b/>
                <w:bCs/>
                <w:lang w:eastAsia="ja-JP"/>
              </w:rPr>
              <w:t xml:space="preserve"> </w:t>
            </w:r>
            <w:proofErr w:type="spellStart"/>
            <w:r w:rsidRPr="00DF06DF">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1D79D6F" w14:textId="77777777" w:rsidR="009440D4" w:rsidRPr="005766B5" w:rsidRDefault="009440D4" w:rsidP="009C2505">
            <w:pPr>
              <w:spacing w:line="240" w:lineRule="auto"/>
              <w:rPr>
                <w:lang w:val="en-US" w:eastAsia="ja-JP"/>
              </w:rPr>
            </w:pPr>
            <w:r w:rsidRPr="005766B5">
              <w:rPr>
                <w:lang w:val="en-US" w:eastAsia="ja-JP"/>
              </w:rPr>
              <w:t>Requirements for head restraints to reduce the frequency</w:t>
            </w:r>
            <w:r w:rsidRPr="005766B5">
              <w:rPr>
                <w:lang w:val="en-US" w:eastAsia="ja-JP"/>
              </w:rPr>
              <w:br/>
              <w:t>and severity of injuries caused by rearward displacement of the head.</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7BF9DE4"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29" w:type="dxa"/>
            <w:tcBorders>
              <w:top w:val="nil"/>
              <w:left w:val="nil"/>
              <w:bottom w:val="single" w:sz="4" w:space="0" w:color="auto"/>
              <w:right w:val="single" w:sz="4" w:space="0" w:color="auto"/>
            </w:tcBorders>
            <w:shd w:val="clear" w:color="auto" w:fill="auto"/>
            <w:vAlign w:val="center"/>
            <w:hideMark/>
          </w:tcPr>
          <w:p w14:paraId="7D190340" w14:textId="77777777" w:rsidR="009440D4" w:rsidRPr="00DF06DF" w:rsidRDefault="009440D4" w:rsidP="009C2505">
            <w:pPr>
              <w:spacing w:line="240" w:lineRule="auto"/>
              <w:rPr>
                <w:lang w:eastAsia="ja-JP"/>
              </w:rPr>
            </w:pPr>
            <w:proofErr w:type="spellStart"/>
            <w:r w:rsidRPr="00DF06DF">
              <w:rPr>
                <w:lang w:eastAsia="ja-JP"/>
              </w:rPr>
              <w:t>None</w:t>
            </w:r>
            <w:proofErr w:type="spellEnd"/>
            <w:r w:rsidRPr="00DF06DF">
              <w:rPr>
                <w:lang w:eastAsia="ja-JP"/>
              </w:rPr>
              <w:t xml:space="preserve"> (</w:t>
            </w:r>
            <w:proofErr w:type="spellStart"/>
            <w:r w:rsidRPr="00DF06DF">
              <w:rPr>
                <w:lang w:eastAsia="ja-JP"/>
              </w:rPr>
              <w:t>full</w:t>
            </w:r>
            <w:proofErr w:type="spellEnd"/>
            <w:r w:rsidRPr="00DF06DF">
              <w:rPr>
                <w:lang w:eastAsia="ja-JP"/>
              </w:rPr>
              <w:t xml:space="preserve"> </w:t>
            </w:r>
            <w:proofErr w:type="spellStart"/>
            <w:r w:rsidRPr="00DF06DF">
              <w:rPr>
                <w:lang w:eastAsia="ja-JP"/>
              </w:rPr>
              <w:t>compliance</w:t>
            </w:r>
            <w:proofErr w:type="spellEnd"/>
            <w:r w:rsidRPr="00DF06DF">
              <w:rPr>
                <w:lang w:eastAsia="ja-JP"/>
              </w:rPr>
              <w:t xml:space="preserve"> </w:t>
            </w:r>
            <w:proofErr w:type="spellStart"/>
            <w:r w:rsidRPr="00DF06DF">
              <w:rPr>
                <w:lang w:eastAsia="ja-JP"/>
              </w:rPr>
              <w:t>required</w:t>
            </w:r>
            <w:proofErr w:type="spellEnd"/>
            <w:r w:rsidRPr="00DF06DF">
              <w:rPr>
                <w:lang w:eastAsia="ja-JP"/>
              </w:rPr>
              <w:t>)</w:t>
            </w:r>
          </w:p>
        </w:tc>
      </w:tr>
      <w:tr w:rsidR="009440D4" w:rsidRPr="00787FB4" w14:paraId="4E93CFD8" w14:textId="77777777" w:rsidTr="00690ACF">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6F10869"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7DC6BA0"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E19BDE7"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29" w:type="dxa"/>
            <w:tcBorders>
              <w:top w:val="nil"/>
              <w:left w:val="nil"/>
              <w:bottom w:val="single" w:sz="4" w:space="0" w:color="auto"/>
              <w:right w:val="single" w:sz="4" w:space="0" w:color="auto"/>
            </w:tcBorders>
            <w:shd w:val="clear" w:color="auto" w:fill="auto"/>
            <w:vAlign w:val="center"/>
            <w:hideMark/>
          </w:tcPr>
          <w:p w14:paraId="7C972C84" w14:textId="77777777" w:rsidR="009440D4" w:rsidRPr="005766B5" w:rsidRDefault="009440D4" w:rsidP="009C2505">
            <w:pPr>
              <w:spacing w:line="240" w:lineRule="auto"/>
              <w:rPr>
                <w:lang w:val="en-US" w:eastAsia="ja-JP"/>
              </w:rPr>
            </w:pPr>
            <w:r w:rsidRPr="005766B5">
              <w:rPr>
                <w:lang w:val="en-US" w:eastAsia="ja-JP"/>
              </w:rPr>
              <w:t>References to "driver head restraint" become irrelevant for vehicles with no manual driving capabilities.</w:t>
            </w:r>
          </w:p>
        </w:tc>
      </w:tr>
      <w:tr w:rsidR="009440D4" w:rsidRPr="00DF06DF" w14:paraId="405A6AAE" w14:textId="77777777" w:rsidTr="00690ACF">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1799701B"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46E7F17"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E0E99E7"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29" w:type="dxa"/>
            <w:tcBorders>
              <w:top w:val="nil"/>
              <w:left w:val="nil"/>
              <w:bottom w:val="single" w:sz="4" w:space="0" w:color="auto"/>
              <w:right w:val="single" w:sz="4" w:space="0" w:color="auto"/>
            </w:tcBorders>
            <w:shd w:val="clear" w:color="auto" w:fill="auto"/>
            <w:vAlign w:val="center"/>
            <w:hideMark/>
          </w:tcPr>
          <w:p w14:paraId="21331933" w14:textId="77777777" w:rsidR="009440D4" w:rsidRPr="00DF06DF" w:rsidRDefault="009440D4" w:rsidP="009C2505">
            <w:pPr>
              <w:spacing w:line="240" w:lineRule="auto"/>
              <w:rPr>
                <w:lang w:eastAsia="ja-JP"/>
              </w:rPr>
            </w:pPr>
            <w:proofErr w:type="spellStart"/>
            <w:r w:rsidRPr="00DF06DF">
              <w:rPr>
                <w:lang w:eastAsia="ja-JP"/>
              </w:rPr>
              <w:t>Regulation</w:t>
            </w:r>
            <w:proofErr w:type="spellEnd"/>
            <w:r w:rsidRPr="00DF06DF">
              <w:rPr>
                <w:lang w:eastAsia="ja-JP"/>
              </w:rPr>
              <w:t xml:space="preserve"> </w:t>
            </w:r>
            <w:proofErr w:type="spellStart"/>
            <w:r w:rsidRPr="00DF06DF">
              <w:rPr>
                <w:lang w:eastAsia="ja-JP"/>
              </w:rPr>
              <w:t>not</w:t>
            </w:r>
            <w:proofErr w:type="spellEnd"/>
            <w:r w:rsidRPr="00DF06DF">
              <w:rPr>
                <w:lang w:eastAsia="ja-JP"/>
              </w:rPr>
              <w:t xml:space="preserve"> </w:t>
            </w:r>
            <w:proofErr w:type="spellStart"/>
            <w:r w:rsidRPr="00DF06DF">
              <w:rPr>
                <w:lang w:eastAsia="ja-JP"/>
              </w:rPr>
              <w:t>applicable</w:t>
            </w:r>
            <w:proofErr w:type="spellEnd"/>
          </w:p>
        </w:tc>
      </w:tr>
      <w:tr w:rsidR="009440D4" w:rsidRPr="00787FB4" w14:paraId="3AAF6E56" w14:textId="77777777" w:rsidTr="00690ACF">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BB750B" w14:textId="77777777" w:rsidR="009440D4" w:rsidRPr="00DF06DF" w:rsidRDefault="009440D4" w:rsidP="009C2505">
            <w:pPr>
              <w:spacing w:line="240" w:lineRule="auto"/>
              <w:rPr>
                <w:b/>
                <w:bCs/>
                <w:lang w:eastAsia="ja-JP"/>
              </w:rPr>
            </w:pPr>
            <w:proofErr w:type="spellStart"/>
            <w:r w:rsidRPr="00DF06DF">
              <w:rPr>
                <w:b/>
                <w:bCs/>
                <w:lang w:eastAsia="ja-JP"/>
              </w:rPr>
              <w:t>Summary</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recommended</w:t>
            </w:r>
            <w:proofErr w:type="spellEnd"/>
            <w:r w:rsidRPr="00DF06DF">
              <w:rPr>
                <w:b/>
                <w:bCs/>
                <w:lang w:eastAsia="ja-JP"/>
              </w:rPr>
              <w:t xml:space="preserve"> </w:t>
            </w:r>
            <w:proofErr w:type="spellStart"/>
            <w:r w:rsidRPr="00DF06DF">
              <w:rPr>
                <w:b/>
                <w:bCs/>
                <w:lang w:eastAsia="ja-JP"/>
              </w:rPr>
              <w:t>changes</w:t>
            </w:r>
            <w:proofErr w:type="spellEnd"/>
          </w:p>
        </w:tc>
        <w:tc>
          <w:tcPr>
            <w:tcW w:w="11869" w:type="dxa"/>
            <w:gridSpan w:val="5"/>
            <w:tcBorders>
              <w:top w:val="single" w:sz="4" w:space="0" w:color="auto"/>
              <w:left w:val="nil"/>
              <w:bottom w:val="single" w:sz="4" w:space="0" w:color="auto"/>
              <w:right w:val="single" w:sz="4" w:space="0" w:color="auto"/>
            </w:tcBorders>
            <w:shd w:val="clear" w:color="auto" w:fill="auto"/>
            <w:vAlign w:val="center"/>
            <w:hideMark/>
          </w:tcPr>
          <w:p w14:paraId="1D860D0D" w14:textId="77777777" w:rsidR="009440D4" w:rsidRPr="005766B5" w:rsidRDefault="009440D4" w:rsidP="009C2505">
            <w:pPr>
              <w:spacing w:line="240" w:lineRule="auto"/>
              <w:rPr>
                <w:lang w:val="en-US" w:eastAsia="ja-JP"/>
              </w:rPr>
            </w:pPr>
            <w:r w:rsidRPr="005766B5">
              <w:rPr>
                <w:lang w:val="en-US" w:eastAsia="ja-JP"/>
              </w:rPr>
              <w:t>Minor amendments related to the driver’s seat are needed.</w:t>
            </w:r>
          </w:p>
        </w:tc>
      </w:tr>
      <w:tr w:rsidR="009440D4" w:rsidRPr="00787FB4" w14:paraId="733A38A1" w14:textId="77777777" w:rsidTr="00690ACF">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7289F13" w14:textId="77777777" w:rsidR="009440D4" w:rsidRPr="00DF06DF" w:rsidRDefault="009440D4" w:rsidP="009C2505">
            <w:pPr>
              <w:spacing w:line="240" w:lineRule="auto"/>
              <w:rPr>
                <w:b/>
                <w:bCs/>
                <w:lang w:eastAsia="ja-JP"/>
              </w:rPr>
            </w:pPr>
            <w:r w:rsidRPr="00DF06DF">
              <w:rPr>
                <w:b/>
                <w:bCs/>
                <w:lang w:eastAsia="ja-JP"/>
              </w:rPr>
              <w:t>Notes</w:t>
            </w:r>
          </w:p>
        </w:tc>
        <w:tc>
          <w:tcPr>
            <w:tcW w:w="11869" w:type="dxa"/>
            <w:gridSpan w:val="5"/>
            <w:tcBorders>
              <w:top w:val="single" w:sz="4" w:space="0" w:color="auto"/>
              <w:left w:val="nil"/>
              <w:bottom w:val="single" w:sz="4" w:space="0" w:color="auto"/>
              <w:right w:val="single" w:sz="4" w:space="0" w:color="auto"/>
            </w:tcBorders>
            <w:shd w:val="clear" w:color="auto" w:fill="auto"/>
            <w:vAlign w:val="bottom"/>
            <w:hideMark/>
          </w:tcPr>
          <w:p w14:paraId="6C6B80D4" w14:textId="77777777" w:rsidR="009440D4" w:rsidRPr="005766B5" w:rsidRDefault="009440D4" w:rsidP="009C2505">
            <w:pPr>
              <w:spacing w:line="240" w:lineRule="auto"/>
              <w:rPr>
                <w:lang w:val="en-US" w:eastAsia="ja-JP"/>
              </w:rPr>
            </w:pPr>
            <w:r w:rsidRPr="005766B5">
              <w:rPr>
                <w:lang w:val="en-US" w:eastAsia="ja-JP"/>
              </w:rPr>
              <w:t>If new seating positions (side- or rear-facing seats, torso recline angles greater than 25°, unconventional seating layout) or bidirectional vehicles are to be considered, more work on the Regulation will be needed.</w:t>
            </w:r>
          </w:p>
        </w:tc>
      </w:tr>
      <w:tr w:rsidR="009440D4" w:rsidRPr="00787FB4" w14:paraId="5E45AAFA" w14:textId="77777777" w:rsidTr="00690ACF">
        <w:trPr>
          <w:trHeight w:val="120"/>
        </w:trPr>
        <w:tc>
          <w:tcPr>
            <w:tcW w:w="2320" w:type="dxa"/>
            <w:tcBorders>
              <w:top w:val="nil"/>
              <w:left w:val="single" w:sz="4" w:space="0" w:color="auto"/>
              <w:bottom w:val="nil"/>
              <w:right w:val="nil"/>
            </w:tcBorders>
            <w:shd w:val="clear" w:color="auto" w:fill="auto"/>
            <w:vAlign w:val="bottom"/>
            <w:hideMark/>
          </w:tcPr>
          <w:p w14:paraId="1B9B5CD2" w14:textId="77777777" w:rsidR="009440D4" w:rsidRPr="005766B5" w:rsidRDefault="009440D4" w:rsidP="009C2505">
            <w:pPr>
              <w:spacing w:line="240" w:lineRule="auto"/>
              <w:rPr>
                <w:lang w:val="en-US" w:eastAsia="ja-JP"/>
              </w:rPr>
            </w:pPr>
            <w:r w:rsidRPr="005766B5">
              <w:rPr>
                <w:lang w:val="en-US" w:eastAsia="ja-JP"/>
              </w:rPr>
              <w:t> </w:t>
            </w:r>
          </w:p>
        </w:tc>
        <w:tc>
          <w:tcPr>
            <w:tcW w:w="3980" w:type="dxa"/>
            <w:tcBorders>
              <w:top w:val="nil"/>
              <w:left w:val="nil"/>
              <w:bottom w:val="nil"/>
              <w:right w:val="nil"/>
            </w:tcBorders>
            <w:shd w:val="clear" w:color="auto" w:fill="auto"/>
            <w:noWrap/>
            <w:vAlign w:val="bottom"/>
            <w:hideMark/>
          </w:tcPr>
          <w:p w14:paraId="3244A028"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0DC0FD65"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3FC5BD85"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20046924" w14:textId="77777777" w:rsidR="009440D4" w:rsidRPr="005766B5" w:rsidRDefault="009440D4" w:rsidP="009C2505">
            <w:pPr>
              <w:spacing w:line="240" w:lineRule="auto"/>
              <w:rPr>
                <w:lang w:val="en-US" w:eastAsia="ja-JP"/>
              </w:rPr>
            </w:pPr>
          </w:p>
        </w:tc>
        <w:tc>
          <w:tcPr>
            <w:tcW w:w="4629" w:type="dxa"/>
            <w:tcBorders>
              <w:top w:val="nil"/>
              <w:left w:val="nil"/>
              <w:bottom w:val="nil"/>
              <w:right w:val="single" w:sz="4" w:space="0" w:color="auto"/>
            </w:tcBorders>
            <w:shd w:val="clear" w:color="auto" w:fill="auto"/>
            <w:noWrap/>
            <w:vAlign w:val="bottom"/>
            <w:hideMark/>
          </w:tcPr>
          <w:p w14:paraId="64424B0A" w14:textId="77777777" w:rsidR="009440D4" w:rsidRPr="005766B5" w:rsidRDefault="009440D4" w:rsidP="009C2505">
            <w:pPr>
              <w:spacing w:line="240" w:lineRule="auto"/>
              <w:rPr>
                <w:lang w:val="en-US" w:eastAsia="ja-JP"/>
              </w:rPr>
            </w:pPr>
            <w:r w:rsidRPr="005766B5">
              <w:rPr>
                <w:lang w:val="en-US" w:eastAsia="ja-JP"/>
              </w:rPr>
              <w:t> </w:t>
            </w:r>
          </w:p>
        </w:tc>
      </w:tr>
      <w:tr w:rsidR="009440D4" w:rsidRPr="00DF06DF" w14:paraId="204E44A1" w14:textId="77777777" w:rsidTr="00690ACF">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1BD2BB0" w14:textId="77777777" w:rsidR="009440D4" w:rsidRPr="00DF06DF" w:rsidRDefault="009440D4" w:rsidP="009C2505">
            <w:pPr>
              <w:spacing w:line="240" w:lineRule="auto"/>
              <w:rPr>
                <w:b/>
                <w:bCs/>
                <w:lang w:eastAsia="ja-JP"/>
              </w:rPr>
            </w:pPr>
            <w:proofErr w:type="spellStart"/>
            <w:r w:rsidRPr="00DF06DF">
              <w:rPr>
                <w:b/>
                <w:bCs/>
                <w:lang w:eastAsia="ja-JP"/>
              </w:rPr>
              <w:t>Outcome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the</w:t>
            </w:r>
            <w:proofErr w:type="spellEnd"/>
            <w:r w:rsidRPr="00DF06DF">
              <w:rPr>
                <w:b/>
                <w:bCs/>
                <w:lang w:eastAsia="ja-JP"/>
              </w:rPr>
              <w:t xml:space="preserve"> </w:t>
            </w:r>
            <w:proofErr w:type="spellStart"/>
            <w:r w:rsidRPr="00DF06DF">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4141C3DF" w14:textId="77777777" w:rsidR="009440D4" w:rsidRPr="00DF06DF" w:rsidRDefault="009440D4" w:rsidP="009C2505">
            <w:pPr>
              <w:spacing w:line="240" w:lineRule="auto"/>
              <w:rPr>
                <w:b/>
                <w:bCs/>
                <w:lang w:eastAsia="ja-JP"/>
              </w:rPr>
            </w:pPr>
          </w:p>
        </w:tc>
        <w:tc>
          <w:tcPr>
            <w:tcW w:w="4629" w:type="dxa"/>
            <w:tcBorders>
              <w:top w:val="nil"/>
              <w:left w:val="nil"/>
              <w:bottom w:val="nil"/>
              <w:right w:val="single" w:sz="4" w:space="0" w:color="auto"/>
            </w:tcBorders>
            <w:shd w:val="clear" w:color="auto" w:fill="auto"/>
            <w:noWrap/>
            <w:vAlign w:val="bottom"/>
            <w:hideMark/>
          </w:tcPr>
          <w:p w14:paraId="1304200D" w14:textId="77777777" w:rsidR="009440D4" w:rsidRPr="00DF06DF" w:rsidRDefault="009440D4" w:rsidP="009C2505">
            <w:pPr>
              <w:spacing w:line="240" w:lineRule="auto"/>
              <w:rPr>
                <w:lang w:eastAsia="ja-JP"/>
              </w:rPr>
            </w:pPr>
            <w:r w:rsidRPr="00DF06DF">
              <w:rPr>
                <w:lang w:eastAsia="ja-JP"/>
              </w:rPr>
              <w:t> </w:t>
            </w:r>
          </w:p>
        </w:tc>
      </w:tr>
      <w:tr w:rsidR="009440D4" w:rsidRPr="00DF06DF" w14:paraId="704C8FFB"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5AB86E9" w14:textId="77777777" w:rsidR="009440D4" w:rsidRPr="00DF06DF" w:rsidRDefault="009440D4" w:rsidP="009C2505">
            <w:pPr>
              <w:spacing w:line="240" w:lineRule="auto"/>
              <w:rPr>
                <w:lang w:eastAsia="ja-JP"/>
              </w:rPr>
            </w:pPr>
            <w:r w:rsidRPr="00DF06DF">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5063A236" w14:textId="77777777" w:rsidR="009440D4" w:rsidRPr="00DF06DF" w:rsidRDefault="009440D4" w:rsidP="009C2505">
            <w:pPr>
              <w:spacing w:line="240" w:lineRule="auto"/>
              <w:jc w:val="center"/>
              <w:rPr>
                <w:b/>
                <w:bCs/>
                <w:lang w:eastAsia="ja-JP"/>
              </w:rPr>
            </w:pPr>
            <w:r w:rsidRPr="00DF06DF">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952DE57" w14:textId="77777777" w:rsidR="009440D4" w:rsidRPr="00DF06DF" w:rsidRDefault="009440D4" w:rsidP="009C2505">
            <w:pPr>
              <w:spacing w:line="240" w:lineRule="auto"/>
              <w:jc w:val="center"/>
              <w:rPr>
                <w:b/>
                <w:bCs/>
                <w:lang w:eastAsia="ja-JP"/>
              </w:rPr>
            </w:pPr>
            <w:r w:rsidRPr="00DF06DF">
              <w:rPr>
                <w:b/>
                <w:bCs/>
                <w:lang w:eastAsia="ja-JP"/>
              </w:rPr>
              <w:t>No</w:t>
            </w:r>
          </w:p>
        </w:tc>
        <w:tc>
          <w:tcPr>
            <w:tcW w:w="1664" w:type="dxa"/>
            <w:tcBorders>
              <w:top w:val="nil"/>
              <w:left w:val="nil"/>
              <w:bottom w:val="nil"/>
              <w:right w:val="nil"/>
            </w:tcBorders>
            <w:shd w:val="clear" w:color="auto" w:fill="auto"/>
            <w:vAlign w:val="bottom"/>
            <w:hideMark/>
          </w:tcPr>
          <w:p w14:paraId="1B287897" w14:textId="77777777" w:rsidR="009440D4" w:rsidRPr="00DF06DF" w:rsidRDefault="009440D4" w:rsidP="009C2505">
            <w:pPr>
              <w:spacing w:line="240" w:lineRule="auto"/>
              <w:jc w:val="center"/>
              <w:rPr>
                <w:b/>
                <w:bCs/>
                <w:lang w:eastAsia="ja-JP"/>
              </w:rPr>
            </w:pPr>
          </w:p>
        </w:tc>
        <w:tc>
          <w:tcPr>
            <w:tcW w:w="4629" w:type="dxa"/>
            <w:tcBorders>
              <w:top w:val="nil"/>
              <w:left w:val="nil"/>
              <w:bottom w:val="nil"/>
              <w:right w:val="single" w:sz="4" w:space="0" w:color="auto"/>
            </w:tcBorders>
            <w:shd w:val="clear" w:color="auto" w:fill="auto"/>
            <w:noWrap/>
            <w:vAlign w:val="bottom"/>
            <w:hideMark/>
          </w:tcPr>
          <w:p w14:paraId="7AA6E92E" w14:textId="77777777" w:rsidR="009440D4" w:rsidRPr="00DF06DF" w:rsidRDefault="009440D4" w:rsidP="009C2505">
            <w:pPr>
              <w:spacing w:line="240" w:lineRule="auto"/>
              <w:rPr>
                <w:lang w:eastAsia="ja-JP"/>
              </w:rPr>
            </w:pPr>
            <w:r w:rsidRPr="00DF06DF">
              <w:rPr>
                <w:lang w:eastAsia="ja-JP"/>
              </w:rPr>
              <w:t> </w:t>
            </w:r>
          </w:p>
        </w:tc>
      </w:tr>
      <w:tr w:rsidR="009440D4" w:rsidRPr="00DF06DF" w14:paraId="6A1E5AFA"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443C7D34"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F9C18D1" w14:textId="77777777" w:rsidR="009440D4" w:rsidRPr="00DF06DF" w:rsidRDefault="009440D4" w:rsidP="009C2505">
            <w:pPr>
              <w:spacing w:line="240" w:lineRule="auto"/>
              <w:jc w:val="center"/>
              <w:rPr>
                <w:lang w:eastAsia="ja-JP"/>
              </w:rPr>
            </w:pPr>
            <w:r w:rsidRPr="00DF06DF">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0270FD78" w14:textId="77777777" w:rsidR="009440D4" w:rsidRPr="00DF06DF" w:rsidRDefault="009440D4" w:rsidP="009C2505">
            <w:pPr>
              <w:spacing w:line="240" w:lineRule="auto"/>
              <w:jc w:val="center"/>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43B89B84" w14:textId="77777777" w:rsidR="009440D4" w:rsidRPr="00DF06DF" w:rsidRDefault="009440D4" w:rsidP="009C2505">
            <w:pPr>
              <w:spacing w:line="240" w:lineRule="auto"/>
              <w:jc w:val="center"/>
              <w:rPr>
                <w:lang w:eastAsia="ja-JP"/>
              </w:rPr>
            </w:pPr>
          </w:p>
        </w:tc>
        <w:tc>
          <w:tcPr>
            <w:tcW w:w="4629" w:type="dxa"/>
            <w:tcBorders>
              <w:top w:val="nil"/>
              <w:left w:val="nil"/>
              <w:bottom w:val="nil"/>
              <w:right w:val="single" w:sz="4" w:space="0" w:color="auto"/>
            </w:tcBorders>
            <w:shd w:val="clear" w:color="auto" w:fill="auto"/>
            <w:noWrap/>
            <w:vAlign w:val="bottom"/>
            <w:hideMark/>
          </w:tcPr>
          <w:p w14:paraId="1C32F644" w14:textId="77777777" w:rsidR="009440D4" w:rsidRPr="00DF06DF" w:rsidRDefault="009440D4" w:rsidP="009C2505">
            <w:pPr>
              <w:spacing w:line="240" w:lineRule="auto"/>
              <w:rPr>
                <w:lang w:eastAsia="ja-JP"/>
              </w:rPr>
            </w:pPr>
            <w:r w:rsidRPr="00DF06DF">
              <w:rPr>
                <w:lang w:eastAsia="ja-JP"/>
              </w:rPr>
              <w:t> </w:t>
            </w:r>
          </w:p>
        </w:tc>
      </w:tr>
      <w:tr w:rsidR="009440D4" w:rsidRPr="00DF06DF" w14:paraId="671C62B9" w14:textId="77777777" w:rsidTr="00690ACF">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952594" w14:textId="77777777" w:rsidR="009440D4" w:rsidRPr="00DF06DF" w:rsidRDefault="009440D4" w:rsidP="009C2505">
            <w:pPr>
              <w:spacing w:line="240" w:lineRule="auto"/>
              <w:rPr>
                <w:b/>
                <w:bCs/>
                <w:lang w:eastAsia="ja-JP"/>
              </w:rPr>
            </w:pPr>
            <w:proofErr w:type="spellStart"/>
            <w:r w:rsidRPr="00DF06DF">
              <w:rPr>
                <w:b/>
                <w:bCs/>
                <w:lang w:eastAsia="ja-JP"/>
              </w:rPr>
              <w:t>Readiness</w:t>
            </w:r>
            <w:proofErr w:type="spellEnd"/>
            <w:r w:rsidRPr="00DF06DF">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59CF62CD"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w:t>
            </w:r>
            <w:proofErr w:type="spellStart"/>
            <w:r w:rsidRPr="00DF06DF">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40E299E" w14:textId="77777777" w:rsidR="009440D4" w:rsidRPr="00DF06DF"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2E5F4F64" w14:textId="77777777" w:rsidR="009440D4" w:rsidRPr="00DF06DF" w:rsidRDefault="009440D4" w:rsidP="009C2505">
            <w:pPr>
              <w:spacing w:line="240" w:lineRule="auto"/>
              <w:jc w:val="center"/>
              <w:rPr>
                <w:lang w:eastAsia="ja-JP"/>
              </w:rPr>
            </w:pPr>
            <w:r w:rsidRPr="00DF06DF">
              <w:rPr>
                <w:lang w:eastAsia="ja-JP"/>
              </w:rPr>
              <w:t>X </w:t>
            </w:r>
          </w:p>
        </w:tc>
        <w:tc>
          <w:tcPr>
            <w:tcW w:w="1664" w:type="dxa"/>
            <w:tcBorders>
              <w:top w:val="nil"/>
              <w:left w:val="nil"/>
              <w:bottom w:val="nil"/>
              <w:right w:val="nil"/>
            </w:tcBorders>
            <w:shd w:val="clear" w:color="auto" w:fill="auto"/>
            <w:noWrap/>
            <w:vAlign w:val="bottom"/>
            <w:hideMark/>
          </w:tcPr>
          <w:p w14:paraId="197583A0" w14:textId="77777777" w:rsidR="009440D4" w:rsidRPr="00DF06DF" w:rsidRDefault="009440D4" w:rsidP="009C2505">
            <w:pPr>
              <w:spacing w:line="240" w:lineRule="auto"/>
              <w:jc w:val="center"/>
              <w:rPr>
                <w:lang w:eastAsia="ja-JP"/>
              </w:rPr>
            </w:pPr>
          </w:p>
        </w:tc>
        <w:tc>
          <w:tcPr>
            <w:tcW w:w="4629" w:type="dxa"/>
            <w:tcBorders>
              <w:top w:val="nil"/>
              <w:left w:val="nil"/>
              <w:bottom w:val="nil"/>
              <w:right w:val="single" w:sz="4" w:space="0" w:color="auto"/>
            </w:tcBorders>
            <w:shd w:val="clear" w:color="auto" w:fill="auto"/>
            <w:noWrap/>
            <w:vAlign w:val="bottom"/>
            <w:hideMark/>
          </w:tcPr>
          <w:p w14:paraId="4C4751DD" w14:textId="77777777" w:rsidR="009440D4" w:rsidRPr="00DF06DF" w:rsidRDefault="009440D4" w:rsidP="009C2505">
            <w:pPr>
              <w:spacing w:line="240" w:lineRule="auto"/>
              <w:rPr>
                <w:lang w:eastAsia="ja-JP"/>
              </w:rPr>
            </w:pPr>
            <w:r w:rsidRPr="00DF06DF">
              <w:rPr>
                <w:lang w:eastAsia="ja-JP"/>
              </w:rPr>
              <w:t> </w:t>
            </w:r>
          </w:p>
        </w:tc>
      </w:tr>
      <w:tr w:rsidR="009440D4" w:rsidRPr="00DF06DF" w14:paraId="4ECA2588" w14:textId="77777777" w:rsidTr="00690ACF">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4704526F" w14:textId="77777777" w:rsidR="009440D4" w:rsidRPr="00DF06DF"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BDB5680" w14:textId="77777777" w:rsidR="009440D4" w:rsidRPr="00DF06DF" w:rsidRDefault="009440D4" w:rsidP="009C2505">
            <w:pPr>
              <w:spacing w:line="240" w:lineRule="auto"/>
              <w:rPr>
                <w:b/>
                <w:bCs/>
                <w:lang w:eastAsia="ja-JP"/>
              </w:rPr>
            </w:pPr>
            <w:r w:rsidRPr="00DF06DF">
              <w:rPr>
                <w:b/>
                <w:bCs/>
                <w:lang w:eastAsia="ja-JP"/>
              </w:rPr>
              <w:t xml:space="preserve">Major </w:t>
            </w:r>
            <w:proofErr w:type="spellStart"/>
            <w:r w:rsidRPr="00DF06DF">
              <w:rPr>
                <w:b/>
                <w:bCs/>
                <w:lang w:eastAsia="ja-JP"/>
              </w:rPr>
              <w:t>amendments</w:t>
            </w:r>
            <w:proofErr w:type="spellEnd"/>
            <w:r w:rsidRPr="00DF06DF">
              <w:rPr>
                <w:b/>
                <w:bCs/>
                <w:lang w:eastAsia="ja-JP"/>
              </w:rPr>
              <w:t xml:space="preserve"> </w:t>
            </w:r>
            <w:proofErr w:type="spellStart"/>
            <w:r w:rsidRPr="00DF06DF">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8922EBC" w14:textId="77777777" w:rsidR="009440D4" w:rsidRPr="00DF06DF" w:rsidRDefault="009440D4" w:rsidP="009C2505">
            <w:pPr>
              <w:spacing w:line="240" w:lineRule="auto"/>
              <w:jc w:val="center"/>
              <w:rPr>
                <w:lang w:eastAsia="ja-JP"/>
              </w:rPr>
            </w:pPr>
            <w:r w:rsidRPr="00DF06DF">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1B17D204" w14:textId="77777777" w:rsidR="009440D4" w:rsidRPr="00DF06DF" w:rsidRDefault="009440D4" w:rsidP="009C2505">
            <w:pPr>
              <w:spacing w:line="240" w:lineRule="auto"/>
              <w:jc w:val="center"/>
              <w:rPr>
                <w:lang w:eastAsia="ja-JP"/>
              </w:rPr>
            </w:pPr>
            <w:r w:rsidRPr="00DF06DF">
              <w:rPr>
                <w:lang w:eastAsia="ja-JP"/>
              </w:rPr>
              <w:t>X</w:t>
            </w:r>
          </w:p>
        </w:tc>
        <w:tc>
          <w:tcPr>
            <w:tcW w:w="1664" w:type="dxa"/>
            <w:tcBorders>
              <w:top w:val="nil"/>
              <w:left w:val="nil"/>
              <w:bottom w:val="single" w:sz="4" w:space="0" w:color="auto"/>
              <w:right w:val="nil"/>
            </w:tcBorders>
            <w:shd w:val="clear" w:color="auto" w:fill="auto"/>
            <w:noWrap/>
            <w:vAlign w:val="bottom"/>
            <w:hideMark/>
          </w:tcPr>
          <w:p w14:paraId="7BE0B6B2" w14:textId="77777777" w:rsidR="009440D4" w:rsidRPr="00DF06DF" w:rsidRDefault="009440D4" w:rsidP="009C2505">
            <w:pPr>
              <w:spacing w:line="240" w:lineRule="auto"/>
              <w:rPr>
                <w:lang w:eastAsia="ja-JP"/>
              </w:rPr>
            </w:pPr>
            <w:r w:rsidRPr="00DF06DF">
              <w:rPr>
                <w:lang w:eastAsia="ja-JP"/>
              </w:rPr>
              <w:t> </w:t>
            </w:r>
          </w:p>
        </w:tc>
        <w:tc>
          <w:tcPr>
            <w:tcW w:w="4629" w:type="dxa"/>
            <w:tcBorders>
              <w:top w:val="nil"/>
              <w:left w:val="nil"/>
              <w:bottom w:val="single" w:sz="4" w:space="0" w:color="auto"/>
              <w:right w:val="single" w:sz="4" w:space="0" w:color="auto"/>
            </w:tcBorders>
            <w:shd w:val="clear" w:color="auto" w:fill="auto"/>
            <w:noWrap/>
            <w:vAlign w:val="bottom"/>
            <w:hideMark/>
          </w:tcPr>
          <w:p w14:paraId="76CDC34C" w14:textId="77777777" w:rsidR="009440D4" w:rsidRPr="00DF06DF" w:rsidRDefault="009440D4" w:rsidP="009C2505">
            <w:pPr>
              <w:spacing w:line="240" w:lineRule="auto"/>
              <w:rPr>
                <w:lang w:eastAsia="ja-JP"/>
              </w:rPr>
            </w:pPr>
            <w:r w:rsidRPr="00DF06DF">
              <w:rPr>
                <w:lang w:eastAsia="ja-JP"/>
              </w:rPr>
              <w:t> </w:t>
            </w:r>
          </w:p>
        </w:tc>
      </w:tr>
    </w:tbl>
    <w:p w14:paraId="3C0EB40A" w14:textId="77777777" w:rsidR="009440D4" w:rsidRPr="00DF06DF" w:rsidRDefault="009440D4" w:rsidP="009440D4">
      <w:pPr>
        <w:rPr>
          <w:lang w:eastAsia="ja-JP"/>
        </w:rPr>
      </w:pPr>
    </w:p>
    <w:p w14:paraId="1B1DB11C" w14:textId="77777777" w:rsidR="009440D4" w:rsidRPr="00DF06DF" w:rsidRDefault="009440D4" w:rsidP="009440D4">
      <w:pPr>
        <w:rPr>
          <w:lang w:eastAsia="ja-JP"/>
        </w:rPr>
      </w:pPr>
    </w:p>
    <w:p w14:paraId="5D2051F7" w14:textId="77777777" w:rsidR="009440D4" w:rsidRPr="00DF06DF" w:rsidRDefault="009440D4" w:rsidP="009440D4">
      <w:pPr>
        <w:rPr>
          <w:lang w:eastAsia="ja-JP"/>
        </w:rPr>
      </w:pPr>
    </w:p>
    <w:p w14:paraId="3BF565EB" w14:textId="77777777" w:rsidR="009440D4" w:rsidRPr="00DF06DF" w:rsidRDefault="009440D4" w:rsidP="009440D4">
      <w:pPr>
        <w:rPr>
          <w:lang w:eastAsia="ja-JP"/>
        </w:rPr>
      </w:pPr>
    </w:p>
    <w:tbl>
      <w:tblPr>
        <w:tblW w:w="14165" w:type="dxa"/>
        <w:tblLook w:val="04A0" w:firstRow="1" w:lastRow="0" w:firstColumn="1" w:lastColumn="0" w:noHBand="0" w:noVBand="1"/>
      </w:tblPr>
      <w:tblGrid>
        <w:gridCol w:w="2320"/>
        <w:gridCol w:w="3980"/>
        <w:gridCol w:w="960"/>
        <w:gridCol w:w="636"/>
        <w:gridCol w:w="1664"/>
        <w:gridCol w:w="4605"/>
      </w:tblGrid>
      <w:tr w:rsidR="009440D4" w:rsidRPr="00DF06DF" w14:paraId="65CDE8E1" w14:textId="77777777" w:rsidTr="00690ACF">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5053C582" w14:textId="77777777" w:rsidR="009440D4" w:rsidRPr="00DF06DF" w:rsidRDefault="009440D4" w:rsidP="009C2505">
            <w:pPr>
              <w:spacing w:line="240" w:lineRule="auto"/>
              <w:rPr>
                <w:b/>
                <w:bCs/>
                <w:lang w:eastAsia="ja-JP"/>
              </w:rPr>
            </w:pPr>
            <w:proofErr w:type="spellStart"/>
            <w:r w:rsidRPr="00DF06DF">
              <w:rPr>
                <w:b/>
                <w:bCs/>
                <w:lang w:eastAsia="ja-JP"/>
              </w:rPr>
              <w:lastRenderedPageBreak/>
              <w:t>Regulation</w:t>
            </w:r>
            <w:proofErr w:type="spellEnd"/>
            <w:r w:rsidRPr="00DF06DF">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8CCDD99" w14:textId="77777777" w:rsidR="009440D4" w:rsidRPr="00DF06DF" w:rsidRDefault="009440D4" w:rsidP="009C2505">
            <w:pPr>
              <w:spacing w:line="240" w:lineRule="auto"/>
              <w:rPr>
                <w:lang w:eastAsia="ja-JP"/>
              </w:rPr>
            </w:pPr>
            <w:r w:rsidRPr="00DF06DF">
              <w:rPr>
                <w:lang w:eastAsia="ja-JP"/>
              </w:rPr>
              <w:t xml:space="preserve">GTR09 </w:t>
            </w:r>
            <w:proofErr w:type="spellStart"/>
            <w:r w:rsidRPr="00DF06DF">
              <w:rPr>
                <w:lang w:eastAsia="ja-JP"/>
              </w:rPr>
              <w:t>am</w:t>
            </w:r>
            <w:proofErr w:type="spellEnd"/>
            <w:r w:rsidRPr="00DF06DF">
              <w:rPr>
                <w:lang w:eastAsia="ja-JP"/>
              </w:rPr>
              <w:t xml:space="preserve"> 2 (</w:t>
            </w:r>
            <w:proofErr w:type="spellStart"/>
            <w:r w:rsidRPr="00DF06DF">
              <w:rPr>
                <w:lang w:eastAsia="ja-JP"/>
              </w:rPr>
              <w:t>Pedestrian</w:t>
            </w:r>
            <w:proofErr w:type="spellEnd"/>
            <w:r w:rsidRPr="00DF06DF">
              <w:rPr>
                <w:lang w:eastAsia="ja-JP"/>
              </w:rPr>
              <w:t xml:space="preserve"> </w:t>
            </w:r>
            <w:proofErr w:type="spellStart"/>
            <w:r w:rsidRPr="00DF06DF">
              <w:rPr>
                <w:lang w:eastAsia="ja-JP"/>
              </w:rPr>
              <w:t>safety</w:t>
            </w:r>
            <w:proofErr w:type="spellEnd"/>
            <w:r w:rsidRPr="00DF06DF">
              <w:rPr>
                <w:lang w:eastAsia="ja-JP"/>
              </w:rPr>
              <w:t>)</w:t>
            </w:r>
          </w:p>
        </w:tc>
        <w:tc>
          <w:tcPr>
            <w:tcW w:w="960" w:type="dxa"/>
            <w:tcBorders>
              <w:top w:val="single" w:sz="8" w:space="0" w:color="auto"/>
              <w:left w:val="nil"/>
              <w:bottom w:val="nil"/>
              <w:right w:val="nil"/>
            </w:tcBorders>
            <w:shd w:val="clear" w:color="auto" w:fill="auto"/>
            <w:noWrap/>
            <w:vAlign w:val="bottom"/>
            <w:hideMark/>
          </w:tcPr>
          <w:p w14:paraId="265E1A77" w14:textId="77777777" w:rsidR="009440D4" w:rsidRPr="00DF06DF" w:rsidRDefault="009440D4" w:rsidP="009C2505">
            <w:pPr>
              <w:spacing w:line="240" w:lineRule="auto"/>
              <w:rPr>
                <w:lang w:eastAsia="ja-JP"/>
              </w:rPr>
            </w:pPr>
            <w:r w:rsidRPr="00DF06DF">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0329FF95" w14:textId="77777777" w:rsidR="009440D4" w:rsidRPr="00DF06DF" w:rsidRDefault="009440D4" w:rsidP="009C2505">
            <w:pPr>
              <w:spacing w:line="240" w:lineRule="auto"/>
              <w:rPr>
                <w:b/>
                <w:bCs/>
                <w:lang w:eastAsia="ja-JP"/>
              </w:rPr>
            </w:pPr>
            <w:proofErr w:type="spellStart"/>
            <w:r w:rsidRPr="00DF06DF">
              <w:rPr>
                <w:b/>
                <w:bCs/>
                <w:lang w:eastAsia="ja-JP"/>
              </w:rPr>
              <w:t>Date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review</w:t>
            </w:r>
            <w:proofErr w:type="spellEnd"/>
          </w:p>
        </w:tc>
        <w:tc>
          <w:tcPr>
            <w:tcW w:w="4605" w:type="dxa"/>
            <w:tcBorders>
              <w:top w:val="single" w:sz="8" w:space="0" w:color="auto"/>
              <w:left w:val="nil"/>
              <w:bottom w:val="single" w:sz="4" w:space="0" w:color="auto"/>
              <w:right w:val="single" w:sz="8" w:space="0" w:color="auto"/>
            </w:tcBorders>
            <w:shd w:val="clear" w:color="auto" w:fill="auto"/>
            <w:noWrap/>
            <w:vAlign w:val="bottom"/>
            <w:hideMark/>
          </w:tcPr>
          <w:p w14:paraId="7D3E9B04" w14:textId="77777777" w:rsidR="009440D4" w:rsidRPr="00DF06DF" w:rsidRDefault="009440D4" w:rsidP="009C2505">
            <w:pPr>
              <w:spacing w:line="240" w:lineRule="auto"/>
              <w:rPr>
                <w:lang w:eastAsia="ja-JP"/>
              </w:rPr>
            </w:pPr>
            <w:r w:rsidRPr="00DF06DF">
              <w:rPr>
                <w:lang w:eastAsia="ja-JP"/>
              </w:rPr>
              <w:t xml:space="preserve">27 </w:t>
            </w:r>
            <w:proofErr w:type="spellStart"/>
            <w:r w:rsidRPr="00DF06DF">
              <w:rPr>
                <w:lang w:eastAsia="ja-JP"/>
              </w:rPr>
              <w:t>December</w:t>
            </w:r>
            <w:proofErr w:type="spellEnd"/>
            <w:r w:rsidRPr="00DF06DF">
              <w:rPr>
                <w:lang w:eastAsia="ja-JP"/>
              </w:rPr>
              <w:t xml:space="preserve"> 2022</w:t>
            </w:r>
          </w:p>
        </w:tc>
      </w:tr>
      <w:tr w:rsidR="009440D4" w:rsidRPr="00787FB4" w14:paraId="7412A1CE" w14:textId="77777777" w:rsidTr="00690ACF">
        <w:trPr>
          <w:trHeight w:val="255"/>
        </w:trPr>
        <w:tc>
          <w:tcPr>
            <w:tcW w:w="2320" w:type="dxa"/>
            <w:tcBorders>
              <w:top w:val="nil"/>
              <w:left w:val="single" w:sz="8" w:space="0" w:color="auto"/>
              <w:bottom w:val="single" w:sz="4" w:space="0" w:color="auto"/>
              <w:right w:val="nil"/>
            </w:tcBorders>
            <w:shd w:val="clear" w:color="000000" w:fill="D9D9D9"/>
            <w:hideMark/>
          </w:tcPr>
          <w:p w14:paraId="276BFD65" w14:textId="77777777" w:rsidR="009440D4" w:rsidRPr="00DF06DF" w:rsidRDefault="009440D4" w:rsidP="009C2505">
            <w:pPr>
              <w:spacing w:line="240" w:lineRule="auto"/>
              <w:rPr>
                <w:b/>
                <w:bCs/>
                <w:lang w:eastAsia="ja-JP"/>
              </w:rPr>
            </w:pPr>
            <w:proofErr w:type="spellStart"/>
            <w:r w:rsidRPr="00DF06DF">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4E4D69E" w14:textId="77777777" w:rsidR="009440D4" w:rsidRPr="005766B5" w:rsidRDefault="009440D4" w:rsidP="009C2505">
            <w:pPr>
              <w:spacing w:line="240" w:lineRule="auto"/>
              <w:rPr>
                <w:lang w:val="en-US" w:eastAsia="ja-JP"/>
              </w:rPr>
            </w:pPr>
            <w:r w:rsidRPr="005766B5">
              <w:rPr>
                <w:lang w:val="en-US" w:eastAsia="ja-JP"/>
              </w:rPr>
              <w:t>1-1, 1-2, 2 as defined in S.R.1</w:t>
            </w:r>
          </w:p>
        </w:tc>
        <w:tc>
          <w:tcPr>
            <w:tcW w:w="960" w:type="dxa"/>
            <w:tcBorders>
              <w:top w:val="nil"/>
              <w:left w:val="nil"/>
              <w:bottom w:val="nil"/>
              <w:right w:val="nil"/>
            </w:tcBorders>
            <w:shd w:val="clear" w:color="auto" w:fill="auto"/>
            <w:noWrap/>
            <w:vAlign w:val="bottom"/>
            <w:hideMark/>
          </w:tcPr>
          <w:p w14:paraId="0A0A5DD1" w14:textId="77777777" w:rsidR="009440D4" w:rsidRPr="005766B5" w:rsidRDefault="009440D4" w:rsidP="009C2505">
            <w:pPr>
              <w:spacing w:line="240" w:lineRule="auto"/>
              <w:rPr>
                <w:lang w:val="en-US" w:eastAsia="ja-JP"/>
              </w:rPr>
            </w:pPr>
            <w:r w:rsidRPr="005766B5">
              <w:rPr>
                <w:lang w:val="en-US" w:eastAsia="ja-JP"/>
              </w:rPr>
              <w:t> </w:t>
            </w:r>
          </w:p>
        </w:tc>
        <w:tc>
          <w:tcPr>
            <w:tcW w:w="636" w:type="dxa"/>
            <w:tcBorders>
              <w:top w:val="nil"/>
              <w:left w:val="nil"/>
              <w:bottom w:val="nil"/>
              <w:right w:val="nil"/>
            </w:tcBorders>
            <w:shd w:val="clear" w:color="auto" w:fill="auto"/>
            <w:noWrap/>
            <w:vAlign w:val="bottom"/>
            <w:hideMark/>
          </w:tcPr>
          <w:p w14:paraId="4ABDDC7D" w14:textId="77777777" w:rsidR="009440D4" w:rsidRPr="005766B5" w:rsidRDefault="009440D4" w:rsidP="009C2505">
            <w:pPr>
              <w:spacing w:line="240" w:lineRule="auto"/>
              <w:rPr>
                <w:lang w:val="en-US" w:eastAsia="ja-JP"/>
              </w:rPr>
            </w:pPr>
            <w:r w:rsidRPr="005766B5">
              <w:rPr>
                <w:lang w:val="en-US" w:eastAsia="ja-JP"/>
              </w:rPr>
              <w:t> </w:t>
            </w:r>
          </w:p>
        </w:tc>
        <w:tc>
          <w:tcPr>
            <w:tcW w:w="1664" w:type="dxa"/>
            <w:tcBorders>
              <w:top w:val="nil"/>
              <w:left w:val="nil"/>
              <w:bottom w:val="nil"/>
              <w:right w:val="nil"/>
            </w:tcBorders>
            <w:shd w:val="clear" w:color="auto" w:fill="auto"/>
            <w:noWrap/>
            <w:vAlign w:val="bottom"/>
            <w:hideMark/>
          </w:tcPr>
          <w:p w14:paraId="70C07EC6" w14:textId="77777777" w:rsidR="009440D4" w:rsidRPr="005766B5" w:rsidRDefault="009440D4" w:rsidP="009C2505">
            <w:pPr>
              <w:spacing w:line="240" w:lineRule="auto"/>
              <w:rPr>
                <w:lang w:val="en-US" w:eastAsia="ja-JP"/>
              </w:rPr>
            </w:pPr>
            <w:r w:rsidRPr="005766B5">
              <w:rPr>
                <w:lang w:val="en-US" w:eastAsia="ja-JP"/>
              </w:rPr>
              <w:t> </w:t>
            </w:r>
          </w:p>
        </w:tc>
        <w:tc>
          <w:tcPr>
            <w:tcW w:w="4605" w:type="dxa"/>
            <w:tcBorders>
              <w:top w:val="nil"/>
              <w:left w:val="nil"/>
              <w:bottom w:val="nil"/>
              <w:right w:val="single" w:sz="8" w:space="0" w:color="auto"/>
            </w:tcBorders>
            <w:shd w:val="clear" w:color="auto" w:fill="auto"/>
            <w:noWrap/>
            <w:vAlign w:val="bottom"/>
            <w:hideMark/>
          </w:tcPr>
          <w:p w14:paraId="23CC6A31" w14:textId="77777777" w:rsidR="009440D4" w:rsidRPr="005766B5" w:rsidRDefault="009440D4" w:rsidP="009C2505">
            <w:pPr>
              <w:spacing w:line="240" w:lineRule="auto"/>
              <w:rPr>
                <w:lang w:val="en-US" w:eastAsia="ja-JP"/>
              </w:rPr>
            </w:pPr>
            <w:r w:rsidRPr="005766B5">
              <w:rPr>
                <w:lang w:val="en-US" w:eastAsia="ja-JP"/>
              </w:rPr>
              <w:t> </w:t>
            </w:r>
          </w:p>
        </w:tc>
      </w:tr>
      <w:tr w:rsidR="009440D4" w:rsidRPr="00787FB4" w14:paraId="7D093AA9" w14:textId="77777777" w:rsidTr="00690ACF">
        <w:trPr>
          <w:trHeight w:val="120"/>
        </w:trPr>
        <w:tc>
          <w:tcPr>
            <w:tcW w:w="14165" w:type="dxa"/>
            <w:gridSpan w:val="6"/>
            <w:tcBorders>
              <w:top w:val="nil"/>
              <w:left w:val="single" w:sz="8" w:space="0" w:color="auto"/>
              <w:bottom w:val="single" w:sz="4" w:space="0" w:color="auto"/>
              <w:right w:val="single" w:sz="8" w:space="0" w:color="000000"/>
            </w:tcBorders>
            <w:shd w:val="clear" w:color="auto" w:fill="auto"/>
            <w:vAlign w:val="bottom"/>
            <w:hideMark/>
          </w:tcPr>
          <w:p w14:paraId="09D64B08" w14:textId="77777777" w:rsidR="009440D4" w:rsidRPr="005766B5" w:rsidRDefault="009440D4" w:rsidP="009C2505">
            <w:pPr>
              <w:spacing w:line="240" w:lineRule="auto"/>
              <w:rPr>
                <w:lang w:val="en-US" w:eastAsia="ja-JP"/>
              </w:rPr>
            </w:pPr>
            <w:r w:rsidRPr="005766B5">
              <w:rPr>
                <w:lang w:val="en-US" w:eastAsia="ja-JP"/>
              </w:rPr>
              <w:t> </w:t>
            </w:r>
          </w:p>
        </w:tc>
      </w:tr>
      <w:tr w:rsidR="009440D4" w:rsidRPr="00DF06DF" w14:paraId="78EE62A3" w14:textId="77777777" w:rsidTr="00690ACF">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661C4D8B" w14:textId="77777777" w:rsidR="009440D4" w:rsidRPr="00DF06DF" w:rsidRDefault="009440D4" w:rsidP="009C2505">
            <w:pPr>
              <w:spacing w:line="240" w:lineRule="auto"/>
              <w:rPr>
                <w:b/>
                <w:bCs/>
                <w:lang w:eastAsia="ja-JP"/>
              </w:rPr>
            </w:pPr>
            <w:r w:rsidRPr="00DF06DF">
              <w:rPr>
                <w:b/>
                <w:bCs/>
                <w:lang w:eastAsia="ja-JP"/>
              </w:rPr>
              <w:t xml:space="preserve">Content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existing</w:t>
            </w:r>
            <w:proofErr w:type="spellEnd"/>
            <w:r w:rsidRPr="00DF06DF">
              <w:rPr>
                <w:b/>
                <w:bCs/>
                <w:lang w:eastAsia="ja-JP"/>
              </w:rPr>
              <w:t xml:space="preserve"> </w:t>
            </w:r>
            <w:proofErr w:type="spellStart"/>
            <w:r w:rsidRPr="00DF06DF">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6D7B9EA" w14:textId="77777777" w:rsidR="009440D4" w:rsidRPr="005766B5" w:rsidRDefault="009440D4" w:rsidP="009C2505">
            <w:pPr>
              <w:spacing w:line="240" w:lineRule="auto"/>
              <w:rPr>
                <w:lang w:val="en-US" w:eastAsia="ja-JP"/>
              </w:rPr>
            </w:pPr>
            <w:r w:rsidRPr="005766B5">
              <w:rPr>
                <w:lang w:val="en-US" w:eastAsia="ja-JP"/>
              </w:rPr>
              <w:t xml:space="preserve">Provisions to bring about an improvement in the construction of certain parts of the front of vehicles, include passenger cars, </w:t>
            </w:r>
            <w:proofErr w:type="gramStart"/>
            <w:r w:rsidRPr="005766B5">
              <w:rPr>
                <w:lang w:val="en-US" w:eastAsia="ja-JP"/>
              </w:rPr>
              <w:t>vans</w:t>
            </w:r>
            <w:proofErr w:type="gramEnd"/>
            <w:r w:rsidRPr="005766B5">
              <w:rPr>
                <w:lang w:val="en-US" w:eastAsia="ja-JP"/>
              </w:rPr>
              <w:t xml:space="preserve"> and light trucks, which have been identified as causing injury when in collision with a pedestrian or other vulnerable road user. </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D043FD6"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05" w:type="dxa"/>
            <w:tcBorders>
              <w:top w:val="nil"/>
              <w:left w:val="nil"/>
              <w:bottom w:val="single" w:sz="4" w:space="0" w:color="auto"/>
              <w:right w:val="single" w:sz="8" w:space="0" w:color="auto"/>
            </w:tcBorders>
            <w:shd w:val="clear" w:color="auto" w:fill="auto"/>
            <w:vAlign w:val="center"/>
            <w:hideMark/>
          </w:tcPr>
          <w:p w14:paraId="27120249" w14:textId="77777777" w:rsidR="009440D4" w:rsidRPr="00DF06DF" w:rsidRDefault="009440D4" w:rsidP="009C2505">
            <w:pPr>
              <w:spacing w:line="240" w:lineRule="auto"/>
              <w:rPr>
                <w:lang w:eastAsia="ja-JP"/>
              </w:rPr>
            </w:pPr>
            <w:proofErr w:type="spellStart"/>
            <w:r w:rsidRPr="00DF06DF">
              <w:rPr>
                <w:lang w:eastAsia="ja-JP"/>
              </w:rPr>
              <w:t>None</w:t>
            </w:r>
            <w:proofErr w:type="spellEnd"/>
            <w:r w:rsidRPr="00DF06DF">
              <w:rPr>
                <w:lang w:eastAsia="ja-JP"/>
              </w:rPr>
              <w:t xml:space="preserve"> (</w:t>
            </w:r>
            <w:proofErr w:type="spellStart"/>
            <w:r w:rsidRPr="00DF06DF">
              <w:rPr>
                <w:lang w:eastAsia="ja-JP"/>
              </w:rPr>
              <w:t>full</w:t>
            </w:r>
            <w:proofErr w:type="spellEnd"/>
            <w:r w:rsidRPr="00DF06DF">
              <w:rPr>
                <w:lang w:eastAsia="ja-JP"/>
              </w:rPr>
              <w:t xml:space="preserve"> </w:t>
            </w:r>
            <w:proofErr w:type="spellStart"/>
            <w:r w:rsidRPr="00DF06DF">
              <w:rPr>
                <w:lang w:eastAsia="ja-JP"/>
              </w:rPr>
              <w:t>compliance</w:t>
            </w:r>
            <w:proofErr w:type="spellEnd"/>
            <w:r w:rsidRPr="00DF06DF">
              <w:rPr>
                <w:lang w:eastAsia="ja-JP"/>
              </w:rPr>
              <w:t xml:space="preserve"> </w:t>
            </w:r>
            <w:proofErr w:type="spellStart"/>
            <w:r w:rsidRPr="00DF06DF">
              <w:rPr>
                <w:lang w:eastAsia="ja-JP"/>
              </w:rPr>
              <w:t>required</w:t>
            </w:r>
            <w:proofErr w:type="spellEnd"/>
            <w:r w:rsidRPr="00DF06DF">
              <w:rPr>
                <w:lang w:eastAsia="ja-JP"/>
              </w:rPr>
              <w:t>)</w:t>
            </w:r>
          </w:p>
        </w:tc>
      </w:tr>
      <w:tr w:rsidR="009440D4" w:rsidRPr="00787FB4" w14:paraId="03473FEE" w14:textId="77777777" w:rsidTr="00690ACF">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6C4B094A"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5B04250"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5ECB63B"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05" w:type="dxa"/>
            <w:tcBorders>
              <w:top w:val="nil"/>
              <w:left w:val="nil"/>
              <w:bottom w:val="single" w:sz="4" w:space="0" w:color="auto"/>
              <w:right w:val="single" w:sz="8" w:space="0" w:color="auto"/>
            </w:tcBorders>
            <w:shd w:val="clear" w:color="auto" w:fill="auto"/>
            <w:vAlign w:val="center"/>
            <w:hideMark/>
          </w:tcPr>
          <w:p w14:paraId="0517ADA2" w14:textId="77777777" w:rsidR="009440D4" w:rsidRPr="005766B5" w:rsidRDefault="009440D4" w:rsidP="009C2505">
            <w:pPr>
              <w:spacing w:line="240" w:lineRule="auto"/>
              <w:rPr>
                <w:lang w:val="en-US" w:eastAsia="ja-JP"/>
              </w:rPr>
            </w:pPr>
            <w:r w:rsidRPr="005766B5">
              <w:rPr>
                <w:lang w:val="en-US" w:eastAsia="ja-JP"/>
              </w:rPr>
              <w:t>- Provisions related to the driver's seat, R point etc. are inapplicable to automated vehicles without manual driving capabilities</w:t>
            </w:r>
          </w:p>
          <w:p w14:paraId="786CDC2A" w14:textId="77777777" w:rsidR="009440D4" w:rsidRPr="005766B5" w:rsidRDefault="009440D4" w:rsidP="009C2505">
            <w:pPr>
              <w:spacing w:line="240" w:lineRule="auto"/>
              <w:rPr>
                <w:lang w:val="en-US" w:eastAsia="ja-JP"/>
              </w:rPr>
            </w:pPr>
            <w:r w:rsidRPr="005766B5">
              <w:rPr>
                <w:lang w:val="en-US" w:eastAsia="ja-JP"/>
              </w:rPr>
              <w:t>- Vehicles without a windscreen may be the object of specific provisions</w:t>
            </w:r>
          </w:p>
        </w:tc>
      </w:tr>
      <w:tr w:rsidR="009440D4" w:rsidRPr="00787FB4" w14:paraId="0ECD7A1D" w14:textId="77777777" w:rsidTr="00690ACF">
        <w:trPr>
          <w:trHeight w:val="1500"/>
        </w:trPr>
        <w:tc>
          <w:tcPr>
            <w:tcW w:w="2320" w:type="dxa"/>
            <w:tcBorders>
              <w:top w:val="nil"/>
              <w:left w:val="single" w:sz="8" w:space="0" w:color="auto"/>
              <w:bottom w:val="nil"/>
              <w:right w:val="single" w:sz="4" w:space="0" w:color="auto"/>
            </w:tcBorders>
            <w:shd w:val="clear" w:color="000000" w:fill="D9D9D9"/>
            <w:hideMark/>
          </w:tcPr>
          <w:p w14:paraId="5F6C4CEC"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8CFF42B"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CD6FED2"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05" w:type="dxa"/>
            <w:tcBorders>
              <w:top w:val="nil"/>
              <w:left w:val="nil"/>
              <w:bottom w:val="single" w:sz="4" w:space="0" w:color="auto"/>
              <w:right w:val="single" w:sz="8" w:space="0" w:color="auto"/>
            </w:tcBorders>
            <w:shd w:val="clear" w:color="auto" w:fill="auto"/>
            <w:vAlign w:val="center"/>
            <w:hideMark/>
          </w:tcPr>
          <w:p w14:paraId="1EFA9908" w14:textId="77777777" w:rsidR="009440D4" w:rsidRPr="005766B5" w:rsidRDefault="009440D4" w:rsidP="009C2505">
            <w:pPr>
              <w:spacing w:line="240" w:lineRule="auto"/>
              <w:rPr>
                <w:lang w:val="en-US" w:eastAsia="ja-JP"/>
              </w:rPr>
            </w:pPr>
            <w:r w:rsidRPr="005766B5">
              <w:rPr>
                <w:lang w:val="en-US" w:eastAsia="ja-JP"/>
              </w:rPr>
              <w:t>New geometric criteria are needed for vehicles not designed to carry occupants.</w:t>
            </w:r>
          </w:p>
        </w:tc>
      </w:tr>
      <w:tr w:rsidR="009440D4" w:rsidRPr="00787FB4" w14:paraId="3F4C2A6F" w14:textId="77777777" w:rsidTr="00690ACF">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7BD25278" w14:textId="77777777" w:rsidR="009440D4" w:rsidRPr="00DF06DF" w:rsidRDefault="009440D4" w:rsidP="009C2505">
            <w:pPr>
              <w:spacing w:line="240" w:lineRule="auto"/>
              <w:rPr>
                <w:b/>
                <w:bCs/>
                <w:lang w:eastAsia="ja-JP"/>
              </w:rPr>
            </w:pPr>
            <w:proofErr w:type="spellStart"/>
            <w:r w:rsidRPr="00DF06DF">
              <w:rPr>
                <w:b/>
                <w:bCs/>
                <w:lang w:eastAsia="ja-JP"/>
              </w:rPr>
              <w:t>Summary</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recommended</w:t>
            </w:r>
            <w:proofErr w:type="spellEnd"/>
            <w:r w:rsidRPr="00DF06DF">
              <w:rPr>
                <w:b/>
                <w:bCs/>
                <w:lang w:eastAsia="ja-JP"/>
              </w:rPr>
              <w:t xml:space="preserve"> </w:t>
            </w:r>
            <w:proofErr w:type="spellStart"/>
            <w:r w:rsidRPr="00DF06DF">
              <w:rPr>
                <w:b/>
                <w:bCs/>
                <w:lang w:eastAsia="ja-JP"/>
              </w:rPr>
              <w:t>changes</w:t>
            </w:r>
            <w:proofErr w:type="spellEnd"/>
          </w:p>
        </w:tc>
        <w:tc>
          <w:tcPr>
            <w:tcW w:w="11845" w:type="dxa"/>
            <w:gridSpan w:val="5"/>
            <w:tcBorders>
              <w:top w:val="single" w:sz="4" w:space="0" w:color="auto"/>
              <w:left w:val="nil"/>
              <w:bottom w:val="single" w:sz="4" w:space="0" w:color="auto"/>
              <w:right w:val="single" w:sz="8" w:space="0" w:color="000000"/>
            </w:tcBorders>
            <w:shd w:val="clear" w:color="auto" w:fill="auto"/>
            <w:vAlign w:val="center"/>
            <w:hideMark/>
          </w:tcPr>
          <w:p w14:paraId="4EB2BEAD" w14:textId="77777777" w:rsidR="009440D4" w:rsidRPr="005766B5" w:rsidRDefault="009440D4" w:rsidP="009C2505">
            <w:pPr>
              <w:spacing w:line="240" w:lineRule="auto"/>
              <w:rPr>
                <w:lang w:val="en-US" w:eastAsia="ja-JP"/>
              </w:rPr>
            </w:pPr>
            <w:r w:rsidRPr="005766B5">
              <w:rPr>
                <w:lang w:val="en-US" w:eastAsia="ja-JP"/>
              </w:rPr>
              <w:t>- Amendments related to the interior layout of the vehicle are needed, such as references to the driver's R point.</w:t>
            </w:r>
          </w:p>
          <w:p w14:paraId="3A49E111" w14:textId="77777777" w:rsidR="009440D4" w:rsidRPr="005766B5" w:rsidRDefault="009440D4" w:rsidP="009C2505">
            <w:pPr>
              <w:spacing w:line="240" w:lineRule="auto"/>
              <w:rPr>
                <w:lang w:val="en-US" w:eastAsia="ja-JP"/>
              </w:rPr>
            </w:pPr>
            <w:r w:rsidRPr="005766B5">
              <w:rPr>
                <w:lang w:val="en-US" w:eastAsia="ja-JP"/>
              </w:rPr>
              <w:t>- Vehicles without a windscreen might need further consideration.</w:t>
            </w:r>
          </w:p>
        </w:tc>
      </w:tr>
      <w:tr w:rsidR="009440D4" w:rsidRPr="00DF06DF" w14:paraId="60D40EC0" w14:textId="77777777" w:rsidTr="00690ACF">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6804B552" w14:textId="77777777" w:rsidR="009440D4" w:rsidRPr="00DF06DF" w:rsidRDefault="009440D4" w:rsidP="009C2505">
            <w:pPr>
              <w:spacing w:line="240" w:lineRule="auto"/>
              <w:rPr>
                <w:b/>
                <w:bCs/>
                <w:lang w:eastAsia="ja-JP"/>
              </w:rPr>
            </w:pPr>
            <w:r w:rsidRPr="00DF06DF">
              <w:rPr>
                <w:b/>
                <w:bCs/>
                <w:lang w:eastAsia="ja-JP"/>
              </w:rPr>
              <w:t>Notes</w:t>
            </w:r>
          </w:p>
        </w:tc>
        <w:tc>
          <w:tcPr>
            <w:tcW w:w="11845" w:type="dxa"/>
            <w:gridSpan w:val="5"/>
            <w:tcBorders>
              <w:top w:val="single" w:sz="4" w:space="0" w:color="auto"/>
              <w:left w:val="nil"/>
              <w:bottom w:val="single" w:sz="4" w:space="0" w:color="auto"/>
              <w:right w:val="single" w:sz="8" w:space="0" w:color="000000"/>
            </w:tcBorders>
            <w:shd w:val="clear" w:color="auto" w:fill="auto"/>
            <w:vAlign w:val="bottom"/>
            <w:hideMark/>
          </w:tcPr>
          <w:p w14:paraId="17ACF231" w14:textId="77777777" w:rsidR="009440D4" w:rsidRPr="00DF06DF" w:rsidRDefault="009440D4" w:rsidP="009C2505">
            <w:pPr>
              <w:spacing w:line="240" w:lineRule="auto"/>
              <w:rPr>
                <w:lang w:eastAsia="ja-JP"/>
              </w:rPr>
            </w:pPr>
            <w:r w:rsidRPr="00DF06DF">
              <w:rPr>
                <w:lang w:eastAsia="ja-JP"/>
              </w:rPr>
              <w:t> </w:t>
            </w:r>
          </w:p>
        </w:tc>
      </w:tr>
      <w:tr w:rsidR="009440D4" w:rsidRPr="00DF06DF" w14:paraId="6755DF15" w14:textId="77777777" w:rsidTr="00690ACF">
        <w:trPr>
          <w:trHeight w:val="120"/>
        </w:trPr>
        <w:tc>
          <w:tcPr>
            <w:tcW w:w="2320" w:type="dxa"/>
            <w:tcBorders>
              <w:top w:val="nil"/>
              <w:left w:val="single" w:sz="8" w:space="0" w:color="auto"/>
              <w:bottom w:val="nil"/>
              <w:right w:val="nil"/>
            </w:tcBorders>
            <w:shd w:val="clear" w:color="auto" w:fill="auto"/>
            <w:vAlign w:val="bottom"/>
            <w:hideMark/>
          </w:tcPr>
          <w:p w14:paraId="4246CA7F" w14:textId="77777777" w:rsidR="009440D4" w:rsidRPr="00DF06DF" w:rsidRDefault="009440D4" w:rsidP="009C2505">
            <w:pPr>
              <w:spacing w:line="240" w:lineRule="auto"/>
              <w:rPr>
                <w:lang w:eastAsia="ja-JP"/>
              </w:rPr>
            </w:pPr>
            <w:r w:rsidRPr="00DF06DF">
              <w:rPr>
                <w:lang w:eastAsia="ja-JP"/>
              </w:rPr>
              <w:t> </w:t>
            </w:r>
          </w:p>
        </w:tc>
        <w:tc>
          <w:tcPr>
            <w:tcW w:w="3980" w:type="dxa"/>
            <w:tcBorders>
              <w:top w:val="nil"/>
              <w:left w:val="nil"/>
              <w:bottom w:val="nil"/>
              <w:right w:val="nil"/>
            </w:tcBorders>
            <w:shd w:val="clear" w:color="auto" w:fill="auto"/>
            <w:noWrap/>
            <w:vAlign w:val="bottom"/>
            <w:hideMark/>
          </w:tcPr>
          <w:p w14:paraId="30D32F72" w14:textId="77777777" w:rsidR="009440D4" w:rsidRPr="00DF06DF"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0D002EE" w14:textId="77777777" w:rsidR="009440D4" w:rsidRPr="00DF06DF"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370D281F" w14:textId="77777777" w:rsidR="009440D4" w:rsidRPr="00DF06DF"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EC907EE" w14:textId="77777777" w:rsidR="009440D4" w:rsidRPr="00DF06DF" w:rsidRDefault="009440D4" w:rsidP="009C2505">
            <w:pPr>
              <w:spacing w:line="240" w:lineRule="auto"/>
              <w:rPr>
                <w:lang w:eastAsia="ja-JP"/>
              </w:rPr>
            </w:pPr>
          </w:p>
        </w:tc>
        <w:tc>
          <w:tcPr>
            <w:tcW w:w="4605" w:type="dxa"/>
            <w:tcBorders>
              <w:top w:val="nil"/>
              <w:left w:val="nil"/>
              <w:bottom w:val="nil"/>
              <w:right w:val="single" w:sz="8" w:space="0" w:color="auto"/>
            </w:tcBorders>
            <w:shd w:val="clear" w:color="auto" w:fill="auto"/>
            <w:noWrap/>
            <w:vAlign w:val="bottom"/>
            <w:hideMark/>
          </w:tcPr>
          <w:p w14:paraId="5141E0B2" w14:textId="77777777" w:rsidR="009440D4" w:rsidRPr="00DF06DF" w:rsidRDefault="009440D4" w:rsidP="009C2505">
            <w:pPr>
              <w:spacing w:line="240" w:lineRule="auto"/>
              <w:rPr>
                <w:lang w:eastAsia="ja-JP"/>
              </w:rPr>
            </w:pPr>
            <w:r w:rsidRPr="00DF06DF">
              <w:rPr>
                <w:lang w:eastAsia="ja-JP"/>
              </w:rPr>
              <w:t> </w:t>
            </w:r>
          </w:p>
        </w:tc>
      </w:tr>
      <w:tr w:rsidR="009440D4" w:rsidRPr="00DF06DF" w14:paraId="25A01B7C" w14:textId="77777777" w:rsidTr="00690ACF">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645C2156" w14:textId="77777777" w:rsidR="009440D4" w:rsidRPr="00DF06DF" w:rsidRDefault="009440D4" w:rsidP="009C2505">
            <w:pPr>
              <w:spacing w:line="240" w:lineRule="auto"/>
              <w:rPr>
                <w:b/>
                <w:bCs/>
                <w:lang w:eastAsia="ja-JP"/>
              </w:rPr>
            </w:pPr>
            <w:proofErr w:type="spellStart"/>
            <w:r w:rsidRPr="00DF06DF">
              <w:rPr>
                <w:b/>
                <w:bCs/>
                <w:lang w:eastAsia="ja-JP"/>
              </w:rPr>
              <w:t>Outcome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the</w:t>
            </w:r>
            <w:proofErr w:type="spellEnd"/>
            <w:r w:rsidRPr="00DF06DF">
              <w:rPr>
                <w:b/>
                <w:bCs/>
                <w:lang w:eastAsia="ja-JP"/>
              </w:rPr>
              <w:t xml:space="preserve"> </w:t>
            </w:r>
            <w:proofErr w:type="spellStart"/>
            <w:r w:rsidRPr="00DF06DF">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3D77D1FC" w14:textId="77777777" w:rsidR="009440D4" w:rsidRPr="00DF06DF" w:rsidRDefault="009440D4" w:rsidP="009C2505">
            <w:pPr>
              <w:spacing w:line="240" w:lineRule="auto"/>
              <w:rPr>
                <w:b/>
                <w:bCs/>
                <w:lang w:eastAsia="ja-JP"/>
              </w:rPr>
            </w:pPr>
          </w:p>
        </w:tc>
        <w:tc>
          <w:tcPr>
            <w:tcW w:w="4605" w:type="dxa"/>
            <w:tcBorders>
              <w:top w:val="nil"/>
              <w:left w:val="nil"/>
              <w:bottom w:val="nil"/>
              <w:right w:val="single" w:sz="8" w:space="0" w:color="auto"/>
            </w:tcBorders>
            <w:shd w:val="clear" w:color="auto" w:fill="auto"/>
            <w:noWrap/>
            <w:vAlign w:val="bottom"/>
            <w:hideMark/>
          </w:tcPr>
          <w:p w14:paraId="38BF800C" w14:textId="77777777" w:rsidR="009440D4" w:rsidRPr="00DF06DF" w:rsidRDefault="009440D4" w:rsidP="009C2505">
            <w:pPr>
              <w:spacing w:line="240" w:lineRule="auto"/>
              <w:rPr>
                <w:lang w:eastAsia="ja-JP"/>
              </w:rPr>
            </w:pPr>
            <w:r w:rsidRPr="00DF06DF">
              <w:rPr>
                <w:lang w:eastAsia="ja-JP"/>
              </w:rPr>
              <w:t> </w:t>
            </w:r>
          </w:p>
        </w:tc>
      </w:tr>
      <w:tr w:rsidR="009440D4" w:rsidRPr="00DF06DF" w14:paraId="36DA5570"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A4B36B2" w14:textId="77777777" w:rsidR="009440D4" w:rsidRPr="00DF06DF" w:rsidRDefault="009440D4" w:rsidP="009C2505">
            <w:pPr>
              <w:spacing w:line="240" w:lineRule="auto"/>
              <w:rPr>
                <w:lang w:eastAsia="ja-JP"/>
              </w:rPr>
            </w:pPr>
            <w:r w:rsidRPr="00DF06DF">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027E0B8E" w14:textId="77777777" w:rsidR="009440D4" w:rsidRPr="00DF06DF" w:rsidRDefault="009440D4" w:rsidP="009C2505">
            <w:pPr>
              <w:spacing w:line="240" w:lineRule="auto"/>
              <w:jc w:val="center"/>
              <w:rPr>
                <w:b/>
                <w:bCs/>
                <w:lang w:eastAsia="ja-JP"/>
              </w:rPr>
            </w:pPr>
            <w:r w:rsidRPr="00DF06DF">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88E059A" w14:textId="77777777" w:rsidR="009440D4" w:rsidRPr="00DF06DF" w:rsidRDefault="009440D4" w:rsidP="009C2505">
            <w:pPr>
              <w:spacing w:line="240" w:lineRule="auto"/>
              <w:jc w:val="center"/>
              <w:rPr>
                <w:b/>
                <w:bCs/>
                <w:lang w:eastAsia="ja-JP"/>
              </w:rPr>
            </w:pPr>
            <w:r w:rsidRPr="00DF06DF">
              <w:rPr>
                <w:b/>
                <w:bCs/>
                <w:lang w:eastAsia="ja-JP"/>
              </w:rPr>
              <w:t>No</w:t>
            </w:r>
          </w:p>
        </w:tc>
        <w:tc>
          <w:tcPr>
            <w:tcW w:w="1664" w:type="dxa"/>
            <w:tcBorders>
              <w:top w:val="nil"/>
              <w:left w:val="nil"/>
              <w:bottom w:val="nil"/>
              <w:right w:val="nil"/>
            </w:tcBorders>
            <w:shd w:val="clear" w:color="auto" w:fill="auto"/>
            <w:vAlign w:val="bottom"/>
            <w:hideMark/>
          </w:tcPr>
          <w:p w14:paraId="3B79B592" w14:textId="77777777" w:rsidR="009440D4" w:rsidRPr="00DF06DF" w:rsidRDefault="009440D4" w:rsidP="009C2505">
            <w:pPr>
              <w:spacing w:line="240" w:lineRule="auto"/>
              <w:jc w:val="center"/>
              <w:rPr>
                <w:b/>
                <w:bCs/>
                <w:lang w:eastAsia="ja-JP"/>
              </w:rPr>
            </w:pPr>
          </w:p>
        </w:tc>
        <w:tc>
          <w:tcPr>
            <w:tcW w:w="4605" w:type="dxa"/>
            <w:tcBorders>
              <w:top w:val="nil"/>
              <w:left w:val="nil"/>
              <w:bottom w:val="nil"/>
              <w:right w:val="single" w:sz="8" w:space="0" w:color="auto"/>
            </w:tcBorders>
            <w:shd w:val="clear" w:color="auto" w:fill="auto"/>
            <w:noWrap/>
            <w:vAlign w:val="bottom"/>
            <w:hideMark/>
          </w:tcPr>
          <w:p w14:paraId="47377D9A" w14:textId="77777777" w:rsidR="009440D4" w:rsidRPr="00DF06DF" w:rsidRDefault="009440D4" w:rsidP="009C2505">
            <w:pPr>
              <w:spacing w:line="240" w:lineRule="auto"/>
              <w:rPr>
                <w:lang w:eastAsia="ja-JP"/>
              </w:rPr>
            </w:pPr>
            <w:r w:rsidRPr="00DF06DF">
              <w:rPr>
                <w:lang w:eastAsia="ja-JP"/>
              </w:rPr>
              <w:t> </w:t>
            </w:r>
          </w:p>
        </w:tc>
      </w:tr>
      <w:tr w:rsidR="009440D4" w:rsidRPr="00DF06DF" w14:paraId="0BEC9F4D"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710C7104"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558A3AA" w14:textId="77777777" w:rsidR="009440D4" w:rsidRPr="00DF06DF" w:rsidRDefault="009440D4" w:rsidP="009C2505">
            <w:pPr>
              <w:spacing w:line="240" w:lineRule="auto"/>
              <w:jc w:val="center"/>
              <w:rPr>
                <w:lang w:eastAsia="ja-JP"/>
              </w:rPr>
            </w:pPr>
            <w:r w:rsidRPr="00DF06DF">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48B51F4" w14:textId="77777777" w:rsidR="009440D4" w:rsidRPr="00DF06DF" w:rsidRDefault="009440D4" w:rsidP="009C2505">
            <w:pPr>
              <w:spacing w:line="240" w:lineRule="auto"/>
              <w:jc w:val="center"/>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5FD3C306" w14:textId="77777777" w:rsidR="009440D4" w:rsidRPr="00DF06DF" w:rsidRDefault="009440D4" w:rsidP="009C2505">
            <w:pPr>
              <w:spacing w:line="240" w:lineRule="auto"/>
              <w:jc w:val="center"/>
              <w:rPr>
                <w:lang w:eastAsia="ja-JP"/>
              </w:rPr>
            </w:pPr>
          </w:p>
        </w:tc>
        <w:tc>
          <w:tcPr>
            <w:tcW w:w="4605" w:type="dxa"/>
            <w:tcBorders>
              <w:top w:val="nil"/>
              <w:left w:val="nil"/>
              <w:bottom w:val="nil"/>
              <w:right w:val="single" w:sz="8" w:space="0" w:color="auto"/>
            </w:tcBorders>
            <w:shd w:val="clear" w:color="auto" w:fill="auto"/>
            <w:noWrap/>
            <w:vAlign w:val="bottom"/>
            <w:hideMark/>
          </w:tcPr>
          <w:p w14:paraId="59ED9EA9" w14:textId="77777777" w:rsidR="009440D4" w:rsidRPr="00DF06DF" w:rsidRDefault="009440D4" w:rsidP="009C2505">
            <w:pPr>
              <w:spacing w:line="240" w:lineRule="auto"/>
              <w:rPr>
                <w:lang w:eastAsia="ja-JP"/>
              </w:rPr>
            </w:pPr>
            <w:r w:rsidRPr="00DF06DF">
              <w:rPr>
                <w:lang w:eastAsia="ja-JP"/>
              </w:rPr>
              <w:t> </w:t>
            </w:r>
          </w:p>
        </w:tc>
      </w:tr>
      <w:tr w:rsidR="009440D4" w:rsidRPr="00DF06DF" w14:paraId="44A38619" w14:textId="77777777" w:rsidTr="00690ACF">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0FA801A7" w14:textId="77777777" w:rsidR="009440D4" w:rsidRPr="00DF06DF" w:rsidRDefault="009440D4" w:rsidP="009C2505">
            <w:pPr>
              <w:spacing w:line="240" w:lineRule="auto"/>
              <w:rPr>
                <w:b/>
                <w:bCs/>
                <w:lang w:eastAsia="ja-JP"/>
              </w:rPr>
            </w:pPr>
            <w:proofErr w:type="spellStart"/>
            <w:r w:rsidRPr="00DF06DF">
              <w:rPr>
                <w:b/>
                <w:bCs/>
                <w:lang w:eastAsia="ja-JP"/>
              </w:rPr>
              <w:t>Readiness</w:t>
            </w:r>
            <w:proofErr w:type="spellEnd"/>
            <w:r w:rsidRPr="00DF06DF">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3B540B61"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w:t>
            </w:r>
            <w:proofErr w:type="spellStart"/>
            <w:r w:rsidRPr="00DF06DF">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2456C6B" w14:textId="77777777" w:rsidR="009440D4" w:rsidRPr="00DF06DF"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5C5D1917" w14:textId="77777777" w:rsidR="009440D4" w:rsidRPr="00DF06DF" w:rsidRDefault="009440D4" w:rsidP="009C2505">
            <w:pPr>
              <w:spacing w:line="240" w:lineRule="auto"/>
              <w:jc w:val="center"/>
              <w:rPr>
                <w:lang w:eastAsia="ja-JP"/>
              </w:rPr>
            </w:pPr>
            <w:r w:rsidRPr="00DF06DF">
              <w:rPr>
                <w:lang w:eastAsia="ja-JP"/>
              </w:rPr>
              <w:t>X </w:t>
            </w:r>
          </w:p>
        </w:tc>
        <w:tc>
          <w:tcPr>
            <w:tcW w:w="1664" w:type="dxa"/>
            <w:tcBorders>
              <w:top w:val="nil"/>
              <w:left w:val="nil"/>
              <w:bottom w:val="nil"/>
              <w:right w:val="nil"/>
            </w:tcBorders>
            <w:shd w:val="clear" w:color="auto" w:fill="auto"/>
            <w:noWrap/>
            <w:vAlign w:val="bottom"/>
            <w:hideMark/>
          </w:tcPr>
          <w:p w14:paraId="7A98677C" w14:textId="77777777" w:rsidR="009440D4" w:rsidRPr="00DF06DF" w:rsidRDefault="009440D4" w:rsidP="009C2505">
            <w:pPr>
              <w:spacing w:line="240" w:lineRule="auto"/>
              <w:jc w:val="center"/>
              <w:rPr>
                <w:lang w:eastAsia="ja-JP"/>
              </w:rPr>
            </w:pPr>
          </w:p>
        </w:tc>
        <w:tc>
          <w:tcPr>
            <w:tcW w:w="4605" w:type="dxa"/>
            <w:tcBorders>
              <w:top w:val="nil"/>
              <w:left w:val="nil"/>
              <w:bottom w:val="nil"/>
              <w:right w:val="single" w:sz="8" w:space="0" w:color="auto"/>
            </w:tcBorders>
            <w:shd w:val="clear" w:color="auto" w:fill="auto"/>
            <w:noWrap/>
            <w:vAlign w:val="bottom"/>
            <w:hideMark/>
          </w:tcPr>
          <w:p w14:paraId="43C701F9" w14:textId="77777777" w:rsidR="009440D4" w:rsidRPr="00DF06DF" w:rsidRDefault="009440D4" w:rsidP="009C2505">
            <w:pPr>
              <w:spacing w:line="240" w:lineRule="auto"/>
              <w:rPr>
                <w:lang w:eastAsia="ja-JP"/>
              </w:rPr>
            </w:pPr>
            <w:r w:rsidRPr="00DF06DF">
              <w:rPr>
                <w:lang w:eastAsia="ja-JP"/>
              </w:rPr>
              <w:t> </w:t>
            </w:r>
          </w:p>
        </w:tc>
      </w:tr>
      <w:tr w:rsidR="009440D4" w:rsidRPr="00DF06DF" w14:paraId="131FEBE0" w14:textId="77777777" w:rsidTr="00690ACF">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505C425A" w14:textId="77777777" w:rsidR="009440D4" w:rsidRPr="00DF06DF" w:rsidRDefault="009440D4" w:rsidP="009C250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7E6A454B" w14:textId="77777777" w:rsidR="009440D4" w:rsidRPr="00DF06DF" w:rsidRDefault="009440D4" w:rsidP="009C2505">
            <w:pPr>
              <w:spacing w:line="240" w:lineRule="auto"/>
              <w:rPr>
                <w:b/>
                <w:bCs/>
                <w:lang w:eastAsia="ja-JP"/>
              </w:rPr>
            </w:pPr>
            <w:r w:rsidRPr="00DF06DF">
              <w:rPr>
                <w:b/>
                <w:bCs/>
                <w:lang w:eastAsia="ja-JP"/>
              </w:rPr>
              <w:t xml:space="preserve">Major </w:t>
            </w:r>
            <w:proofErr w:type="spellStart"/>
            <w:r w:rsidRPr="00DF06DF">
              <w:rPr>
                <w:b/>
                <w:bCs/>
                <w:lang w:eastAsia="ja-JP"/>
              </w:rPr>
              <w:t>amendments</w:t>
            </w:r>
            <w:proofErr w:type="spellEnd"/>
            <w:r w:rsidRPr="00DF06DF">
              <w:rPr>
                <w:b/>
                <w:bCs/>
                <w:lang w:eastAsia="ja-JP"/>
              </w:rPr>
              <w:t xml:space="preserve"> </w:t>
            </w:r>
            <w:proofErr w:type="spellStart"/>
            <w:r w:rsidRPr="00DF06DF">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4DF13CD7" w14:textId="77777777" w:rsidR="009440D4" w:rsidRPr="00DF06DF" w:rsidRDefault="009440D4" w:rsidP="009C2505">
            <w:pPr>
              <w:spacing w:line="240" w:lineRule="auto"/>
              <w:jc w:val="center"/>
              <w:rPr>
                <w:lang w:eastAsia="ja-JP"/>
              </w:rPr>
            </w:pPr>
            <w:r w:rsidRPr="00DF06DF">
              <w:rPr>
                <w:lang w:eastAsia="ja-JP"/>
              </w:rPr>
              <w:t> X</w:t>
            </w:r>
          </w:p>
        </w:tc>
        <w:tc>
          <w:tcPr>
            <w:tcW w:w="636" w:type="dxa"/>
            <w:tcBorders>
              <w:top w:val="nil"/>
              <w:left w:val="nil"/>
              <w:bottom w:val="single" w:sz="8" w:space="0" w:color="auto"/>
              <w:right w:val="single" w:sz="4" w:space="0" w:color="auto"/>
            </w:tcBorders>
            <w:shd w:val="clear" w:color="auto" w:fill="auto"/>
            <w:noWrap/>
            <w:vAlign w:val="center"/>
            <w:hideMark/>
          </w:tcPr>
          <w:p w14:paraId="3AB7E1D7" w14:textId="77777777" w:rsidR="009440D4" w:rsidRPr="00DF06DF" w:rsidRDefault="009440D4" w:rsidP="009C250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3B5FD7DD" w14:textId="77777777" w:rsidR="009440D4" w:rsidRPr="00DF06DF" w:rsidRDefault="009440D4" w:rsidP="009C2505">
            <w:pPr>
              <w:spacing w:line="240" w:lineRule="auto"/>
              <w:rPr>
                <w:lang w:eastAsia="ja-JP"/>
              </w:rPr>
            </w:pPr>
            <w:r w:rsidRPr="00DF06DF">
              <w:rPr>
                <w:lang w:eastAsia="ja-JP"/>
              </w:rPr>
              <w:t> </w:t>
            </w:r>
          </w:p>
        </w:tc>
        <w:tc>
          <w:tcPr>
            <w:tcW w:w="4605" w:type="dxa"/>
            <w:tcBorders>
              <w:top w:val="nil"/>
              <w:left w:val="nil"/>
              <w:bottom w:val="single" w:sz="8" w:space="0" w:color="auto"/>
              <w:right w:val="single" w:sz="8" w:space="0" w:color="auto"/>
            </w:tcBorders>
            <w:shd w:val="clear" w:color="auto" w:fill="auto"/>
            <w:noWrap/>
            <w:vAlign w:val="bottom"/>
            <w:hideMark/>
          </w:tcPr>
          <w:p w14:paraId="66E8FC32" w14:textId="77777777" w:rsidR="009440D4" w:rsidRPr="00DF06DF" w:rsidRDefault="009440D4" w:rsidP="009C2505">
            <w:pPr>
              <w:spacing w:line="240" w:lineRule="auto"/>
              <w:rPr>
                <w:lang w:eastAsia="ja-JP"/>
              </w:rPr>
            </w:pPr>
            <w:r w:rsidRPr="00DF06DF">
              <w:rPr>
                <w:lang w:eastAsia="ja-JP"/>
              </w:rPr>
              <w:t> </w:t>
            </w:r>
          </w:p>
        </w:tc>
      </w:tr>
    </w:tbl>
    <w:p w14:paraId="4AA89E75" w14:textId="77777777" w:rsidR="009440D4" w:rsidRPr="00DF06DF" w:rsidRDefault="009440D4" w:rsidP="009440D4">
      <w:pPr>
        <w:rPr>
          <w:lang w:eastAsia="ja-JP"/>
        </w:rPr>
      </w:pPr>
    </w:p>
    <w:p w14:paraId="41D3BD2E" w14:textId="77777777" w:rsidR="009440D4" w:rsidRPr="00DF06DF" w:rsidRDefault="009440D4" w:rsidP="009440D4">
      <w:pPr>
        <w:rPr>
          <w:lang w:eastAsia="ja-JP"/>
        </w:rPr>
      </w:pPr>
    </w:p>
    <w:tbl>
      <w:tblPr>
        <w:tblW w:w="14161" w:type="dxa"/>
        <w:tblLook w:val="04A0" w:firstRow="1" w:lastRow="0" w:firstColumn="1" w:lastColumn="0" w:noHBand="0" w:noVBand="1"/>
      </w:tblPr>
      <w:tblGrid>
        <w:gridCol w:w="2320"/>
        <w:gridCol w:w="4049"/>
        <w:gridCol w:w="891"/>
        <w:gridCol w:w="636"/>
        <w:gridCol w:w="1664"/>
        <w:gridCol w:w="4601"/>
      </w:tblGrid>
      <w:tr w:rsidR="009440D4" w:rsidRPr="00DF06DF" w14:paraId="3EED41D3" w14:textId="77777777" w:rsidTr="00690ACF">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30D5CE8" w14:textId="77777777" w:rsidR="009440D4" w:rsidRPr="00DF06DF" w:rsidRDefault="009440D4" w:rsidP="009C2505">
            <w:pPr>
              <w:spacing w:line="240" w:lineRule="auto"/>
              <w:rPr>
                <w:b/>
                <w:bCs/>
                <w:lang w:eastAsia="ja-JP"/>
              </w:rPr>
            </w:pPr>
            <w:proofErr w:type="spellStart"/>
            <w:r w:rsidRPr="00DF06DF">
              <w:rPr>
                <w:b/>
                <w:bCs/>
                <w:lang w:eastAsia="ja-JP"/>
              </w:rPr>
              <w:lastRenderedPageBreak/>
              <w:t>Regulation</w:t>
            </w:r>
            <w:proofErr w:type="spellEnd"/>
            <w:r w:rsidRPr="00DF06DF">
              <w:rPr>
                <w:b/>
                <w:bCs/>
                <w:lang w:eastAsia="ja-JP"/>
              </w:rPr>
              <w:t xml:space="preserve"> No.</w:t>
            </w:r>
          </w:p>
        </w:tc>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23042" w14:textId="77777777" w:rsidR="009440D4" w:rsidRPr="00DF06DF" w:rsidRDefault="009440D4" w:rsidP="009C2505">
            <w:pPr>
              <w:spacing w:line="240" w:lineRule="auto"/>
              <w:rPr>
                <w:lang w:eastAsia="ja-JP"/>
              </w:rPr>
            </w:pPr>
            <w:r w:rsidRPr="00DF06DF">
              <w:rPr>
                <w:lang w:eastAsia="ja-JP"/>
              </w:rPr>
              <w:t>GTR13 (</w:t>
            </w:r>
            <w:proofErr w:type="spellStart"/>
            <w:r w:rsidRPr="00DF06DF">
              <w:rPr>
                <w:lang w:eastAsia="ja-JP"/>
              </w:rPr>
              <w:t>Hydrogen</w:t>
            </w:r>
            <w:proofErr w:type="spellEnd"/>
            <w:r w:rsidRPr="00DF06DF">
              <w:rPr>
                <w:lang w:eastAsia="ja-JP"/>
              </w:rPr>
              <w:t xml:space="preserve"> </w:t>
            </w:r>
            <w:proofErr w:type="spellStart"/>
            <w:r w:rsidRPr="00DF06DF">
              <w:rPr>
                <w:lang w:eastAsia="ja-JP"/>
              </w:rPr>
              <w:t>Fuel</w:t>
            </w:r>
            <w:proofErr w:type="spellEnd"/>
            <w:r w:rsidRPr="00DF06DF">
              <w:rPr>
                <w:lang w:eastAsia="ja-JP"/>
              </w:rPr>
              <w:t xml:space="preserve"> Cell </w:t>
            </w:r>
            <w:proofErr w:type="spellStart"/>
            <w:r w:rsidRPr="00DF06DF">
              <w:rPr>
                <w:lang w:eastAsia="ja-JP"/>
              </w:rPr>
              <w:t>Vehicles</w:t>
            </w:r>
            <w:proofErr w:type="spellEnd"/>
            <w:r w:rsidRPr="00DF06DF">
              <w:rPr>
                <w:lang w:eastAsia="ja-JP"/>
              </w:rPr>
              <w:t xml:space="preserve"> - HFCV)</w:t>
            </w:r>
          </w:p>
        </w:tc>
        <w:tc>
          <w:tcPr>
            <w:tcW w:w="891" w:type="dxa"/>
            <w:tcBorders>
              <w:top w:val="single" w:sz="4" w:space="0" w:color="auto"/>
              <w:left w:val="nil"/>
              <w:bottom w:val="nil"/>
              <w:right w:val="nil"/>
            </w:tcBorders>
            <w:shd w:val="clear" w:color="auto" w:fill="auto"/>
            <w:noWrap/>
            <w:vAlign w:val="bottom"/>
            <w:hideMark/>
          </w:tcPr>
          <w:p w14:paraId="68F2371B" w14:textId="77777777" w:rsidR="009440D4" w:rsidRPr="00DF06DF" w:rsidRDefault="009440D4" w:rsidP="009C2505">
            <w:pPr>
              <w:spacing w:line="240" w:lineRule="auto"/>
              <w:rPr>
                <w:lang w:eastAsia="ja-JP"/>
              </w:rPr>
            </w:pPr>
            <w:r w:rsidRPr="00DF06DF">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F38EC90" w14:textId="77777777" w:rsidR="009440D4" w:rsidRPr="00DF06DF" w:rsidRDefault="009440D4" w:rsidP="009C2505">
            <w:pPr>
              <w:spacing w:line="240" w:lineRule="auto"/>
              <w:rPr>
                <w:b/>
                <w:bCs/>
                <w:lang w:eastAsia="ja-JP"/>
              </w:rPr>
            </w:pPr>
            <w:proofErr w:type="spellStart"/>
            <w:r w:rsidRPr="00DF06DF">
              <w:rPr>
                <w:b/>
                <w:bCs/>
                <w:lang w:eastAsia="ja-JP"/>
              </w:rPr>
              <w:t>Date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review</w:t>
            </w:r>
            <w:proofErr w:type="spellEnd"/>
          </w:p>
        </w:tc>
        <w:tc>
          <w:tcPr>
            <w:tcW w:w="4601" w:type="dxa"/>
            <w:tcBorders>
              <w:top w:val="single" w:sz="4" w:space="0" w:color="auto"/>
              <w:left w:val="nil"/>
              <w:bottom w:val="single" w:sz="4" w:space="0" w:color="auto"/>
              <w:right w:val="single" w:sz="4" w:space="0" w:color="auto"/>
            </w:tcBorders>
            <w:shd w:val="clear" w:color="auto" w:fill="auto"/>
            <w:noWrap/>
            <w:vAlign w:val="bottom"/>
            <w:hideMark/>
          </w:tcPr>
          <w:p w14:paraId="35D81D6A" w14:textId="77777777" w:rsidR="009440D4" w:rsidRPr="00DF06DF" w:rsidRDefault="009440D4" w:rsidP="009C2505">
            <w:pPr>
              <w:spacing w:line="240" w:lineRule="auto"/>
              <w:rPr>
                <w:lang w:eastAsia="ja-JP"/>
              </w:rPr>
            </w:pPr>
            <w:r w:rsidRPr="00DF06DF">
              <w:rPr>
                <w:lang w:eastAsia="ja-JP"/>
              </w:rPr>
              <w:t xml:space="preserve">16 </w:t>
            </w:r>
            <w:proofErr w:type="spellStart"/>
            <w:r w:rsidRPr="00DF06DF">
              <w:rPr>
                <w:lang w:eastAsia="ja-JP"/>
              </w:rPr>
              <w:t>January</w:t>
            </w:r>
            <w:proofErr w:type="spellEnd"/>
            <w:r w:rsidRPr="00DF06DF">
              <w:rPr>
                <w:lang w:eastAsia="ja-JP"/>
              </w:rPr>
              <w:t xml:space="preserve"> 2023</w:t>
            </w:r>
          </w:p>
        </w:tc>
      </w:tr>
      <w:tr w:rsidR="009440D4" w:rsidRPr="00787FB4" w14:paraId="616F7531" w14:textId="77777777" w:rsidTr="00690ACF">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2F031F15" w14:textId="77777777" w:rsidR="009440D4" w:rsidRPr="00DF06DF" w:rsidRDefault="009440D4" w:rsidP="009C2505">
            <w:pPr>
              <w:spacing w:line="240" w:lineRule="auto"/>
              <w:rPr>
                <w:b/>
                <w:bCs/>
                <w:lang w:eastAsia="ja-JP"/>
              </w:rPr>
            </w:pPr>
            <w:proofErr w:type="spellStart"/>
            <w:r w:rsidRPr="00DF06DF">
              <w:rPr>
                <w:b/>
                <w:bCs/>
                <w:lang w:eastAsia="ja-JP"/>
              </w:rPr>
              <w:t>Scope</w:t>
            </w:r>
            <w:proofErr w:type="spellEnd"/>
          </w:p>
        </w:tc>
        <w:tc>
          <w:tcPr>
            <w:tcW w:w="4049" w:type="dxa"/>
            <w:tcBorders>
              <w:top w:val="nil"/>
              <w:left w:val="single" w:sz="4" w:space="0" w:color="auto"/>
              <w:bottom w:val="single" w:sz="4" w:space="0" w:color="auto"/>
              <w:right w:val="single" w:sz="4" w:space="0" w:color="auto"/>
            </w:tcBorders>
            <w:shd w:val="clear" w:color="auto" w:fill="auto"/>
            <w:vAlign w:val="center"/>
            <w:hideMark/>
          </w:tcPr>
          <w:p w14:paraId="25CC43E5" w14:textId="77777777" w:rsidR="009440D4" w:rsidRPr="005766B5" w:rsidRDefault="009440D4" w:rsidP="009C2505">
            <w:pPr>
              <w:spacing w:line="240" w:lineRule="auto"/>
              <w:rPr>
                <w:lang w:val="en-US" w:eastAsia="ja-JP"/>
              </w:rPr>
            </w:pPr>
            <w:r w:rsidRPr="005766B5">
              <w:rPr>
                <w:lang w:val="en-US" w:eastAsia="ja-JP"/>
              </w:rPr>
              <w:t>1-1, 1-2 as defined in S.R.1</w:t>
            </w:r>
          </w:p>
        </w:tc>
        <w:tc>
          <w:tcPr>
            <w:tcW w:w="891" w:type="dxa"/>
            <w:tcBorders>
              <w:top w:val="nil"/>
              <w:left w:val="nil"/>
              <w:bottom w:val="nil"/>
              <w:right w:val="nil"/>
            </w:tcBorders>
            <w:shd w:val="clear" w:color="auto" w:fill="auto"/>
            <w:noWrap/>
            <w:vAlign w:val="bottom"/>
            <w:hideMark/>
          </w:tcPr>
          <w:p w14:paraId="285564CF" w14:textId="77777777" w:rsidR="009440D4" w:rsidRPr="005766B5" w:rsidRDefault="009440D4" w:rsidP="009C2505">
            <w:pPr>
              <w:spacing w:line="240" w:lineRule="auto"/>
              <w:rPr>
                <w:lang w:val="en-US" w:eastAsia="ja-JP"/>
              </w:rPr>
            </w:pPr>
            <w:r w:rsidRPr="005766B5">
              <w:rPr>
                <w:lang w:val="en-US" w:eastAsia="ja-JP"/>
              </w:rPr>
              <w:t> </w:t>
            </w:r>
          </w:p>
        </w:tc>
        <w:tc>
          <w:tcPr>
            <w:tcW w:w="636" w:type="dxa"/>
            <w:tcBorders>
              <w:top w:val="nil"/>
              <w:left w:val="nil"/>
              <w:bottom w:val="nil"/>
              <w:right w:val="nil"/>
            </w:tcBorders>
            <w:shd w:val="clear" w:color="auto" w:fill="auto"/>
            <w:noWrap/>
            <w:vAlign w:val="bottom"/>
            <w:hideMark/>
          </w:tcPr>
          <w:p w14:paraId="6F093103" w14:textId="77777777" w:rsidR="009440D4" w:rsidRPr="005766B5" w:rsidRDefault="009440D4" w:rsidP="009C2505">
            <w:pPr>
              <w:spacing w:line="240" w:lineRule="auto"/>
              <w:rPr>
                <w:lang w:val="en-US" w:eastAsia="ja-JP"/>
              </w:rPr>
            </w:pPr>
            <w:r w:rsidRPr="005766B5">
              <w:rPr>
                <w:lang w:val="en-US" w:eastAsia="ja-JP"/>
              </w:rPr>
              <w:t> </w:t>
            </w:r>
          </w:p>
        </w:tc>
        <w:tc>
          <w:tcPr>
            <w:tcW w:w="1664" w:type="dxa"/>
            <w:tcBorders>
              <w:top w:val="nil"/>
              <w:left w:val="nil"/>
              <w:bottom w:val="nil"/>
              <w:right w:val="nil"/>
            </w:tcBorders>
            <w:shd w:val="clear" w:color="auto" w:fill="auto"/>
            <w:noWrap/>
            <w:vAlign w:val="bottom"/>
            <w:hideMark/>
          </w:tcPr>
          <w:p w14:paraId="4EAA3BCC" w14:textId="77777777" w:rsidR="009440D4" w:rsidRPr="005766B5" w:rsidRDefault="009440D4" w:rsidP="009C2505">
            <w:pPr>
              <w:spacing w:line="240" w:lineRule="auto"/>
              <w:rPr>
                <w:lang w:val="en-US" w:eastAsia="ja-JP"/>
              </w:rPr>
            </w:pPr>
            <w:r w:rsidRPr="005766B5">
              <w:rPr>
                <w:lang w:val="en-US" w:eastAsia="ja-JP"/>
              </w:rPr>
              <w:t> </w:t>
            </w:r>
          </w:p>
        </w:tc>
        <w:tc>
          <w:tcPr>
            <w:tcW w:w="4601" w:type="dxa"/>
            <w:tcBorders>
              <w:top w:val="nil"/>
              <w:left w:val="nil"/>
              <w:bottom w:val="nil"/>
              <w:right w:val="single" w:sz="4" w:space="0" w:color="auto"/>
            </w:tcBorders>
            <w:shd w:val="clear" w:color="auto" w:fill="auto"/>
            <w:noWrap/>
            <w:vAlign w:val="bottom"/>
            <w:hideMark/>
          </w:tcPr>
          <w:p w14:paraId="73C4D6C0" w14:textId="77777777" w:rsidR="009440D4" w:rsidRPr="005766B5" w:rsidRDefault="009440D4" w:rsidP="009C2505">
            <w:pPr>
              <w:spacing w:line="240" w:lineRule="auto"/>
              <w:rPr>
                <w:lang w:val="en-US" w:eastAsia="ja-JP"/>
              </w:rPr>
            </w:pPr>
            <w:r w:rsidRPr="005766B5">
              <w:rPr>
                <w:lang w:val="en-US" w:eastAsia="ja-JP"/>
              </w:rPr>
              <w:t> </w:t>
            </w:r>
          </w:p>
        </w:tc>
      </w:tr>
      <w:tr w:rsidR="009440D4" w:rsidRPr="00787FB4" w14:paraId="05B08EBD" w14:textId="77777777" w:rsidTr="00690ACF">
        <w:trPr>
          <w:trHeight w:val="120"/>
        </w:trPr>
        <w:tc>
          <w:tcPr>
            <w:tcW w:w="14161" w:type="dxa"/>
            <w:gridSpan w:val="6"/>
            <w:tcBorders>
              <w:top w:val="nil"/>
              <w:left w:val="single" w:sz="4" w:space="0" w:color="auto"/>
              <w:bottom w:val="single" w:sz="4" w:space="0" w:color="auto"/>
              <w:right w:val="single" w:sz="4" w:space="0" w:color="auto"/>
            </w:tcBorders>
            <w:shd w:val="clear" w:color="auto" w:fill="auto"/>
            <w:vAlign w:val="bottom"/>
            <w:hideMark/>
          </w:tcPr>
          <w:p w14:paraId="0BEFB2F1" w14:textId="77777777" w:rsidR="009440D4" w:rsidRPr="005766B5" w:rsidRDefault="009440D4" w:rsidP="009C2505">
            <w:pPr>
              <w:spacing w:line="240" w:lineRule="auto"/>
              <w:rPr>
                <w:lang w:val="en-US" w:eastAsia="ja-JP"/>
              </w:rPr>
            </w:pPr>
            <w:r w:rsidRPr="005766B5">
              <w:rPr>
                <w:lang w:val="en-US" w:eastAsia="ja-JP"/>
              </w:rPr>
              <w:t> </w:t>
            </w:r>
          </w:p>
        </w:tc>
      </w:tr>
      <w:tr w:rsidR="009440D4" w:rsidRPr="00DF06DF" w14:paraId="02E7BB08" w14:textId="77777777" w:rsidTr="00137B63">
        <w:trPr>
          <w:trHeight w:val="20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1608B33" w14:textId="77777777" w:rsidR="009440D4" w:rsidRPr="00DF06DF" w:rsidRDefault="009440D4" w:rsidP="009C2505">
            <w:pPr>
              <w:spacing w:line="240" w:lineRule="auto"/>
              <w:rPr>
                <w:b/>
                <w:bCs/>
                <w:lang w:eastAsia="ja-JP"/>
              </w:rPr>
            </w:pPr>
            <w:r w:rsidRPr="00DF06DF">
              <w:rPr>
                <w:b/>
                <w:bCs/>
                <w:lang w:eastAsia="ja-JP"/>
              </w:rPr>
              <w:t xml:space="preserve">Content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existing</w:t>
            </w:r>
            <w:proofErr w:type="spellEnd"/>
            <w:r w:rsidRPr="00DF06DF">
              <w:rPr>
                <w:b/>
                <w:bCs/>
                <w:lang w:eastAsia="ja-JP"/>
              </w:rPr>
              <w:t xml:space="preserve"> </w:t>
            </w:r>
            <w:proofErr w:type="spellStart"/>
            <w:r w:rsidRPr="00DF06DF">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FC9199D" w14:textId="77777777" w:rsidR="009440D4" w:rsidRPr="005766B5" w:rsidRDefault="009440D4" w:rsidP="009C2505">
            <w:pPr>
              <w:spacing w:line="240" w:lineRule="auto"/>
              <w:rPr>
                <w:lang w:val="en-US" w:eastAsia="ja-JP"/>
              </w:rPr>
            </w:pPr>
            <w:r w:rsidRPr="005766B5">
              <w:rPr>
                <w:lang w:val="en-US" w:eastAsia="ja-JP"/>
              </w:rPr>
              <w:t xml:space="preserve">Provisions to minimize human harm that may occur </w:t>
            </w:r>
            <w:proofErr w:type="gramStart"/>
            <w:r w:rsidRPr="005766B5">
              <w:rPr>
                <w:lang w:val="en-US" w:eastAsia="ja-JP"/>
              </w:rPr>
              <w:t>as a result of</w:t>
            </w:r>
            <w:proofErr w:type="gramEnd"/>
            <w:r w:rsidRPr="005766B5">
              <w:rPr>
                <w:lang w:val="en-US" w:eastAsia="ja-JP"/>
              </w:rPr>
              <w:t xml:space="preserve"> fire, burst or explosion related to the vehicle fuel system and/or from electric shock caused by the vehicle’s high voltage system.</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0E88010"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01" w:type="dxa"/>
            <w:tcBorders>
              <w:top w:val="nil"/>
              <w:left w:val="nil"/>
              <w:bottom w:val="single" w:sz="4" w:space="0" w:color="auto"/>
              <w:right w:val="single" w:sz="4" w:space="0" w:color="auto"/>
            </w:tcBorders>
            <w:shd w:val="clear" w:color="auto" w:fill="auto"/>
            <w:vAlign w:val="center"/>
            <w:hideMark/>
          </w:tcPr>
          <w:p w14:paraId="2285D276" w14:textId="77777777" w:rsidR="009440D4" w:rsidRPr="00DF06DF" w:rsidRDefault="009440D4" w:rsidP="009C2505">
            <w:pPr>
              <w:spacing w:line="240" w:lineRule="auto"/>
              <w:rPr>
                <w:lang w:eastAsia="ja-JP"/>
              </w:rPr>
            </w:pPr>
            <w:proofErr w:type="spellStart"/>
            <w:r w:rsidRPr="00DF06DF">
              <w:rPr>
                <w:lang w:eastAsia="ja-JP"/>
              </w:rPr>
              <w:t>None</w:t>
            </w:r>
            <w:proofErr w:type="spellEnd"/>
            <w:r w:rsidRPr="00DF06DF">
              <w:rPr>
                <w:lang w:eastAsia="ja-JP"/>
              </w:rPr>
              <w:t xml:space="preserve"> (</w:t>
            </w:r>
            <w:proofErr w:type="spellStart"/>
            <w:r w:rsidRPr="00DF06DF">
              <w:rPr>
                <w:lang w:eastAsia="ja-JP"/>
              </w:rPr>
              <w:t>full</w:t>
            </w:r>
            <w:proofErr w:type="spellEnd"/>
            <w:r w:rsidRPr="00DF06DF">
              <w:rPr>
                <w:lang w:eastAsia="ja-JP"/>
              </w:rPr>
              <w:t xml:space="preserve"> </w:t>
            </w:r>
            <w:proofErr w:type="spellStart"/>
            <w:r w:rsidRPr="00DF06DF">
              <w:rPr>
                <w:lang w:eastAsia="ja-JP"/>
              </w:rPr>
              <w:t>compliance</w:t>
            </w:r>
            <w:proofErr w:type="spellEnd"/>
            <w:r w:rsidRPr="00DF06DF">
              <w:rPr>
                <w:lang w:eastAsia="ja-JP"/>
              </w:rPr>
              <w:t xml:space="preserve"> </w:t>
            </w:r>
            <w:proofErr w:type="spellStart"/>
            <w:r w:rsidRPr="00DF06DF">
              <w:rPr>
                <w:lang w:eastAsia="ja-JP"/>
              </w:rPr>
              <w:t>required</w:t>
            </w:r>
            <w:proofErr w:type="spellEnd"/>
            <w:r w:rsidRPr="00DF06DF">
              <w:rPr>
                <w:lang w:eastAsia="ja-JP"/>
              </w:rPr>
              <w:t>)</w:t>
            </w:r>
          </w:p>
        </w:tc>
      </w:tr>
      <w:tr w:rsidR="009440D4" w:rsidRPr="00787FB4" w14:paraId="58F35891" w14:textId="77777777" w:rsidTr="00690ACF">
        <w:trPr>
          <w:trHeight w:val="1342"/>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EFEE44C"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388E88A" w14:textId="77777777" w:rsidR="009440D4" w:rsidRPr="00DF06DF" w:rsidRDefault="009440D4" w:rsidP="009C2505">
            <w:pPr>
              <w:spacing w:line="240" w:lineRule="auto"/>
              <w:rPr>
                <w:lang w:eastAsia="ja-JP"/>
              </w:rPr>
            </w:pPr>
            <w:proofErr w:type="spellStart"/>
            <w:r w:rsidRPr="00DF06DF">
              <w:rPr>
                <w:lang w:eastAsia="ja-JP"/>
              </w:rPr>
              <w:t>Provisions</w:t>
            </w:r>
            <w:proofErr w:type="spellEnd"/>
            <w:r w:rsidRPr="00DF06DF">
              <w:rPr>
                <w:lang w:eastAsia="ja-JP"/>
              </w:rPr>
              <w:t xml:space="preserve"> </w:t>
            </w:r>
            <w:proofErr w:type="spellStart"/>
            <w:r w:rsidRPr="00DF06DF">
              <w:rPr>
                <w:lang w:eastAsia="ja-JP"/>
              </w:rPr>
              <w:t>on</w:t>
            </w:r>
            <w:proofErr w:type="spellEnd"/>
            <w:r w:rsidRPr="00DF06DF">
              <w:rPr>
                <w:lang w:eastAsia="ja-JP"/>
              </w:rPr>
              <w:t xml:space="preserve"> </w:t>
            </w:r>
            <w:proofErr w:type="spellStart"/>
            <w:r w:rsidRPr="00DF06DF">
              <w:rPr>
                <w:lang w:eastAsia="ja-JP"/>
              </w:rPr>
              <w:t>tell-tales</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64DD811"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01" w:type="dxa"/>
            <w:tcBorders>
              <w:top w:val="nil"/>
              <w:left w:val="nil"/>
              <w:bottom w:val="single" w:sz="4" w:space="0" w:color="auto"/>
              <w:right w:val="single" w:sz="4" w:space="0" w:color="auto"/>
            </w:tcBorders>
            <w:shd w:val="clear" w:color="auto" w:fill="auto"/>
            <w:vAlign w:val="center"/>
            <w:hideMark/>
          </w:tcPr>
          <w:p w14:paraId="4366C729" w14:textId="77777777" w:rsidR="009440D4" w:rsidRPr="005766B5" w:rsidRDefault="009440D4" w:rsidP="009C2505">
            <w:pPr>
              <w:spacing w:line="240" w:lineRule="auto"/>
              <w:rPr>
                <w:lang w:val="en-US" w:eastAsia="ja-JP"/>
              </w:rPr>
            </w:pPr>
            <w:r w:rsidRPr="005766B5">
              <w:rPr>
                <w:lang w:val="en-US" w:eastAsia="ja-JP"/>
              </w:rPr>
              <w:t>Testing provisions using the driver's seat as a reference point</w:t>
            </w:r>
          </w:p>
        </w:tc>
      </w:tr>
      <w:tr w:rsidR="009440D4" w:rsidRPr="00787FB4" w14:paraId="58369A30" w14:textId="77777777" w:rsidTr="00690ACF">
        <w:trPr>
          <w:trHeight w:val="1076"/>
        </w:trPr>
        <w:tc>
          <w:tcPr>
            <w:tcW w:w="2320" w:type="dxa"/>
            <w:tcBorders>
              <w:top w:val="nil"/>
              <w:left w:val="single" w:sz="4" w:space="0" w:color="auto"/>
              <w:bottom w:val="nil"/>
              <w:right w:val="single" w:sz="4" w:space="0" w:color="auto"/>
            </w:tcBorders>
            <w:shd w:val="clear" w:color="auto" w:fill="D9D9D9" w:themeFill="background1" w:themeFillShade="D9"/>
            <w:hideMark/>
          </w:tcPr>
          <w:p w14:paraId="0A99A95E"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40323D6" w14:textId="77777777" w:rsidR="009440D4" w:rsidRPr="005766B5" w:rsidRDefault="009440D4" w:rsidP="009C2505">
            <w:pPr>
              <w:spacing w:line="240" w:lineRule="auto"/>
              <w:rPr>
                <w:lang w:val="en-US" w:eastAsia="ja-JP"/>
              </w:rPr>
            </w:pPr>
            <w:r w:rsidRPr="005766B5">
              <w:rPr>
                <w:lang w:val="en-US" w:eastAsia="ja-JP"/>
              </w:rPr>
              <w:t>The ADS should be able to handle failure warnings and take appropriate action.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782946B"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01" w:type="dxa"/>
            <w:tcBorders>
              <w:top w:val="nil"/>
              <w:left w:val="nil"/>
              <w:bottom w:val="single" w:sz="4" w:space="0" w:color="auto"/>
              <w:right w:val="single" w:sz="4" w:space="0" w:color="auto"/>
            </w:tcBorders>
            <w:shd w:val="clear" w:color="auto" w:fill="auto"/>
            <w:vAlign w:val="center"/>
            <w:hideMark/>
          </w:tcPr>
          <w:p w14:paraId="7784B83E" w14:textId="77777777" w:rsidR="009440D4" w:rsidRPr="005766B5" w:rsidRDefault="009440D4" w:rsidP="009C2505">
            <w:pPr>
              <w:spacing w:line="240" w:lineRule="auto"/>
              <w:rPr>
                <w:lang w:val="en-US"/>
              </w:rPr>
            </w:pPr>
            <w:r w:rsidRPr="005766B5">
              <w:rPr>
                <w:lang w:val="en-US" w:eastAsia="ja-JP"/>
              </w:rPr>
              <w:t>-</w:t>
            </w:r>
            <w:r w:rsidRPr="005766B5">
              <w:rPr>
                <w:lang w:val="en-US"/>
              </w:rPr>
              <w:t xml:space="preserve"> Certain provisions related to the passenger compartment might not apply to vehicles without occupants.</w:t>
            </w:r>
          </w:p>
          <w:p w14:paraId="399D0787" w14:textId="77777777" w:rsidR="009440D4" w:rsidRPr="005766B5" w:rsidRDefault="009440D4" w:rsidP="009C2505">
            <w:pPr>
              <w:spacing w:line="240" w:lineRule="auto"/>
              <w:rPr>
                <w:lang w:val="en-US" w:eastAsia="ja-JP"/>
              </w:rPr>
            </w:pPr>
            <w:r w:rsidRPr="005766B5">
              <w:rPr>
                <w:lang w:val="en-US"/>
              </w:rPr>
              <w:t>- Other than the above, the possibility of requiring a lower level of safety for vehicles without occupants is not considered at this stage.</w:t>
            </w:r>
          </w:p>
        </w:tc>
      </w:tr>
      <w:tr w:rsidR="009440D4" w:rsidRPr="00787FB4" w14:paraId="20C51B9B" w14:textId="77777777" w:rsidTr="00690ACF">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C5FC9A" w14:textId="77777777" w:rsidR="009440D4" w:rsidRPr="00DF06DF" w:rsidRDefault="009440D4" w:rsidP="009C2505">
            <w:pPr>
              <w:spacing w:line="240" w:lineRule="auto"/>
              <w:rPr>
                <w:b/>
                <w:bCs/>
                <w:lang w:eastAsia="ja-JP"/>
              </w:rPr>
            </w:pPr>
            <w:proofErr w:type="spellStart"/>
            <w:r w:rsidRPr="00DF06DF">
              <w:rPr>
                <w:b/>
                <w:bCs/>
                <w:lang w:eastAsia="ja-JP"/>
              </w:rPr>
              <w:t>Summary</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recommended</w:t>
            </w:r>
            <w:proofErr w:type="spellEnd"/>
            <w:r w:rsidRPr="00DF06DF">
              <w:rPr>
                <w:b/>
                <w:bCs/>
                <w:lang w:eastAsia="ja-JP"/>
              </w:rPr>
              <w:t xml:space="preserve"> </w:t>
            </w:r>
            <w:proofErr w:type="spellStart"/>
            <w:r w:rsidRPr="00DF06DF">
              <w:rPr>
                <w:b/>
                <w:bCs/>
                <w:lang w:eastAsia="ja-JP"/>
              </w:rPr>
              <w:t>changes</w:t>
            </w:r>
            <w:proofErr w:type="spellEnd"/>
          </w:p>
        </w:tc>
        <w:tc>
          <w:tcPr>
            <w:tcW w:w="11841" w:type="dxa"/>
            <w:gridSpan w:val="5"/>
            <w:tcBorders>
              <w:top w:val="single" w:sz="4" w:space="0" w:color="auto"/>
              <w:left w:val="nil"/>
              <w:bottom w:val="single" w:sz="4" w:space="0" w:color="auto"/>
              <w:right w:val="single" w:sz="4" w:space="0" w:color="auto"/>
            </w:tcBorders>
            <w:shd w:val="clear" w:color="auto" w:fill="auto"/>
            <w:vAlign w:val="center"/>
            <w:hideMark/>
          </w:tcPr>
          <w:p w14:paraId="63787FA0" w14:textId="77777777" w:rsidR="009440D4" w:rsidRPr="005766B5" w:rsidRDefault="009440D4" w:rsidP="009C2505">
            <w:pPr>
              <w:spacing w:line="240" w:lineRule="auto"/>
              <w:rPr>
                <w:lang w:val="en-US" w:eastAsia="ja-JP"/>
              </w:rPr>
            </w:pPr>
            <w:r w:rsidRPr="005766B5">
              <w:rPr>
                <w:lang w:val="en-US" w:eastAsia="ja-JP"/>
              </w:rPr>
              <w:t>Minor amendments are needed, especially provisions on tell-tales and testing provisions.</w:t>
            </w:r>
          </w:p>
        </w:tc>
      </w:tr>
      <w:tr w:rsidR="009440D4" w:rsidRPr="00787FB4" w14:paraId="49513994" w14:textId="77777777" w:rsidTr="00690ACF">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4C0D429" w14:textId="77777777" w:rsidR="009440D4" w:rsidRPr="00DF06DF" w:rsidRDefault="009440D4" w:rsidP="009C2505">
            <w:pPr>
              <w:spacing w:line="240" w:lineRule="auto"/>
              <w:rPr>
                <w:b/>
                <w:bCs/>
                <w:lang w:eastAsia="ja-JP"/>
              </w:rPr>
            </w:pPr>
            <w:r w:rsidRPr="00DF06DF">
              <w:rPr>
                <w:b/>
                <w:bCs/>
                <w:lang w:eastAsia="ja-JP"/>
              </w:rPr>
              <w:t>Notes</w:t>
            </w:r>
          </w:p>
        </w:tc>
        <w:tc>
          <w:tcPr>
            <w:tcW w:w="11841" w:type="dxa"/>
            <w:gridSpan w:val="5"/>
            <w:tcBorders>
              <w:top w:val="single" w:sz="4" w:space="0" w:color="auto"/>
              <w:left w:val="nil"/>
              <w:bottom w:val="single" w:sz="4" w:space="0" w:color="auto"/>
              <w:right w:val="single" w:sz="4" w:space="0" w:color="auto"/>
            </w:tcBorders>
            <w:shd w:val="clear" w:color="auto" w:fill="auto"/>
            <w:vAlign w:val="bottom"/>
            <w:hideMark/>
          </w:tcPr>
          <w:p w14:paraId="34981458" w14:textId="77777777" w:rsidR="009440D4" w:rsidRPr="005766B5" w:rsidRDefault="009440D4" w:rsidP="009C2505">
            <w:pPr>
              <w:spacing w:line="240" w:lineRule="auto"/>
              <w:rPr>
                <w:lang w:val="en-US" w:eastAsia="ja-JP"/>
              </w:rPr>
            </w:pPr>
            <w:r w:rsidRPr="005766B5">
              <w:rPr>
                <w:lang w:val="en-US" w:eastAsia="ja-JP"/>
              </w:rPr>
              <w:t>Bidirectional vehicles should be considered in a second step</w:t>
            </w:r>
            <w:r w:rsidRPr="005766B5">
              <w:rPr>
                <w:lang w:val="en-US"/>
              </w:rPr>
              <w:br/>
            </w:r>
            <w:r w:rsidRPr="005766B5">
              <w:rPr>
                <w:lang w:val="en-US" w:eastAsia="ja-JP"/>
              </w:rPr>
              <w:t xml:space="preserve">- Identification of Hydrogen </w:t>
            </w:r>
            <w:proofErr w:type="spellStart"/>
            <w:r w:rsidRPr="005766B5">
              <w:rPr>
                <w:lang w:val="en-US" w:eastAsia="ja-JP"/>
              </w:rPr>
              <w:t>Fuelled</w:t>
            </w:r>
            <w:proofErr w:type="spellEnd"/>
            <w:r w:rsidRPr="005766B5">
              <w:rPr>
                <w:lang w:val="en-US" w:eastAsia="ja-JP"/>
              </w:rPr>
              <w:t xml:space="preserve"> Vehicles: labelling location of the vehicle.</w:t>
            </w:r>
            <w:r w:rsidRPr="005766B5">
              <w:rPr>
                <w:lang w:val="en-US"/>
              </w:rPr>
              <w:br/>
            </w:r>
            <w:r w:rsidRPr="005766B5">
              <w:rPr>
                <w:lang w:val="en-US" w:eastAsia="ja-JP"/>
              </w:rPr>
              <w:t>- Installation of the hydrogen storage system not subject to the frontal impact test: it restricts currently only front of the vehicle. In case of bi-directional vehicle, it could be both front and rear.</w:t>
            </w:r>
          </w:p>
        </w:tc>
      </w:tr>
      <w:tr w:rsidR="009440D4" w:rsidRPr="00787FB4" w14:paraId="58960F26" w14:textId="77777777" w:rsidTr="00690ACF">
        <w:trPr>
          <w:trHeight w:val="120"/>
        </w:trPr>
        <w:tc>
          <w:tcPr>
            <w:tcW w:w="2320" w:type="dxa"/>
            <w:tcBorders>
              <w:top w:val="nil"/>
              <w:left w:val="single" w:sz="4" w:space="0" w:color="auto"/>
              <w:bottom w:val="nil"/>
              <w:right w:val="nil"/>
            </w:tcBorders>
            <w:shd w:val="clear" w:color="auto" w:fill="auto"/>
            <w:vAlign w:val="bottom"/>
            <w:hideMark/>
          </w:tcPr>
          <w:p w14:paraId="4C1AB2CA" w14:textId="77777777" w:rsidR="009440D4" w:rsidRPr="005766B5" w:rsidRDefault="009440D4" w:rsidP="009C2505">
            <w:pPr>
              <w:spacing w:line="240" w:lineRule="auto"/>
              <w:rPr>
                <w:lang w:val="en-US" w:eastAsia="ja-JP"/>
              </w:rPr>
            </w:pPr>
            <w:r w:rsidRPr="005766B5">
              <w:rPr>
                <w:lang w:val="en-US" w:eastAsia="ja-JP"/>
              </w:rPr>
              <w:t> </w:t>
            </w:r>
          </w:p>
        </w:tc>
        <w:tc>
          <w:tcPr>
            <w:tcW w:w="4049" w:type="dxa"/>
            <w:tcBorders>
              <w:top w:val="nil"/>
              <w:left w:val="nil"/>
              <w:bottom w:val="nil"/>
              <w:right w:val="nil"/>
            </w:tcBorders>
            <w:shd w:val="clear" w:color="auto" w:fill="auto"/>
            <w:noWrap/>
            <w:vAlign w:val="bottom"/>
            <w:hideMark/>
          </w:tcPr>
          <w:p w14:paraId="3749C8EC" w14:textId="77777777" w:rsidR="009440D4" w:rsidRPr="005766B5" w:rsidRDefault="009440D4" w:rsidP="009C2505">
            <w:pPr>
              <w:spacing w:line="240" w:lineRule="auto"/>
              <w:rPr>
                <w:lang w:val="en-US" w:eastAsia="ja-JP"/>
              </w:rPr>
            </w:pPr>
          </w:p>
        </w:tc>
        <w:tc>
          <w:tcPr>
            <w:tcW w:w="891" w:type="dxa"/>
            <w:tcBorders>
              <w:top w:val="nil"/>
              <w:left w:val="nil"/>
              <w:bottom w:val="nil"/>
              <w:right w:val="nil"/>
            </w:tcBorders>
            <w:shd w:val="clear" w:color="auto" w:fill="auto"/>
            <w:noWrap/>
            <w:vAlign w:val="bottom"/>
            <w:hideMark/>
          </w:tcPr>
          <w:p w14:paraId="24ADE1E6"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3DBFF811"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089C70E8" w14:textId="77777777" w:rsidR="009440D4" w:rsidRPr="005766B5" w:rsidRDefault="009440D4" w:rsidP="009C2505">
            <w:pPr>
              <w:spacing w:line="240" w:lineRule="auto"/>
              <w:rPr>
                <w:lang w:val="en-US" w:eastAsia="ja-JP"/>
              </w:rPr>
            </w:pPr>
          </w:p>
        </w:tc>
        <w:tc>
          <w:tcPr>
            <w:tcW w:w="4601" w:type="dxa"/>
            <w:tcBorders>
              <w:top w:val="nil"/>
              <w:left w:val="nil"/>
              <w:bottom w:val="nil"/>
              <w:right w:val="single" w:sz="4" w:space="0" w:color="auto"/>
            </w:tcBorders>
            <w:shd w:val="clear" w:color="auto" w:fill="auto"/>
            <w:noWrap/>
            <w:vAlign w:val="bottom"/>
            <w:hideMark/>
          </w:tcPr>
          <w:p w14:paraId="74A427C1" w14:textId="77777777" w:rsidR="009440D4" w:rsidRPr="005766B5" w:rsidRDefault="009440D4" w:rsidP="009C2505">
            <w:pPr>
              <w:spacing w:line="240" w:lineRule="auto"/>
              <w:rPr>
                <w:lang w:val="en-US" w:eastAsia="ja-JP"/>
              </w:rPr>
            </w:pPr>
            <w:r w:rsidRPr="005766B5">
              <w:rPr>
                <w:lang w:val="en-US" w:eastAsia="ja-JP"/>
              </w:rPr>
              <w:t> </w:t>
            </w:r>
          </w:p>
        </w:tc>
      </w:tr>
      <w:tr w:rsidR="009440D4" w:rsidRPr="00DF06DF" w14:paraId="34FBDC03" w14:textId="77777777" w:rsidTr="00690ACF">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FCFFE59" w14:textId="77777777" w:rsidR="009440D4" w:rsidRPr="00DF06DF" w:rsidRDefault="009440D4" w:rsidP="009C2505">
            <w:pPr>
              <w:spacing w:line="240" w:lineRule="auto"/>
              <w:rPr>
                <w:b/>
                <w:bCs/>
                <w:lang w:eastAsia="ja-JP"/>
              </w:rPr>
            </w:pPr>
            <w:proofErr w:type="spellStart"/>
            <w:r w:rsidRPr="00DF06DF">
              <w:rPr>
                <w:b/>
                <w:bCs/>
                <w:lang w:eastAsia="ja-JP"/>
              </w:rPr>
              <w:t>Outcome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the</w:t>
            </w:r>
            <w:proofErr w:type="spellEnd"/>
            <w:r w:rsidRPr="00DF06DF">
              <w:rPr>
                <w:b/>
                <w:bCs/>
                <w:lang w:eastAsia="ja-JP"/>
              </w:rPr>
              <w:t xml:space="preserve"> </w:t>
            </w:r>
            <w:proofErr w:type="spellStart"/>
            <w:r w:rsidRPr="00DF06DF">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395D5222" w14:textId="77777777" w:rsidR="009440D4" w:rsidRPr="00DF06DF" w:rsidRDefault="009440D4" w:rsidP="009C2505">
            <w:pPr>
              <w:spacing w:line="240" w:lineRule="auto"/>
              <w:rPr>
                <w:b/>
                <w:bCs/>
                <w:lang w:eastAsia="ja-JP"/>
              </w:rPr>
            </w:pPr>
          </w:p>
        </w:tc>
        <w:tc>
          <w:tcPr>
            <w:tcW w:w="4601" w:type="dxa"/>
            <w:tcBorders>
              <w:top w:val="nil"/>
              <w:left w:val="nil"/>
              <w:bottom w:val="nil"/>
              <w:right w:val="single" w:sz="4" w:space="0" w:color="auto"/>
            </w:tcBorders>
            <w:shd w:val="clear" w:color="auto" w:fill="auto"/>
            <w:noWrap/>
            <w:vAlign w:val="bottom"/>
            <w:hideMark/>
          </w:tcPr>
          <w:p w14:paraId="4C24A5DD" w14:textId="77777777" w:rsidR="009440D4" w:rsidRPr="00DF06DF" w:rsidRDefault="009440D4" w:rsidP="009C2505">
            <w:pPr>
              <w:spacing w:line="240" w:lineRule="auto"/>
              <w:rPr>
                <w:lang w:eastAsia="ja-JP"/>
              </w:rPr>
            </w:pPr>
            <w:r w:rsidRPr="00DF06DF">
              <w:rPr>
                <w:lang w:eastAsia="ja-JP"/>
              </w:rPr>
              <w:t> </w:t>
            </w:r>
          </w:p>
        </w:tc>
      </w:tr>
      <w:tr w:rsidR="009440D4" w:rsidRPr="00DF06DF" w14:paraId="00477158" w14:textId="77777777" w:rsidTr="00690ACF">
        <w:trPr>
          <w:trHeight w:val="255"/>
        </w:trPr>
        <w:tc>
          <w:tcPr>
            <w:tcW w:w="6369"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D3438EE" w14:textId="77777777" w:rsidR="009440D4" w:rsidRPr="00DF06DF" w:rsidRDefault="009440D4" w:rsidP="009C2505">
            <w:pPr>
              <w:spacing w:line="240" w:lineRule="auto"/>
              <w:rPr>
                <w:lang w:eastAsia="ja-JP"/>
              </w:rPr>
            </w:pPr>
            <w:r w:rsidRPr="00DF06DF">
              <w:rPr>
                <w:lang w:eastAsia="ja-JP"/>
              </w:rPr>
              <w:t> </w:t>
            </w:r>
          </w:p>
        </w:tc>
        <w:tc>
          <w:tcPr>
            <w:tcW w:w="891" w:type="dxa"/>
            <w:tcBorders>
              <w:top w:val="nil"/>
              <w:left w:val="nil"/>
              <w:bottom w:val="single" w:sz="4" w:space="0" w:color="auto"/>
              <w:right w:val="single" w:sz="4" w:space="0" w:color="auto"/>
            </w:tcBorders>
            <w:shd w:val="clear" w:color="auto" w:fill="auto"/>
            <w:noWrap/>
            <w:vAlign w:val="center"/>
            <w:hideMark/>
          </w:tcPr>
          <w:p w14:paraId="1778D423" w14:textId="77777777" w:rsidR="009440D4" w:rsidRPr="00DF06DF" w:rsidRDefault="009440D4" w:rsidP="009C2505">
            <w:pPr>
              <w:spacing w:line="240" w:lineRule="auto"/>
              <w:jc w:val="center"/>
              <w:rPr>
                <w:b/>
                <w:bCs/>
                <w:lang w:eastAsia="ja-JP"/>
              </w:rPr>
            </w:pPr>
            <w:r w:rsidRPr="00DF06DF">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16EF5BF" w14:textId="77777777" w:rsidR="009440D4" w:rsidRPr="00DF06DF" w:rsidRDefault="009440D4" w:rsidP="009C2505">
            <w:pPr>
              <w:spacing w:line="240" w:lineRule="auto"/>
              <w:jc w:val="center"/>
              <w:rPr>
                <w:b/>
                <w:bCs/>
                <w:lang w:eastAsia="ja-JP"/>
              </w:rPr>
            </w:pPr>
            <w:r w:rsidRPr="00DF06DF">
              <w:rPr>
                <w:b/>
                <w:bCs/>
                <w:lang w:eastAsia="ja-JP"/>
              </w:rPr>
              <w:t>No</w:t>
            </w:r>
          </w:p>
        </w:tc>
        <w:tc>
          <w:tcPr>
            <w:tcW w:w="1664" w:type="dxa"/>
            <w:tcBorders>
              <w:top w:val="nil"/>
              <w:left w:val="nil"/>
              <w:bottom w:val="nil"/>
              <w:right w:val="nil"/>
            </w:tcBorders>
            <w:shd w:val="clear" w:color="auto" w:fill="auto"/>
            <w:vAlign w:val="bottom"/>
            <w:hideMark/>
          </w:tcPr>
          <w:p w14:paraId="68D6483F" w14:textId="77777777" w:rsidR="009440D4" w:rsidRPr="00DF06DF" w:rsidRDefault="009440D4" w:rsidP="009C2505">
            <w:pPr>
              <w:spacing w:line="240" w:lineRule="auto"/>
              <w:jc w:val="center"/>
              <w:rPr>
                <w:b/>
                <w:bCs/>
                <w:lang w:eastAsia="ja-JP"/>
              </w:rPr>
            </w:pPr>
          </w:p>
        </w:tc>
        <w:tc>
          <w:tcPr>
            <w:tcW w:w="4601" w:type="dxa"/>
            <w:tcBorders>
              <w:top w:val="nil"/>
              <w:left w:val="nil"/>
              <w:bottom w:val="nil"/>
              <w:right w:val="single" w:sz="4" w:space="0" w:color="auto"/>
            </w:tcBorders>
            <w:shd w:val="clear" w:color="auto" w:fill="auto"/>
            <w:noWrap/>
            <w:vAlign w:val="bottom"/>
            <w:hideMark/>
          </w:tcPr>
          <w:p w14:paraId="7F9E8B00" w14:textId="77777777" w:rsidR="009440D4" w:rsidRPr="00DF06DF" w:rsidRDefault="009440D4" w:rsidP="009C2505">
            <w:pPr>
              <w:spacing w:line="240" w:lineRule="auto"/>
              <w:rPr>
                <w:lang w:eastAsia="ja-JP"/>
              </w:rPr>
            </w:pPr>
            <w:r w:rsidRPr="00DF06DF">
              <w:rPr>
                <w:lang w:eastAsia="ja-JP"/>
              </w:rPr>
              <w:t> </w:t>
            </w:r>
          </w:p>
        </w:tc>
      </w:tr>
      <w:tr w:rsidR="009440D4" w:rsidRPr="00DF06DF" w14:paraId="6836847E" w14:textId="77777777" w:rsidTr="00690ACF">
        <w:trPr>
          <w:trHeight w:val="255"/>
        </w:trPr>
        <w:tc>
          <w:tcPr>
            <w:tcW w:w="6369"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4FD3F7A3"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891" w:type="dxa"/>
            <w:tcBorders>
              <w:top w:val="nil"/>
              <w:left w:val="nil"/>
              <w:bottom w:val="single" w:sz="4" w:space="0" w:color="auto"/>
              <w:right w:val="single" w:sz="4" w:space="0" w:color="auto"/>
            </w:tcBorders>
            <w:shd w:val="clear" w:color="auto" w:fill="auto"/>
            <w:noWrap/>
            <w:vAlign w:val="center"/>
            <w:hideMark/>
          </w:tcPr>
          <w:p w14:paraId="11D00AAD" w14:textId="77777777" w:rsidR="009440D4" w:rsidRPr="00DF06DF" w:rsidRDefault="009440D4" w:rsidP="009C2505">
            <w:pPr>
              <w:spacing w:line="240" w:lineRule="auto"/>
              <w:jc w:val="center"/>
              <w:rPr>
                <w:lang w:eastAsia="ja-JP"/>
              </w:rPr>
            </w:pPr>
            <w:r w:rsidRPr="00DF06DF">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75364445" w14:textId="77777777" w:rsidR="009440D4" w:rsidRPr="00DF06DF" w:rsidRDefault="009440D4" w:rsidP="009C2505">
            <w:pPr>
              <w:spacing w:line="240" w:lineRule="auto"/>
              <w:jc w:val="center"/>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3DE5F876" w14:textId="77777777" w:rsidR="009440D4" w:rsidRPr="00DF06DF" w:rsidRDefault="009440D4" w:rsidP="009C2505">
            <w:pPr>
              <w:spacing w:line="240" w:lineRule="auto"/>
              <w:jc w:val="center"/>
              <w:rPr>
                <w:lang w:eastAsia="ja-JP"/>
              </w:rPr>
            </w:pPr>
          </w:p>
        </w:tc>
        <w:tc>
          <w:tcPr>
            <w:tcW w:w="4601" w:type="dxa"/>
            <w:tcBorders>
              <w:top w:val="nil"/>
              <w:left w:val="nil"/>
              <w:bottom w:val="nil"/>
              <w:right w:val="single" w:sz="4" w:space="0" w:color="auto"/>
            </w:tcBorders>
            <w:shd w:val="clear" w:color="auto" w:fill="auto"/>
            <w:noWrap/>
            <w:vAlign w:val="bottom"/>
            <w:hideMark/>
          </w:tcPr>
          <w:p w14:paraId="3A79A833" w14:textId="77777777" w:rsidR="009440D4" w:rsidRPr="00DF06DF" w:rsidRDefault="009440D4" w:rsidP="009C2505">
            <w:pPr>
              <w:spacing w:line="240" w:lineRule="auto"/>
              <w:rPr>
                <w:lang w:eastAsia="ja-JP"/>
              </w:rPr>
            </w:pPr>
            <w:r w:rsidRPr="00DF06DF">
              <w:rPr>
                <w:lang w:eastAsia="ja-JP"/>
              </w:rPr>
              <w:t> </w:t>
            </w:r>
          </w:p>
        </w:tc>
      </w:tr>
      <w:tr w:rsidR="009440D4" w:rsidRPr="00DF06DF" w14:paraId="2258520B" w14:textId="77777777" w:rsidTr="00690ACF">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85B90F" w14:textId="77777777" w:rsidR="009440D4" w:rsidRPr="00DF06DF" w:rsidRDefault="009440D4" w:rsidP="009C2505">
            <w:pPr>
              <w:spacing w:line="240" w:lineRule="auto"/>
              <w:rPr>
                <w:b/>
                <w:bCs/>
                <w:lang w:eastAsia="ja-JP"/>
              </w:rPr>
            </w:pPr>
            <w:proofErr w:type="spellStart"/>
            <w:r w:rsidRPr="00DF06DF">
              <w:rPr>
                <w:b/>
                <w:bCs/>
                <w:lang w:eastAsia="ja-JP"/>
              </w:rPr>
              <w:t>Readiness</w:t>
            </w:r>
            <w:proofErr w:type="spellEnd"/>
            <w:r w:rsidRPr="00DF06DF">
              <w:rPr>
                <w:b/>
                <w:bCs/>
                <w:lang w:eastAsia="ja-JP"/>
              </w:rPr>
              <w:t>:</w:t>
            </w:r>
          </w:p>
        </w:tc>
        <w:tc>
          <w:tcPr>
            <w:tcW w:w="4049" w:type="dxa"/>
            <w:tcBorders>
              <w:top w:val="nil"/>
              <w:left w:val="nil"/>
              <w:bottom w:val="single" w:sz="4" w:space="0" w:color="auto"/>
              <w:right w:val="single" w:sz="4" w:space="0" w:color="auto"/>
            </w:tcBorders>
            <w:shd w:val="clear" w:color="auto" w:fill="D9D9D9" w:themeFill="background1" w:themeFillShade="D9"/>
            <w:noWrap/>
            <w:vAlign w:val="bottom"/>
            <w:hideMark/>
          </w:tcPr>
          <w:p w14:paraId="3B191B6A"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w:t>
            </w:r>
            <w:proofErr w:type="spellStart"/>
            <w:r w:rsidRPr="00DF06DF">
              <w:rPr>
                <w:b/>
                <w:bCs/>
                <w:lang w:eastAsia="ja-JP"/>
              </w:rPr>
              <w:t>ready</w:t>
            </w:r>
            <w:proofErr w:type="spellEnd"/>
          </w:p>
        </w:tc>
        <w:tc>
          <w:tcPr>
            <w:tcW w:w="891" w:type="dxa"/>
            <w:tcBorders>
              <w:top w:val="nil"/>
              <w:left w:val="nil"/>
              <w:bottom w:val="single" w:sz="4" w:space="0" w:color="auto"/>
              <w:right w:val="single" w:sz="4" w:space="0" w:color="auto"/>
            </w:tcBorders>
            <w:shd w:val="clear" w:color="auto" w:fill="auto"/>
            <w:noWrap/>
            <w:vAlign w:val="center"/>
            <w:hideMark/>
          </w:tcPr>
          <w:p w14:paraId="4D3D765E" w14:textId="77777777" w:rsidR="009440D4" w:rsidRPr="00DF06DF"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9F2CB37" w14:textId="77777777" w:rsidR="009440D4" w:rsidRPr="00DF06DF" w:rsidRDefault="009440D4" w:rsidP="009C2505">
            <w:pPr>
              <w:spacing w:line="240" w:lineRule="auto"/>
              <w:jc w:val="center"/>
              <w:rPr>
                <w:lang w:eastAsia="ja-JP"/>
              </w:rPr>
            </w:pPr>
            <w:r w:rsidRPr="00DF06DF">
              <w:rPr>
                <w:lang w:eastAsia="ja-JP"/>
              </w:rPr>
              <w:t>X </w:t>
            </w:r>
          </w:p>
        </w:tc>
        <w:tc>
          <w:tcPr>
            <w:tcW w:w="1664" w:type="dxa"/>
            <w:tcBorders>
              <w:top w:val="nil"/>
              <w:left w:val="nil"/>
              <w:bottom w:val="nil"/>
              <w:right w:val="nil"/>
            </w:tcBorders>
            <w:shd w:val="clear" w:color="auto" w:fill="auto"/>
            <w:noWrap/>
            <w:vAlign w:val="bottom"/>
            <w:hideMark/>
          </w:tcPr>
          <w:p w14:paraId="026AD95F" w14:textId="77777777" w:rsidR="009440D4" w:rsidRPr="00DF06DF" w:rsidRDefault="009440D4" w:rsidP="009C2505">
            <w:pPr>
              <w:spacing w:line="240" w:lineRule="auto"/>
              <w:jc w:val="center"/>
              <w:rPr>
                <w:lang w:eastAsia="ja-JP"/>
              </w:rPr>
            </w:pPr>
          </w:p>
        </w:tc>
        <w:tc>
          <w:tcPr>
            <w:tcW w:w="4601" w:type="dxa"/>
            <w:tcBorders>
              <w:top w:val="nil"/>
              <w:left w:val="nil"/>
              <w:bottom w:val="nil"/>
              <w:right w:val="single" w:sz="4" w:space="0" w:color="auto"/>
            </w:tcBorders>
            <w:shd w:val="clear" w:color="auto" w:fill="auto"/>
            <w:noWrap/>
            <w:vAlign w:val="bottom"/>
            <w:hideMark/>
          </w:tcPr>
          <w:p w14:paraId="5821C390" w14:textId="77777777" w:rsidR="009440D4" w:rsidRPr="00DF06DF" w:rsidRDefault="009440D4" w:rsidP="009C2505">
            <w:pPr>
              <w:spacing w:line="240" w:lineRule="auto"/>
              <w:rPr>
                <w:lang w:eastAsia="ja-JP"/>
              </w:rPr>
            </w:pPr>
            <w:r w:rsidRPr="00DF06DF">
              <w:rPr>
                <w:lang w:eastAsia="ja-JP"/>
              </w:rPr>
              <w:t> </w:t>
            </w:r>
          </w:p>
        </w:tc>
      </w:tr>
      <w:tr w:rsidR="009440D4" w:rsidRPr="00DF06DF" w14:paraId="46C190D1" w14:textId="77777777" w:rsidTr="00690ACF">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1503B9A" w14:textId="77777777" w:rsidR="009440D4" w:rsidRPr="00DF06DF" w:rsidRDefault="009440D4" w:rsidP="009C2505">
            <w:pPr>
              <w:spacing w:line="240" w:lineRule="auto"/>
              <w:rPr>
                <w:b/>
                <w:bCs/>
                <w:lang w:eastAsia="ja-JP"/>
              </w:rPr>
            </w:pPr>
          </w:p>
        </w:tc>
        <w:tc>
          <w:tcPr>
            <w:tcW w:w="404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E0B40FC" w14:textId="77777777" w:rsidR="009440D4" w:rsidRPr="00DF06DF" w:rsidRDefault="009440D4" w:rsidP="009C2505">
            <w:pPr>
              <w:spacing w:line="240" w:lineRule="auto"/>
              <w:rPr>
                <w:b/>
                <w:bCs/>
                <w:lang w:eastAsia="ja-JP"/>
              </w:rPr>
            </w:pPr>
            <w:r w:rsidRPr="00DF06DF">
              <w:rPr>
                <w:b/>
                <w:bCs/>
                <w:lang w:eastAsia="ja-JP"/>
              </w:rPr>
              <w:t xml:space="preserve">Major </w:t>
            </w:r>
            <w:proofErr w:type="spellStart"/>
            <w:r w:rsidRPr="00DF06DF">
              <w:rPr>
                <w:b/>
                <w:bCs/>
                <w:lang w:eastAsia="ja-JP"/>
              </w:rPr>
              <w:t>amendments</w:t>
            </w:r>
            <w:proofErr w:type="spellEnd"/>
            <w:r w:rsidRPr="00DF06DF">
              <w:rPr>
                <w:b/>
                <w:bCs/>
                <w:lang w:eastAsia="ja-JP"/>
              </w:rPr>
              <w:t xml:space="preserve"> </w:t>
            </w:r>
            <w:proofErr w:type="spellStart"/>
            <w:r w:rsidRPr="00DF06DF">
              <w:rPr>
                <w:b/>
                <w:bCs/>
                <w:lang w:eastAsia="ja-JP"/>
              </w:rPr>
              <w:t>needed</w:t>
            </w:r>
            <w:proofErr w:type="spellEnd"/>
          </w:p>
        </w:tc>
        <w:tc>
          <w:tcPr>
            <w:tcW w:w="891" w:type="dxa"/>
            <w:tcBorders>
              <w:top w:val="nil"/>
              <w:left w:val="nil"/>
              <w:bottom w:val="single" w:sz="4" w:space="0" w:color="auto"/>
              <w:right w:val="single" w:sz="4" w:space="0" w:color="auto"/>
            </w:tcBorders>
            <w:shd w:val="clear" w:color="auto" w:fill="auto"/>
            <w:noWrap/>
            <w:vAlign w:val="center"/>
            <w:hideMark/>
          </w:tcPr>
          <w:p w14:paraId="40C8ECAC" w14:textId="77777777" w:rsidR="009440D4" w:rsidRPr="00DF06DF" w:rsidRDefault="009440D4" w:rsidP="009C2505">
            <w:pPr>
              <w:spacing w:line="240" w:lineRule="auto"/>
              <w:jc w:val="center"/>
              <w:rPr>
                <w:lang w:eastAsia="ja-JP"/>
              </w:rPr>
            </w:pPr>
            <w:r w:rsidRPr="00DF06DF">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772C5653" w14:textId="77777777" w:rsidR="009440D4" w:rsidRPr="00DF06DF" w:rsidRDefault="009440D4" w:rsidP="009C2505">
            <w:pPr>
              <w:spacing w:line="240" w:lineRule="auto"/>
              <w:jc w:val="center"/>
              <w:rPr>
                <w:lang w:eastAsia="ja-JP"/>
              </w:rPr>
            </w:pPr>
            <w:r w:rsidRPr="00DF06DF">
              <w:rPr>
                <w:lang w:eastAsia="ja-JP"/>
              </w:rPr>
              <w:t>X</w:t>
            </w:r>
          </w:p>
        </w:tc>
        <w:tc>
          <w:tcPr>
            <w:tcW w:w="1664" w:type="dxa"/>
            <w:tcBorders>
              <w:top w:val="nil"/>
              <w:left w:val="nil"/>
              <w:bottom w:val="single" w:sz="4" w:space="0" w:color="auto"/>
              <w:right w:val="nil"/>
            </w:tcBorders>
            <w:shd w:val="clear" w:color="auto" w:fill="auto"/>
            <w:noWrap/>
            <w:vAlign w:val="bottom"/>
            <w:hideMark/>
          </w:tcPr>
          <w:p w14:paraId="7AF8B82B" w14:textId="77777777" w:rsidR="009440D4" w:rsidRPr="00DF06DF" w:rsidRDefault="009440D4" w:rsidP="009C2505">
            <w:pPr>
              <w:spacing w:line="240" w:lineRule="auto"/>
              <w:rPr>
                <w:lang w:eastAsia="ja-JP"/>
              </w:rPr>
            </w:pPr>
            <w:r w:rsidRPr="00DF06DF">
              <w:rPr>
                <w:lang w:eastAsia="ja-JP"/>
              </w:rPr>
              <w:t> </w:t>
            </w:r>
          </w:p>
        </w:tc>
        <w:tc>
          <w:tcPr>
            <w:tcW w:w="4601" w:type="dxa"/>
            <w:tcBorders>
              <w:top w:val="nil"/>
              <w:left w:val="nil"/>
              <w:bottom w:val="single" w:sz="4" w:space="0" w:color="auto"/>
              <w:right w:val="single" w:sz="4" w:space="0" w:color="auto"/>
            </w:tcBorders>
            <w:shd w:val="clear" w:color="auto" w:fill="auto"/>
            <w:noWrap/>
            <w:vAlign w:val="bottom"/>
            <w:hideMark/>
          </w:tcPr>
          <w:p w14:paraId="32BE39F1" w14:textId="77777777" w:rsidR="009440D4" w:rsidRPr="00DF06DF" w:rsidRDefault="009440D4" w:rsidP="009C2505">
            <w:pPr>
              <w:spacing w:line="240" w:lineRule="auto"/>
              <w:rPr>
                <w:lang w:eastAsia="ja-JP"/>
              </w:rPr>
            </w:pPr>
            <w:r w:rsidRPr="00DF06DF">
              <w:rPr>
                <w:lang w:eastAsia="ja-JP"/>
              </w:rPr>
              <w:t> </w:t>
            </w:r>
          </w:p>
        </w:tc>
      </w:tr>
    </w:tbl>
    <w:p w14:paraId="0ADD7998" w14:textId="77777777" w:rsidR="009440D4" w:rsidRPr="00DF06DF" w:rsidRDefault="009440D4" w:rsidP="009440D4">
      <w:pPr>
        <w:rPr>
          <w:lang w:eastAsia="ja-JP"/>
        </w:rPr>
      </w:pPr>
    </w:p>
    <w:tbl>
      <w:tblPr>
        <w:tblW w:w="14184" w:type="dxa"/>
        <w:tblLook w:val="04A0" w:firstRow="1" w:lastRow="0" w:firstColumn="1" w:lastColumn="0" w:noHBand="0" w:noVBand="1"/>
      </w:tblPr>
      <w:tblGrid>
        <w:gridCol w:w="2320"/>
        <w:gridCol w:w="3980"/>
        <w:gridCol w:w="960"/>
        <w:gridCol w:w="636"/>
        <w:gridCol w:w="1664"/>
        <w:gridCol w:w="4624"/>
      </w:tblGrid>
      <w:tr w:rsidR="009440D4" w:rsidRPr="00DF06DF" w14:paraId="3B7D99E8" w14:textId="77777777" w:rsidTr="00690ACF">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6D8E839F" w14:textId="77777777" w:rsidR="009440D4" w:rsidRPr="00DF06DF" w:rsidRDefault="009440D4" w:rsidP="009C2505">
            <w:pPr>
              <w:spacing w:line="240" w:lineRule="auto"/>
              <w:rPr>
                <w:b/>
                <w:bCs/>
                <w:lang w:eastAsia="ja-JP"/>
              </w:rPr>
            </w:pPr>
            <w:proofErr w:type="spellStart"/>
            <w:r w:rsidRPr="00DF06DF">
              <w:rPr>
                <w:b/>
                <w:bCs/>
                <w:lang w:eastAsia="ja-JP"/>
              </w:rPr>
              <w:lastRenderedPageBreak/>
              <w:t>Regulation</w:t>
            </w:r>
            <w:proofErr w:type="spellEnd"/>
            <w:r w:rsidRPr="00DF06DF">
              <w:rPr>
                <w:b/>
                <w:bCs/>
                <w:lang w:eastAsia="ja-JP"/>
              </w:rPr>
              <w:t xml:space="preserve">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F5C6EF0" w14:textId="77777777" w:rsidR="009440D4" w:rsidRPr="00DF06DF" w:rsidRDefault="009440D4" w:rsidP="009C2505">
            <w:pPr>
              <w:spacing w:line="240" w:lineRule="auto"/>
              <w:rPr>
                <w:lang w:eastAsia="ja-JP"/>
              </w:rPr>
            </w:pPr>
            <w:r w:rsidRPr="00DF06DF">
              <w:rPr>
                <w:lang w:eastAsia="ja-JP"/>
              </w:rPr>
              <w:t>GTR14 (</w:t>
            </w:r>
            <w:proofErr w:type="spellStart"/>
            <w:r w:rsidRPr="00DF06DF">
              <w:rPr>
                <w:lang w:eastAsia="ja-JP"/>
              </w:rPr>
              <w:t>Pole-side</w:t>
            </w:r>
            <w:proofErr w:type="spellEnd"/>
            <w:r w:rsidRPr="00DF06DF">
              <w:rPr>
                <w:lang w:eastAsia="ja-JP"/>
              </w:rPr>
              <w:t xml:space="preserve"> </w:t>
            </w:r>
            <w:proofErr w:type="spellStart"/>
            <w:r w:rsidRPr="00DF06DF">
              <w:rPr>
                <w:lang w:eastAsia="ja-JP"/>
              </w:rPr>
              <w:t>impact</w:t>
            </w:r>
            <w:proofErr w:type="spellEnd"/>
            <w:r w:rsidRPr="00DF06DF">
              <w:rPr>
                <w:lang w:eastAsia="ja-JP"/>
              </w:rPr>
              <w:t>)</w:t>
            </w:r>
          </w:p>
        </w:tc>
        <w:tc>
          <w:tcPr>
            <w:tcW w:w="960" w:type="dxa"/>
            <w:tcBorders>
              <w:top w:val="single" w:sz="8" w:space="0" w:color="auto"/>
              <w:left w:val="nil"/>
              <w:bottom w:val="nil"/>
              <w:right w:val="nil"/>
            </w:tcBorders>
            <w:shd w:val="clear" w:color="auto" w:fill="auto"/>
            <w:noWrap/>
            <w:vAlign w:val="bottom"/>
            <w:hideMark/>
          </w:tcPr>
          <w:p w14:paraId="6818B08C" w14:textId="77777777" w:rsidR="009440D4" w:rsidRPr="00DF06DF" w:rsidRDefault="009440D4" w:rsidP="009C2505">
            <w:pPr>
              <w:spacing w:line="240" w:lineRule="auto"/>
              <w:rPr>
                <w:lang w:eastAsia="ja-JP"/>
              </w:rPr>
            </w:pPr>
            <w:r w:rsidRPr="00DF06DF">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1639D004" w14:textId="77777777" w:rsidR="009440D4" w:rsidRPr="00DF06DF" w:rsidRDefault="009440D4" w:rsidP="009C2505">
            <w:pPr>
              <w:spacing w:line="240" w:lineRule="auto"/>
              <w:rPr>
                <w:b/>
                <w:bCs/>
                <w:lang w:eastAsia="ja-JP"/>
              </w:rPr>
            </w:pPr>
            <w:proofErr w:type="spellStart"/>
            <w:r w:rsidRPr="00DF06DF">
              <w:rPr>
                <w:b/>
                <w:bCs/>
                <w:lang w:eastAsia="ja-JP"/>
              </w:rPr>
              <w:t>Date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review</w:t>
            </w:r>
            <w:proofErr w:type="spellEnd"/>
          </w:p>
        </w:tc>
        <w:tc>
          <w:tcPr>
            <w:tcW w:w="4624" w:type="dxa"/>
            <w:tcBorders>
              <w:top w:val="single" w:sz="8" w:space="0" w:color="auto"/>
              <w:left w:val="nil"/>
              <w:bottom w:val="single" w:sz="4" w:space="0" w:color="auto"/>
              <w:right w:val="single" w:sz="8" w:space="0" w:color="auto"/>
            </w:tcBorders>
            <w:shd w:val="clear" w:color="auto" w:fill="auto"/>
            <w:noWrap/>
            <w:vAlign w:val="bottom"/>
            <w:hideMark/>
          </w:tcPr>
          <w:p w14:paraId="42EDE52C" w14:textId="77777777" w:rsidR="009440D4" w:rsidRPr="00DF06DF" w:rsidRDefault="009440D4" w:rsidP="009C2505">
            <w:pPr>
              <w:spacing w:line="240" w:lineRule="auto"/>
              <w:rPr>
                <w:lang w:eastAsia="ja-JP"/>
              </w:rPr>
            </w:pPr>
            <w:r w:rsidRPr="00DF06DF">
              <w:rPr>
                <w:lang w:eastAsia="ja-JP"/>
              </w:rPr>
              <w:t xml:space="preserve">22 </w:t>
            </w:r>
            <w:proofErr w:type="spellStart"/>
            <w:r w:rsidRPr="00DF06DF">
              <w:rPr>
                <w:lang w:eastAsia="ja-JP"/>
              </w:rPr>
              <w:t>February</w:t>
            </w:r>
            <w:proofErr w:type="spellEnd"/>
            <w:r w:rsidRPr="00DF06DF">
              <w:rPr>
                <w:lang w:eastAsia="ja-JP"/>
              </w:rPr>
              <w:t xml:space="preserve"> 2023</w:t>
            </w:r>
          </w:p>
        </w:tc>
      </w:tr>
      <w:tr w:rsidR="009440D4" w:rsidRPr="00787FB4" w14:paraId="50B443DD" w14:textId="77777777" w:rsidTr="00690ACF">
        <w:trPr>
          <w:trHeight w:val="255"/>
        </w:trPr>
        <w:tc>
          <w:tcPr>
            <w:tcW w:w="2320" w:type="dxa"/>
            <w:tcBorders>
              <w:top w:val="nil"/>
              <w:left w:val="single" w:sz="8" w:space="0" w:color="auto"/>
              <w:bottom w:val="single" w:sz="4" w:space="0" w:color="auto"/>
              <w:right w:val="nil"/>
            </w:tcBorders>
            <w:shd w:val="clear" w:color="000000" w:fill="D9D9D9"/>
            <w:hideMark/>
          </w:tcPr>
          <w:p w14:paraId="5C8639B6" w14:textId="77777777" w:rsidR="009440D4" w:rsidRPr="00DF06DF" w:rsidRDefault="009440D4" w:rsidP="009C2505">
            <w:pPr>
              <w:spacing w:line="240" w:lineRule="auto"/>
              <w:rPr>
                <w:b/>
                <w:bCs/>
                <w:lang w:eastAsia="ja-JP"/>
              </w:rPr>
            </w:pPr>
            <w:proofErr w:type="spellStart"/>
            <w:r w:rsidRPr="00DF06DF">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460F28E" w14:textId="77777777" w:rsidR="009440D4" w:rsidRPr="005766B5" w:rsidRDefault="009440D4" w:rsidP="009C2505">
            <w:pPr>
              <w:spacing w:line="240" w:lineRule="auto"/>
              <w:rPr>
                <w:lang w:val="en-US" w:eastAsia="ja-JP"/>
              </w:rPr>
            </w:pPr>
            <w:r w:rsidRPr="005766B5">
              <w:rPr>
                <w:lang w:val="en-US" w:eastAsia="ja-JP"/>
              </w:rPr>
              <w:t>1-1, 1-2, 2 as defined in S.R.1</w:t>
            </w:r>
          </w:p>
        </w:tc>
        <w:tc>
          <w:tcPr>
            <w:tcW w:w="960" w:type="dxa"/>
            <w:tcBorders>
              <w:top w:val="nil"/>
              <w:left w:val="nil"/>
              <w:bottom w:val="nil"/>
              <w:right w:val="nil"/>
            </w:tcBorders>
            <w:shd w:val="clear" w:color="auto" w:fill="auto"/>
            <w:noWrap/>
            <w:vAlign w:val="bottom"/>
            <w:hideMark/>
          </w:tcPr>
          <w:p w14:paraId="3645F998" w14:textId="77777777" w:rsidR="009440D4" w:rsidRPr="005766B5" w:rsidRDefault="009440D4" w:rsidP="009C2505">
            <w:pPr>
              <w:spacing w:line="240" w:lineRule="auto"/>
              <w:rPr>
                <w:lang w:val="en-US" w:eastAsia="ja-JP"/>
              </w:rPr>
            </w:pPr>
            <w:r w:rsidRPr="005766B5">
              <w:rPr>
                <w:lang w:val="en-US" w:eastAsia="ja-JP"/>
              </w:rPr>
              <w:t> </w:t>
            </w:r>
          </w:p>
        </w:tc>
        <w:tc>
          <w:tcPr>
            <w:tcW w:w="636" w:type="dxa"/>
            <w:tcBorders>
              <w:top w:val="nil"/>
              <w:left w:val="nil"/>
              <w:bottom w:val="nil"/>
              <w:right w:val="nil"/>
            </w:tcBorders>
            <w:shd w:val="clear" w:color="auto" w:fill="auto"/>
            <w:noWrap/>
            <w:vAlign w:val="bottom"/>
            <w:hideMark/>
          </w:tcPr>
          <w:p w14:paraId="3585050D" w14:textId="77777777" w:rsidR="009440D4" w:rsidRPr="005766B5" w:rsidRDefault="009440D4" w:rsidP="009C2505">
            <w:pPr>
              <w:spacing w:line="240" w:lineRule="auto"/>
              <w:rPr>
                <w:lang w:val="en-US" w:eastAsia="ja-JP"/>
              </w:rPr>
            </w:pPr>
            <w:r w:rsidRPr="005766B5">
              <w:rPr>
                <w:lang w:val="en-US" w:eastAsia="ja-JP"/>
              </w:rPr>
              <w:t> </w:t>
            </w:r>
          </w:p>
        </w:tc>
        <w:tc>
          <w:tcPr>
            <w:tcW w:w="1664" w:type="dxa"/>
            <w:tcBorders>
              <w:top w:val="nil"/>
              <w:left w:val="nil"/>
              <w:bottom w:val="nil"/>
              <w:right w:val="nil"/>
            </w:tcBorders>
            <w:shd w:val="clear" w:color="auto" w:fill="auto"/>
            <w:noWrap/>
            <w:vAlign w:val="bottom"/>
            <w:hideMark/>
          </w:tcPr>
          <w:p w14:paraId="4B1F8C7A" w14:textId="77777777" w:rsidR="009440D4" w:rsidRPr="005766B5" w:rsidRDefault="009440D4" w:rsidP="009C2505">
            <w:pPr>
              <w:spacing w:line="240" w:lineRule="auto"/>
              <w:rPr>
                <w:lang w:val="en-US" w:eastAsia="ja-JP"/>
              </w:rPr>
            </w:pPr>
            <w:r w:rsidRPr="005766B5">
              <w:rPr>
                <w:lang w:val="en-US" w:eastAsia="ja-JP"/>
              </w:rPr>
              <w:t> </w:t>
            </w:r>
          </w:p>
        </w:tc>
        <w:tc>
          <w:tcPr>
            <w:tcW w:w="4624" w:type="dxa"/>
            <w:tcBorders>
              <w:top w:val="nil"/>
              <w:left w:val="nil"/>
              <w:bottom w:val="nil"/>
              <w:right w:val="single" w:sz="8" w:space="0" w:color="auto"/>
            </w:tcBorders>
            <w:shd w:val="clear" w:color="auto" w:fill="auto"/>
            <w:noWrap/>
            <w:vAlign w:val="bottom"/>
            <w:hideMark/>
          </w:tcPr>
          <w:p w14:paraId="145D0C79" w14:textId="77777777" w:rsidR="009440D4" w:rsidRPr="005766B5" w:rsidRDefault="009440D4" w:rsidP="009C2505">
            <w:pPr>
              <w:spacing w:line="240" w:lineRule="auto"/>
              <w:rPr>
                <w:lang w:val="en-US" w:eastAsia="ja-JP"/>
              </w:rPr>
            </w:pPr>
            <w:r w:rsidRPr="005766B5">
              <w:rPr>
                <w:lang w:val="en-US" w:eastAsia="ja-JP"/>
              </w:rPr>
              <w:t> </w:t>
            </w:r>
          </w:p>
        </w:tc>
      </w:tr>
      <w:tr w:rsidR="009440D4" w:rsidRPr="00787FB4" w14:paraId="40491121" w14:textId="77777777" w:rsidTr="00690ACF">
        <w:trPr>
          <w:trHeight w:val="120"/>
        </w:trPr>
        <w:tc>
          <w:tcPr>
            <w:tcW w:w="14184" w:type="dxa"/>
            <w:gridSpan w:val="6"/>
            <w:tcBorders>
              <w:top w:val="nil"/>
              <w:left w:val="single" w:sz="8" w:space="0" w:color="auto"/>
              <w:bottom w:val="single" w:sz="4" w:space="0" w:color="auto"/>
              <w:right w:val="single" w:sz="8" w:space="0" w:color="000000"/>
            </w:tcBorders>
            <w:shd w:val="clear" w:color="auto" w:fill="auto"/>
            <w:vAlign w:val="bottom"/>
            <w:hideMark/>
          </w:tcPr>
          <w:p w14:paraId="2E9C612F" w14:textId="77777777" w:rsidR="009440D4" w:rsidRPr="005766B5" w:rsidRDefault="009440D4" w:rsidP="009C2505">
            <w:pPr>
              <w:spacing w:line="240" w:lineRule="auto"/>
              <w:rPr>
                <w:lang w:val="en-US" w:eastAsia="ja-JP"/>
              </w:rPr>
            </w:pPr>
            <w:r w:rsidRPr="005766B5">
              <w:rPr>
                <w:lang w:val="en-US" w:eastAsia="ja-JP"/>
              </w:rPr>
              <w:t> </w:t>
            </w:r>
          </w:p>
        </w:tc>
      </w:tr>
      <w:tr w:rsidR="009440D4" w:rsidRPr="00DF06DF" w14:paraId="3389A799" w14:textId="77777777" w:rsidTr="00690ACF">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4E22FCA6" w14:textId="77777777" w:rsidR="009440D4" w:rsidRPr="00DF06DF" w:rsidRDefault="009440D4" w:rsidP="009C2505">
            <w:pPr>
              <w:spacing w:line="240" w:lineRule="auto"/>
              <w:rPr>
                <w:b/>
                <w:bCs/>
                <w:lang w:eastAsia="ja-JP"/>
              </w:rPr>
            </w:pPr>
            <w:r w:rsidRPr="00DF06DF">
              <w:rPr>
                <w:b/>
                <w:bCs/>
                <w:lang w:eastAsia="ja-JP"/>
              </w:rPr>
              <w:t xml:space="preserve">Content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existing</w:t>
            </w:r>
            <w:proofErr w:type="spellEnd"/>
            <w:r w:rsidRPr="00DF06DF">
              <w:rPr>
                <w:b/>
                <w:bCs/>
                <w:lang w:eastAsia="ja-JP"/>
              </w:rPr>
              <w:t xml:space="preserve"> </w:t>
            </w:r>
            <w:proofErr w:type="spellStart"/>
            <w:r w:rsidRPr="00DF06DF">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F434818" w14:textId="77777777" w:rsidR="009440D4" w:rsidRPr="00DF06DF" w:rsidRDefault="009440D4" w:rsidP="009C2505">
            <w:pPr>
              <w:spacing w:line="240" w:lineRule="auto"/>
              <w:rPr>
                <w:lang w:eastAsia="ja-JP"/>
              </w:rPr>
            </w:pPr>
            <w:r w:rsidRPr="005766B5">
              <w:rPr>
                <w:lang w:val="en-US" w:eastAsia="ja-JP"/>
              </w:rPr>
              <w:t xml:space="preserve">Provisions to reduce the risk of serious and fatal injury of vehicle occupants in side impact crashes by limiting the forces, accelerations and deflections measured by anthropomorphic test devices in pole side impact crash tests and by other means. </w:t>
            </w:r>
            <w:proofErr w:type="spellStart"/>
            <w:r w:rsidRPr="00DF06DF">
              <w:rPr>
                <w:lang w:eastAsia="ja-JP"/>
              </w:rPr>
              <w:t>This</w:t>
            </w:r>
            <w:proofErr w:type="spellEnd"/>
            <w:r w:rsidRPr="00DF06DF">
              <w:rPr>
                <w:lang w:eastAsia="ja-JP"/>
              </w:rPr>
              <w:t xml:space="preserve"> </w:t>
            </w:r>
            <w:proofErr w:type="spellStart"/>
            <w:r w:rsidRPr="00DF06DF">
              <w:rPr>
                <w:lang w:eastAsia="ja-JP"/>
              </w:rPr>
              <w:t>may</w:t>
            </w:r>
            <w:proofErr w:type="spellEnd"/>
            <w:r w:rsidRPr="00DF06DF">
              <w:rPr>
                <w:lang w:eastAsia="ja-JP"/>
              </w:rPr>
              <w:t xml:space="preserve"> </w:t>
            </w:r>
            <w:proofErr w:type="spellStart"/>
            <w:r w:rsidRPr="00DF06DF">
              <w:rPr>
                <w:lang w:eastAsia="ja-JP"/>
              </w:rPr>
              <w:t>complement</w:t>
            </w:r>
            <w:proofErr w:type="spellEnd"/>
            <w:r w:rsidRPr="00DF06DF">
              <w:rPr>
                <w:lang w:eastAsia="ja-JP"/>
              </w:rPr>
              <w:t xml:space="preserve"> </w:t>
            </w:r>
            <w:proofErr w:type="spellStart"/>
            <w:r w:rsidRPr="00DF06DF">
              <w:rPr>
                <w:lang w:eastAsia="ja-JP"/>
              </w:rPr>
              <w:t>other</w:t>
            </w:r>
            <w:proofErr w:type="spellEnd"/>
            <w:r w:rsidRPr="00DF06DF">
              <w:rPr>
                <w:lang w:eastAsia="ja-JP"/>
              </w:rPr>
              <w:t xml:space="preserve"> </w:t>
            </w:r>
            <w:proofErr w:type="spellStart"/>
            <w:r w:rsidRPr="00DF06DF">
              <w:rPr>
                <w:lang w:eastAsia="ja-JP"/>
              </w:rPr>
              <w:t>side</w:t>
            </w:r>
            <w:proofErr w:type="spellEnd"/>
            <w:r w:rsidRPr="00DF06DF">
              <w:rPr>
                <w:lang w:eastAsia="ja-JP"/>
              </w:rPr>
              <w:t xml:space="preserve"> </w:t>
            </w:r>
            <w:proofErr w:type="spellStart"/>
            <w:r w:rsidRPr="00DF06DF">
              <w:rPr>
                <w:lang w:eastAsia="ja-JP"/>
              </w:rPr>
              <w:t>impact</w:t>
            </w:r>
            <w:proofErr w:type="spellEnd"/>
            <w:r w:rsidRPr="00DF06DF">
              <w:rPr>
                <w:lang w:eastAsia="ja-JP"/>
              </w:rPr>
              <w:t xml:space="preserve"> </w:t>
            </w:r>
            <w:proofErr w:type="spellStart"/>
            <w:r w:rsidRPr="00DF06DF">
              <w:rPr>
                <w:lang w:eastAsia="ja-JP"/>
              </w:rPr>
              <w:t>tests</w:t>
            </w:r>
            <w:proofErr w:type="spellEnd"/>
            <w:r w:rsidRPr="00DF06DF">
              <w:rPr>
                <w:lang w:eastAsia="ja-JP"/>
              </w:rPr>
              <w:t>.</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33187C0"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24" w:type="dxa"/>
            <w:tcBorders>
              <w:top w:val="nil"/>
              <w:left w:val="nil"/>
              <w:bottom w:val="single" w:sz="4" w:space="0" w:color="auto"/>
              <w:right w:val="single" w:sz="8" w:space="0" w:color="auto"/>
            </w:tcBorders>
            <w:shd w:val="clear" w:color="auto" w:fill="auto"/>
            <w:vAlign w:val="center"/>
            <w:hideMark/>
          </w:tcPr>
          <w:p w14:paraId="5E31B215" w14:textId="77777777" w:rsidR="009440D4" w:rsidRPr="00DF06DF" w:rsidRDefault="009440D4" w:rsidP="009C2505">
            <w:pPr>
              <w:spacing w:line="240" w:lineRule="auto"/>
              <w:rPr>
                <w:lang w:eastAsia="ja-JP"/>
              </w:rPr>
            </w:pPr>
            <w:proofErr w:type="spellStart"/>
            <w:r w:rsidRPr="00DF06DF">
              <w:rPr>
                <w:lang w:eastAsia="ja-JP"/>
              </w:rPr>
              <w:t>None</w:t>
            </w:r>
            <w:proofErr w:type="spellEnd"/>
            <w:r w:rsidRPr="00DF06DF">
              <w:rPr>
                <w:lang w:eastAsia="ja-JP"/>
              </w:rPr>
              <w:t xml:space="preserve"> (</w:t>
            </w:r>
            <w:proofErr w:type="spellStart"/>
            <w:r w:rsidRPr="00DF06DF">
              <w:rPr>
                <w:lang w:eastAsia="ja-JP"/>
              </w:rPr>
              <w:t>full</w:t>
            </w:r>
            <w:proofErr w:type="spellEnd"/>
            <w:r w:rsidRPr="00DF06DF">
              <w:rPr>
                <w:lang w:eastAsia="ja-JP"/>
              </w:rPr>
              <w:t xml:space="preserve"> </w:t>
            </w:r>
            <w:proofErr w:type="spellStart"/>
            <w:r w:rsidRPr="00DF06DF">
              <w:rPr>
                <w:lang w:eastAsia="ja-JP"/>
              </w:rPr>
              <w:t>compliance</w:t>
            </w:r>
            <w:proofErr w:type="spellEnd"/>
            <w:r w:rsidRPr="00DF06DF">
              <w:rPr>
                <w:lang w:eastAsia="ja-JP"/>
              </w:rPr>
              <w:t xml:space="preserve"> </w:t>
            </w:r>
            <w:proofErr w:type="spellStart"/>
            <w:r w:rsidRPr="00DF06DF">
              <w:rPr>
                <w:lang w:eastAsia="ja-JP"/>
              </w:rPr>
              <w:t>required</w:t>
            </w:r>
            <w:proofErr w:type="spellEnd"/>
            <w:r w:rsidRPr="00DF06DF">
              <w:rPr>
                <w:lang w:eastAsia="ja-JP"/>
              </w:rPr>
              <w:t>)</w:t>
            </w:r>
          </w:p>
        </w:tc>
      </w:tr>
      <w:tr w:rsidR="009440D4" w:rsidRPr="00787FB4" w14:paraId="41D8504F" w14:textId="77777777" w:rsidTr="00690ACF">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42EF5580"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2AFDCD3"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FB775E0"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24" w:type="dxa"/>
            <w:tcBorders>
              <w:top w:val="nil"/>
              <w:left w:val="nil"/>
              <w:bottom w:val="single" w:sz="4" w:space="0" w:color="auto"/>
              <w:right w:val="single" w:sz="8" w:space="0" w:color="auto"/>
            </w:tcBorders>
            <w:shd w:val="clear" w:color="auto" w:fill="auto"/>
            <w:vAlign w:val="center"/>
            <w:hideMark/>
          </w:tcPr>
          <w:p w14:paraId="1C31E985" w14:textId="77777777" w:rsidR="009440D4" w:rsidRPr="005766B5" w:rsidRDefault="009440D4" w:rsidP="009C2505">
            <w:pPr>
              <w:spacing w:line="240" w:lineRule="auto"/>
              <w:rPr>
                <w:lang w:val="en-US" w:eastAsia="ja-JP"/>
              </w:rPr>
            </w:pPr>
            <w:r w:rsidRPr="005766B5">
              <w:rPr>
                <w:lang w:val="en-US" w:eastAsia="ja-JP"/>
              </w:rPr>
              <w:t>All provisions related to the driver's seat, pedals, steering wheel etc. become inapplicable to vehicles without manual driving capabilities.</w:t>
            </w:r>
          </w:p>
        </w:tc>
      </w:tr>
      <w:tr w:rsidR="009440D4" w:rsidRPr="00787FB4" w14:paraId="3A47C40F" w14:textId="77777777" w:rsidTr="00690ACF">
        <w:trPr>
          <w:trHeight w:val="1500"/>
        </w:trPr>
        <w:tc>
          <w:tcPr>
            <w:tcW w:w="2320" w:type="dxa"/>
            <w:tcBorders>
              <w:top w:val="nil"/>
              <w:left w:val="single" w:sz="8" w:space="0" w:color="auto"/>
              <w:bottom w:val="nil"/>
              <w:right w:val="single" w:sz="4" w:space="0" w:color="auto"/>
            </w:tcBorders>
            <w:shd w:val="clear" w:color="000000" w:fill="D9D9D9"/>
            <w:hideMark/>
          </w:tcPr>
          <w:p w14:paraId="228DBAFF"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24B8960" w14:textId="77777777" w:rsidR="009440D4" w:rsidRPr="005766B5" w:rsidRDefault="009440D4" w:rsidP="009C2505">
            <w:pPr>
              <w:spacing w:line="240" w:lineRule="auto"/>
              <w:rPr>
                <w:lang w:val="en-US" w:eastAsia="ja-JP"/>
              </w:rPr>
            </w:pPr>
            <w:r w:rsidRPr="005766B5">
              <w:rPr>
                <w:lang w:val="en-US" w:eastAsia="ja-JP"/>
              </w:rPr>
              <w:t>The ADS should be able to handle warnings and take appropriate action.</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6E1FF52"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24" w:type="dxa"/>
            <w:tcBorders>
              <w:top w:val="nil"/>
              <w:left w:val="nil"/>
              <w:bottom w:val="single" w:sz="4" w:space="0" w:color="auto"/>
              <w:right w:val="single" w:sz="8" w:space="0" w:color="auto"/>
            </w:tcBorders>
            <w:shd w:val="clear" w:color="auto" w:fill="auto"/>
            <w:vAlign w:val="center"/>
            <w:hideMark/>
          </w:tcPr>
          <w:p w14:paraId="770C9F4A" w14:textId="77777777" w:rsidR="009440D4" w:rsidRPr="005766B5" w:rsidRDefault="009440D4" w:rsidP="009C2505">
            <w:pPr>
              <w:spacing w:line="240" w:lineRule="auto"/>
              <w:rPr>
                <w:lang w:val="en-US" w:eastAsia="ja-JP"/>
              </w:rPr>
            </w:pPr>
            <w:r w:rsidRPr="005766B5">
              <w:rPr>
                <w:lang w:val="en-US" w:eastAsia="ja-JP"/>
              </w:rPr>
              <w:t>Provisions related to the safety of occupants are not applicable for vehicles without occupants; however, provisions regarding leakage, fuel system integrity, etc. may be applicable to these vehicles.</w:t>
            </w:r>
          </w:p>
        </w:tc>
      </w:tr>
      <w:tr w:rsidR="009440D4" w:rsidRPr="00787FB4" w14:paraId="62112E60" w14:textId="77777777" w:rsidTr="00690ACF">
        <w:trPr>
          <w:trHeight w:val="856"/>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6E3935C2" w14:textId="77777777" w:rsidR="009440D4" w:rsidRPr="00DF06DF" w:rsidRDefault="009440D4" w:rsidP="009C2505">
            <w:pPr>
              <w:spacing w:line="240" w:lineRule="auto"/>
              <w:rPr>
                <w:b/>
                <w:bCs/>
                <w:lang w:eastAsia="ja-JP"/>
              </w:rPr>
            </w:pPr>
            <w:proofErr w:type="spellStart"/>
            <w:r w:rsidRPr="00DF06DF">
              <w:rPr>
                <w:b/>
                <w:bCs/>
                <w:lang w:eastAsia="ja-JP"/>
              </w:rPr>
              <w:t>Summary</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recommended</w:t>
            </w:r>
            <w:proofErr w:type="spellEnd"/>
            <w:r w:rsidRPr="00DF06DF">
              <w:rPr>
                <w:b/>
                <w:bCs/>
                <w:lang w:eastAsia="ja-JP"/>
              </w:rPr>
              <w:t xml:space="preserve"> </w:t>
            </w:r>
            <w:proofErr w:type="spellStart"/>
            <w:r w:rsidRPr="00DF06DF">
              <w:rPr>
                <w:b/>
                <w:bCs/>
                <w:lang w:eastAsia="ja-JP"/>
              </w:rPr>
              <w:t>changes</w:t>
            </w:r>
            <w:proofErr w:type="spellEnd"/>
          </w:p>
        </w:tc>
        <w:tc>
          <w:tcPr>
            <w:tcW w:w="11864" w:type="dxa"/>
            <w:gridSpan w:val="5"/>
            <w:tcBorders>
              <w:top w:val="single" w:sz="4" w:space="0" w:color="auto"/>
              <w:left w:val="nil"/>
              <w:bottom w:val="single" w:sz="4" w:space="0" w:color="auto"/>
              <w:right w:val="single" w:sz="8" w:space="0" w:color="000000"/>
            </w:tcBorders>
            <w:shd w:val="clear" w:color="auto" w:fill="auto"/>
            <w:vAlign w:val="center"/>
            <w:hideMark/>
          </w:tcPr>
          <w:p w14:paraId="23D04A2A" w14:textId="77777777" w:rsidR="009440D4" w:rsidRPr="005766B5" w:rsidRDefault="009440D4" w:rsidP="009C2505">
            <w:pPr>
              <w:spacing w:line="240" w:lineRule="auto"/>
              <w:rPr>
                <w:lang w:val="en-US" w:eastAsia="ja-JP"/>
              </w:rPr>
            </w:pPr>
            <w:r w:rsidRPr="005766B5">
              <w:rPr>
                <w:lang w:val="en-US" w:eastAsia="ja-JP"/>
              </w:rPr>
              <w:t>- Many minor amendments regarding the interior layout of the vehicle, especially around the driver's seat, are needed.</w:t>
            </w:r>
          </w:p>
          <w:p w14:paraId="08B9FC50" w14:textId="77777777" w:rsidR="009440D4" w:rsidRPr="005766B5" w:rsidRDefault="009440D4" w:rsidP="009C2505">
            <w:pPr>
              <w:spacing w:line="240" w:lineRule="auto"/>
              <w:rPr>
                <w:lang w:val="en-US" w:eastAsia="ja-JP"/>
              </w:rPr>
            </w:pPr>
            <w:r w:rsidRPr="005766B5">
              <w:rPr>
                <w:lang w:val="en-US" w:eastAsia="ja-JP"/>
              </w:rPr>
              <w:t>- If the provisions on leakage etc. are applicable to vehicles without occupants, this should be clearly specified.</w:t>
            </w:r>
          </w:p>
        </w:tc>
      </w:tr>
      <w:tr w:rsidR="009440D4" w:rsidRPr="00787FB4" w14:paraId="014340A1" w14:textId="77777777" w:rsidTr="00690ACF">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482D043F" w14:textId="77777777" w:rsidR="009440D4" w:rsidRPr="00DF06DF" w:rsidRDefault="009440D4" w:rsidP="009C2505">
            <w:pPr>
              <w:spacing w:line="240" w:lineRule="auto"/>
              <w:rPr>
                <w:b/>
                <w:bCs/>
                <w:lang w:eastAsia="ja-JP"/>
              </w:rPr>
            </w:pPr>
            <w:r w:rsidRPr="00DF06DF">
              <w:rPr>
                <w:b/>
                <w:bCs/>
                <w:lang w:eastAsia="ja-JP"/>
              </w:rPr>
              <w:t>Notes</w:t>
            </w:r>
          </w:p>
        </w:tc>
        <w:tc>
          <w:tcPr>
            <w:tcW w:w="11864" w:type="dxa"/>
            <w:gridSpan w:val="5"/>
            <w:tcBorders>
              <w:top w:val="single" w:sz="4" w:space="0" w:color="auto"/>
              <w:left w:val="nil"/>
              <w:bottom w:val="single" w:sz="4" w:space="0" w:color="auto"/>
              <w:right w:val="single" w:sz="8" w:space="0" w:color="000000"/>
            </w:tcBorders>
            <w:shd w:val="clear" w:color="auto" w:fill="auto"/>
            <w:vAlign w:val="bottom"/>
            <w:hideMark/>
          </w:tcPr>
          <w:p w14:paraId="0208C9E5" w14:textId="77777777" w:rsidR="009440D4" w:rsidRPr="005766B5" w:rsidRDefault="009440D4" w:rsidP="009C2505">
            <w:pPr>
              <w:spacing w:line="240" w:lineRule="auto"/>
              <w:rPr>
                <w:lang w:val="en-US" w:eastAsia="ja-JP"/>
              </w:rPr>
            </w:pPr>
            <w:r w:rsidRPr="005766B5">
              <w:rPr>
                <w:lang w:val="en-US" w:eastAsia="ja-JP"/>
              </w:rPr>
              <w:t>- If new seating positions are to be considered (side- or rear-facing seats, torso recline angles greater than 25°), major amendments will be needed.</w:t>
            </w:r>
          </w:p>
          <w:p w14:paraId="263603F9" w14:textId="77777777" w:rsidR="009440D4" w:rsidRPr="005766B5" w:rsidRDefault="009440D4" w:rsidP="009C2505">
            <w:pPr>
              <w:spacing w:line="240" w:lineRule="auto"/>
              <w:rPr>
                <w:lang w:val="en-US" w:eastAsia="ja-JP"/>
              </w:rPr>
            </w:pPr>
            <w:r w:rsidRPr="005766B5">
              <w:rPr>
                <w:lang w:val="en-US" w:eastAsia="ja-JP"/>
              </w:rPr>
              <w:t>- If bidirectional vehicles are to be considered, current restrictions on rear-facing seats should be reworked.</w:t>
            </w:r>
          </w:p>
        </w:tc>
      </w:tr>
      <w:tr w:rsidR="009440D4" w:rsidRPr="00787FB4" w14:paraId="35BB52CB" w14:textId="77777777" w:rsidTr="00690ACF">
        <w:trPr>
          <w:trHeight w:val="120"/>
        </w:trPr>
        <w:tc>
          <w:tcPr>
            <w:tcW w:w="2320" w:type="dxa"/>
            <w:tcBorders>
              <w:top w:val="nil"/>
              <w:left w:val="single" w:sz="8" w:space="0" w:color="auto"/>
              <w:bottom w:val="nil"/>
              <w:right w:val="nil"/>
            </w:tcBorders>
            <w:shd w:val="clear" w:color="auto" w:fill="auto"/>
            <w:vAlign w:val="bottom"/>
            <w:hideMark/>
          </w:tcPr>
          <w:p w14:paraId="0C130A74" w14:textId="77777777" w:rsidR="009440D4" w:rsidRPr="005766B5" w:rsidRDefault="009440D4" w:rsidP="009C2505">
            <w:pPr>
              <w:spacing w:line="240" w:lineRule="auto"/>
              <w:rPr>
                <w:lang w:val="en-US" w:eastAsia="ja-JP"/>
              </w:rPr>
            </w:pPr>
            <w:r w:rsidRPr="005766B5">
              <w:rPr>
                <w:lang w:val="en-US" w:eastAsia="ja-JP"/>
              </w:rPr>
              <w:t> </w:t>
            </w:r>
          </w:p>
        </w:tc>
        <w:tc>
          <w:tcPr>
            <w:tcW w:w="3980" w:type="dxa"/>
            <w:tcBorders>
              <w:top w:val="nil"/>
              <w:left w:val="nil"/>
              <w:bottom w:val="nil"/>
              <w:right w:val="nil"/>
            </w:tcBorders>
            <w:shd w:val="clear" w:color="auto" w:fill="auto"/>
            <w:noWrap/>
            <w:vAlign w:val="bottom"/>
            <w:hideMark/>
          </w:tcPr>
          <w:p w14:paraId="5184ACD4"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69E71831"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619809C8"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20BC32C5" w14:textId="77777777" w:rsidR="009440D4" w:rsidRPr="005766B5" w:rsidRDefault="009440D4" w:rsidP="009C2505">
            <w:pPr>
              <w:spacing w:line="240" w:lineRule="auto"/>
              <w:rPr>
                <w:lang w:val="en-US" w:eastAsia="ja-JP"/>
              </w:rPr>
            </w:pPr>
          </w:p>
        </w:tc>
        <w:tc>
          <w:tcPr>
            <w:tcW w:w="4624" w:type="dxa"/>
            <w:tcBorders>
              <w:top w:val="nil"/>
              <w:left w:val="nil"/>
              <w:bottom w:val="nil"/>
              <w:right w:val="single" w:sz="8" w:space="0" w:color="auto"/>
            </w:tcBorders>
            <w:shd w:val="clear" w:color="auto" w:fill="auto"/>
            <w:noWrap/>
            <w:vAlign w:val="bottom"/>
            <w:hideMark/>
          </w:tcPr>
          <w:p w14:paraId="6EF485BB" w14:textId="77777777" w:rsidR="009440D4" w:rsidRPr="005766B5" w:rsidRDefault="009440D4" w:rsidP="009C2505">
            <w:pPr>
              <w:spacing w:line="240" w:lineRule="auto"/>
              <w:rPr>
                <w:lang w:val="en-US" w:eastAsia="ja-JP"/>
              </w:rPr>
            </w:pPr>
            <w:r w:rsidRPr="005766B5">
              <w:rPr>
                <w:lang w:val="en-US" w:eastAsia="ja-JP"/>
              </w:rPr>
              <w:t> </w:t>
            </w:r>
          </w:p>
        </w:tc>
      </w:tr>
      <w:tr w:rsidR="009440D4" w:rsidRPr="00DF06DF" w14:paraId="1F110C13" w14:textId="77777777" w:rsidTr="00690ACF">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6E63F2F6" w14:textId="77777777" w:rsidR="009440D4" w:rsidRPr="00DF06DF" w:rsidRDefault="009440D4" w:rsidP="009C2505">
            <w:pPr>
              <w:spacing w:line="240" w:lineRule="auto"/>
              <w:rPr>
                <w:b/>
                <w:bCs/>
                <w:lang w:eastAsia="ja-JP"/>
              </w:rPr>
            </w:pPr>
            <w:proofErr w:type="spellStart"/>
            <w:r w:rsidRPr="00DF06DF">
              <w:rPr>
                <w:b/>
                <w:bCs/>
                <w:lang w:eastAsia="ja-JP"/>
              </w:rPr>
              <w:t>Outcome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the</w:t>
            </w:r>
            <w:proofErr w:type="spellEnd"/>
            <w:r w:rsidRPr="00DF06DF">
              <w:rPr>
                <w:b/>
                <w:bCs/>
                <w:lang w:eastAsia="ja-JP"/>
              </w:rPr>
              <w:t xml:space="preserve"> </w:t>
            </w:r>
            <w:proofErr w:type="spellStart"/>
            <w:r w:rsidRPr="00DF06DF">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0B6CB092" w14:textId="77777777" w:rsidR="009440D4" w:rsidRPr="00DF06DF" w:rsidRDefault="009440D4" w:rsidP="009C2505">
            <w:pPr>
              <w:spacing w:line="240" w:lineRule="auto"/>
              <w:rPr>
                <w:b/>
                <w:bCs/>
                <w:lang w:eastAsia="ja-JP"/>
              </w:rPr>
            </w:pPr>
          </w:p>
        </w:tc>
        <w:tc>
          <w:tcPr>
            <w:tcW w:w="4624" w:type="dxa"/>
            <w:tcBorders>
              <w:top w:val="nil"/>
              <w:left w:val="nil"/>
              <w:bottom w:val="nil"/>
              <w:right w:val="single" w:sz="8" w:space="0" w:color="auto"/>
            </w:tcBorders>
            <w:shd w:val="clear" w:color="auto" w:fill="auto"/>
            <w:noWrap/>
            <w:vAlign w:val="bottom"/>
            <w:hideMark/>
          </w:tcPr>
          <w:p w14:paraId="63BE8569" w14:textId="77777777" w:rsidR="009440D4" w:rsidRPr="00DF06DF" w:rsidRDefault="009440D4" w:rsidP="009C2505">
            <w:pPr>
              <w:spacing w:line="240" w:lineRule="auto"/>
              <w:rPr>
                <w:lang w:eastAsia="ja-JP"/>
              </w:rPr>
            </w:pPr>
            <w:r w:rsidRPr="00DF06DF">
              <w:rPr>
                <w:lang w:eastAsia="ja-JP"/>
              </w:rPr>
              <w:t> </w:t>
            </w:r>
          </w:p>
        </w:tc>
      </w:tr>
      <w:tr w:rsidR="009440D4" w:rsidRPr="00DF06DF" w14:paraId="3E31E350"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C090333" w14:textId="77777777" w:rsidR="009440D4" w:rsidRPr="00DF06DF" w:rsidRDefault="009440D4" w:rsidP="009C2505">
            <w:pPr>
              <w:spacing w:line="240" w:lineRule="auto"/>
              <w:rPr>
                <w:lang w:eastAsia="ja-JP"/>
              </w:rPr>
            </w:pPr>
            <w:r w:rsidRPr="00DF06DF">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30CCB49D" w14:textId="77777777" w:rsidR="009440D4" w:rsidRPr="00DF06DF" w:rsidRDefault="009440D4" w:rsidP="009C2505">
            <w:pPr>
              <w:spacing w:line="240" w:lineRule="auto"/>
              <w:jc w:val="center"/>
              <w:rPr>
                <w:b/>
                <w:bCs/>
                <w:lang w:eastAsia="ja-JP"/>
              </w:rPr>
            </w:pPr>
            <w:r w:rsidRPr="00DF06DF">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839B2E4" w14:textId="77777777" w:rsidR="009440D4" w:rsidRPr="00DF06DF" w:rsidRDefault="009440D4" w:rsidP="009C2505">
            <w:pPr>
              <w:spacing w:line="240" w:lineRule="auto"/>
              <w:jc w:val="center"/>
              <w:rPr>
                <w:b/>
                <w:bCs/>
                <w:lang w:eastAsia="ja-JP"/>
              </w:rPr>
            </w:pPr>
            <w:r w:rsidRPr="00DF06DF">
              <w:rPr>
                <w:b/>
                <w:bCs/>
                <w:lang w:eastAsia="ja-JP"/>
              </w:rPr>
              <w:t>No</w:t>
            </w:r>
          </w:p>
        </w:tc>
        <w:tc>
          <w:tcPr>
            <w:tcW w:w="1664" w:type="dxa"/>
            <w:tcBorders>
              <w:top w:val="nil"/>
              <w:left w:val="nil"/>
              <w:bottom w:val="nil"/>
              <w:right w:val="nil"/>
            </w:tcBorders>
            <w:shd w:val="clear" w:color="auto" w:fill="auto"/>
            <w:vAlign w:val="bottom"/>
            <w:hideMark/>
          </w:tcPr>
          <w:p w14:paraId="1890B616" w14:textId="77777777" w:rsidR="009440D4" w:rsidRPr="00DF06DF" w:rsidRDefault="009440D4" w:rsidP="009C2505">
            <w:pPr>
              <w:spacing w:line="240" w:lineRule="auto"/>
              <w:jc w:val="center"/>
              <w:rPr>
                <w:b/>
                <w:bCs/>
                <w:lang w:eastAsia="ja-JP"/>
              </w:rPr>
            </w:pPr>
          </w:p>
        </w:tc>
        <w:tc>
          <w:tcPr>
            <w:tcW w:w="4624" w:type="dxa"/>
            <w:tcBorders>
              <w:top w:val="nil"/>
              <w:left w:val="nil"/>
              <w:bottom w:val="nil"/>
              <w:right w:val="single" w:sz="8" w:space="0" w:color="auto"/>
            </w:tcBorders>
            <w:shd w:val="clear" w:color="auto" w:fill="auto"/>
            <w:noWrap/>
            <w:vAlign w:val="bottom"/>
            <w:hideMark/>
          </w:tcPr>
          <w:p w14:paraId="02A63AFE" w14:textId="77777777" w:rsidR="009440D4" w:rsidRPr="00DF06DF" w:rsidRDefault="009440D4" w:rsidP="009C2505">
            <w:pPr>
              <w:spacing w:line="240" w:lineRule="auto"/>
              <w:rPr>
                <w:lang w:eastAsia="ja-JP"/>
              </w:rPr>
            </w:pPr>
            <w:r w:rsidRPr="00DF06DF">
              <w:rPr>
                <w:lang w:eastAsia="ja-JP"/>
              </w:rPr>
              <w:t> </w:t>
            </w:r>
          </w:p>
        </w:tc>
      </w:tr>
      <w:tr w:rsidR="009440D4" w:rsidRPr="00DF06DF" w14:paraId="41AB2150" w14:textId="77777777" w:rsidTr="00690ACF">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1AEA4105"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7CD15D7" w14:textId="77777777" w:rsidR="009440D4" w:rsidRPr="00DF06DF" w:rsidRDefault="009440D4" w:rsidP="009C2505">
            <w:pPr>
              <w:spacing w:line="240" w:lineRule="auto"/>
              <w:jc w:val="center"/>
              <w:rPr>
                <w:lang w:eastAsia="ja-JP"/>
              </w:rPr>
            </w:pPr>
            <w:r w:rsidRPr="00DF06DF">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01CB955A" w14:textId="77777777" w:rsidR="009440D4" w:rsidRPr="00DF06DF" w:rsidRDefault="009440D4" w:rsidP="009C2505">
            <w:pPr>
              <w:spacing w:line="240" w:lineRule="auto"/>
              <w:jc w:val="center"/>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7A2D52AB" w14:textId="77777777" w:rsidR="009440D4" w:rsidRPr="00DF06DF" w:rsidRDefault="009440D4" w:rsidP="009C2505">
            <w:pPr>
              <w:spacing w:line="240" w:lineRule="auto"/>
              <w:jc w:val="center"/>
              <w:rPr>
                <w:lang w:eastAsia="ja-JP"/>
              </w:rPr>
            </w:pPr>
          </w:p>
        </w:tc>
        <w:tc>
          <w:tcPr>
            <w:tcW w:w="4624" w:type="dxa"/>
            <w:tcBorders>
              <w:top w:val="nil"/>
              <w:left w:val="nil"/>
              <w:bottom w:val="nil"/>
              <w:right w:val="single" w:sz="8" w:space="0" w:color="auto"/>
            </w:tcBorders>
            <w:shd w:val="clear" w:color="auto" w:fill="auto"/>
            <w:noWrap/>
            <w:vAlign w:val="bottom"/>
            <w:hideMark/>
          </w:tcPr>
          <w:p w14:paraId="37C95413" w14:textId="77777777" w:rsidR="009440D4" w:rsidRPr="00DF06DF" w:rsidRDefault="009440D4" w:rsidP="009C2505">
            <w:pPr>
              <w:spacing w:line="240" w:lineRule="auto"/>
              <w:rPr>
                <w:lang w:eastAsia="ja-JP"/>
              </w:rPr>
            </w:pPr>
            <w:r w:rsidRPr="00DF06DF">
              <w:rPr>
                <w:lang w:eastAsia="ja-JP"/>
              </w:rPr>
              <w:t> </w:t>
            </w:r>
          </w:p>
        </w:tc>
      </w:tr>
      <w:tr w:rsidR="009440D4" w:rsidRPr="00DF06DF" w14:paraId="045D1D10" w14:textId="77777777" w:rsidTr="00690ACF">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5D29CDAE" w14:textId="77777777" w:rsidR="009440D4" w:rsidRPr="00DF06DF" w:rsidRDefault="009440D4" w:rsidP="009C2505">
            <w:pPr>
              <w:spacing w:line="240" w:lineRule="auto"/>
              <w:rPr>
                <w:b/>
                <w:bCs/>
                <w:lang w:eastAsia="ja-JP"/>
              </w:rPr>
            </w:pPr>
            <w:proofErr w:type="spellStart"/>
            <w:r w:rsidRPr="00DF06DF">
              <w:rPr>
                <w:b/>
                <w:bCs/>
                <w:lang w:eastAsia="ja-JP"/>
              </w:rPr>
              <w:t>Readiness</w:t>
            </w:r>
            <w:proofErr w:type="spellEnd"/>
            <w:r w:rsidRPr="00DF06DF">
              <w:rPr>
                <w:b/>
                <w:bCs/>
                <w:lang w:eastAsia="ja-JP"/>
              </w:rPr>
              <w:t>:</w:t>
            </w:r>
          </w:p>
        </w:tc>
        <w:tc>
          <w:tcPr>
            <w:tcW w:w="3980" w:type="dxa"/>
            <w:tcBorders>
              <w:top w:val="nil"/>
              <w:left w:val="nil"/>
              <w:bottom w:val="single" w:sz="4" w:space="0" w:color="auto"/>
              <w:right w:val="single" w:sz="4" w:space="0" w:color="auto"/>
            </w:tcBorders>
            <w:shd w:val="clear" w:color="000000" w:fill="D9D9D9"/>
            <w:noWrap/>
            <w:vAlign w:val="bottom"/>
            <w:hideMark/>
          </w:tcPr>
          <w:p w14:paraId="27C48153"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w:t>
            </w:r>
            <w:proofErr w:type="spellStart"/>
            <w:r w:rsidRPr="00DF06DF">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8A22352" w14:textId="77777777" w:rsidR="009440D4" w:rsidRPr="00DF06DF"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3F31D648" w14:textId="77777777" w:rsidR="009440D4" w:rsidRPr="00DF06DF" w:rsidRDefault="009440D4" w:rsidP="009C2505">
            <w:pPr>
              <w:spacing w:line="240" w:lineRule="auto"/>
              <w:jc w:val="center"/>
              <w:rPr>
                <w:lang w:eastAsia="ja-JP"/>
              </w:rPr>
            </w:pPr>
            <w:r w:rsidRPr="00DF06DF">
              <w:rPr>
                <w:lang w:eastAsia="ja-JP"/>
              </w:rPr>
              <w:t>X </w:t>
            </w:r>
          </w:p>
        </w:tc>
        <w:tc>
          <w:tcPr>
            <w:tcW w:w="1664" w:type="dxa"/>
            <w:tcBorders>
              <w:top w:val="nil"/>
              <w:left w:val="nil"/>
              <w:bottom w:val="nil"/>
              <w:right w:val="nil"/>
            </w:tcBorders>
            <w:shd w:val="clear" w:color="auto" w:fill="auto"/>
            <w:noWrap/>
            <w:vAlign w:val="bottom"/>
            <w:hideMark/>
          </w:tcPr>
          <w:p w14:paraId="75F66BA8" w14:textId="77777777" w:rsidR="009440D4" w:rsidRPr="00DF06DF" w:rsidRDefault="009440D4" w:rsidP="009C2505">
            <w:pPr>
              <w:spacing w:line="240" w:lineRule="auto"/>
              <w:jc w:val="center"/>
              <w:rPr>
                <w:lang w:eastAsia="ja-JP"/>
              </w:rPr>
            </w:pPr>
          </w:p>
        </w:tc>
        <w:tc>
          <w:tcPr>
            <w:tcW w:w="4624" w:type="dxa"/>
            <w:tcBorders>
              <w:top w:val="nil"/>
              <w:left w:val="nil"/>
              <w:bottom w:val="nil"/>
              <w:right w:val="single" w:sz="8" w:space="0" w:color="auto"/>
            </w:tcBorders>
            <w:shd w:val="clear" w:color="auto" w:fill="auto"/>
            <w:noWrap/>
            <w:vAlign w:val="bottom"/>
            <w:hideMark/>
          </w:tcPr>
          <w:p w14:paraId="098D14A1" w14:textId="77777777" w:rsidR="009440D4" w:rsidRPr="00DF06DF" w:rsidRDefault="009440D4" w:rsidP="009C2505">
            <w:pPr>
              <w:spacing w:line="240" w:lineRule="auto"/>
              <w:rPr>
                <w:lang w:eastAsia="ja-JP"/>
              </w:rPr>
            </w:pPr>
            <w:r w:rsidRPr="00DF06DF">
              <w:rPr>
                <w:lang w:eastAsia="ja-JP"/>
              </w:rPr>
              <w:t> </w:t>
            </w:r>
          </w:p>
        </w:tc>
      </w:tr>
      <w:tr w:rsidR="009440D4" w:rsidRPr="00DF06DF" w14:paraId="6272CAE4" w14:textId="77777777" w:rsidTr="00690ACF">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0330A79D" w14:textId="77777777" w:rsidR="009440D4" w:rsidRPr="00DF06DF" w:rsidRDefault="009440D4" w:rsidP="009C250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7C9AD95F" w14:textId="77777777" w:rsidR="009440D4" w:rsidRPr="00DF06DF" w:rsidRDefault="009440D4" w:rsidP="009C2505">
            <w:pPr>
              <w:spacing w:line="240" w:lineRule="auto"/>
              <w:rPr>
                <w:b/>
                <w:bCs/>
                <w:lang w:eastAsia="ja-JP"/>
              </w:rPr>
            </w:pPr>
            <w:r w:rsidRPr="00DF06DF">
              <w:rPr>
                <w:b/>
                <w:bCs/>
                <w:lang w:eastAsia="ja-JP"/>
              </w:rPr>
              <w:t xml:space="preserve">Major </w:t>
            </w:r>
            <w:proofErr w:type="spellStart"/>
            <w:r w:rsidRPr="00DF06DF">
              <w:rPr>
                <w:b/>
                <w:bCs/>
                <w:lang w:eastAsia="ja-JP"/>
              </w:rPr>
              <w:t>amendments</w:t>
            </w:r>
            <w:proofErr w:type="spellEnd"/>
            <w:r w:rsidRPr="00DF06DF">
              <w:rPr>
                <w:b/>
                <w:bCs/>
                <w:lang w:eastAsia="ja-JP"/>
              </w:rPr>
              <w:t xml:space="preserve"> </w:t>
            </w:r>
            <w:proofErr w:type="spellStart"/>
            <w:r w:rsidRPr="00DF06DF">
              <w:rPr>
                <w:b/>
                <w:bCs/>
                <w:lang w:eastAsia="ja-JP"/>
              </w:rPr>
              <w:t>needed</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14:paraId="5B91F937" w14:textId="77777777" w:rsidR="009440D4" w:rsidRPr="00DF06DF" w:rsidRDefault="009440D4" w:rsidP="009C2505">
            <w:pPr>
              <w:spacing w:line="240" w:lineRule="auto"/>
              <w:jc w:val="center"/>
              <w:rPr>
                <w:lang w:eastAsia="ja-JP"/>
              </w:rPr>
            </w:pPr>
            <w:r w:rsidRPr="00DF06DF">
              <w:rPr>
                <w:lang w:eastAsia="ja-JP"/>
              </w:rPr>
              <w:t> X</w:t>
            </w:r>
          </w:p>
        </w:tc>
        <w:tc>
          <w:tcPr>
            <w:tcW w:w="636" w:type="dxa"/>
            <w:tcBorders>
              <w:top w:val="nil"/>
              <w:left w:val="nil"/>
              <w:bottom w:val="single" w:sz="8" w:space="0" w:color="auto"/>
              <w:right w:val="single" w:sz="4" w:space="0" w:color="auto"/>
            </w:tcBorders>
            <w:shd w:val="clear" w:color="auto" w:fill="auto"/>
            <w:noWrap/>
            <w:vAlign w:val="center"/>
            <w:hideMark/>
          </w:tcPr>
          <w:p w14:paraId="0A128C86" w14:textId="77777777" w:rsidR="009440D4" w:rsidRPr="00DF06DF" w:rsidRDefault="009440D4" w:rsidP="009C250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04A5A67B" w14:textId="77777777" w:rsidR="009440D4" w:rsidRPr="00DF06DF" w:rsidRDefault="009440D4" w:rsidP="009C2505">
            <w:pPr>
              <w:spacing w:line="240" w:lineRule="auto"/>
              <w:rPr>
                <w:lang w:eastAsia="ja-JP"/>
              </w:rPr>
            </w:pPr>
            <w:r w:rsidRPr="00DF06DF">
              <w:rPr>
                <w:lang w:eastAsia="ja-JP"/>
              </w:rPr>
              <w:t> </w:t>
            </w:r>
          </w:p>
        </w:tc>
        <w:tc>
          <w:tcPr>
            <w:tcW w:w="4624" w:type="dxa"/>
            <w:tcBorders>
              <w:top w:val="nil"/>
              <w:left w:val="nil"/>
              <w:bottom w:val="single" w:sz="8" w:space="0" w:color="auto"/>
              <w:right w:val="single" w:sz="8" w:space="0" w:color="auto"/>
            </w:tcBorders>
            <w:shd w:val="clear" w:color="auto" w:fill="auto"/>
            <w:noWrap/>
            <w:vAlign w:val="bottom"/>
            <w:hideMark/>
          </w:tcPr>
          <w:p w14:paraId="61F08031" w14:textId="77777777" w:rsidR="009440D4" w:rsidRPr="00DF06DF" w:rsidRDefault="009440D4" w:rsidP="009C2505">
            <w:pPr>
              <w:spacing w:line="240" w:lineRule="auto"/>
              <w:rPr>
                <w:lang w:eastAsia="ja-JP"/>
              </w:rPr>
            </w:pPr>
            <w:r w:rsidRPr="00DF06DF">
              <w:rPr>
                <w:lang w:eastAsia="ja-JP"/>
              </w:rPr>
              <w:t> </w:t>
            </w:r>
          </w:p>
        </w:tc>
      </w:tr>
    </w:tbl>
    <w:p w14:paraId="68DE66AA" w14:textId="77777777" w:rsidR="009440D4" w:rsidRPr="00DF06DF" w:rsidRDefault="009440D4" w:rsidP="009440D4">
      <w:pPr>
        <w:rPr>
          <w:lang w:eastAsia="ja-JP"/>
        </w:rPr>
      </w:pPr>
    </w:p>
    <w:tbl>
      <w:tblPr>
        <w:tblW w:w="14175" w:type="dxa"/>
        <w:tblLook w:val="04A0" w:firstRow="1" w:lastRow="0" w:firstColumn="1" w:lastColumn="0" w:noHBand="0" w:noVBand="1"/>
      </w:tblPr>
      <w:tblGrid>
        <w:gridCol w:w="2320"/>
        <w:gridCol w:w="3980"/>
        <w:gridCol w:w="960"/>
        <w:gridCol w:w="636"/>
        <w:gridCol w:w="1664"/>
        <w:gridCol w:w="4615"/>
      </w:tblGrid>
      <w:tr w:rsidR="009440D4" w:rsidRPr="00DF06DF" w14:paraId="4E631E40" w14:textId="77777777" w:rsidTr="00690ACF">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ED46823" w14:textId="77777777" w:rsidR="009440D4" w:rsidRPr="00DF06DF" w:rsidRDefault="009440D4" w:rsidP="009C2505">
            <w:pPr>
              <w:spacing w:line="240" w:lineRule="auto"/>
              <w:rPr>
                <w:b/>
                <w:bCs/>
                <w:lang w:eastAsia="ja-JP"/>
              </w:rPr>
            </w:pPr>
            <w:proofErr w:type="spellStart"/>
            <w:r w:rsidRPr="00DF06DF">
              <w:rPr>
                <w:b/>
                <w:bCs/>
                <w:lang w:eastAsia="ja-JP"/>
              </w:rPr>
              <w:lastRenderedPageBreak/>
              <w:t>Regulation</w:t>
            </w:r>
            <w:proofErr w:type="spellEnd"/>
            <w:r w:rsidRPr="00DF06DF">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BD4F1" w14:textId="77777777" w:rsidR="009440D4" w:rsidRPr="00DF06DF" w:rsidRDefault="009440D4" w:rsidP="009C2505">
            <w:pPr>
              <w:spacing w:line="240" w:lineRule="auto"/>
              <w:rPr>
                <w:lang w:eastAsia="ja-JP"/>
              </w:rPr>
            </w:pPr>
            <w:r w:rsidRPr="00DF06DF">
              <w:rPr>
                <w:lang w:eastAsia="ja-JP"/>
              </w:rPr>
              <w:t xml:space="preserve">GTR20 (Electric </w:t>
            </w:r>
            <w:proofErr w:type="spellStart"/>
            <w:r w:rsidRPr="00DF06DF">
              <w:rPr>
                <w:lang w:eastAsia="ja-JP"/>
              </w:rPr>
              <w:t>vehicle</w:t>
            </w:r>
            <w:proofErr w:type="spellEnd"/>
            <w:r w:rsidRPr="00DF06DF">
              <w:rPr>
                <w:lang w:eastAsia="ja-JP"/>
              </w:rPr>
              <w:t xml:space="preserve"> </w:t>
            </w:r>
            <w:proofErr w:type="spellStart"/>
            <w:r w:rsidRPr="00DF06DF">
              <w:rPr>
                <w:lang w:eastAsia="ja-JP"/>
              </w:rPr>
              <w:t>safety</w:t>
            </w:r>
            <w:proofErr w:type="spellEnd"/>
            <w:r w:rsidRPr="00DF06DF">
              <w:rPr>
                <w:lang w:eastAsia="ja-JP"/>
              </w:rPr>
              <w:t>)</w:t>
            </w:r>
          </w:p>
        </w:tc>
        <w:tc>
          <w:tcPr>
            <w:tcW w:w="960" w:type="dxa"/>
            <w:tcBorders>
              <w:top w:val="single" w:sz="4" w:space="0" w:color="auto"/>
              <w:left w:val="nil"/>
              <w:bottom w:val="nil"/>
              <w:right w:val="nil"/>
            </w:tcBorders>
            <w:shd w:val="clear" w:color="auto" w:fill="auto"/>
            <w:noWrap/>
            <w:vAlign w:val="bottom"/>
            <w:hideMark/>
          </w:tcPr>
          <w:p w14:paraId="6C14ED4D" w14:textId="77777777" w:rsidR="009440D4" w:rsidRPr="00DF06DF" w:rsidRDefault="009440D4" w:rsidP="009C2505">
            <w:pPr>
              <w:spacing w:line="240" w:lineRule="auto"/>
              <w:rPr>
                <w:lang w:eastAsia="ja-JP"/>
              </w:rPr>
            </w:pPr>
            <w:r w:rsidRPr="00DF06DF">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9E0954F" w14:textId="77777777" w:rsidR="009440D4" w:rsidRPr="00DF06DF" w:rsidRDefault="009440D4" w:rsidP="009C2505">
            <w:pPr>
              <w:spacing w:line="240" w:lineRule="auto"/>
              <w:rPr>
                <w:b/>
                <w:bCs/>
                <w:lang w:eastAsia="ja-JP"/>
              </w:rPr>
            </w:pPr>
            <w:proofErr w:type="spellStart"/>
            <w:r w:rsidRPr="00DF06DF">
              <w:rPr>
                <w:b/>
                <w:bCs/>
                <w:lang w:eastAsia="ja-JP"/>
              </w:rPr>
              <w:t>Date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review</w:t>
            </w:r>
            <w:proofErr w:type="spellEnd"/>
          </w:p>
        </w:tc>
        <w:tc>
          <w:tcPr>
            <w:tcW w:w="4615" w:type="dxa"/>
            <w:tcBorders>
              <w:top w:val="single" w:sz="4" w:space="0" w:color="auto"/>
              <w:left w:val="nil"/>
              <w:bottom w:val="single" w:sz="4" w:space="0" w:color="auto"/>
              <w:right w:val="single" w:sz="4" w:space="0" w:color="auto"/>
            </w:tcBorders>
            <w:shd w:val="clear" w:color="auto" w:fill="auto"/>
            <w:noWrap/>
            <w:vAlign w:val="bottom"/>
            <w:hideMark/>
          </w:tcPr>
          <w:p w14:paraId="37CCFF18" w14:textId="77777777" w:rsidR="009440D4" w:rsidRPr="00DF06DF" w:rsidRDefault="009440D4" w:rsidP="009C2505">
            <w:pPr>
              <w:spacing w:line="240" w:lineRule="auto"/>
              <w:rPr>
                <w:lang w:eastAsia="ja-JP"/>
              </w:rPr>
            </w:pPr>
            <w:r w:rsidRPr="00DF06DF">
              <w:rPr>
                <w:lang w:eastAsia="ja-JP"/>
              </w:rPr>
              <w:t xml:space="preserve">2 </w:t>
            </w:r>
            <w:proofErr w:type="spellStart"/>
            <w:r w:rsidRPr="00DF06DF">
              <w:rPr>
                <w:lang w:eastAsia="ja-JP"/>
              </w:rPr>
              <w:t>December</w:t>
            </w:r>
            <w:proofErr w:type="spellEnd"/>
            <w:r w:rsidRPr="00DF06DF">
              <w:rPr>
                <w:lang w:eastAsia="ja-JP"/>
              </w:rPr>
              <w:t xml:space="preserve"> 2022</w:t>
            </w:r>
          </w:p>
        </w:tc>
      </w:tr>
      <w:tr w:rsidR="009440D4" w:rsidRPr="00787FB4" w14:paraId="0D526E4B" w14:textId="77777777" w:rsidTr="00690ACF">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4B8C519E" w14:textId="77777777" w:rsidR="009440D4" w:rsidRPr="00DF06DF" w:rsidRDefault="009440D4" w:rsidP="009C2505">
            <w:pPr>
              <w:spacing w:line="240" w:lineRule="auto"/>
              <w:rPr>
                <w:b/>
                <w:bCs/>
                <w:lang w:eastAsia="ja-JP"/>
              </w:rPr>
            </w:pPr>
            <w:proofErr w:type="spellStart"/>
            <w:r w:rsidRPr="00DF06DF">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1240877" w14:textId="77777777" w:rsidR="009440D4" w:rsidRPr="005766B5" w:rsidRDefault="009440D4" w:rsidP="009C2505">
            <w:pPr>
              <w:spacing w:line="240" w:lineRule="auto"/>
              <w:rPr>
                <w:lang w:val="en-US" w:eastAsia="ja-JP"/>
              </w:rPr>
            </w:pPr>
            <w:r w:rsidRPr="005766B5">
              <w:rPr>
                <w:lang w:val="en-US" w:eastAsia="ja-JP"/>
              </w:rPr>
              <w:t>1, 2 as defined in S.R.1</w:t>
            </w:r>
          </w:p>
        </w:tc>
        <w:tc>
          <w:tcPr>
            <w:tcW w:w="960" w:type="dxa"/>
            <w:tcBorders>
              <w:top w:val="nil"/>
              <w:left w:val="nil"/>
              <w:bottom w:val="nil"/>
              <w:right w:val="nil"/>
            </w:tcBorders>
            <w:shd w:val="clear" w:color="auto" w:fill="auto"/>
            <w:noWrap/>
            <w:vAlign w:val="bottom"/>
            <w:hideMark/>
          </w:tcPr>
          <w:p w14:paraId="3E65B6EA" w14:textId="77777777" w:rsidR="009440D4" w:rsidRPr="005766B5" w:rsidRDefault="009440D4" w:rsidP="009C2505">
            <w:pPr>
              <w:spacing w:line="240" w:lineRule="auto"/>
              <w:rPr>
                <w:lang w:val="en-US" w:eastAsia="ja-JP"/>
              </w:rPr>
            </w:pPr>
            <w:r w:rsidRPr="005766B5">
              <w:rPr>
                <w:lang w:val="en-US" w:eastAsia="ja-JP"/>
              </w:rPr>
              <w:t> </w:t>
            </w:r>
          </w:p>
        </w:tc>
        <w:tc>
          <w:tcPr>
            <w:tcW w:w="636" w:type="dxa"/>
            <w:tcBorders>
              <w:top w:val="nil"/>
              <w:left w:val="nil"/>
              <w:bottom w:val="nil"/>
              <w:right w:val="nil"/>
            </w:tcBorders>
            <w:shd w:val="clear" w:color="auto" w:fill="auto"/>
            <w:noWrap/>
            <w:vAlign w:val="bottom"/>
            <w:hideMark/>
          </w:tcPr>
          <w:p w14:paraId="5F27083F" w14:textId="77777777" w:rsidR="009440D4" w:rsidRPr="005766B5" w:rsidRDefault="009440D4" w:rsidP="009C2505">
            <w:pPr>
              <w:spacing w:line="240" w:lineRule="auto"/>
              <w:rPr>
                <w:lang w:val="en-US" w:eastAsia="ja-JP"/>
              </w:rPr>
            </w:pPr>
            <w:r w:rsidRPr="005766B5">
              <w:rPr>
                <w:lang w:val="en-US" w:eastAsia="ja-JP"/>
              </w:rPr>
              <w:t> </w:t>
            </w:r>
          </w:p>
        </w:tc>
        <w:tc>
          <w:tcPr>
            <w:tcW w:w="1664" w:type="dxa"/>
            <w:tcBorders>
              <w:top w:val="nil"/>
              <w:left w:val="nil"/>
              <w:bottom w:val="nil"/>
              <w:right w:val="nil"/>
            </w:tcBorders>
            <w:shd w:val="clear" w:color="auto" w:fill="auto"/>
            <w:noWrap/>
            <w:vAlign w:val="bottom"/>
            <w:hideMark/>
          </w:tcPr>
          <w:p w14:paraId="77743F89" w14:textId="77777777" w:rsidR="009440D4" w:rsidRPr="005766B5" w:rsidRDefault="009440D4" w:rsidP="009C2505">
            <w:pPr>
              <w:spacing w:line="240" w:lineRule="auto"/>
              <w:rPr>
                <w:lang w:val="en-US" w:eastAsia="ja-JP"/>
              </w:rPr>
            </w:pPr>
            <w:r w:rsidRPr="005766B5">
              <w:rPr>
                <w:lang w:val="en-US" w:eastAsia="ja-JP"/>
              </w:rPr>
              <w:t> </w:t>
            </w:r>
          </w:p>
        </w:tc>
        <w:tc>
          <w:tcPr>
            <w:tcW w:w="4615" w:type="dxa"/>
            <w:tcBorders>
              <w:top w:val="nil"/>
              <w:left w:val="nil"/>
              <w:bottom w:val="nil"/>
              <w:right w:val="single" w:sz="4" w:space="0" w:color="auto"/>
            </w:tcBorders>
            <w:shd w:val="clear" w:color="auto" w:fill="auto"/>
            <w:noWrap/>
            <w:vAlign w:val="bottom"/>
            <w:hideMark/>
          </w:tcPr>
          <w:p w14:paraId="41B66521" w14:textId="77777777" w:rsidR="009440D4" w:rsidRPr="005766B5" w:rsidRDefault="009440D4" w:rsidP="009C2505">
            <w:pPr>
              <w:spacing w:line="240" w:lineRule="auto"/>
              <w:rPr>
                <w:lang w:val="en-US" w:eastAsia="ja-JP"/>
              </w:rPr>
            </w:pPr>
            <w:r w:rsidRPr="005766B5">
              <w:rPr>
                <w:lang w:val="en-US" w:eastAsia="ja-JP"/>
              </w:rPr>
              <w:t> </w:t>
            </w:r>
          </w:p>
        </w:tc>
      </w:tr>
      <w:tr w:rsidR="009440D4" w:rsidRPr="00787FB4" w14:paraId="6690D489" w14:textId="77777777" w:rsidTr="00690ACF">
        <w:trPr>
          <w:trHeight w:val="120"/>
        </w:trPr>
        <w:tc>
          <w:tcPr>
            <w:tcW w:w="14175" w:type="dxa"/>
            <w:gridSpan w:val="6"/>
            <w:tcBorders>
              <w:top w:val="nil"/>
              <w:left w:val="single" w:sz="4" w:space="0" w:color="auto"/>
              <w:bottom w:val="single" w:sz="4" w:space="0" w:color="auto"/>
              <w:right w:val="single" w:sz="4" w:space="0" w:color="auto"/>
            </w:tcBorders>
            <w:shd w:val="clear" w:color="auto" w:fill="auto"/>
            <w:vAlign w:val="bottom"/>
            <w:hideMark/>
          </w:tcPr>
          <w:p w14:paraId="2E5DFBC7" w14:textId="77777777" w:rsidR="009440D4" w:rsidRPr="005766B5" w:rsidRDefault="009440D4" w:rsidP="009C2505">
            <w:pPr>
              <w:spacing w:line="240" w:lineRule="auto"/>
              <w:rPr>
                <w:lang w:val="en-US" w:eastAsia="ja-JP"/>
              </w:rPr>
            </w:pPr>
            <w:r w:rsidRPr="005766B5">
              <w:rPr>
                <w:lang w:val="en-US" w:eastAsia="ja-JP"/>
              </w:rPr>
              <w:t> </w:t>
            </w:r>
          </w:p>
        </w:tc>
      </w:tr>
      <w:tr w:rsidR="009440D4" w:rsidRPr="00DF06DF" w14:paraId="6258CBB6" w14:textId="77777777" w:rsidTr="00690ACF">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D368467" w14:textId="77777777" w:rsidR="009440D4" w:rsidRPr="00DF06DF" w:rsidRDefault="009440D4" w:rsidP="009C2505">
            <w:pPr>
              <w:spacing w:line="240" w:lineRule="auto"/>
              <w:rPr>
                <w:b/>
                <w:bCs/>
                <w:lang w:eastAsia="ja-JP"/>
              </w:rPr>
            </w:pPr>
            <w:r w:rsidRPr="00DF06DF">
              <w:rPr>
                <w:b/>
                <w:bCs/>
                <w:lang w:eastAsia="ja-JP"/>
              </w:rPr>
              <w:t xml:space="preserve">Content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existing</w:t>
            </w:r>
            <w:proofErr w:type="spellEnd"/>
            <w:r w:rsidRPr="00DF06DF">
              <w:rPr>
                <w:b/>
                <w:bCs/>
                <w:lang w:eastAsia="ja-JP"/>
              </w:rPr>
              <w:t xml:space="preserve"> </w:t>
            </w:r>
            <w:proofErr w:type="spellStart"/>
            <w:r w:rsidRPr="00DF06DF">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F824E32" w14:textId="77777777" w:rsidR="009440D4" w:rsidRPr="005766B5" w:rsidRDefault="009440D4" w:rsidP="009C2505">
            <w:pPr>
              <w:spacing w:line="240" w:lineRule="auto"/>
              <w:rPr>
                <w:lang w:val="en-US" w:eastAsia="ja-JP"/>
              </w:rPr>
            </w:pPr>
            <w:r w:rsidRPr="005766B5">
              <w:rPr>
                <w:lang w:val="en-US" w:eastAsia="ja-JP"/>
              </w:rPr>
              <w:t xml:space="preserve"> Safety-related performance of electrically propelled road vehicles and their rechargeable electric energy storage systems. The purpose of this regulation is to avoid human harm that may occur from the electric power train.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4FE816C"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15" w:type="dxa"/>
            <w:tcBorders>
              <w:top w:val="nil"/>
              <w:left w:val="nil"/>
              <w:bottom w:val="single" w:sz="4" w:space="0" w:color="auto"/>
              <w:right w:val="single" w:sz="4" w:space="0" w:color="auto"/>
            </w:tcBorders>
            <w:shd w:val="clear" w:color="auto" w:fill="auto"/>
            <w:vAlign w:val="center"/>
            <w:hideMark/>
          </w:tcPr>
          <w:p w14:paraId="02B7DAFD" w14:textId="77777777" w:rsidR="009440D4" w:rsidRPr="00DF06DF" w:rsidRDefault="009440D4" w:rsidP="009C2505">
            <w:pPr>
              <w:spacing w:line="240" w:lineRule="auto"/>
              <w:rPr>
                <w:lang w:eastAsia="ja-JP"/>
              </w:rPr>
            </w:pPr>
            <w:proofErr w:type="spellStart"/>
            <w:r w:rsidRPr="00DF06DF">
              <w:rPr>
                <w:lang w:eastAsia="ja-JP"/>
              </w:rPr>
              <w:t>None</w:t>
            </w:r>
            <w:proofErr w:type="spellEnd"/>
            <w:r w:rsidRPr="00DF06DF">
              <w:rPr>
                <w:lang w:eastAsia="ja-JP"/>
              </w:rPr>
              <w:t xml:space="preserve"> (</w:t>
            </w:r>
            <w:proofErr w:type="spellStart"/>
            <w:r w:rsidRPr="00DF06DF">
              <w:rPr>
                <w:lang w:eastAsia="ja-JP"/>
              </w:rPr>
              <w:t>full</w:t>
            </w:r>
            <w:proofErr w:type="spellEnd"/>
            <w:r w:rsidRPr="00DF06DF">
              <w:rPr>
                <w:lang w:eastAsia="ja-JP"/>
              </w:rPr>
              <w:t xml:space="preserve"> </w:t>
            </w:r>
            <w:proofErr w:type="spellStart"/>
            <w:r w:rsidRPr="00DF06DF">
              <w:rPr>
                <w:lang w:eastAsia="ja-JP"/>
              </w:rPr>
              <w:t>compliance</w:t>
            </w:r>
            <w:proofErr w:type="spellEnd"/>
            <w:r w:rsidRPr="00DF06DF">
              <w:rPr>
                <w:lang w:eastAsia="ja-JP"/>
              </w:rPr>
              <w:t xml:space="preserve"> </w:t>
            </w:r>
            <w:proofErr w:type="spellStart"/>
            <w:r w:rsidRPr="00DF06DF">
              <w:rPr>
                <w:lang w:eastAsia="ja-JP"/>
              </w:rPr>
              <w:t>required</w:t>
            </w:r>
            <w:proofErr w:type="spellEnd"/>
            <w:r w:rsidRPr="00DF06DF">
              <w:rPr>
                <w:lang w:eastAsia="ja-JP"/>
              </w:rPr>
              <w:t>)</w:t>
            </w:r>
          </w:p>
        </w:tc>
      </w:tr>
      <w:tr w:rsidR="009440D4" w:rsidRPr="00DF06DF" w14:paraId="531C077D" w14:textId="77777777" w:rsidTr="00690ACF">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38C00FB"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D0E4AF7" w14:textId="77777777" w:rsidR="009440D4" w:rsidRPr="005766B5" w:rsidRDefault="009440D4" w:rsidP="009C2505">
            <w:pPr>
              <w:spacing w:line="240" w:lineRule="auto"/>
              <w:rPr>
                <w:lang w:val="en-US" w:eastAsia="ja-JP"/>
              </w:rPr>
            </w:pPr>
            <w:r w:rsidRPr="005766B5">
              <w:rPr>
                <w:lang w:val="en-US" w:eastAsia="ja-JP"/>
              </w:rPr>
              <w:t>- The provisions on the warning system are relevant to vehicles equipped with an ADS.</w:t>
            </w:r>
            <w:r w:rsidRPr="005766B5">
              <w:rPr>
                <w:lang w:val="en-US" w:eastAsia="ja-JP"/>
              </w:rPr>
              <w:br/>
              <w:t>- Many definitions, such as active driving possible mode, are inapplicable when an ADS is controlling the vehicle.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85EBEE6"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15" w:type="dxa"/>
            <w:tcBorders>
              <w:top w:val="nil"/>
              <w:left w:val="nil"/>
              <w:bottom w:val="single" w:sz="4" w:space="0" w:color="auto"/>
              <w:right w:val="single" w:sz="4" w:space="0" w:color="auto"/>
            </w:tcBorders>
            <w:shd w:val="clear" w:color="auto" w:fill="auto"/>
            <w:vAlign w:val="center"/>
            <w:hideMark/>
          </w:tcPr>
          <w:p w14:paraId="05CE36E1" w14:textId="77777777" w:rsidR="009440D4" w:rsidRPr="00DF06DF" w:rsidRDefault="009440D4" w:rsidP="009C2505">
            <w:pPr>
              <w:spacing w:line="240" w:lineRule="auto"/>
              <w:rPr>
                <w:lang w:eastAsia="ja-JP"/>
              </w:rPr>
            </w:pPr>
            <w:proofErr w:type="spellStart"/>
            <w:r w:rsidRPr="00DF06DF">
              <w:rPr>
                <w:lang w:eastAsia="ja-JP"/>
              </w:rPr>
              <w:t>None</w:t>
            </w:r>
            <w:proofErr w:type="spellEnd"/>
          </w:p>
        </w:tc>
      </w:tr>
      <w:tr w:rsidR="009440D4" w:rsidRPr="00787FB4" w14:paraId="7AD3B1DA" w14:textId="77777777" w:rsidTr="00690ACF">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755837A0"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45AE092" w14:textId="77777777" w:rsidR="009440D4" w:rsidRPr="005766B5" w:rsidRDefault="009440D4" w:rsidP="009C2505">
            <w:pPr>
              <w:spacing w:line="240" w:lineRule="auto"/>
              <w:rPr>
                <w:lang w:val="en-US" w:eastAsia="ja-JP"/>
              </w:rPr>
            </w:pPr>
            <w:r w:rsidRPr="005766B5">
              <w:rPr>
                <w:lang w:val="en-US" w:eastAsia="ja-JP"/>
              </w:rPr>
              <w:t>- The ADS should consider the energy level of the REESS and adjust its high-level route planning accordingly.</w:t>
            </w:r>
            <w:r w:rsidRPr="005766B5">
              <w:rPr>
                <w:lang w:val="en-US" w:eastAsia="ja-JP"/>
              </w:rPr>
              <w:br/>
              <w:t>- The ADS should be able to handle warnings (for failures, thermal events, etc.) and take appropriate action.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D662D29"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15" w:type="dxa"/>
            <w:tcBorders>
              <w:top w:val="nil"/>
              <w:left w:val="nil"/>
              <w:bottom w:val="single" w:sz="4" w:space="0" w:color="auto"/>
              <w:right w:val="single" w:sz="4" w:space="0" w:color="auto"/>
            </w:tcBorders>
            <w:shd w:val="clear" w:color="auto" w:fill="auto"/>
            <w:vAlign w:val="center"/>
            <w:hideMark/>
          </w:tcPr>
          <w:p w14:paraId="13DF5BDC" w14:textId="77777777" w:rsidR="009440D4" w:rsidRPr="005766B5" w:rsidRDefault="009440D4" w:rsidP="009C2505">
            <w:pPr>
              <w:spacing w:line="240" w:lineRule="auto"/>
              <w:rPr>
                <w:lang w:val="en-US" w:eastAsia="ja-JP"/>
              </w:rPr>
            </w:pPr>
            <w:r w:rsidRPr="005766B5">
              <w:rPr>
                <w:lang w:val="en-US" w:eastAsia="ja-JP"/>
              </w:rPr>
              <w:t>Most provisions remain relevant for vehicles without occupants, for the protection of other road users, the prevention of thermal events, the intervention of emergency services, etc.</w:t>
            </w:r>
          </w:p>
        </w:tc>
      </w:tr>
      <w:tr w:rsidR="009440D4" w:rsidRPr="00787FB4" w14:paraId="1805D87B" w14:textId="77777777" w:rsidTr="00690ACF">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5AFB79" w14:textId="77777777" w:rsidR="009440D4" w:rsidRPr="00DF06DF" w:rsidRDefault="009440D4" w:rsidP="009C2505">
            <w:pPr>
              <w:spacing w:line="240" w:lineRule="auto"/>
              <w:rPr>
                <w:b/>
                <w:bCs/>
                <w:lang w:eastAsia="ja-JP"/>
              </w:rPr>
            </w:pPr>
            <w:proofErr w:type="spellStart"/>
            <w:r w:rsidRPr="00DF06DF">
              <w:rPr>
                <w:b/>
                <w:bCs/>
                <w:lang w:eastAsia="ja-JP"/>
              </w:rPr>
              <w:t>Summary</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recommended</w:t>
            </w:r>
            <w:proofErr w:type="spellEnd"/>
            <w:r w:rsidRPr="00DF06DF">
              <w:rPr>
                <w:b/>
                <w:bCs/>
                <w:lang w:eastAsia="ja-JP"/>
              </w:rPr>
              <w:t xml:space="preserve"> </w:t>
            </w:r>
            <w:proofErr w:type="spellStart"/>
            <w:r w:rsidRPr="00DF06DF">
              <w:rPr>
                <w:b/>
                <w:bCs/>
                <w:lang w:eastAsia="ja-JP"/>
              </w:rPr>
              <w:t>changes</w:t>
            </w:r>
            <w:proofErr w:type="spellEnd"/>
          </w:p>
        </w:tc>
        <w:tc>
          <w:tcPr>
            <w:tcW w:w="11855" w:type="dxa"/>
            <w:gridSpan w:val="5"/>
            <w:tcBorders>
              <w:top w:val="single" w:sz="4" w:space="0" w:color="auto"/>
              <w:left w:val="nil"/>
              <w:bottom w:val="single" w:sz="4" w:space="0" w:color="auto"/>
              <w:right w:val="single" w:sz="4" w:space="0" w:color="auto"/>
            </w:tcBorders>
            <w:shd w:val="clear" w:color="auto" w:fill="auto"/>
            <w:vAlign w:val="center"/>
            <w:hideMark/>
          </w:tcPr>
          <w:p w14:paraId="0B6E0D6D" w14:textId="77777777" w:rsidR="009440D4" w:rsidRPr="005766B5" w:rsidRDefault="009440D4" w:rsidP="009C2505">
            <w:pPr>
              <w:spacing w:line="240" w:lineRule="auto"/>
              <w:rPr>
                <w:lang w:val="en-US" w:eastAsia="ja-JP"/>
              </w:rPr>
            </w:pPr>
            <w:r w:rsidRPr="005766B5">
              <w:rPr>
                <w:lang w:val="en-US" w:eastAsia="ja-JP"/>
              </w:rPr>
              <w:t xml:space="preserve">- Many minor amendments are required, especially definitions related to driving modes (reference to the acceleration pedal), driving conditions, and the </w:t>
            </w:r>
            <w:proofErr w:type="spellStart"/>
            <w:r w:rsidRPr="005766B5">
              <w:rPr>
                <w:lang w:val="en-US" w:eastAsia="ja-JP"/>
              </w:rPr>
              <w:t>behaviour</w:t>
            </w:r>
            <w:proofErr w:type="spellEnd"/>
            <w:r w:rsidRPr="005766B5">
              <w:rPr>
                <w:lang w:val="en-US" w:eastAsia="ja-JP"/>
              </w:rPr>
              <w:t xml:space="preserve"> of the warning system (which warning signals should be directly communicated to the passengers of an automated vehicle?)</w:t>
            </w:r>
            <w:r w:rsidRPr="005766B5">
              <w:rPr>
                <w:lang w:val="en-US" w:eastAsia="ja-JP"/>
              </w:rPr>
              <w:br/>
              <w:t>- Certain provisions on charging, besides the obvious difficulty of charging the vehicle in the absence of a driver, should be investigated to understand any potential effect on the ADS, such as the impossibility of vehicle movement while charging.</w:t>
            </w:r>
          </w:p>
        </w:tc>
      </w:tr>
      <w:tr w:rsidR="009440D4" w:rsidRPr="00DF06DF" w14:paraId="01B38A9A" w14:textId="77777777" w:rsidTr="00690ACF">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34E9DE8" w14:textId="77777777" w:rsidR="009440D4" w:rsidRPr="00DF06DF" w:rsidRDefault="009440D4" w:rsidP="009C2505">
            <w:pPr>
              <w:spacing w:line="240" w:lineRule="auto"/>
              <w:rPr>
                <w:b/>
                <w:bCs/>
                <w:lang w:eastAsia="ja-JP"/>
              </w:rPr>
            </w:pPr>
            <w:r w:rsidRPr="00DF06DF">
              <w:rPr>
                <w:b/>
                <w:bCs/>
                <w:lang w:eastAsia="ja-JP"/>
              </w:rPr>
              <w:t>Notes</w:t>
            </w:r>
          </w:p>
        </w:tc>
        <w:tc>
          <w:tcPr>
            <w:tcW w:w="11855" w:type="dxa"/>
            <w:gridSpan w:val="5"/>
            <w:tcBorders>
              <w:top w:val="single" w:sz="4" w:space="0" w:color="auto"/>
              <w:left w:val="nil"/>
              <w:bottom w:val="single" w:sz="4" w:space="0" w:color="auto"/>
              <w:right w:val="single" w:sz="4" w:space="0" w:color="auto"/>
            </w:tcBorders>
            <w:shd w:val="clear" w:color="auto" w:fill="auto"/>
            <w:vAlign w:val="bottom"/>
            <w:hideMark/>
          </w:tcPr>
          <w:p w14:paraId="6A0CA219" w14:textId="77777777" w:rsidR="009440D4" w:rsidRPr="00DF06DF" w:rsidRDefault="009440D4" w:rsidP="009C2505">
            <w:pPr>
              <w:spacing w:line="240" w:lineRule="auto"/>
              <w:rPr>
                <w:lang w:eastAsia="ja-JP"/>
              </w:rPr>
            </w:pPr>
            <w:r w:rsidRPr="00DF06DF">
              <w:rPr>
                <w:lang w:eastAsia="ja-JP"/>
              </w:rPr>
              <w:t> </w:t>
            </w:r>
          </w:p>
        </w:tc>
      </w:tr>
      <w:tr w:rsidR="009440D4" w:rsidRPr="00DF06DF" w14:paraId="16E7FC88" w14:textId="77777777" w:rsidTr="00690ACF">
        <w:trPr>
          <w:trHeight w:val="120"/>
        </w:trPr>
        <w:tc>
          <w:tcPr>
            <w:tcW w:w="2320" w:type="dxa"/>
            <w:tcBorders>
              <w:top w:val="nil"/>
              <w:left w:val="single" w:sz="4" w:space="0" w:color="auto"/>
              <w:bottom w:val="nil"/>
              <w:right w:val="nil"/>
            </w:tcBorders>
            <w:shd w:val="clear" w:color="auto" w:fill="auto"/>
            <w:vAlign w:val="bottom"/>
            <w:hideMark/>
          </w:tcPr>
          <w:p w14:paraId="5FD8F08A" w14:textId="77777777" w:rsidR="009440D4" w:rsidRPr="00DF06DF" w:rsidRDefault="009440D4" w:rsidP="009C2505">
            <w:pPr>
              <w:spacing w:line="240" w:lineRule="auto"/>
              <w:rPr>
                <w:lang w:eastAsia="ja-JP"/>
              </w:rPr>
            </w:pPr>
            <w:r w:rsidRPr="00DF06DF">
              <w:rPr>
                <w:lang w:eastAsia="ja-JP"/>
              </w:rPr>
              <w:t> </w:t>
            </w:r>
          </w:p>
        </w:tc>
        <w:tc>
          <w:tcPr>
            <w:tcW w:w="3980" w:type="dxa"/>
            <w:tcBorders>
              <w:top w:val="nil"/>
              <w:left w:val="nil"/>
              <w:bottom w:val="nil"/>
              <w:right w:val="nil"/>
            </w:tcBorders>
            <w:shd w:val="clear" w:color="auto" w:fill="auto"/>
            <w:noWrap/>
            <w:vAlign w:val="bottom"/>
            <w:hideMark/>
          </w:tcPr>
          <w:p w14:paraId="2090B9A0" w14:textId="77777777" w:rsidR="009440D4" w:rsidRPr="00DF06DF"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6B2DF149" w14:textId="77777777" w:rsidR="009440D4" w:rsidRPr="00DF06DF"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C8E6645" w14:textId="77777777" w:rsidR="009440D4" w:rsidRPr="00DF06DF"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DF63C82" w14:textId="77777777" w:rsidR="009440D4" w:rsidRPr="00DF06DF" w:rsidRDefault="009440D4" w:rsidP="009C2505">
            <w:pPr>
              <w:spacing w:line="240" w:lineRule="auto"/>
              <w:rPr>
                <w:lang w:eastAsia="ja-JP"/>
              </w:rPr>
            </w:pPr>
          </w:p>
        </w:tc>
        <w:tc>
          <w:tcPr>
            <w:tcW w:w="4615" w:type="dxa"/>
            <w:tcBorders>
              <w:top w:val="nil"/>
              <w:left w:val="nil"/>
              <w:bottom w:val="nil"/>
              <w:right w:val="single" w:sz="4" w:space="0" w:color="auto"/>
            </w:tcBorders>
            <w:shd w:val="clear" w:color="auto" w:fill="auto"/>
            <w:noWrap/>
            <w:vAlign w:val="bottom"/>
            <w:hideMark/>
          </w:tcPr>
          <w:p w14:paraId="4A7C2017" w14:textId="77777777" w:rsidR="009440D4" w:rsidRPr="00DF06DF" w:rsidRDefault="009440D4" w:rsidP="009C2505">
            <w:pPr>
              <w:spacing w:line="240" w:lineRule="auto"/>
              <w:rPr>
                <w:lang w:eastAsia="ja-JP"/>
              </w:rPr>
            </w:pPr>
            <w:r w:rsidRPr="00DF06DF">
              <w:rPr>
                <w:lang w:eastAsia="ja-JP"/>
              </w:rPr>
              <w:t> </w:t>
            </w:r>
          </w:p>
        </w:tc>
      </w:tr>
      <w:tr w:rsidR="009440D4" w:rsidRPr="00DF06DF" w14:paraId="17EBA7F6" w14:textId="77777777" w:rsidTr="00690ACF">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CCFAFA4" w14:textId="77777777" w:rsidR="009440D4" w:rsidRPr="00DF06DF" w:rsidRDefault="009440D4" w:rsidP="009C2505">
            <w:pPr>
              <w:spacing w:line="240" w:lineRule="auto"/>
              <w:rPr>
                <w:b/>
                <w:bCs/>
                <w:lang w:eastAsia="ja-JP"/>
              </w:rPr>
            </w:pPr>
            <w:proofErr w:type="spellStart"/>
            <w:r w:rsidRPr="00DF06DF">
              <w:rPr>
                <w:b/>
                <w:bCs/>
                <w:lang w:eastAsia="ja-JP"/>
              </w:rPr>
              <w:t>Outcome</w:t>
            </w:r>
            <w:proofErr w:type="spellEnd"/>
            <w:r w:rsidRPr="00DF06DF">
              <w:rPr>
                <w:b/>
                <w:bCs/>
                <w:lang w:eastAsia="ja-JP"/>
              </w:rPr>
              <w:t xml:space="preserve"> </w:t>
            </w:r>
            <w:proofErr w:type="spellStart"/>
            <w:r w:rsidRPr="00DF06DF">
              <w:rPr>
                <w:b/>
                <w:bCs/>
                <w:lang w:eastAsia="ja-JP"/>
              </w:rPr>
              <w:t>of</w:t>
            </w:r>
            <w:proofErr w:type="spellEnd"/>
            <w:r w:rsidRPr="00DF06DF">
              <w:rPr>
                <w:b/>
                <w:bCs/>
                <w:lang w:eastAsia="ja-JP"/>
              </w:rPr>
              <w:t xml:space="preserve"> </w:t>
            </w:r>
            <w:proofErr w:type="spellStart"/>
            <w:r w:rsidRPr="00DF06DF">
              <w:rPr>
                <w:b/>
                <w:bCs/>
                <w:lang w:eastAsia="ja-JP"/>
              </w:rPr>
              <w:t>the</w:t>
            </w:r>
            <w:proofErr w:type="spellEnd"/>
            <w:r w:rsidRPr="00DF06DF">
              <w:rPr>
                <w:b/>
                <w:bCs/>
                <w:lang w:eastAsia="ja-JP"/>
              </w:rPr>
              <w:t xml:space="preserve"> </w:t>
            </w:r>
            <w:proofErr w:type="spellStart"/>
            <w:r w:rsidRPr="00DF06DF">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2692164C" w14:textId="77777777" w:rsidR="009440D4" w:rsidRPr="00DF06DF" w:rsidRDefault="009440D4" w:rsidP="009C2505">
            <w:pPr>
              <w:spacing w:line="240" w:lineRule="auto"/>
              <w:rPr>
                <w:b/>
                <w:bCs/>
                <w:lang w:eastAsia="ja-JP"/>
              </w:rPr>
            </w:pPr>
          </w:p>
        </w:tc>
        <w:tc>
          <w:tcPr>
            <w:tcW w:w="4615" w:type="dxa"/>
            <w:tcBorders>
              <w:top w:val="nil"/>
              <w:left w:val="nil"/>
              <w:bottom w:val="nil"/>
              <w:right w:val="single" w:sz="4" w:space="0" w:color="auto"/>
            </w:tcBorders>
            <w:shd w:val="clear" w:color="auto" w:fill="auto"/>
            <w:noWrap/>
            <w:vAlign w:val="bottom"/>
            <w:hideMark/>
          </w:tcPr>
          <w:p w14:paraId="4D6E34C7" w14:textId="77777777" w:rsidR="009440D4" w:rsidRPr="00DF06DF" w:rsidRDefault="009440D4" w:rsidP="009C2505">
            <w:pPr>
              <w:spacing w:line="240" w:lineRule="auto"/>
              <w:rPr>
                <w:lang w:eastAsia="ja-JP"/>
              </w:rPr>
            </w:pPr>
            <w:r w:rsidRPr="00DF06DF">
              <w:rPr>
                <w:lang w:eastAsia="ja-JP"/>
              </w:rPr>
              <w:t> </w:t>
            </w:r>
          </w:p>
        </w:tc>
      </w:tr>
      <w:tr w:rsidR="009440D4" w:rsidRPr="00DF06DF" w14:paraId="44606CAF"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69750E6" w14:textId="77777777" w:rsidR="009440D4" w:rsidRPr="00DF06DF" w:rsidRDefault="009440D4" w:rsidP="009C2505">
            <w:pPr>
              <w:spacing w:line="240" w:lineRule="auto"/>
              <w:rPr>
                <w:lang w:eastAsia="ja-JP"/>
              </w:rPr>
            </w:pPr>
            <w:r w:rsidRPr="00DF06DF">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36075ACD" w14:textId="77777777" w:rsidR="009440D4" w:rsidRPr="00DF06DF" w:rsidRDefault="009440D4" w:rsidP="009C2505">
            <w:pPr>
              <w:spacing w:line="240" w:lineRule="auto"/>
              <w:jc w:val="center"/>
              <w:rPr>
                <w:b/>
                <w:bCs/>
                <w:lang w:eastAsia="ja-JP"/>
              </w:rPr>
            </w:pPr>
            <w:r w:rsidRPr="00DF06DF">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3333CBE" w14:textId="77777777" w:rsidR="009440D4" w:rsidRPr="00DF06DF" w:rsidRDefault="009440D4" w:rsidP="009C2505">
            <w:pPr>
              <w:spacing w:line="240" w:lineRule="auto"/>
              <w:jc w:val="center"/>
              <w:rPr>
                <w:b/>
                <w:bCs/>
                <w:lang w:eastAsia="ja-JP"/>
              </w:rPr>
            </w:pPr>
            <w:r w:rsidRPr="00DF06DF">
              <w:rPr>
                <w:b/>
                <w:bCs/>
                <w:lang w:eastAsia="ja-JP"/>
              </w:rPr>
              <w:t>No</w:t>
            </w:r>
          </w:p>
        </w:tc>
        <w:tc>
          <w:tcPr>
            <w:tcW w:w="1664" w:type="dxa"/>
            <w:tcBorders>
              <w:top w:val="nil"/>
              <w:left w:val="nil"/>
              <w:bottom w:val="nil"/>
              <w:right w:val="nil"/>
            </w:tcBorders>
            <w:shd w:val="clear" w:color="auto" w:fill="auto"/>
            <w:vAlign w:val="bottom"/>
            <w:hideMark/>
          </w:tcPr>
          <w:p w14:paraId="6FAE2FCB" w14:textId="77777777" w:rsidR="009440D4" w:rsidRPr="00DF06DF" w:rsidRDefault="009440D4" w:rsidP="009C2505">
            <w:pPr>
              <w:spacing w:line="240" w:lineRule="auto"/>
              <w:jc w:val="center"/>
              <w:rPr>
                <w:b/>
                <w:bCs/>
                <w:lang w:eastAsia="ja-JP"/>
              </w:rPr>
            </w:pPr>
          </w:p>
        </w:tc>
        <w:tc>
          <w:tcPr>
            <w:tcW w:w="4615" w:type="dxa"/>
            <w:tcBorders>
              <w:top w:val="nil"/>
              <w:left w:val="nil"/>
              <w:bottom w:val="nil"/>
              <w:right w:val="single" w:sz="4" w:space="0" w:color="auto"/>
            </w:tcBorders>
            <w:shd w:val="clear" w:color="auto" w:fill="auto"/>
            <w:noWrap/>
            <w:vAlign w:val="bottom"/>
            <w:hideMark/>
          </w:tcPr>
          <w:p w14:paraId="086C78BC" w14:textId="77777777" w:rsidR="009440D4" w:rsidRPr="00DF06DF" w:rsidRDefault="009440D4" w:rsidP="009C2505">
            <w:pPr>
              <w:spacing w:line="240" w:lineRule="auto"/>
              <w:rPr>
                <w:lang w:eastAsia="ja-JP"/>
              </w:rPr>
            </w:pPr>
            <w:r w:rsidRPr="00DF06DF">
              <w:rPr>
                <w:lang w:eastAsia="ja-JP"/>
              </w:rPr>
              <w:t> </w:t>
            </w:r>
          </w:p>
        </w:tc>
      </w:tr>
      <w:tr w:rsidR="009440D4" w:rsidRPr="00DF06DF" w14:paraId="146E83BA"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42364BBE"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38048D84" w14:textId="77777777" w:rsidR="009440D4" w:rsidRPr="00DF06DF" w:rsidRDefault="009440D4" w:rsidP="009C2505">
            <w:pPr>
              <w:spacing w:line="240" w:lineRule="auto"/>
              <w:jc w:val="center"/>
              <w:rPr>
                <w:lang w:eastAsia="ja-JP"/>
              </w:rPr>
            </w:pPr>
            <w:r w:rsidRPr="00DF06DF">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1B5E476" w14:textId="77777777" w:rsidR="009440D4" w:rsidRPr="00DF06DF" w:rsidRDefault="009440D4" w:rsidP="009C2505">
            <w:pPr>
              <w:spacing w:line="240" w:lineRule="auto"/>
              <w:jc w:val="center"/>
              <w:rPr>
                <w:lang w:eastAsia="ja-JP"/>
              </w:rPr>
            </w:pPr>
            <w:r w:rsidRPr="00DF06DF">
              <w:rPr>
                <w:lang w:eastAsia="ja-JP"/>
              </w:rPr>
              <w:t> </w:t>
            </w:r>
          </w:p>
        </w:tc>
        <w:tc>
          <w:tcPr>
            <w:tcW w:w="1664" w:type="dxa"/>
            <w:tcBorders>
              <w:top w:val="nil"/>
              <w:left w:val="nil"/>
              <w:bottom w:val="nil"/>
              <w:right w:val="nil"/>
            </w:tcBorders>
            <w:shd w:val="clear" w:color="auto" w:fill="auto"/>
            <w:noWrap/>
            <w:vAlign w:val="bottom"/>
            <w:hideMark/>
          </w:tcPr>
          <w:p w14:paraId="5A0A3EBC" w14:textId="77777777" w:rsidR="009440D4" w:rsidRPr="00DF06DF" w:rsidRDefault="009440D4" w:rsidP="009C2505">
            <w:pPr>
              <w:spacing w:line="240" w:lineRule="auto"/>
              <w:jc w:val="center"/>
              <w:rPr>
                <w:lang w:eastAsia="ja-JP"/>
              </w:rPr>
            </w:pPr>
          </w:p>
        </w:tc>
        <w:tc>
          <w:tcPr>
            <w:tcW w:w="4615" w:type="dxa"/>
            <w:tcBorders>
              <w:top w:val="nil"/>
              <w:left w:val="nil"/>
              <w:bottom w:val="nil"/>
              <w:right w:val="single" w:sz="4" w:space="0" w:color="auto"/>
            </w:tcBorders>
            <w:shd w:val="clear" w:color="auto" w:fill="auto"/>
            <w:noWrap/>
            <w:vAlign w:val="bottom"/>
            <w:hideMark/>
          </w:tcPr>
          <w:p w14:paraId="56159128" w14:textId="77777777" w:rsidR="009440D4" w:rsidRPr="00DF06DF" w:rsidRDefault="009440D4" w:rsidP="009C2505">
            <w:pPr>
              <w:spacing w:line="240" w:lineRule="auto"/>
              <w:rPr>
                <w:lang w:eastAsia="ja-JP"/>
              </w:rPr>
            </w:pPr>
            <w:r w:rsidRPr="00DF06DF">
              <w:rPr>
                <w:lang w:eastAsia="ja-JP"/>
              </w:rPr>
              <w:t> </w:t>
            </w:r>
          </w:p>
        </w:tc>
      </w:tr>
      <w:tr w:rsidR="009440D4" w:rsidRPr="00DF06DF" w14:paraId="1BF44A35" w14:textId="77777777" w:rsidTr="00690ACF">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C02207" w14:textId="77777777" w:rsidR="009440D4" w:rsidRPr="00DF06DF" w:rsidRDefault="009440D4" w:rsidP="009C2505">
            <w:pPr>
              <w:spacing w:line="240" w:lineRule="auto"/>
              <w:rPr>
                <w:b/>
                <w:bCs/>
                <w:lang w:eastAsia="ja-JP"/>
              </w:rPr>
            </w:pPr>
            <w:proofErr w:type="spellStart"/>
            <w:r w:rsidRPr="00DF06DF">
              <w:rPr>
                <w:b/>
                <w:bCs/>
                <w:lang w:eastAsia="ja-JP"/>
              </w:rPr>
              <w:t>Readiness</w:t>
            </w:r>
            <w:proofErr w:type="spellEnd"/>
            <w:r w:rsidRPr="00DF06DF">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5BE64DDE" w14:textId="77777777" w:rsidR="009440D4" w:rsidRPr="00DF06DF" w:rsidRDefault="009440D4" w:rsidP="009C2505">
            <w:pPr>
              <w:spacing w:line="240" w:lineRule="auto"/>
              <w:rPr>
                <w:b/>
                <w:bCs/>
                <w:lang w:eastAsia="ja-JP"/>
              </w:rPr>
            </w:pPr>
            <w:proofErr w:type="spellStart"/>
            <w:r w:rsidRPr="00DF06DF">
              <w:rPr>
                <w:b/>
                <w:bCs/>
                <w:lang w:eastAsia="ja-JP"/>
              </w:rPr>
              <w:t>Regulation</w:t>
            </w:r>
            <w:proofErr w:type="spellEnd"/>
            <w:r w:rsidRPr="00DF06DF">
              <w:rPr>
                <w:b/>
                <w:bCs/>
                <w:lang w:eastAsia="ja-JP"/>
              </w:rPr>
              <w:t xml:space="preserve"> </w:t>
            </w:r>
            <w:proofErr w:type="spellStart"/>
            <w:r w:rsidRPr="00DF06DF">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D462A12" w14:textId="77777777" w:rsidR="009440D4" w:rsidRPr="00DF06DF"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77C8C802" w14:textId="77777777" w:rsidR="009440D4" w:rsidRPr="00DF06DF" w:rsidRDefault="009440D4" w:rsidP="009C2505">
            <w:pPr>
              <w:spacing w:line="240" w:lineRule="auto"/>
              <w:jc w:val="center"/>
              <w:rPr>
                <w:lang w:eastAsia="ja-JP"/>
              </w:rPr>
            </w:pPr>
            <w:r w:rsidRPr="00DF06DF">
              <w:rPr>
                <w:lang w:eastAsia="ja-JP"/>
              </w:rPr>
              <w:t>X </w:t>
            </w:r>
          </w:p>
        </w:tc>
        <w:tc>
          <w:tcPr>
            <w:tcW w:w="1664" w:type="dxa"/>
            <w:tcBorders>
              <w:top w:val="nil"/>
              <w:left w:val="nil"/>
              <w:bottom w:val="nil"/>
              <w:right w:val="nil"/>
            </w:tcBorders>
            <w:shd w:val="clear" w:color="auto" w:fill="auto"/>
            <w:noWrap/>
            <w:vAlign w:val="bottom"/>
            <w:hideMark/>
          </w:tcPr>
          <w:p w14:paraId="6CADDBE7" w14:textId="77777777" w:rsidR="009440D4" w:rsidRPr="00DF06DF" w:rsidRDefault="009440D4" w:rsidP="009C2505">
            <w:pPr>
              <w:spacing w:line="240" w:lineRule="auto"/>
              <w:jc w:val="center"/>
              <w:rPr>
                <w:lang w:eastAsia="ja-JP"/>
              </w:rPr>
            </w:pPr>
          </w:p>
        </w:tc>
        <w:tc>
          <w:tcPr>
            <w:tcW w:w="4615" w:type="dxa"/>
            <w:tcBorders>
              <w:top w:val="nil"/>
              <w:left w:val="nil"/>
              <w:bottom w:val="nil"/>
              <w:right w:val="single" w:sz="4" w:space="0" w:color="auto"/>
            </w:tcBorders>
            <w:shd w:val="clear" w:color="auto" w:fill="auto"/>
            <w:noWrap/>
            <w:vAlign w:val="bottom"/>
            <w:hideMark/>
          </w:tcPr>
          <w:p w14:paraId="64DA0B67" w14:textId="77777777" w:rsidR="009440D4" w:rsidRPr="00DF06DF" w:rsidRDefault="009440D4" w:rsidP="009C2505">
            <w:pPr>
              <w:spacing w:line="240" w:lineRule="auto"/>
              <w:rPr>
                <w:lang w:eastAsia="ja-JP"/>
              </w:rPr>
            </w:pPr>
            <w:r w:rsidRPr="00DF06DF">
              <w:rPr>
                <w:lang w:eastAsia="ja-JP"/>
              </w:rPr>
              <w:t> </w:t>
            </w:r>
          </w:p>
        </w:tc>
      </w:tr>
      <w:tr w:rsidR="009440D4" w:rsidRPr="00DF06DF" w14:paraId="59DE08D2" w14:textId="77777777" w:rsidTr="00690ACF">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05CF9A4A" w14:textId="77777777" w:rsidR="009440D4" w:rsidRPr="00DF06DF"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85EC3DB" w14:textId="77777777" w:rsidR="009440D4" w:rsidRPr="00DF06DF" w:rsidRDefault="009440D4" w:rsidP="009C2505">
            <w:pPr>
              <w:spacing w:line="240" w:lineRule="auto"/>
              <w:rPr>
                <w:b/>
                <w:bCs/>
                <w:lang w:eastAsia="ja-JP"/>
              </w:rPr>
            </w:pPr>
            <w:r w:rsidRPr="00DF06DF">
              <w:rPr>
                <w:b/>
                <w:bCs/>
                <w:lang w:eastAsia="ja-JP"/>
              </w:rPr>
              <w:t xml:space="preserve">Major </w:t>
            </w:r>
            <w:proofErr w:type="spellStart"/>
            <w:r w:rsidRPr="00DF06DF">
              <w:rPr>
                <w:b/>
                <w:bCs/>
                <w:lang w:eastAsia="ja-JP"/>
              </w:rPr>
              <w:t>amendments</w:t>
            </w:r>
            <w:proofErr w:type="spellEnd"/>
            <w:r w:rsidRPr="00DF06DF">
              <w:rPr>
                <w:b/>
                <w:bCs/>
                <w:lang w:eastAsia="ja-JP"/>
              </w:rPr>
              <w:t xml:space="preserve"> </w:t>
            </w:r>
            <w:proofErr w:type="spellStart"/>
            <w:r w:rsidRPr="00DF06DF">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68C5A29" w14:textId="77777777" w:rsidR="009440D4" w:rsidRPr="00DF06DF" w:rsidRDefault="009440D4" w:rsidP="009C2505">
            <w:pPr>
              <w:spacing w:line="240" w:lineRule="auto"/>
              <w:jc w:val="center"/>
              <w:rPr>
                <w:lang w:eastAsia="ja-JP"/>
              </w:rPr>
            </w:pPr>
            <w:r w:rsidRPr="00DF06DF">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416BBA2D" w14:textId="77777777" w:rsidR="009440D4" w:rsidRPr="00DF06DF"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5CD21DAC" w14:textId="77777777" w:rsidR="009440D4" w:rsidRPr="00DF06DF" w:rsidRDefault="009440D4" w:rsidP="009C2505">
            <w:pPr>
              <w:spacing w:line="240" w:lineRule="auto"/>
              <w:rPr>
                <w:lang w:eastAsia="ja-JP"/>
              </w:rPr>
            </w:pPr>
            <w:r w:rsidRPr="00DF06DF">
              <w:rPr>
                <w:lang w:eastAsia="ja-JP"/>
              </w:rPr>
              <w:t> </w:t>
            </w:r>
          </w:p>
        </w:tc>
        <w:tc>
          <w:tcPr>
            <w:tcW w:w="4615" w:type="dxa"/>
            <w:tcBorders>
              <w:top w:val="nil"/>
              <w:left w:val="nil"/>
              <w:bottom w:val="single" w:sz="4" w:space="0" w:color="auto"/>
              <w:right w:val="single" w:sz="4" w:space="0" w:color="auto"/>
            </w:tcBorders>
            <w:shd w:val="clear" w:color="auto" w:fill="auto"/>
            <w:noWrap/>
            <w:vAlign w:val="bottom"/>
            <w:hideMark/>
          </w:tcPr>
          <w:p w14:paraId="03C93AB6" w14:textId="77777777" w:rsidR="009440D4" w:rsidRPr="00DF06DF" w:rsidRDefault="009440D4" w:rsidP="009C2505">
            <w:pPr>
              <w:spacing w:line="240" w:lineRule="auto"/>
              <w:rPr>
                <w:lang w:eastAsia="ja-JP"/>
              </w:rPr>
            </w:pPr>
            <w:r w:rsidRPr="00DF06DF">
              <w:rPr>
                <w:lang w:eastAsia="ja-JP"/>
              </w:rPr>
              <w:t> </w:t>
            </w:r>
          </w:p>
        </w:tc>
      </w:tr>
    </w:tbl>
    <w:p w14:paraId="36053CAD" w14:textId="77777777" w:rsidR="009440D4" w:rsidRPr="00DF06DF" w:rsidRDefault="009440D4" w:rsidP="009440D4">
      <w:pPr>
        <w:spacing w:line="240" w:lineRule="auto"/>
        <w:rPr>
          <w:rFonts w:asciiTheme="majorBidi" w:hAnsiTheme="majorBidi"/>
          <w:b/>
          <w:bCs/>
          <w:sz w:val="28"/>
          <w:szCs w:val="28"/>
        </w:rPr>
      </w:pPr>
      <w:r w:rsidRPr="00DF06DF">
        <w:rPr>
          <w:rFonts w:asciiTheme="majorBidi" w:hAnsiTheme="majorBidi"/>
        </w:rPr>
        <w:t>¶</w:t>
      </w:r>
    </w:p>
    <w:p w14:paraId="01F59144" w14:textId="3649878A" w:rsidR="009440D4" w:rsidRDefault="00690ACF" w:rsidP="009440D4">
      <w:pPr>
        <w:pStyle w:val="HChG"/>
        <w:rPr>
          <w:bCs/>
        </w:rPr>
      </w:pPr>
      <w:bookmarkStart w:id="275" w:name="_Toc141434620"/>
      <w:r w:rsidRPr="005766B5">
        <w:rPr>
          <w:rFonts w:asciiTheme="majorBidi" w:hAnsiTheme="majorBidi"/>
          <w:lang w:val="en-US"/>
        </w:rPr>
        <w:lastRenderedPageBreak/>
        <w:t>Annex</w:t>
      </w:r>
      <w:r w:rsidR="009440D4">
        <w:rPr>
          <w:bCs/>
        </w:rPr>
        <w:t xml:space="preserve"> 7</w:t>
      </w:r>
      <w:bookmarkEnd w:id="275"/>
    </w:p>
    <w:p w14:paraId="44D29E11" w14:textId="77777777" w:rsidR="009440D4" w:rsidRPr="005766B5" w:rsidRDefault="009440D4" w:rsidP="0016405A">
      <w:pPr>
        <w:pStyle w:val="HChG"/>
        <w:rPr>
          <w:lang w:val="en-US"/>
        </w:rPr>
      </w:pPr>
      <w:r w:rsidRPr="005766B5">
        <w:rPr>
          <w:rFonts w:asciiTheme="majorBidi" w:hAnsiTheme="majorBidi"/>
          <w:lang w:val="en-US"/>
        </w:rPr>
        <w:tab/>
      </w:r>
      <w:r w:rsidRPr="005766B5">
        <w:rPr>
          <w:rFonts w:asciiTheme="majorBidi" w:hAnsiTheme="majorBidi"/>
          <w:lang w:val="en-US"/>
        </w:rPr>
        <w:tab/>
      </w:r>
      <w:r w:rsidRPr="005766B5">
        <w:rPr>
          <w:lang w:val="en-US"/>
        </w:rPr>
        <w:t>Results of the review — GRVA Regulations</w:t>
      </w:r>
    </w:p>
    <w:p w14:paraId="5F06CD24" w14:textId="77777777" w:rsidR="009440D4" w:rsidRPr="005766B5" w:rsidRDefault="009440D4" w:rsidP="009440D4">
      <w:pPr>
        <w:spacing w:line="240" w:lineRule="auto"/>
        <w:ind w:left="1134"/>
        <w:rPr>
          <w:lang w:val="en-US"/>
        </w:rPr>
      </w:pPr>
      <w:r w:rsidRPr="005766B5">
        <w:rPr>
          <w:lang w:val="en-US"/>
        </w:rPr>
        <w:t>Figure 8</w:t>
      </w:r>
    </w:p>
    <w:p w14:paraId="22F8BC31" w14:textId="77777777" w:rsidR="009440D4" w:rsidRPr="005766B5" w:rsidRDefault="009440D4" w:rsidP="009440D4">
      <w:pPr>
        <w:spacing w:after="120" w:line="240" w:lineRule="auto"/>
        <w:ind w:left="1134"/>
        <w:rPr>
          <w:b/>
          <w:bCs/>
          <w:lang w:val="en-US" w:eastAsia="ja-JP"/>
        </w:rPr>
      </w:pPr>
      <w:r w:rsidRPr="005766B5">
        <w:rPr>
          <w:b/>
          <w:bCs/>
          <w:lang w:val="en-US"/>
        </w:rPr>
        <w:t xml:space="preserve">Results of the review of GRVA Regulations </w:t>
      </w:r>
    </w:p>
    <w:tbl>
      <w:tblPr>
        <w:tblW w:w="14161" w:type="dxa"/>
        <w:tblLook w:val="04A0" w:firstRow="1" w:lastRow="0" w:firstColumn="1" w:lastColumn="0" w:noHBand="0" w:noVBand="1"/>
      </w:tblPr>
      <w:tblGrid>
        <w:gridCol w:w="2320"/>
        <w:gridCol w:w="3980"/>
        <w:gridCol w:w="960"/>
        <w:gridCol w:w="636"/>
        <w:gridCol w:w="1664"/>
        <w:gridCol w:w="4601"/>
      </w:tblGrid>
      <w:tr w:rsidR="009440D4" w:rsidRPr="00471688" w14:paraId="6441B6FF" w14:textId="77777777" w:rsidTr="00690ACF">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3B585CAC" w14:textId="77777777" w:rsidR="009440D4" w:rsidRPr="00471688" w:rsidRDefault="009440D4" w:rsidP="009C2505">
            <w:pPr>
              <w:spacing w:line="240" w:lineRule="auto"/>
              <w:rPr>
                <w:b/>
                <w:bCs/>
                <w:lang w:eastAsia="ja-JP"/>
              </w:rPr>
            </w:pPr>
            <w:proofErr w:type="spellStart"/>
            <w:r w:rsidRPr="00471688">
              <w:rPr>
                <w:b/>
                <w:bCs/>
                <w:lang w:eastAsia="ja-JP"/>
              </w:rPr>
              <w:t>Regulation</w:t>
            </w:r>
            <w:proofErr w:type="spellEnd"/>
            <w:r w:rsidRPr="00471688">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80727" w14:textId="77777777" w:rsidR="009440D4" w:rsidRPr="00471688" w:rsidRDefault="009440D4" w:rsidP="009C2505">
            <w:pPr>
              <w:spacing w:line="240" w:lineRule="auto"/>
              <w:rPr>
                <w:lang w:eastAsia="ja-JP"/>
              </w:rPr>
            </w:pPr>
            <w:r w:rsidRPr="00471688">
              <w:rPr>
                <w:lang w:eastAsia="ja-JP"/>
              </w:rPr>
              <w:t>13R12/02 (</w:t>
            </w:r>
            <w:proofErr w:type="spellStart"/>
            <w:r w:rsidRPr="00471688">
              <w:rPr>
                <w:lang w:eastAsia="ja-JP"/>
              </w:rPr>
              <w:t>Braking</w:t>
            </w:r>
            <w:proofErr w:type="spellEnd"/>
            <w:r w:rsidRPr="00471688">
              <w:rPr>
                <w:lang w:eastAsia="ja-JP"/>
              </w:rPr>
              <w:t>)</w:t>
            </w:r>
          </w:p>
        </w:tc>
        <w:tc>
          <w:tcPr>
            <w:tcW w:w="960" w:type="dxa"/>
            <w:tcBorders>
              <w:top w:val="single" w:sz="4" w:space="0" w:color="auto"/>
              <w:left w:val="nil"/>
              <w:bottom w:val="nil"/>
              <w:right w:val="nil"/>
            </w:tcBorders>
            <w:shd w:val="clear" w:color="auto" w:fill="auto"/>
            <w:noWrap/>
            <w:vAlign w:val="bottom"/>
            <w:hideMark/>
          </w:tcPr>
          <w:p w14:paraId="2B6746C0" w14:textId="77777777" w:rsidR="009440D4" w:rsidRPr="00471688" w:rsidRDefault="009440D4" w:rsidP="009C2505">
            <w:pPr>
              <w:spacing w:line="240" w:lineRule="auto"/>
              <w:rPr>
                <w:lang w:eastAsia="ja-JP"/>
              </w:rPr>
            </w:pPr>
            <w:r w:rsidRPr="00471688">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411F696" w14:textId="77777777" w:rsidR="009440D4" w:rsidRPr="00471688" w:rsidRDefault="009440D4" w:rsidP="009C2505">
            <w:pPr>
              <w:spacing w:line="240" w:lineRule="auto"/>
              <w:rPr>
                <w:b/>
                <w:bCs/>
                <w:lang w:eastAsia="ja-JP"/>
              </w:rPr>
            </w:pPr>
            <w:proofErr w:type="spellStart"/>
            <w:r w:rsidRPr="00471688">
              <w:rPr>
                <w:b/>
                <w:bCs/>
                <w:lang w:eastAsia="ja-JP"/>
              </w:rPr>
              <w:t>Date</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review</w:t>
            </w:r>
            <w:proofErr w:type="spellEnd"/>
          </w:p>
        </w:tc>
        <w:tc>
          <w:tcPr>
            <w:tcW w:w="4601" w:type="dxa"/>
            <w:tcBorders>
              <w:top w:val="single" w:sz="4" w:space="0" w:color="auto"/>
              <w:left w:val="nil"/>
              <w:bottom w:val="single" w:sz="4" w:space="0" w:color="auto"/>
              <w:right w:val="single" w:sz="4" w:space="0" w:color="auto"/>
            </w:tcBorders>
            <w:shd w:val="clear" w:color="auto" w:fill="auto"/>
            <w:noWrap/>
            <w:vAlign w:val="bottom"/>
            <w:hideMark/>
          </w:tcPr>
          <w:p w14:paraId="302DB33B" w14:textId="77777777" w:rsidR="009440D4" w:rsidRPr="00471688" w:rsidRDefault="009440D4" w:rsidP="009C2505">
            <w:pPr>
              <w:spacing w:line="240" w:lineRule="auto"/>
              <w:rPr>
                <w:lang w:eastAsia="ja-JP"/>
              </w:rPr>
            </w:pPr>
            <w:r w:rsidRPr="00471688">
              <w:rPr>
                <w:lang w:eastAsia="ja-JP"/>
              </w:rPr>
              <w:t xml:space="preserve">11 </w:t>
            </w:r>
            <w:proofErr w:type="spellStart"/>
            <w:r w:rsidRPr="00471688">
              <w:rPr>
                <w:lang w:eastAsia="ja-JP"/>
              </w:rPr>
              <w:t>May</w:t>
            </w:r>
            <w:proofErr w:type="spellEnd"/>
            <w:r w:rsidRPr="00471688">
              <w:rPr>
                <w:lang w:eastAsia="ja-JP"/>
              </w:rPr>
              <w:t xml:space="preserve"> 2023</w:t>
            </w:r>
          </w:p>
        </w:tc>
      </w:tr>
      <w:tr w:rsidR="009440D4" w:rsidRPr="00471688" w14:paraId="38276975" w14:textId="77777777" w:rsidTr="00690ACF">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4816494D" w14:textId="77777777" w:rsidR="009440D4" w:rsidRPr="00471688" w:rsidRDefault="009440D4" w:rsidP="009C2505">
            <w:pPr>
              <w:spacing w:line="240" w:lineRule="auto"/>
              <w:rPr>
                <w:b/>
                <w:bCs/>
                <w:lang w:eastAsia="ja-JP"/>
              </w:rPr>
            </w:pPr>
            <w:proofErr w:type="spellStart"/>
            <w:r w:rsidRPr="00471688">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A06E1B2" w14:textId="77777777" w:rsidR="009440D4" w:rsidRPr="00471688" w:rsidRDefault="009440D4" w:rsidP="009C2505">
            <w:pPr>
              <w:spacing w:line="240" w:lineRule="auto"/>
              <w:rPr>
                <w:lang w:eastAsia="ja-JP"/>
              </w:rPr>
            </w:pPr>
            <w:r w:rsidRPr="00471688">
              <w:rPr>
                <w:lang w:eastAsia="ja-JP"/>
              </w:rPr>
              <w:t>M</w:t>
            </w:r>
            <w:r w:rsidRPr="00471688">
              <w:rPr>
                <w:vertAlign w:val="subscript"/>
                <w:lang w:eastAsia="ja-JP"/>
              </w:rPr>
              <w:t>2</w:t>
            </w:r>
            <w:r w:rsidRPr="00471688">
              <w:rPr>
                <w:lang w:eastAsia="ja-JP"/>
              </w:rPr>
              <w:t>, M</w:t>
            </w:r>
            <w:r w:rsidRPr="00471688">
              <w:rPr>
                <w:vertAlign w:val="subscript"/>
                <w:lang w:eastAsia="ja-JP"/>
              </w:rPr>
              <w:t>3</w:t>
            </w:r>
            <w:r w:rsidRPr="00471688">
              <w:rPr>
                <w:lang w:eastAsia="ja-JP"/>
              </w:rPr>
              <w:t>, N, O</w:t>
            </w:r>
          </w:p>
        </w:tc>
        <w:tc>
          <w:tcPr>
            <w:tcW w:w="960" w:type="dxa"/>
            <w:tcBorders>
              <w:top w:val="nil"/>
              <w:left w:val="nil"/>
              <w:bottom w:val="nil"/>
              <w:right w:val="nil"/>
            </w:tcBorders>
            <w:shd w:val="clear" w:color="auto" w:fill="auto"/>
            <w:noWrap/>
            <w:vAlign w:val="bottom"/>
            <w:hideMark/>
          </w:tcPr>
          <w:p w14:paraId="150D3186" w14:textId="77777777" w:rsidR="009440D4" w:rsidRPr="00471688" w:rsidRDefault="009440D4" w:rsidP="009C2505">
            <w:pPr>
              <w:spacing w:line="240" w:lineRule="auto"/>
              <w:rPr>
                <w:lang w:eastAsia="ja-JP"/>
              </w:rPr>
            </w:pPr>
            <w:r w:rsidRPr="00471688">
              <w:rPr>
                <w:lang w:eastAsia="ja-JP"/>
              </w:rPr>
              <w:t> </w:t>
            </w:r>
          </w:p>
        </w:tc>
        <w:tc>
          <w:tcPr>
            <w:tcW w:w="636" w:type="dxa"/>
            <w:tcBorders>
              <w:top w:val="nil"/>
              <w:left w:val="nil"/>
              <w:bottom w:val="nil"/>
              <w:right w:val="nil"/>
            </w:tcBorders>
            <w:shd w:val="clear" w:color="auto" w:fill="auto"/>
            <w:noWrap/>
            <w:vAlign w:val="bottom"/>
            <w:hideMark/>
          </w:tcPr>
          <w:p w14:paraId="36319C93" w14:textId="77777777" w:rsidR="009440D4" w:rsidRPr="00471688" w:rsidRDefault="009440D4" w:rsidP="009C2505">
            <w:pPr>
              <w:spacing w:line="240" w:lineRule="auto"/>
              <w:rPr>
                <w:lang w:eastAsia="ja-JP"/>
              </w:rPr>
            </w:pPr>
            <w:r w:rsidRPr="00471688">
              <w:rPr>
                <w:lang w:eastAsia="ja-JP"/>
              </w:rPr>
              <w:t> </w:t>
            </w:r>
          </w:p>
        </w:tc>
        <w:tc>
          <w:tcPr>
            <w:tcW w:w="1664" w:type="dxa"/>
            <w:tcBorders>
              <w:top w:val="nil"/>
              <w:left w:val="nil"/>
              <w:bottom w:val="nil"/>
              <w:right w:val="nil"/>
            </w:tcBorders>
            <w:shd w:val="clear" w:color="auto" w:fill="auto"/>
            <w:noWrap/>
            <w:vAlign w:val="bottom"/>
            <w:hideMark/>
          </w:tcPr>
          <w:p w14:paraId="28508467" w14:textId="77777777" w:rsidR="009440D4" w:rsidRPr="00471688" w:rsidRDefault="009440D4" w:rsidP="009C2505">
            <w:pPr>
              <w:spacing w:line="240" w:lineRule="auto"/>
              <w:rPr>
                <w:lang w:eastAsia="ja-JP"/>
              </w:rPr>
            </w:pPr>
            <w:r w:rsidRPr="00471688">
              <w:rPr>
                <w:lang w:eastAsia="ja-JP"/>
              </w:rPr>
              <w:t> </w:t>
            </w:r>
          </w:p>
        </w:tc>
        <w:tc>
          <w:tcPr>
            <w:tcW w:w="4601" w:type="dxa"/>
            <w:tcBorders>
              <w:top w:val="nil"/>
              <w:left w:val="nil"/>
              <w:bottom w:val="nil"/>
              <w:right w:val="single" w:sz="4" w:space="0" w:color="auto"/>
            </w:tcBorders>
            <w:shd w:val="clear" w:color="auto" w:fill="auto"/>
            <w:noWrap/>
            <w:vAlign w:val="bottom"/>
            <w:hideMark/>
          </w:tcPr>
          <w:p w14:paraId="33F42475" w14:textId="77777777" w:rsidR="009440D4" w:rsidRPr="00471688" w:rsidRDefault="009440D4" w:rsidP="009C2505">
            <w:pPr>
              <w:spacing w:line="240" w:lineRule="auto"/>
              <w:rPr>
                <w:lang w:eastAsia="ja-JP"/>
              </w:rPr>
            </w:pPr>
            <w:r w:rsidRPr="00471688">
              <w:rPr>
                <w:lang w:eastAsia="ja-JP"/>
              </w:rPr>
              <w:t> </w:t>
            </w:r>
          </w:p>
        </w:tc>
      </w:tr>
      <w:tr w:rsidR="009440D4" w:rsidRPr="00471688" w14:paraId="7B884AC5" w14:textId="77777777" w:rsidTr="00690ACF">
        <w:trPr>
          <w:trHeight w:val="120"/>
        </w:trPr>
        <w:tc>
          <w:tcPr>
            <w:tcW w:w="14161" w:type="dxa"/>
            <w:gridSpan w:val="6"/>
            <w:tcBorders>
              <w:top w:val="nil"/>
              <w:left w:val="single" w:sz="4" w:space="0" w:color="auto"/>
              <w:bottom w:val="single" w:sz="4" w:space="0" w:color="auto"/>
              <w:right w:val="single" w:sz="4" w:space="0" w:color="auto"/>
            </w:tcBorders>
            <w:shd w:val="clear" w:color="auto" w:fill="auto"/>
            <w:vAlign w:val="bottom"/>
            <w:hideMark/>
          </w:tcPr>
          <w:p w14:paraId="5B0575E2" w14:textId="77777777" w:rsidR="009440D4" w:rsidRPr="00471688" w:rsidRDefault="009440D4" w:rsidP="009C2505">
            <w:pPr>
              <w:spacing w:line="240" w:lineRule="auto"/>
              <w:rPr>
                <w:lang w:eastAsia="ja-JP"/>
              </w:rPr>
            </w:pPr>
            <w:r w:rsidRPr="00471688">
              <w:rPr>
                <w:lang w:eastAsia="ja-JP"/>
              </w:rPr>
              <w:t> </w:t>
            </w:r>
          </w:p>
        </w:tc>
      </w:tr>
      <w:tr w:rsidR="009440D4" w:rsidRPr="00787FB4" w14:paraId="7829DBEC" w14:textId="77777777" w:rsidTr="00690ACF">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6A96872" w14:textId="77777777" w:rsidR="009440D4" w:rsidRPr="00471688" w:rsidRDefault="009440D4" w:rsidP="009C2505">
            <w:pPr>
              <w:spacing w:line="240" w:lineRule="auto"/>
              <w:rPr>
                <w:b/>
                <w:bCs/>
                <w:lang w:eastAsia="ja-JP"/>
              </w:rPr>
            </w:pPr>
            <w:r w:rsidRPr="00471688">
              <w:rPr>
                <w:b/>
                <w:bCs/>
                <w:lang w:eastAsia="ja-JP"/>
              </w:rPr>
              <w:t xml:space="preserve">Content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existing</w:t>
            </w:r>
            <w:proofErr w:type="spellEnd"/>
            <w:r w:rsidRPr="00471688">
              <w:rPr>
                <w:b/>
                <w:bCs/>
                <w:lang w:eastAsia="ja-JP"/>
              </w:rPr>
              <w:t xml:space="preserve"> </w:t>
            </w:r>
            <w:proofErr w:type="spellStart"/>
            <w:r w:rsidRPr="00471688">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C18A114" w14:textId="77777777" w:rsidR="009440D4" w:rsidRPr="005766B5" w:rsidRDefault="009440D4" w:rsidP="009C2505">
            <w:pPr>
              <w:spacing w:line="240" w:lineRule="auto"/>
              <w:rPr>
                <w:lang w:val="en-US" w:eastAsia="ja-JP"/>
              </w:rPr>
            </w:pPr>
            <w:r w:rsidRPr="005766B5">
              <w:rPr>
                <w:lang w:val="en-US" w:eastAsia="ja-JP"/>
              </w:rPr>
              <w:t>- Applicable to towing and towed vehicles, incl. those involved in a modular vehicle combination</w:t>
            </w:r>
            <w:r w:rsidRPr="005766B5">
              <w:rPr>
                <w:lang w:val="en-US" w:eastAsia="ja-JP"/>
              </w:rPr>
              <w:br/>
              <w:t xml:space="preserve">- No physical breakage of mechanical components (well dimensioned) </w:t>
            </w:r>
            <w:r w:rsidRPr="005766B5">
              <w:rPr>
                <w:lang w:val="en-US" w:eastAsia="ja-JP"/>
              </w:rPr>
              <w:br/>
              <w:t>- Operating forces of service braking system, secondary braking system and parking brake system to ensure they can be handled by the driver</w:t>
            </w:r>
            <w:r w:rsidRPr="005766B5">
              <w:rPr>
                <w:lang w:val="en-US" w:eastAsia="ja-JP"/>
              </w:rPr>
              <w:br/>
              <w:t>- Connections, communication, compatibility between towing and towed vehicles</w:t>
            </w:r>
            <w:r w:rsidRPr="005766B5">
              <w:rPr>
                <w:lang w:val="en-US" w:eastAsia="ja-JP"/>
              </w:rPr>
              <w:br/>
              <w:t>- Operating of endurance braking systems; coupling force control</w:t>
            </w:r>
            <w:r w:rsidRPr="005766B5">
              <w:rPr>
                <w:lang w:val="en-US" w:eastAsia="ja-JP"/>
              </w:rPr>
              <w:br/>
              <w:t>- Braking performance in nominal cases (Service, parking brake, endurance brake)</w:t>
            </w:r>
            <w:r w:rsidRPr="005766B5">
              <w:rPr>
                <w:lang w:val="en-US" w:eastAsia="ja-JP"/>
              </w:rPr>
              <w:br/>
              <w:t>- Braking performance in failure cases (Secondary and residual braking)</w:t>
            </w:r>
            <w:r w:rsidRPr="005766B5">
              <w:rPr>
                <w:lang w:val="en-US" w:eastAsia="ja-JP"/>
              </w:rPr>
              <w:br/>
              <w:t>- HMI: controls available to the driver and warnings issued to warn the driver</w:t>
            </w:r>
            <w:r w:rsidRPr="005766B5">
              <w:rPr>
                <w:lang w:val="en-US" w:eastAsia="ja-JP"/>
              </w:rPr>
              <w:br/>
              <w:t>- ABS requirements &amp; EVSC requirements</w:t>
            </w:r>
            <w:r w:rsidRPr="005766B5">
              <w:rPr>
                <w:lang w:val="en-US" w:eastAsia="ja-JP"/>
              </w:rPr>
              <w:br/>
              <w:t>- Requirements regarding energy supply and storage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7E83090"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01" w:type="dxa"/>
            <w:tcBorders>
              <w:top w:val="nil"/>
              <w:left w:val="nil"/>
              <w:bottom w:val="single" w:sz="4" w:space="0" w:color="auto"/>
              <w:right w:val="single" w:sz="4" w:space="0" w:color="auto"/>
            </w:tcBorders>
            <w:shd w:val="clear" w:color="auto" w:fill="auto"/>
            <w:vAlign w:val="center"/>
            <w:hideMark/>
          </w:tcPr>
          <w:p w14:paraId="219BFC46" w14:textId="77777777" w:rsidR="009440D4" w:rsidRPr="005766B5" w:rsidRDefault="009440D4" w:rsidP="009C2505">
            <w:pPr>
              <w:spacing w:line="240" w:lineRule="auto"/>
              <w:rPr>
                <w:lang w:val="en-US" w:eastAsia="ja-JP"/>
              </w:rPr>
            </w:pPr>
            <w:r w:rsidRPr="005766B5">
              <w:rPr>
                <w:lang w:val="en-US" w:eastAsia="ja-JP"/>
              </w:rPr>
              <w:t>- Consider that the braking demand can be requested by the actuation of manual controls (driver) or by generation of the ADS</w:t>
            </w:r>
            <w:r w:rsidRPr="005766B5">
              <w:rPr>
                <w:lang w:val="en-US" w:eastAsia="ja-JP"/>
              </w:rPr>
              <w:br/>
              <w:t>- HMI</w:t>
            </w:r>
            <w:r w:rsidRPr="005766B5">
              <w:rPr>
                <w:lang w:val="en-US" w:eastAsia="ja-JP"/>
              </w:rPr>
              <w:br/>
              <w:t>- Warning/failure signals (system status/condition)</w:t>
            </w:r>
          </w:p>
        </w:tc>
      </w:tr>
      <w:tr w:rsidR="009440D4" w:rsidRPr="00787FB4" w14:paraId="1410D4F2" w14:textId="77777777" w:rsidTr="00690ACF">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8E6EC69"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E0865C4" w14:textId="77777777" w:rsidR="009440D4" w:rsidRPr="005766B5" w:rsidRDefault="009440D4" w:rsidP="009C2505">
            <w:pPr>
              <w:spacing w:line="240" w:lineRule="auto"/>
              <w:rPr>
                <w:lang w:val="en-US" w:eastAsia="ja-JP"/>
              </w:rPr>
            </w:pPr>
            <w:r w:rsidRPr="005766B5">
              <w:rPr>
                <w:lang w:val="en-US" w:eastAsia="ja-JP"/>
              </w:rPr>
              <w:t>- System robustness (well dimensioned)</w:t>
            </w:r>
            <w:r w:rsidRPr="005766B5">
              <w:rPr>
                <w:lang w:val="en-US" w:eastAsia="ja-JP"/>
              </w:rPr>
              <w:br/>
              <w:t>- Connections, communication and compatibility between towing and towed vehicles</w:t>
            </w:r>
            <w:r w:rsidRPr="005766B5">
              <w:rPr>
                <w:lang w:val="en-US" w:eastAsia="ja-JP"/>
              </w:rPr>
              <w:br/>
              <w:t>- Operating of endurance braking systems; coupling force control</w:t>
            </w:r>
            <w:r w:rsidRPr="005766B5">
              <w:rPr>
                <w:lang w:val="en-US" w:eastAsia="ja-JP"/>
              </w:rPr>
              <w:br/>
              <w:t>- ABS requirements &amp; EVSC requirements</w:t>
            </w:r>
            <w:r w:rsidRPr="005766B5">
              <w:rPr>
                <w:lang w:val="en-US" w:eastAsia="ja-JP"/>
              </w:rPr>
              <w:br/>
              <w:t>- Braking performance service/secondary/parking braking under nominal conditions</w:t>
            </w:r>
            <w:r w:rsidRPr="005766B5">
              <w:rPr>
                <w:lang w:val="en-US" w:eastAsia="ja-JP"/>
              </w:rPr>
              <w:br/>
              <w:t>- Braking performance under failure conditions and in "maintenance mode"</w:t>
            </w:r>
            <w:r w:rsidRPr="005766B5">
              <w:rPr>
                <w:lang w:val="en-US" w:eastAsia="ja-JP"/>
              </w:rPr>
              <w:br/>
              <w:t xml:space="preserve">- Warnings, failure, status signals to be provided to the </w:t>
            </w:r>
            <w:r w:rsidRPr="005766B5">
              <w:rPr>
                <w:lang w:val="en-US" w:eastAsia="ja-JP"/>
              </w:rPr>
              <w:lastRenderedPageBreak/>
              <w:t>ADS (e.g. to ensure ADS algorithm to respond adequately, to warn the operator, control tower, occupants if or when appropriate, etc.)</w:t>
            </w:r>
            <w:r w:rsidRPr="005766B5">
              <w:rPr>
                <w:lang w:val="en-US" w:eastAsia="ja-JP"/>
              </w:rPr>
              <w:br/>
              <w:t>- Status and warning signals sent by trailer regarding braking, EVSC, ABS, TPMS</w:t>
            </w:r>
            <w:r w:rsidRPr="005766B5">
              <w:rPr>
                <w:lang w:val="en-US" w:eastAsia="ja-JP"/>
              </w:rPr>
              <w:br/>
              <w:t>- Performance considering max design speed of the vehicles, that the ADS is in control of the entire driving dynamics (safety concept incl. transfer to MRC)</w:t>
            </w:r>
            <w:r w:rsidRPr="005766B5">
              <w:rPr>
                <w:lang w:val="en-US" w:eastAsia="ja-JP"/>
              </w:rPr>
              <w:br/>
              <w:t>- Annex "CEL" (safety concept) to be applied to the basic braking system (from interface receiving the braking demand originating from the ADS to its actuation)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334E027" w14:textId="77777777" w:rsidR="009440D4" w:rsidRPr="005766B5" w:rsidRDefault="009440D4" w:rsidP="009C2505">
            <w:pPr>
              <w:spacing w:line="240" w:lineRule="auto"/>
              <w:rPr>
                <w:b/>
                <w:bCs/>
                <w:lang w:val="en-US" w:eastAsia="ja-JP"/>
              </w:rPr>
            </w:pPr>
            <w:r w:rsidRPr="005766B5">
              <w:rPr>
                <w:b/>
                <w:bCs/>
                <w:lang w:val="en-US" w:eastAsia="ja-JP"/>
              </w:rPr>
              <w:lastRenderedPageBreak/>
              <w:t>Specifics for vehicles without manual driving capabilities</w:t>
            </w:r>
          </w:p>
        </w:tc>
        <w:tc>
          <w:tcPr>
            <w:tcW w:w="4601" w:type="dxa"/>
            <w:tcBorders>
              <w:top w:val="nil"/>
              <w:left w:val="nil"/>
              <w:bottom w:val="single" w:sz="4" w:space="0" w:color="auto"/>
              <w:right w:val="single" w:sz="4" w:space="0" w:color="auto"/>
            </w:tcBorders>
            <w:shd w:val="clear" w:color="auto" w:fill="auto"/>
            <w:vAlign w:val="center"/>
            <w:hideMark/>
          </w:tcPr>
          <w:p w14:paraId="0E880ABE" w14:textId="77777777" w:rsidR="009440D4" w:rsidRPr="005766B5" w:rsidRDefault="009440D4" w:rsidP="009C2505">
            <w:pPr>
              <w:spacing w:line="240" w:lineRule="auto"/>
              <w:rPr>
                <w:lang w:val="en-US" w:eastAsia="ja-JP"/>
              </w:rPr>
            </w:pPr>
            <w:r w:rsidRPr="005766B5">
              <w:rPr>
                <w:lang w:val="en-US" w:eastAsia="ja-JP"/>
              </w:rPr>
              <w:t>- HMI</w:t>
            </w:r>
            <w:r w:rsidRPr="005766B5">
              <w:rPr>
                <w:lang w:val="en-US"/>
              </w:rPr>
              <w:br/>
            </w:r>
            <w:r w:rsidRPr="005766B5">
              <w:rPr>
                <w:lang w:val="en-US" w:eastAsia="ja-JP"/>
              </w:rPr>
              <w:t>- Warning/failure signals (system status/condition)</w:t>
            </w:r>
          </w:p>
        </w:tc>
      </w:tr>
      <w:tr w:rsidR="009440D4" w:rsidRPr="00471688" w14:paraId="75EB9B75" w14:textId="77777777" w:rsidTr="00690ACF">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64C60B0C"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CA2C1F9" w14:textId="77777777" w:rsidR="009440D4" w:rsidRPr="005766B5" w:rsidRDefault="009440D4" w:rsidP="009C2505">
            <w:pPr>
              <w:spacing w:line="240" w:lineRule="auto"/>
              <w:rPr>
                <w:lang w:val="en-US" w:eastAsia="ja-JP"/>
              </w:rPr>
            </w:pPr>
            <w:r w:rsidRPr="005766B5">
              <w:rPr>
                <w:lang w:val="en-US" w:eastAsia="ja-JP"/>
              </w:rPr>
              <w:t>- Generation of braking demand by the ADS</w:t>
            </w:r>
            <w:r w:rsidRPr="005766B5">
              <w:rPr>
                <w:lang w:val="en-US" w:eastAsia="ja-JP"/>
              </w:rPr>
              <w:br/>
              <w:t xml:space="preserve">- Response to warning, </w:t>
            </w:r>
            <w:proofErr w:type="gramStart"/>
            <w:r w:rsidRPr="005766B5">
              <w:rPr>
                <w:lang w:val="en-US" w:eastAsia="ja-JP"/>
              </w:rPr>
              <w:t>failure</w:t>
            </w:r>
            <w:proofErr w:type="gramEnd"/>
            <w:r w:rsidRPr="005766B5">
              <w:rPr>
                <w:lang w:val="en-US" w:eastAsia="ja-JP"/>
              </w:rPr>
              <w:t xml:space="preserve"> and status signals from both the towing and the towed vehicle</w:t>
            </w:r>
            <w:r w:rsidRPr="005766B5">
              <w:rPr>
                <w:lang w:val="en-US" w:eastAsia="ja-JP"/>
              </w:rPr>
              <w:br/>
              <w:t>- HMI intended for communication with driver (control tower, occupants, etc.)</w:t>
            </w:r>
            <w:r w:rsidRPr="005766B5">
              <w:rPr>
                <w:lang w:val="en-US" w:eastAsia="ja-JP"/>
              </w:rPr>
              <w:br/>
              <w:t>(- Overarching safety concept and management for the safe operation of the ADS)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AF8358A"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01" w:type="dxa"/>
            <w:tcBorders>
              <w:top w:val="nil"/>
              <w:left w:val="nil"/>
              <w:bottom w:val="single" w:sz="4" w:space="0" w:color="auto"/>
              <w:right w:val="single" w:sz="4" w:space="0" w:color="auto"/>
            </w:tcBorders>
            <w:shd w:val="clear" w:color="auto" w:fill="auto"/>
            <w:noWrap/>
            <w:vAlign w:val="center"/>
            <w:hideMark/>
          </w:tcPr>
          <w:p w14:paraId="0F2ABEEF"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r>
      <w:tr w:rsidR="009440D4" w:rsidRPr="00787FB4" w14:paraId="2E8C43F4" w14:textId="77777777" w:rsidTr="00690ACF">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B7C007" w14:textId="77777777" w:rsidR="009440D4" w:rsidRPr="00471688" w:rsidRDefault="009440D4" w:rsidP="009C2505">
            <w:pPr>
              <w:spacing w:line="240" w:lineRule="auto"/>
              <w:rPr>
                <w:b/>
                <w:bCs/>
                <w:lang w:eastAsia="ja-JP"/>
              </w:rPr>
            </w:pPr>
            <w:proofErr w:type="spellStart"/>
            <w:r w:rsidRPr="00471688">
              <w:rPr>
                <w:b/>
                <w:bCs/>
                <w:lang w:eastAsia="ja-JP"/>
              </w:rPr>
              <w:t>Summary</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recommended</w:t>
            </w:r>
            <w:proofErr w:type="spellEnd"/>
            <w:r w:rsidRPr="00471688">
              <w:rPr>
                <w:b/>
                <w:bCs/>
                <w:lang w:eastAsia="ja-JP"/>
              </w:rPr>
              <w:t xml:space="preserve"> </w:t>
            </w:r>
            <w:proofErr w:type="spellStart"/>
            <w:r w:rsidRPr="00471688">
              <w:rPr>
                <w:b/>
                <w:bCs/>
                <w:lang w:eastAsia="ja-JP"/>
              </w:rPr>
              <w:t>changes</w:t>
            </w:r>
            <w:proofErr w:type="spellEnd"/>
          </w:p>
        </w:tc>
        <w:tc>
          <w:tcPr>
            <w:tcW w:w="11841" w:type="dxa"/>
            <w:gridSpan w:val="5"/>
            <w:tcBorders>
              <w:top w:val="single" w:sz="4" w:space="0" w:color="auto"/>
              <w:left w:val="nil"/>
              <w:bottom w:val="single" w:sz="4" w:space="0" w:color="auto"/>
              <w:right w:val="single" w:sz="4" w:space="0" w:color="auto"/>
            </w:tcBorders>
            <w:shd w:val="clear" w:color="auto" w:fill="auto"/>
            <w:vAlign w:val="center"/>
            <w:hideMark/>
          </w:tcPr>
          <w:p w14:paraId="264EB55F" w14:textId="77777777" w:rsidR="009440D4" w:rsidRPr="005766B5" w:rsidRDefault="009440D4" w:rsidP="009C2505">
            <w:pPr>
              <w:spacing w:line="240" w:lineRule="auto"/>
              <w:rPr>
                <w:lang w:val="en-US" w:eastAsia="ja-JP"/>
              </w:rPr>
            </w:pPr>
            <w:r w:rsidRPr="005766B5">
              <w:rPr>
                <w:lang w:val="en-US" w:eastAsia="ja-JP"/>
              </w:rPr>
              <w:t>- Replacing the driver actuating the braking control with the braking demand generated by the ADS (external brake request via interface)</w:t>
            </w:r>
            <w:r w:rsidRPr="005766B5">
              <w:rPr>
                <w:lang w:val="en-US"/>
              </w:rPr>
              <w:br/>
            </w:r>
            <w:r w:rsidRPr="005766B5">
              <w:rPr>
                <w:lang w:val="en-US" w:eastAsia="ja-JP"/>
              </w:rPr>
              <w:t>- Testing section, Annex 4 to be updated, including some pass criteria related to the driver and require special software, test mode, or other means of implementing test protocols.</w:t>
            </w:r>
          </w:p>
          <w:p w14:paraId="3490B569" w14:textId="77777777" w:rsidR="009440D4" w:rsidRPr="005766B5" w:rsidRDefault="009440D4" w:rsidP="009C2505">
            <w:pPr>
              <w:spacing w:line="240" w:lineRule="auto"/>
              <w:rPr>
                <w:lang w:val="en-US"/>
              </w:rPr>
            </w:pPr>
            <w:r w:rsidRPr="005766B5">
              <w:rPr>
                <w:lang w:val="en-US" w:eastAsia="ja-JP"/>
              </w:rPr>
              <w:t>- If testing provisions can depend on the ODD, the vehicle speed control strategy and the likelihood of frequent braking should be considered.</w:t>
            </w:r>
            <w:r w:rsidRPr="005766B5">
              <w:rPr>
                <w:lang w:val="en-US"/>
              </w:rPr>
              <w:br/>
            </w:r>
            <w:r w:rsidRPr="005766B5">
              <w:rPr>
                <w:lang w:val="en-US" w:eastAsia="ja-JP"/>
              </w:rPr>
              <w:t xml:space="preserve">- Warnings, failure and status signals to be transmitted to the ADS to ensure adequate response , including those from the trailer(s) and those linked to truck–trailer incompatibility </w:t>
            </w:r>
            <w:r w:rsidRPr="005766B5">
              <w:rPr>
                <w:lang w:val="en-US"/>
              </w:rPr>
              <w:br/>
            </w:r>
            <w:r w:rsidRPr="005766B5">
              <w:rPr>
                <w:lang w:val="en-US" w:eastAsia="ja-JP"/>
              </w:rPr>
              <w:t xml:space="preserve">- Definitions to be checked, e.g. for Automatically Commanded Braking </w:t>
            </w:r>
            <w:r w:rsidRPr="005766B5">
              <w:rPr>
                <w:lang w:val="en-US"/>
              </w:rPr>
              <w:br/>
            </w:r>
            <w:r w:rsidRPr="005766B5">
              <w:rPr>
                <w:lang w:val="en-US" w:eastAsia="ja-JP"/>
              </w:rPr>
              <w:t xml:space="preserve">- Update of Annex 18 as appropriate: Annex "CEL" (safety concept) to be applied to the basic braking system (from interface receiving the braking demand originating from the ADS to its actuation) </w:t>
            </w:r>
          </w:p>
        </w:tc>
      </w:tr>
      <w:tr w:rsidR="009440D4" w:rsidRPr="00471688" w14:paraId="1EDC3B06" w14:textId="77777777" w:rsidTr="00690ACF">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617B411" w14:textId="77777777" w:rsidR="009440D4" w:rsidRPr="00471688" w:rsidRDefault="009440D4" w:rsidP="009C2505">
            <w:pPr>
              <w:spacing w:line="240" w:lineRule="auto"/>
              <w:rPr>
                <w:b/>
                <w:bCs/>
                <w:lang w:eastAsia="ja-JP"/>
              </w:rPr>
            </w:pPr>
            <w:r w:rsidRPr="00471688">
              <w:rPr>
                <w:b/>
                <w:bCs/>
                <w:lang w:eastAsia="ja-JP"/>
              </w:rPr>
              <w:t>Notes</w:t>
            </w:r>
          </w:p>
        </w:tc>
        <w:tc>
          <w:tcPr>
            <w:tcW w:w="11841" w:type="dxa"/>
            <w:gridSpan w:val="5"/>
            <w:tcBorders>
              <w:top w:val="single" w:sz="4" w:space="0" w:color="auto"/>
              <w:left w:val="nil"/>
              <w:bottom w:val="single" w:sz="4" w:space="0" w:color="auto"/>
              <w:right w:val="single" w:sz="4" w:space="0" w:color="auto"/>
            </w:tcBorders>
            <w:shd w:val="clear" w:color="auto" w:fill="auto"/>
            <w:vAlign w:val="bottom"/>
            <w:hideMark/>
          </w:tcPr>
          <w:p w14:paraId="6663D481" w14:textId="77777777" w:rsidR="009440D4" w:rsidRPr="00471688" w:rsidRDefault="009440D4" w:rsidP="009C2505">
            <w:pPr>
              <w:spacing w:line="240" w:lineRule="auto"/>
              <w:rPr>
                <w:lang w:eastAsia="ja-JP"/>
              </w:rPr>
            </w:pPr>
            <w:r w:rsidRPr="00471688">
              <w:rPr>
                <w:lang w:eastAsia="ja-JP"/>
              </w:rPr>
              <w:t> </w:t>
            </w:r>
          </w:p>
        </w:tc>
      </w:tr>
      <w:tr w:rsidR="009440D4" w:rsidRPr="00471688" w14:paraId="03F60AE4" w14:textId="77777777" w:rsidTr="00690ACF">
        <w:trPr>
          <w:trHeight w:val="120"/>
        </w:trPr>
        <w:tc>
          <w:tcPr>
            <w:tcW w:w="2320" w:type="dxa"/>
            <w:tcBorders>
              <w:top w:val="nil"/>
              <w:left w:val="single" w:sz="4" w:space="0" w:color="auto"/>
              <w:bottom w:val="nil"/>
              <w:right w:val="nil"/>
            </w:tcBorders>
            <w:shd w:val="clear" w:color="auto" w:fill="auto"/>
            <w:vAlign w:val="bottom"/>
            <w:hideMark/>
          </w:tcPr>
          <w:p w14:paraId="01D106B6" w14:textId="77777777" w:rsidR="009440D4" w:rsidRPr="00471688" w:rsidRDefault="009440D4" w:rsidP="009C2505">
            <w:pPr>
              <w:spacing w:line="240" w:lineRule="auto"/>
              <w:rPr>
                <w:lang w:eastAsia="ja-JP"/>
              </w:rPr>
            </w:pPr>
            <w:r w:rsidRPr="00471688">
              <w:rPr>
                <w:lang w:eastAsia="ja-JP"/>
              </w:rPr>
              <w:t> </w:t>
            </w:r>
          </w:p>
        </w:tc>
        <w:tc>
          <w:tcPr>
            <w:tcW w:w="3980" w:type="dxa"/>
            <w:tcBorders>
              <w:top w:val="nil"/>
              <w:left w:val="nil"/>
              <w:bottom w:val="nil"/>
              <w:right w:val="nil"/>
            </w:tcBorders>
            <w:shd w:val="clear" w:color="auto" w:fill="auto"/>
            <w:noWrap/>
            <w:vAlign w:val="bottom"/>
            <w:hideMark/>
          </w:tcPr>
          <w:p w14:paraId="4AFB2A11" w14:textId="77777777" w:rsidR="009440D4" w:rsidRPr="00471688"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20899FA1" w14:textId="77777777" w:rsidR="009440D4" w:rsidRPr="00471688"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ABD989C" w14:textId="77777777" w:rsidR="009440D4" w:rsidRPr="00471688"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694908F" w14:textId="77777777" w:rsidR="009440D4" w:rsidRPr="00471688" w:rsidRDefault="009440D4" w:rsidP="009C2505">
            <w:pPr>
              <w:spacing w:line="240" w:lineRule="auto"/>
              <w:rPr>
                <w:lang w:eastAsia="ja-JP"/>
              </w:rPr>
            </w:pPr>
          </w:p>
        </w:tc>
        <w:tc>
          <w:tcPr>
            <w:tcW w:w="4601" w:type="dxa"/>
            <w:tcBorders>
              <w:top w:val="nil"/>
              <w:left w:val="nil"/>
              <w:bottom w:val="nil"/>
              <w:right w:val="single" w:sz="4" w:space="0" w:color="auto"/>
            </w:tcBorders>
            <w:shd w:val="clear" w:color="auto" w:fill="auto"/>
            <w:noWrap/>
            <w:vAlign w:val="bottom"/>
            <w:hideMark/>
          </w:tcPr>
          <w:p w14:paraId="7C7A8966" w14:textId="77777777" w:rsidR="009440D4" w:rsidRPr="00471688" w:rsidRDefault="009440D4" w:rsidP="009C2505">
            <w:pPr>
              <w:spacing w:line="240" w:lineRule="auto"/>
              <w:rPr>
                <w:lang w:eastAsia="ja-JP"/>
              </w:rPr>
            </w:pPr>
            <w:r w:rsidRPr="00471688">
              <w:rPr>
                <w:lang w:eastAsia="ja-JP"/>
              </w:rPr>
              <w:t> </w:t>
            </w:r>
          </w:p>
        </w:tc>
      </w:tr>
      <w:tr w:rsidR="009440D4" w:rsidRPr="00471688" w14:paraId="51854561" w14:textId="77777777" w:rsidTr="00690ACF">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10C719F" w14:textId="77777777" w:rsidR="009440D4" w:rsidRPr="00471688" w:rsidRDefault="009440D4" w:rsidP="009C2505">
            <w:pPr>
              <w:spacing w:line="240" w:lineRule="auto"/>
              <w:rPr>
                <w:b/>
                <w:bCs/>
                <w:lang w:eastAsia="ja-JP"/>
              </w:rPr>
            </w:pPr>
            <w:proofErr w:type="spellStart"/>
            <w:r w:rsidRPr="00471688">
              <w:rPr>
                <w:b/>
                <w:bCs/>
                <w:lang w:eastAsia="ja-JP"/>
              </w:rPr>
              <w:t>Outcome</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the</w:t>
            </w:r>
            <w:proofErr w:type="spellEnd"/>
            <w:r w:rsidRPr="00471688">
              <w:rPr>
                <w:b/>
                <w:bCs/>
                <w:lang w:eastAsia="ja-JP"/>
              </w:rPr>
              <w:t xml:space="preserve"> </w:t>
            </w:r>
            <w:proofErr w:type="spellStart"/>
            <w:r w:rsidRPr="00471688">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256F9B5C" w14:textId="77777777" w:rsidR="009440D4" w:rsidRPr="00471688" w:rsidRDefault="009440D4" w:rsidP="009C2505">
            <w:pPr>
              <w:spacing w:line="240" w:lineRule="auto"/>
              <w:rPr>
                <w:b/>
                <w:bCs/>
                <w:lang w:eastAsia="ja-JP"/>
              </w:rPr>
            </w:pPr>
          </w:p>
        </w:tc>
        <w:tc>
          <w:tcPr>
            <w:tcW w:w="4601" w:type="dxa"/>
            <w:tcBorders>
              <w:top w:val="nil"/>
              <w:left w:val="nil"/>
              <w:bottom w:val="nil"/>
              <w:right w:val="single" w:sz="4" w:space="0" w:color="auto"/>
            </w:tcBorders>
            <w:shd w:val="clear" w:color="auto" w:fill="auto"/>
            <w:noWrap/>
            <w:vAlign w:val="bottom"/>
            <w:hideMark/>
          </w:tcPr>
          <w:p w14:paraId="45A7CD8C" w14:textId="77777777" w:rsidR="009440D4" w:rsidRPr="00471688" w:rsidRDefault="009440D4" w:rsidP="009C2505">
            <w:pPr>
              <w:spacing w:line="240" w:lineRule="auto"/>
              <w:rPr>
                <w:lang w:eastAsia="ja-JP"/>
              </w:rPr>
            </w:pPr>
            <w:r w:rsidRPr="00471688">
              <w:rPr>
                <w:lang w:eastAsia="ja-JP"/>
              </w:rPr>
              <w:t> </w:t>
            </w:r>
          </w:p>
        </w:tc>
      </w:tr>
      <w:tr w:rsidR="009440D4" w:rsidRPr="00471688" w14:paraId="7D0E06D9"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0C38C0F" w14:textId="77777777" w:rsidR="009440D4" w:rsidRPr="00471688" w:rsidRDefault="009440D4" w:rsidP="009C2505">
            <w:pPr>
              <w:spacing w:line="240" w:lineRule="auto"/>
              <w:rPr>
                <w:lang w:eastAsia="ja-JP"/>
              </w:rPr>
            </w:pPr>
            <w:r w:rsidRPr="00471688">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8E0CB8D" w14:textId="77777777" w:rsidR="009440D4" w:rsidRPr="00471688" w:rsidRDefault="009440D4" w:rsidP="009C2505">
            <w:pPr>
              <w:spacing w:line="240" w:lineRule="auto"/>
              <w:jc w:val="center"/>
              <w:rPr>
                <w:b/>
                <w:bCs/>
                <w:lang w:eastAsia="ja-JP"/>
              </w:rPr>
            </w:pPr>
            <w:r w:rsidRPr="00471688">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2EDD198" w14:textId="77777777" w:rsidR="009440D4" w:rsidRPr="00471688" w:rsidRDefault="009440D4" w:rsidP="009C2505">
            <w:pPr>
              <w:spacing w:line="240" w:lineRule="auto"/>
              <w:jc w:val="center"/>
              <w:rPr>
                <w:b/>
                <w:bCs/>
                <w:lang w:eastAsia="ja-JP"/>
              </w:rPr>
            </w:pPr>
            <w:r w:rsidRPr="00471688">
              <w:rPr>
                <w:b/>
                <w:bCs/>
                <w:lang w:eastAsia="ja-JP"/>
              </w:rPr>
              <w:t>No</w:t>
            </w:r>
          </w:p>
        </w:tc>
        <w:tc>
          <w:tcPr>
            <w:tcW w:w="1664" w:type="dxa"/>
            <w:tcBorders>
              <w:top w:val="nil"/>
              <w:left w:val="nil"/>
              <w:bottom w:val="nil"/>
              <w:right w:val="nil"/>
            </w:tcBorders>
            <w:shd w:val="clear" w:color="auto" w:fill="auto"/>
            <w:vAlign w:val="bottom"/>
            <w:hideMark/>
          </w:tcPr>
          <w:p w14:paraId="488E6C57" w14:textId="77777777" w:rsidR="009440D4" w:rsidRPr="00471688" w:rsidRDefault="009440D4" w:rsidP="009C2505">
            <w:pPr>
              <w:spacing w:line="240" w:lineRule="auto"/>
              <w:jc w:val="center"/>
              <w:rPr>
                <w:b/>
                <w:bCs/>
                <w:lang w:eastAsia="ja-JP"/>
              </w:rPr>
            </w:pPr>
          </w:p>
        </w:tc>
        <w:tc>
          <w:tcPr>
            <w:tcW w:w="4601" w:type="dxa"/>
            <w:tcBorders>
              <w:top w:val="nil"/>
              <w:left w:val="nil"/>
              <w:bottom w:val="nil"/>
              <w:right w:val="single" w:sz="4" w:space="0" w:color="auto"/>
            </w:tcBorders>
            <w:shd w:val="clear" w:color="auto" w:fill="auto"/>
            <w:noWrap/>
            <w:vAlign w:val="bottom"/>
            <w:hideMark/>
          </w:tcPr>
          <w:p w14:paraId="1ADF2152" w14:textId="77777777" w:rsidR="009440D4" w:rsidRPr="00471688" w:rsidRDefault="009440D4" w:rsidP="009C2505">
            <w:pPr>
              <w:spacing w:line="240" w:lineRule="auto"/>
              <w:rPr>
                <w:lang w:eastAsia="ja-JP"/>
              </w:rPr>
            </w:pPr>
            <w:r w:rsidRPr="00471688">
              <w:rPr>
                <w:lang w:eastAsia="ja-JP"/>
              </w:rPr>
              <w:t> </w:t>
            </w:r>
          </w:p>
        </w:tc>
      </w:tr>
      <w:tr w:rsidR="009440D4" w:rsidRPr="00471688" w14:paraId="45BB8193"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1E29BEA7"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283BE0C" w14:textId="77777777" w:rsidR="009440D4" w:rsidRPr="00471688" w:rsidRDefault="009440D4" w:rsidP="009C2505">
            <w:pPr>
              <w:spacing w:line="240" w:lineRule="auto"/>
              <w:jc w:val="center"/>
              <w:rPr>
                <w:lang w:eastAsia="ja-JP"/>
              </w:rPr>
            </w:pPr>
            <w:r w:rsidRPr="00471688">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531EA0BC" w14:textId="77777777" w:rsidR="009440D4" w:rsidRPr="00471688" w:rsidRDefault="009440D4" w:rsidP="009C2505">
            <w:pPr>
              <w:spacing w:line="240" w:lineRule="auto"/>
              <w:jc w:val="center"/>
              <w:rPr>
                <w:lang w:eastAsia="ja-JP"/>
              </w:rPr>
            </w:pPr>
            <w:r w:rsidRPr="00471688">
              <w:rPr>
                <w:lang w:eastAsia="ja-JP"/>
              </w:rPr>
              <w:t> </w:t>
            </w:r>
          </w:p>
        </w:tc>
        <w:tc>
          <w:tcPr>
            <w:tcW w:w="1664" w:type="dxa"/>
            <w:tcBorders>
              <w:top w:val="nil"/>
              <w:left w:val="nil"/>
              <w:bottom w:val="nil"/>
              <w:right w:val="nil"/>
            </w:tcBorders>
            <w:shd w:val="clear" w:color="auto" w:fill="auto"/>
            <w:noWrap/>
            <w:vAlign w:val="bottom"/>
            <w:hideMark/>
          </w:tcPr>
          <w:p w14:paraId="590925FC" w14:textId="77777777" w:rsidR="009440D4" w:rsidRPr="00471688" w:rsidRDefault="009440D4" w:rsidP="009C2505">
            <w:pPr>
              <w:spacing w:line="240" w:lineRule="auto"/>
              <w:jc w:val="center"/>
              <w:rPr>
                <w:lang w:eastAsia="ja-JP"/>
              </w:rPr>
            </w:pPr>
          </w:p>
        </w:tc>
        <w:tc>
          <w:tcPr>
            <w:tcW w:w="4601" w:type="dxa"/>
            <w:tcBorders>
              <w:top w:val="nil"/>
              <w:left w:val="nil"/>
              <w:bottom w:val="nil"/>
              <w:right w:val="single" w:sz="4" w:space="0" w:color="auto"/>
            </w:tcBorders>
            <w:shd w:val="clear" w:color="auto" w:fill="auto"/>
            <w:noWrap/>
            <w:vAlign w:val="bottom"/>
            <w:hideMark/>
          </w:tcPr>
          <w:p w14:paraId="4F031EA5" w14:textId="77777777" w:rsidR="009440D4" w:rsidRPr="00471688" w:rsidRDefault="009440D4" w:rsidP="009C2505">
            <w:pPr>
              <w:spacing w:line="240" w:lineRule="auto"/>
              <w:rPr>
                <w:lang w:eastAsia="ja-JP"/>
              </w:rPr>
            </w:pPr>
            <w:r w:rsidRPr="00471688">
              <w:rPr>
                <w:lang w:eastAsia="ja-JP"/>
              </w:rPr>
              <w:t> </w:t>
            </w:r>
          </w:p>
        </w:tc>
      </w:tr>
      <w:tr w:rsidR="009440D4" w:rsidRPr="00471688" w14:paraId="574422D0" w14:textId="77777777" w:rsidTr="00690ACF">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66B1E1" w14:textId="77777777" w:rsidR="009440D4" w:rsidRPr="00471688" w:rsidRDefault="009440D4" w:rsidP="009C2505">
            <w:pPr>
              <w:spacing w:line="240" w:lineRule="auto"/>
              <w:rPr>
                <w:b/>
                <w:bCs/>
                <w:lang w:eastAsia="ja-JP"/>
              </w:rPr>
            </w:pPr>
            <w:proofErr w:type="spellStart"/>
            <w:r w:rsidRPr="00471688">
              <w:rPr>
                <w:b/>
                <w:bCs/>
                <w:lang w:eastAsia="ja-JP"/>
              </w:rPr>
              <w:t>Readiness</w:t>
            </w:r>
            <w:proofErr w:type="spellEnd"/>
            <w:r w:rsidRPr="00471688">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0FC2D78A" w14:textId="77777777" w:rsidR="009440D4" w:rsidRPr="00471688" w:rsidRDefault="009440D4" w:rsidP="009C2505">
            <w:pPr>
              <w:spacing w:line="240" w:lineRule="auto"/>
              <w:rPr>
                <w:b/>
                <w:bCs/>
                <w:lang w:eastAsia="ja-JP"/>
              </w:rPr>
            </w:pPr>
            <w:proofErr w:type="spellStart"/>
            <w:r w:rsidRPr="00471688">
              <w:rPr>
                <w:b/>
                <w:bCs/>
                <w:lang w:eastAsia="ja-JP"/>
              </w:rPr>
              <w:t>Regulation</w:t>
            </w:r>
            <w:proofErr w:type="spellEnd"/>
            <w:r w:rsidRPr="00471688">
              <w:rPr>
                <w:b/>
                <w:bCs/>
                <w:lang w:eastAsia="ja-JP"/>
              </w:rPr>
              <w:t xml:space="preserve"> </w:t>
            </w:r>
            <w:proofErr w:type="spellStart"/>
            <w:r w:rsidRPr="00471688">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0D37198" w14:textId="77777777" w:rsidR="009440D4" w:rsidRPr="00471688"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AB9B15C" w14:textId="77777777" w:rsidR="009440D4" w:rsidRPr="00471688" w:rsidRDefault="009440D4" w:rsidP="009C2505">
            <w:pPr>
              <w:spacing w:line="240" w:lineRule="auto"/>
              <w:jc w:val="center"/>
              <w:rPr>
                <w:lang w:eastAsia="ja-JP"/>
              </w:rPr>
            </w:pPr>
            <w:r w:rsidRPr="00471688">
              <w:rPr>
                <w:lang w:eastAsia="ja-JP"/>
              </w:rPr>
              <w:t>X</w:t>
            </w:r>
          </w:p>
        </w:tc>
        <w:tc>
          <w:tcPr>
            <w:tcW w:w="1664" w:type="dxa"/>
            <w:tcBorders>
              <w:top w:val="nil"/>
              <w:left w:val="nil"/>
              <w:bottom w:val="nil"/>
              <w:right w:val="nil"/>
            </w:tcBorders>
            <w:shd w:val="clear" w:color="auto" w:fill="auto"/>
            <w:noWrap/>
            <w:vAlign w:val="bottom"/>
            <w:hideMark/>
          </w:tcPr>
          <w:p w14:paraId="10D5C16F" w14:textId="77777777" w:rsidR="009440D4" w:rsidRPr="00471688" w:rsidRDefault="009440D4" w:rsidP="009C2505">
            <w:pPr>
              <w:spacing w:line="240" w:lineRule="auto"/>
              <w:jc w:val="center"/>
              <w:rPr>
                <w:lang w:eastAsia="ja-JP"/>
              </w:rPr>
            </w:pPr>
          </w:p>
        </w:tc>
        <w:tc>
          <w:tcPr>
            <w:tcW w:w="4601" w:type="dxa"/>
            <w:tcBorders>
              <w:top w:val="nil"/>
              <w:left w:val="nil"/>
              <w:bottom w:val="nil"/>
              <w:right w:val="single" w:sz="4" w:space="0" w:color="auto"/>
            </w:tcBorders>
            <w:shd w:val="clear" w:color="auto" w:fill="auto"/>
            <w:noWrap/>
            <w:vAlign w:val="bottom"/>
            <w:hideMark/>
          </w:tcPr>
          <w:p w14:paraId="736A7CD6" w14:textId="77777777" w:rsidR="009440D4" w:rsidRPr="00471688" w:rsidRDefault="009440D4" w:rsidP="009C2505">
            <w:pPr>
              <w:spacing w:line="240" w:lineRule="auto"/>
              <w:rPr>
                <w:lang w:eastAsia="ja-JP"/>
              </w:rPr>
            </w:pPr>
            <w:r w:rsidRPr="00471688">
              <w:rPr>
                <w:lang w:eastAsia="ja-JP"/>
              </w:rPr>
              <w:t> </w:t>
            </w:r>
          </w:p>
        </w:tc>
      </w:tr>
      <w:tr w:rsidR="009440D4" w:rsidRPr="00471688" w14:paraId="5F00E6FF" w14:textId="77777777" w:rsidTr="00690ACF">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6BF8762D" w14:textId="77777777" w:rsidR="009440D4" w:rsidRPr="00471688"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5DA9CC7" w14:textId="77777777" w:rsidR="009440D4" w:rsidRPr="00471688" w:rsidRDefault="009440D4" w:rsidP="009C2505">
            <w:pPr>
              <w:spacing w:line="240" w:lineRule="auto"/>
              <w:rPr>
                <w:b/>
                <w:bCs/>
                <w:lang w:eastAsia="ja-JP"/>
              </w:rPr>
            </w:pPr>
            <w:r w:rsidRPr="00471688">
              <w:rPr>
                <w:b/>
                <w:bCs/>
                <w:lang w:eastAsia="ja-JP"/>
              </w:rPr>
              <w:t xml:space="preserve">Major </w:t>
            </w:r>
            <w:proofErr w:type="spellStart"/>
            <w:r w:rsidRPr="00471688">
              <w:rPr>
                <w:b/>
                <w:bCs/>
                <w:lang w:eastAsia="ja-JP"/>
              </w:rPr>
              <w:t>amendments</w:t>
            </w:r>
            <w:proofErr w:type="spellEnd"/>
            <w:r w:rsidRPr="00471688">
              <w:rPr>
                <w:b/>
                <w:bCs/>
                <w:lang w:eastAsia="ja-JP"/>
              </w:rPr>
              <w:t xml:space="preserve"> </w:t>
            </w:r>
            <w:proofErr w:type="spellStart"/>
            <w:r w:rsidRPr="00471688">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EBD3EA9" w14:textId="77777777" w:rsidR="009440D4" w:rsidRPr="00471688" w:rsidRDefault="009440D4" w:rsidP="009C2505">
            <w:pPr>
              <w:spacing w:line="240" w:lineRule="auto"/>
              <w:jc w:val="center"/>
              <w:rPr>
                <w:lang w:eastAsia="ja-JP"/>
              </w:rPr>
            </w:pPr>
            <w:r w:rsidRPr="00471688">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5D198DFE" w14:textId="77777777" w:rsidR="009440D4" w:rsidRPr="00471688"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386936BF" w14:textId="77777777" w:rsidR="009440D4" w:rsidRPr="00471688" w:rsidRDefault="009440D4" w:rsidP="009C2505">
            <w:pPr>
              <w:spacing w:line="240" w:lineRule="auto"/>
              <w:rPr>
                <w:lang w:eastAsia="ja-JP"/>
              </w:rPr>
            </w:pPr>
            <w:r w:rsidRPr="00471688">
              <w:rPr>
                <w:lang w:eastAsia="ja-JP"/>
              </w:rPr>
              <w:t> </w:t>
            </w:r>
          </w:p>
        </w:tc>
        <w:tc>
          <w:tcPr>
            <w:tcW w:w="4601" w:type="dxa"/>
            <w:tcBorders>
              <w:top w:val="nil"/>
              <w:left w:val="nil"/>
              <w:bottom w:val="single" w:sz="4" w:space="0" w:color="auto"/>
              <w:right w:val="single" w:sz="4" w:space="0" w:color="auto"/>
            </w:tcBorders>
            <w:shd w:val="clear" w:color="auto" w:fill="auto"/>
            <w:noWrap/>
            <w:vAlign w:val="bottom"/>
            <w:hideMark/>
          </w:tcPr>
          <w:p w14:paraId="3765FF53" w14:textId="77777777" w:rsidR="009440D4" w:rsidRPr="00471688" w:rsidRDefault="009440D4" w:rsidP="009C2505">
            <w:pPr>
              <w:spacing w:line="240" w:lineRule="auto"/>
              <w:rPr>
                <w:lang w:eastAsia="ja-JP"/>
              </w:rPr>
            </w:pPr>
            <w:r w:rsidRPr="00471688">
              <w:rPr>
                <w:lang w:eastAsia="ja-JP"/>
              </w:rPr>
              <w:t> </w:t>
            </w:r>
          </w:p>
        </w:tc>
      </w:tr>
    </w:tbl>
    <w:p w14:paraId="40AAA84B" w14:textId="77777777" w:rsidR="009440D4" w:rsidRPr="00471688" w:rsidRDefault="009440D4" w:rsidP="009440D4">
      <w:pPr>
        <w:spacing w:line="240" w:lineRule="auto"/>
        <w:rPr>
          <w:lang w:eastAsia="ja-JP"/>
        </w:rPr>
      </w:pPr>
    </w:p>
    <w:p w14:paraId="6E070F0C" w14:textId="77777777" w:rsidR="009440D4" w:rsidRPr="00471688" w:rsidRDefault="009440D4" w:rsidP="009440D4">
      <w:pPr>
        <w:spacing w:line="240" w:lineRule="auto"/>
        <w:rPr>
          <w:lang w:eastAsia="ja-JP"/>
        </w:rPr>
      </w:pPr>
    </w:p>
    <w:p w14:paraId="1FD93C58" w14:textId="77777777" w:rsidR="009440D4" w:rsidRPr="00471688" w:rsidRDefault="009440D4" w:rsidP="009440D4">
      <w:pPr>
        <w:spacing w:line="240" w:lineRule="auto"/>
        <w:rPr>
          <w:lang w:eastAsia="ja-JP"/>
        </w:rPr>
      </w:pPr>
    </w:p>
    <w:p w14:paraId="6BECAE8B" w14:textId="77777777" w:rsidR="009440D4" w:rsidRPr="00471688" w:rsidRDefault="009440D4" w:rsidP="009440D4">
      <w:pPr>
        <w:spacing w:line="240" w:lineRule="auto"/>
        <w:rPr>
          <w:lang w:eastAsia="ja-JP"/>
        </w:rPr>
      </w:pPr>
    </w:p>
    <w:p w14:paraId="71F0FBA3" w14:textId="77777777" w:rsidR="009440D4" w:rsidRPr="00471688" w:rsidRDefault="009440D4" w:rsidP="009440D4">
      <w:pPr>
        <w:spacing w:line="240" w:lineRule="auto"/>
        <w:rPr>
          <w:lang w:eastAsia="ja-JP"/>
        </w:rPr>
      </w:pPr>
    </w:p>
    <w:p w14:paraId="44F280D8" w14:textId="77777777" w:rsidR="009440D4" w:rsidRPr="00471688" w:rsidRDefault="009440D4" w:rsidP="009440D4">
      <w:pPr>
        <w:spacing w:line="240" w:lineRule="auto"/>
        <w:rPr>
          <w:lang w:eastAsia="ja-JP"/>
        </w:rPr>
      </w:pPr>
    </w:p>
    <w:tbl>
      <w:tblPr>
        <w:tblW w:w="14170" w:type="dxa"/>
        <w:tblLook w:val="04A0" w:firstRow="1" w:lastRow="0" w:firstColumn="1" w:lastColumn="0" w:noHBand="0" w:noVBand="1"/>
      </w:tblPr>
      <w:tblGrid>
        <w:gridCol w:w="2320"/>
        <w:gridCol w:w="3980"/>
        <w:gridCol w:w="960"/>
        <w:gridCol w:w="636"/>
        <w:gridCol w:w="1664"/>
        <w:gridCol w:w="4610"/>
      </w:tblGrid>
      <w:tr w:rsidR="009440D4" w:rsidRPr="00471688" w14:paraId="4D2833A3" w14:textId="77777777" w:rsidTr="00690ACF">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B6C03FE" w14:textId="77777777" w:rsidR="009440D4" w:rsidRPr="00471688" w:rsidRDefault="009440D4" w:rsidP="009C2505">
            <w:pPr>
              <w:spacing w:line="240" w:lineRule="auto"/>
              <w:rPr>
                <w:b/>
                <w:bCs/>
                <w:lang w:eastAsia="ja-JP"/>
              </w:rPr>
            </w:pPr>
            <w:proofErr w:type="spellStart"/>
            <w:r w:rsidRPr="00471688">
              <w:rPr>
                <w:b/>
                <w:bCs/>
                <w:lang w:eastAsia="ja-JP"/>
              </w:rPr>
              <w:lastRenderedPageBreak/>
              <w:t>Regulation</w:t>
            </w:r>
            <w:proofErr w:type="spellEnd"/>
            <w:r w:rsidRPr="00471688">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200F6" w14:textId="77777777" w:rsidR="009440D4" w:rsidRPr="00471688" w:rsidRDefault="009440D4" w:rsidP="009C2505">
            <w:pPr>
              <w:spacing w:line="240" w:lineRule="auto"/>
              <w:rPr>
                <w:lang w:eastAsia="ja-JP"/>
              </w:rPr>
            </w:pPr>
            <w:r w:rsidRPr="00471688">
              <w:rPr>
                <w:lang w:eastAsia="ja-JP"/>
              </w:rPr>
              <w:t>13HR01/04 (</w:t>
            </w:r>
            <w:proofErr w:type="spellStart"/>
            <w:r w:rsidRPr="00471688">
              <w:rPr>
                <w:lang w:eastAsia="ja-JP"/>
              </w:rPr>
              <w:t>Braking</w:t>
            </w:r>
            <w:proofErr w:type="spellEnd"/>
            <w:r w:rsidRPr="00471688">
              <w:rPr>
                <w:lang w:eastAsia="ja-JP"/>
              </w:rPr>
              <w:t>)</w:t>
            </w:r>
          </w:p>
        </w:tc>
        <w:tc>
          <w:tcPr>
            <w:tcW w:w="960" w:type="dxa"/>
            <w:tcBorders>
              <w:top w:val="single" w:sz="4" w:space="0" w:color="auto"/>
              <w:left w:val="nil"/>
              <w:bottom w:val="nil"/>
              <w:right w:val="nil"/>
            </w:tcBorders>
            <w:shd w:val="clear" w:color="auto" w:fill="auto"/>
            <w:noWrap/>
            <w:vAlign w:val="bottom"/>
            <w:hideMark/>
          </w:tcPr>
          <w:p w14:paraId="4E4BC777" w14:textId="77777777" w:rsidR="009440D4" w:rsidRPr="00471688" w:rsidRDefault="009440D4" w:rsidP="009C2505">
            <w:pPr>
              <w:spacing w:line="240" w:lineRule="auto"/>
              <w:rPr>
                <w:lang w:eastAsia="ja-JP"/>
              </w:rPr>
            </w:pPr>
            <w:r w:rsidRPr="00471688">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C3001DD" w14:textId="77777777" w:rsidR="009440D4" w:rsidRPr="00471688" w:rsidRDefault="009440D4" w:rsidP="009C2505">
            <w:pPr>
              <w:spacing w:line="240" w:lineRule="auto"/>
              <w:rPr>
                <w:b/>
                <w:bCs/>
                <w:lang w:eastAsia="ja-JP"/>
              </w:rPr>
            </w:pPr>
            <w:proofErr w:type="spellStart"/>
            <w:r w:rsidRPr="00471688">
              <w:rPr>
                <w:b/>
                <w:bCs/>
                <w:lang w:eastAsia="ja-JP"/>
              </w:rPr>
              <w:t>Date</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review</w:t>
            </w:r>
            <w:proofErr w:type="spellEnd"/>
          </w:p>
        </w:tc>
        <w:tc>
          <w:tcPr>
            <w:tcW w:w="4610" w:type="dxa"/>
            <w:tcBorders>
              <w:top w:val="single" w:sz="4" w:space="0" w:color="auto"/>
              <w:left w:val="nil"/>
              <w:bottom w:val="single" w:sz="4" w:space="0" w:color="auto"/>
              <w:right w:val="single" w:sz="4" w:space="0" w:color="auto"/>
            </w:tcBorders>
            <w:shd w:val="clear" w:color="auto" w:fill="auto"/>
            <w:noWrap/>
            <w:vAlign w:val="bottom"/>
            <w:hideMark/>
          </w:tcPr>
          <w:p w14:paraId="68C448C2" w14:textId="77777777" w:rsidR="009440D4" w:rsidRPr="00471688" w:rsidRDefault="009440D4" w:rsidP="009C2505">
            <w:pPr>
              <w:spacing w:line="240" w:lineRule="auto"/>
              <w:rPr>
                <w:lang w:eastAsia="ja-JP"/>
              </w:rPr>
            </w:pPr>
            <w:r w:rsidRPr="00471688">
              <w:rPr>
                <w:lang w:eastAsia="ja-JP"/>
              </w:rPr>
              <w:t xml:space="preserve">11 </w:t>
            </w:r>
            <w:proofErr w:type="spellStart"/>
            <w:r w:rsidRPr="00471688">
              <w:rPr>
                <w:lang w:eastAsia="ja-JP"/>
              </w:rPr>
              <w:t>May</w:t>
            </w:r>
            <w:proofErr w:type="spellEnd"/>
            <w:r w:rsidRPr="00471688">
              <w:rPr>
                <w:lang w:eastAsia="ja-JP"/>
              </w:rPr>
              <w:t xml:space="preserve"> 2023</w:t>
            </w:r>
          </w:p>
        </w:tc>
      </w:tr>
      <w:tr w:rsidR="009440D4" w:rsidRPr="00471688" w14:paraId="3D9730E8" w14:textId="77777777" w:rsidTr="00690ACF">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1A51C30B" w14:textId="77777777" w:rsidR="009440D4" w:rsidRPr="00471688" w:rsidRDefault="009440D4" w:rsidP="009C2505">
            <w:pPr>
              <w:spacing w:line="240" w:lineRule="auto"/>
              <w:rPr>
                <w:b/>
                <w:bCs/>
                <w:lang w:eastAsia="ja-JP"/>
              </w:rPr>
            </w:pPr>
            <w:proofErr w:type="spellStart"/>
            <w:r w:rsidRPr="00471688">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4DB433C5" w14:textId="77777777" w:rsidR="009440D4" w:rsidRPr="00471688" w:rsidRDefault="009440D4" w:rsidP="009C2505">
            <w:pPr>
              <w:spacing w:line="240" w:lineRule="auto"/>
              <w:rPr>
                <w:lang w:eastAsia="ja-JP"/>
              </w:rPr>
            </w:pPr>
            <w:r w:rsidRPr="00471688">
              <w:rPr>
                <w:lang w:eastAsia="ja-JP"/>
              </w:rPr>
              <w:t>M</w:t>
            </w:r>
            <w:r w:rsidRPr="00471688">
              <w:rPr>
                <w:vertAlign w:val="subscript"/>
                <w:lang w:eastAsia="ja-JP"/>
              </w:rPr>
              <w:t>1</w:t>
            </w:r>
            <w:r w:rsidRPr="00471688">
              <w:rPr>
                <w:lang w:eastAsia="ja-JP"/>
              </w:rPr>
              <w:t>, N</w:t>
            </w:r>
            <w:r w:rsidRPr="00471688">
              <w:rPr>
                <w:vertAlign w:val="subscript"/>
                <w:lang w:eastAsia="ja-JP"/>
              </w:rPr>
              <w:t>1</w:t>
            </w:r>
          </w:p>
        </w:tc>
        <w:tc>
          <w:tcPr>
            <w:tcW w:w="960" w:type="dxa"/>
            <w:tcBorders>
              <w:top w:val="nil"/>
              <w:left w:val="nil"/>
              <w:bottom w:val="nil"/>
              <w:right w:val="nil"/>
            </w:tcBorders>
            <w:shd w:val="clear" w:color="auto" w:fill="auto"/>
            <w:noWrap/>
            <w:vAlign w:val="bottom"/>
            <w:hideMark/>
          </w:tcPr>
          <w:p w14:paraId="1532DDF1" w14:textId="77777777" w:rsidR="009440D4" w:rsidRPr="00471688" w:rsidRDefault="009440D4" w:rsidP="009C2505">
            <w:pPr>
              <w:spacing w:line="240" w:lineRule="auto"/>
              <w:rPr>
                <w:lang w:eastAsia="ja-JP"/>
              </w:rPr>
            </w:pPr>
            <w:r w:rsidRPr="00471688">
              <w:rPr>
                <w:lang w:eastAsia="ja-JP"/>
              </w:rPr>
              <w:t> </w:t>
            </w:r>
          </w:p>
        </w:tc>
        <w:tc>
          <w:tcPr>
            <w:tcW w:w="636" w:type="dxa"/>
            <w:tcBorders>
              <w:top w:val="nil"/>
              <w:left w:val="nil"/>
              <w:bottom w:val="nil"/>
              <w:right w:val="nil"/>
            </w:tcBorders>
            <w:shd w:val="clear" w:color="auto" w:fill="auto"/>
            <w:noWrap/>
            <w:vAlign w:val="bottom"/>
            <w:hideMark/>
          </w:tcPr>
          <w:p w14:paraId="5B792411" w14:textId="77777777" w:rsidR="009440D4" w:rsidRPr="00471688" w:rsidRDefault="009440D4" w:rsidP="009C2505">
            <w:pPr>
              <w:spacing w:line="240" w:lineRule="auto"/>
              <w:rPr>
                <w:lang w:eastAsia="ja-JP"/>
              </w:rPr>
            </w:pPr>
            <w:r w:rsidRPr="00471688">
              <w:rPr>
                <w:lang w:eastAsia="ja-JP"/>
              </w:rPr>
              <w:t> </w:t>
            </w:r>
          </w:p>
        </w:tc>
        <w:tc>
          <w:tcPr>
            <w:tcW w:w="1664" w:type="dxa"/>
            <w:tcBorders>
              <w:top w:val="nil"/>
              <w:left w:val="nil"/>
              <w:bottom w:val="nil"/>
              <w:right w:val="nil"/>
            </w:tcBorders>
            <w:shd w:val="clear" w:color="auto" w:fill="auto"/>
            <w:noWrap/>
            <w:vAlign w:val="bottom"/>
            <w:hideMark/>
          </w:tcPr>
          <w:p w14:paraId="51697EE2" w14:textId="77777777" w:rsidR="009440D4" w:rsidRPr="00471688" w:rsidRDefault="009440D4" w:rsidP="009C2505">
            <w:pPr>
              <w:spacing w:line="240" w:lineRule="auto"/>
              <w:rPr>
                <w:lang w:eastAsia="ja-JP"/>
              </w:rPr>
            </w:pPr>
            <w:r w:rsidRPr="00471688">
              <w:rPr>
                <w:lang w:eastAsia="ja-JP"/>
              </w:rPr>
              <w:t> </w:t>
            </w:r>
          </w:p>
        </w:tc>
        <w:tc>
          <w:tcPr>
            <w:tcW w:w="4610" w:type="dxa"/>
            <w:tcBorders>
              <w:top w:val="nil"/>
              <w:left w:val="nil"/>
              <w:bottom w:val="nil"/>
              <w:right w:val="single" w:sz="4" w:space="0" w:color="auto"/>
            </w:tcBorders>
            <w:shd w:val="clear" w:color="auto" w:fill="auto"/>
            <w:noWrap/>
            <w:vAlign w:val="bottom"/>
            <w:hideMark/>
          </w:tcPr>
          <w:p w14:paraId="573594B8" w14:textId="77777777" w:rsidR="009440D4" w:rsidRPr="00471688" w:rsidRDefault="009440D4" w:rsidP="009C2505">
            <w:pPr>
              <w:spacing w:line="240" w:lineRule="auto"/>
              <w:rPr>
                <w:lang w:eastAsia="ja-JP"/>
              </w:rPr>
            </w:pPr>
            <w:r w:rsidRPr="00471688">
              <w:rPr>
                <w:lang w:eastAsia="ja-JP"/>
              </w:rPr>
              <w:t> </w:t>
            </w:r>
          </w:p>
        </w:tc>
      </w:tr>
      <w:tr w:rsidR="009440D4" w:rsidRPr="00471688" w14:paraId="58DF36F2" w14:textId="77777777" w:rsidTr="00690ACF">
        <w:trPr>
          <w:trHeight w:val="120"/>
        </w:trPr>
        <w:tc>
          <w:tcPr>
            <w:tcW w:w="14170" w:type="dxa"/>
            <w:gridSpan w:val="6"/>
            <w:tcBorders>
              <w:top w:val="nil"/>
              <w:left w:val="single" w:sz="4" w:space="0" w:color="auto"/>
              <w:bottom w:val="single" w:sz="4" w:space="0" w:color="auto"/>
              <w:right w:val="single" w:sz="4" w:space="0" w:color="auto"/>
            </w:tcBorders>
            <w:shd w:val="clear" w:color="auto" w:fill="auto"/>
            <w:vAlign w:val="bottom"/>
            <w:hideMark/>
          </w:tcPr>
          <w:p w14:paraId="6C3C1ADB" w14:textId="77777777" w:rsidR="009440D4" w:rsidRPr="00471688" w:rsidRDefault="009440D4" w:rsidP="009C2505">
            <w:pPr>
              <w:spacing w:line="240" w:lineRule="auto"/>
              <w:rPr>
                <w:lang w:eastAsia="ja-JP"/>
              </w:rPr>
            </w:pPr>
            <w:r w:rsidRPr="00471688">
              <w:rPr>
                <w:lang w:eastAsia="ja-JP"/>
              </w:rPr>
              <w:t> </w:t>
            </w:r>
          </w:p>
        </w:tc>
      </w:tr>
      <w:tr w:rsidR="009440D4" w:rsidRPr="00787FB4" w14:paraId="4F0C3388" w14:textId="77777777" w:rsidTr="00690ACF">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64BD7A1" w14:textId="77777777" w:rsidR="009440D4" w:rsidRPr="00471688" w:rsidRDefault="009440D4" w:rsidP="009C2505">
            <w:pPr>
              <w:spacing w:line="240" w:lineRule="auto"/>
              <w:rPr>
                <w:b/>
                <w:bCs/>
                <w:lang w:eastAsia="ja-JP"/>
              </w:rPr>
            </w:pPr>
            <w:r w:rsidRPr="00471688">
              <w:rPr>
                <w:b/>
                <w:bCs/>
                <w:lang w:eastAsia="ja-JP"/>
              </w:rPr>
              <w:t xml:space="preserve">Content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existing</w:t>
            </w:r>
            <w:proofErr w:type="spellEnd"/>
            <w:r w:rsidRPr="00471688">
              <w:rPr>
                <w:b/>
                <w:bCs/>
                <w:lang w:eastAsia="ja-JP"/>
              </w:rPr>
              <w:t xml:space="preserve"> </w:t>
            </w:r>
            <w:proofErr w:type="spellStart"/>
            <w:r w:rsidRPr="00471688">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69BFCAE" w14:textId="77777777" w:rsidR="009440D4" w:rsidRPr="005766B5" w:rsidRDefault="009440D4" w:rsidP="009C2505">
            <w:pPr>
              <w:spacing w:line="240" w:lineRule="auto"/>
              <w:rPr>
                <w:lang w:val="en-US" w:eastAsia="ja-JP"/>
              </w:rPr>
            </w:pPr>
            <w:r w:rsidRPr="005766B5">
              <w:rPr>
                <w:lang w:val="en-US" w:eastAsia="ja-JP"/>
              </w:rPr>
              <w:t>-No physical breakage of mechanical components (well dimensioned)</w:t>
            </w:r>
            <w:r w:rsidRPr="005766B5">
              <w:rPr>
                <w:lang w:val="en-US" w:eastAsia="ja-JP"/>
              </w:rPr>
              <w:br/>
              <w:t>- Operating forces of service braking system, secondary braking system and parking brake system to ensure they can be handled by the driver</w:t>
            </w:r>
            <w:r w:rsidRPr="005766B5">
              <w:rPr>
                <w:lang w:val="en-US" w:eastAsia="ja-JP"/>
              </w:rPr>
              <w:br/>
              <w:t>- Braking performance in nominal cases (Service and parking brake)</w:t>
            </w:r>
            <w:r w:rsidRPr="005766B5">
              <w:rPr>
                <w:lang w:val="en-US" w:eastAsia="ja-JP"/>
              </w:rPr>
              <w:br/>
              <w:t>- Braking performance in failure cases (Secondary braking system)</w:t>
            </w:r>
            <w:r w:rsidRPr="005766B5">
              <w:rPr>
                <w:lang w:val="en-US" w:eastAsia="ja-JP"/>
              </w:rPr>
              <w:br/>
              <w:t>- Warnings to be issued to warn the driver</w:t>
            </w:r>
            <w:r w:rsidRPr="005766B5">
              <w:rPr>
                <w:lang w:val="en-US" w:eastAsia="ja-JP"/>
              </w:rPr>
              <w:br/>
              <w:t>- ABS requirements</w:t>
            </w:r>
            <w:r w:rsidRPr="005766B5">
              <w:rPr>
                <w:lang w:val="en-US" w:eastAsia="ja-JP"/>
              </w:rPr>
              <w:br/>
              <w:t>- (ESC regulated in UN R 140)</w:t>
            </w:r>
            <w:r w:rsidRPr="005766B5">
              <w:rPr>
                <w:lang w:val="en-US" w:eastAsia="ja-JP"/>
              </w:rPr>
              <w:br/>
              <w:t>- (BAS regulated in UN R 139)</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93953BC"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10" w:type="dxa"/>
            <w:tcBorders>
              <w:top w:val="nil"/>
              <w:left w:val="nil"/>
              <w:bottom w:val="single" w:sz="4" w:space="0" w:color="auto"/>
              <w:right w:val="single" w:sz="4" w:space="0" w:color="auto"/>
            </w:tcBorders>
            <w:shd w:val="clear" w:color="auto" w:fill="auto"/>
            <w:vAlign w:val="center"/>
            <w:hideMark/>
          </w:tcPr>
          <w:p w14:paraId="374E39CD" w14:textId="77777777" w:rsidR="009440D4" w:rsidRPr="005766B5" w:rsidRDefault="009440D4" w:rsidP="009C2505">
            <w:pPr>
              <w:spacing w:line="240" w:lineRule="auto"/>
              <w:rPr>
                <w:lang w:val="en-US" w:eastAsia="ja-JP"/>
              </w:rPr>
            </w:pPr>
            <w:r w:rsidRPr="005766B5">
              <w:rPr>
                <w:lang w:val="en-US" w:eastAsia="ja-JP"/>
              </w:rPr>
              <w:t>- Consider that the braking demand can be requested by the actuation of manual controls (driver) or by generation of the ADS</w:t>
            </w:r>
            <w:r w:rsidRPr="005766B5">
              <w:rPr>
                <w:lang w:val="en-US" w:eastAsia="ja-JP"/>
              </w:rPr>
              <w:br/>
              <w:t>- HMI</w:t>
            </w:r>
            <w:r w:rsidRPr="005766B5">
              <w:rPr>
                <w:lang w:val="en-US" w:eastAsia="ja-JP"/>
              </w:rPr>
              <w:br/>
              <w:t>- Warning/failure signals (system status/condition)</w:t>
            </w:r>
          </w:p>
        </w:tc>
      </w:tr>
      <w:tr w:rsidR="009440D4" w:rsidRPr="00787FB4" w14:paraId="2F03D1C5" w14:textId="77777777" w:rsidTr="00690ACF">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221BBE1"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331678E" w14:textId="77777777" w:rsidR="009440D4" w:rsidRPr="005766B5" w:rsidRDefault="009440D4" w:rsidP="009C2505">
            <w:pPr>
              <w:spacing w:line="240" w:lineRule="auto"/>
              <w:rPr>
                <w:lang w:val="en-US" w:eastAsia="ja-JP"/>
              </w:rPr>
            </w:pPr>
            <w:r w:rsidRPr="005766B5">
              <w:rPr>
                <w:lang w:val="en-US" w:eastAsia="ja-JP"/>
              </w:rPr>
              <w:t>- System robustness (well dimensioned)</w:t>
            </w:r>
            <w:r w:rsidRPr="005766B5">
              <w:rPr>
                <w:lang w:val="en-US"/>
              </w:rPr>
              <w:br/>
            </w:r>
            <w:r w:rsidRPr="005766B5">
              <w:rPr>
                <w:lang w:val="en-US" w:eastAsia="ja-JP"/>
              </w:rPr>
              <w:t>- Braking performance under nominal conditions</w:t>
            </w:r>
            <w:r w:rsidRPr="005766B5">
              <w:rPr>
                <w:lang w:val="en-US"/>
              </w:rPr>
              <w:br/>
            </w:r>
            <w:r w:rsidRPr="005766B5">
              <w:rPr>
                <w:lang w:val="en-US" w:eastAsia="ja-JP"/>
              </w:rPr>
              <w:t>- Braking performance under failure conditions</w:t>
            </w:r>
            <w:r w:rsidRPr="005766B5">
              <w:rPr>
                <w:lang w:val="en-US"/>
              </w:rPr>
              <w:br/>
            </w:r>
            <w:r w:rsidRPr="005766B5">
              <w:rPr>
                <w:lang w:val="en-US" w:eastAsia="ja-JP"/>
              </w:rPr>
              <w:t>- Braking performance in "maintenance mode"</w:t>
            </w:r>
            <w:r w:rsidRPr="005766B5">
              <w:rPr>
                <w:lang w:val="en-US"/>
              </w:rPr>
              <w:br/>
            </w:r>
            <w:r w:rsidRPr="005766B5">
              <w:rPr>
                <w:lang w:val="en-US" w:eastAsia="ja-JP"/>
              </w:rPr>
              <w:t>- Warnings/failure signals to be provided to the ADS (</w:t>
            </w:r>
            <w:bookmarkStart w:id="276" w:name="_Int_Kf2lLNez"/>
            <w:r w:rsidRPr="005766B5">
              <w:rPr>
                <w:lang w:val="en-US" w:eastAsia="ja-JP"/>
              </w:rPr>
              <w:t>e.g.</w:t>
            </w:r>
            <w:bookmarkEnd w:id="276"/>
            <w:r w:rsidRPr="005766B5">
              <w:rPr>
                <w:lang w:val="en-US" w:eastAsia="ja-JP"/>
              </w:rPr>
              <w:t xml:space="preserve"> to ensure ADS algorithm to respond adequately, to warn the operator/control tower/occupants as/if appropriate, etc.)</w:t>
            </w:r>
            <w:r w:rsidRPr="005766B5">
              <w:rPr>
                <w:lang w:val="en-US"/>
              </w:rPr>
              <w:br/>
            </w:r>
            <w:r w:rsidRPr="005766B5">
              <w:rPr>
                <w:lang w:val="en-US" w:eastAsia="ja-JP"/>
              </w:rPr>
              <w:t>- Performance considering max design speed of the vehicles, that the ADS is in control of the entire driving dynamics (safety concept incl. transfer to MRC), </w:t>
            </w:r>
            <w:r w:rsidRPr="005766B5">
              <w:rPr>
                <w:lang w:val="en-US"/>
              </w:rPr>
              <w:br/>
            </w:r>
            <w:r w:rsidRPr="005766B5">
              <w:rPr>
                <w:lang w:val="en-US" w:eastAsia="ja-JP"/>
              </w:rPr>
              <w:t>- Annex "CEL" (safety concept) to be applied to the basic braking system (from interface receiving the braking demand originating from the ADS to its actuation)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95E6AA3"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10" w:type="dxa"/>
            <w:tcBorders>
              <w:top w:val="nil"/>
              <w:left w:val="nil"/>
              <w:bottom w:val="single" w:sz="4" w:space="0" w:color="auto"/>
              <w:right w:val="single" w:sz="4" w:space="0" w:color="auto"/>
            </w:tcBorders>
            <w:shd w:val="clear" w:color="auto" w:fill="auto"/>
            <w:vAlign w:val="center"/>
            <w:hideMark/>
          </w:tcPr>
          <w:p w14:paraId="562D9D99" w14:textId="77777777" w:rsidR="009440D4" w:rsidRPr="005766B5" w:rsidRDefault="009440D4" w:rsidP="009C2505">
            <w:pPr>
              <w:spacing w:line="240" w:lineRule="auto"/>
              <w:rPr>
                <w:lang w:val="en-US" w:eastAsia="ja-JP"/>
              </w:rPr>
            </w:pPr>
            <w:r w:rsidRPr="005766B5">
              <w:rPr>
                <w:lang w:val="en-US" w:eastAsia="ja-JP"/>
              </w:rPr>
              <w:t>- HMI</w:t>
            </w:r>
            <w:r w:rsidRPr="005766B5">
              <w:rPr>
                <w:lang w:val="en-US" w:eastAsia="ja-JP"/>
              </w:rPr>
              <w:br/>
              <w:t>- Warning/failure signals (system status/condition)</w:t>
            </w:r>
          </w:p>
        </w:tc>
      </w:tr>
      <w:tr w:rsidR="009440D4" w:rsidRPr="00471688" w14:paraId="5D91AD0B" w14:textId="77777777" w:rsidTr="00690ACF">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40934E94"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E3A5FB3" w14:textId="77777777" w:rsidR="009440D4" w:rsidRPr="005766B5" w:rsidRDefault="009440D4" w:rsidP="009C2505">
            <w:pPr>
              <w:spacing w:line="240" w:lineRule="auto"/>
              <w:rPr>
                <w:lang w:val="en-US" w:eastAsia="ja-JP"/>
              </w:rPr>
            </w:pPr>
            <w:r w:rsidRPr="005766B5">
              <w:rPr>
                <w:lang w:val="en-US" w:eastAsia="ja-JP"/>
              </w:rPr>
              <w:t>- Generation of braking demand by the ADS</w:t>
            </w:r>
            <w:r w:rsidRPr="005766B5">
              <w:rPr>
                <w:lang w:val="en-US" w:eastAsia="ja-JP"/>
              </w:rPr>
              <w:br/>
              <w:t xml:space="preserve">- Response to warning/failure signals </w:t>
            </w:r>
            <w:r w:rsidRPr="005766B5">
              <w:rPr>
                <w:lang w:val="en-US" w:eastAsia="ja-JP"/>
              </w:rPr>
              <w:br/>
              <w:t>- HMI intended for communication with driver (control tower, occupants, etc.)</w:t>
            </w:r>
            <w:r w:rsidRPr="005766B5">
              <w:rPr>
                <w:lang w:val="en-US" w:eastAsia="ja-JP"/>
              </w:rPr>
              <w:br/>
              <w:t>(- Overarching safety concept and management for the safe operation of the ADS)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076515C"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10" w:type="dxa"/>
            <w:tcBorders>
              <w:top w:val="nil"/>
              <w:left w:val="nil"/>
              <w:bottom w:val="single" w:sz="4" w:space="0" w:color="auto"/>
              <w:right w:val="single" w:sz="4" w:space="0" w:color="auto"/>
            </w:tcBorders>
            <w:shd w:val="clear" w:color="auto" w:fill="auto"/>
            <w:noWrap/>
            <w:vAlign w:val="center"/>
            <w:hideMark/>
          </w:tcPr>
          <w:p w14:paraId="661C0FA9"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r>
      <w:tr w:rsidR="009440D4" w:rsidRPr="00787FB4" w14:paraId="04A1CF73" w14:textId="77777777" w:rsidTr="00690ACF">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8795B" w14:textId="77777777" w:rsidR="009440D4" w:rsidRPr="00471688" w:rsidRDefault="009440D4" w:rsidP="009C2505">
            <w:pPr>
              <w:spacing w:line="240" w:lineRule="auto"/>
              <w:rPr>
                <w:b/>
                <w:bCs/>
                <w:lang w:eastAsia="ja-JP"/>
              </w:rPr>
            </w:pPr>
            <w:proofErr w:type="spellStart"/>
            <w:r w:rsidRPr="00471688">
              <w:rPr>
                <w:b/>
                <w:bCs/>
                <w:lang w:eastAsia="ja-JP"/>
              </w:rPr>
              <w:lastRenderedPageBreak/>
              <w:t>Summary</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recommended</w:t>
            </w:r>
            <w:proofErr w:type="spellEnd"/>
            <w:r w:rsidRPr="00471688">
              <w:rPr>
                <w:b/>
                <w:bCs/>
                <w:lang w:eastAsia="ja-JP"/>
              </w:rPr>
              <w:t xml:space="preserve"> </w:t>
            </w:r>
            <w:proofErr w:type="spellStart"/>
            <w:r w:rsidRPr="00471688">
              <w:rPr>
                <w:b/>
                <w:bCs/>
                <w:lang w:eastAsia="ja-JP"/>
              </w:rPr>
              <w:t>changes</w:t>
            </w:r>
            <w:proofErr w:type="spellEnd"/>
          </w:p>
        </w:tc>
        <w:tc>
          <w:tcPr>
            <w:tcW w:w="11850" w:type="dxa"/>
            <w:gridSpan w:val="5"/>
            <w:tcBorders>
              <w:top w:val="single" w:sz="4" w:space="0" w:color="auto"/>
              <w:left w:val="nil"/>
              <w:bottom w:val="single" w:sz="4" w:space="0" w:color="auto"/>
              <w:right w:val="single" w:sz="4" w:space="0" w:color="auto"/>
            </w:tcBorders>
            <w:shd w:val="clear" w:color="auto" w:fill="auto"/>
            <w:vAlign w:val="center"/>
            <w:hideMark/>
          </w:tcPr>
          <w:p w14:paraId="3244634A" w14:textId="77777777" w:rsidR="009440D4" w:rsidRPr="005766B5" w:rsidRDefault="009440D4" w:rsidP="009C2505">
            <w:pPr>
              <w:spacing w:line="240" w:lineRule="auto"/>
              <w:rPr>
                <w:lang w:val="en-US" w:eastAsia="ja-JP"/>
              </w:rPr>
            </w:pPr>
            <w:r w:rsidRPr="005766B5">
              <w:rPr>
                <w:lang w:val="en-US" w:eastAsia="ja-JP"/>
              </w:rPr>
              <w:t>- Provisions related to the driver or driver control should be deleted or amended as appropriate.</w:t>
            </w:r>
            <w:r w:rsidRPr="005766B5">
              <w:rPr>
                <w:lang w:val="en-US"/>
              </w:rPr>
              <w:br/>
            </w:r>
            <w:r w:rsidRPr="005766B5">
              <w:rPr>
                <w:lang w:val="en-US" w:eastAsia="ja-JP"/>
              </w:rPr>
              <w:t>- Test procedure, Annex 3 should be reconsidered regarding necessity and implementation method with the case of mode/vehicles without manual driving capabilities.</w:t>
            </w:r>
            <w:r w:rsidRPr="005766B5">
              <w:rPr>
                <w:lang w:val="en-US"/>
              </w:rPr>
              <w:br/>
            </w:r>
            <w:r w:rsidRPr="005766B5">
              <w:rPr>
                <w:lang w:val="en-US" w:eastAsia="ja-JP"/>
              </w:rPr>
              <w:t xml:space="preserve">   -- Special software, test mode, or other means of implementing test protocols: to keep the specified vehicle speed, to achieve the maximum deceleration instead of 500 N pedal input by the driver, etc.</w:t>
            </w:r>
            <w:r w:rsidRPr="005766B5">
              <w:rPr>
                <w:lang w:val="en-US"/>
              </w:rPr>
              <w:br/>
            </w:r>
            <w:r w:rsidRPr="005766B5">
              <w:rPr>
                <w:lang w:val="en-US" w:eastAsia="ja-JP"/>
              </w:rPr>
              <w:t xml:space="preserve">   -- If testing provisions can depend on the ODD, the vehicle speed control strategy and the likelihood of frequent braking should be considered.</w:t>
            </w:r>
            <w:r w:rsidRPr="005766B5">
              <w:rPr>
                <w:lang w:val="en-US"/>
              </w:rPr>
              <w:br/>
            </w:r>
            <w:r w:rsidRPr="005766B5">
              <w:rPr>
                <w:lang w:val="en-US" w:eastAsia="ja-JP"/>
              </w:rPr>
              <w:t>- Update of Annex 18 as appropriate: Annex "CEL" (safety concept) to be applied to the basic braking system (from interface receiving the braking demand originating from the ADS to its actuation)</w:t>
            </w:r>
          </w:p>
        </w:tc>
      </w:tr>
      <w:tr w:rsidR="009440D4" w:rsidRPr="00787FB4" w14:paraId="6744C884" w14:textId="77777777" w:rsidTr="00690ACF">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EA01FC8" w14:textId="77777777" w:rsidR="009440D4" w:rsidRPr="00471688" w:rsidRDefault="009440D4" w:rsidP="009C2505">
            <w:pPr>
              <w:spacing w:line="240" w:lineRule="auto"/>
              <w:rPr>
                <w:b/>
                <w:bCs/>
                <w:lang w:eastAsia="ja-JP"/>
              </w:rPr>
            </w:pPr>
            <w:r w:rsidRPr="00471688">
              <w:rPr>
                <w:b/>
                <w:bCs/>
                <w:lang w:eastAsia="ja-JP"/>
              </w:rPr>
              <w:t>Notes</w:t>
            </w:r>
          </w:p>
        </w:tc>
        <w:tc>
          <w:tcPr>
            <w:tcW w:w="11850" w:type="dxa"/>
            <w:gridSpan w:val="5"/>
            <w:tcBorders>
              <w:top w:val="single" w:sz="4" w:space="0" w:color="auto"/>
              <w:left w:val="nil"/>
              <w:bottom w:val="single" w:sz="4" w:space="0" w:color="auto"/>
              <w:right w:val="single" w:sz="4" w:space="0" w:color="auto"/>
            </w:tcBorders>
            <w:shd w:val="clear" w:color="auto" w:fill="auto"/>
            <w:vAlign w:val="bottom"/>
            <w:hideMark/>
          </w:tcPr>
          <w:p w14:paraId="6FF00D8D" w14:textId="77777777" w:rsidR="009440D4" w:rsidRPr="005766B5" w:rsidRDefault="009440D4" w:rsidP="009C2505">
            <w:pPr>
              <w:spacing w:line="240" w:lineRule="auto"/>
              <w:rPr>
                <w:lang w:val="en-US" w:eastAsia="ja-JP"/>
              </w:rPr>
            </w:pPr>
            <w:r w:rsidRPr="005766B5">
              <w:rPr>
                <w:lang w:val="en-US" w:eastAsia="ja-JP"/>
              </w:rPr>
              <w:t xml:space="preserve"> Applicability to certain use cases (such as low-speed automated vehicles) is still unclear, and could be solved by introducing vehicles categories for automated vehicles, by creating a new Regulation, etc. </w:t>
            </w:r>
          </w:p>
        </w:tc>
      </w:tr>
      <w:tr w:rsidR="009440D4" w:rsidRPr="00787FB4" w14:paraId="29DB4ABA" w14:textId="77777777" w:rsidTr="00690ACF">
        <w:trPr>
          <w:trHeight w:val="120"/>
        </w:trPr>
        <w:tc>
          <w:tcPr>
            <w:tcW w:w="2320" w:type="dxa"/>
            <w:tcBorders>
              <w:top w:val="nil"/>
              <w:left w:val="single" w:sz="4" w:space="0" w:color="auto"/>
              <w:bottom w:val="nil"/>
              <w:right w:val="nil"/>
            </w:tcBorders>
            <w:shd w:val="clear" w:color="auto" w:fill="auto"/>
            <w:vAlign w:val="bottom"/>
            <w:hideMark/>
          </w:tcPr>
          <w:p w14:paraId="54CD582D" w14:textId="77777777" w:rsidR="009440D4" w:rsidRPr="005766B5" w:rsidRDefault="009440D4" w:rsidP="009C2505">
            <w:pPr>
              <w:spacing w:line="240" w:lineRule="auto"/>
              <w:rPr>
                <w:lang w:val="en-US" w:eastAsia="ja-JP"/>
              </w:rPr>
            </w:pPr>
            <w:r w:rsidRPr="005766B5">
              <w:rPr>
                <w:lang w:val="en-US" w:eastAsia="ja-JP"/>
              </w:rPr>
              <w:t> </w:t>
            </w:r>
          </w:p>
        </w:tc>
        <w:tc>
          <w:tcPr>
            <w:tcW w:w="3980" w:type="dxa"/>
            <w:tcBorders>
              <w:top w:val="nil"/>
              <w:left w:val="nil"/>
              <w:bottom w:val="nil"/>
              <w:right w:val="nil"/>
            </w:tcBorders>
            <w:shd w:val="clear" w:color="auto" w:fill="auto"/>
            <w:noWrap/>
            <w:vAlign w:val="bottom"/>
            <w:hideMark/>
          </w:tcPr>
          <w:p w14:paraId="64BCA996"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34C2C745"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2F636B7F"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141FC147" w14:textId="77777777" w:rsidR="009440D4" w:rsidRPr="005766B5" w:rsidRDefault="009440D4" w:rsidP="009C2505">
            <w:pPr>
              <w:spacing w:line="240" w:lineRule="auto"/>
              <w:rPr>
                <w:lang w:val="en-US" w:eastAsia="ja-JP"/>
              </w:rPr>
            </w:pPr>
          </w:p>
        </w:tc>
        <w:tc>
          <w:tcPr>
            <w:tcW w:w="4610" w:type="dxa"/>
            <w:tcBorders>
              <w:top w:val="nil"/>
              <w:left w:val="nil"/>
              <w:bottom w:val="nil"/>
              <w:right w:val="single" w:sz="4" w:space="0" w:color="auto"/>
            </w:tcBorders>
            <w:shd w:val="clear" w:color="auto" w:fill="auto"/>
            <w:noWrap/>
            <w:vAlign w:val="bottom"/>
            <w:hideMark/>
          </w:tcPr>
          <w:p w14:paraId="214687FA" w14:textId="77777777" w:rsidR="009440D4" w:rsidRPr="005766B5" w:rsidRDefault="009440D4" w:rsidP="009C2505">
            <w:pPr>
              <w:spacing w:line="240" w:lineRule="auto"/>
              <w:rPr>
                <w:lang w:val="en-US" w:eastAsia="ja-JP"/>
              </w:rPr>
            </w:pPr>
            <w:r w:rsidRPr="005766B5">
              <w:rPr>
                <w:lang w:val="en-US" w:eastAsia="ja-JP"/>
              </w:rPr>
              <w:t> </w:t>
            </w:r>
          </w:p>
        </w:tc>
      </w:tr>
      <w:tr w:rsidR="009440D4" w:rsidRPr="00471688" w14:paraId="55ED016D" w14:textId="77777777" w:rsidTr="00690ACF">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CCE914B" w14:textId="77777777" w:rsidR="009440D4" w:rsidRPr="00471688" w:rsidRDefault="009440D4" w:rsidP="009C2505">
            <w:pPr>
              <w:spacing w:line="240" w:lineRule="auto"/>
              <w:rPr>
                <w:b/>
                <w:bCs/>
                <w:lang w:eastAsia="ja-JP"/>
              </w:rPr>
            </w:pPr>
            <w:proofErr w:type="spellStart"/>
            <w:r w:rsidRPr="00471688">
              <w:rPr>
                <w:b/>
                <w:bCs/>
                <w:lang w:eastAsia="ja-JP"/>
              </w:rPr>
              <w:t>Outcome</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the</w:t>
            </w:r>
            <w:proofErr w:type="spellEnd"/>
            <w:r w:rsidRPr="00471688">
              <w:rPr>
                <w:b/>
                <w:bCs/>
                <w:lang w:eastAsia="ja-JP"/>
              </w:rPr>
              <w:t xml:space="preserve"> </w:t>
            </w:r>
            <w:proofErr w:type="spellStart"/>
            <w:r w:rsidRPr="00471688">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7BA8CE46" w14:textId="77777777" w:rsidR="009440D4" w:rsidRPr="00471688" w:rsidRDefault="009440D4" w:rsidP="009C2505">
            <w:pPr>
              <w:spacing w:line="240" w:lineRule="auto"/>
              <w:rPr>
                <w:b/>
                <w:bCs/>
                <w:lang w:eastAsia="ja-JP"/>
              </w:rPr>
            </w:pPr>
          </w:p>
        </w:tc>
        <w:tc>
          <w:tcPr>
            <w:tcW w:w="4610" w:type="dxa"/>
            <w:tcBorders>
              <w:top w:val="nil"/>
              <w:left w:val="nil"/>
              <w:bottom w:val="nil"/>
              <w:right w:val="single" w:sz="4" w:space="0" w:color="auto"/>
            </w:tcBorders>
            <w:shd w:val="clear" w:color="auto" w:fill="auto"/>
            <w:noWrap/>
            <w:vAlign w:val="bottom"/>
            <w:hideMark/>
          </w:tcPr>
          <w:p w14:paraId="15FE4014" w14:textId="77777777" w:rsidR="009440D4" w:rsidRPr="00471688" w:rsidRDefault="009440D4" w:rsidP="009C2505">
            <w:pPr>
              <w:spacing w:line="240" w:lineRule="auto"/>
              <w:rPr>
                <w:lang w:eastAsia="ja-JP"/>
              </w:rPr>
            </w:pPr>
            <w:r w:rsidRPr="00471688">
              <w:rPr>
                <w:lang w:eastAsia="ja-JP"/>
              </w:rPr>
              <w:t> </w:t>
            </w:r>
          </w:p>
        </w:tc>
      </w:tr>
      <w:tr w:rsidR="009440D4" w:rsidRPr="00471688" w14:paraId="0A99A616"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05C9B5A" w14:textId="77777777" w:rsidR="009440D4" w:rsidRPr="00471688" w:rsidRDefault="009440D4" w:rsidP="009C2505">
            <w:pPr>
              <w:spacing w:line="240" w:lineRule="auto"/>
              <w:rPr>
                <w:lang w:eastAsia="ja-JP"/>
              </w:rPr>
            </w:pPr>
            <w:r w:rsidRPr="00471688">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7BC07C9F" w14:textId="77777777" w:rsidR="009440D4" w:rsidRPr="00471688" w:rsidRDefault="009440D4" w:rsidP="009C2505">
            <w:pPr>
              <w:spacing w:line="240" w:lineRule="auto"/>
              <w:jc w:val="center"/>
              <w:rPr>
                <w:b/>
                <w:bCs/>
                <w:lang w:eastAsia="ja-JP"/>
              </w:rPr>
            </w:pPr>
            <w:r w:rsidRPr="00471688">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279D10F" w14:textId="77777777" w:rsidR="009440D4" w:rsidRPr="00471688" w:rsidRDefault="009440D4" w:rsidP="009C2505">
            <w:pPr>
              <w:spacing w:line="240" w:lineRule="auto"/>
              <w:jc w:val="center"/>
              <w:rPr>
                <w:b/>
                <w:bCs/>
                <w:lang w:eastAsia="ja-JP"/>
              </w:rPr>
            </w:pPr>
            <w:r w:rsidRPr="00471688">
              <w:rPr>
                <w:b/>
                <w:bCs/>
                <w:lang w:eastAsia="ja-JP"/>
              </w:rPr>
              <w:t>No</w:t>
            </w:r>
          </w:p>
        </w:tc>
        <w:tc>
          <w:tcPr>
            <w:tcW w:w="1664" w:type="dxa"/>
            <w:tcBorders>
              <w:top w:val="nil"/>
              <w:left w:val="nil"/>
              <w:bottom w:val="nil"/>
              <w:right w:val="nil"/>
            </w:tcBorders>
            <w:shd w:val="clear" w:color="auto" w:fill="auto"/>
            <w:vAlign w:val="bottom"/>
            <w:hideMark/>
          </w:tcPr>
          <w:p w14:paraId="3655E086" w14:textId="77777777" w:rsidR="009440D4" w:rsidRPr="00471688" w:rsidRDefault="009440D4" w:rsidP="009C2505">
            <w:pPr>
              <w:spacing w:line="240" w:lineRule="auto"/>
              <w:jc w:val="center"/>
              <w:rPr>
                <w:b/>
                <w:bCs/>
                <w:lang w:eastAsia="ja-JP"/>
              </w:rPr>
            </w:pPr>
          </w:p>
        </w:tc>
        <w:tc>
          <w:tcPr>
            <w:tcW w:w="4610" w:type="dxa"/>
            <w:tcBorders>
              <w:top w:val="nil"/>
              <w:left w:val="nil"/>
              <w:bottom w:val="nil"/>
              <w:right w:val="single" w:sz="4" w:space="0" w:color="auto"/>
            </w:tcBorders>
            <w:shd w:val="clear" w:color="auto" w:fill="auto"/>
            <w:noWrap/>
            <w:vAlign w:val="bottom"/>
            <w:hideMark/>
          </w:tcPr>
          <w:p w14:paraId="179357BD" w14:textId="77777777" w:rsidR="009440D4" w:rsidRPr="00471688" w:rsidRDefault="009440D4" w:rsidP="009C2505">
            <w:pPr>
              <w:spacing w:line="240" w:lineRule="auto"/>
              <w:rPr>
                <w:lang w:eastAsia="ja-JP"/>
              </w:rPr>
            </w:pPr>
            <w:r w:rsidRPr="00471688">
              <w:rPr>
                <w:lang w:eastAsia="ja-JP"/>
              </w:rPr>
              <w:t> </w:t>
            </w:r>
          </w:p>
        </w:tc>
      </w:tr>
      <w:tr w:rsidR="009440D4" w:rsidRPr="00471688" w14:paraId="5E48BEDB"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438544DA"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AAF3523" w14:textId="77777777" w:rsidR="009440D4" w:rsidRPr="00471688" w:rsidRDefault="009440D4" w:rsidP="009C2505">
            <w:pPr>
              <w:spacing w:line="240" w:lineRule="auto"/>
              <w:jc w:val="center"/>
              <w:rPr>
                <w:lang w:eastAsia="ja-JP"/>
              </w:rPr>
            </w:pPr>
            <w:r w:rsidRPr="00471688">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5E9666AA" w14:textId="77777777" w:rsidR="009440D4" w:rsidRPr="00471688" w:rsidRDefault="009440D4" w:rsidP="009C2505">
            <w:pPr>
              <w:spacing w:line="240" w:lineRule="auto"/>
              <w:jc w:val="center"/>
              <w:rPr>
                <w:lang w:eastAsia="ja-JP"/>
              </w:rPr>
            </w:pPr>
            <w:r w:rsidRPr="00471688">
              <w:rPr>
                <w:lang w:eastAsia="ja-JP"/>
              </w:rPr>
              <w:t> </w:t>
            </w:r>
          </w:p>
        </w:tc>
        <w:tc>
          <w:tcPr>
            <w:tcW w:w="1664" w:type="dxa"/>
            <w:tcBorders>
              <w:top w:val="nil"/>
              <w:left w:val="nil"/>
              <w:bottom w:val="nil"/>
              <w:right w:val="nil"/>
            </w:tcBorders>
            <w:shd w:val="clear" w:color="auto" w:fill="auto"/>
            <w:noWrap/>
            <w:vAlign w:val="bottom"/>
            <w:hideMark/>
          </w:tcPr>
          <w:p w14:paraId="4AED77A0" w14:textId="77777777" w:rsidR="009440D4" w:rsidRPr="00471688" w:rsidRDefault="009440D4" w:rsidP="009C2505">
            <w:pPr>
              <w:spacing w:line="240" w:lineRule="auto"/>
              <w:jc w:val="center"/>
              <w:rPr>
                <w:lang w:eastAsia="ja-JP"/>
              </w:rPr>
            </w:pPr>
          </w:p>
        </w:tc>
        <w:tc>
          <w:tcPr>
            <w:tcW w:w="4610" w:type="dxa"/>
            <w:tcBorders>
              <w:top w:val="nil"/>
              <w:left w:val="nil"/>
              <w:bottom w:val="nil"/>
              <w:right w:val="single" w:sz="4" w:space="0" w:color="auto"/>
            </w:tcBorders>
            <w:shd w:val="clear" w:color="auto" w:fill="auto"/>
            <w:noWrap/>
            <w:vAlign w:val="bottom"/>
            <w:hideMark/>
          </w:tcPr>
          <w:p w14:paraId="1313163C" w14:textId="77777777" w:rsidR="009440D4" w:rsidRPr="00471688" w:rsidRDefault="009440D4" w:rsidP="009C2505">
            <w:pPr>
              <w:spacing w:line="240" w:lineRule="auto"/>
              <w:rPr>
                <w:lang w:eastAsia="ja-JP"/>
              </w:rPr>
            </w:pPr>
            <w:r w:rsidRPr="00471688">
              <w:rPr>
                <w:lang w:eastAsia="ja-JP"/>
              </w:rPr>
              <w:t> </w:t>
            </w:r>
          </w:p>
        </w:tc>
      </w:tr>
      <w:tr w:rsidR="009440D4" w:rsidRPr="00471688" w14:paraId="59B9A827" w14:textId="77777777" w:rsidTr="00690ACF">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CEC734" w14:textId="77777777" w:rsidR="009440D4" w:rsidRPr="00471688" w:rsidRDefault="009440D4" w:rsidP="009C2505">
            <w:pPr>
              <w:spacing w:line="240" w:lineRule="auto"/>
              <w:rPr>
                <w:b/>
                <w:bCs/>
                <w:lang w:eastAsia="ja-JP"/>
              </w:rPr>
            </w:pPr>
            <w:proofErr w:type="spellStart"/>
            <w:r w:rsidRPr="00471688">
              <w:rPr>
                <w:b/>
                <w:bCs/>
                <w:lang w:eastAsia="ja-JP"/>
              </w:rPr>
              <w:t>Readiness</w:t>
            </w:r>
            <w:proofErr w:type="spellEnd"/>
            <w:r w:rsidRPr="00471688">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42BCE218" w14:textId="77777777" w:rsidR="009440D4" w:rsidRPr="00471688" w:rsidRDefault="009440D4" w:rsidP="009C2505">
            <w:pPr>
              <w:spacing w:line="240" w:lineRule="auto"/>
              <w:rPr>
                <w:b/>
                <w:bCs/>
                <w:lang w:eastAsia="ja-JP"/>
              </w:rPr>
            </w:pPr>
            <w:proofErr w:type="spellStart"/>
            <w:r w:rsidRPr="00471688">
              <w:rPr>
                <w:b/>
                <w:bCs/>
                <w:lang w:eastAsia="ja-JP"/>
              </w:rPr>
              <w:t>Regulation</w:t>
            </w:r>
            <w:proofErr w:type="spellEnd"/>
            <w:r w:rsidRPr="00471688">
              <w:rPr>
                <w:b/>
                <w:bCs/>
                <w:lang w:eastAsia="ja-JP"/>
              </w:rPr>
              <w:t xml:space="preserve"> </w:t>
            </w:r>
            <w:proofErr w:type="spellStart"/>
            <w:r w:rsidRPr="00471688">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33A8224" w14:textId="77777777" w:rsidR="009440D4" w:rsidRPr="00471688"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569F8D99" w14:textId="77777777" w:rsidR="009440D4" w:rsidRPr="00471688" w:rsidRDefault="009440D4" w:rsidP="009C2505">
            <w:pPr>
              <w:spacing w:line="240" w:lineRule="auto"/>
              <w:jc w:val="center"/>
              <w:rPr>
                <w:lang w:eastAsia="ja-JP"/>
              </w:rPr>
            </w:pPr>
            <w:r w:rsidRPr="00471688">
              <w:rPr>
                <w:lang w:eastAsia="ja-JP"/>
              </w:rPr>
              <w:t>X </w:t>
            </w:r>
          </w:p>
        </w:tc>
        <w:tc>
          <w:tcPr>
            <w:tcW w:w="1664" w:type="dxa"/>
            <w:tcBorders>
              <w:top w:val="nil"/>
              <w:left w:val="nil"/>
              <w:bottom w:val="nil"/>
              <w:right w:val="nil"/>
            </w:tcBorders>
            <w:shd w:val="clear" w:color="auto" w:fill="auto"/>
            <w:noWrap/>
            <w:vAlign w:val="bottom"/>
            <w:hideMark/>
          </w:tcPr>
          <w:p w14:paraId="4207FD59" w14:textId="77777777" w:rsidR="009440D4" w:rsidRPr="00471688" w:rsidRDefault="009440D4" w:rsidP="009C2505">
            <w:pPr>
              <w:spacing w:line="240" w:lineRule="auto"/>
              <w:jc w:val="center"/>
              <w:rPr>
                <w:lang w:eastAsia="ja-JP"/>
              </w:rPr>
            </w:pPr>
          </w:p>
        </w:tc>
        <w:tc>
          <w:tcPr>
            <w:tcW w:w="4610" w:type="dxa"/>
            <w:tcBorders>
              <w:top w:val="nil"/>
              <w:left w:val="nil"/>
              <w:bottom w:val="nil"/>
              <w:right w:val="single" w:sz="4" w:space="0" w:color="auto"/>
            </w:tcBorders>
            <w:shd w:val="clear" w:color="auto" w:fill="auto"/>
            <w:noWrap/>
            <w:vAlign w:val="bottom"/>
            <w:hideMark/>
          </w:tcPr>
          <w:p w14:paraId="478F2635" w14:textId="77777777" w:rsidR="009440D4" w:rsidRPr="00471688" w:rsidRDefault="009440D4" w:rsidP="009C2505">
            <w:pPr>
              <w:spacing w:line="240" w:lineRule="auto"/>
              <w:rPr>
                <w:lang w:eastAsia="ja-JP"/>
              </w:rPr>
            </w:pPr>
            <w:r w:rsidRPr="00471688">
              <w:rPr>
                <w:lang w:eastAsia="ja-JP"/>
              </w:rPr>
              <w:t> </w:t>
            </w:r>
          </w:p>
        </w:tc>
      </w:tr>
      <w:tr w:rsidR="009440D4" w:rsidRPr="00471688" w14:paraId="4FB6E9EB" w14:textId="77777777" w:rsidTr="00690ACF">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4274C565" w14:textId="77777777" w:rsidR="009440D4" w:rsidRPr="00471688"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4C59CBE" w14:textId="77777777" w:rsidR="009440D4" w:rsidRPr="00471688" w:rsidRDefault="009440D4" w:rsidP="009C2505">
            <w:pPr>
              <w:spacing w:line="240" w:lineRule="auto"/>
              <w:rPr>
                <w:b/>
                <w:bCs/>
                <w:lang w:eastAsia="ja-JP"/>
              </w:rPr>
            </w:pPr>
            <w:r w:rsidRPr="00471688">
              <w:rPr>
                <w:b/>
                <w:bCs/>
                <w:lang w:eastAsia="ja-JP"/>
              </w:rPr>
              <w:t xml:space="preserve">Major </w:t>
            </w:r>
            <w:proofErr w:type="spellStart"/>
            <w:r w:rsidRPr="00471688">
              <w:rPr>
                <w:b/>
                <w:bCs/>
                <w:lang w:eastAsia="ja-JP"/>
              </w:rPr>
              <w:t>amendments</w:t>
            </w:r>
            <w:proofErr w:type="spellEnd"/>
            <w:r w:rsidRPr="00471688">
              <w:rPr>
                <w:b/>
                <w:bCs/>
                <w:lang w:eastAsia="ja-JP"/>
              </w:rPr>
              <w:t xml:space="preserve"> </w:t>
            </w:r>
            <w:proofErr w:type="spellStart"/>
            <w:r w:rsidRPr="00471688">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C1AF1D2" w14:textId="77777777" w:rsidR="009440D4" w:rsidRPr="00471688" w:rsidRDefault="009440D4" w:rsidP="009C2505">
            <w:pPr>
              <w:spacing w:line="240" w:lineRule="auto"/>
              <w:jc w:val="center"/>
              <w:rPr>
                <w:lang w:eastAsia="ja-JP"/>
              </w:rPr>
            </w:pPr>
            <w:r w:rsidRPr="00471688">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30BC0C76" w14:textId="77777777" w:rsidR="009440D4" w:rsidRPr="00471688"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3936D86B" w14:textId="77777777" w:rsidR="009440D4" w:rsidRPr="00471688" w:rsidRDefault="009440D4" w:rsidP="009C2505">
            <w:pPr>
              <w:spacing w:line="240" w:lineRule="auto"/>
              <w:rPr>
                <w:lang w:eastAsia="ja-JP"/>
              </w:rPr>
            </w:pPr>
            <w:r w:rsidRPr="00471688">
              <w:rPr>
                <w:lang w:eastAsia="ja-JP"/>
              </w:rPr>
              <w:t> </w:t>
            </w:r>
          </w:p>
        </w:tc>
        <w:tc>
          <w:tcPr>
            <w:tcW w:w="4610" w:type="dxa"/>
            <w:tcBorders>
              <w:top w:val="nil"/>
              <w:left w:val="nil"/>
              <w:bottom w:val="single" w:sz="4" w:space="0" w:color="auto"/>
              <w:right w:val="single" w:sz="4" w:space="0" w:color="auto"/>
            </w:tcBorders>
            <w:shd w:val="clear" w:color="auto" w:fill="auto"/>
            <w:noWrap/>
            <w:vAlign w:val="bottom"/>
            <w:hideMark/>
          </w:tcPr>
          <w:p w14:paraId="08195AA4" w14:textId="77777777" w:rsidR="009440D4" w:rsidRPr="00471688" w:rsidRDefault="009440D4" w:rsidP="009C2505">
            <w:pPr>
              <w:spacing w:line="240" w:lineRule="auto"/>
              <w:rPr>
                <w:lang w:eastAsia="ja-JP"/>
              </w:rPr>
            </w:pPr>
            <w:r w:rsidRPr="00471688">
              <w:rPr>
                <w:lang w:eastAsia="ja-JP"/>
              </w:rPr>
              <w:t> </w:t>
            </w:r>
          </w:p>
        </w:tc>
      </w:tr>
    </w:tbl>
    <w:p w14:paraId="3738B9E2" w14:textId="77777777" w:rsidR="009440D4" w:rsidRPr="00471688" w:rsidRDefault="009440D4" w:rsidP="009440D4">
      <w:pPr>
        <w:spacing w:line="240" w:lineRule="auto"/>
        <w:rPr>
          <w:lang w:eastAsia="ja-JP"/>
        </w:rPr>
      </w:pPr>
    </w:p>
    <w:p w14:paraId="163FE0F4" w14:textId="22CCA95A" w:rsidR="00BF0388" w:rsidRDefault="00BF0388">
      <w:pPr>
        <w:suppressAutoHyphens w:val="0"/>
        <w:spacing w:line="240" w:lineRule="auto"/>
        <w:rPr>
          <w:lang w:eastAsia="ja-JP"/>
        </w:rPr>
      </w:pPr>
      <w:r>
        <w:rPr>
          <w:lang w:eastAsia="ja-JP"/>
        </w:rPr>
        <w:br w:type="page"/>
      </w:r>
    </w:p>
    <w:tbl>
      <w:tblPr>
        <w:tblW w:w="14170" w:type="dxa"/>
        <w:tblLook w:val="04A0" w:firstRow="1" w:lastRow="0" w:firstColumn="1" w:lastColumn="0" w:noHBand="0" w:noVBand="1"/>
      </w:tblPr>
      <w:tblGrid>
        <w:gridCol w:w="2320"/>
        <w:gridCol w:w="3980"/>
        <w:gridCol w:w="960"/>
        <w:gridCol w:w="636"/>
        <w:gridCol w:w="1664"/>
        <w:gridCol w:w="4610"/>
      </w:tblGrid>
      <w:tr w:rsidR="009440D4" w:rsidRPr="00471688" w14:paraId="3511E805" w14:textId="77777777" w:rsidTr="00690ACF">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539EFD0" w14:textId="77777777" w:rsidR="009440D4" w:rsidRPr="00471688" w:rsidRDefault="009440D4" w:rsidP="009C2505">
            <w:pPr>
              <w:spacing w:line="240" w:lineRule="auto"/>
              <w:rPr>
                <w:b/>
                <w:bCs/>
                <w:lang w:eastAsia="ja-JP"/>
              </w:rPr>
            </w:pPr>
            <w:proofErr w:type="spellStart"/>
            <w:r w:rsidRPr="00471688">
              <w:rPr>
                <w:b/>
                <w:bCs/>
                <w:lang w:eastAsia="ja-JP"/>
              </w:rPr>
              <w:lastRenderedPageBreak/>
              <w:t>Regulation</w:t>
            </w:r>
            <w:proofErr w:type="spellEnd"/>
            <w:r w:rsidRPr="00471688">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1B5B5" w14:textId="77777777" w:rsidR="009440D4" w:rsidRPr="00471688" w:rsidRDefault="009440D4" w:rsidP="009C2505">
            <w:pPr>
              <w:spacing w:line="240" w:lineRule="auto"/>
              <w:rPr>
                <w:lang w:eastAsia="ja-JP"/>
              </w:rPr>
            </w:pPr>
            <w:r w:rsidRPr="00471688">
              <w:rPr>
                <w:lang w:eastAsia="ja-JP"/>
              </w:rPr>
              <w:t>79R04/03 (</w:t>
            </w:r>
            <w:proofErr w:type="spellStart"/>
            <w:r w:rsidRPr="00471688">
              <w:rPr>
                <w:lang w:eastAsia="ja-JP"/>
              </w:rPr>
              <w:t>Steering</w:t>
            </w:r>
            <w:proofErr w:type="spellEnd"/>
            <w:r w:rsidRPr="00471688">
              <w:rPr>
                <w:lang w:eastAsia="ja-JP"/>
              </w:rPr>
              <w:t>)</w:t>
            </w:r>
          </w:p>
        </w:tc>
        <w:tc>
          <w:tcPr>
            <w:tcW w:w="960" w:type="dxa"/>
            <w:tcBorders>
              <w:top w:val="single" w:sz="4" w:space="0" w:color="auto"/>
              <w:left w:val="nil"/>
              <w:bottom w:val="nil"/>
              <w:right w:val="nil"/>
            </w:tcBorders>
            <w:shd w:val="clear" w:color="auto" w:fill="auto"/>
            <w:noWrap/>
            <w:vAlign w:val="bottom"/>
            <w:hideMark/>
          </w:tcPr>
          <w:p w14:paraId="3E94D4F8" w14:textId="77777777" w:rsidR="009440D4" w:rsidRPr="00471688" w:rsidRDefault="009440D4" w:rsidP="009C2505">
            <w:pPr>
              <w:spacing w:line="240" w:lineRule="auto"/>
              <w:rPr>
                <w:lang w:eastAsia="ja-JP"/>
              </w:rPr>
            </w:pPr>
            <w:r w:rsidRPr="00471688">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EBAFD5E" w14:textId="77777777" w:rsidR="009440D4" w:rsidRPr="00471688" w:rsidRDefault="009440D4" w:rsidP="009C2505">
            <w:pPr>
              <w:spacing w:line="240" w:lineRule="auto"/>
              <w:rPr>
                <w:b/>
                <w:bCs/>
                <w:lang w:eastAsia="ja-JP"/>
              </w:rPr>
            </w:pPr>
            <w:proofErr w:type="spellStart"/>
            <w:r w:rsidRPr="00471688">
              <w:rPr>
                <w:b/>
                <w:bCs/>
                <w:lang w:eastAsia="ja-JP"/>
              </w:rPr>
              <w:t>Date</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review</w:t>
            </w:r>
            <w:proofErr w:type="spellEnd"/>
          </w:p>
        </w:tc>
        <w:tc>
          <w:tcPr>
            <w:tcW w:w="4610" w:type="dxa"/>
            <w:tcBorders>
              <w:top w:val="single" w:sz="4" w:space="0" w:color="auto"/>
              <w:left w:val="nil"/>
              <w:bottom w:val="single" w:sz="4" w:space="0" w:color="auto"/>
              <w:right w:val="single" w:sz="4" w:space="0" w:color="auto"/>
            </w:tcBorders>
            <w:shd w:val="clear" w:color="auto" w:fill="auto"/>
            <w:noWrap/>
            <w:vAlign w:val="bottom"/>
            <w:hideMark/>
          </w:tcPr>
          <w:p w14:paraId="1696DFBC" w14:textId="77777777" w:rsidR="009440D4" w:rsidRPr="00471688" w:rsidRDefault="009440D4" w:rsidP="009C2505">
            <w:pPr>
              <w:spacing w:line="240" w:lineRule="auto"/>
              <w:rPr>
                <w:lang w:eastAsia="ja-JP"/>
              </w:rPr>
            </w:pPr>
            <w:r w:rsidRPr="00471688">
              <w:rPr>
                <w:lang w:eastAsia="ja-JP"/>
              </w:rPr>
              <w:t xml:space="preserve">22 </w:t>
            </w:r>
            <w:proofErr w:type="spellStart"/>
            <w:r w:rsidRPr="00471688">
              <w:rPr>
                <w:lang w:eastAsia="ja-JP"/>
              </w:rPr>
              <w:t>May</w:t>
            </w:r>
            <w:proofErr w:type="spellEnd"/>
            <w:r w:rsidRPr="00471688">
              <w:rPr>
                <w:lang w:eastAsia="ja-JP"/>
              </w:rPr>
              <w:t xml:space="preserve"> 2023</w:t>
            </w:r>
          </w:p>
        </w:tc>
      </w:tr>
      <w:tr w:rsidR="009440D4" w:rsidRPr="00471688" w14:paraId="4D8B3490" w14:textId="77777777" w:rsidTr="00690ACF">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0AFECE8D" w14:textId="77777777" w:rsidR="009440D4" w:rsidRPr="00471688" w:rsidRDefault="009440D4" w:rsidP="009C2505">
            <w:pPr>
              <w:spacing w:line="240" w:lineRule="auto"/>
              <w:rPr>
                <w:b/>
                <w:bCs/>
                <w:lang w:eastAsia="ja-JP"/>
              </w:rPr>
            </w:pPr>
            <w:proofErr w:type="spellStart"/>
            <w:r w:rsidRPr="00471688">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C46BCAE" w14:textId="77777777" w:rsidR="009440D4" w:rsidRPr="00471688" w:rsidRDefault="009440D4" w:rsidP="009C2505">
            <w:pPr>
              <w:spacing w:line="240" w:lineRule="auto"/>
              <w:rPr>
                <w:lang w:eastAsia="ja-JP"/>
              </w:rPr>
            </w:pPr>
            <w:r w:rsidRPr="00471688">
              <w:rPr>
                <w:lang w:eastAsia="ja-JP"/>
              </w:rPr>
              <w:t>M, N, O</w:t>
            </w:r>
          </w:p>
        </w:tc>
        <w:tc>
          <w:tcPr>
            <w:tcW w:w="960" w:type="dxa"/>
            <w:tcBorders>
              <w:top w:val="nil"/>
              <w:left w:val="nil"/>
              <w:bottom w:val="nil"/>
              <w:right w:val="nil"/>
            </w:tcBorders>
            <w:shd w:val="clear" w:color="auto" w:fill="auto"/>
            <w:noWrap/>
            <w:vAlign w:val="bottom"/>
            <w:hideMark/>
          </w:tcPr>
          <w:p w14:paraId="70C147A9" w14:textId="77777777" w:rsidR="009440D4" w:rsidRPr="00471688" w:rsidRDefault="009440D4" w:rsidP="009C2505">
            <w:pPr>
              <w:spacing w:line="240" w:lineRule="auto"/>
              <w:rPr>
                <w:lang w:eastAsia="ja-JP"/>
              </w:rPr>
            </w:pPr>
            <w:r w:rsidRPr="00471688">
              <w:rPr>
                <w:lang w:eastAsia="ja-JP"/>
              </w:rPr>
              <w:t> </w:t>
            </w:r>
          </w:p>
        </w:tc>
        <w:tc>
          <w:tcPr>
            <w:tcW w:w="636" w:type="dxa"/>
            <w:tcBorders>
              <w:top w:val="nil"/>
              <w:left w:val="nil"/>
              <w:bottom w:val="nil"/>
              <w:right w:val="nil"/>
            </w:tcBorders>
            <w:shd w:val="clear" w:color="auto" w:fill="auto"/>
            <w:noWrap/>
            <w:vAlign w:val="bottom"/>
            <w:hideMark/>
          </w:tcPr>
          <w:p w14:paraId="41E70053" w14:textId="77777777" w:rsidR="009440D4" w:rsidRPr="00471688" w:rsidRDefault="009440D4" w:rsidP="009C2505">
            <w:pPr>
              <w:spacing w:line="240" w:lineRule="auto"/>
              <w:rPr>
                <w:lang w:eastAsia="ja-JP"/>
              </w:rPr>
            </w:pPr>
            <w:r w:rsidRPr="00471688">
              <w:rPr>
                <w:lang w:eastAsia="ja-JP"/>
              </w:rPr>
              <w:t> </w:t>
            </w:r>
          </w:p>
        </w:tc>
        <w:tc>
          <w:tcPr>
            <w:tcW w:w="1664" w:type="dxa"/>
            <w:tcBorders>
              <w:top w:val="nil"/>
              <w:left w:val="nil"/>
              <w:bottom w:val="nil"/>
              <w:right w:val="nil"/>
            </w:tcBorders>
            <w:shd w:val="clear" w:color="auto" w:fill="auto"/>
            <w:noWrap/>
            <w:vAlign w:val="bottom"/>
            <w:hideMark/>
          </w:tcPr>
          <w:p w14:paraId="56045993" w14:textId="77777777" w:rsidR="009440D4" w:rsidRPr="00471688" w:rsidRDefault="009440D4" w:rsidP="009C2505">
            <w:pPr>
              <w:spacing w:line="240" w:lineRule="auto"/>
              <w:rPr>
                <w:lang w:eastAsia="ja-JP"/>
              </w:rPr>
            </w:pPr>
            <w:r w:rsidRPr="00471688">
              <w:rPr>
                <w:lang w:eastAsia="ja-JP"/>
              </w:rPr>
              <w:t> </w:t>
            </w:r>
          </w:p>
        </w:tc>
        <w:tc>
          <w:tcPr>
            <w:tcW w:w="4610" w:type="dxa"/>
            <w:tcBorders>
              <w:top w:val="nil"/>
              <w:left w:val="nil"/>
              <w:bottom w:val="nil"/>
              <w:right w:val="single" w:sz="4" w:space="0" w:color="auto"/>
            </w:tcBorders>
            <w:shd w:val="clear" w:color="auto" w:fill="auto"/>
            <w:noWrap/>
            <w:vAlign w:val="bottom"/>
            <w:hideMark/>
          </w:tcPr>
          <w:p w14:paraId="7FED4C0B" w14:textId="77777777" w:rsidR="009440D4" w:rsidRPr="00471688" w:rsidRDefault="009440D4" w:rsidP="009C2505">
            <w:pPr>
              <w:spacing w:line="240" w:lineRule="auto"/>
              <w:rPr>
                <w:lang w:eastAsia="ja-JP"/>
              </w:rPr>
            </w:pPr>
            <w:r w:rsidRPr="00471688">
              <w:rPr>
                <w:lang w:eastAsia="ja-JP"/>
              </w:rPr>
              <w:t> </w:t>
            </w:r>
          </w:p>
        </w:tc>
      </w:tr>
      <w:tr w:rsidR="009440D4" w:rsidRPr="00471688" w14:paraId="050BC5B1" w14:textId="77777777" w:rsidTr="00690ACF">
        <w:trPr>
          <w:trHeight w:val="120"/>
        </w:trPr>
        <w:tc>
          <w:tcPr>
            <w:tcW w:w="14170" w:type="dxa"/>
            <w:gridSpan w:val="6"/>
            <w:tcBorders>
              <w:top w:val="nil"/>
              <w:left w:val="single" w:sz="4" w:space="0" w:color="auto"/>
              <w:bottom w:val="single" w:sz="4" w:space="0" w:color="auto"/>
              <w:right w:val="single" w:sz="4" w:space="0" w:color="auto"/>
            </w:tcBorders>
            <w:shd w:val="clear" w:color="auto" w:fill="auto"/>
            <w:vAlign w:val="bottom"/>
            <w:hideMark/>
          </w:tcPr>
          <w:p w14:paraId="706C47CF" w14:textId="77777777" w:rsidR="009440D4" w:rsidRPr="00471688" w:rsidRDefault="009440D4" w:rsidP="009C2505">
            <w:pPr>
              <w:spacing w:line="240" w:lineRule="auto"/>
              <w:rPr>
                <w:lang w:eastAsia="ja-JP"/>
              </w:rPr>
            </w:pPr>
            <w:r w:rsidRPr="00471688">
              <w:rPr>
                <w:lang w:eastAsia="ja-JP"/>
              </w:rPr>
              <w:t> </w:t>
            </w:r>
          </w:p>
        </w:tc>
      </w:tr>
      <w:tr w:rsidR="009440D4" w:rsidRPr="00787FB4" w14:paraId="6051AD47" w14:textId="77777777" w:rsidTr="00690ACF">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FABC396" w14:textId="77777777" w:rsidR="009440D4" w:rsidRPr="00471688" w:rsidRDefault="009440D4" w:rsidP="009C2505">
            <w:pPr>
              <w:spacing w:line="240" w:lineRule="auto"/>
              <w:rPr>
                <w:b/>
                <w:bCs/>
                <w:lang w:eastAsia="ja-JP"/>
              </w:rPr>
            </w:pPr>
            <w:r w:rsidRPr="00471688">
              <w:rPr>
                <w:b/>
                <w:bCs/>
                <w:lang w:eastAsia="ja-JP"/>
              </w:rPr>
              <w:t xml:space="preserve">Content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existing</w:t>
            </w:r>
            <w:proofErr w:type="spellEnd"/>
            <w:r w:rsidRPr="00471688">
              <w:rPr>
                <w:b/>
                <w:bCs/>
                <w:lang w:eastAsia="ja-JP"/>
              </w:rPr>
              <w:t xml:space="preserve"> </w:t>
            </w:r>
            <w:proofErr w:type="spellStart"/>
            <w:r w:rsidRPr="00471688">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B7B1261" w14:textId="77777777" w:rsidR="009440D4" w:rsidRPr="005766B5" w:rsidRDefault="009440D4" w:rsidP="009C2505">
            <w:pPr>
              <w:spacing w:line="240" w:lineRule="auto"/>
              <w:rPr>
                <w:lang w:val="en-US" w:eastAsia="ja-JP"/>
              </w:rPr>
            </w:pPr>
            <w:r w:rsidRPr="005766B5">
              <w:rPr>
                <w:lang w:val="en-US" w:eastAsia="ja-JP"/>
              </w:rPr>
              <w:t>- Ensure that all components of the steering system are designed properly to ensure a high level of safety:</w:t>
            </w:r>
          </w:p>
          <w:p w14:paraId="6B7CF89D" w14:textId="77777777" w:rsidR="009440D4" w:rsidRPr="005766B5" w:rsidRDefault="009440D4" w:rsidP="009C2505">
            <w:pPr>
              <w:spacing w:line="240" w:lineRule="auto"/>
              <w:rPr>
                <w:lang w:val="en-US" w:eastAsia="ja-JP"/>
              </w:rPr>
            </w:pPr>
            <w:r w:rsidRPr="005766B5">
              <w:rPr>
                <w:lang w:val="en-US" w:eastAsia="ja-JP"/>
              </w:rPr>
              <w:t>- No physical breakage of mechanical components (well dimensioned)</w:t>
            </w:r>
          </w:p>
          <w:p w14:paraId="345A9619" w14:textId="77777777" w:rsidR="009440D4" w:rsidRPr="005766B5" w:rsidRDefault="009440D4" w:rsidP="009C2505">
            <w:pPr>
              <w:spacing w:line="240" w:lineRule="auto"/>
              <w:rPr>
                <w:lang w:val="en-US" w:eastAsia="ja-JP"/>
              </w:rPr>
            </w:pPr>
            <w:r w:rsidRPr="005766B5">
              <w:rPr>
                <w:lang w:val="en-US" w:eastAsia="ja-JP"/>
              </w:rPr>
              <w:t>- Steering forces are at levels which can be handled by the driver, even in case of failure</w:t>
            </w:r>
          </w:p>
          <w:p w14:paraId="123D08B0" w14:textId="77777777" w:rsidR="009440D4" w:rsidRPr="005766B5" w:rsidRDefault="009440D4" w:rsidP="009C2505">
            <w:pPr>
              <w:spacing w:line="240" w:lineRule="auto"/>
              <w:rPr>
                <w:lang w:val="en-US" w:eastAsia="ja-JP"/>
              </w:rPr>
            </w:pPr>
            <w:r w:rsidRPr="005766B5">
              <w:rPr>
                <w:lang w:val="en-US" w:eastAsia="ja-JP"/>
              </w:rPr>
              <w:t xml:space="preserve">- Steering performance (including </w:t>
            </w:r>
            <w:proofErr w:type="spellStart"/>
            <w:r w:rsidRPr="005766B5">
              <w:rPr>
                <w:lang w:val="en-US" w:eastAsia="ja-JP"/>
              </w:rPr>
              <w:t>behaviour</w:t>
            </w:r>
            <w:proofErr w:type="spellEnd"/>
            <w:r w:rsidRPr="005766B5">
              <w:rPr>
                <w:lang w:val="en-US" w:eastAsia="ja-JP"/>
              </w:rPr>
              <w:t xml:space="preserve">, </w:t>
            </w:r>
            <w:bookmarkStart w:id="277" w:name="_Int_ymU2ZTXz"/>
            <w:proofErr w:type="gramStart"/>
            <w:r w:rsidRPr="005766B5">
              <w:rPr>
                <w:lang w:val="en-US" w:eastAsia="ja-JP"/>
              </w:rPr>
              <w:t>e.g.</w:t>
            </w:r>
            <w:bookmarkEnd w:id="277"/>
            <w:proofErr w:type="gramEnd"/>
            <w:r w:rsidRPr="005766B5">
              <w:rPr>
                <w:lang w:val="en-US" w:eastAsia="ja-JP"/>
              </w:rPr>
              <w:t xml:space="preserve"> self-</w:t>
            </w:r>
            <w:proofErr w:type="spellStart"/>
            <w:r w:rsidRPr="005766B5">
              <w:rPr>
                <w:lang w:val="en-US" w:eastAsia="ja-JP"/>
              </w:rPr>
              <w:t>centring</w:t>
            </w:r>
            <w:proofErr w:type="spellEnd"/>
            <w:r w:rsidRPr="005766B5">
              <w:rPr>
                <w:lang w:val="en-US" w:eastAsia="ja-JP"/>
              </w:rPr>
              <w:t>) in nominal cases</w:t>
            </w:r>
          </w:p>
          <w:p w14:paraId="4A8305FA" w14:textId="77777777" w:rsidR="009440D4" w:rsidRPr="005766B5" w:rsidRDefault="009440D4" w:rsidP="009C2505">
            <w:pPr>
              <w:spacing w:line="240" w:lineRule="auto"/>
              <w:rPr>
                <w:lang w:val="en-US" w:eastAsia="ja-JP"/>
              </w:rPr>
            </w:pPr>
            <w:r w:rsidRPr="005766B5">
              <w:rPr>
                <w:lang w:val="en-US" w:eastAsia="ja-JP"/>
              </w:rPr>
              <w:t>- Steering performance in failure cases</w:t>
            </w:r>
          </w:p>
          <w:p w14:paraId="1F8930F2" w14:textId="77777777" w:rsidR="009440D4" w:rsidRPr="005766B5" w:rsidRDefault="009440D4" w:rsidP="009C2505">
            <w:pPr>
              <w:spacing w:line="240" w:lineRule="auto"/>
              <w:rPr>
                <w:lang w:val="en-US" w:eastAsia="ja-JP"/>
              </w:rPr>
            </w:pPr>
            <w:r w:rsidRPr="005766B5">
              <w:rPr>
                <w:lang w:val="en-US" w:eastAsia="ja-JP"/>
              </w:rPr>
              <w:t>- Warnings to be issued to the driver</w:t>
            </w:r>
          </w:p>
          <w:p w14:paraId="6D2787AE" w14:textId="77777777" w:rsidR="009440D4" w:rsidRPr="00471688" w:rsidRDefault="009440D4" w:rsidP="009C2505">
            <w:pPr>
              <w:spacing w:line="240" w:lineRule="auto"/>
              <w:rPr>
                <w:lang w:eastAsia="ja-JP"/>
              </w:rPr>
            </w:pPr>
            <w:r w:rsidRPr="00471688">
              <w:rPr>
                <w:lang w:eastAsia="ja-JP"/>
              </w:rPr>
              <w:t xml:space="preserve">- ADAS </w:t>
            </w:r>
            <w:proofErr w:type="spellStart"/>
            <w:r w:rsidRPr="00471688">
              <w:rPr>
                <w:lang w:eastAsia="ja-JP"/>
              </w:rPr>
              <w:t>specific</w:t>
            </w:r>
            <w:proofErr w:type="spellEnd"/>
            <w:r w:rsidRPr="00471688">
              <w:rPr>
                <w:lang w:eastAsia="ja-JP"/>
              </w:rPr>
              <w:t xml:space="preserve"> </w:t>
            </w:r>
            <w:proofErr w:type="spellStart"/>
            <w:r w:rsidRPr="00471688">
              <w:rPr>
                <w:lang w:eastAsia="ja-JP"/>
              </w:rPr>
              <w:t>requirements</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08D2143"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10" w:type="dxa"/>
            <w:tcBorders>
              <w:top w:val="nil"/>
              <w:left w:val="nil"/>
              <w:bottom w:val="single" w:sz="4" w:space="0" w:color="auto"/>
              <w:right w:val="single" w:sz="4" w:space="0" w:color="auto"/>
            </w:tcBorders>
            <w:shd w:val="clear" w:color="auto" w:fill="auto"/>
            <w:vAlign w:val="center"/>
            <w:hideMark/>
          </w:tcPr>
          <w:p w14:paraId="6141D557" w14:textId="77777777" w:rsidR="009440D4" w:rsidRPr="005766B5" w:rsidRDefault="009440D4" w:rsidP="009C2505">
            <w:pPr>
              <w:spacing w:line="240" w:lineRule="auto"/>
              <w:rPr>
                <w:lang w:val="en-US" w:eastAsia="ja-JP"/>
              </w:rPr>
            </w:pPr>
            <w:r w:rsidRPr="005766B5">
              <w:rPr>
                <w:lang w:val="en-US" w:eastAsia="ja-JP"/>
              </w:rPr>
              <w:t xml:space="preserve">Consider that the steering demand can be requested by the actuation of manual controls (driver) or by the </w:t>
            </w:r>
            <w:proofErr w:type="gramStart"/>
            <w:r w:rsidRPr="005766B5">
              <w:rPr>
                <w:lang w:val="en-US" w:eastAsia="ja-JP"/>
              </w:rPr>
              <w:t>ADS</w:t>
            </w:r>
            <w:proofErr w:type="gramEnd"/>
          </w:p>
          <w:p w14:paraId="35A247D1" w14:textId="77777777" w:rsidR="009440D4" w:rsidRPr="005766B5" w:rsidRDefault="009440D4" w:rsidP="009C2505">
            <w:pPr>
              <w:spacing w:line="240" w:lineRule="auto"/>
              <w:rPr>
                <w:lang w:val="en-US" w:eastAsia="ja-JP"/>
              </w:rPr>
            </w:pPr>
            <w:r w:rsidRPr="005766B5">
              <w:rPr>
                <w:lang w:val="en-US" w:eastAsia="ja-JP"/>
              </w:rPr>
              <w:t>HMI</w:t>
            </w:r>
          </w:p>
          <w:p w14:paraId="2DA9F545" w14:textId="77777777" w:rsidR="009440D4" w:rsidRPr="005766B5" w:rsidRDefault="009440D4" w:rsidP="009C2505">
            <w:pPr>
              <w:spacing w:line="240" w:lineRule="auto"/>
              <w:rPr>
                <w:lang w:val="en-US"/>
              </w:rPr>
            </w:pPr>
            <w:r w:rsidRPr="005766B5">
              <w:rPr>
                <w:lang w:val="en-US"/>
              </w:rPr>
              <w:t>Warning/failure signals (system status/condition)</w:t>
            </w:r>
          </w:p>
          <w:p w14:paraId="6C331176" w14:textId="77777777" w:rsidR="009440D4" w:rsidRPr="005766B5" w:rsidRDefault="009440D4" w:rsidP="009C2505">
            <w:pPr>
              <w:spacing w:line="240" w:lineRule="auto"/>
              <w:rPr>
                <w:lang w:val="en-US" w:eastAsia="ja-JP"/>
              </w:rPr>
            </w:pPr>
            <w:r w:rsidRPr="005766B5">
              <w:rPr>
                <w:lang w:val="en-US" w:eastAsia="ja-JP"/>
              </w:rPr>
              <w:t xml:space="preserve">State of ADAS features after transitions of </w:t>
            </w:r>
            <w:proofErr w:type="gramStart"/>
            <w:r w:rsidRPr="005766B5">
              <w:rPr>
                <w:lang w:val="en-US" w:eastAsia="ja-JP"/>
              </w:rPr>
              <w:t>control</w:t>
            </w:r>
            <w:proofErr w:type="gramEnd"/>
          </w:p>
          <w:p w14:paraId="7E31BAF3" w14:textId="77777777" w:rsidR="009440D4" w:rsidRPr="005766B5" w:rsidRDefault="009440D4" w:rsidP="009C2505">
            <w:pPr>
              <w:spacing w:line="240" w:lineRule="auto"/>
              <w:rPr>
                <w:lang w:val="en-US" w:eastAsia="ja-JP"/>
              </w:rPr>
            </w:pPr>
            <w:r w:rsidRPr="005766B5">
              <w:rPr>
                <w:lang w:val="en-US" w:eastAsia="ja-JP"/>
              </w:rPr>
              <w:t xml:space="preserve">State of ADAS features during ADS </w:t>
            </w:r>
            <w:proofErr w:type="gramStart"/>
            <w:r w:rsidRPr="005766B5">
              <w:rPr>
                <w:lang w:val="en-US" w:eastAsia="ja-JP"/>
              </w:rPr>
              <w:t>control</w:t>
            </w:r>
            <w:proofErr w:type="gramEnd"/>
          </w:p>
          <w:p w14:paraId="54DDE972" w14:textId="77777777" w:rsidR="009440D4" w:rsidRPr="005766B5" w:rsidRDefault="009440D4" w:rsidP="009C2505">
            <w:pPr>
              <w:spacing w:line="240" w:lineRule="auto"/>
              <w:rPr>
                <w:lang w:val="en-US" w:eastAsia="ja-JP"/>
              </w:rPr>
            </w:pPr>
          </w:p>
        </w:tc>
      </w:tr>
      <w:tr w:rsidR="009440D4" w:rsidRPr="00787FB4" w14:paraId="2C60FBC0" w14:textId="77777777" w:rsidTr="00690ACF">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8716817"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1B31863" w14:textId="77777777" w:rsidR="009440D4" w:rsidRPr="005766B5" w:rsidRDefault="009440D4" w:rsidP="009C2505">
            <w:pPr>
              <w:spacing w:line="240" w:lineRule="auto"/>
              <w:rPr>
                <w:lang w:val="en-US" w:eastAsia="ja-JP"/>
              </w:rPr>
            </w:pPr>
            <w:r w:rsidRPr="005766B5">
              <w:rPr>
                <w:lang w:val="en-US" w:eastAsia="ja-JP"/>
              </w:rPr>
              <w:t>- System robustness (well dimensioned)</w:t>
            </w:r>
            <w:r w:rsidRPr="005766B5">
              <w:rPr>
                <w:lang w:val="en-US"/>
              </w:rPr>
              <w:br/>
            </w:r>
            <w:r w:rsidRPr="005766B5">
              <w:rPr>
                <w:lang w:val="en-US" w:eastAsia="ja-JP"/>
              </w:rPr>
              <w:t>- Steering performance under nominal conditions</w:t>
            </w:r>
            <w:r w:rsidRPr="005766B5">
              <w:rPr>
                <w:lang w:val="en-US"/>
              </w:rPr>
              <w:br/>
            </w:r>
            <w:r w:rsidRPr="005766B5">
              <w:rPr>
                <w:lang w:val="en-US" w:eastAsia="ja-JP"/>
              </w:rPr>
              <w:t>- Steering performance under failure conditions</w:t>
            </w:r>
            <w:r w:rsidRPr="005766B5">
              <w:rPr>
                <w:lang w:val="en-US"/>
              </w:rPr>
              <w:br/>
            </w:r>
            <w:r w:rsidRPr="005766B5">
              <w:rPr>
                <w:lang w:val="en-US" w:eastAsia="ja-JP"/>
              </w:rPr>
              <w:t>- Steering performance in any "maintenance mode"</w:t>
            </w:r>
            <w:r w:rsidRPr="005766B5">
              <w:rPr>
                <w:lang w:val="en-US"/>
              </w:rPr>
              <w:br/>
            </w:r>
            <w:r w:rsidRPr="005766B5">
              <w:rPr>
                <w:lang w:val="en-US" w:eastAsia="ja-JP"/>
              </w:rPr>
              <w:t>- Warnings/failure signals to be provided to the ADS (</w:t>
            </w:r>
            <w:bookmarkStart w:id="278" w:name="_Int_uz4vh8Na"/>
            <w:r w:rsidRPr="005766B5">
              <w:rPr>
                <w:lang w:val="en-US" w:eastAsia="ja-JP"/>
              </w:rPr>
              <w:t>e.g.</w:t>
            </w:r>
            <w:bookmarkEnd w:id="278"/>
            <w:r w:rsidRPr="005766B5">
              <w:rPr>
                <w:lang w:val="en-US" w:eastAsia="ja-JP"/>
              </w:rPr>
              <w:t xml:space="preserve"> to ensure ADS</w:t>
            </w:r>
            <w:r w:rsidRPr="005766B5">
              <w:rPr>
                <w:lang w:val="en-US"/>
              </w:rPr>
              <w:br/>
            </w:r>
            <w:r w:rsidRPr="005766B5">
              <w:rPr>
                <w:lang w:val="en-US" w:eastAsia="ja-JP"/>
              </w:rPr>
              <w:t>algorithm to respond adequately, to warn the operator as/if appropriate, etc.)</w:t>
            </w:r>
            <w:r w:rsidRPr="005766B5">
              <w:rPr>
                <w:lang w:val="en-US"/>
              </w:rPr>
              <w:br/>
            </w:r>
            <w:r w:rsidRPr="005766B5">
              <w:rPr>
                <w:lang w:val="en-US" w:eastAsia="ja-JP"/>
              </w:rPr>
              <w:t>- Performance considering max design speed of the vehicles, that the ADS is in control of the entire driving dynamics (safety concept incl. transfer to MRC)</w:t>
            </w:r>
            <w:r w:rsidRPr="005766B5">
              <w:rPr>
                <w:lang w:val="en-US"/>
              </w:rPr>
              <w:br/>
            </w:r>
            <w:r w:rsidRPr="005766B5">
              <w:rPr>
                <w:lang w:val="en-US" w:eastAsia="ja-JP"/>
              </w:rPr>
              <w:t>- Annex "CEL" (safety concept) to be applied to the basic steering system (from interface receiving the steering demand originating from the ADS to actuation)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EBB8C97"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10" w:type="dxa"/>
            <w:tcBorders>
              <w:top w:val="nil"/>
              <w:left w:val="nil"/>
              <w:bottom w:val="single" w:sz="4" w:space="0" w:color="auto"/>
              <w:right w:val="single" w:sz="4" w:space="0" w:color="auto"/>
            </w:tcBorders>
            <w:shd w:val="clear" w:color="auto" w:fill="auto"/>
            <w:vAlign w:val="center"/>
            <w:hideMark/>
          </w:tcPr>
          <w:p w14:paraId="7C0D7C28" w14:textId="77777777" w:rsidR="009440D4" w:rsidRPr="005766B5" w:rsidRDefault="009440D4" w:rsidP="009C2505">
            <w:pPr>
              <w:spacing w:line="240" w:lineRule="auto"/>
              <w:rPr>
                <w:lang w:val="en-US" w:eastAsia="ja-JP"/>
              </w:rPr>
            </w:pPr>
            <w:r w:rsidRPr="005766B5">
              <w:rPr>
                <w:lang w:val="en-US" w:eastAsia="ja-JP"/>
              </w:rPr>
              <w:t xml:space="preserve">Need for </w:t>
            </w:r>
            <w:proofErr w:type="spellStart"/>
            <w:r w:rsidRPr="005766B5">
              <w:rPr>
                <w:lang w:val="en-US" w:eastAsia="ja-JP"/>
              </w:rPr>
              <w:t>behavioural</w:t>
            </w:r>
            <w:proofErr w:type="spellEnd"/>
            <w:r w:rsidRPr="005766B5">
              <w:rPr>
                <w:lang w:val="en-US" w:eastAsia="ja-JP"/>
              </w:rPr>
              <w:t xml:space="preserve"> requirements (</w:t>
            </w:r>
            <w:proofErr w:type="gramStart"/>
            <w:r w:rsidRPr="005766B5">
              <w:rPr>
                <w:lang w:val="en-US" w:eastAsia="ja-JP"/>
              </w:rPr>
              <w:t>e.g.</w:t>
            </w:r>
            <w:proofErr w:type="gramEnd"/>
            <w:r w:rsidRPr="005766B5">
              <w:rPr>
                <w:lang w:val="en-US" w:eastAsia="ja-JP"/>
              </w:rPr>
              <w:t xml:space="preserve"> self-</w:t>
            </w:r>
            <w:proofErr w:type="spellStart"/>
            <w:r w:rsidRPr="005766B5">
              <w:rPr>
                <w:lang w:val="en-US" w:eastAsia="ja-JP"/>
              </w:rPr>
              <w:t>centring</w:t>
            </w:r>
            <w:proofErr w:type="spellEnd"/>
            <w:r w:rsidRPr="005766B5">
              <w:rPr>
                <w:lang w:val="en-US" w:eastAsia="ja-JP"/>
              </w:rPr>
              <w:t>, rear-wheel steer prohibition)</w:t>
            </w:r>
            <w:r w:rsidRPr="005766B5">
              <w:rPr>
                <w:lang w:val="en-US"/>
              </w:rPr>
              <w:br/>
            </w:r>
            <w:r w:rsidRPr="005766B5">
              <w:rPr>
                <w:lang w:val="en-US" w:eastAsia="ja-JP"/>
              </w:rPr>
              <w:t>Applicability of ADAS features</w:t>
            </w:r>
          </w:p>
        </w:tc>
      </w:tr>
      <w:tr w:rsidR="009440D4" w:rsidRPr="00471688" w14:paraId="35998722" w14:textId="77777777" w:rsidTr="00690ACF">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1FA6B9E9"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A36EC38" w14:textId="77777777" w:rsidR="009440D4" w:rsidRPr="005766B5" w:rsidRDefault="009440D4" w:rsidP="009C2505">
            <w:pPr>
              <w:spacing w:line="240" w:lineRule="auto"/>
              <w:rPr>
                <w:lang w:val="en-US" w:eastAsia="ja-JP"/>
              </w:rPr>
            </w:pPr>
            <w:r w:rsidRPr="005766B5">
              <w:rPr>
                <w:lang w:val="en-US" w:eastAsia="ja-JP"/>
              </w:rPr>
              <w:t xml:space="preserve">Detection of failures (including those which would normal be </w:t>
            </w:r>
            <w:proofErr w:type="spellStart"/>
            <w:r w:rsidRPr="005766B5">
              <w:rPr>
                <w:lang w:val="en-US" w:eastAsia="ja-JP"/>
              </w:rPr>
              <w:t>recognised</w:t>
            </w:r>
            <w:proofErr w:type="spellEnd"/>
            <w:r w:rsidRPr="005766B5">
              <w:rPr>
                <w:lang w:val="en-US" w:eastAsia="ja-JP"/>
              </w:rPr>
              <w:t xml:space="preserve"> by a driver but not electrically detected).</w:t>
            </w:r>
            <w:r w:rsidRPr="005766B5">
              <w:rPr>
                <w:lang w:val="en-US" w:eastAsia="ja-JP"/>
              </w:rPr>
              <w:br/>
            </w:r>
            <w:r w:rsidRPr="005766B5">
              <w:rPr>
                <w:lang w:val="en-US" w:eastAsia="ja-JP"/>
              </w:rPr>
              <w:br/>
              <w:t>Overarching safety concept and management for the safe operation of the ADS.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811129D"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10" w:type="dxa"/>
            <w:tcBorders>
              <w:top w:val="nil"/>
              <w:left w:val="nil"/>
              <w:bottom w:val="single" w:sz="4" w:space="0" w:color="auto"/>
              <w:right w:val="single" w:sz="4" w:space="0" w:color="auto"/>
            </w:tcBorders>
            <w:shd w:val="clear" w:color="auto" w:fill="auto"/>
            <w:noWrap/>
            <w:vAlign w:val="center"/>
            <w:hideMark/>
          </w:tcPr>
          <w:p w14:paraId="1203C497"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r>
      <w:tr w:rsidR="009440D4" w:rsidRPr="00787FB4" w14:paraId="30A14BFE" w14:textId="77777777" w:rsidTr="00690ACF">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E1F89E" w14:textId="77777777" w:rsidR="009440D4" w:rsidRPr="00471688" w:rsidRDefault="009440D4" w:rsidP="009C2505">
            <w:pPr>
              <w:spacing w:line="240" w:lineRule="auto"/>
              <w:rPr>
                <w:b/>
                <w:bCs/>
                <w:lang w:eastAsia="ja-JP"/>
              </w:rPr>
            </w:pPr>
            <w:proofErr w:type="spellStart"/>
            <w:r w:rsidRPr="00471688">
              <w:rPr>
                <w:b/>
                <w:bCs/>
                <w:lang w:eastAsia="ja-JP"/>
              </w:rPr>
              <w:t>Summary</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recommended</w:t>
            </w:r>
            <w:proofErr w:type="spellEnd"/>
            <w:r w:rsidRPr="00471688">
              <w:rPr>
                <w:b/>
                <w:bCs/>
                <w:lang w:eastAsia="ja-JP"/>
              </w:rPr>
              <w:t xml:space="preserve"> </w:t>
            </w:r>
            <w:proofErr w:type="spellStart"/>
            <w:r w:rsidRPr="00471688">
              <w:rPr>
                <w:b/>
                <w:bCs/>
                <w:lang w:eastAsia="ja-JP"/>
              </w:rPr>
              <w:t>changes</w:t>
            </w:r>
            <w:proofErr w:type="spellEnd"/>
          </w:p>
        </w:tc>
        <w:tc>
          <w:tcPr>
            <w:tcW w:w="11850" w:type="dxa"/>
            <w:gridSpan w:val="5"/>
            <w:tcBorders>
              <w:top w:val="single" w:sz="4" w:space="0" w:color="auto"/>
              <w:left w:val="nil"/>
              <w:bottom w:val="single" w:sz="4" w:space="0" w:color="auto"/>
              <w:right w:val="single" w:sz="4" w:space="0" w:color="auto"/>
            </w:tcBorders>
            <w:shd w:val="clear" w:color="auto" w:fill="auto"/>
            <w:vAlign w:val="center"/>
            <w:hideMark/>
          </w:tcPr>
          <w:p w14:paraId="410BBA5D" w14:textId="77777777" w:rsidR="009440D4" w:rsidRPr="005766B5" w:rsidRDefault="009440D4" w:rsidP="009C2505">
            <w:pPr>
              <w:spacing w:line="240" w:lineRule="auto"/>
              <w:rPr>
                <w:lang w:val="en-US" w:eastAsia="ja-JP"/>
              </w:rPr>
            </w:pPr>
            <w:r w:rsidRPr="005766B5">
              <w:rPr>
                <w:lang w:val="en-US" w:eastAsia="ja-JP"/>
              </w:rPr>
              <w:t>- Revise Scope with respect to "ACSF-B2, ACSF-E, Autonomous Steering" and associated definitions.</w:t>
            </w:r>
          </w:p>
          <w:p w14:paraId="79F94A03" w14:textId="77777777" w:rsidR="009440D4" w:rsidRPr="005766B5" w:rsidRDefault="009440D4" w:rsidP="009C2505">
            <w:pPr>
              <w:spacing w:line="240" w:lineRule="auto"/>
              <w:rPr>
                <w:lang w:val="en-US" w:eastAsia="ja-JP"/>
              </w:rPr>
            </w:pPr>
            <w:r w:rsidRPr="005766B5">
              <w:rPr>
                <w:lang w:val="en-US" w:eastAsia="ja-JP"/>
              </w:rPr>
              <w:t xml:space="preserve">- Revise provisions covering handling and </w:t>
            </w:r>
            <w:proofErr w:type="spellStart"/>
            <w:r w:rsidRPr="005766B5">
              <w:rPr>
                <w:lang w:val="en-US" w:eastAsia="ja-JP"/>
              </w:rPr>
              <w:t>driveability</w:t>
            </w:r>
            <w:proofErr w:type="spellEnd"/>
            <w:r w:rsidRPr="005766B5">
              <w:rPr>
                <w:lang w:val="en-US" w:eastAsia="ja-JP"/>
              </w:rPr>
              <w:t>.</w:t>
            </w:r>
          </w:p>
          <w:p w14:paraId="6B995930" w14:textId="77777777" w:rsidR="009440D4" w:rsidRPr="005766B5" w:rsidRDefault="009440D4" w:rsidP="009C2505">
            <w:pPr>
              <w:spacing w:line="240" w:lineRule="auto"/>
              <w:rPr>
                <w:lang w:val="en-US" w:eastAsia="ja-JP"/>
              </w:rPr>
            </w:pPr>
            <w:r w:rsidRPr="005766B5">
              <w:rPr>
                <w:lang w:val="en-US" w:eastAsia="ja-JP"/>
              </w:rPr>
              <w:t>- Revise definition of "steering control" and all references to driver operation.</w:t>
            </w:r>
          </w:p>
          <w:p w14:paraId="74FF6944" w14:textId="77777777" w:rsidR="009440D4" w:rsidRPr="005766B5" w:rsidRDefault="009440D4" w:rsidP="009C2505">
            <w:pPr>
              <w:spacing w:line="240" w:lineRule="auto"/>
              <w:rPr>
                <w:lang w:val="en-US" w:eastAsia="ja-JP"/>
              </w:rPr>
            </w:pPr>
            <w:r w:rsidRPr="005766B5">
              <w:rPr>
                <w:lang w:val="en-US" w:eastAsia="ja-JP"/>
              </w:rPr>
              <w:t>- Introduce provisions covering the state of ADAS systems during ADS operation and following transition to manual driving.</w:t>
            </w:r>
          </w:p>
          <w:p w14:paraId="05764606" w14:textId="77777777" w:rsidR="009440D4" w:rsidRPr="005766B5" w:rsidRDefault="009440D4" w:rsidP="009C2505">
            <w:pPr>
              <w:spacing w:line="240" w:lineRule="auto"/>
              <w:rPr>
                <w:lang w:val="en-US" w:eastAsia="ja-JP"/>
              </w:rPr>
            </w:pPr>
            <w:r w:rsidRPr="005766B5">
              <w:rPr>
                <w:lang w:val="en-US" w:eastAsia="ja-JP"/>
              </w:rPr>
              <w:t>- Revise testing requirements, considering ADS actuation ("test mode").</w:t>
            </w:r>
          </w:p>
          <w:p w14:paraId="25691272" w14:textId="77777777" w:rsidR="009440D4" w:rsidRPr="005766B5" w:rsidRDefault="009440D4" w:rsidP="009C2505">
            <w:pPr>
              <w:spacing w:line="240" w:lineRule="auto"/>
              <w:rPr>
                <w:lang w:val="en-US" w:eastAsia="ja-JP"/>
              </w:rPr>
            </w:pPr>
            <w:r w:rsidRPr="005766B5">
              <w:rPr>
                <w:lang w:val="en-US" w:eastAsia="ja-JP"/>
              </w:rPr>
              <w:t>- Revise failure warnings to cover transmission to ADS.</w:t>
            </w:r>
          </w:p>
          <w:p w14:paraId="4AF57714" w14:textId="77777777" w:rsidR="009440D4" w:rsidRPr="005766B5" w:rsidRDefault="009440D4" w:rsidP="009C2505">
            <w:pPr>
              <w:spacing w:line="240" w:lineRule="auto"/>
              <w:rPr>
                <w:lang w:val="en-US" w:eastAsia="ja-JP"/>
              </w:rPr>
            </w:pPr>
            <w:r w:rsidRPr="005766B5">
              <w:rPr>
                <w:lang w:val="en-US" w:eastAsia="ja-JP"/>
              </w:rPr>
              <w:lastRenderedPageBreak/>
              <w:t xml:space="preserve">- Consider failures that are currently detected directly by the driver (vibration, noise, increase in force, </w:t>
            </w:r>
            <w:proofErr w:type="spellStart"/>
            <w:r w:rsidRPr="005766B5">
              <w:rPr>
                <w:lang w:val="en-US" w:eastAsia="ja-JP"/>
              </w:rPr>
              <w:t>etc</w:t>
            </w:r>
            <w:proofErr w:type="spellEnd"/>
            <w:r w:rsidRPr="005766B5">
              <w:rPr>
                <w:lang w:val="en-US" w:eastAsia="ja-JP"/>
              </w:rPr>
              <w:t>).</w:t>
            </w:r>
          </w:p>
          <w:p w14:paraId="45E62809" w14:textId="77777777" w:rsidR="009440D4" w:rsidRPr="005766B5" w:rsidRDefault="009440D4" w:rsidP="009C2505">
            <w:pPr>
              <w:spacing w:line="240" w:lineRule="auto"/>
              <w:rPr>
                <w:lang w:val="en-US" w:eastAsia="ja-JP"/>
              </w:rPr>
            </w:pPr>
            <w:r w:rsidRPr="005766B5">
              <w:rPr>
                <w:lang w:val="en-US" w:eastAsia="ja-JP"/>
              </w:rPr>
              <w:t>- Revise PTI / roadworthiness provisions.</w:t>
            </w:r>
          </w:p>
          <w:p w14:paraId="299ABF15" w14:textId="77777777" w:rsidR="009440D4" w:rsidRPr="005766B5" w:rsidRDefault="009440D4" w:rsidP="009C2505">
            <w:pPr>
              <w:spacing w:line="240" w:lineRule="auto"/>
              <w:rPr>
                <w:lang w:val="en-US" w:eastAsia="ja-JP"/>
              </w:rPr>
            </w:pPr>
            <w:r w:rsidRPr="005766B5">
              <w:rPr>
                <w:lang w:val="en-US" w:eastAsia="ja-JP"/>
              </w:rPr>
              <w:t>- Revise Annex 6 (CEL) to clarify boundary of assessment; ensure alignment with corresponding annexes in other Regulations.</w:t>
            </w:r>
          </w:p>
        </w:tc>
      </w:tr>
      <w:tr w:rsidR="009440D4" w:rsidRPr="00787FB4" w14:paraId="493797F8" w14:textId="77777777" w:rsidTr="00690ACF">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6ED0E10" w14:textId="77777777" w:rsidR="009440D4" w:rsidRPr="00471688" w:rsidRDefault="009440D4" w:rsidP="009C2505">
            <w:pPr>
              <w:spacing w:line="240" w:lineRule="auto"/>
              <w:rPr>
                <w:b/>
                <w:bCs/>
                <w:lang w:eastAsia="ja-JP"/>
              </w:rPr>
            </w:pPr>
            <w:r w:rsidRPr="00471688">
              <w:rPr>
                <w:b/>
                <w:bCs/>
                <w:lang w:eastAsia="ja-JP"/>
              </w:rPr>
              <w:lastRenderedPageBreak/>
              <w:t>Notes</w:t>
            </w:r>
          </w:p>
        </w:tc>
        <w:tc>
          <w:tcPr>
            <w:tcW w:w="11850" w:type="dxa"/>
            <w:gridSpan w:val="5"/>
            <w:tcBorders>
              <w:top w:val="single" w:sz="4" w:space="0" w:color="auto"/>
              <w:left w:val="nil"/>
              <w:bottom w:val="single" w:sz="4" w:space="0" w:color="auto"/>
              <w:right w:val="single" w:sz="4" w:space="0" w:color="auto"/>
            </w:tcBorders>
            <w:shd w:val="clear" w:color="auto" w:fill="auto"/>
            <w:vAlign w:val="bottom"/>
            <w:hideMark/>
          </w:tcPr>
          <w:p w14:paraId="3F415DE5" w14:textId="77777777" w:rsidR="009440D4" w:rsidRPr="005766B5" w:rsidRDefault="009440D4" w:rsidP="009C2505">
            <w:pPr>
              <w:spacing w:line="240" w:lineRule="auto"/>
              <w:rPr>
                <w:lang w:val="en-US" w:eastAsia="ja-JP"/>
              </w:rPr>
            </w:pPr>
            <w:r w:rsidRPr="005766B5">
              <w:rPr>
                <w:lang w:val="en-US" w:eastAsia="ja-JP"/>
              </w:rPr>
              <w:t>If bidirectional vehicles are considered, further amendments will be required.</w:t>
            </w:r>
          </w:p>
          <w:p w14:paraId="49BBEB1D" w14:textId="77777777" w:rsidR="009440D4" w:rsidRPr="005766B5" w:rsidRDefault="009440D4" w:rsidP="009C2505">
            <w:pPr>
              <w:spacing w:line="240" w:lineRule="auto"/>
              <w:rPr>
                <w:lang w:val="en-US" w:eastAsia="ja-JP"/>
              </w:rPr>
            </w:pPr>
            <w:r w:rsidRPr="005766B5">
              <w:rPr>
                <w:lang w:val="en-US" w:eastAsia="ja-JP"/>
              </w:rPr>
              <w:t>If test provisions can be adapted depending on the ODD, further work on the Regulation will be required.</w:t>
            </w:r>
          </w:p>
        </w:tc>
      </w:tr>
      <w:tr w:rsidR="009440D4" w:rsidRPr="00787FB4" w14:paraId="65600308" w14:textId="77777777" w:rsidTr="00690ACF">
        <w:trPr>
          <w:trHeight w:val="120"/>
        </w:trPr>
        <w:tc>
          <w:tcPr>
            <w:tcW w:w="2320" w:type="dxa"/>
            <w:tcBorders>
              <w:top w:val="nil"/>
              <w:left w:val="single" w:sz="4" w:space="0" w:color="auto"/>
              <w:bottom w:val="nil"/>
              <w:right w:val="nil"/>
            </w:tcBorders>
            <w:shd w:val="clear" w:color="auto" w:fill="auto"/>
            <w:vAlign w:val="bottom"/>
            <w:hideMark/>
          </w:tcPr>
          <w:p w14:paraId="74CDD62A" w14:textId="77777777" w:rsidR="009440D4" w:rsidRPr="005766B5" w:rsidRDefault="009440D4" w:rsidP="009C2505">
            <w:pPr>
              <w:spacing w:line="240" w:lineRule="auto"/>
              <w:rPr>
                <w:lang w:val="en-US" w:eastAsia="ja-JP"/>
              </w:rPr>
            </w:pPr>
          </w:p>
        </w:tc>
        <w:tc>
          <w:tcPr>
            <w:tcW w:w="3980" w:type="dxa"/>
            <w:tcBorders>
              <w:top w:val="nil"/>
              <w:left w:val="nil"/>
              <w:bottom w:val="nil"/>
              <w:right w:val="nil"/>
            </w:tcBorders>
            <w:shd w:val="clear" w:color="auto" w:fill="auto"/>
            <w:noWrap/>
            <w:vAlign w:val="bottom"/>
            <w:hideMark/>
          </w:tcPr>
          <w:p w14:paraId="179DF7A1" w14:textId="77777777" w:rsidR="009440D4" w:rsidRPr="005766B5" w:rsidRDefault="009440D4" w:rsidP="009C2505">
            <w:pPr>
              <w:spacing w:line="240" w:lineRule="auto"/>
              <w:rPr>
                <w:lang w:val="en-US" w:eastAsia="ja-JP"/>
              </w:rPr>
            </w:pPr>
          </w:p>
        </w:tc>
        <w:tc>
          <w:tcPr>
            <w:tcW w:w="960" w:type="dxa"/>
            <w:tcBorders>
              <w:top w:val="nil"/>
              <w:left w:val="nil"/>
              <w:bottom w:val="nil"/>
              <w:right w:val="nil"/>
            </w:tcBorders>
            <w:shd w:val="clear" w:color="auto" w:fill="auto"/>
            <w:noWrap/>
            <w:vAlign w:val="bottom"/>
            <w:hideMark/>
          </w:tcPr>
          <w:p w14:paraId="2231A465"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657C866A"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753D7489" w14:textId="77777777" w:rsidR="009440D4" w:rsidRPr="005766B5" w:rsidRDefault="009440D4" w:rsidP="009C2505">
            <w:pPr>
              <w:spacing w:line="240" w:lineRule="auto"/>
              <w:rPr>
                <w:lang w:val="en-US" w:eastAsia="ja-JP"/>
              </w:rPr>
            </w:pPr>
          </w:p>
        </w:tc>
        <w:tc>
          <w:tcPr>
            <w:tcW w:w="4610" w:type="dxa"/>
            <w:tcBorders>
              <w:top w:val="nil"/>
              <w:left w:val="nil"/>
              <w:bottom w:val="nil"/>
              <w:right w:val="single" w:sz="4" w:space="0" w:color="auto"/>
            </w:tcBorders>
            <w:shd w:val="clear" w:color="auto" w:fill="auto"/>
            <w:noWrap/>
            <w:vAlign w:val="bottom"/>
            <w:hideMark/>
          </w:tcPr>
          <w:p w14:paraId="51AC986A" w14:textId="77777777" w:rsidR="009440D4" w:rsidRPr="005766B5" w:rsidRDefault="009440D4" w:rsidP="009C2505">
            <w:pPr>
              <w:spacing w:line="240" w:lineRule="auto"/>
              <w:rPr>
                <w:lang w:val="en-US" w:eastAsia="ja-JP"/>
              </w:rPr>
            </w:pPr>
          </w:p>
        </w:tc>
      </w:tr>
      <w:tr w:rsidR="009440D4" w:rsidRPr="00471688" w14:paraId="21BF7EAF" w14:textId="77777777" w:rsidTr="00690ACF">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F6132A8" w14:textId="77777777" w:rsidR="009440D4" w:rsidRPr="00471688" w:rsidRDefault="009440D4" w:rsidP="009C2505">
            <w:pPr>
              <w:spacing w:line="240" w:lineRule="auto"/>
              <w:rPr>
                <w:b/>
                <w:bCs/>
                <w:lang w:eastAsia="ja-JP"/>
              </w:rPr>
            </w:pPr>
            <w:proofErr w:type="spellStart"/>
            <w:r w:rsidRPr="00471688">
              <w:rPr>
                <w:b/>
                <w:bCs/>
                <w:lang w:eastAsia="ja-JP"/>
              </w:rPr>
              <w:t>Outcome</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the</w:t>
            </w:r>
            <w:proofErr w:type="spellEnd"/>
            <w:r w:rsidRPr="00471688">
              <w:rPr>
                <w:b/>
                <w:bCs/>
                <w:lang w:eastAsia="ja-JP"/>
              </w:rPr>
              <w:t xml:space="preserve"> </w:t>
            </w:r>
            <w:proofErr w:type="spellStart"/>
            <w:r w:rsidRPr="00471688">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3EE12E53" w14:textId="77777777" w:rsidR="009440D4" w:rsidRPr="00471688" w:rsidRDefault="009440D4" w:rsidP="009C2505">
            <w:pPr>
              <w:spacing w:line="240" w:lineRule="auto"/>
              <w:rPr>
                <w:b/>
                <w:bCs/>
                <w:lang w:eastAsia="ja-JP"/>
              </w:rPr>
            </w:pPr>
          </w:p>
        </w:tc>
        <w:tc>
          <w:tcPr>
            <w:tcW w:w="4610" w:type="dxa"/>
            <w:tcBorders>
              <w:top w:val="nil"/>
              <w:left w:val="nil"/>
              <w:bottom w:val="nil"/>
              <w:right w:val="single" w:sz="4" w:space="0" w:color="auto"/>
            </w:tcBorders>
            <w:shd w:val="clear" w:color="auto" w:fill="auto"/>
            <w:noWrap/>
            <w:vAlign w:val="bottom"/>
            <w:hideMark/>
          </w:tcPr>
          <w:p w14:paraId="5FBAF114" w14:textId="77777777" w:rsidR="009440D4" w:rsidRPr="00471688" w:rsidRDefault="009440D4" w:rsidP="009C2505">
            <w:pPr>
              <w:spacing w:line="240" w:lineRule="auto"/>
              <w:rPr>
                <w:lang w:eastAsia="ja-JP"/>
              </w:rPr>
            </w:pPr>
          </w:p>
        </w:tc>
      </w:tr>
      <w:tr w:rsidR="009440D4" w:rsidRPr="00471688" w14:paraId="3D17238B"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A6BC110" w14:textId="77777777" w:rsidR="009440D4" w:rsidRPr="00471688" w:rsidRDefault="009440D4" w:rsidP="009C2505">
            <w:pPr>
              <w:spacing w:line="240" w:lineRule="auto"/>
              <w:rPr>
                <w:lang w:eastAsia="ja-JP"/>
              </w:rPr>
            </w:pPr>
            <w:r w:rsidRPr="00471688">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2DA5336" w14:textId="77777777" w:rsidR="009440D4" w:rsidRPr="00471688" w:rsidRDefault="009440D4" w:rsidP="009C2505">
            <w:pPr>
              <w:spacing w:line="240" w:lineRule="auto"/>
              <w:jc w:val="center"/>
              <w:rPr>
                <w:b/>
                <w:bCs/>
                <w:lang w:eastAsia="ja-JP"/>
              </w:rPr>
            </w:pPr>
            <w:r w:rsidRPr="00471688">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CB714A3" w14:textId="77777777" w:rsidR="009440D4" w:rsidRPr="00471688" w:rsidRDefault="009440D4" w:rsidP="009C2505">
            <w:pPr>
              <w:spacing w:line="240" w:lineRule="auto"/>
              <w:jc w:val="center"/>
              <w:rPr>
                <w:b/>
                <w:bCs/>
                <w:lang w:eastAsia="ja-JP"/>
              </w:rPr>
            </w:pPr>
            <w:r w:rsidRPr="00471688">
              <w:rPr>
                <w:b/>
                <w:bCs/>
                <w:lang w:eastAsia="ja-JP"/>
              </w:rPr>
              <w:t>No</w:t>
            </w:r>
          </w:p>
        </w:tc>
        <w:tc>
          <w:tcPr>
            <w:tcW w:w="1664" w:type="dxa"/>
            <w:tcBorders>
              <w:top w:val="nil"/>
              <w:left w:val="nil"/>
              <w:bottom w:val="nil"/>
              <w:right w:val="nil"/>
            </w:tcBorders>
            <w:shd w:val="clear" w:color="auto" w:fill="auto"/>
            <w:vAlign w:val="bottom"/>
            <w:hideMark/>
          </w:tcPr>
          <w:p w14:paraId="069F78C6" w14:textId="77777777" w:rsidR="009440D4" w:rsidRPr="00471688" w:rsidRDefault="009440D4" w:rsidP="009C2505">
            <w:pPr>
              <w:spacing w:line="240" w:lineRule="auto"/>
              <w:jc w:val="center"/>
              <w:rPr>
                <w:b/>
                <w:bCs/>
                <w:lang w:eastAsia="ja-JP"/>
              </w:rPr>
            </w:pPr>
          </w:p>
        </w:tc>
        <w:tc>
          <w:tcPr>
            <w:tcW w:w="4610" w:type="dxa"/>
            <w:tcBorders>
              <w:top w:val="nil"/>
              <w:left w:val="nil"/>
              <w:bottom w:val="nil"/>
              <w:right w:val="single" w:sz="4" w:space="0" w:color="auto"/>
            </w:tcBorders>
            <w:shd w:val="clear" w:color="auto" w:fill="auto"/>
            <w:noWrap/>
            <w:vAlign w:val="bottom"/>
            <w:hideMark/>
          </w:tcPr>
          <w:p w14:paraId="2EE90951" w14:textId="77777777" w:rsidR="009440D4" w:rsidRPr="00471688" w:rsidRDefault="009440D4" w:rsidP="009C2505">
            <w:pPr>
              <w:spacing w:line="240" w:lineRule="auto"/>
              <w:rPr>
                <w:lang w:eastAsia="ja-JP"/>
              </w:rPr>
            </w:pPr>
          </w:p>
        </w:tc>
      </w:tr>
      <w:tr w:rsidR="009440D4" w:rsidRPr="00471688" w14:paraId="07080190"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BBB7166"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0FA3118" w14:textId="77777777" w:rsidR="009440D4" w:rsidRPr="00471688" w:rsidRDefault="009440D4" w:rsidP="009C2505">
            <w:pPr>
              <w:spacing w:line="240" w:lineRule="auto"/>
              <w:jc w:val="center"/>
              <w:rPr>
                <w:lang w:eastAsia="ja-JP"/>
              </w:rPr>
            </w:pPr>
            <w:r w:rsidRPr="00471688">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93A33CB" w14:textId="77777777" w:rsidR="009440D4" w:rsidRPr="00471688" w:rsidRDefault="009440D4" w:rsidP="009C2505">
            <w:pPr>
              <w:spacing w:line="240" w:lineRule="auto"/>
              <w:jc w:val="center"/>
              <w:rPr>
                <w:lang w:eastAsia="ja-JP"/>
              </w:rPr>
            </w:pPr>
            <w:r w:rsidRPr="00471688">
              <w:rPr>
                <w:lang w:eastAsia="ja-JP"/>
              </w:rPr>
              <w:t> </w:t>
            </w:r>
          </w:p>
        </w:tc>
        <w:tc>
          <w:tcPr>
            <w:tcW w:w="1664" w:type="dxa"/>
            <w:tcBorders>
              <w:top w:val="nil"/>
              <w:left w:val="nil"/>
              <w:bottom w:val="nil"/>
              <w:right w:val="nil"/>
            </w:tcBorders>
            <w:shd w:val="clear" w:color="auto" w:fill="auto"/>
            <w:noWrap/>
            <w:vAlign w:val="bottom"/>
            <w:hideMark/>
          </w:tcPr>
          <w:p w14:paraId="08E1D6EE" w14:textId="77777777" w:rsidR="009440D4" w:rsidRPr="00471688" w:rsidRDefault="009440D4" w:rsidP="009C2505">
            <w:pPr>
              <w:spacing w:line="240" w:lineRule="auto"/>
              <w:jc w:val="center"/>
              <w:rPr>
                <w:lang w:eastAsia="ja-JP"/>
              </w:rPr>
            </w:pPr>
          </w:p>
        </w:tc>
        <w:tc>
          <w:tcPr>
            <w:tcW w:w="4610" w:type="dxa"/>
            <w:tcBorders>
              <w:top w:val="nil"/>
              <w:left w:val="nil"/>
              <w:bottom w:val="nil"/>
              <w:right w:val="single" w:sz="4" w:space="0" w:color="auto"/>
            </w:tcBorders>
            <w:shd w:val="clear" w:color="auto" w:fill="auto"/>
            <w:noWrap/>
            <w:vAlign w:val="bottom"/>
            <w:hideMark/>
          </w:tcPr>
          <w:p w14:paraId="5AFF1651" w14:textId="77777777" w:rsidR="009440D4" w:rsidRPr="00471688" w:rsidRDefault="009440D4" w:rsidP="009C2505">
            <w:pPr>
              <w:spacing w:line="240" w:lineRule="auto"/>
              <w:rPr>
                <w:lang w:eastAsia="ja-JP"/>
              </w:rPr>
            </w:pPr>
          </w:p>
        </w:tc>
      </w:tr>
      <w:tr w:rsidR="009440D4" w:rsidRPr="00471688" w14:paraId="0B468387" w14:textId="77777777" w:rsidTr="00690ACF">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30A683" w14:textId="77777777" w:rsidR="009440D4" w:rsidRPr="00471688" w:rsidRDefault="009440D4" w:rsidP="009C2505">
            <w:pPr>
              <w:spacing w:line="240" w:lineRule="auto"/>
              <w:rPr>
                <w:b/>
                <w:bCs/>
                <w:lang w:eastAsia="ja-JP"/>
              </w:rPr>
            </w:pPr>
            <w:proofErr w:type="spellStart"/>
            <w:r w:rsidRPr="00471688">
              <w:rPr>
                <w:b/>
                <w:bCs/>
                <w:lang w:eastAsia="ja-JP"/>
              </w:rPr>
              <w:t>Readiness</w:t>
            </w:r>
            <w:proofErr w:type="spellEnd"/>
            <w:r w:rsidRPr="00471688">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3A70C815" w14:textId="77777777" w:rsidR="009440D4" w:rsidRPr="00471688" w:rsidRDefault="009440D4" w:rsidP="009C2505">
            <w:pPr>
              <w:spacing w:line="240" w:lineRule="auto"/>
              <w:rPr>
                <w:b/>
                <w:bCs/>
                <w:lang w:eastAsia="ja-JP"/>
              </w:rPr>
            </w:pPr>
            <w:proofErr w:type="spellStart"/>
            <w:r w:rsidRPr="00471688">
              <w:rPr>
                <w:b/>
                <w:bCs/>
                <w:lang w:eastAsia="ja-JP"/>
              </w:rPr>
              <w:t>Regulation</w:t>
            </w:r>
            <w:proofErr w:type="spellEnd"/>
            <w:r w:rsidRPr="00471688">
              <w:rPr>
                <w:b/>
                <w:bCs/>
                <w:lang w:eastAsia="ja-JP"/>
              </w:rPr>
              <w:t xml:space="preserve"> </w:t>
            </w:r>
            <w:proofErr w:type="spellStart"/>
            <w:r w:rsidRPr="00471688">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3B894F7" w14:textId="77777777" w:rsidR="009440D4" w:rsidRPr="00471688"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2B377836" w14:textId="77777777" w:rsidR="009440D4" w:rsidRPr="00471688" w:rsidRDefault="009440D4" w:rsidP="009C2505">
            <w:pPr>
              <w:spacing w:line="240" w:lineRule="auto"/>
              <w:jc w:val="center"/>
              <w:rPr>
                <w:lang w:eastAsia="ja-JP"/>
              </w:rPr>
            </w:pPr>
            <w:r w:rsidRPr="00471688">
              <w:rPr>
                <w:lang w:eastAsia="ja-JP"/>
              </w:rPr>
              <w:t>X </w:t>
            </w:r>
          </w:p>
        </w:tc>
        <w:tc>
          <w:tcPr>
            <w:tcW w:w="1664" w:type="dxa"/>
            <w:tcBorders>
              <w:top w:val="nil"/>
              <w:left w:val="nil"/>
              <w:bottom w:val="nil"/>
              <w:right w:val="nil"/>
            </w:tcBorders>
            <w:shd w:val="clear" w:color="auto" w:fill="auto"/>
            <w:noWrap/>
            <w:vAlign w:val="bottom"/>
            <w:hideMark/>
          </w:tcPr>
          <w:p w14:paraId="0A0B771A" w14:textId="77777777" w:rsidR="009440D4" w:rsidRPr="00471688" w:rsidRDefault="009440D4" w:rsidP="009C2505">
            <w:pPr>
              <w:spacing w:line="240" w:lineRule="auto"/>
              <w:jc w:val="center"/>
              <w:rPr>
                <w:lang w:eastAsia="ja-JP"/>
              </w:rPr>
            </w:pPr>
          </w:p>
        </w:tc>
        <w:tc>
          <w:tcPr>
            <w:tcW w:w="4610" w:type="dxa"/>
            <w:tcBorders>
              <w:top w:val="nil"/>
              <w:left w:val="nil"/>
              <w:bottom w:val="nil"/>
              <w:right w:val="single" w:sz="4" w:space="0" w:color="auto"/>
            </w:tcBorders>
            <w:shd w:val="clear" w:color="auto" w:fill="auto"/>
            <w:noWrap/>
            <w:vAlign w:val="bottom"/>
            <w:hideMark/>
          </w:tcPr>
          <w:p w14:paraId="74E4DEDC" w14:textId="77777777" w:rsidR="009440D4" w:rsidRPr="00471688" w:rsidRDefault="009440D4" w:rsidP="009C2505">
            <w:pPr>
              <w:spacing w:line="240" w:lineRule="auto"/>
              <w:rPr>
                <w:lang w:eastAsia="ja-JP"/>
              </w:rPr>
            </w:pPr>
          </w:p>
        </w:tc>
      </w:tr>
      <w:tr w:rsidR="009440D4" w:rsidRPr="00471688" w14:paraId="0125ED7F" w14:textId="77777777" w:rsidTr="00690ACF">
        <w:trPr>
          <w:trHeight w:val="255"/>
        </w:trPr>
        <w:tc>
          <w:tcPr>
            <w:tcW w:w="2320" w:type="dxa"/>
            <w:vMerge/>
            <w:tcBorders>
              <w:top w:val="single" w:sz="4" w:space="0" w:color="000000" w:themeColor="text1"/>
              <w:left w:val="single" w:sz="4" w:space="0" w:color="auto"/>
              <w:bottom w:val="single" w:sz="4" w:space="0" w:color="auto"/>
              <w:right w:val="single" w:sz="4" w:space="0" w:color="auto"/>
            </w:tcBorders>
            <w:vAlign w:val="center"/>
            <w:hideMark/>
          </w:tcPr>
          <w:p w14:paraId="2B309136" w14:textId="77777777" w:rsidR="009440D4" w:rsidRPr="00471688"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13F7CD1" w14:textId="77777777" w:rsidR="009440D4" w:rsidRPr="00471688" w:rsidRDefault="009440D4" w:rsidP="009C2505">
            <w:pPr>
              <w:spacing w:line="240" w:lineRule="auto"/>
              <w:rPr>
                <w:b/>
                <w:bCs/>
                <w:lang w:eastAsia="ja-JP"/>
              </w:rPr>
            </w:pPr>
            <w:r w:rsidRPr="00471688">
              <w:rPr>
                <w:b/>
                <w:bCs/>
                <w:lang w:eastAsia="ja-JP"/>
              </w:rPr>
              <w:t xml:space="preserve">Major </w:t>
            </w:r>
            <w:proofErr w:type="spellStart"/>
            <w:r w:rsidRPr="00471688">
              <w:rPr>
                <w:b/>
                <w:bCs/>
                <w:lang w:eastAsia="ja-JP"/>
              </w:rPr>
              <w:t>amendments</w:t>
            </w:r>
            <w:proofErr w:type="spellEnd"/>
            <w:r w:rsidRPr="00471688">
              <w:rPr>
                <w:b/>
                <w:bCs/>
                <w:lang w:eastAsia="ja-JP"/>
              </w:rPr>
              <w:t xml:space="preserve"> </w:t>
            </w:r>
            <w:proofErr w:type="spellStart"/>
            <w:r w:rsidRPr="00471688">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BA41A3D" w14:textId="77777777" w:rsidR="009440D4" w:rsidRPr="00471688" w:rsidRDefault="009440D4" w:rsidP="009C2505">
            <w:pPr>
              <w:spacing w:line="240" w:lineRule="auto"/>
              <w:jc w:val="center"/>
              <w:rPr>
                <w:lang w:eastAsia="ja-JP"/>
              </w:rPr>
            </w:pPr>
            <w:r w:rsidRPr="00471688">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618F9ED4" w14:textId="77777777" w:rsidR="009440D4" w:rsidRPr="00471688"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5DCD1C61" w14:textId="77777777" w:rsidR="009440D4" w:rsidRPr="00471688" w:rsidRDefault="009440D4" w:rsidP="009C2505">
            <w:pPr>
              <w:spacing w:line="240" w:lineRule="auto"/>
              <w:jc w:val="center"/>
              <w:rPr>
                <w:lang w:eastAsia="ja-JP"/>
              </w:rPr>
            </w:pPr>
          </w:p>
        </w:tc>
        <w:tc>
          <w:tcPr>
            <w:tcW w:w="4610" w:type="dxa"/>
            <w:tcBorders>
              <w:top w:val="nil"/>
              <w:left w:val="nil"/>
              <w:bottom w:val="single" w:sz="4" w:space="0" w:color="auto"/>
              <w:right w:val="single" w:sz="4" w:space="0" w:color="auto"/>
            </w:tcBorders>
            <w:shd w:val="clear" w:color="auto" w:fill="auto"/>
            <w:noWrap/>
            <w:vAlign w:val="bottom"/>
            <w:hideMark/>
          </w:tcPr>
          <w:p w14:paraId="20C6AEA0" w14:textId="77777777" w:rsidR="009440D4" w:rsidRPr="00471688" w:rsidRDefault="009440D4" w:rsidP="009C2505">
            <w:pPr>
              <w:spacing w:line="240" w:lineRule="auto"/>
              <w:rPr>
                <w:lang w:eastAsia="ja-JP"/>
              </w:rPr>
            </w:pPr>
          </w:p>
        </w:tc>
      </w:tr>
    </w:tbl>
    <w:p w14:paraId="2714CB8C" w14:textId="77777777" w:rsidR="009440D4" w:rsidRPr="00471688" w:rsidRDefault="009440D4" w:rsidP="009440D4">
      <w:pPr>
        <w:spacing w:line="240" w:lineRule="auto"/>
        <w:rPr>
          <w:lang w:eastAsia="ja-JP"/>
        </w:rPr>
      </w:pPr>
    </w:p>
    <w:p w14:paraId="63D18C5B" w14:textId="5A51BD77" w:rsidR="00BF0388" w:rsidRDefault="00BF0388">
      <w:pPr>
        <w:suppressAutoHyphens w:val="0"/>
        <w:spacing w:line="240" w:lineRule="auto"/>
        <w:rPr>
          <w:lang w:eastAsia="ja-JP"/>
        </w:rPr>
      </w:pPr>
      <w:r>
        <w:rPr>
          <w:lang w:eastAsia="ja-JP"/>
        </w:rPr>
        <w:br w:type="page"/>
      </w:r>
    </w:p>
    <w:tbl>
      <w:tblPr>
        <w:tblW w:w="14203" w:type="dxa"/>
        <w:tblLook w:val="04A0" w:firstRow="1" w:lastRow="0" w:firstColumn="1" w:lastColumn="0" w:noHBand="0" w:noVBand="1"/>
      </w:tblPr>
      <w:tblGrid>
        <w:gridCol w:w="2320"/>
        <w:gridCol w:w="3980"/>
        <w:gridCol w:w="960"/>
        <w:gridCol w:w="636"/>
        <w:gridCol w:w="1664"/>
        <w:gridCol w:w="4643"/>
      </w:tblGrid>
      <w:tr w:rsidR="009440D4" w:rsidRPr="00471688" w14:paraId="4150D005" w14:textId="77777777" w:rsidTr="00690ACF">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A0B2C1B" w14:textId="77777777" w:rsidR="009440D4" w:rsidRPr="00471688" w:rsidRDefault="009440D4" w:rsidP="009C2505">
            <w:pPr>
              <w:spacing w:line="240" w:lineRule="auto"/>
              <w:rPr>
                <w:b/>
                <w:bCs/>
                <w:lang w:eastAsia="ja-JP"/>
              </w:rPr>
            </w:pPr>
            <w:proofErr w:type="spellStart"/>
            <w:r w:rsidRPr="00471688">
              <w:rPr>
                <w:b/>
                <w:bCs/>
                <w:lang w:eastAsia="ja-JP"/>
              </w:rPr>
              <w:lastRenderedPageBreak/>
              <w:t>Regulation</w:t>
            </w:r>
            <w:proofErr w:type="spellEnd"/>
            <w:r w:rsidRPr="00471688">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805EA" w14:textId="77777777" w:rsidR="009440D4" w:rsidRPr="005766B5" w:rsidRDefault="009440D4" w:rsidP="009C2505">
            <w:pPr>
              <w:spacing w:line="240" w:lineRule="auto"/>
              <w:rPr>
                <w:lang w:val="en-US" w:eastAsia="ja-JP"/>
              </w:rPr>
            </w:pPr>
            <w:r w:rsidRPr="005766B5">
              <w:rPr>
                <w:lang w:val="en-US" w:eastAsia="ja-JP"/>
              </w:rPr>
              <w:t>89R00/03 (Speed Limiting Devices and functions)</w:t>
            </w:r>
          </w:p>
        </w:tc>
        <w:tc>
          <w:tcPr>
            <w:tcW w:w="960" w:type="dxa"/>
            <w:tcBorders>
              <w:top w:val="single" w:sz="4" w:space="0" w:color="auto"/>
              <w:left w:val="nil"/>
              <w:bottom w:val="nil"/>
              <w:right w:val="nil"/>
            </w:tcBorders>
            <w:shd w:val="clear" w:color="auto" w:fill="auto"/>
            <w:noWrap/>
            <w:vAlign w:val="bottom"/>
            <w:hideMark/>
          </w:tcPr>
          <w:p w14:paraId="5DF7B075" w14:textId="77777777" w:rsidR="009440D4" w:rsidRPr="005766B5" w:rsidRDefault="009440D4" w:rsidP="009C2505">
            <w:pPr>
              <w:spacing w:line="240" w:lineRule="auto"/>
              <w:rPr>
                <w:lang w:val="en-US" w:eastAsia="ja-JP"/>
              </w:rPr>
            </w:pPr>
            <w:r w:rsidRPr="005766B5">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239592A" w14:textId="77777777" w:rsidR="009440D4" w:rsidRPr="00471688" w:rsidRDefault="009440D4" w:rsidP="009C2505">
            <w:pPr>
              <w:spacing w:line="240" w:lineRule="auto"/>
              <w:rPr>
                <w:b/>
                <w:bCs/>
                <w:lang w:eastAsia="ja-JP"/>
              </w:rPr>
            </w:pPr>
            <w:proofErr w:type="spellStart"/>
            <w:r w:rsidRPr="00471688">
              <w:rPr>
                <w:b/>
                <w:bCs/>
                <w:lang w:eastAsia="ja-JP"/>
              </w:rPr>
              <w:t>Date</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review</w:t>
            </w:r>
            <w:proofErr w:type="spellEnd"/>
          </w:p>
        </w:tc>
        <w:tc>
          <w:tcPr>
            <w:tcW w:w="4643" w:type="dxa"/>
            <w:tcBorders>
              <w:top w:val="single" w:sz="4" w:space="0" w:color="auto"/>
              <w:left w:val="nil"/>
              <w:bottom w:val="single" w:sz="4" w:space="0" w:color="auto"/>
              <w:right w:val="single" w:sz="4" w:space="0" w:color="auto"/>
            </w:tcBorders>
            <w:shd w:val="clear" w:color="auto" w:fill="auto"/>
            <w:noWrap/>
            <w:vAlign w:val="bottom"/>
            <w:hideMark/>
          </w:tcPr>
          <w:p w14:paraId="6D1E5FDF" w14:textId="77777777" w:rsidR="009440D4" w:rsidRPr="00471688" w:rsidRDefault="009440D4" w:rsidP="009C2505">
            <w:pPr>
              <w:spacing w:line="240" w:lineRule="auto"/>
              <w:rPr>
                <w:lang w:eastAsia="ja-JP"/>
              </w:rPr>
            </w:pPr>
            <w:r w:rsidRPr="00471688">
              <w:rPr>
                <w:lang w:eastAsia="ja-JP"/>
              </w:rPr>
              <w:t xml:space="preserve">10 </w:t>
            </w:r>
            <w:proofErr w:type="spellStart"/>
            <w:r w:rsidRPr="00471688">
              <w:rPr>
                <w:lang w:eastAsia="ja-JP"/>
              </w:rPr>
              <w:t>May</w:t>
            </w:r>
            <w:proofErr w:type="spellEnd"/>
            <w:r w:rsidRPr="00471688">
              <w:rPr>
                <w:lang w:eastAsia="ja-JP"/>
              </w:rPr>
              <w:t xml:space="preserve"> 2023</w:t>
            </w:r>
          </w:p>
        </w:tc>
      </w:tr>
      <w:tr w:rsidR="009440D4" w:rsidRPr="00471688" w14:paraId="04E0A87C" w14:textId="77777777" w:rsidTr="00690ACF">
        <w:trPr>
          <w:trHeight w:val="300"/>
        </w:trPr>
        <w:tc>
          <w:tcPr>
            <w:tcW w:w="2320" w:type="dxa"/>
            <w:tcBorders>
              <w:top w:val="nil"/>
              <w:left w:val="single" w:sz="4" w:space="0" w:color="auto"/>
              <w:bottom w:val="single" w:sz="4" w:space="0" w:color="auto"/>
              <w:right w:val="nil"/>
            </w:tcBorders>
            <w:shd w:val="clear" w:color="auto" w:fill="D9D9D9" w:themeFill="background1" w:themeFillShade="D9"/>
            <w:hideMark/>
          </w:tcPr>
          <w:p w14:paraId="544930D9" w14:textId="77777777" w:rsidR="009440D4" w:rsidRPr="00471688" w:rsidRDefault="009440D4" w:rsidP="009C2505">
            <w:pPr>
              <w:spacing w:line="240" w:lineRule="auto"/>
              <w:rPr>
                <w:b/>
                <w:bCs/>
                <w:lang w:eastAsia="ja-JP"/>
              </w:rPr>
            </w:pPr>
            <w:proofErr w:type="spellStart"/>
            <w:r w:rsidRPr="00471688">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6E3D74A" w14:textId="77777777" w:rsidR="009440D4" w:rsidRPr="00471688" w:rsidRDefault="009440D4" w:rsidP="009C2505">
            <w:pPr>
              <w:spacing w:line="240" w:lineRule="auto"/>
              <w:rPr>
                <w:lang w:eastAsia="ja-JP"/>
              </w:rPr>
            </w:pPr>
            <w:r w:rsidRPr="00471688">
              <w:rPr>
                <w:lang w:eastAsia="ja-JP"/>
              </w:rPr>
              <w:t xml:space="preserve">M, N; </w:t>
            </w:r>
            <w:proofErr w:type="spellStart"/>
            <w:r w:rsidRPr="00471688">
              <w:rPr>
                <w:lang w:eastAsia="ja-JP"/>
              </w:rPr>
              <w:t>components</w:t>
            </w:r>
            <w:proofErr w:type="spellEnd"/>
          </w:p>
        </w:tc>
        <w:tc>
          <w:tcPr>
            <w:tcW w:w="960" w:type="dxa"/>
            <w:tcBorders>
              <w:top w:val="nil"/>
              <w:left w:val="nil"/>
              <w:bottom w:val="nil"/>
              <w:right w:val="nil"/>
            </w:tcBorders>
            <w:shd w:val="clear" w:color="auto" w:fill="auto"/>
            <w:noWrap/>
            <w:vAlign w:val="bottom"/>
            <w:hideMark/>
          </w:tcPr>
          <w:p w14:paraId="3DC6FF49" w14:textId="77777777" w:rsidR="009440D4" w:rsidRPr="00471688" w:rsidRDefault="009440D4" w:rsidP="009C2505">
            <w:pPr>
              <w:spacing w:line="240" w:lineRule="auto"/>
              <w:rPr>
                <w:lang w:eastAsia="ja-JP"/>
              </w:rPr>
            </w:pPr>
            <w:r w:rsidRPr="00471688">
              <w:rPr>
                <w:lang w:eastAsia="ja-JP"/>
              </w:rPr>
              <w:t> </w:t>
            </w:r>
          </w:p>
        </w:tc>
        <w:tc>
          <w:tcPr>
            <w:tcW w:w="636" w:type="dxa"/>
            <w:tcBorders>
              <w:top w:val="nil"/>
              <w:left w:val="nil"/>
              <w:bottom w:val="nil"/>
              <w:right w:val="nil"/>
            </w:tcBorders>
            <w:shd w:val="clear" w:color="auto" w:fill="auto"/>
            <w:noWrap/>
            <w:vAlign w:val="bottom"/>
            <w:hideMark/>
          </w:tcPr>
          <w:p w14:paraId="163C5F5A" w14:textId="77777777" w:rsidR="009440D4" w:rsidRPr="00471688" w:rsidRDefault="009440D4" w:rsidP="009C2505">
            <w:pPr>
              <w:spacing w:line="240" w:lineRule="auto"/>
              <w:rPr>
                <w:lang w:eastAsia="ja-JP"/>
              </w:rPr>
            </w:pPr>
            <w:r w:rsidRPr="00471688">
              <w:rPr>
                <w:lang w:eastAsia="ja-JP"/>
              </w:rPr>
              <w:t> </w:t>
            </w:r>
          </w:p>
        </w:tc>
        <w:tc>
          <w:tcPr>
            <w:tcW w:w="1664" w:type="dxa"/>
            <w:tcBorders>
              <w:top w:val="nil"/>
              <w:left w:val="nil"/>
              <w:bottom w:val="nil"/>
              <w:right w:val="nil"/>
            </w:tcBorders>
            <w:shd w:val="clear" w:color="auto" w:fill="auto"/>
            <w:noWrap/>
            <w:vAlign w:val="bottom"/>
            <w:hideMark/>
          </w:tcPr>
          <w:p w14:paraId="2522AC48" w14:textId="77777777" w:rsidR="009440D4" w:rsidRPr="00471688" w:rsidRDefault="009440D4" w:rsidP="009C2505">
            <w:pPr>
              <w:spacing w:line="240" w:lineRule="auto"/>
              <w:rPr>
                <w:lang w:eastAsia="ja-JP"/>
              </w:rPr>
            </w:pPr>
            <w:r w:rsidRPr="00471688">
              <w:rPr>
                <w:lang w:eastAsia="ja-JP"/>
              </w:rPr>
              <w:t> </w:t>
            </w:r>
          </w:p>
        </w:tc>
        <w:tc>
          <w:tcPr>
            <w:tcW w:w="4643" w:type="dxa"/>
            <w:tcBorders>
              <w:top w:val="nil"/>
              <w:left w:val="nil"/>
              <w:bottom w:val="nil"/>
              <w:right w:val="single" w:sz="4" w:space="0" w:color="auto"/>
            </w:tcBorders>
            <w:shd w:val="clear" w:color="auto" w:fill="auto"/>
            <w:noWrap/>
            <w:vAlign w:val="bottom"/>
            <w:hideMark/>
          </w:tcPr>
          <w:p w14:paraId="3E37FC8E" w14:textId="77777777" w:rsidR="009440D4" w:rsidRPr="00471688" w:rsidRDefault="009440D4" w:rsidP="009C2505">
            <w:pPr>
              <w:spacing w:line="240" w:lineRule="auto"/>
              <w:rPr>
                <w:lang w:eastAsia="ja-JP"/>
              </w:rPr>
            </w:pPr>
            <w:r w:rsidRPr="00471688">
              <w:rPr>
                <w:lang w:eastAsia="ja-JP"/>
              </w:rPr>
              <w:t> </w:t>
            </w:r>
          </w:p>
        </w:tc>
      </w:tr>
      <w:tr w:rsidR="009440D4" w:rsidRPr="00471688" w14:paraId="2171E3AD" w14:textId="77777777" w:rsidTr="00690ACF">
        <w:trPr>
          <w:trHeight w:val="120"/>
        </w:trPr>
        <w:tc>
          <w:tcPr>
            <w:tcW w:w="14203" w:type="dxa"/>
            <w:gridSpan w:val="6"/>
            <w:tcBorders>
              <w:top w:val="nil"/>
              <w:left w:val="single" w:sz="4" w:space="0" w:color="auto"/>
              <w:bottom w:val="single" w:sz="4" w:space="0" w:color="auto"/>
              <w:right w:val="single" w:sz="4" w:space="0" w:color="auto"/>
            </w:tcBorders>
            <w:shd w:val="clear" w:color="auto" w:fill="auto"/>
            <w:vAlign w:val="bottom"/>
            <w:hideMark/>
          </w:tcPr>
          <w:p w14:paraId="39AC48CE" w14:textId="77777777" w:rsidR="009440D4" w:rsidRPr="00471688" w:rsidRDefault="009440D4" w:rsidP="009C2505">
            <w:pPr>
              <w:spacing w:line="240" w:lineRule="auto"/>
              <w:rPr>
                <w:lang w:eastAsia="ja-JP"/>
              </w:rPr>
            </w:pPr>
            <w:r w:rsidRPr="00471688">
              <w:rPr>
                <w:lang w:eastAsia="ja-JP"/>
              </w:rPr>
              <w:t> </w:t>
            </w:r>
          </w:p>
        </w:tc>
      </w:tr>
      <w:tr w:rsidR="009440D4" w:rsidRPr="00787FB4" w14:paraId="6758756C" w14:textId="77777777" w:rsidTr="00690ACF">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9381959" w14:textId="77777777" w:rsidR="009440D4" w:rsidRPr="00471688" w:rsidRDefault="009440D4" w:rsidP="009C2505">
            <w:pPr>
              <w:spacing w:line="240" w:lineRule="auto"/>
              <w:rPr>
                <w:b/>
                <w:bCs/>
                <w:lang w:eastAsia="ja-JP"/>
              </w:rPr>
            </w:pPr>
            <w:r w:rsidRPr="00471688">
              <w:rPr>
                <w:b/>
                <w:bCs/>
                <w:lang w:eastAsia="ja-JP"/>
              </w:rPr>
              <w:t xml:space="preserve">Content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existing</w:t>
            </w:r>
            <w:proofErr w:type="spellEnd"/>
            <w:r w:rsidRPr="00471688">
              <w:rPr>
                <w:b/>
                <w:bCs/>
                <w:lang w:eastAsia="ja-JP"/>
              </w:rPr>
              <w:t xml:space="preserve"> </w:t>
            </w:r>
            <w:proofErr w:type="spellStart"/>
            <w:r w:rsidRPr="00471688">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8313955" w14:textId="77777777" w:rsidR="009440D4" w:rsidRPr="005766B5" w:rsidRDefault="009440D4" w:rsidP="009C2505">
            <w:pPr>
              <w:spacing w:line="240" w:lineRule="auto"/>
              <w:rPr>
                <w:lang w:val="en-US" w:eastAsia="ja-JP"/>
              </w:rPr>
            </w:pPr>
            <w:r w:rsidRPr="005766B5">
              <w:rPr>
                <w:lang w:val="en-US" w:eastAsia="ja-JP"/>
              </w:rPr>
              <w:t xml:space="preserve">- Speed Limiting Devices and Functions (setting a fixed, maximum speed to the vehicle) </w:t>
            </w:r>
            <w:r w:rsidRPr="005766B5">
              <w:rPr>
                <w:lang w:val="en-US" w:eastAsia="ja-JP"/>
              </w:rPr>
              <w:br/>
              <w:t>- Adjustable Speed Limiting Devices and Functions (where the driver can set the speed limit of the vehicle)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3714F17"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43" w:type="dxa"/>
            <w:tcBorders>
              <w:top w:val="nil"/>
              <w:left w:val="nil"/>
              <w:bottom w:val="single" w:sz="4" w:space="0" w:color="auto"/>
              <w:right w:val="single" w:sz="4" w:space="0" w:color="auto"/>
            </w:tcBorders>
            <w:shd w:val="clear" w:color="auto" w:fill="auto"/>
            <w:vAlign w:val="center"/>
            <w:hideMark/>
          </w:tcPr>
          <w:p w14:paraId="6CF3FDB2" w14:textId="77777777" w:rsidR="009440D4" w:rsidRPr="005766B5" w:rsidRDefault="009440D4" w:rsidP="009C2505">
            <w:pPr>
              <w:spacing w:line="240" w:lineRule="auto"/>
              <w:rPr>
                <w:lang w:val="en-US" w:eastAsia="ja-JP"/>
              </w:rPr>
            </w:pPr>
            <w:r w:rsidRPr="005766B5">
              <w:rPr>
                <w:lang w:val="en-US" w:eastAsia="ja-JP"/>
              </w:rPr>
              <w:t>Transition between automated and manual mode.</w:t>
            </w:r>
            <w:r w:rsidRPr="005766B5">
              <w:rPr>
                <w:lang w:val="en-US" w:eastAsia="ja-JP"/>
              </w:rPr>
              <w:br/>
              <w:t>State of the device or function during automated mode</w:t>
            </w:r>
          </w:p>
        </w:tc>
      </w:tr>
      <w:tr w:rsidR="009440D4" w:rsidRPr="00471688" w14:paraId="6B9C56C7" w14:textId="77777777" w:rsidTr="00690ACF">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79D8F78"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295C344" w14:textId="77777777" w:rsidR="009440D4" w:rsidRPr="005766B5" w:rsidRDefault="009440D4" w:rsidP="009C2505">
            <w:pPr>
              <w:spacing w:line="240" w:lineRule="auto"/>
              <w:rPr>
                <w:lang w:val="en-US" w:eastAsia="ja-JP"/>
              </w:rPr>
            </w:pPr>
            <w:r w:rsidRPr="005766B5">
              <w:rPr>
                <w:lang w:val="en-US" w:eastAsia="ja-JP"/>
              </w:rPr>
              <w:t>The interaction between the SLD and automated driving is unclear: should the device work during automated driving? Should the speed limitation be managed in the ADS regulation?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670C4EB"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43" w:type="dxa"/>
            <w:tcBorders>
              <w:top w:val="nil"/>
              <w:left w:val="nil"/>
              <w:bottom w:val="single" w:sz="4" w:space="0" w:color="auto"/>
              <w:right w:val="single" w:sz="4" w:space="0" w:color="auto"/>
            </w:tcBorders>
            <w:shd w:val="clear" w:color="auto" w:fill="auto"/>
            <w:vAlign w:val="center"/>
            <w:hideMark/>
          </w:tcPr>
          <w:p w14:paraId="6F3F5492"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r>
      <w:tr w:rsidR="009440D4" w:rsidRPr="00471688" w14:paraId="6118C566" w14:textId="77777777" w:rsidTr="00690ACF">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67BA064E"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690BB78" w14:textId="77777777" w:rsidR="009440D4" w:rsidRPr="005766B5" w:rsidRDefault="009440D4" w:rsidP="009C2505">
            <w:pPr>
              <w:spacing w:line="240" w:lineRule="auto"/>
              <w:rPr>
                <w:lang w:val="en-US" w:eastAsia="ja-JP"/>
              </w:rPr>
            </w:pPr>
            <w:r w:rsidRPr="005766B5">
              <w:rPr>
                <w:lang w:val="en-US" w:eastAsia="ja-JP"/>
              </w:rPr>
              <w:t>- The ADS must comply with traffic rules, which includes any potential maximum speed for certain vehicles.</w:t>
            </w:r>
            <w:r w:rsidRPr="005766B5">
              <w:rPr>
                <w:lang w:val="en-US" w:eastAsia="ja-JP"/>
              </w:rPr>
              <w:br/>
              <w:t>- Any adjustable speed limitation feature should be handled by the ADS.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974E254"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43" w:type="dxa"/>
            <w:tcBorders>
              <w:top w:val="nil"/>
              <w:left w:val="nil"/>
              <w:bottom w:val="single" w:sz="4" w:space="0" w:color="auto"/>
              <w:right w:val="single" w:sz="4" w:space="0" w:color="auto"/>
            </w:tcBorders>
            <w:shd w:val="clear" w:color="auto" w:fill="auto"/>
            <w:noWrap/>
            <w:vAlign w:val="center"/>
            <w:hideMark/>
          </w:tcPr>
          <w:p w14:paraId="741B9464"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r>
      <w:tr w:rsidR="009440D4" w:rsidRPr="00787FB4" w14:paraId="788B9B6F" w14:textId="77777777" w:rsidTr="00690ACF">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59CAAD" w14:textId="77777777" w:rsidR="009440D4" w:rsidRPr="00471688" w:rsidRDefault="009440D4" w:rsidP="009C2505">
            <w:pPr>
              <w:spacing w:line="240" w:lineRule="auto"/>
              <w:rPr>
                <w:b/>
                <w:bCs/>
                <w:lang w:eastAsia="ja-JP"/>
              </w:rPr>
            </w:pPr>
            <w:proofErr w:type="spellStart"/>
            <w:r w:rsidRPr="00471688">
              <w:rPr>
                <w:b/>
                <w:bCs/>
                <w:lang w:eastAsia="ja-JP"/>
              </w:rPr>
              <w:t>Summary</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recommended</w:t>
            </w:r>
            <w:proofErr w:type="spellEnd"/>
            <w:r w:rsidRPr="00471688">
              <w:rPr>
                <w:b/>
                <w:bCs/>
                <w:lang w:eastAsia="ja-JP"/>
              </w:rPr>
              <w:t xml:space="preserve"> </w:t>
            </w:r>
            <w:proofErr w:type="spellStart"/>
            <w:r w:rsidRPr="00471688">
              <w:rPr>
                <w:b/>
                <w:bCs/>
                <w:lang w:eastAsia="ja-JP"/>
              </w:rPr>
              <w:t>changes</w:t>
            </w:r>
            <w:proofErr w:type="spellEnd"/>
          </w:p>
        </w:tc>
        <w:tc>
          <w:tcPr>
            <w:tcW w:w="11883" w:type="dxa"/>
            <w:gridSpan w:val="5"/>
            <w:tcBorders>
              <w:top w:val="single" w:sz="4" w:space="0" w:color="auto"/>
              <w:left w:val="nil"/>
              <w:bottom w:val="single" w:sz="4" w:space="0" w:color="auto"/>
              <w:right w:val="single" w:sz="4" w:space="0" w:color="auto"/>
            </w:tcBorders>
            <w:shd w:val="clear" w:color="auto" w:fill="auto"/>
            <w:vAlign w:val="center"/>
            <w:hideMark/>
          </w:tcPr>
          <w:p w14:paraId="25C1028D" w14:textId="77777777" w:rsidR="009440D4" w:rsidRPr="005766B5" w:rsidRDefault="009440D4" w:rsidP="009C2505">
            <w:pPr>
              <w:spacing w:line="240" w:lineRule="auto"/>
              <w:rPr>
                <w:lang w:val="en-US" w:eastAsia="ja-JP"/>
              </w:rPr>
            </w:pPr>
            <w:r w:rsidRPr="005766B5">
              <w:rPr>
                <w:lang w:val="en-US" w:eastAsia="ja-JP"/>
              </w:rPr>
              <w:t xml:space="preserve"> - Harmonize the following with other Regulations for functions affecting speed: transition between automated and manual mode, state of the system during automated mode.</w:t>
            </w:r>
            <w:r w:rsidRPr="005766B5">
              <w:rPr>
                <w:lang w:val="en-US" w:eastAsia="ja-JP"/>
              </w:rPr>
              <w:br/>
              <w:t>- If SLDs remain active during automated mode, specific provisions should be added. For now, it is assumed that SLDs and SLFs are not relevant for automated vehicles.</w:t>
            </w:r>
          </w:p>
        </w:tc>
      </w:tr>
      <w:tr w:rsidR="009440D4" w:rsidRPr="00471688" w14:paraId="6A991F90" w14:textId="77777777" w:rsidTr="00690ACF">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ED6E4B7" w14:textId="77777777" w:rsidR="009440D4" w:rsidRPr="00471688" w:rsidRDefault="009440D4" w:rsidP="009C2505">
            <w:pPr>
              <w:spacing w:line="240" w:lineRule="auto"/>
              <w:rPr>
                <w:b/>
                <w:bCs/>
                <w:lang w:eastAsia="ja-JP"/>
              </w:rPr>
            </w:pPr>
            <w:r w:rsidRPr="00471688">
              <w:rPr>
                <w:b/>
                <w:bCs/>
                <w:lang w:eastAsia="ja-JP"/>
              </w:rPr>
              <w:t>Notes</w:t>
            </w:r>
          </w:p>
        </w:tc>
        <w:tc>
          <w:tcPr>
            <w:tcW w:w="11883" w:type="dxa"/>
            <w:gridSpan w:val="5"/>
            <w:tcBorders>
              <w:top w:val="single" w:sz="4" w:space="0" w:color="auto"/>
              <w:left w:val="nil"/>
              <w:bottom w:val="single" w:sz="4" w:space="0" w:color="auto"/>
              <w:right w:val="single" w:sz="4" w:space="0" w:color="auto"/>
            </w:tcBorders>
            <w:shd w:val="clear" w:color="auto" w:fill="auto"/>
            <w:vAlign w:val="bottom"/>
            <w:hideMark/>
          </w:tcPr>
          <w:p w14:paraId="35110FD5" w14:textId="77777777" w:rsidR="009440D4" w:rsidRPr="00471688" w:rsidRDefault="009440D4" w:rsidP="009C2505">
            <w:pPr>
              <w:spacing w:line="240" w:lineRule="auto"/>
              <w:rPr>
                <w:lang w:eastAsia="ja-JP"/>
              </w:rPr>
            </w:pPr>
            <w:r w:rsidRPr="00471688">
              <w:rPr>
                <w:lang w:eastAsia="ja-JP"/>
              </w:rPr>
              <w:t> </w:t>
            </w:r>
          </w:p>
        </w:tc>
      </w:tr>
      <w:tr w:rsidR="009440D4" w:rsidRPr="00471688" w14:paraId="01022695" w14:textId="77777777" w:rsidTr="00690ACF">
        <w:trPr>
          <w:trHeight w:val="120"/>
        </w:trPr>
        <w:tc>
          <w:tcPr>
            <w:tcW w:w="2320" w:type="dxa"/>
            <w:tcBorders>
              <w:top w:val="nil"/>
              <w:left w:val="single" w:sz="4" w:space="0" w:color="auto"/>
              <w:bottom w:val="nil"/>
              <w:right w:val="nil"/>
            </w:tcBorders>
            <w:shd w:val="clear" w:color="auto" w:fill="auto"/>
            <w:vAlign w:val="bottom"/>
            <w:hideMark/>
          </w:tcPr>
          <w:p w14:paraId="0F5CD891" w14:textId="77777777" w:rsidR="009440D4" w:rsidRPr="00471688" w:rsidRDefault="009440D4" w:rsidP="009C2505">
            <w:pPr>
              <w:spacing w:line="240" w:lineRule="auto"/>
              <w:rPr>
                <w:lang w:eastAsia="ja-JP"/>
              </w:rPr>
            </w:pPr>
          </w:p>
        </w:tc>
        <w:tc>
          <w:tcPr>
            <w:tcW w:w="3980" w:type="dxa"/>
            <w:tcBorders>
              <w:top w:val="nil"/>
              <w:left w:val="nil"/>
              <w:bottom w:val="nil"/>
              <w:right w:val="nil"/>
            </w:tcBorders>
            <w:shd w:val="clear" w:color="auto" w:fill="auto"/>
            <w:noWrap/>
            <w:vAlign w:val="bottom"/>
            <w:hideMark/>
          </w:tcPr>
          <w:p w14:paraId="77ECF2D0" w14:textId="77777777" w:rsidR="009440D4" w:rsidRPr="00471688"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582C01FC" w14:textId="77777777" w:rsidR="009440D4" w:rsidRPr="00471688"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B54F418" w14:textId="77777777" w:rsidR="009440D4" w:rsidRPr="00471688"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7525047F" w14:textId="77777777" w:rsidR="009440D4" w:rsidRPr="00471688" w:rsidRDefault="009440D4" w:rsidP="009C2505">
            <w:pPr>
              <w:spacing w:line="240" w:lineRule="auto"/>
              <w:rPr>
                <w:lang w:eastAsia="ja-JP"/>
              </w:rPr>
            </w:pPr>
          </w:p>
        </w:tc>
        <w:tc>
          <w:tcPr>
            <w:tcW w:w="4643" w:type="dxa"/>
            <w:tcBorders>
              <w:top w:val="nil"/>
              <w:left w:val="nil"/>
              <w:bottom w:val="nil"/>
              <w:right w:val="single" w:sz="4" w:space="0" w:color="auto"/>
            </w:tcBorders>
            <w:shd w:val="clear" w:color="auto" w:fill="auto"/>
            <w:noWrap/>
            <w:vAlign w:val="bottom"/>
            <w:hideMark/>
          </w:tcPr>
          <w:p w14:paraId="282A7CCA" w14:textId="77777777" w:rsidR="009440D4" w:rsidRPr="00471688" w:rsidRDefault="009440D4" w:rsidP="009C2505">
            <w:pPr>
              <w:spacing w:line="240" w:lineRule="auto"/>
              <w:rPr>
                <w:lang w:eastAsia="ja-JP"/>
              </w:rPr>
            </w:pPr>
          </w:p>
        </w:tc>
      </w:tr>
      <w:tr w:rsidR="009440D4" w:rsidRPr="00471688" w14:paraId="14E12A92" w14:textId="77777777" w:rsidTr="00690ACF">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A8EC366" w14:textId="77777777" w:rsidR="009440D4" w:rsidRPr="00471688" w:rsidRDefault="009440D4" w:rsidP="009C2505">
            <w:pPr>
              <w:spacing w:line="240" w:lineRule="auto"/>
              <w:rPr>
                <w:b/>
                <w:bCs/>
                <w:lang w:eastAsia="ja-JP"/>
              </w:rPr>
            </w:pPr>
            <w:proofErr w:type="spellStart"/>
            <w:r w:rsidRPr="00471688">
              <w:rPr>
                <w:b/>
                <w:bCs/>
                <w:lang w:eastAsia="ja-JP"/>
              </w:rPr>
              <w:t>Outcome</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the</w:t>
            </w:r>
            <w:proofErr w:type="spellEnd"/>
            <w:r w:rsidRPr="00471688">
              <w:rPr>
                <w:b/>
                <w:bCs/>
                <w:lang w:eastAsia="ja-JP"/>
              </w:rPr>
              <w:t xml:space="preserve"> </w:t>
            </w:r>
            <w:proofErr w:type="spellStart"/>
            <w:r w:rsidRPr="00471688">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61EAEC68" w14:textId="77777777" w:rsidR="009440D4" w:rsidRPr="00471688" w:rsidRDefault="009440D4" w:rsidP="009C2505">
            <w:pPr>
              <w:spacing w:line="240" w:lineRule="auto"/>
              <w:rPr>
                <w:b/>
                <w:bCs/>
                <w:lang w:eastAsia="ja-JP"/>
              </w:rPr>
            </w:pPr>
          </w:p>
        </w:tc>
        <w:tc>
          <w:tcPr>
            <w:tcW w:w="4643" w:type="dxa"/>
            <w:tcBorders>
              <w:top w:val="nil"/>
              <w:left w:val="nil"/>
              <w:bottom w:val="nil"/>
              <w:right w:val="single" w:sz="4" w:space="0" w:color="auto"/>
            </w:tcBorders>
            <w:shd w:val="clear" w:color="auto" w:fill="auto"/>
            <w:noWrap/>
            <w:vAlign w:val="bottom"/>
            <w:hideMark/>
          </w:tcPr>
          <w:p w14:paraId="0C7C3A9C" w14:textId="77777777" w:rsidR="009440D4" w:rsidRPr="00471688" w:rsidRDefault="009440D4" w:rsidP="009C2505">
            <w:pPr>
              <w:spacing w:line="240" w:lineRule="auto"/>
              <w:rPr>
                <w:lang w:eastAsia="ja-JP"/>
              </w:rPr>
            </w:pPr>
          </w:p>
        </w:tc>
      </w:tr>
      <w:tr w:rsidR="009440D4" w:rsidRPr="00471688" w14:paraId="1C54EB12"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D2AE9D9" w14:textId="77777777" w:rsidR="009440D4" w:rsidRPr="00471688" w:rsidRDefault="009440D4" w:rsidP="009C2505">
            <w:pPr>
              <w:spacing w:line="240" w:lineRule="auto"/>
              <w:rPr>
                <w:lang w:eastAsia="ja-JP"/>
              </w:rPr>
            </w:pPr>
            <w:r w:rsidRPr="00471688">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259F643" w14:textId="77777777" w:rsidR="009440D4" w:rsidRPr="00471688" w:rsidRDefault="009440D4" w:rsidP="009C2505">
            <w:pPr>
              <w:spacing w:line="240" w:lineRule="auto"/>
              <w:jc w:val="center"/>
              <w:rPr>
                <w:b/>
                <w:bCs/>
                <w:lang w:eastAsia="ja-JP"/>
              </w:rPr>
            </w:pPr>
            <w:r w:rsidRPr="00471688">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049264F" w14:textId="77777777" w:rsidR="009440D4" w:rsidRPr="00471688" w:rsidRDefault="009440D4" w:rsidP="009C2505">
            <w:pPr>
              <w:spacing w:line="240" w:lineRule="auto"/>
              <w:jc w:val="center"/>
              <w:rPr>
                <w:b/>
                <w:bCs/>
                <w:lang w:eastAsia="ja-JP"/>
              </w:rPr>
            </w:pPr>
            <w:r w:rsidRPr="00471688">
              <w:rPr>
                <w:b/>
                <w:bCs/>
                <w:lang w:eastAsia="ja-JP"/>
              </w:rPr>
              <w:t>No</w:t>
            </w:r>
          </w:p>
        </w:tc>
        <w:tc>
          <w:tcPr>
            <w:tcW w:w="1664" w:type="dxa"/>
            <w:tcBorders>
              <w:top w:val="nil"/>
              <w:left w:val="nil"/>
              <w:bottom w:val="nil"/>
              <w:right w:val="nil"/>
            </w:tcBorders>
            <w:shd w:val="clear" w:color="auto" w:fill="auto"/>
            <w:vAlign w:val="bottom"/>
            <w:hideMark/>
          </w:tcPr>
          <w:p w14:paraId="314F607E" w14:textId="77777777" w:rsidR="009440D4" w:rsidRPr="00471688" w:rsidRDefault="009440D4" w:rsidP="009C2505">
            <w:pPr>
              <w:spacing w:line="240" w:lineRule="auto"/>
              <w:jc w:val="center"/>
              <w:rPr>
                <w:b/>
                <w:bCs/>
                <w:lang w:eastAsia="ja-JP"/>
              </w:rPr>
            </w:pPr>
          </w:p>
        </w:tc>
        <w:tc>
          <w:tcPr>
            <w:tcW w:w="4643" w:type="dxa"/>
            <w:tcBorders>
              <w:top w:val="nil"/>
              <w:left w:val="nil"/>
              <w:bottom w:val="nil"/>
              <w:right w:val="single" w:sz="4" w:space="0" w:color="auto"/>
            </w:tcBorders>
            <w:shd w:val="clear" w:color="auto" w:fill="auto"/>
            <w:noWrap/>
            <w:vAlign w:val="bottom"/>
            <w:hideMark/>
          </w:tcPr>
          <w:p w14:paraId="4D3599AA" w14:textId="77777777" w:rsidR="009440D4" w:rsidRPr="00471688" w:rsidRDefault="009440D4" w:rsidP="009C2505">
            <w:pPr>
              <w:spacing w:line="240" w:lineRule="auto"/>
              <w:rPr>
                <w:lang w:eastAsia="ja-JP"/>
              </w:rPr>
            </w:pPr>
          </w:p>
        </w:tc>
      </w:tr>
      <w:tr w:rsidR="009440D4" w:rsidRPr="00471688" w14:paraId="2A0A3641"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0CAE2FE"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272C866" w14:textId="77777777" w:rsidR="009440D4" w:rsidRPr="005766B5" w:rsidRDefault="009440D4" w:rsidP="009C2505">
            <w:pPr>
              <w:spacing w:line="240" w:lineRule="auto"/>
              <w:jc w:val="center"/>
              <w:rPr>
                <w:lang w:val="en-US" w:eastAsia="ja-JP"/>
              </w:rPr>
            </w:pPr>
            <w:r w:rsidRPr="005766B5">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087EA549" w14:textId="77777777" w:rsidR="009440D4" w:rsidRPr="00471688" w:rsidRDefault="009440D4" w:rsidP="009C2505">
            <w:pPr>
              <w:spacing w:line="240" w:lineRule="auto"/>
              <w:jc w:val="center"/>
              <w:rPr>
                <w:lang w:eastAsia="ja-JP"/>
              </w:rPr>
            </w:pPr>
            <w:r w:rsidRPr="00471688">
              <w:rPr>
                <w:lang w:eastAsia="ja-JP"/>
              </w:rPr>
              <w:t>X </w:t>
            </w:r>
          </w:p>
        </w:tc>
        <w:tc>
          <w:tcPr>
            <w:tcW w:w="1664" w:type="dxa"/>
            <w:tcBorders>
              <w:top w:val="nil"/>
              <w:left w:val="nil"/>
              <w:bottom w:val="nil"/>
              <w:right w:val="nil"/>
            </w:tcBorders>
            <w:shd w:val="clear" w:color="auto" w:fill="auto"/>
            <w:noWrap/>
            <w:vAlign w:val="bottom"/>
            <w:hideMark/>
          </w:tcPr>
          <w:p w14:paraId="7D979148" w14:textId="77777777" w:rsidR="009440D4" w:rsidRPr="00471688" w:rsidRDefault="009440D4" w:rsidP="009C2505">
            <w:pPr>
              <w:spacing w:line="240" w:lineRule="auto"/>
              <w:jc w:val="center"/>
              <w:rPr>
                <w:lang w:eastAsia="ja-JP"/>
              </w:rPr>
            </w:pPr>
          </w:p>
        </w:tc>
        <w:tc>
          <w:tcPr>
            <w:tcW w:w="4643" w:type="dxa"/>
            <w:tcBorders>
              <w:top w:val="nil"/>
              <w:left w:val="nil"/>
              <w:bottom w:val="nil"/>
              <w:right w:val="single" w:sz="4" w:space="0" w:color="auto"/>
            </w:tcBorders>
            <w:shd w:val="clear" w:color="auto" w:fill="auto"/>
            <w:noWrap/>
            <w:vAlign w:val="bottom"/>
            <w:hideMark/>
          </w:tcPr>
          <w:p w14:paraId="3AAD6BB8" w14:textId="77777777" w:rsidR="009440D4" w:rsidRPr="00471688" w:rsidRDefault="009440D4" w:rsidP="009C2505">
            <w:pPr>
              <w:spacing w:line="240" w:lineRule="auto"/>
              <w:rPr>
                <w:lang w:eastAsia="ja-JP"/>
              </w:rPr>
            </w:pPr>
          </w:p>
        </w:tc>
      </w:tr>
      <w:tr w:rsidR="009440D4" w:rsidRPr="00471688" w14:paraId="7D2033C0" w14:textId="77777777" w:rsidTr="00690ACF">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D02F3B" w14:textId="77777777" w:rsidR="009440D4" w:rsidRPr="00471688" w:rsidRDefault="009440D4" w:rsidP="009C2505">
            <w:pPr>
              <w:spacing w:line="240" w:lineRule="auto"/>
              <w:rPr>
                <w:b/>
                <w:bCs/>
                <w:lang w:eastAsia="ja-JP"/>
              </w:rPr>
            </w:pPr>
            <w:proofErr w:type="spellStart"/>
            <w:r w:rsidRPr="00471688">
              <w:rPr>
                <w:b/>
                <w:bCs/>
                <w:lang w:eastAsia="ja-JP"/>
              </w:rPr>
              <w:t>Readiness</w:t>
            </w:r>
            <w:proofErr w:type="spellEnd"/>
            <w:r w:rsidRPr="00471688">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21B0DF8C" w14:textId="77777777" w:rsidR="009440D4" w:rsidRPr="00471688" w:rsidRDefault="009440D4" w:rsidP="009C2505">
            <w:pPr>
              <w:spacing w:line="240" w:lineRule="auto"/>
              <w:rPr>
                <w:b/>
                <w:bCs/>
                <w:lang w:eastAsia="ja-JP"/>
              </w:rPr>
            </w:pPr>
            <w:proofErr w:type="spellStart"/>
            <w:r w:rsidRPr="00471688">
              <w:rPr>
                <w:b/>
                <w:bCs/>
                <w:lang w:eastAsia="ja-JP"/>
              </w:rPr>
              <w:t>Regulation</w:t>
            </w:r>
            <w:proofErr w:type="spellEnd"/>
            <w:r w:rsidRPr="00471688">
              <w:rPr>
                <w:b/>
                <w:bCs/>
                <w:lang w:eastAsia="ja-JP"/>
              </w:rPr>
              <w:t xml:space="preserve"> </w:t>
            </w:r>
            <w:proofErr w:type="spellStart"/>
            <w:r w:rsidRPr="00471688">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97CD408" w14:textId="77777777" w:rsidR="009440D4" w:rsidRPr="00471688"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64DEE609" w14:textId="77777777" w:rsidR="009440D4" w:rsidRPr="00471688" w:rsidRDefault="009440D4" w:rsidP="009C2505">
            <w:pPr>
              <w:spacing w:line="240" w:lineRule="auto"/>
              <w:jc w:val="center"/>
              <w:rPr>
                <w:lang w:eastAsia="ja-JP"/>
              </w:rPr>
            </w:pPr>
            <w:r w:rsidRPr="00471688">
              <w:rPr>
                <w:lang w:eastAsia="ja-JP"/>
              </w:rPr>
              <w:t> </w:t>
            </w:r>
          </w:p>
        </w:tc>
        <w:tc>
          <w:tcPr>
            <w:tcW w:w="1664" w:type="dxa"/>
            <w:tcBorders>
              <w:top w:val="nil"/>
              <w:left w:val="nil"/>
              <w:bottom w:val="nil"/>
              <w:right w:val="nil"/>
            </w:tcBorders>
            <w:shd w:val="clear" w:color="auto" w:fill="auto"/>
            <w:noWrap/>
            <w:vAlign w:val="bottom"/>
            <w:hideMark/>
          </w:tcPr>
          <w:p w14:paraId="562BCAC6" w14:textId="77777777" w:rsidR="009440D4" w:rsidRPr="00471688" w:rsidRDefault="009440D4" w:rsidP="009C2505">
            <w:pPr>
              <w:spacing w:line="240" w:lineRule="auto"/>
              <w:jc w:val="center"/>
              <w:rPr>
                <w:lang w:eastAsia="ja-JP"/>
              </w:rPr>
            </w:pPr>
          </w:p>
        </w:tc>
        <w:tc>
          <w:tcPr>
            <w:tcW w:w="4643" w:type="dxa"/>
            <w:tcBorders>
              <w:top w:val="nil"/>
              <w:left w:val="nil"/>
              <w:bottom w:val="nil"/>
              <w:right w:val="single" w:sz="4" w:space="0" w:color="auto"/>
            </w:tcBorders>
            <w:shd w:val="clear" w:color="auto" w:fill="auto"/>
            <w:noWrap/>
            <w:vAlign w:val="bottom"/>
            <w:hideMark/>
          </w:tcPr>
          <w:p w14:paraId="690EF029" w14:textId="77777777" w:rsidR="009440D4" w:rsidRPr="00471688" w:rsidRDefault="009440D4" w:rsidP="009C2505">
            <w:pPr>
              <w:spacing w:line="240" w:lineRule="auto"/>
              <w:rPr>
                <w:lang w:eastAsia="ja-JP"/>
              </w:rPr>
            </w:pPr>
          </w:p>
        </w:tc>
      </w:tr>
      <w:tr w:rsidR="009440D4" w:rsidRPr="00471688" w14:paraId="73808B94" w14:textId="77777777" w:rsidTr="00690ACF">
        <w:trPr>
          <w:trHeight w:val="255"/>
        </w:trPr>
        <w:tc>
          <w:tcPr>
            <w:tcW w:w="2320" w:type="dxa"/>
            <w:vMerge/>
            <w:tcBorders>
              <w:top w:val="single" w:sz="4" w:space="0" w:color="000000" w:themeColor="text1"/>
              <w:left w:val="single" w:sz="4" w:space="0" w:color="auto"/>
              <w:bottom w:val="single" w:sz="4" w:space="0" w:color="auto"/>
              <w:right w:val="single" w:sz="4" w:space="0" w:color="auto"/>
            </w:tcBorders>
            <w:vAlign w:val="center"/>
            <w:hideMark/>
          </w:tcPr>
          <w:p w14:paraId="576E4B4E" w14:textId="77777777" w:rsidR="009440D4" w:rsidRPr="00471688"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D4BC13C" w14:textId="77777777" w:rsidR="009440D4" w:rsidRPr="00471688" w:rsidRDefault="009440D4" w:rsidP="009C2505">
            <w:pPr>
              <w:spacing w:line="240" w:lineRule="auto"/>
              <w:rPr>
                <w:b/>
                <w:bCs/>
                <w:lang w:eastAsia="ja-JP"/>
              </w:rPr>
            </w:pPr>
            <w:r w:rsidRPr="00471688">
              <w:rPr>
                <w:b/>
                <w:bCs/>
                <w:lang w:eastAsia="ja-JP"/>
              </w:rPr>
              <w:t xml:space="preserve">Major </w:t>
            </w:r>
            <w:proofErr w:type="spellStart"/>
            <w:r w:rsidRPr="00471688">
              <w:rPr>
                <w:b/>
                <w:bCs/>
                <w:lang w:eastAsia="ja-JP"/>
              </w:rPr>
              <w:t>amendments</w:t>
            </w:r>
            <w:proofErr w:type="spellEnd"/>
            <w:r w:rsidRPr="00471688">
              <w:rPr>
                <w:b/>
                <w:bCs/>
                <w:lang w:eastAsia="ja-JP"/>
              </w:rPr>
              <w:t xml:space="preserve"> </w:t>
            </w:r>
            <w:proofErr w:type="spellStart"/>
            <w:r w:rsidRPr="00471688">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E40E2BB" w14:textId="77777777" w:rsidR="009440D4" w:rsidRPr="00471688" w:rsidRDefault="009440D4" w:rsidP="009C2505">
            <w:pPr>
              <w:spacing w:line="240" w:lineRule="auto"/>
              <w:jc w:val="center"/>
              <w:rPr>
                <w:lang w:eastAsia="ja-JP"/>
              </w:rPr>
            </w:pPr>
            <w:r w:rsidRPr="00471688">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A46E1CC" w14:textId="77777777" w:rsidR="009440D4" w:rsidRPr="00471688"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4C511BFC" w14:textId="77777777" w:rsidR="009440D4" w:rsidRPr="00471688" w:rsidRDefault="009440D4" w:rsidP="009C2505">
            <w:pPr>
              <w:spacing w:line="240" w:lineRule="auto"/>
              <w:jc w:val="center"/>
              <w:rPr>
                <w:lang w:eastAsia="ja-JP"/>
              </w:rPr>
            </w:pPr>
          </w:p>
        </w:tc>
        <w:tc>
          <w:tcPr>
            <w:tcW w:w="4643" w:type="dxa"/>
            <w:tcBorders>
              <w:top w:val="nil"/>
              <w:left w:val="nil"/>
              <w:bottom w:val="single" w:sz="4" w:space="0" w:color="auto"/>
              <w:right w:val="single" w:sz="4" w:space="0" w:color="auto"/>
            </w:tcBorders>
            <w:shd w:val="clear" w:color="auto" w:fill="auto"/>
            <w:noWrap/>
            <w:vAlign w:val="bottom"/>
            <w:hideMark/>
          </w:tcPr>
          <w:p w14:paraId="5EAB7A52" w14:textId="77777777" w:rsidR="009440D4" w:rsidRPr="00471688" w:rsidRDefault="009440D4" w:rsidP="009C2505">
            <w:pPr>
              <w:spacing w:line="240" w:lineRule="auto"/>
              <w:rPr>
                <w:lang w:eastAsia="ja-JP"/>
              </w:rPr>
            </w:pPr>
          </w:p>
        </w:tc>
      </w:tr>
    </w:tbl>
    <w:p w14:paraId="2577AD45" w14:textId="28345917" w:rsidR="009440D4" w:rsidRDefault="009440D4" w:rsidP="009440D4">
      <w:pPr>
        <w:spacing w:line="240" w:lineRule="auto"/>
        <w:rPr>
          <w:lang w:eastAsia="ja-JP"/>
        </w:rPr>
      </w:pPr>
    </w:p>
    <w:p w14:paraId="7B4A9E7E" w14:textId="77777777" w:rsidR="006D7770" w:rsidRPr="00471688" w:rsidRDefault="006D7770" w:rsidP="009440D4">
      <w:pPr>
        <w:spacing w:line="240" w:lineRule="auto"/>
        <w:rPr>
          <w:lang w:eastAsia="ja-JP"/>
        </w:rPr>
      </w:pPr>
    </w:p>
    <w:tbl>
      <w:tblPr>
        <w:tblW w:w="14189" w:type="dxa"/>
        <w:tblLook w:val="04A0" w:firstRow="1" w:lastRow="0" w:firstColumn="1" w:lastColumn="0" w:noHBand="0" w:noVBand="1"/>
      </w:tblPr>
      <w:tblGrid>
        <w:gridCol w:w="2320"/>
        <w:gridCol w:w="4360"/>
        <w:gridCol w:w="960"/>
        <w:gridCol w:w="636"/>
        <w:gridCol w:w="1664"/>
        <w:gridCol w:w="4249"/>
      </w:tblGrid>
      <w:tr w:rsidR="009440D4" w:rsidRPr="00471688" w14:paraId="43B70856" w14:textId="77777777" w:rsidTr="00690ACF">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39A2FB07" w14:textId="77777777" w:rsidR="009440D4" w:rsidRPr="00471688" w:rsidRDefault="009440D4" w:rsidP="009C2505">
            <w:pPr>
              <w:spacing w:line="240" w:lineRule="auto"/>
              <w:rPr>
                <w:b/>
                <w:bCs/>
                <w:lang w:eastAsia="ja-JP"/>
              </w:rPr>
            </w:pPr>
            <w:proofErr w:type="spellStart"/>
            <w:r w:rsidRPr="00471688">
              <w:rPr>
                <w:b/>
                <w:bCs/>
                <w:lang w:eastAsia="ja-JP"/>
              </w:rPr>
              <w:lastRenderedPageBreak/>
              <w:t>Regulation</w:t>
            </w:r>
            <w:proofErr w:type="spellEnd"/>
            <w:r w:rsidRPr="00471688">
              <w:rPr>
                <w:b/>
                <w:bCs/>
                <w:lang w:eastAsia="ja-JP"/>
              </w:rPr>
              <w:t xml:space="preserve"> No.</w:t>
            </w:r>
          </w:p>
        </w:tc>
        <w:tc>
          <w:tcPr>
            <w:tcW w:w="4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5074C" w14:textId="77777777" w:rsidR="009440D4" w:rsidRPr="00471688" w:rsidRDefault="009440D4" w:rsidP="009C2505">
            <w:pPr>
              <w:spacing w:line="240" w:lineRule="auto"/>
              <w:rPr>
                <w:lang w:eastAsia="ja-JP"/>
              </w:rPr>
            </w:pPr>
            <w:r w:rsidRPr="00471688">
              <w:rPr>
                <w:lang w:eastAsia="ja-JP"/>
              </w:rPr>
              <w:t>90R02/10 (</w:t>
            </w:r>
            <w:proofErr w:type="spellStart"/>
            <w:r w:rsidRPr="00471688">
              <w:rPr>
                <w:lang w:eastAsia="ja-JP"/>
              </w:rPr>
              <w:t>Replacement</w:t>
            </w:r>
            <w:proofErr w:type="spellEnd"/>
            <w:r w:rsidRPr="00471688">
              <w:rPr>
                <w:lang w:eastAsia="ja-JP"/>
              </w:rPr>
              <w:t xml:space="preserve"> </w:t>
            </w:r>
            <w:proofErr w:type="spellStart"/>
            <w:r w:rsidRPr="00471688">
              <w:rPr>
                <w:lang w:eastAsia="ja-JP"/>
              </w:rPr>
              <w:t>brake</w:t>
            </w:r>
            <w:proofErr w:type="spellEnd"/>
            <w:r w:rsidRPr="00471688">
              <w:rPr>
                <w:lang w:eastAsia="ja-JP"/>
              </w:rPr>
              <w:t xml:space="preserve"> </w:t>
            </w:r>
            <w:proofErr w:type="spellStart"/>
            <w:r w:rsidRPr="00471688">
              <w:rPr>
                <w:lang w:eastAsia="ja-JP"/>
              </w:rPr>
              <w:t>parts</w:t>
            </w:r>
            <w:proofErr w:type="spellEnd"/>
            <w:r w:rsidRPr="00471688">
              <w:rPr>
                <w:lang w:eastAsia="ja-JP"/>
              </w:rPr>
              <w:t>)</w:t>
            </w:r>
          </w:p>
        </w:tc>
        <w:tc>
          <w:tcPr>
            <w:tcW w:w="960" w:type="dxa"/>
            <w:tcBorders>
              <w:top w:val="single" w:sz="4" w:space="0" w:color="auto"/>
              <w:left w:val="nil"/>
              <w:bottom w:val="nil"/>
              <w:right w:val="nil"/>
            </w:tcBorders>
            <w:shd w:val="clear" w:color="auto" w:fill="auto"/>
            <w:noWrap/>
            <w:vAlign w:val="bottom"/>
            <w:hideMark/>
          </w:tcPr>
          <w:p w14:paraId="5675BA96" w14:textId="77777777" w:rsidR="009440D4" w:rsidRPr="00471688" w:rsidRDefault="009440D4" w:rsidP="009C2505">
            <w:pPr>
              <w:spacing w:line="240" w:lineRule="auto"/>
              <w:rPr>
                <w:lang w:eastAsia="ja-JP"/>
              </w:rPr>
            </w:pPr>
            <w:r w:rsidRPr="00471688">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D83ED5F" w14:textId="77777777" w:rsidR="009440D4" w:rsidRPr="00471688" w:rsidRDefault="009440D4" w:rsidP="009C2505">
            <w:pPr>
              <w:spacing w:line="240" w:lineRule="auto"/>
              <w:rPr>
                <w:b/>
                <w:bCs/>
                <w:lang w:eastAsia="ja-JP"/>
              </w:rPr>
            </w:pPr>
            <w:proofErr w:type="spellStart"/>
            <w:r w:rsidRPr="00471688">
              <w:rPr>
                <w:b/>
                <w:bCs/>
                <w:lang w:eastAsia="ja-JP"/>
              </w:rPr>
              <w:t>Date</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review</w:t>
            </w:r>
            <w:proofErr w:type="spellEnd"/>
          </w:p>
        </w:tc>
        <w:tc>
          <w:tcPr>
            <w:tcW w:w="4249" w:type="dxa"/>
            <w:tcBorders>
              <w:top w:val="single" w:sz="4" w:space="0" w:color="auto"/>
              <w:left w:val="nil"/>
              <w:bottom w:val="single" w:sz="4" w:space="0" w:color="auto"/>
              <w:right w:val="single" w:sz="4" w:space="0" w:color="auto"/>
            </w:tcBorders>
            <w:shd w:val="clear" w:color="auto" w:fill="auto"/>
            <w:noWrap/>
            <w:vAlign w:val="bottom"/>
            <w:hideMark/>
          </w:tcPr>
          <w:p w14:paraId="49365065" w14:textId="77777777" w:rsidR="009440D4" w:rsidRPr="00471688" w:rsidRDefault="009440D4" w:rsidP="009C2505">
            <w:pPr>
              <w:spacing w:line="240" w:lineRule="auto"/>
              <w:rPr>
                <w:lang w:eastAsia="ja-JP"/>
              </w:rPr>
            </w:pPr>
            <w:r w:rsidRPr="00471688">
              <w:rPr>
                <w:lang w:eastAsia="ja-JP"/>
              </w:rPr>
              <w:t xml:space="preserve">11 </w:t>
            </w:r>
            <w:proofErr w:type="spellStart"/>
            <w:r w:rsidRPr="00471688">
              <w:rPr>
                <w:lang w:eastAsia="ja-JP"/>
              </w:rPr>
              <w:t>May</w:t>
            </w:r>
            <w:proofErr w:type="spellEnd"/>
            <w:r w:rsidRPr="00471688">
              <w:rPr>
                <w:lang w:eastAsia="ja-JP"/>
              </w:rPr>
              <w:t xml:space="preserve"> 2023</w:t>
            </w:r>
          </w:p>
        </w:tc>
      </w:tr>
      <w:tr w:rsidR="009440D4" w:rsidRPr="00471688" w14:paraId="056458DF" w14:textId="77777777" w:rsidTr="00690ACF">
        <w:trPr>
          <w:trHeight w:val="525"/>
        </w:trPr>
        <w:tc>
          <w:tcPr>
            <w:tcW w:w="2320" w:type="dxa"/>
            <w:tcBorders>
              <w:top w:val="nil"/>
              <w:left w:val="single" w:sz="4" w:space="0" w:color="auto"/>
              <w:bottom w:val="single" w:sz="4" w:space="0" w:color="auto"/>
              <w:right w:val="nil"/>
            </w:tcBorders>
            <w:shd w:val="clear" w:color="auto" w:fill="D9D9D9" w:themeFill="background1" w:themeFillShade="D9"/>
            <w:hideMark/>
          </w:tcPr>
          <w:p w14:paraId="5FC79652" w14:textId="77777777" w:rsidR="009440D4" w:rsidRPr="00471688" w:rsidRDefault="009440D4" w:rsidP="009C2505">
            <w:pPr>
              <w:spacing w:line="240" w:lineRule="auto"/>
              <w:rPr>
                <w:b/>
                <w:bCs/>
                <w:lang w:eastAsia="ja-JP"/>
              </w:rPr>
            </w:pPr>
            <w:proofErr w:type="spellStart"/>
            <w:r w:rsidRPr="00471688">
              <w:rPr>
                <w:b/>
                <w:bCs/>
                <w:lang w:eastAsia="ja-JP"/>
              </w:rPr>
              <w:t>Scope</w:t>
            </w:r>
            <w:proofErr w:type="spellEnd"/>
          </w:p>
        </w:tc>
        <w:tc>
          <w:tcPr>
            <w:tcW w:w="4360" w:type="dxa"/>
            <w:tcBorders>
              <w:top w:val="nil"/>
              <w:left w:val="single" w:sz="4" w:space="0" w:color="auto"/>
              <w:bottom w:val="single" w:sz="4" w:space="0" w:color="auto"/>
              <w:right w:val="single" w:sz="4" w:space="0" w:color="auto"/>
            </w:tcBorders>
            <w:shd w:val="clear" w:color="auto" w:fill="auto"/>
            <w:vAlign w:val="center"/>
            <w:hideMark/>
          </w:tcPr>
          <w:p w14:paraId="06DEA1C8" w14:textId="77777777" w:rsidR="009440D4" w:rsidRPr="00471688" w:rsidRDefault="009440D4" w:rsidP="009C2505">
            <w:pPr>
              <w:spacing w:line="240" w:lineRule="auto"/>
              <w:rPr>
                <w:lang w:eastAsia="ja-JP"/>
              </w:rPr>
            </w:pPr>
            <w:proofErr w:type="spellStart"/>
            <w:r w:rsidRPr="00471688">
              <w:rPr>
                <w:lang w:eastAsia="ja-JP"/>
              </w:rPr>
              <w:t>Components</w:t>
            </w:r>
            <w:proofErr w:type="spellEnd"/>
          </w:p>
        </w:tc>
        <w:tc>
          <w:tcPr>
            <w:tcW w:w="960" w:type="dxa"/>
            <w:tcBorders>
              <w:top w:val="nil"/>
              <w:left w:val="nil"/>
              <w:bottom w:val="nil"/>
              <w:right w:val="nil"/>
            </w:tcBorders>
            <w:shd w:val="clear" w:color="auto" w:fill="auto"/>
            <w:noWrap/>
            <w:vAlign w:val="bottom"/>
            <w:hideMark/>
          </w:tcPr>
          <w:p w14:paraId="25F12EE7" w14:textId="77777777" w:rsidR="009440D4" w:rsidRPr="00471688" w:rsidRDefault="009440D4" w:rsidP="009C2505">
            <w:pPr>
              <w:spacing w:line="240" w:lineRule="auto"/>
              <w:rPr>
                <w:lang w:eastAsia="ja-JP"/>
              </w:rPr>
            </w:pPr>
            <w:r w:rsidRPr="00471688">
              <w:rPr>
                <w:lang w:eastAsia="ja-JP"/>
              </w:rPr>
              <w:t> </w:t>
            </w:r>
          </w:p>
        </w:tc>
        <w:tc>
          <w:tcPr>
            <w:tcW w:w="636" w:type="dxa"/>
            <w:tcBorders>
              <w:top w:val="nil"/>
              <w:left w:val="nil"/>
              <w:bottom w:val="nil"/>
              <w:right w:val="nil"/>
            </w:tcBorders>
            <w:shd w:val="clear" w:color="auto" w:fill="auto"/>
            <w:noWrap/>
            <w:vAlign w:val="bottom"/>
            <w:hideMark/>
          </w:tcPr>
          <w:p w14:paraId="30A12511" w14:textId="77777777" w:rsidR="009440D4" w:rsidRPr="00471688" w:rsidRDefault="009440D4" w:rsidP="009C2505">
            <w:pPr>
              <w:spacing w:line="240" w:lineRule="auto"/>
              <w:rPr>
                <w:lang w:eastAsia="ja-JP"/>
              </w:rPr>
            </w:pPr>
            <w:r w:rsidRPr="00471688">
              <w:rPr>
                <w:lang w:eastAsia="ja-JP"/>
              </w:rPr>
              <w:t> </w:t>
            </w:r>
          </w:p>
        </w:tc>
        <w:tc>
          <w:tcPr>
            <w:tcW w:w="1664" w:type="dxa"/>
            <w:tcBorders>
              <w:top w:val="nil"/>
              <w:left w:val="nil"/>
              <w:bottom w:val="nil"/>
              <w:right w:val="nil"/>
            </w:tcBorders>
            <w:shd w:val="clear" w:color="auto" w:fill="auto"/>
            <w:noWrap/>
            <w:vAlign w:val="bottom"/>
            <w:hideMark/>
          </w:tcPr>
          <w:p w14:paraId="3117CC27" w14:textId="77777777" w:rsidR="009440D4" w:rsidRPr="00471688" w:rsidRDefault="009440D4" w:rsidP="009C2505">
            <w:pPr>
              <w:spacing w:line="240" w:lineRule="auto"/>
              <w:rPr>
                <w:lang w:eastAsia="ja-JP"/>
              </w:rPr>
            </w:pPr>
            <w:r w:rsidRPr="00471688">
              <w:rPr>
                <w:lang w:eastAsia="ja-JP"/>
              </w:rPr>
              <w:t> </w:t>
            </w:r>
          </w:p>
        </w:tc>
        <w:tc>
          <w:tcPr>
            <w:tcW w:w="4249" w:type="dxa"/>
            <w:tcBorders>
              <w:top w:val="nil"/>
              <w:left w:val="nil"/>
              <w:bottom w:val="nil"/>
              <w:right w:val="single" w:sz="4" w:space="0" w:color="auto"/>
            </w:tcBorders>
            <w:shd w:val="clear" w:color="auto" w:fill="auto"/>
            <w:noWrap/>
            <w:vAlign w:val="bottom"/>
            <w:hideMark/>
          </w:tcPr>
          <w:p w14:paraId="78FFB8E0" w14:textId="77777777" w:rsidR="009440D4" w:rsidRPr="00471688" w:rsidRDefault="009440D4" w:rsidP="009C2505">
            <w:pPr>
              <w:spacing w:line="240" w:lineRule="auto"/>
              <w:rPr>
                <w:lang w:eastAsia="ja-JP"/>
              </w:rPr>
            </w:pPr>
            <w:r w:rsidRPr="00471688">
              <w:rPr>
                <w:lang w:eastAsia="ja-JP"/>
              </w:rPr>
              <w:t> </w:t>
            </w:r>
          </w:p>
        </w:tc>
      </w:tr>
      <w:tr w:rsidR="009440D4" w:rsidRPr="00471688" w14:paraId="4DB37875" w14:textId="77777777" w:rsidTr="00690ACF">
        <w:trPr>
          <w:trHeight w:val="120"/>
        </w:trPr>
        <w:tc>
          <w:tcPr>
            <w:tcW w:w="14189" w:type="dxa"/>
            <w:gridSpan w:val="6"/>
            <w:tcBorders>
              <w:top w:val="nil"/>
              <w:left w:val="single" w:sz="4" w:space="0" w:color="auto"/>
              <w:bottom w:val="single" w:sz="4" w:space="0" w:color="auto"/>
              <w:right w:val="single" w:sz="4" w:space="0" w:color="auto"/>
            </w:tcBorders>
            <w:shd w:val="clear" w:color="auto" w:fill="auto"/>
            <w:vAlign w:val="bottom"/>
            <w:hideMark/>
          </w:tcPr>
          <w:p w14:paraId="75B22146" w14:textId="77777777" w:rsidR="009440D4" w:rsidRPr="00471688" w:rsidRDefault="009440D4" w:rsidP="009C2505">
            <w:pPr>
              <w:spacing w:line="240" w:lineRule="auto"/>
              <w:rPr>
                <w:lang w:eastAsia="ja-JP"/>
              </w:rPr>
            </w:pPr>
            <w:r w:rsidRPr="00471688">
              <w:rPr>
                <w:lang w:eastAsia="ja-JP"/>
              </w:rPr>
              <w:t> </w:t>
            </w:r>
          </w:p>
        </w:tc>
      </w:tr>
      <w:tr w:rsidR="009440D4" w:rsidRPr="00471688" w14:paraId="4CE86337" w14:textId="77777777" w:rsidTr="006D7770">
        <w:trPr>
          <w:trHeight w:val="1977"/>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9210E6C" w14:textId="77777777" w:rsidR="009440D4" w:rsidRPr="00471688" w:rsidRDefault="009440D4" w:rsidP="009C2505">
            <w:pPr>
              <w:spacing w:line="240" w:lineRule="auto"/>
              <w:rPr>
                <w:b/>
                <w:bCs/>
                <w:lang w:eastAsia="ja-JP"/>
              </w:rPr>
            </w:pPr>
            <w:r w:rsidRPr="00471688">
              <w:rPr>
                <w:b/>
                <w:bCs/>
                <w:lang w:eastAsia="ja-JP"/>
              </w:rPr>
              <w:t xml:space="preserve">Content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existing</w:t>
            </w:r>
            <w:proofErr w:type="spellEnd"/>
            <w:r w:rsidRPr="00471688">
              <w:rPr>
                <w:b/>
                <w:bCs/>
                <w:lang w:eastAsia="ja-JP"/>
              </w:rPr>
              <w:t xml:space="preserve"> </w:t>
            </w:r>
            <w:proofErr w:type="spellStart"/>
            <w:r w:rsidRPr="00471688">
              <w:rPr>
                <w:b/>
                <w:bCs/>
                <w:lang w:eastAsia="ja-JP"/>
              </w:rPr>
              <w:t>Regulation</w:t>
            </w:r>
            <w:proofErr w:type="spellEnd"/>
          </w:p>
        </w:tc>
        <w:tc>
          <w:tcPr>
            <w:tcW w:w="532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43330FC" w14:textId="77777777" w:rsidR="009440D4" w:rsidRPr="005766B5" w:rsidRDefault="009440D4" w:rsidP="009C2505">
            <w:pPr>
              <w:spacing w:line="240" w:lineRule="auto"/>
              <w:rPr>
                <w:lang w:val="en-US" w:eastAsia="ja-JP"/>
              </w:rPr>
            </w:pPr>
            <w:r w:rsidRPr="005766B5">
              <w:rPr>
                <w:lang w:val="en-US" w:eastAsia="ja-JP"/>
              </w:rPr>
              <w:t>Provisions for approval of replacement brake parts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AEAEED1"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249" w:type="dxa"/>
            <w:tcBorders>
              <w:top w:val="nil"/>
              <w:left w:val="nil"/>
              <w:bottom w:val="single" w:sz="4" w:space="0" w:color="auto"/>
              <w:right w:val="single" w:sz="4" w:space="0" w:color="auto"/>
            </w:tcBorders>
            <w:shd w:val="clear" w:color="auto" w:fill="auto"/>
            <w:vAlign w:val="center"/>
            <w:hideMark/>
          </w:tcPr>
          <w:p w14:paraId="61D89566"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r>
      <w:tr w:rsidR="009440D4" w:rsidRPr="00787FB4" w14:paraId="23DE3AE7" w14:textId="77777777" w:rsidTr="00690ACF">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A3303CF"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532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225D2F8"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01B6BD4"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249" w:type="dxa"/>
            <w:tcBorders>
              <w:top w:val="nil"/>
              <w:left w:val="nil"/>
              <w:bottom w:val="single" w:sz="4" w:space="0" w:color="auto"/>
              <w:right w:val="single" w:sz="4" w:space="0" w:color="auto"/>
            </w:tcBorders>
            <w:shd w:val="clear" w:color="auto" w:fill="auto"/>
            <w:vAlign w:val="center"/>
            <w:hideMark/>
          </w:tcPr>
          <w:p w14:paraId="170487E6" w14:textId="77777777" w:rsidR="009440D4" w:rsidRPr="005766B5" w:rsidRDefault="009440D4" w:rsidP="009C2505">
            <w:pPr>
              <w:spacing w:line="240" w:lineRule="auto"/>
              <w:rPr>
                <w:lang w:val="en-US" w:eastAsia="ja-JP"/>
              </w:rPr>
            </w:pPr>
            <w:r w:rsidRPr="005766B5">
              <w:rPr>
                <w:lang w:val="en-US" w:eastAsia="ja-JP"/>
              </w:rPr>
              <w:t>- Test procedures where pedal force or line pressure is the input (without a brake pedal, how may this be generated and measured?)</w:t>
            </w:r>
            <w:r w:rsidRPr="005766B5">
              <w:rPr>
                <w:lang w:val="en-US" w:eastAsia="ja-JP"/>
              </w:rPr>
              <w:br/>
              <w:t>- Changes may be introduced to R13 and R13-H for vehicles not equipped with a brake pedal, such as achieving service braking performance within a certain time as an alternative to the 500N pedal force at 6.43m/s²</w:t>
            </w:r>
          </w:p>
        </w:tc>
      </w:tr>
      <w:tr w:rsidR="009440D4" w:rsidRPr="00471688" w14:paraId="6528D754" w14:textId="77777777" w:rsidTr="00690ACF">
        <w:trPr>
          <w:trHeight w:val="1170"/>
        </w:trPr>
        <w:tc>
          <w:tcPr>
            <w:tcW w:w="2320" w:type="dxa"/>
            <w:tcBorders>
              <w:top w:val="nil"/>
              <w:left w:val="single" w:sz="4" w:space="0" w:color="auto"/>
              <w:bottom w:val="nil"/>
              <w:right w:val="single" w:sz="4" w:space="0" w:color="auto"/>
            </w:tcBorders>
            <w:shd w:val="clear" w:color="auto" w:fill="D9D9D9" w:themeFill="background1" w:themeFillShade="D9"/>
            <w:hideMark/>
          </w:tcPr>
          <w:p w14:paraId="1F867A2D"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532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509C40D"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2B2E6EF"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249" w:type="dxa"/>
            <w:tcBorders>
              <w:top w:val="nil"/>
              <w:left w:val="nil"/>
              <w:bottom w:val="single" w:sz="4" w:space="0" w:color="auto"/>
              <w:right w:val="single" w:sz="4" w:space="0" w:color="auto"/>
            </w:tcBorders>
            <w:shd w:val="clear" w:color="auto" w:fill="auto"/>
            <w:noWrap/>
            <w:vAlign w:val="center"/>
            <w:hideMark/>
          </w:tcPr>
          <w:p w14:paraId="04525238"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r>
      <w:tr w:rsidR="009440D4" w:rsidRPr="00787FB4" w14:paraId="6ABFD863" w14:textId="77777777" w:rsidTr="00690ACF">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D99910" w14:textId="77777777" w:rsidR="009440D4" w:rsidRPr="00471688" w:rsidRDefault="009440D4" w:rsidP="009C2505">
            <w:pPr>
              <w:spacing w:line="240" w:lineRule="auto"/>
              <w:rPr>
                <w:b/>
                <w:bCs/>
                <w:lang w:eastAsia="ja-JP"/>
              </w:rPr>
            </w:pPr>
            <w:proofErr w:type="spellStart"/>
            <w:r w:rsidRPr="00471688">
              <w:rPr>
                <w:b/>
                <w:bCs/>
                <w:lang w:eastAsia="ja-JP"/>
              </w:rPr>
              <w:t>Summary</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recommended</w:t>
            </w:r>
            <w:proofErr w:type="spellEnd"/>
            <w:r w:rsidRPr="00471688">
              <w:rPr>
                <w:b/>
                <w:bCs/>
                <w:lang w:eastAsia="ja-JP"/>
              </w:rPr>
              <w:t xml:space="preserve"> </w:t>
            </w:r>
            <w:proofErr w:type="spellStart"/>
            <w:r w:rsidRPr="00471688">
              <w:rPr>
                <w:b/>
                <w:bCs/>
                <w:lang w:eastAsia="ja-JP"/>
              </w:rPr>
              <w:t>changes</w:t>
            </w:r>
            <w:proofErr w:type="spellEnd"/>
          </w:p>
        </w:tc>
        <w:tc>
          <w:tcPr>
            <w:tcW w:w="11869" w:type="dxa"/>
            <w:gridSpan w:val="5"/>
            <w:tcBorders>
              <w:top w:val="single" w:sz="4" w:space="0" w:color="auto"/>
              <w:left w:val="nil"/>
              <w:bottom w:val="single" w:sz="4" w:space="0" w:color="auto"/>
              <w:right w:val="single" w:sz="4" w:space="0" w:color="auto"/>
            </w:tcBorders>
            <w:shd w:val="clear" w:color="auto" w:fill="auto"/>
            <w:vAlign w:val="center"/>
            <w:hideMark/>
          </w:tcPr>
          <w:p w14:paraId="38D1FC11" w14:textId="77777777" w:rsidR="009440D4" w:rsidRPr="005766B5" w:rsidRDefault="009440D4" w:rsidP="009C2505">
            <w:pPr>
              <w:spacing w:line="240" w:lineRule="auto"/>
              <w:rPr>
                <w:lang w:val="en-US" w:eastAsia="ja-JP"/>
              </w:rPr>
            </w:pPr>
            <w:r w:rsidRPr="005766B5">
              <w:rPr>
                <w:lang w:val="en-US" w:eastAsia="ja-JP"/>
              </w:rPr>
              <w:t>- Vehicle categories to be updated to cover new automated vehicles categories</w:t>
            </w:r>
            <w:r w:rsidRPr="005766B5">
              <w:rPr>
                <w:lang w:val="en-US" w:eastAsia="ja-JP"/>
              </w:rPr>
              <w:br/>
              <w:t xml:space="preserve">- Several parts of the test procedure need to be addressed. </w:t>
            </w:r>
          </w:p>
        </w:tc>
      </w:tr>
      <w:tr w:rsidR="009440D4" w:rsidRPr="00471688" w14:paraId="2258F056" w14:textId="77777777" w:rsidTr="00690ACF">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CDD415A" w14:textId="77777777" w:rsidR="009440D4" w:rsidRPr="00471688" w:rsidRDefault="009440D4" w:rsidP="009C2505">
            <w:pPr>
              <w:spacing w:line="240" w:lineRule="auto"/>
              <w:rPr>
                <w:b/>
                <w:bCs/>
                <w:lang w:eastAsia="ja-JP"/>
              </w:rPr>
            </w:pPr>
            <w:r w:rsidRPr="00471688">
              <w:rPr>
                <w:b/>
                <w:bCs/>
                <w:lang w:eastAsia="ja-JP"/>
              </w:rPr>
              <w:t>Notes</w:t>
            </w:r>
          </w:p>
        </w:tc>
        <w:tc>
          <w:tcPr>
            <w:tcW w:w="11869" w:type="dxa"/>
            <w:gridSpan w:val="5"/>
            <w:tcBorders>
              <w:top w:val="single" w:sz="4" w:space="0" w:color="auto"/>
              <w:left w:val="nil"/>
              <w:bottom w:val="single" w:sz="4" w:space="0" w:color="auto"/>
              <w:right w:val="single" w:sz="4" w:space="0" w:color="auto"/>
            </w:tcBorders>
            <w:shd w:val="clear" w:color="auto" w:fill="auto"/>
            <w:vAlign w:val="bottom"/>
            <w:hideMark/>
          </w:tcPr>
          <w:p w14:paraId="2F210F69" w14:textId="77777777" w:rsidR="009440D4" w:rsidRPr="00471688" w:rsidRDefault="009440D4" w:rsidP="009C2505">
            <w:pPr>
              <w:spacing w:line="240" w:lineRule="auto"/>
              <w:rPr>
                <w:lang w:eastAsia="ja-JP"/>
              </w:rPr>
            </w:pPr>
            <w:r w:rsidRPr="00471688">
              <w:rPr>
                <w:lang w:eastAsia="ja-JP"/>
              </w:rPr>
              <w:t> </w:t>
            </w:r>
          </w:p>
        </w:tc>
      </w:tr>
      <w:tr w:rsidR="009440D4" w:rsidRPr="00471688" w14:paraId="0B2AC295" w14:textId="77777777" w:rsidTr="00690ACF">
        <w:trPr>
          <w:trHeight w:val="120"/>
        </w:trPr>
        <w:tc>
          <w:tcPr>
            <w:tcW w:w="2320" w:type="dxa"/>
            <w:tcBorders>
              <w:top w:val="nil"/>
              <w:left w:val="single" w:sz="4" w:space="0" w:color="auto"/>
              <w:bottom w:val="nil"/>
              <w:right w:val="nil"/>
            </w:tcBorders>
            <w:shd w:val="clear" w:color="auto" w:fill="auto"/>
            <w:vAlign w:val="bottom"/>
            <w:hideMark/>
          </w:tcPr>
          <w:p w14:paraId="4908C7C4" w14:textId="77777777" w:rsidR="009440D4" w:rsidRPr="00471688" w:rsidRDefault="009440D4" w:rsidP="009C2505">
            <w:pPr>
              <w:spacing w:line="240" w:lineRule="auto"/>
              <w:rPr>
                <w:lang w:eastAsia="ja-JP"/>
              </w:rPr>
            </w:pPr>
            <w:r w:rsidRPr="00471688">
              <w:rPr>
                <w:lang w:eastAsia="ja-JP"/>
              </w:rPr>
              <w:t> </w:t>
            </w:r>
          </w:p>
        </w:tc>
        <w:tc>
          <w:tcPr>
            <w:tcW w:w="4360" w:type="dxa"/>
            <w:tcBorders>
              <w:top w:val="nil"/>
              <w:left w:val="nil"/>
              <w:bottom w:val="nil"/>
              <w:right w:val="nil"/>
            </w:tcBorders>
            <w:shd w:val="clear" w:color="auto" w:fill="auto"/>
            <w:noWrap/>
            <w:vAlign w:val="bottom"/>
            <w:hideMark/>
          </w:tcPr>
          <w:p w14:paraId="70E490B4" w14:textId="77777777" w:rsidR="009440D4" w:rsidRPr="00471688"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B9035D1" w14:textId="77777777" w:rsidR="009440D4" w:rsidRPr="00471688"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366D401C" w14:textId="77777777" w:rsidR="009440D4" w:rsidRPr="00471688"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84139F5" w14:textId="77777777" w:rsidR="009440D4" w:rsidRPr="00471688" w:rsidRDefault="009440D4" w:rsidP="009C2505">
            <w:pPr>
              <w:spacing w:line="240" w:lineRule="auto"/>
              <w:rPr>
                <w:lang w:eastAsia="ja-JP"/>
              </w:rPr>
            </w:pPr>
          </w:p>
        </w:tc>
        <w:tc>
          <w:tcPr>
            <w:tcW w:w="4249" w:type="dxa"/>
            <w:tcBorders>
              <w:top w:val="nil"/>
              <w:left w:val="nil"/>
              <w:bottom w:val="nil"/>
              <w:right w:val="single" w:sz="4" w:space="0" w:color="auto"/>
            </w:tcBorders>
            <w:shd w:val="clear" w:color="auto" w:fill="auto"/>
            <w:noWrap/>
            <w:vAlign w:val="bottom"/>
            <w:hideMark/>
          </w:tcPr>
          <w:p w14:paraId="19591FEF" w14:textId="77777777" w:rsidR="009440D4" w:rsidRPr="00471688" w:rsidRDefault="009440D4" w:rsidP="009C2505">
            <w:pPr>
              <w:spacing w:line="240" w:lineRule="auto"/>
              <w:rPr>
                <w:lang w:eastAsia="ja-JP"/>
              </w:rPr>
            </w:pPr>
            <w:r w:rsidRPr="00471688">
              <w:rPr>
                <w:lang w:eastAsia="ja-JP"/>
              </w:rPr>
              <w:t> </w:t>
            </w:r>
          </w:p>
        </w:tc>
      </w:tr>
      <w:tr w:rsidR="009440D4" w:rsidRPr="00471688" w14:paraId="1AFC1652" w14:textId="77777777" w:rsidTr="00690ACF">
        <w:trPr>
          <w:trHeight w:val="255"/>
        </w:trPr>
        <w:tc>
          <w:tcPr>
            <w:tcW w:w="827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2778ECC" w14:textId="77777777" w:rsidR="009440D4" w:rsidRPr="00471688" w:rsidRDefault="009440D4" w:rsidP="009C2505">
            <w:pPr>
              <w:spacing w:line="240" w:lineRule="auto"/>
              <w:rPr>
                <w:b/>
                <w:bCs/>
                <w:lang w:eastAsia="ja-JP"/>
              </w:rPr>
            </w:pPr>
            <w:proofErr w:type="spellStart"/>
            <w:r w:rsidRPr="00471688">
              <w:rPr>
                <w:b/>
                <w:bCs/>
                <w:lang w:eastAsia="ja-JP"/>
              </w:rPr>
              <w:t>Outcome</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the</w:t>
            </w:r>
            <w:proofErr w:type="spellEnd"/>
            <w:r w:rsidRPr="00471688">
              <w:rPr>
                <w:b/>
                <w:bCs/>
                <w:lang w:eastAsia="ja-JP"/>
              </w:rPr>
              <w:t xml:space="preserve"> </w:t>
            </w:r>
            <w:proofErr w:type="spellStart"/>
            <w:r w:rsidRPr="00471688">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3FADD238" w14:textId="77777777" w:rsidR="009440D4" w:rsidRPr="00471688" w:rsidRDefault="009440D4" w:rsidP="009C2505">
            <w:pPr>
              <w:spacing w:line="240" w:lineRule="auto"/>
              <w:rPr>
                <w:b/>
                <w:bCs/>
                <w:lang w:eastAsia="ja-JP"/>
              </w:rPr>
            </w:pPr>
          </w:p>
        </w:tc>
        <w:tc>
          <w:tcPr>
            <w:tcW w:w="4249" w:type="dxa"/>
            <w:tcBorders>
              <w:top w:val="nil"/>
              <w:left w:val="nil"/>
              <w:bottom w:val="nil"/>
              <w:right w:val="single" w:sz="4" w:space="0" w:color="auto"/>
            </w:tcBorders>
            <w:shd w:val="clear" w:color="auto" w:fill="auto"/>
            <w:noWrap/>
            <w:vAlign w:val="bottom"/>
            <w:hideMark/>
          </w:tcPr>
          <w:p w14:paraId="0A668B56" w14:textId="77777777" w:rsidR="009440D4" w:rsidRPr="00471688" w:rsidRDefault="009440D4" w:rsidP="009C2505">
            <w:pPr>
              <w:spacing w:line="240" w:lineRule="auto"/>
              <w:rPr>
                <w:lang w:eastAsia="ja-JP"/>
              </w:rPr>
            </w:pPr>
            <w:r w:rsidRPr="00471688">
              <w:rPr>
                <w:lang w:eastAsia="ja-JP"/>
              </w:rPr>
              <w:t> </w:t>
            </w:r>
          </w:p>
        </w:tc>
      </w:tr>
      <w:tr w:rsidR="009440D4" w:rsidRPr="00471688" w14:paraId="61578852" w14:textId="77777777" w:rsidTr="00690ACF">
        <w:trPr>
          <w:trHeight w:val="255"/>
        </w:trPr>
        <w:tc>
          <w:tcPr>
            <w:tcW w:w="668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3F1047B" w14:textId="77777777" w:rsidR="009440D4" w:rsidRPr="00471688" w:rsidRDefault="009440D4" w:rsidP="009C2505">
            <w:pPr>
              <w:spacing w:line="240" w:lineRule="auto"/>
              <w:rPr>
                <w:lang w:eastAsia="ja-JP"/>
              </w:rPr>
            </w:pPr>
            <w:r w:rsidRPr="00471688">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045C177" w14:textId="77777777" w:rsidR="009440D4" w:rsidRPr="00471688" w:rsidRDefault="009440D4" w:rsidP="009C2505">
            <w:pPr>
              <w:spacing w:line="240" w:lineRule="auto"/>
              <w:jc w:val="center"/>
              <w:rPr>
                <w:b/>
                <w:bCs/>
                <w:lang w:eastAsia="ja-JP"/>
              </w:rPr>
            </w:pPr>
            <w:r w:rsidRPr="00471688">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F1BE9D0" w14:textId="77777777" w:rsidR="009440D4" w:rsidRPr="00471688" w:rsidRDefault="009440D4" w:rsidP="009C2505">
            <w:pPr>
              <w:spacing w:line="240" w:lineRule="auto"/>
              <w:jc w:val="center"/>
              <w:rPr>
                <w:b/>
                <w:bCs/>
                <w:lang w:eastAsia="ja-JP"/>
              </w:rPr>
            </w:pPr>
            <w:r w:rsidRPr="00471688">
              <w:rPr>
                <w:b/>
                <w:bCs/>
                <w:lang w:eastAsia="ja-JP"/>
              </w:rPr>
              <w:t>No</w:t>
            </w:r>
          </w:p>
        </w:tc>
        <w:tc>
          <w:tcPr>
            <w:tcW w:w="1664" w:type="dxa"/>
            <w:tcBorders>
              <w:top w:val="nil"/>
              <w:left w:val="nil"/>
              <w:bottom w:val="nil"/>
              <w:right w:val="nil"/>
            </w:tcBorders>
            <w:shd w:val="clear" w:color="auto" w:fill="auto"/>
            <w:vAlign w:val="bottom"/>
            <w:hideMark/>
          </w:tcPr>
          <w:p w14:paraId="1CE5CCDF" w14:textId="77777777" w:rsidR="009440D4" w:rsidRPr="00471688" w:rsidRDefault="009440D4" w:rsidP="009C2505">
            <w:pPr>
              <w:spacing w:line="240" w:lineRule="auto"/>
              <w:jc w:val="center"/>
              <w:rPr>
                <w:b/>
                <w:bCs/>
                <w:lang w:eastAsia="ja-JP"/>
              </w:rPr>
            </w:pPr>
          </w:p>
        </w:tc>
        <w:tc>
          <w:tcPr>
            <w:tcW w:w="4249" w:type="dxa"/>
            <w:tcBorders>
              <w:top w:val="nil"/>
              <w:left w:val="nil"/>
              <w:bottom w:val="nil"/>
              <w:right w:val="single" w:sz="4" w:space="0" w:color="auto"/>
            </w:tcBorders>
            <w:shd w:val="clear" w:color="auto" w:fill="auto"/>
            <w:noWrap/>
            <w:vAlign w:val="bottom"/>
            <w:hideMark/>
          </w:tcPr>
          <w:p w14:paraId="36F147AD" w14:textId="77777777" w:rsidR="009440D4" w:rsidRPr="00471688" w:rsidRDefault="009440D4" w:rsidP="009C2505">
            <w:pPr>
              <w:spacing w:line="240" w:lineRule="auto"/>
              <w:rPr>
                <w:lang w:eastAsia="ja-JP"/>
              </w:rPr>
            </w:pPr>
            <w:r w:rsidRPr="00471688">
              <w:rPr>
                <w:lang w:eastAsia="ja-JP"/>
              </w:rPr>
              <w:t> </w:t>
            </w:r>
          </w:p>
        </w:tc>
      </w:tr>
      <w:tr w:rsidR="009440D4" w:rsidRPr="00471688" w14:paraId="2B0D6F21" w14:textId="77777777" w:rsidTr="00690ACF">
        <w:trPr>
          <w:trHeight w:val="255"/>
        </w:trPr>
        <w:tc>
          <w:tcPr>
            <w:tcW w:w="668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6158EC6"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34132BBB" w14:textId="77777777" w:rsidR="009440D4" w:rsidRPr="00471688" w:rsidRDefault="009440D4" w:rsidP="009C2505">
            <w:pPr>
              <w:spacing w:line="240" w:lineRule="auto"/>
              <w:jc w:val="center"/>
              <w:rPr>
                <w:lang w:eastAsia="ja-JP"/>
              </w:rPr>
            </w:pPr>
            <w:r w:rsidRPr="00471688">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5E816AB1" w14:textId="77777777" w:rsidR="009440D4" w:rsidRPr="00471688" w:rsidRDefault="009440D4" w:rsidP="009C2505">
            <w:pPr>
              <w:spacing w:line="240" w:lineRule="auto"/>
              <w:jc w:val="center"/>
              <w:rPr>
                <w:lang w:eastAsia="ja-JP"/>
              </w:rPr>
            </w:pPr>
            <w:r w:rsidRPr="00471688">
              <w:rPr>
                <w:lang w:eastAsia="ja-JP"/>
              </w:rPr>
              <w:t> </w:t>
            </w:r>
          </w:p>
        </w:tc>
        <w:tc>
          <w:tcPr>
            <w:tcW w:w="1664" w:type="dxa"/>
            <w:tcBorders>
              <w:top w:val="nil"/>
              <w:left w:val="nil"/>
              <w:bottom w:val="nil"/>
              <w:right w:val="nil"/>
            </w:tcBorders>
            <w:shd w:val="clear" w:color="auto" w:fill="auto"/>
            <w:noWrap/>
            <w:vAlign w:val="bottom"/>
            <w:hideMark/>
          </w:tcPr>
          <w:p w14:paraId="25E6E643" w14:textId="77777777" w:rsidR="009440D4" w:rsidRPr="00471688" w:rsidRDefault="009440D4" w:rsidP="009C2505">
            <w:pPr>
              <w:spacing w:line="240" w:lineRule="auto"/>
              <w:jc w:val="center"/>
              <w:rPr>
                <w:lang w:eastAsia="ja-JP"/>
              </w:rPr>
            </w:pPr>
          </w:p>
        </w:tc>
        <w:tc>
          <w:tcPr>
            <w:tcW w:w="4249" w:type="dxa"/>
            <w:tcBorders>
              <w:top w:val="nil"/>
              <w:left w:val="nil"/>
              <w:bottom w:val="nil"/>
              <w:right w:val="single" w:sz="4" w:space="0" w:color="auto"/>
            </w:tcBorders>
            <w:shd w:val="clear" w:color="auto" w:fill="auto"/>
            <w:noWrap/>
            <w:vAlign w:val="bottom"/>
            <w:hideMark/>
          </w:tcPr>
          <w:p w14:paraId="261C69A4" w14:textId="77777777" w:rsidR="009440D4" w:rsidRPr="00471688" w:rsidRDefault="009440D4" w:rsidP="009C2505">
            <w:pPr>
              <w:spacing w:line="240" w:lineRule="auto"/>
              <w:rPr>
                <w:lang w:eastAsia="ja-JP"/>
              </w:rPr>
            </w:pPr>
            <w:r w:rsidRPr="00471688">
              <w:rPr>
                <w:lang w:eastAsia="ja-JP"/>
              </w:rPr>
              <w:t> </w:t>
            </w:r>
          </w:p>
        </w:tc>
      </w:tr>
      <w:tr w:rsidR="009440D4" w:rsidRPr="00471688" w14:paraId="50E50E67" w14:textId="77777777" w:rsidTr="00690ACF">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6D0175" w14:textId="77777777" w:rsidR="009440D4" w:rsidRPr="00471688" w:rsidRDefault="009440D4" w:rsidP="009C2505">
            <w:pPr>
              <w:spacing w:line="240" w:lineRule="auto"/>
              <w:rPr>
                <w:b/>
                <w:bCs/>
                <w:lang w:eastAsia="ja-JP"/>
              </w:rPr>
            </w:pPr>
            <w:proofErr w:type="spellStart"/>
            <w:r w:rsidRPr="00471688">
              <w:rPr>
                <w:b/>
                <w:bCs/>
                <w:lang w:eastAsia="ja-JP"/>
              </w:rPr>
              <w:t>Readiness</w:t>
            </w:r>
            <w:proofErr w:type="spellEnd"/>
            <w:r w:rsidRPr="00471688">
              <w:rPr>
                <w:b/>
                <w:bCs/>
                <w:lang w:eastAsia="ja-JP"/>
              </w:rPr>
              <w:t>:</w:t>
            </w:r>
          </w:p>
        </w:tc>
        <w:tc>
          <w:tcPr>
            <w:tcW w:w="4360" w:type="dxa"/>
            <w:tcBorders>
              <w:top w:val="nil"/>
              <w:left w:val="nil"/>
              <w:bottom w:val="single" w:sz="4" w:space="0" w:color="auto"/>
              <w:right w:val="single" w:sz="4" w:space="0" w:color="auto"/>
            </w:tcBorders>
            <w:shd w:val="clear" w:color="auto" w:fill="D9D9D9" w:themeFill="background1" w:themeFillShade="D9"/>
            <w:noWrap/>
            <w:vAlign w:val="bottom"/>
            <w:hideMark/>
          </w:tcPr>
          <w:p w14:paraId="19DDAF63" w14:textId="77777777" w:rsidR="009440D4" w:rsidRPr="00471688" w:rsidRDefault="009440D4" w:rsidP="009C2505">
            <w:pPr>
              <w:spacing w:line="240" w:lineRule="auto"/>
              <w:rPr>
                <w:b/>
                <w:bCs/>
                <w:lang w:eastAsia="ja-JP"/>
              </w:rPr>
            </w:pPr>
            <w:proofErr w:type="spellStart"/>
            <w:r w:rsidRPr="00471688">
              <w:rPr>
                <w:b/>
                <w:bCs/>
                <w:lang w:eastAsia="ja-JP"/>
              </w:rPr>
              <w:t>Regulation</w:t>
            </w:r>
            <w:proofErr w:type="spellEnd"/>
            <w:r w:rsidRPr="00471688">
              <w:rPr>
                <w:b/>
                <w:bCs/>
                <w:lang w:eastAsia="ja-JP"/>
              </w:rPr>
              <w:t xml:space="preserve"> </w:t>
            </w:r>
            <w:proofErr w:type="spellStart"/>
            <w:r w:rsidRPr="00471688">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89E202F" w14:textId="77777777" w:rsidR="009440D4" w:rsidRPr="00471688"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1545A642" w14:textId="77777777" w:rsidR="009440D4" w:rsidRPr="00471688" w:rsidRDefault="009440D4" w:rsidP="009C2505">
            <w:pPr>
              <w:spacing w:line="240" w:lineRule="auto"/>
              <w:jc w:val="center"/>
              <w:rPr>
                <w:lang w:eastAsia="ja-JP"/>
              </w:rPr>
            </w:pPr>
            <w:r w:rsidRPr="00471688">
              <w:rPr>
                <w:lang w:eastAsia="ja-JP"/>
              </w:rPr>
              <w:t>X </w:t>
            </w:r>
          </w:p>
        </w:tc>
        <w:tc>
          <w:tcPr>
            <w:tcW w:w="1664" w:type="dxa"/>
            <w:tcBorders>
              <w:top w:val="nil"/>
              <w:left w:val="nil"/>
              <w:bottom w:val="nil"/>
              <w:right w:val="nil"/>
            </w:tcBorders>
            <w:shd w:val="clear" w:color="auto" w:fill="auto"/>
            <w:noWrap/>
            <w:vAlign w:val="bottom"/>
            <w:hideMark/>
          </w:tcPr>
          <w:p w14:paraId="2C07FD22" w14:textId="77777777" w:rsidR="009440D4" w:rsidRPr="00471688" w:rsidRDefault="009440D4" w:rsidP="009C2505">
            <w:pPr>
              <w:spacing w:line="240" w:lineRule="auto"/>
              <w:jc w:val="center"/>
              <w:rPr>
                <w:lang w:eastAsia="ja-JP"/>
              </w:rPr>
            </w:pPr>
          </w:p>
        </w:tc>
        <w:tc>
          <w:tcPr>
            <w:tcW w:w="4249" w:type="dxa"/>
            <w:tcBorders>
              <w:top w:val="nil"/>
              <w:left w:val="nil"/>
              <w:bottom w:val="nil"/>
              <w:right w:val="single" w:sz="4" w:space="0" w:color="auto"/>
            </w:tcBorders>
            <w:shd w:val="clear" w:color="auto" w:fill="auto"/>
            <w:noWrap/>
            <w:vAlign w:val="bottom"/>
            <w:hideMark/>
          </w:tcPr>
          <w:p w14:paraId="4986BBF2" w14:textId="77777777" w:rsidR="009440D4" w:rsidRPr="00471688" w:rsidRDefault="009440D4" w:rsidP="009C2505">
            <w:pPr>
              <w:spacing w:line="240" w:lineRule="auto"/>
              <w:rPr>
                <w:lang w:eastAsia="ja-JP"/>
              </w:rPr>
            </w:pPr>
            <w:r w:rsidRPr="00471688">
              <w:rPr>
                <w:lang w:eastAsia="ja-JP"/>
              </w:rPr>
              <w:t> </w:t>
            </w:r>
          </w:p>
        </w:tc>
      </w:tr>
      <w:tr w:rsidR="009440D4" w:rsidRPr="00471688" w14:paraId="6F265BC9" w14:textId="77777777" w:rsidTr="00690ACF">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7E6656F0" w14:textId="77777777" w:rsidR="009440D4" w:rsidRPr="00471688" w:rsidRDefault="009440D4" w:rsidP="009C2505">
            <w:pPr>
              <w:spacing w:line="240" w:lineRule="auto"/>
              <w:rPr>
                <w:b/>
                <w:bCs/>
                <w:lang w:eastAsia="ja-JP"/>
              </w:rPr>
            </w:pPr>
          </w:p>
        </w:tc>
        <w:tc>
          <w:tcPr>
            <w:tcW w:w="43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7222701" w14:textId="77777777" w:rsidR="009440D4" w:rsidRPr="00471688" w:rsidRDefault="009440D4" w:rsidP="009C2505">
            <w:pPr>
              <w:spacing w:line="240" w:lineRule="auto"/>
              <w:rPr>
                <w:b/>
                <w:bCs/>
                <w:lang w:eastAsia="ja-JP"/>
              </w:rPr>
            </w:pPr>
            <w:r w:rsidRPr="00471688">
              <w:rPr>
                <w:b/>
                <w:bCs/>
                <w:lang w:eastAsia="ja-JP"/>
              </w:rPr>
              <w:t xml:space="preserve">Major </w:t>
            </w:r>
            <w:proofErr w:type="spellStart"/>
            <w:r w:rsidRPr="00471688">
              <w:rPr>
                <w:b/>
                <w:bCs/>
                <w:lang w:eastAsia="ja-JP"/>
              </w:rPr>
              <w:t>amendments</w:t>
            </w:r>
            <w:proofErr w:type="spellEnd"/>
            <w:r w:rsidRPr="00471688">
              <w:rPr>
                <w:b/>
                <w:bCs/>
                <w:lang w:eastAsia="ja-JP"/>
              </w:rPr>
              <w:t xml:space="preserve"> </w:t>
            </w:r>
            <w:proofErr w:type="spellStart"/>
            <w:r w:rsidRPr="00471688">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43F27E8" w14:textId="77777777" w:rsidR="009440D4" w:rsidRPr="00471688" w:rsidRDefault="009440D4" w:rsidP="009C2505">
            <w:pPr>
              <w:spacing w:line="240" w:lineRule="auto"/>
              <w:jc w:val="center"/>
              <w:rPr>
                <w:lang w:eastAsia="ja-JP"/>
              </w:rPr>
            </w:pPr>
            <w:r w:rsidRPr="00471688">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75EAC140" w14:textId="77777777" w:rsidR="009440D4" w:rsidRPr="00471688"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4A04A983" w14:textId="77777777" w:rsidR="009440D4" w:rsidRPr="00471688" w:rsidRDefault="009440D4" w:rsidP="009C2505">
            <w:pPr>
              <w:spacing w:line="240" w:lineRule="auto"/>
              <w:rPr>
                <w:lang w:eastAsia="ja-JP"/>
              </w:rPr>
            </w:pPr>
            <w:r w:rsidRPr="00471688">
              <w:rPr>
                <w:lang w:eastAsia="ja-JP"/>
              </w:rPr>
              <w:t> </w:t>
            </w:r>
          </w:p>
        </w:tc>
        <w:tc>
          <w:tcPr>
            <w:tcW w:w="4249" w:type="dxa"/>
            <w:tcBorders>
              <w:top w:val="nil"/>
              <w:left w:val="nil"/>
              <w:bottom w:val="single" w:sz="4" w:space="0" w:color="auto"/>
              <w:right w:val="single" w:sz="4" w:space="0" w:color="auto"/>
            </w:tcBorders>
            <w:shd w:val="clear" w:color="auto" w:fill="auto"/>
            <w:noWrap/>
            <w:vAlign w:val="bottom"/>
            <w:hideMark/>
          </w:tcPr>
          <w:p w14:paraId="2FE7EAC5" w14:textId="77777777" w:rsidR="009440D4" w:rsidRPr="00471688" w:rsidRDefault="009440D4" w:rsidP="009C2505">
            <w:pPr>
              <w:spacing w:line="240" w:lineRule="auto"/>
              <w:rPr>
                <w:lang w:eastAsia="ja-JP"/>
              </w:rPr>
            </w:pPr>
            <w:r w:rsidRPr="00471688">
              <w:rPr>
                <w:lang w:eastAsia="ja-JP"/>
              </w:rPr>
              <w:t> </w:t>
            </w:r>
          </w:p>
        </w:tc>
      </w:tr>
    </w:tbl>
    <w:p w14:paraId="2D9C0E27" w14:textId="0209F019" w:rsidR="009440D4" w:rsidRDefault="009440D4" w:rsidP="009440D4">
      <w:pPr>
        <w:spacing w:line="240" w:lineRule="auto"/>
        <w:rPr>
          <w:lang w:eastAsia="ja-JP"/>
        </w:rPr>
      </w:pPr>
    </w:p>
    <w:p w14:paraId="524C9A77" w14:textId="77777777" w:rsidR="00052DA0" w:rsidRPr="00471688" w:rsidRDefault="00052DA0" w:rsidP="009440D4">
      <w:pPr>
        <w:spacing w:line="240" w:lineRule="auto"/>
        <w:rPr>
          <w:lang w:eastAsia="ja-JP"/>
        </w:rPr>
      </w:pPr>
    </w:p>
    <w:tbl>
      <w:tblPr>
        <w:tblW w:w="14161" w:type="dxa"/>
        <w:tblLook w:val="04A0" w:firstRow="1" w:lastRow="0" w:firstColumn="1" w:lastColumn="0" w:noHBand="0" w:noVBand="1"/>
      </w:tblPr>
      <w:tblGrid>
        <w:gridCol w:w="2320"/>
        <w:gridCol w:w="3980"/>
        <w:gridCol w:w="960"/>
        <w:gridCol w:w="636"/>
        <w:gridCol w:w="1664"/>
        <w:gridCol w:w="4601"/>
      </w:tblGrid>
      <w:tr w:rsidR="009440D4" w:rsidRPr="00471688" w14:paraId="04633427" w14:textId="77777777" w:rsidTr="00690ACF">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2F65C34C" w14:textId="77777777" w:rsidR="009440D4" w:rsidRPr="00471688" w:rsidRDefault="009440D4" w:rsidP="009C2505">
            <w:pPr>
              <w:spacing w:line="240" w:lineRule="auto"/>
              <w:rPr>
                <w:b/>
                <w:bCs/>
                <w:lang w:eastAsia="ja-JP"/>
              </w:rPr>
            </w:pPr>
            <w:proofErr w:type="spellStart"/>
            <w:r w:rsidRPr="00471688">
              <w:rPr>
                <w:b/>
                <w:bCs/>
                <w:lang w:eastAsia="ja-JP"/>
              </w:rPr>
              <w:lastRenderedPageBreak/>
              <w:t>Regulation</w:t>
            </w:r>
            <w:proofErr w:type="spellEnd"/>
            <w:r w:rsidRPr="00471688">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1FDD1" w14:textId="77777777" w:rsidR="009440D4" w:rsidRPr="005766B5" w:rsidRDefault="009440D4" w:rsidP="009C2505">
            <w:pPr>
              <w:spacing w:line="240" w:lineRule="auto"/>
              <w:rPr>
                <w:lang w:val="en-US" w:eastAsia="ja-JP"/>
              </w:rPr>
            </w:pPr>
            <w:r w:rsidRPr="005766B5">
              <w:rPr>
                <w:lang w:val="en-US" w:eastAsia="ja-JP"/>
              </w:rPr>
              <w:t>130R00/01 (Lane Departure Warning System)</w:t>
            </w:r>
          </w:p>
        </w:tc>
        <w:tc>
          <w:tcPr>
            <w:tcW w:w="960" w:type="dxa"/>
            <w:tcBorders>
              <w:top w:val="single" w:sz="4" w:space="0" w:color="auto"/>
              <w:left w:val="nil"/>
              <w:bottom w:val="nil"/>
              <w:right w:val="nil"/>
            </w:tcBorders>
            <w:shd w:val="clear" w:color="auto" w:fill="auto"/>
            <w:noWrap/>
            <w:vAlign w:val="bottom"/>
            <w:hideMark/>
          </w:tcPr>
          <w:p w14:paraId="5D733881" w14:textId="77777777" w:rsidR="009440D4" w:rsidRPr="005766B5" w:rsidRDefault="009440D4" w:rsidP="009C2505">
            <w:pPr>
              <w:spacing w:line="240" w:lineRule="auto"/>
              <w:rPr>
                <w:lang w:val="en-US" w:eastAsia="ja-JP"/>
              </w:rPr>
            </w:pPr>
            <w:r w:rsidRPr="005766B5">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84B9730" w14:textId="77777777" w:rsidR="009440D4" w:rsidRPr="00471688" w:rsidRDefault="009440D4" w:rsidP="009C2505">
            <w:pPr>
              <w:spacing w:line="240" w:lineRule="auto"/>
              <w:rPr>
                <w:b/>
                <w:bCs/>
                <w:lang w:eastAsia="ja-JP"/>
              </w:rPr>
            </w:pPr>
            <w:proofErr w:type="spellStart"/>
            <w:r w:rsidRPr="00471688">
              <w:rPr>
                <w:b/>
                <w:bCs/>
                <w:lang w:eastAsia="ja-JP"/>
              </w:rPr>
              <w:t>Date</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review</w:t>
            </w:r>
            <w:proofErr w:type="spellEnd"/>
          </w:p>
        </w:tc>
        <w:tc>
          <w:tcPr>
            <w:tcW w:w="4601" w:type="dxa"/>
            <w:tcBorders>
              <w:top w:val="single" w:sz="4" w:space="0" w:color="auto"/>
              <w:left w:val="nil"/>
              <w:bottom w:val="single" w:sz="4" w:space="0" w:color="auto"/>
              <w:right w:val="single" w:sz="4" w:space="0" w:color="auto"/>
            </w:tcBorders>
            <w:shd w:val="clear" w:color="auto" w:fill="auto"/>
            <w:noWrap/>
            <w:vAlign w:val="bottom"/>
            <w:hideMark/>
          </w:tcPr>
          <w:p w14:paraId="76F3DC9C" w14:textId="77777777" w:rsidR="009440D4" w:rsidRPr="00471688" w:rsidRDefault="009440D4" w:rsidP="009C2505">
            <w:pPr>
              <w:spacing w:line="240" w:lineRule="auto"/>
              <w:rPr>
                <w:lang w:eastAsia="ja-JP"/>
              </w:rPr>
            </w:pPr>
            <w:r w:rsidRPr="00471688">
              <w:rPr>
                <w:lang w:eastAsia="ja-JP"/>
              </w:rPr>
              <w:t xml:space="preserve">14 </w:t>
            </w:r>
            <w:proofErr w:type="spellStart"/>
            <w:r w:rsidRPr="00471688">
              <w:rPr>
                <w:lang w:eastAsia="ja-JP"/>
              </w:rPr>
              <w:t>November</w:t>
            </w:r>
            <w:proofErr w:type="spellEnd"/>
            <w:r w:rsidRPr="00471688">
              <w:rPr>
                <w:lang w:eastAsia="ja-JP"/>
              </w:rPr>
              <w:t xml:space="preserve"> 2022</w:t>
            </w:r>
          </w:p>
        </w:tc>
      </w:tr>
      <w:tr w:rsidR="009440D4" w:rsidRPr="00471688" w14:paraId="63AE734F" w14:textId="77777777" w:rsidTr="00690ACF">
        <w:trPr>
          <w:trHeight w:val="255"/>
        </w:trPr>
        <w:tc>
          <w:tcPr>
            <w:tcW w:w="2320" w:type="dxa"/>
            <w:tcBorders>
              <w:top w:val="nil"/>
              <w:left w:val="single" w:sz="4" w:space="0" w:color="auto"/>
              <w:bottom w:val="single" w:sz="4" w:space="0" w:color="auto"/>
              <w:right w:val="nil"/>
            </w:tcBorders>
            <w:shd w:val="clear" w:color="auto" w:fill="D9D9D9" w:themeFill="background1" w:themeFillShade="D9"/>
            <w:vAlign w:val="bottom"/>
            <w:hideMark/>
          </w:tcPr>
          <w:p w14:paraId="6CD469CC" w14:textId="77777777" w:rsidR="009440D4" w:rsidRPr="00471688" w:rsidRDefault="009440D4" w:rsidP="009C2505">
            <w:pPr>
              <w:spacing w:line="240" w:lineRule="auto"/>
              <w:rPr>
                <w:b/>
                <w:bCs/>
                <w:lang w:eastAsia="ja-JP"/>
              </w:rPr>
            </w:pPr>
            <w:proofErr w:type="spellStart"/>
            <w:r w:rsidRPr="00471688">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2BEBA8B4" w14:textId="77777777" w:rsidR="009440D4" w:rsidRPr="00471688" w:rsidRDefault="009440D4" w:rsidP="009C2505">
            <w:pPr>
              <w:spacing w:line="240" w:lineRule="auto"/>
              <w:rPr>
                <w:lang w:eastAsia="ja-JP"/>
              </w:rPr>
            </w:pPr>
            <w:r w:rsidRPr="00471688">
              <w:rPr>
                <w:lang w:eastAsia="ja-JP"/>
              </w:rPr>
              <w:t>M</w:t>
            </w:r>
            <w:r w:rsidRPr="00471688">
              <w:rPr>
                <w:vertAlign w:val="subscript"/>
                <w:lang w:eastAsia="ja-JP"/>
              </w:rPr>
              <w:t>2</w:t>
            </w:r>
            <w:r w:rsidRPr="00471688">
              <w:rPr>
                <w:lang w:eastAsia="ja-JP"/>
              </w:rPr>
              <w:t>, M</w:t>
            </w:r>
            <w:r w:rsidRPr="00471688">
              <w:rPr>
                <w:vertAlign w:val="subscript"/>
                <w:lang w:eastAsia="ja-JP"/>
              </w:rPr>
              <w:t>3</w:t>
            </w:r>
            <w:r w:rsidRPr="00471688">
              <w:rPr>
                <w:lang w:eastAsia="ja-JP"/>
              </w:rPr>
              <w:t>, N</w:t>
            </w:r>
            <w:r w:rsidRPr="00471688">
              <w:rPr>
                <w:vertAlign w:val="subscript"/>
                <w:lang w:eastAsia="ja-JP"/>
              </w:rPr>
              <w:t>2</w:t>
            </w:r>
            <w:r w:rsidRPr="00471688">
              <w:rPr>
                <w:lang w:eastAsia="ja-JP"/>
              </w:rPr>
              <w:t>, N</w:t>
            </w:r>
            <w:r w:rsidRPr="00471688">
              <w:rPr>
                <w:vertAlign w:val="subscript"/>
                <w:lang w:eastAsia="ja-JP"/>
              </w:rPr>
              <w:t>3</w:t>
            </w:r>
          </w:p>
        </w:tc>
        <w:tc>
          <w:tcPr>
            <w:tcW w:w="960" w:type="dxa"/>
            <w:tcBorders>
              <w:top w:val="nil"/>
              <w:left w:val="nil"/>
              <w:bottom w:val="nil"/>
              <w:right w:val="nil"/>
            </w:tcBorders>
            <w:shd w:val="clear" w:color="auto" w:fill="auto"/>
            <w:noWrap/>
            <w:vAlign w:val="bottom"/>
            <w:hideMark/>
          </w:tcPr>
          <w:p w14:paraId="0AB3C2F5" w14:textId="77777777" w:rsidR="009440D4" w:rsidRPr="00471688" w:rsidRDefault="009440D4" w:rsidP="009C2505">
            <w:pPr>
              <w:spacing w:line="240" w:lineRule="auto"/>
              <w:rPr>
                <w:lang w:eastAsia="ja-JP"/>
              </w:rPr>
            </w:pPr>
            <w:r w:rsidRPr="00471688">
              <w:rPr>
                <w:lang w:eastAsia="ja-JP"/>
              </w:rPr>
              <w:t> </w:t>
            </w:r>
          </w:p>
        </w:tc>
        <w:tc>
          <w:tcPr>
            <w:tcW w:w="636" w:type="dxa"/>
            <w:tcBorders>
              <w:top w:val="nil"/>
              <w:left w:val="nil"/>
              <w:bottom w:val="nil"/>
              <w:right w:val="nil"/>
            </w:tcBorders>
            <w:shd w:val="clear" w:color="auto" w:fill="auto"/>
            <w:noWrap/>
            <w:vAlign w:val="bottom"/>
            <w:hideMark/>
          </w:tcPr>
          <w:p w14:paraId="2D4AE202" w14:textId="77777777" w:rsidR="009440D4" w:rsidRPr="00471688" w:rsidRDefault="009440D4" w:rsidP="009C2505">
            <w:pPr>
              <w:spacing w:line="240" w:lineRule="auto"/>
              <w:rPr>
                <w:lang w:eastAsia="ja-JP"/>
              </w:rPr>
            </w:pPr>
            <w:r w:rsidRPr="00471688">
              <w:rPr>
                <w:lang w:eastAsia="ja-JP"/>
              </w:rPr>
              <w:t> </w:t>
            </w:r>
          </w:p>
        </w:tc>
        <w:tc>
          <w:tcPr>
            <w:tcW w:w="1664" w:type="dxa"/>
            <w:tcBorders>
              <w:top w:val="nil"/>
              <w:left w:val="nil"/>
              <w:bottom w:val="nil"/>
              <w:right w:val="nil"/>
            </w:tcBorders>
            <w:shd w:val="clear" w:color="auto" w:fill="auto"/>
            <w:noWrap/>
            <w:vAlign w:val="bottom"/>
            <w:hideMark/>
          </w:tcPr>
          <w:p w14:paraId="2CCD38A0" w14:textId="77777777" w:rsidR="009440D4" w:rsidRPr="00471688" w:rsidRDefault="009440D4" w:rsidP="009C2505">
            <w:pPr>
              <w:spacing w:line="240" w:lineRule="auto"/>
              <w:rPr>
                <w:lang w:eastAsia="ja-JP"/>
              </w:rPr>
            </w:pPr>
            <w:r w:rsidRPr="00471688">
              <w:rPr>
                <w:lang w:eastAsia="ja-JP"/>
              </w:rPr>
              <w:t> </w:t>
            </w:r>
          </w:p>
        </w:tc>
        <w:tc>
          <w:tcPr>
            <w:tcW w:w="4601" w:type="dxa"/>
            <w:tcBorders>
              <w:top w:val="nil"/>
              <w:left w:val="nil"/>
              <w:bottom w:val="nil"/>
              <w:right w:val="single" w:sz="4" w:space="0" w:color="auto"/>
            </w:tcBorders>
            <w:shd w:val="clear" w:color="auto" w:fill="auto"/>
            <w:noWrap/>
            <w:vAlign w:val="bottom"/>
            <w:hideMark/>
          </w:tcPr>
          <w:p w14:paraId="58021A0E" w14:textId="77777777" w:rsidR="009440D4" w:rsidRPr="00471688" w:rsidRDefault="009440D4" w:rsidP="009C2505">
            <w:pPr>
              <w:spacing w:line="240" w:lineRule="auto"/>
              <w:rPr>
                <w:lang w:eastAsia="ja-JP"/>
              </w:rPr>
            </w:pPr>
            <w:r w:rsidRPr="00471688">
              <w:rPr>
                <w:lang w:eastAsia="ja-JP"/>
              </w:rPr>
              <w:t> </w:t>
            </w:r>
          </w:p>
        </w:tc>
      </w:tr>
      <w:tr w:rsidR="009440D4" w:rsidRPr="00471688" w14:paraId="7CE72EF6" w14:textId="77777777" w:rsidTr="00690ACF">
        <w:trPr>
          <w:trHeight w:val="120"/>
        </w:trPr>
        <w:tc>
          <w:tcPr>
            <w:tcW w:w="14161" w:type="dxa"/>
            <w:gridSpan w:val="6"/>
            <w:tcBorders>
              <w:top w:val="nil"/>
              <w:left w:val="single" w:sz="4" w:space="0" w:color="auto"/>
              <w:bottom w:val="single" w:sz="4" w:space="0" w:color="auto"/>
              <w:right w:val="single" w:sz="4" w:space="0" w:color="auto"/>
            </w:tcBorders>
            <w:shd w:val="clear" w:color="auto" w:fill="auto"/>
            <w:vAlign w:val="bottom"/>
            <w:hideMark/>
          </w:tcPr>
          <w:p w14:paraId="368A90F1" w14:textId="77777777" w:rsidR="009440D4" w:rsidRPr="00471688" w:rsidRDefault="009440D4" w:rsidP="009C2505">
            <w:pPr>
              <w:spacing w:line="240" w:lineRule="auto"/>
              <w:rPr>
                <w:lang w:eastAsia="ja-JP"/>
              </w:rPr>
            </w:pPr>
            <w:r w:rsidRPr="00471688">
              <w:rPr>
                <w:lang w:eastAsia="ja-JP"/>
              </w:rPr>
              <w:t> </w:t>
            </w:r>
          </w:p>
        </w:tc>
      </w:tr>
      <w:tr w:rsidR="009440D4" w:rsidRPr="00787FB4" w14:paraId="0FAB08D4" w14:textId="77777777" w:rsidTr="00690ACF">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C018329" w14:textId="77777777" w:rsidR="009440D4" w:rsidRPr="00471688" w:rsidRDefault="009440D4" w:rsidP="009C2505">
            <w:pPr>
              <w:spacing w:line="240" w:lineRule="auto"/>
              <w:rPr>
                <w:b/>
                <w:bCs/>
                <w:lang w:eastAsia="ja-JP"/>
              </w:rPr>
            </w:pPr>
            <w:r w:rsidRPr="00471688">
              <w:rPr>
                <w:b/>
                <w:bCs/>
                <w:lang w:eastAsia="ja-JP"/>
              </w:rPr>
              <w:t xml:space="preserve">Content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existing</w:t>
            </w:r>
            <w:proofErr w:type="spellEnd"/>
            <w:r w:rsidRPr="00471688">
              <w:rPr>
                <w:b/>
                <w:bCs/>
                <w:lang w:eastAsia="ja-JP"/>
              </w:rPr>
              <w:t xml:space="preserve"> </w:t>
            </w:r>
            <w:proofErr w:type="spellStart"/>
            <w:r w:rsidRPr="00471688">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1119608" w14:textId="77777777" w:rsidR="009440D4" w:rsidRPr="005766B5" w:rsidRDefault="009440D4" w:rsidP="009C2505">
            <w:pPr>
              <w:spacing w:line="240" w:lineRule="auto"/>
              <w:rPr>
                <w:lang w:val="en-US" w:eastAsia="ja-JP"/>
              </w:rPr>
            </w:pPr>
            <w:r w:rsidRPr="005766B5">
              <w:rPr>
                <w:lang w:val="en-US" w:eastAsia="ja-JP"/>
              </w:rPr>
              <w:t>- Provides warning to driver when they drift out of lane</w:t>
            </w:r>
            <w:r w:rsidRPr="005766B5">
              <w:rPr>
                <w:lang w:val="en-US" w:eastAsia="ja-JP"/>
              </w:rPr>
              <w:br/>
              <w:t xml:space="preserve">- Performance requirements (lane markings to be identified, conditions under which it should operate, response to lane crossing, failure detection, </w:t>
            </w:r>
            <w:proofErr w:type="gramStart"/>
            <w:r w:rsidRPr="005766B5">
              <w:rPr>
                <w:lang w:val="en-US" w:eastAsia="ja-JP"/>
              </w:rPr>
              <w:t>activation</w:t>
            </w:r>
            <w:proofErr w:type="gramEnd"/>
            <w:r w:rsidRPr="005766B5">
              <w:rPr>
                <w:lang w:val="en-US" w:eastAsia="ja-JP"/>
              </w:rPr>
              <w:t xml:space="preserve"> and deactivation criteria)</w:t>
            </w:r>
            <w:r w:rsidRPr="005766B5">
              <w:rPr>
                <w:lang w:val="en-US" w:eastAsia="ja-JP"/>
              </w:rPr>
              <w:br/>
              <w:t>- Degree of warnings and timings for the driver</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AB59E73"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01" w:type="dxa"/>
            <w:tcBorders>
              <w:top w:val="nil"/>
              <w:left w:val="nil"/>
              <w:bottom w:val="single" w:sz="4" w:space="0" w:color="auto"/>
              <w:right w:val="single" w:sz="4" w:space="0" w:color="auto"/>
            </w:tcBorders>
            <w:shd w:val="clear" w:color="auto" w:fill="auto"/>
            <w:vAlign w:val="center"/>
            <w:hideMark/>
          </w:tcPr>
          <w:p w14:paraId="348C9132" w14:textId="77777777" w:rsidR="009440D4" w:rsidRPr="005766B5" w:rsidRDefault="009440D4" w:rsidP="009C2505">
            <w:pPr>
              <w:spacing w:line="240" w:lineRule="auto"/>
              <w:rPr>
                <w:lang w:val="en-US" w:eastAsia="ja-JP"/>
              </w:rPr>
            </w:pPr>
            <w:r w:rsidRPr="005766B5">
              <w:rPr>
                <w:lang w:val="en-US" w:eastAsia="ja-JP"/>
              </w:rPr>
              <w:t>Transition between automated and manual mode.</w:t>
            </w:r>
            <w:r w:rsidRPr="005766B5">
              <w:rPr>
                <w:lang w:val="en-US" w:eastAsia="ja-JP"/>
              </w:rPr>
              <w:br/>
              <w:t>State of the system during automated mode.</w:t>
            </w:r>
          </w:p>
        </w:tc>
      </w:tr>
      <w:tr w:rsidR="009440D4" w:rsidRPr="00471688" w14:paraId="0A69A72A" w14:textId="77777777" w:rsidTr="00690ACF">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F7E6271"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E935016"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47416F7"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01" w:type="dxa"/>
            <w:tcBorders>
              <w:top w:val="nil"/>
              <w:left w:val="nil"/>
              <w:bottom w:val="single" w:sz="4" w:space="0" w:color="auto"/>
              <w:right w:val="single" w:sz="4" w:space="0" w:color="auto"/>
            </w:tcBorders>
            <w:shd w:val="clear" w:color="auto" w:fill="auto"/>
            <w:noWrap/>
            <w:vAlign w:val="center"/>
            <w:hideMark/>
          </w:tcPr>
          <w:p w14:paraId="44A1B355"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r>
      <w:tr w:rsidR="009440D4" w:rsidRPr="00471688" w14:paraId="1E5B0690" w14:textId="77777777" w:rsidTr="00690ACF">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123E9D39"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7225892"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BAC89BE"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01" w:type="dxa"/>
            <w:tcBorders>
              <w:top w:val="nil"/>
              <w:left w:val="nil"/>
              <w:bottom w:val="nil"/>
              <w:right w:val="single" w:sz="4" w:space="0" w:color="auto"/>
            </w:tcBorders>
            <w:shd w:val="clear" w:color="auto" w:fill="auto"/>
            <w:noWrap/>
            <w:vAlign w:val="center"/>
            <w:hideMark/>
          </w:tcPr>
          <w:p w14:paraId="352D1A69"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r>
      <w:tr w:rsidR="009440D4" w:rsidRPr="00787FB4" w14:paraId="323B4FAC" w14:textId="77777777" w:rsidTr="00690ACF">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1782AE" w14:textId="77777777" w:rsidR="009440D4" w:rsidRPr="00471688" w:rsidRDefault="009440D4" w:rsidP="009C2505">
            <w:pPr>
              <w:spacing w:line="240" w:lineRule="auto"/>
              <w:rPr>
                <w:b/>
                <w:bCs/>
                <w:lang w:eastAsia="ja-JP"/>
              </w:rPr>
            </w:pPr>
            <w:proofErr w:type="spellStart"/>
            <w:r w:rsidRPr="00471688">
              <w:rPr>
                <w:b/>
                <w:bCs/>
                <w:lang w:eastAsia="ja-JP"/>
              </w:rPr>
              <w:t>Summary</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recommended</w:t>
            </w:r>
            <w:proofErr w:type="spellEnd"/>
            <w:r w:rsidRPr="00471688">
              <w:rPr>
                <w:b/>
                <w:bCs/>
                <w:lang w:eastAsia="ja-JP"/>
              </w:rPr>
              <w:t xml:space="preserve"> </w:t>
            </w:r>
            <w:proofErr w:type="spellStart"/>
            <w:r w:rsidRPr="00471688">
              <w:rPr>
                <w:b/>
                <w:bCs/>
                <w:lang w:eastAsia="ja-JP"/>
              </w:rPr>
              <w:t>changes</w:t>
            </w:r>
            <w:proofErr w:type="spellEnd"/>
          </w:p>
        </w:tc>
        <w:tc>
          <w:tcPr>
            <w:tcW w:w="11841" w:type="dxa"/>
            <w:gridSpan w:val="5"/>
            <w:tcBorders>
              <w:top w:val="single" w:sz="4" w:space="0" w:color="auto"/>
              <w:left w:val="nil"/>
              <w:bottom w:val="single" w:sz="4" w:space="0" w:color="auto"/>
              <w:right w:val="single" w:sz="4" w:space="0" w:color="auto"/>
            </w:tcBorders>
            <w:shd w:val="clear" w:color="auto" w:fill="auto"/>
            <w:vAlign w:val="center"/>
            <w:hideMark/>
          </w:tcPr>
          <w:p w14:paraId="11FD01D0" w14:textId="77777777" w:rsidR="009440D4" w:rsidRPr="005766B5" w:rsidRDefault="009440D4" w:rsidP="009C2505">
            <w:pPr>
              <w:spacing w:line="240" w:lineRule="auto"/>
              <w:rPr>
                <w:lang w:val="en-US" w:eastAsia="ja-JP"/>
              </w:rPr>
            </w:pPr>
            <w:proofErr w:type="spellStart"/>
            <w:r w:rsidRPr="005766B5">
              <w:rPr>
                <w:lang w:val="en-US" w:eastAsia="ja-JP"/>
              </w:rPr>
              <w:t>Harmonise</w:t>
            </w:r>
            <w:proofErr w:type="spellEnd"/>
            <w:r w:rsidRPr="005766B5">
              <w:rPr>
                <w:lang w:val="en-US" w:eastAsia="ja-JP"/>
              </w:rPr>
              <w:t xml:space="preserve"> the following with other Regulations for active safety functions: transition between automated and manual mode, state of the system during automated mode.</w:t>
            </w:r>
          </w:p>
        </w:tc>
      </w:tr>
      <w:tr w:rsidR="009440D4" w:rsidRPr="00471688" w14:paraId="6C954CEB" w14:textId="77777777" w:rsidTr="00690ACF">
        <w:trPr>
          <w:trHeight w:val="450"/>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86C3B6C" w14:textId="77777777" w:rsidR="009440D4" w:rsidRPr="00471688" w:rsidRDefault="009440D4" w:rsidP="009C2505">
            <w:pPr>
              <w:spacing w:line="240" w:lineRule="auto"/>
              <w:rPr>
                <w:b/>
                <w:bCs/>
                <w:lang w:eastAsia="ja-JP"/>
              </w:rPr>
            </w:pPr>
            <w:r w:rsidRPr="00471688">
              <w:rPr>
                <w:b/>
                <w:bCs/>
                <w:lang w:eastAsia="ja-JP"/>
              </w:rPr>
              <w:t>Notes</w:t>
            </w:r>
          </w:p>
        </w:tc>
        <w:tc>
          <w:tcPr>
            <w:tcW w:w="11841" w:type="dxa"/>
            <w:gridSpan w:val="5"/>
            <w:tcBorders>
              <w:top w:val="single" w:sz="4" w:space="0" w:color="auto"/>
              <w:left w:val="nil"/>
              <w:bottom w:val="single" w:sz="4" w:space="0" w:color="auto"/>
              <w:right w:val="single" w:sz="4" w:space="0" w:color="auto"/>
            </w:tcBorders>
            <w:shd w:val="clear" w:color="auto" w:fill="auto"/>
            <w:vAlign w:val="bottom"/>
            <w:hideMark/>
          </w:tcPr>
          <w:p w14:paraId="5B307214" w14:textId="77777777" w:rsidR="009440D4" w:rsidRPr="00471688" w:rsidRDefault="009440D4" w:rsidP="009C2505">
            <w:pPr>
              <w:spacing w:line="240" w:lineRule="auto"/>
              <w:rPr>
                <w:lang w:eastAsia="ja-JP"/>
              </w:rPr>
            </w:pPr>
            <w:r w:rsidRPr="00471688">
              <w:rPr>
                <w:lang w:eastAsia="ja-JP"/>
              </w:rPr>
              <w:t> </w:t>
            </w:r>
          </w:p>
        </w:tc>
      </w:tr>
      <w:tr w:rsidR="009440D4" w:rsidRPr="00471688" w14:paraId="63CFC374" w14:textId="77777777" w:rsidTr="00690ACF">
        <w:trPr>
          <w:trHeight w:val="120"/>
        </w:trPr>
        <w:tc>
          <w:tcPr>
            <w:tcW w:w="2320" w:type="dxa"/>
            <w:tcBorders>
              <w:top w:val="nil"/>
              <w:left w:val="single" w:sz="4" w:space="0" w:color="auto"/>
              <w:bottom w:val="nil"/>
              <w:right w:val="nil"/>
            </w:tcBorders>
            <w:shd w:val="clear" w:color="auto" w:fill="auto"/>
            <w:vAlign w:val="bottom"/>
            <w:hideMark/>
          </w:tcPr>
          <w:p w14:paraId="36B4C38A" w14:textId="77777777" w:rsidR="009440D4" w:rsidRPr="00471688" w:rsidRDefault="009440D4" w:rsidP="009C2505">
            <w:pPr>
              <w:spacing w:line="240" w:lineRule="auto"/>
              <w:rPr>
                <w:lang w:eastAsia="ja-JP"/>
              </w:rPr>
            </w:pPr>
          </w:p>
        </w:tc>
        <w:tc>
          <w:tcPr>
            <w:tcW w:w="3980" w:type="dxa"/>
            <w:tcBorders>
              <w:top w:val="nil"/>
              <w:left w:val="nil"/>
              <w:bottom w:val="nil"/>
              <w:right w:val="nil"/>
            </w:tcBorders>
            <w:shd w:val="clear" w:color="auto" w:fill="auto"/>
            <w:noWrap/>
            <w:vAlign w:val="bottom"/>
            <w:hideMark/>
          </w:tcPr>
          <w:p w14:paraId="4FBE5BD3" w14:textId="77777777" w:rsidR="009440D4" w:rsidRPr="00471688"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54D58D8F" w14:textId="77777777" w:rsidR="009440D4" w:rsidRPr="00471688"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FA493F9" w14:textId="77777777" w:rsidR="009440D4" w:rsidRPr="00471688"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7CD75F3" w14:textId="77777777" w:rsidR="009440D4" w:rsidRPr="00471688" w:rsidRDefault="009440D4" w:rsidP="009C2505">
            <w:pPr>
              <w:spacing w:line="240" w:lineRule="auto"/>
              <w:rPr>
                <w:lang w:eastAsia="ja-JP"/>
              </w:rPr>
            </w:pPr>
          </w:p>
        </w:tc>
        <w:tc>
          <w:tcPr>
            <w:tcW w:w="4601" w:type="dxa"/>
            <w:tcBorders>
              <w:top w:val="nil"/>
              <w:left w:val="nil"/>
              <w:bottom w:val="nil"/>
              <w:right w:val="single" w:sz="4" w:space="0" w:color="auto"/>
            </w:tcBorders>
            <w:shd w:val="clear" w:color="auto" w:fill="auto"/>
            <w:noWrap/>
            <w:vAlign w:val="bottom"/>
            <w:hideMark/>
          </w:tcPr>
          <w:p w14:paraId="7032B17C" w14:textId="77777777" w:rsidR="009440D4" w:rsidRPr="00471688" w:rsidRDefault="009440D4" w:rsidP="009C2505">
            <w:pPr>
              <w:spacing w:line="240" w:lineRule="auto"/>
              <w:rPr>
                <w:lang w:eastAsia="ja-JP"/>
              </w:rPr>
            </w:pPr>
          </w:p>
        </w:tc>
      </w:tr>
      <w:tr w:rsidR="009440D4" w:rsidRPr="00471688" w14:paraId="04DA004B" w14:textId="77777777" w:rsidTr="00690ACF">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48A1813" w14:textId="77777777" w:rsidR="009440D4" w:rsidRPr="00471688" w:rsidRDefault="009440D4" w:rsidP="009C2505">
            <w:pPr>
              <w:spacing w:line="240" w:lineRule="auto"/>
              <w:rPr>
                <w:b/>
                <w:bCs/>
                <w:lang w:eastAsia="ja-JP"/>
              </w:rPr>
            </w:pPr>
            <w:proofErr w:type="spellStart"/>
            <w:r w:rsidRPr="00471688">
              <w:rPr>
                <w:b/>
                <w:bCs/>
                <w:lang w:eastAsia="ja-JP"/>
              </w:rPr>
              <w:t>Outcome</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the</w:t>
            </w:r>
            <w:proofErr w:type="spellEnd"/>
            <w:r w:rsidRPr="00471688">
              <w:rPr>
                <w:b/>
                <w:bCs/>
                <w:lang w:eastAsia="ja-JP"/>
              </w:rPr>
              <w:t xml:space="preserve"> </w:t>
            </w:r>
            <w:proofErr w:type="spellStart"/>
            <w:r w:rsidRPr="00471688">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30CA7010" w14:textId="77777777" w:rsidR="009440D4" w:rsidRPr="00471688" w:rsidRDefault="009440D4" w:rsidP="009C2505">
            <w:pPr>
              <w:spacing w:line="240" w:lineRule="auto"/>
              <w:rPr>
                <w:b/>
                <w:bCs/>
                <w:lang w:eastAsia="ja-JP"/>
              </w:rPr>
            </w:pPr>
          </w:p>
        </w:tc>
        <w:tc>
          <w:tcPr>
            <w:tcW w:w="4601" w:type="dxa"/>
            <w:tcBorders>
              <w:top w:val="nil"/>
              <w:left w:val="nil"/>
              <w:bottom w:val="nil"/>
              <w:right w:val="single" w:sz="4" w:space="0" w:color="auto"/>
            </w:tcBorders>
            <w:shd w:val="clear" w:color="auto" w:fill="auto"/>
            <w:noWrap/>
            <w:vAlign w:val="bottom"/>
            <w:hideMark/>
          </w:tcPr>
          <w:p w14:paraId="6139E383" w14:textId="77777777" w:rsidR="009440D4" w:rsidRPr="00471688" w:rsidRDefault="009440D4" w:rsidP="009C2505">
            <w:pPr>
              <w:spacing w:line="240" w:lineRule="auto"/>
              <w:rPr>
                <w:lang w:eastAsia="ja-JP"/>
              </w:rPr>
            </w:pPr>
          </w:p>
        </w:tc>
      </w:tr>
      <w:tr w:rsidR="009440D4" w:rsidRPr="00471688" w14:paraId="4739F190"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A49FFB5" w14:textId="77777777" w:rsidR="009440D4" w:rsidRPr="00471688" w:rsidRDefault="009440D4" w:rsidP="009C2505">
            <w:pPr>
              <w:spacing w:line="240" w:lineRule="auto"/>
              <w:rPr>
                <w:lang w:eastAsia="ja-JP"/>
              </w:rPr>
            </w:pPr>
            <w:r w:rsidRPr="00471688">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3E3A104" w14:textId="77777777" w:rsidR="009440D4" w:rsidRPr="00471688" w:rsidRDefault="009440D4" w:rsidP="009C2505">
            <w:pPr>
              <w:spacing w:line="240" w:lineRule="auto"/>
              <w:jc w:val="center"/>
              <w:rPr>
                <w:b/>
                <w:bCs/>
                <w:lang w:eastAsia="ja-JP"/>
              </w:rPr>
            </w:pPr>
            <w:r w:rsidRPr="00471688">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EA4DD44" w14:textId="77777777" w:rsidR="009440D4" w:rsidRPr="00471688" w:rsidRDefault="009440D4" w:rsidP="009C2505">
            <w:pPr>
              <w:spacing w:line="240" w:lineRule="auto"/>
              <w:jc w:val="center"/>
              <w:rPr>
                <w:b/>
                <w:bCs/>
                <w:lang w:eastAsia="ja-JP"/>
              </w:rPr>
            </w:pPr>
            <w:r w:rsidRPr="00471688">
              <w:rPr>
                <w:b/>
                <w:bCs/>
                <w:lang w:eastAsia="ja-JP"/>
              </w:rPr>
              <w:t>No</w:t>
            </w:r>
          </w:p>
        </w:tc>
        <w:tc>
          <w:tcPr>
            <w:tcW w:w="1664" w:type="dxa"/>
            <w:tcBorders>
              <w:top w:val="nil"/>
              <w:left w:val="nil"/>
              <w:bottom w:val="nil"/>
              <w:right w:val="nil"/>
            </w:tcBorders>
            <w:shd w:val="clear" w:color="auto" w:fill="auto"/>
            <w:vAlign w:val="bottom"/>
            <w:hideMark/>
          </w:tcPr>
          <w:p w14:paraId="65C91FC4" w14:textId="77777777" w:rsidR="009440D4" w:rsidRPr="00471688" w:rsidRDefault="009440D4" w:rsidP="009C2505">
            <w:pPr>
              <w:spacing w:line="240" w:lineRule="auto"/>
              <w:jc w:val="center"/>
              <w:rPr>
                <w:b/>
                <w:bCs/>
                <w:lang w:eastAsia="ja-JP"/>
              </w:rPr>
            </w:pPr>
          </w:p>
        </w:tc>
        <w:tc>
          <w:tcPr>
            <w:tcW w:w="4601" w:type="dxa"/>
            <w:tcBorders>
              <w:top w:val="nil"/>
              <w:left w:val="nil"/>
              <w:bottom w:val="nil"/>
              <w:right w:val="single" w:sz="4" w:space="0" w:color="auto"/>
            </w:tcBorders>
            <w:shd w:val="clear" w:color="auto" w:fill="auto"/>
            <w:noWrap/>
            <w:vAlign w:val="bottom"/>
            <w:hideMark/>
          </w:tcPr>
          <w:p w14:paraId="6FD48688" w14:textId="77777777" w:rsidR="009440D4" w:rsidRPr="00471688" w:rsidRDefault="009440D4" w:rsidP="009C2505">
            <w:pPr>
              <w:spacing w:line="240" w:lineRule="auto"/>
              <w:rPr>
                <w:lang w:eastAsia="ja-JP"/>
              </w:rPr>
            </w:pPr>
          </w:p>
        </w:tc>
      </w:tr>
      <w:tr w:rsidR="009440D4" w:rsidRPr="00471688" w14:paraId="7E84D65A"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14F4F95B"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50EDBF2" w14:textId="77777777" w:rsidR="009440D4" w:rsidRPr="005766B5" w:rsidRDefault="009440D4" w:rsidP="009C2505">
            <w:pPr>
              <w:spacing w:line="240" w:lineRule="auto"/>
              <w:jc w:val="center"/>
              <w:rPr>
                <w:lang w:val="en-US" w:eastAsia="ja-JP"/>
              </w:rPr>
            </w:pPr>
            <w:r w:rsidRPr="005766B5">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76189C1E" w14:textId="77777777" w:rsidR="009440D4" w:rsidRPr="00471688" w:rsidRDefault="009440D4" w:rsidP="009C2505">
            <w:pPr>
              <w:spacing w:line="240" w:lineRule="auto"/>
              <w:jc w:val="center"/>
              <w:rPr>
                <w:lang w:eastAsia="ja-JP"/>
              </w:rPr>
            </w:pPr>
            <w:r w:rsidRPr="00471688">
              <w:rPr>
                <w:lang w:eastAsia="ja-JP"/>
              </w:rPr>
              <w:t>X</w:t>
            </w:r>
          </w:p>
        </w:tc>
        <w:tc>
          <w:tcPr>
            <w:tcW w:w="1664" w:type="dxa"/>
            <w:tcBorders>
              <w:top w:val="nil"/>
              <w:left w:val="nil"/>
              <w:bottom w:val="nil"/>
              <w:right w:val="nil"/>
            </w:tcBorders>
            <w:shd w:val="clear" w:color="auto" w:fill="auto"/>
            <w:noWrap/>
            <w:vAlign w:val="bottom"/>
            <w:hideMark/>
          </w:tcPr>
          <w:p w14:paraId="292A167F" w14:textId="77777777" w:rsidR="009440D4" w:rsidRPr="00471688" w:rsidRDefault="009440D4" w:rsidP="009C2505">
            <w:pPr>
              <w:spacing w:line="240" w:lineRule="auto"/>
              <w:jc w:val="center"/>
              <w:rPr>
                <w:lang w:eastAsia="ja-JP"/>
              </w:rPr>
            </w:pPr>
          </w:p>
        </w:tc>
        <w:tc>
          <w:tcPr>
            <w:tcW w:w="4601" w:type="dxa"/>
            <w:tcBorders>
              <w:top w:val="nil"/>
              <w:left w:val="nil"/>
              <w:bottom w:val="nil"/>
              <w:right w:val="single" w:sz="4" w:space="0" w:color="auto"/>
            </w:tcBorders>
            <w:shd w:val="clear" w:color="auto" w:fill="auto"/>
            <w:noWrap/>
            <w:vAlign w:val="bottom"/>
            <w:hideMark/>
          </w:tcPr>
          <w:p w14:paraId="4EADD9AE" w14:textId="77777777" w:rsidR="009440D4" w:rsidRPr="00471688" w:rsidRDefault="009440D4" w:rsidP="009C2505">
            <w:pPr>
              <w:spacing w:line="240" w:lineRule="auto"/>
              <w:rPr>
                <w:lang w:eastAsia="ja-JP"/>
              </w:rPr>
            </w:pPr>
          </w:p>
        </w:tc>
      </w:tr>
      <w:tr w:rsidR="009440D4" w:rsidRPr="00471688" w14:paraId="0C346C8B" w14:textId="77777777" w:rsidTr="00690ACF">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203B59" w14:textId="77777777" w:rsidR="009440D4" w:rsidRPr="00471688" w:rsidRDefault="009440D4" w:rsidP="009C2505">
            <w:pPr>
              <w:spacing w:line="240" w:lineRule="auto"/>
              <w:rPr>
                <w:b/>
                <w:bCs/>
                <w:lang w:eastAsia="ja-JP"/>
              </w:rPr>
            </w:pPr>
            <w:proofErr w:type="spellStart"/>
            <w:r w:rsidRPr="00471688">
              <w:rPr>
                <w:b/>
                <w:bCs/>
                <w:lang w:eastAsia="ja-JP"/>
              </w:rPr>
              <w:t>Readiness</w:t>
            </w:r>
            <w:proofErr w:type="spellEnd"/>
            <w:r w:rsidRPr="00471688">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4919A86" w14:textId="77777777" w:rsidR="009440D4" w:rsidRPr="00471688" w:rsidRDefault="009440D4" w:rsidP="009C2505">
            <w:pPr>
              <w:spacing w:line="240" w:lineRule="auto"/>
              <w:rPr>
                <w:b/>
                <w:bCs/>
                <w:lang w:eastAsia="ja-JP"/>
              </w:rPr>
            </w:pPr>
            <w:proofErr w:type="spellStart"/>
            <w:r w:rsidRPr="00471688">
              <w:rPr>
                <w:b/>
                <w:bCs/>
                <w:lang w:eastAsia="ja-JP"/>
              </w:rPr>
              <w:t>Regulation</w:t>
            </w:r>
            <w:proofErr w:type="spellEnd"/>
            <w:r w:rsidRPr="00471688">
              <w:rPr>
                <w:b/>
                <w:bCs/>
                <w:lang w:eastAsia="ja-JP"/>
              </w:rPr>
              <w:t xml:space="preserve"> </w:t>
            </w:r>
            <w:proofErr w:type="spellStart"/>
            <w:r w:rsidRPr="00471688">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0E1F4AD" w14:textId="77777777" w:rsidR="009440D4" w:rsidRPr="00471688"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7745D33" w14:textId="77777777" w:rsidR="009440D4" w:rsidRPr="00471688" w:rsidRDefault="009440D4" w:rsidP="009C2505">
            <w:pPr>
              <w:spacing w:line="240" w:lineRule="auto"/>
              <w:jc w:val="center"/>
              <w:rPr>
                <w:lang w:eastAsia="ja-JP"/>
              </w:rPr>
            </w:pPr>
            <w:r w:rsidRPr="00471688">
              <w:rPr>
                <w:lang w:eastAsia="ja-JP"/>
              </w:rPr>
              <w:t> </w:t>
            </w:r>
          </w:p>
        </w:tc>
        <w:tc>
          <w:tcPr>
            <w:tcW w:w="1664" w:type="dxa"/>
            <w:tcBorders>
              <w:top w:val="nil"/>
              <w:left w:val="nil"/>
              <w:bottom w:val="nil"/>
              <w:right w:val="nil"/>
            </w:tcBorders>
            <w:shd w:val="clear" w:color="auto" w:fill="auto"/>
            <w:noWrap/>
            <w:vAlign w:val="bottom"/>
            <w:hideMark/>
          </w:tcPr>
          <w:p w14:paraId="56284AE3" w14:textId="77777777" w:rsidR="009440D4" w:rsidRPr="00471688" w:rsidRDefault="009440D4" w:rsidP="009C2505">
            <w:pPr>
              <w:spacing w:line="240" w:lineRule="auto"/>
              <w:jc w:val="center"/>
              <w:rPr>
                <w:lang w:eastAsia="ja-JP"/>
              </w:rPr>
            </w:pPr>
          </w:p>
        </w:tc>
        <w:tc>
          <w:tcPr>
            <w:tcW w:w="4601" w:type="dxa"/>
            <w:tcBorders>
              <w:top w:val="nil"/>
              <w:left w:val="nil"/>
              <w:bottom w:val="nil"/>
              <w:right w:val="single" w:sz="4" w:space="0" w:color="auto"/>
            </w:tcBorders>
            <w:shd w:val="clear" w:color="auto" w:fill="auto"/>
            <w:noWrap/>
            <w:vAlign w:val="bottom"/>
            <w:hideMark/>
          </w:tcPr>
          <w:p w14:paraId="62CDCCBD" w14:textId="77777777" w:rsidR="009440D4" w:rsidRPr="00471688" w:rsidRDefault="009440D4" w:rsidP="009C2505">
            <w:pPr>
              <w:spacing w:line="240" w:lineRule="auto"/>
              <w:rPr>
                <w:lang w:eastAsia="ja-JP"/>
              </w:rPr>
            </w:pPr>
          </w:p>
        </w:tc>
      </w:tr>
      <w:tr w:rsidR="009440D4" w:rsidRPr="00471688" w14:paraId="450D87EB" w14:textId="77777777" w:rsidTr="00690ACF">
        <w:trPr>
          <w:trHeight w:val="255"/>
        </w:trPr>
        <w:tc>
          <w:tcPr>
            <w:tcW w:w="2320" w:type="dxa"/>
            <w:vMerge/>
            <w:tcBorders>
              <w:top w:val="single" w:sz="4" w:space="0" w:color="000000" w:themeColor="text1"/>
              <w:left w:val="single" w:sz="4" w:space="0" w:color="auto"/>
              <w:bottom w:val="single" w:sz="4" w:space="0" w:color="auto"/>
              <w:right w:val="single" w:sz="4" w:space="0" w:color="auto"/>
            </w:tcBorders>
            <w:vAlign w:val="center"/>
            <w:hideMark/>
          </w:tcPr>
          <w:p w14:paraId="5234C9F7" w14:textId="77777777" w:rsidR="009440D4" w:rsidRPr="00471688"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E34EEC8" w14:textId="77777777" w:rsidR="009440D4" w:rsidRPr="00471688" w:rsidRDefault="009440D4" w:rsidP="009C2505">
            <w:pPr>
              <w:spacing w:line="240" w:lineRule="auto"/>
              <w:rPr>
                <w:b/>
                <w:bCs/>
                <w:lang w:eastAsia="ja-JP"/>
              </w:rPr>
            </w:pPr>
            <w:r w:rsidRPr="00471688">
              <w:rPr>
                <w:b/>
                <w:bCs/>
                <w:lang w:eastAsia="ja-JP"/>
              </w:rPr>
              <w:t xml:space="preserve">Major </w:t>
            </w:r>
            <w:proofErr w:type="spellStart"/>
            <w:r w:rsidRPr="00471688">
              <w:rPr>
                <w:b/>
                <w:bCs/>
                <w:lang w:eastAsia="ja-JP"/>
              </w:rPr>
              <w:t>amendments</w:t>
            </w:r>
            <w:proofErr w:type="spellEnd"/>
            <w:r w:rsidRPr="00471688">
              <w:rPr>
                <w:b/>
                <w:bCs/>
                <w:lang w:eastAsia="ja-JP"/>
              </w:rPr>
              <w:t xml:space="preserve"> </w:t>
            </w:r>
            <w:proofErr w:type="spellStart"/>
            <w:r w:rsidRPr="00471688">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FB957A1" w14:textId="77777777" w:rsidR="009440D4" w:rsidRPr="00471688" w:rsidRDefault="009440D4" w:rsidP="009C2505">
            <w:pPr>
              <w:spacing w:line="240" w:lineRule="auto"/>
              <w:jc w:val="center"/>
              <w:rPr>
                <w:lang w:eastAsia="ja-JP"/>
              </w:rPr>
            </w:pPr>
            <w:r w:rsidRPr="00471688">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463A7AF" w14:textId="77777777" w:rsidR="009440D4" w:rsidRPr="00471688"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5E24C980" w14:textId="77777777" w:rsidR="009440D4" w:rsidRPr="00471688" w:rsidRDefault="009440D4" w:rsidP="009C2505">
            <w:pPr>
              <w:spacing w:line="240" w:lineRule="auto"/>
              <w:jc w:val="center"/>
              <w:rPr>
                <w:lang w:eastAsia="ja-JP"/>
              </w:rPr>
            </w:pPr>
          </w:p>
        </w:tc>
        <w:tc>
          <w:tcPr>
            <w:tcW w:w="4601" w:type="dxa"/>
            <w:tcBorders>
              <w:top w:val="nil"/>
              <w:left w:val="nil"/>
              <w:bottom w:val="single" w:sz="4" w:space="0" w:color="auto"/>
              <w:right w:val="single" w:sz="4" w:space="0" w:color="auto"/>
            </w:tcBorders>
            <w:shd w:val="clear" w:color="auto" w:fill="auto"/>
            <w:noWrap/>
            <w:vAlign w:val="bottom"/>
            <w:hideMark/>
          </w:tcPr>
          <w:p w14:paraId="4453270A" w14:textId="77777777" w:rsidR="009440D4" w:rsidRPr="00471688" w:rsidRDefault="009440D4" w:rsidP="009C2505">
            <w:pPr>
              <w:spacing w:line="240" w:lineRule="auto"/>
              <w:rPr>
                <w:lang w:eastAsia="ja-JP"/>
              </w:rPr>
            </w:pPr>
          </w:p>
        </w:tc>
      </w:tr>
    </w:tbl>
    <w:p w14:paraId="332421AE" w14:textId="5FCEA797" w:rsidR="009440D4" w:rsidRDefault="009440D4" w:rsidP="009440D4">
      <w:pPr>
        <w:spacing w:line="240" w:lineRule="auto"/>
        <w:rPr>
          <w:lang w:eastAsia="ja-JP"/>
        </w:rPr>
      </w:pPr>
    </w:p>
    <w:p w14:paraId="16002CF7" w14:textId="77777777" w:rsidR="00052DA0" w:rsidRPr="00471688" w:rsidRDefault="00052DA0" w:rsidP="009440D4">
      <w:pPr>
        <w:spacing w:line="240" w:lineRule="auto"/>
        <w:rPr>
          <w:lang w:eastAsia="ja-JP"/>
        </w:rPr>
      </w:pPr>
    </w:p>
    <w:tbl>
      <w:tblPr>
        <w:tblW w:w="14161" w:type="dxa"/>
        <w:tblLook w:val="04A0" w:firstRow="1" w:lastRow="0" w:firstColumn="1" w:lastColumn="0" w:noHBand="0" w:noVBand="1"/>
      </w:tblPr>
      <w:tblGrid>
        <w:gridCol w:w="2320"/>
        <w:gridCol w:w="3980"/>
        <w:gridCol w:w="960"/>
        <w:gridCol w:w="636"/>
        <w:gridCol w:w="1664"/>
        <w:gridCol w:w="4601"/>
      </w:tblGrid>
      <w:tr w:rsidR="009440D4" w:rsidRPr="00471688" w14:paraId="4A3E74DE" w14:textId="77777777" w:rsidTr="00690ACF">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C2CEBDA" w14:textId="77777777" w:rsidR="009440D4" w:rsidRPr="00471688" w:rsidRDefault="009440D4" w:rsidP="009C2505">
            <w:pPr>
              <w:spacing w:line="240" w:lineRule="auto"/>
              <w:rPr>
                <w:b/>
                <w:bCs/>
                <w:lang w:eastAsia="ja-JP"/>
              </w:rPr>
            </w:pPr>
            <w:proofErr w:type="spellStart"/>
            <w:r w:rsidRPr="00471688">
              <w:rPr>
                <w:b/>
                <w:bCs/>
                <w:lang w:eastAsia="ja-JP"/>
              </w:rPr>
              <w:lastRenderedPageBreak/>
              <w:t>Regulation</w:t>
            </w:r>
            <w:proofErr w:type="spellEnd"/>
            <w:r w:rsidRPr="00471688">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0C34B" w14:textId="77777777" w:rsidR="009440D4" w:rsidRPr="005766B5" w:rsidRDefault="009440D4" w:rsidP="009C2505">
            <w:pPr>
              <w:spacing w:line="240" w:lineRule="auto"/>
              <w:rPr>
                <w:lang w:val="en-US" w:eastAsia="ja-JP"/>
              </w:rPr>
            </w:pPr>
            <w:r w:rsidRPr="005766B5">
              <w:rPr>
                <w:lang w:val="en-US" w:eastAsia="ja-JP"/>
              </w:rPr>
              <w:t>131R02/00 (Advanced Emergency Braking System - AEBS)</w:t>
            </w:r>
          </w:p>
        </w:tc>
        <w:tc>
          <w:tcPr>
            <w:tcW w:w="960" w:type="dxa"/>
            <w:tcBorders>
              <w:top w:val="single" w:sz="4" w:space="0" w:color="auto"/>
              <w:left w:val="nil"/>
              <w:bottom w:val="nil"/>
              <w:right w:val="nil"/>
            </w:tcBorders>
            <w:shd w:val="clear" w:color="auto" w:fill="auto"/>
            <w:noWrap/>
            <w:vAlign w:val="bottom"/>
            <w:hideMark/>
          </w:tcPr>
          <w:p w14:paraId="4530D775" w14:textId="77777777" w:rsidR="009440D4" w:rsidRPr="005766B5" w:rsidRDefault="009440D4" w:rsidP="009C2505">
            <w:pPr>
              <w:spacing w:line="240" w:lineRule="auto"/>
              <w:rPr>
                <w:lang w:val="en-US" w:eastAsia="ja-JP"/>
              </w:rPr>
            </w:pPr>
            <w:r w:rsidRPr="005766B5">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DC67AB8" w14:textId="77777777" w:rsidR="009440D4" w:rsidRPr="00471688" w:rsidRDefault="009440D4" w:rsidP="009C2505">
            <w:pPr>
              <w:spacing w:line="240" w:lineRule="auto"/>
              <w:rPr>
                <w:b/>
                <w:bCs/>
                <w:lang w:eastAsia="ja-JP"/>
              </w:rPr>
            </w:pPr>
            <w:proofErr w:type="spellStart"/>
            <w:r w:rsidRPr="00471688">
              <w:rPr>
                <w:b/>
                <w:bCs/>
                <w:lang w:eastAsia="ja-JP"/>
              </w:rPr>
              <w:t>Date</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review</w:t>
            </w:r>
            <w:proofErr w:type="spellEnd"/>
          </w:p>
        </w:tc>
        <w:tc>
          <w:tcPr>
            <w:tcW w:w="4601" w:type="dxa"/>
            <w:tcBorders>
              <w:top w:val="single" w:sz="4" w:space="0" w:color="auto"/>
              <w:left w:val="nil"/>
              <w:bottom w:val="single" w:sz="4" w:space="0" w:color="auto"/>
              <w:right w:val="single" w:sz="4" w:space="0" w:color="auto"/>
            </w:tcBorders>
            <w:shd w:val="clear" w:color="auto" w:fill="auto"/>
            <w:noWrap/>
            <w:vAlign w:val="bottom"/>
            <w:hideMark/>
          </w:tcPr>
          <w:p w14:paraId="425ECF2B" w14:textId="77777777" w:rsidR="009440D4" w:rsidRPr="00471688" w:rsidRDefault="009440D4" w:rsidP="009C2505">
            <w:pPr>
              <w:spacing w:line="240" w:lineRule="auto"/>
              <w:rPr>
                <w:lang w:eastAsia="ja-JP"/>
              </w:rPr>
            </w:pPr>
            <w:r w:rsidRPr="00471688">
              <w:rPr>
                <w:lang w:eastAsia="ja-JP"/>
              </w:rPr>
              <w:t xml:space="preserve">9 </w:t>
            </w:r>
            <w:proofErr w:type="spellStart"/>
            <w:r w:rsidRPr="00471688">
              <w:rPr>
                <w:lang w:eastAsia="ja-JP"/>
              </w:rPr>
              <w:t>May</w:t>
            </w:r>
            <w:proofErr w:type="spellEnd"/>
            <w:r w:rsidRPr="00471688">
              <w:rPr>
                <w:lang w:eastAsia="ja-JP"/>
              </w:rPr>
              <w:t xml:space="preserve"> 2023</w:t>
            </w:r>
          </w:p>
        </w:tc>
      </w:tr>
      <w:tr w:rsidR="009440D4" w:rsidRPr="00471688" w14:paraId="534080ED" w14:textId="77777777" w:rsidTr="00690ACF">
        <w:trPr>
          <w:trHeight w:val="255"/>
        </w:trPr>
        <w:tc>
          <w:tcPr>
            <w:tcW w:w="2320" w:type="dxa"/>
            <w:tcBorders>
              <w:top w:val="nil"/>
              <w:left w:val="single" w:sz="4" w:space="0" w:color="auto"/>
              <w:bottom w:val="single" w:sz="4" w:space="0" w:color="auto"/>
              <w:right w:val="nil"/>
            </w:tcBorders>
            <w:shd w:val="clear" w:color="auto" w:fill="D9D9D9" w:themeFill="background1" w:themeFillShade="D9"/>
            <w:vAlign w:val="bottom"/>
            <w:hideMark/>
          </w:tcPr>
          <w:p w14:paraId="59165717" w14:textId="77777777" w:rsidR="009440D4" w:rsidRPr="00471688" w:rsidRDefault="009440D4" w:rsidP="009C2505">
            <w:pPr>
              <w:spacing w:line="240" w:lineRule="auto"/>
              <w:rPr>
                <w:b/>
                <w:bCs/>
                <w:lang w:eastAsia="ja-JP"/>
              </w:rPr>
            </w:pPr>
            <w:proofErr w:type="spellStart"/>
            <w:r w:rsidRPr="00471688">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49180384" w14:textId="77777777" w:rsidR="009440D4" w:rsidRPr="00471688" w:rsidRDefault="009440D4" w:rsidP="009C2505">
            <w:pPr>
              <w:spacing w:line="240" w:lineRule="auto"/>
              <w:rPr>
                <w:lang w:eastAsia="ja-JP"/>
              </w:rPr>
            </w:pPr>
            <w:r w:rsidRPr="00471688">
              <w:rPr>
                <w:lang w:eastAsia="ja-JP"/>
              </w:rPr>
              <w:t>M</w:t>
            </w:r>
            <w:r w:rsidRPr="00471688">
              <w:rPr>
                <w:vertAlign w:val="subscript"/>
                <w:lang w:eastAsia="ja-JP"/>
              </w:rPr>
              <w:t>2</w:t>
            </w:r>
            <w:r w:rsidRPr="00471688">
              <w:rPr>
                <w:lang w:eastAsia="ja-JP"/>
              </w:rPr>
              <w:t>, M</w:t>
            </w:r>
            <w:r w:rsidRPr="00471688">
              <w:rPr>
                <w:vertAlign w:val="subscript"/>
                <w:lang w:eastAsia="ja-JP"/>
              </w:rPr>
              <w:t>3</w:t>
            </w:r>
            <w:r w:rsidRPr="00471688">
              <w:rPr>
                <w:lang w:eastAsia="ja-JP"/>
              </w:rPr>
              <w:t>, N</w:t>
            </w:r>
            <w:r w:rsidRPr="00471688">
              <w:rPr>
                <w:vertAlign w:val="subscript"/>
                <w:lang w:eastAsia="ja-JP"/>
              </w:rPr>
              <w:t>2</w:t>
            </w:r>
            <w:r w:rsidRPr="00471688">
              <w:rPr>
                <w:lang w:eastAsia="ja-JP"/>
              </w:rPr>
              <w:t>, N</w:t>
            </w:r>
            <w:r w:rsidRPr="00471688">
              <w:rPr>
                <w:vertAlign w:val="subscript"/>
                <w:lang w:eastAsia="ja-JP"/>
              </w:rPr>
              <w:t>3</w:t>
            </w:r>
          </w:p>
        </w:tc>
        <w:tc>
          <w:tcPr>
            <w:tcW w:w="960" w:type="dxa"/>
            <w:tcBorders>
              <w:top w:val="nil"/>
              <w:left w:val="nil"/>
              <w:bottom w:val="nil"/>
              <w:right w:val="nil"/>
            </w:tcBorders>
            <w:shd w:val="clear" w:color="auto" w:fill="auto"/>
            <w:noWrap/>
            <w:vAlign w:val="bottom"/>
            <w:hideMark/>
          </w:tcPr>
          <w:p w14:paraId="394BC9F4" w14:textId="77777777" w:rsidR="009440D4" w:rsidRPr="00471688" w:rsidRDefault="009440D4" w:rsidP="009C2505">
            <w:pPr>
              <w:spacing w:line="240" w:lineRule="auto"/>
              <w:rPr>
                <w:lang w:eastAsia="ja-JP"/>
              </w:rPr>
            </w:pPr>
            <w:r w:rsidRPr="00471688">
              <w:rPr>
                <w:lang w:eastAsia="ja-JP"/>
              </w:rPr>
              <w:t> </w:t>
            </w:r>
          </w:p>
        </w:tc>
        <w:tc>
          <w:tcPr>
            <w:tcW w:w="636" w:type="dxa"/>
            <w:tcBorders>
              <w:top w:val="nil"/>
              <w:left w:val="nil"/>
              <w:bottom w:val="nil"/>
              <w:right w:val="nil"/>
            </w:tcBorders>
            <w:shd w:val="clear" w:color="auto" w:fill="auto"/>
            <w:noWrap/>
            <w:vAlign w:val="bottom"/>
            <w:hideMark/>
          </w:tcPr>
          <w:p w14:paraId="2B8F57CE" w14:textId="77777777" w:rsidR="009440D4" w:rsidRPr="00471688" w:rsidRDefault="009440D4" w:rsidP="009C2505">
            <w:pPr>
              <w:spacing w:line="240" w:lineRule="auto"/>
              <w:rPr>
                <w:lang w:eastAsia="ja-JP"/>
              </w:rPr>
            </w:pPr>
            <w:r w:rsidRPr="00471688">
              <w:rPr>
                <w:lang w:eastAsia="ja-JP"/>
              </w:rPr>
              <w:t> </w:t>
            </w:r>
          </w:p>
        </w:tc>
        <w:tc>
          <w:tcPr>
            <w:tcW w:w="1664" w:type="dxa"/>
            <w:tcBorders>
              <w:top w:val="nil"/>
              <w:left w:val="nil"/>
              <w:bottom w:val="nil"/>
              <w:right w:val="nil"/>
            </w:tcBorders>
            <w:shd w:val="clear" w:color="auto" w:fill="auto"/>
            <w:noWrap/>
            <w:vAlign w:val="bottom"/>
            <w:hideMark/>
          </w:tcPr>
          <w:p w14:paraId="35283C39" w14:textId="77777777" w:rsidR="009440D4" w:rsidRPr="00471688" w:rsidRDefault="009440D4" w:rsidP="009C2505">
            <w:pPr>
              <w:spacing w:line="240" w:lineRule="auto"/>
              <w:rPr>
                <w:lang w:eastAsia="ja-JP"/>
              </w:rPr>
            </w:pPr>
            <w:r w:rsidRPr="00471688">
              <w:rPr>
                <w:lang w:eastAsia="ja-JP"/>
              </w:rPr>
              <w:t> </w:t>
            </w:r>
          </w:p>
        </w:tc>
        <w:tc>
          <w:tcPr>
            <w:tcW w:w="4601" w:type="dxa"/>
            <w:tcBorders>
              <w:top w:val="nil"/>
              <w:left w:val="nil"/>
              <w:bottom w:val="nil"/>
              <w:right w:val="single" w:sz="4" w:space="0" w:color="auto"/>
            </w:tcBorders>
            <w:shd w:val="clear" w:color="auto" w:fill="auto"/>
            <w:noWrap/>
            <w:vAlign w:val="bottom"/>
            <w:hideMark/>
          </w:tcPr>
          <w:p w14:paraId="639B2DFF" w14:textId="77777777" w:rsidR="009440D4" w:rsidRPr="00471688" w:rsidRDefault="009440D4" w:rsidP="009C2505">
            <w:pPr>
              <w:spacing w:line="240" w:lineRule="auto"/>
              <w:rPr>
                <w:lang w:eastAsia="ja-JP"/>
              </w:rPr>
            </w:pPr>
            <w:r w:rsidRPr="00471688">
              <w:rPr>
                <w:lang w:eastAsia="ja-JP"/>
              </w:rPr>
              <w:t> </w:t>
            </w:r>
          </w:p>
        </w:tc>
      </w:tr>
      <w:tr w:rsidR="009440D4" w:rsidRPr="00471688" w14:paraId="2963E771" w14:textId="77777777" w:rsidTr="00690ACF">
        <w:trPr>
          <w:trHeight w:val="120"/>
        </w:trPr>
        <w:tc>
          <w:tcPr>
            <w:tcW w:w="14161" w:type="dxa"/>
            <w:gridSpan w:val="6"/>
            <w:tcBorders>
              <w:top w:val="nil"/>
              <w:left w:val="single" w:sz="4" w:space="0" w:color="auto"/>
              <w:bottom w:val="single" w:sz="4" w:space="0" w:color="auto"/>
              <w:right w:val="single" w:sz="4" w:space="0" w:color="auto"/>
            </w:tcBorders>
            <w:shd w:val="clear" w:color="auto" w:fill="auto"/>
            <w:vAlign w:val="bottom"/>
            <w:hideMark/>
          </w:tcPr>
          <w:p w14:paraId="6C9EF683" w14:textId="77777777" w:rsidR="009440D4" w:rsidRPr="00471688" w:rsidRDefault="009440D4" w:rsidP="009C2505">
            <w:pPr>
              <w:spacing w:line="240" w:lineRule="auto"/>
              <w:rPr>
                <w:lang w:eastAsia="ja-JP"/>
              </w:rPr>
            </w:pPr>
            <w:r w:rsidRPr="00471688">
              <w:rPr>
                <w:lang w:eastAsia="ja-JP"/>
              </w:rPr>
              <w:t> </w:t>
            </w:r>
          </w:p>
        </w:tc>
      </w:tr>
      <w:tr w:rsidR="009440D4" w:rsidRPr="00787FB4" w14:paraId="05C149BD" w14:textId="77777777" w:rsidTr="00690ACF">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8B2AA98" w14:textId="77777777" w:rsidR="009440D4" w:rsidRPr="00471688" w:rsidRDefault="009440D4" w:rsidP="009C2505">
            <w:pPr>
              <w:spacing w:line="240" w:lineRule="auto"/>
              <w:rPr>
                <w:b/>
                <w:bCs/>
                <w:lang w:eastAsia="ja-JP"/>
              </w:rPr>
            </w:pPr>
            <w:r w:rsidRPr="00471688">
              <w:rPr>
                <w:b/>
                <w:bCs/>
                <w:lang w:eastAsia="ja-JP"/>
              </w:rPr>
              <w:t xml:space="preserve">Content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existing</w:t>
            </w:r>
            <w:proofErr w:type="spellEnd"/>
            <w:r w:rsidRPr="00471688">
              <w:rPr>
                <w:b/>
                <w:bCs/>
                <w:lang w:eastAsia="ja-JP"/>
              </w:rPr>
              <w:t xml:space="preserve"> </w:t>
            </w:r>
            <w:proofErr w:type="spellStart"/>
            <w:r w:rsidRPr="00471688">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9479389" w14:textId="77777777" w:rsidR="009440D4" w:rsidRPr="005766B5" w:rsidRDefault="009440D4" w:rsidP="009C2505">
            <w:pPr>
              <w:spacing w:line="240" w:lineRule="auto"/>
              <w:rPr>
                <w:lang w:val="en-US" w:eastAsia="ja-JP"/>
              </w:rPr>
            </w:pPr>
            <w:r w:rsidRPr="005766B5">
              <w:rPr>
                <w:lang w:val="en-US" w:eastAsia="ja-JP"/>
              </w:rPr>
              <w:t xml:space="preserve">- The system detects a potential forward collision, provides the driver with an appropriate </w:t>
            </w:r>
            <w:proofErr w:type="gramStart"/>
            <w:r w:rsidRPr="005766B5">
              <w:rPr>
                <w:lang w:val="en-US" w:eastAsia="ja-JP"/>
              </w:rPr>
              <w:t>warning</w:t>
            </w:r>
            <w:proofErr w:type="gramEnd"/>
            <w:r w:rsidRPr="005766B5">
              <w:rPr>
                <w:lang w:val="en-US" w:eastAsia="ja-JP"/>
              </w:rPr>
              <w:t xml:space="preserve"> and activates the vehicle braking system to decelerate the vehicle with the purpose of avoiding or mitigating the severity of a collision in the event that the driver does not respond to the warning.</w:t>
            </w:r>
            <w:r w:rsidRPr="005766B5">
              <w:rPr>
                <w:lang w:val="en-US" w:eastAsia="ja-JP"/>
              </w:rPr>
              <w:br/>
              <w:t>- During any action taken by the system, the driver can take control and override the system.</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9F3D499"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01" w:type="dxa"/>
            <w:tcBorders>
              <w:top w:val="nil"/>
              <w:left w:val="nil"/>
              <w:bottom w:val="single" w:sz="4" w:space="0" w:color="auto"/>
              <w:right w:val="single" w:sz="4" w:space="0" w:color="auto"/>
            </w:tcBorders>
            <w:shd w:val="clear" w:color="auto" w:fill="auto"/>
            <w:vAlign w:val="center"/>
            <w:hideMark/>
          </w:tcPr>
          <w:p w14:paraId="2A2FC5BA" w14:textId="77777777" w:rsidR="009440D4" w:rsidRPr="005766B5" w:rsidRDefault="009440D4" w:rsidP="009C2505">
            <w:pPr>
              <w:spacing w:line="240" w:lineRule="auto"/>
              <w:rPr>
                <w:lang w:val="en-US" w:eastAsia="ja-JP"/>
              </w:rPr>
            </w:pPr>
            <w:r w:rsidRPr="005766B5">
              <w:rPr>
                <w:lang w:val="en-US" w:eastAsia="ja-JP"/>
              </w:rPr>
              <w:t>Transition between automated and manual mode.</w:t>
            </w:r>
            <w:r w:rsidRPr="005766B5">
              <w:rPr>
                <w:lang w:val="en-US" w:eastAsia="ja-JP"/>
              </w:rPr>
              <w:br/>
              <w:t>State of the system during automated mode.</w:t>
            </w:r>
          </w:p>
        </w:tc>
      </w:tr>
      <w:tr w:rsidR="009440D4" w:rsidRPr="00471688" w14:paraId="54B89A0E" w14:textId="77777777" w:rsidTr="006D7770">
        <w:trPr>
          <w:trHeight w:val="1214"/>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33690FA"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F64C54D" w14:textId="77777777" w:rsidR="009440D4" w:rsidRPr="005766B5" w:rsidRDefault="009440D4" w:rsidP="009C2505">
            <w:pPr>
              <w:spacing w:line="240" w:lineRule="auto"/>
              <w:rPr>
                <w:lang w:val="en-US" w:eastAsia="ja-JP"/>
              </w:rPr>
            </w:pPr>
            <w:r w:rsidRPr="005766B5">
              <w:rPr>
                <w:lang w:val="en-US" w:eastAsia="ja-JP"/>
              </w:rPr>
              <w:t>Emergency braking demand, speed range and speed reduction in specified scenarios.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7F1E5D4"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01" w:type="dxa"/>
            <w:tcBorders>
              <w:top w:val="nil"/>
              <w:left w:val="nil"/>
              <w:bottom w:val="single" w:sz="4" w:space="0" w:color="auto"/>
              <w:right w:val="single" w:sz="4" w:space="0" w:color="auto"/>
            </w:tcBorders>
            <w:shd w:val="clear" w:color="auto" w:fill="auto"/>
            <w:noWrap/>
            <w:vAlign w:val="center"/>
            <w:hideMark/>
          </w:tcPr>
          <w:p w14:paraId="360ABB1A"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r>
      <w:tr w:rsidR="009440D4" w:rsidRPr="00471688" w14:paraId="0F1659DA" w14:textId="77777777" w:rsidTr="00690ACF">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48FADB1C"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AB49AB6" w14:textId="77777777" w:rsidR="009440D4" w:rsidRPr="005766B5" w:rsidRDefault="009440D4" w:rsidP="009C2505">
            <w:pPr>
              <w:spacing w:line="240" w:lineRule="auto"/>
              <w:rPr>
                <w:lang w:val="en-US" w:eastAsia="ja-JP"/>
              </w:rPr>
            </w:pPr>
            <w:r w:rsidRPr="005766B5">
              <w:rPr>
                <w:lang w:val="en-US" w:eastAsia="ja-JP"/>
              </w:rPr>
              <w:t>- The ADS should specifically guarantee the same level of performance as what is required by the AEBS.</w:t>
            </w:r>
            <w:r w:rsidRPr="005766B5">
              <w:rPr>
                <w:lang w:val="en-US" w:eastAsia="ja-JP"/>
              </w:rPr>
              <w:br/>
              <w:t>- Response to warning/failure signals.</w:t>
            </w:r>
            <w:r w:rsidRPr="005766B5">
              <w:rPr>
                <w:lang w:val="en-US" w:eastAsia="ja-JP"/>
              </w:rPr>
              <w:br/>
              <w:t xml:space="preserve">- HMI intended for communication (with remote supervision, occupants, etc.)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DA01447"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01" w:type="dxa"/>
            <w:tcBorders>
              <w:top w:val="nil"/>
              <w:left w:val="nil"/>
              <w:bottom w:val="nil"/>
              <w:right w:val="single" w:sz="4" w:space="0" w:color="auto"/>
            </w:tcBorders>
            <w:shd w:val="clear" w:color="auto" w:fill="auto"/>
            <w:noWrap/>
            <w:vAlign w:val="center"/>
            <w:hideMark/>
          </w:tcPr>
          <w:p w14:paraId="6136D1AA"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r>
      <w:tr w:rsidR="009440D4" w:rsidRPr="00787FB4" w14:paraId="45A49AEC" w14:textId="77777777" w:rsidTr="00690ACF">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81B3AB" w14:textId="77777777" w:rsidR="009440D4" w:rsidRPr="00471688" w:rsidRDefault="009440D4" w:rsidP="009C2505">
            <w:pPr>
              <w:spacing w:line="240" w:lineRule="auto"/>
              <w:rPr>
                <w:b/>
                <w:bCs/>
                <w:lang w:eastAsia="ja-JP"/>
              </w:rPr>
            </w:pPr>
            <w:proofErr w:type="spellStart"/>
            <w:r w:rsidRPr="00471688">
              <w:rPr>
                <w:b/>
                <w:bCs/>
                <w:lang w:eastAsia="ja-JP"/>
              </w:rPr>
              <w:t>Summary</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recommended</w:t>
            </w:r>
            <w:proofErr w:type="spellEnd"/>
            <w:r w:rsidRPr="00471688">
              <w:rPr>
                <w:b/>
                <w:bCs/>
                <w:lang w:eastAsia="ja-JP"/>
              </w:rPr>
              <w:t xml:space="preserve"> </w:t>
            </w:r>
            <w:proofErr w:type="spellStart"/>
            <w:r w:rsidRPr="00471688">
              <w:rPr>
                <w:b/>
                <w:bCs/>
                <w:lang w:eastAsia="ja-JP"/>
              </w:rPr>
              <w:t>changes</w:t>
            </w:r>
            <w:proofErr w:type="spellEnd"/>
          </w:p>
        </w:tc>
        <w:tc>
          <w:tcPr>
            <w:tcW w:w="11841" w:type="dxa"/>
            <w:gridSpan w:val="5"/>
            <w:tcBorders>
              <w:top w:val="single" w:sz="4" w:space="0" w:color="auto"/>
              <w:left w:val="nil"/>
              <w:bottom w:val="single" w:sz="4" w:space="0" w:color="auto"/>
              <w:right w:val="single" w:sz="4" w:space="0" w:color="auto"/>
            </w:tcBorders>
            <w:shd w:val="clear" w:color="auto" w:fill="auto"/>
            <w:vAlign w:val="center"/>
            <w:hideMark/>
          </w:tcPr>
          <w:p w14:paraId="75D69F27" w14:textId="77777777" w:rsidR="009440D4" w:rsidRPr="005766B5" w:rsidRDefault="009440D4" w:rsidP="009C2505">
            <w:pPr>
              <w:spacing w:line="240" w:lineRule="auto"/>
              <w:rPr>
                <w:lang w:val="en-US" w:eastAsia="ja-JP"/>
              </w:rPr>
            </w:pPr>
            <w:proofErr w:type="spellStart"/>
            <w:r w:rsidRPr="005766B5">
              <w:rPr>
                <w:lang w:val="en-US" w:eastAsia="ja-JP"/>
              </w:rPr>
              <w:t>Harmonise</w:t>
            </w:r>
            <w:proofErr w:type="spellEnd"/>
            <w:r w:rsidRPr="005766B5">
              <w:rPr>
                <w:lang w:val="en-US" w:eastAsia="ja-JP"/>
              </w:rPr>
              <w:t xml:space="preserve"> the following with other Regulations for active safety functions: transition between automated and manual mode, state of the system during automated mode.</w:t>
            </w:r>
          </w:p>
        </w:tc>
      </w:tr>
      <w:tr w:rsidR="009440D4" w:rsidRPr="00471688" w14:paraId="29900522" w14:textId="77777777" w:rsidTr="00690ACF">
        <w:trPr>
          <w:trHeight w:val="450"/>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6D81E09" w14:textId="77777777" w:rsidR="009440D4" w:rsidRPr="00471688" w:rsidRDefault="009440D4" w:rsidP="009C2505">
            <w:pPr>
              <w:spacing w:line="240" w:lineRule="auto"/>
              <w:rPr>
                <w:b/>
                <w:bCs/>
                <w:lang w:eastAsia="ja-JP"/>
              </w:rPr>
            </w:pPr>
            <w:r w:rsidRPr="00471688">
              <w:rPr>
                <w:b/>
                <w:bCs/>
                <w:lang w:eastAsia="ja-JP"/>
              </w:rPr>
              <w:t>Notes</w:t>
            </w:r>
          </w:p>
        </w:tc>
        <w:tc>
          <w:tcPr>
            <w:tcW w:w="11841" w:type="dxa"/>
            <w:gridSpan w:val="5"/>
            <w:tcBorders>
              <w:top w:val="single" w:sz="4" w:space="0" w:color="auto"/>
              <w:left w:val="nil"/>
              <w:bottom w:val="single" w:sz="4" w:space="0" w:color="auto"/>
              <w:right w:val="single" w:sz="4" w:space="0" w:color="auto"/>
            </w:tcBorders>
            <w:shd w:val="clear" w:color="auto" w:fill="auto"/>
            <w:vAlign w:val="bottom"/>
            <w:hideMark/>
          </w:tcPr>
          <w:p w14:paraId="3C0511FE" w14:textId="77777777" w:rsidR="009440D4" w:rsidRPr="00471688" w:rsidRDefault="009440D4" w:rsidP="009C2505">
            <w:pPr>
              <w:spacing w:line="240" w:lineRule="auto"/>
              <w:rPr>
                <w:lang w:eastAsia="ja-JP"/>
              </w:rPr>
            </w:pPr>
            <w:r w:rsidRPr="00471688">
              <w:rPr>
                <w:lang w:eastAsia="ja-JP"/>
              </w:rPr>
              <w:t> </w:t>
            </w:r>
          </w:p>
        </w:tc>
      </w:tr>
      <w:tr w:rsidR="009440D4" w:rsidRPr="00471688" w14:paraId="0EB7A7FC" w14:textId="77777777" w:rsidTr="00690ACF">
        <w:trPr>
          <w:trHeight w:val="120"/>
        </w:trPr>
        <w:tc>
          <w:tcPr>
            <w:tcW w:w="2320" w:type="dxa"/>
            <w:tcBorders>
              <w:top w:val="nil"/>
              <w:left w:val="single" w:sz="4" w:space="0" w:color="auto"/>
              <w:bottom w:val="nil"/>
              <w:right w:val="nil"/>
            </w:tcBorders>
            <w:shd w:val="clear" w:color="auto" w:fill="auto"/>
            <w:vAlign w:val="bottom"/>
            <w:hideMark/>
          </w:tcPr>
          <w:p w14:paraId="1521A440" w14:textId="77777777" w:rsidR="009440D4" w:rsidRPr="00471688" w:rsidRDefault="009440D4" w:rsidP="009C2505">
            <w:pPr>
              <w:spacing w:line="240" w:lineRule="auto"/>
              <w:rPr>
                <w:lang w:eastAsia="ja-JP"/>
              </w:rPr>
            </w:pPr>
          </w:p>
        </w:tc>
        <w:tc>
          <w:tcPr>
            <w:tcW w:w="3980" w:type="dxa"/>
            <w:tcBorders>
              <w:top w:val="nil"/>
              <w:left w:val="nil"/>
              <w:bottom w:val="nil"/>
              <w:right w:val="nil"/>
            </w:tcBorders>
            <w:shd w:val="clear" w:color="auto" w:fill="auto"/>
            <w:noWrap/>
            <w:vAlign w:val="bottom"/>
            <w:hideMark/>
          </w:tcPr>
          <w:p w14:paraId="46A6D5E2" w14:textId="77777777" w:rsidR="009440D4" w:rsidRPr="00471688"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9682682" w14:textId="77777777" w:rsidR="009440D4" w:rsidRPr="00471688"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B99EFD0" w14:textId="77777777" w:rsidR="009440D4" w:rsidRPr="00471688"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B91ED4E" w14:textId="77777777" w:rsidR="009440D4" w:rsidRPr="00471688" w:rsidRDefault="009440D4" w:rsidP="009C2505">
            <w:pPr>
              <w:spacing w:line="240" w:lineRule="auto"/>
              <w:rPr>
                <w:lang w:eastAsia="ja-JP"/>
              </w:rPr>
            </w:pPr>
          </w:p>
        </w:tc>
        <w:tc>
          <w:tcPr>
            <w:tcW w:w="4601" w:type="dxa"/>
            <w:tcBorders>
              <w:top w:val="nil"/>
              <w:left w:val="nil"/>
              <w:bottom w:val="nil"/>
              <w:right w:val="single" w:sz="4" w:space="0" w:color="auto"/>
            </w:tcBorders>
            <w:shd w:val="clear" w:color="auto" w:fill="auto"/>
            <w:noWrap/>
            <w:vAlign w:val="bottom"/>
            <w:hideMark/>
          </w:tcPr>
          <w:p w14:paraId="0849B529" w14:textId="77777777" w:rsidR="009440D4" w:rsidRPr="00471688" w:rsidRDefault="009440D4" w:rsidP="009C2505">
            <w:pPr>
              <w:spacing w:line="240" w:lineRule="auto"/>
              <w:rPr>
                <w:lang w:eastAsia="ja-JP"/>
              </w:rPr>
            </w:pPr>
          </w:p>
        </w:tc>
      </w:tr>
      <w:tr w:rsidR="009440D4" w:rsidRPr="00471688" w14:paraId="52D1CB36" w14:textId="77777777" w:rsidTr="00690ACF">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6B429F7" w14:textId="77777777" w:rsidR="009440D4" w:rsidRPr="00471688" w:rsidRDefault="009440D4" w:rsidP="009C2505">
            <w:pPr>
              <w:spacing w:line="240" w:lineRule="auto"/>
              <w:rPr>
                <w:b/>
                <w:bCs/>
                <w:lang w:eastAsia="ja-JP"/>
              </w:rPr>
            </w:pPr>
            <w:proofErr w:type="spellStart"/>
            <w:r w:rsidRPr="00471688">
              <w:rPr>
                <w:b/>
                <w:bCs/>
                <w:lang w:eastAsia="ja-JP"/>
              </w:rPr>
              <w:t>Outcome</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the</w:t>
            </w:r>
            <w:proofErr w:type="spellEnd"/>
            <w:r w:rsidRPr="00471688">
              <w:rPr>
                <w:b/>
                <w:bCs/>
                <w:lang w:eastAsia="ja-JP"/>
              </w:rPr>
              <w:t xml:space="preserve"> </w:t>
            </w:r>
            <w:proofErr w:type="spellStart"/>
            <w:r w:rsidRPr="00471688">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38BAC425" w14:textId="77777777" w:rsidR="009440D4" w:rsidRPr="00471688" w:rsidRDefault="009440D4" w:rsidP="009C2505">
            <w:pPr>
              <w:spacing w:line="240" w:lineRule="auto"/>
              <w:rPr>
                <w:b/>
                <w:bCs/>
                <w:lang w:eastAsia="ja-JP"/>
              </w:rPr>
            </w:pPr>
          </w:p>
        </w:tc>
        <w:tc>
          <w:tcPr>
            <w:tcW w:w="4601" w:type="dxa"/>
            <w:tcBorders>
              <w:top w:val="nil"/>
              <w:left w:val="nil"/>
              <w:bottom w:val="nil"/>
              <w:right w:val="single" w:sz="4" w:space="0" w:color="auto"/>
            </w:tcBorders>
            <w:shd w:val="clear" w:color="auto" w:fill="auto"/>
            <w:noWrap/>
            <w:vAlign w:val="bottom"/>
            <w:hideMark/>
          </w:tcPr>
          <w:p w14:paraId="700389FE" w14:textId="77777777" w:rsidR="009440D4" w:rsidRPr="00471688" w:rsidRDefault="009440D4" w:rsidP="009C2505">
            <w:pPr>
              <w:spacing w:line="240" w:lineRule="auto"/>
              <w:rPr>
                <w:lang w:eastAsia="ja-JP"/>
              </w:rPr>
            </w:pPr>
          </w:p>
        </w:tc>
      </w:tr>
      <w:tr w:rsidR="009440D4" w:rsidRPr="00471688" w14:paraId="011E1BB5"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56DACDC" w14:textId="77777777" w:rsidR="009440D4" w:rsidRPr="00471688" w:rsidRDefault="009440D4" w:rsidP="009C2505">
            <w:pPr>
              <w:spacing w:line="240" w:lineRule="auto"/>
              <w:rPr>
                <w:lang w:eastAsia="ja-JP"/>
              </w:rPr>
            </w:pPr>
            <w:r w:rsidRPr="00471688">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B8D5062" w14:textId="77777777" w:rsidR="009440D4" w:rsidRPr="00471688" w:rsidRDefault="009440D4" w:rsidP="009C2505">
            <w:pPr>
              <w:spacing w:line="240" w:lineRule="auto"/>
              <w:jc w:val="center"/>
              <w:rPr>
                <w:b/>
                <w:bCs/>
                <w:lang w:eastAsia="ja-JP"/>
              </w:rPr>
            </w:pPr>
            <w:r w:rsidRPr="00471688">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7519EFD" w14:textId="77777777" w:rsidR="009440D4" w:rsidRPr="00471688" w:rsidRDefault="009440D4" w:rsidP="009C2505">
            <w:pPr>
              <w:spacing w:line="240" w:lineRule="auto"/>
              <w:jc w:val="center"/>
              <w:rPr>
                <w:b/>
                <w:bCs/>
                <w:lang w:eastAsia="ja-JP"/>
              </w:rPr>
            </w:pPr>
            <w:r w:rsidRPr="00471688">
              <w:rPr>
                <w:b/>
                <w:bCs/>
                <w:lang w:eastAsia="ja-JP"/>
              </w:rPr>
              <w:t>No</w:t>
            </w:r>
          </w:p>
        </w:tc>
        <w:tc>
          <w:tcPr>
            <w:tcW w:w="1664" w:type="dxa"/>
            <w:tcBorders>
              <w:top w:val="nil"/>
              <w:left w:val="nil"/>
              <w:bottom w:val="nil"/>
              <w:right w:val="nil"/>
            </w:tcBorders>
            <w:shd w:val="clear" w:color="auto" w:fill="auto"/>
            <w:vAlign w:val="bottom"/>
            <w:hideMark/>
          </w:tcPr>
          <w:p w14:paraId="014D0C3B" w14:textId="77777777" w:rsidR="009440D4" w:rsidRPr="00471688" w:rsidRDefault="009440D4" w:rsidP="009C2505">
            <w:pPr>
              <w:spacing w:line="240" w:lineRule="auto"/>
              <w:jc w:val="center"/>
              <w:rPr>
                <w:b/>
                <w:bCs/>
                <w:lang w:eastAsia="ja-JP"/>
              </w:rPr>
            </w:pPr>
          </w:p>
        </w:tc>
        <w:tc>
          <w:tcPr>
            <w:tcW w:w="4601" w:type="dxa"/>
            <w:tcBorders>
              <w:top w:val="nil"/>
              <w:left w:val="nil"/>
              <w:bottom w:val="nil"/>
              <w:right w:val="single" w:sz="4" w:space="0" w:color="auto"/>
            </w:tcBorders>
            <w:shd w:val="clear" w:color="auto" w:fill="auto"/>
            <w:noWrap/>
            <w:vAlign w:val="bottom"/>
            <w:hideMark/>
          </w:tcPr>
          <w:p w14:paraId="03DAEF61" w14:textId="77777777" w:rsidR="009440D4" w:rsidRPr="00471688" w:rsidRDefault="009440D4" w:rsidP="009C2505">
            <w:pPr>
              <w:spacing w:line="240" w:lineRule="auto"/>
              <w:rPr>
                <w:lang w:eastAsia="ja-JP"/>
              </w:rPr>
            </w:pPr>
          </w:p>
        </w:tc>
      </w:tr>
      <w:tr w:rsidR="009440D4" w:rsidRPr="00471688" w14:paraId="187A1807"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B19A7F4"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24D3B39" w14:textId="77777777" w:rsidR="009440D4" w:rsidRPr="005766B5" w:rsidRDefault="009440D4" w:rsidP="009C2505">
            <w:pPr>
              <w:spacing w:line="240" w:lineRule="auto"/>
              <w:jc w:val="center"/>
              <w:rPr>
                <w:lang w:val="en-US" w:eastAsia="ja-JP"/>
              </w:rPr>
            </w:pPr>
            <w:r w:rsidRPr="005766B5">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07E5C5C3" w14:textId="77777777" w:rsidR="009440D4" w:rsidRPr="00471688" w:rsidRDefault="009440D4" w:rsidP="009C2505">
            <w:pPr>
              <w:spacing w:line="240" w:lineRule="auto"/>
              <w:jc w:val="center"/>
              <w:rPr>
                <w:lang w:eastAsia="ja-JP"/>
              </w:rPr>
            </w:pPr>
            <w:r w:rsidRPr="00471688">
              <w:rPr>
                <w:lang w:eastAsia="ja-JP"/>
              </w:rPr>
              <w:t>X</w:t>
            </w:r>
          </w:p>
        </w:tc>
        <w:tc>
          <w:tcPr>
            <w:tcW w:w="1664" w:type="dxa"/>
            <w:tcBorders>
              <w:top w:val="nil"/>
              <w:left w:val="nil"/>
              <w:bottom w:val="nil"/>
              <w:right w:val="nil"/>
            </w:tcBorders>
            <w:shd w:val="clear" w:color="auto" w:fill="auto"/>
            <w:noWrap/>
            <w:vAlign w:val="bottom"/>
            <w:hideMark/>
          </w:tcPr>
          <w:p w14:paraId="14E08B55" w14:textId="77777777" w:rsidR="009440D4" w:rsidRPr="00471688" w:rsidRDefault="009440D4" w:rsidP="009C2505">
            <w:pPr>
              <w:spacing w:line="240" w:lineRule="auto"/>
              <w:jc w:val="center"/>
              <w:rPr>
                <w:lang w:eastAsia="ja-JP"/>
              </w:rPr>
            </w:pPr>
          </w:p>
        </w:tc>
        <w:tc>
          <w:tcPr>
            <w:tcW w:w="4601" w:type="dxa"/>
            <w:tcBorders>
              <w:top w:val="nil"/>
              <w:left w:val="nil"/>
              <w:bottom w:val="nil"/>
              <w:right w:val="single" w:sz="4" w:space="0" w:color="auto"/>
            </w:tcBorders>
            <w:shd w:val="clear" w:color="auto" w:fill="auto"/>
            <w:noWrap/>
            <w:vAlign w:val="bottom"/>
            <w:hideMark/>
          </w:tcPr>
          <w:p w14:paraId="054DE5EB" w14:textId="77777777" w:rsidR="009440D4" w:rsidRPr="00471688" w:rsidRDefault="009440D4" w:rsidP="009C2505">
            <w:pPr>
              <w:spacing w:line="240" w:lineRule="auto"/>
              <w:rPr>
                <w:lang w:eastAsia="ja-JP"/>
              </w:rPr>
            </w:pPr>
          </w:p>
        </w:tc>
      </w:tr>
      <w:tr w:rsidR="009440D4" w:rsidRPr="00471688" w14:paraId="43ECFA21" w14:textId="77777777" w:rsidTr="00690ACF">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F88C1A" w14:textId="77777777" w:rsidR="009440D4" w:rsidRPr="00471688" w:rsidRDefault="009440D4" w:rsidP="009C2505">
            <w:pPr>
              <w:spacing w:line="240" w:lineRule="auto"/>
              <w:rPr>
                <w:b/>
                <w:bCs/>
                <w:lang w:eastAsia="ja-JP"/>
              </w:rPr>
            </w:pPr>
            <w:proofErr w:type="spellStart"/>
            <w:r w:rsidRPr="00471688">
              <w:rPr>
                <w:b/>
                <w:bCs/>
                <w:lang w:eastAsia="ja-JP"/>
              </w:rPr>
              <w:t>Readiness</w:t>
            </w:r>
            <w:proofErr w:type="spellEnd"/>
            <w:r w:rsidRPr="00471688">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402386D4" w14:textId="77777777" w:rsidR="009440D4" w:rsidRPr="00471688" w:rsidRDefault="009440D4" w:rsidP="009C2505">
            <w:pPr>
              <w:spacing w:line="240" w:lineRule="auto"/>
              <w:rPr>
                <w:b/>
                <w:bCs/>
                <w:lang w:eastAsia="ja-JP"/>
              </w:rPr>
            </w:pPr>
            <w:proofErr w:type="spellStart"/>
            <w:r w:rsidRPr="00471688">
              <w:rPr>
                <w:b/>
                <w:bCs/>
                <w:lang w:eastAsia="ja-JP"/>
              </w:rPr>
              <w:t>Regulation</w:t>
            </w:r>
            <w:proofErr w:type="spellEnd"/>
            <w:r w:rsidRPr="00471688">
              <w:rPr>
                <w:b/>
                <w:bCs/>
                <w:lang w:eastAsia="ja-JP"/>
              </w:rPr>
              <w:t xml:space="preserve"> </w:t>
            </w:r>
            <w:proofErr w:type="spellStart"/>
            <w:r w:rsidRPr="00471688">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DF85480" w14:textId="77777777" w:rsidR="009440D4" w:rsidRPr="00471688"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2ACE720A" w14:textId="77777777" w:rsidR="009440D4" w:rsidRPr="00471688" w:rsidRDefault="009440D4" w:rsidP="009C2505">
            <w:pPr>
              <w:spacing w:line="240" w:lineRule="auto"/>
              <w:jc w:val="center"/>
              <w:rPr>
                <w:lang w:eastAsia="ja-JP"/>
              </w:rPr>
            </w:pPr>
            <w:r w:rsidRPr="00471688">
              <w:rPr>
                <w:lang w:eastAsia="ja-JP"/>
              </w:rPr>
              <w:t> </w:t>
            </w:r>
          </w:p>
        </w:tc>
        <w:tc>
          <w:tcPr>
            <w:tcW w:w="1664" w:type="dxa"/>
            <w:tcBorders>
              <w:top w:val="nil"/>
              <w:left w:val="nil"/>
              <w:bottom w:val="nil"/>
              <w:right w:val="nil"/>
            </w:tcBorders>
            <w:shd w:val="clear" w:color="auto" w:fill="auto"/>
            <w:noWrap/>
            <w:vAlign w:val="bottom"/>
            <w:hideMark/>
          </w:tcPr>
          <w:p w14:paraId="4CF9C4AC" w14:textId="77777777" w:rsidR="009440D4" w:rsidRPr="00471688" w:rsidRDefault="009440D4" w:rsidP="009C2505">
            <w:pPr>
              <w:spacing w:line="240" w:lineRule="auto"/>
              <w:jc w:val="center"/>
              <w:rPr>
                <w:lang w:eastAsia="ja-JP"/>
              </w:rPr>
            </w:pPr>
          </w:p>
        </w:tc>
        <w:tc>
          <w:tcPr>
            <w:tcW w:w="4601" w:type="dxa"/>
            <w:tcBorders>
              <w:top w:val="nil"/>
              <w:left w:val="nil"/>
              <w:bottom w:val="nil"/>
              <w:right w:val="single" w:sz="4" w:space="0" w:color="auto"/>
            </w:tcBorders>
            <w:shd w:val="clear" w:color="auto" w:fill="auto"/>
            <w:noWrap/>
            <w:vAlign w:val="bottom"/>
            <w:hideMark/>
          </w:tcPr>
          <w:p w14:paraId="24FAC890" w14:textId="77777777" w:rsidR="009440D4" w:rsidRPr="00471688" w:rsidRDefault="009440D4" w:rsidP="009C2505">
            <w:pPr>
              <w:spacing w:line="240" w:lineRule="auto"/>
              <w:rPr>
                <w:lang w:eastAsia="ja-JP"/>
              </w:rPr>
            </w:pPr>
          </w:p>
        </w:tc>
      </w:tr>
      <w:tr w:rsidR="009440D4" w:rsidRPr="00471688" w14:paraId="46733DBC" w14:textId="77777777" w:rsidTr="00690ACF">
        <w:trPr>
          <w:trHeight w:val="255"/>
        </w:trPr>
        <w:tc>
          <w:tcPr>
            <w:tcW w:w="2320" w:type="dxa"/>
            <w:vMerge/>
            <w:tcBorders>
              <w:top w:val="single" w:sz="4" w:space="0" w:color="000000" w:themeColor="text1"/>
              <w:left w:val="single" w:sz="4" w:space="0" w:color="auto"/>
              <w:bottom w:val="single" w:sz="4" w:space="0" w:color="auto"/>
              <w:right w:val="single" w:sz="4" w:space="0" w:color="auto"/>
            </w:tcBorders>
            <w:vAlign w:val="center"/>
            <w:hideMark/>
          </w:tcPr>
          <w:p w14:paraId="75449834" w14:textId="77777777" w:rsidR="009440D4" w:rsidRPr="00471688"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3900963" w14:textId="77777777" w:rsidR="009440D4" w:rsidRPr="00471688" w:rsidRDefault="009440D4" w:rsidP="009C2505">
            <w:pPr>
              <w:spacing w:line="240" w:lineRule="auto"/>
              <w:rPr>
                <w:b/>
                <w:bCs/>
                <w:lang w:eastAsia="ja-JP"/>
              </w:rPr>
            </w:pPr>
            <w:r w:rsidRPr="00471688">
              <w:rPr>
                <w:b/>
                <w:bCs/>
                <w:lang w:eastAsia="ja-JP"/>
              </w:rPr>
              <w:t xml:space="preserve">Major </w:t>
            </w:r>
            <w:proofErr w:type="spellStart"/>
            <w:r w:rsidRPr="00471688">
              <w:rPr>
                <w:b/>
                <w:bCs/>
                <w:lang w:eastAsia="ja-JP"/>
              </w:rPr>
              <w:t>amendments</w:t>
            </w:r>
            <w:proofErr w:type="spellEnd"/>
            <w:r w:rsidRPr="00471688">
              <w:rPr>
                <w:b/>
                <w:bCs/>
                <w:lang w:eastAsia="ja-JP"/>
              </w:rPr>
              <w:t xml:space="preserve"> </w:t>
            </w:r>
            <w:proofErr w:type="spellStart"/>
            <w:r w:rsidRPr="00471688">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7C4F69B" w14:textId="77777777" w:rsidR="009440D4" w:rsidRPr="00471688" w:rsidRDefault="009440D4" w:rsidP="009C2505">
            <w:pPr>
              <w:spacing w:line="240" w:lineRule="auto"/>
              <w:jc w:val="center"/>
              <w:rPr>
                <w:lang w:eastAsia="ja-JP"/>
              </w:rPr>
            </w:pPr>
            <w:r w:rsidRPr="00471688">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4A355167" w14:textId="77777777" w:rsidR="009440D4" w:rsidRPr="00471688"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7A80C5FD" w14:textId="77777777" w:rsidR="009440D4" w:rsidRPr="00471688" w:rsidRDefault="009440D4" w:rsidP="009C2505">
            <w:pPr>
              <w:spacing w:line="240" w:lineRule="auto"/>
              <w:jc w:val="center"/>
              <w:rPr>
                <w:lang w:eastAsia="ja-JP"/>
              </w:rPr>
            </w:pPr>
          </w:p>
        </w:tc>
        <w:tc>
          <w:tcPr>
            <w:tcW w:w="4601" w:type="dxa"/>
            <w:tcBorders>
              <w:top w:val="nil"/>
              <w:left w:val="nil"/>
              <w:bottom w:val="single" w:sz="4" w:space="0" w:color="auto"/>
              <w:right w:val="single" w:sz="4" w:space="0" w:color="auto"/>
            </w:tcBorders>
            <w:shd w:val="clear" w:color="auto" w:fill="auto"/>
            <w:noWrap/>
            <w:vAlign w:val="bottom"/>
            <w:hideMark/>
          </w:tcPr>
          <w:p w14:paraId="3938787E" w14:textId="77777777" w:rsidR="009440D4" w:rsidRPr="00471688" w:rsidRDefault="009440D4" w:rsidP="009C2505">
            <w:pPr>
              <w:spacing w:line="240" w:lineRule="auto"/>
              <w:rPr>
                <w:lang w:eastAsia="ja-JP"/>
              </w:rPr>
            </w:pPr>
          </w:p>
        </w:tc>
      </w:tr>
    </w:tbl>
    <w:p w14:paraId="4E142578" w14:textId="4DE771E7" w:rsidR="009440D4" w:rsidRDefault="009440D4" w:rsidP="009440D4">
      <w:pPr>
        <w:spacing w:line="240" w:lineRule="auto"/>
        <w:rPr>
          <w:lang w:eastAsia="ja-JP"/>
        </w:rPr>
      </w:pPr>
    </w:p>
    <w:p w14:paraId="430983EF" w14:textId="77777777" w:rsidR="006D7770" w:rsidRPr="00471688" w:rsidRDefault="006D7770" w:rsidP="009440D4">
      <w:pPr>
        <w:spacing w:line="240" w:lineRule="auto"/>
        <w:rPr>
          <w:lang w:eastAsia="ja-JP"/>
        </w:rPr>
      </w:pPr>
    </w:p>
    <w:tbl>
      <w:tblPr>
        <w:tblW w:w="14189" w:type="dxa"/>
        <w:tblLook w:val="04A0" w:firstRow="1" w:lastRow="0" w:firstColumn="1" w:lastColumn="0" w:noHBand="0" w:noVBand="1"/>
      </w:tblPr>
      <w:tblGrid>
        <w:gridCol w:w="2320"/>
        <w:gridCol w:w="3980"/>
        <w:gridCol w:w="960"/>
        <w:gridCol w:w="636"/>
        <w:gridCol w:w="1664"/>
        <w:gridCol w:w="4629"/>
      </w:tblGrid>
      <w:tr w:rsidR="009440D4" w:rsidRPr="00471688" w14:paraId="0DD7FE7C" w14:textId="77777777" w:rsidTr="00690ACF">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5EE5411" w14:textId="77777777" w:rsidR="009440D4" w:rsidRPr="00471688" w:rsidRDefault="009440D4" w:rsidP="009C2505">
            <w:pPr>
              <w:spacing w:line="240" w:lineRule="auto"/>
              <w:rPr>
                <w:b/>
                <w:bCs/>
                <w:lang w:eastAsia="ja-JP"/>
              </w:rPr>
            </w:pPr>
            <w:proofErr w:type="spellStart"/>
            <w:r w:rsidRPr="00471688">
              <w:rPr>
                <w:b/>
                <w:bCs/>
                <w:lang w:eastAsia="ja-JP"/>
              </w:rPr>
              <w:lastRenderedPageBreak/>
              <w:t>Regulation</w:t>
            </w:r>
            <w:proofErr w:type="spellEnd"/>
            <w:r w:rsidRPr="00471688">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C0A75" w14:textId="77777777" w:rsidR="009440D4" w:rsidRPr="005766B5" w:rsidRDefault="009440D4" w:rsidP="009C2505">
            <w:pPr>
              <w:spacing w:line="240" w:lineRule="auto"/>
              <w:rPr>
                <w:lang w:val="en-US" w:eastAsia="ja-JP"/>
              </w:rPr>
            </w:pPr>
            <w:r w:rsidRPr="005766B5">
              <w:rPr>
                <w:lang w:val="en-US" w:eastAsia="ja-JP"/>
              </w:rPr>
              <w:t>139R00/01 (Brake Assist System - BAS)</w:t>
            </w:r>
          </w:p>
        </w:tc>
        <w:tc>
          <w:tcPr>
            <w:tcW w:w="960" w:type="dxa"/>
            <w:tcBorders>
              <w:top w:val="single" w:sz="4" w:space="0" w:color="auto"/>
              <w:left w:val="nil"/>
              <w:bottom w:val="nil"/>
              <w:right w:val="nil"/>
            </w:tcBorders>
            <w:shd w:val="clear" w:color="auto" w:fill="auto"/>
            <w:noWrap/>
            <w:vAlign w:val="bottom"/>
            <w:hideMark/>
          </w:tcPr>
          <w:p w14:paraId="75CA1520" w14:textId="77777777" w:rsidR="009440D4" w:rsidRPr="005766B5" w:rsidRDefault="009440D4" w:rsidP="009C2505">
            <w:pPr>
              <w:spacing w:line="240" w:lineRule="auto"/>
              <w:rPr>
                <w:lang w:val="en-US" w:eastAsia="ja-JP"/>
              </w:rPr>
            </w:pPr>
            <w:r w:rsidRPr="005766B5">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49958AB" w14:textId="77777777" w:rsidR="009440D4" w:rsidRPr="00471688" w:rsidRDefault="009440D4" w:rsidP="009C2505">
            <w:pPr>
              <w:spacing w:line="240" w:lineRule="auto"/>
              <w:rPr>
                <w:b/>
                <w:bCs/>
                <w:lang w:eastAsia="ja-JP"/>
              </w:rPr>
            </w:pPr>
            <w:proofErr w:type="spellStart"/>
            <w:r w:rsidRPr="00471688">
              <w:rPr>
                <w:b/>
                <w:bCs/>
                <w:lang w:eastAsia="ja-JP"/>
              </w:rPr>
              <w:t>Date</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review</w:t>
            </w:r>
            <w:proofErr w:type="spellEnd"/>
          </w:p>
        </w:tc>
        <w:tc>
          <w:tcPr>
            <w:tcW w:w="4629" w:type="dxa"/>
            <w:tcBorders>
              <w:top w:val="single" w:sz="4" w:space="0" w:color="auto"/>
              <w:left w:val="nil"/>
              <w:bottom w:val="single" w:sz="4" w:space="0" w:color="auto"/>
              <w:right w:val="single" w:sz="4" w:space="0" w:color="auto"/>
            </w:tcBorders>
            <w:shd w:val="clear" w:color="auto" w:fill="auto"/>
            <w:noWrap/>
            <w:vAlign w:val="bottom"/>
            <w:hideMark/>
          </w:tcPr>
          <w:p w14:paraId="69EB95A0" w14:textId="77777777" w:rsidR="009440D4" w:rsidRPr="00471688" w:rsidRDefault="009440D4" w:rsidP="009C2505">
            <w:pPr>
              <w:spacing w:line="240" w:lineRule="auto"/>
              <w:rPr>
                <w:lang w:eastAsia="ja-JP"/>
              </w:rPr>
            </w:pPr>
            <w:r w:rsidRPr="00471688">
              <w:rPr>
                <w:lang w:eastAsia="ja-JP"/>
              </w:rPr>
              <w:t xml:space="preserve">14 </w:t>
            </w:r>
            <w:proofErr w:type="spellStart"/>
            <w:r w:rsidRPr="00471688">
              <w:rPr>
                <w:lang w:eastAsia="ja-JP"/>
              </w:rPr>
              <w:t>November</w:t>
            </w:r>
            <w:proofErr w:type="spellEnd"/>
            <w:r w:rsidRPr="00471688">
              <w:rPr>
                <w:lang w:eastAsia="ja-JP"/>
              </w:rPr>
              <w:t xml:space="preserve"> 2022</w:t>
            </w:r>
          </w:p>
        </w:tc>
      </w:tr>
      <w:tr w:rsidR="009440D4" w:rsidRPr="00471688" w14:paraId="5A1901FE" w14:textId="77777777" w:rsidTr="00690ACF">
        <w:trPr>
          <w:trHeight w:val="255"/>
        </w:trPr>
        <w:tc>
          <w:tcPr>
            <w:tcW w:w="2320" w:type="dxa"/>
            <w:tcBorders>
              <w:top w:val="nil"/>
              <w:left w:val="single" w:sz="4" w:space="0" w:color="auto"/>
              <w:bottom w:val="single" w:sz="4" w:space="0" w:color="auto"/>
              <w:right w:val="nil"/>
            </w:tcBorders>
            <w:shd w:val="clear" w:color="auto" w:fill="D9D9D9" w:themeFill="background1" w:themeFillShade="D9"/>
            <w:vAlign w:val="bottom"/>
            <w:hideMark/>
          </w:tcPr>
          <w:p w14:paraId="324A88FB" w14:textId="77777777" w:rsidR="009440D4" w:rsidRPr="00471688" w:rsidRDefault="009440D4" w:rsidP="009C2505">
            <w:pPr>
              <w:spacing w:line="240" w:lineRule="auto"/>
              <w:rPr>
                <w:b/>
                <w:bCs/>
                <w:lang w:eastAsia="ja-JP"/>
              </w:rPr>
            </w:pPr>
            <w:proofErr w:type="spellStart"/>
            <w:r w:rsidRPr="00471688">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7075C5EB" w14:textId="77777777" w:rsidR="009440D4" w:rsidRPr="00471688" w:rsidRDefault="009440D4" w:rsidP="009C2505">
            <w:pPr>
              <w:spacing w:line="240" w:lineRule="auto"/>
              <w:rPr>
                <w:lang w:eastAsia="ja-JP"/>
              </w:rPr>
            </w:pPr>
            <w:r w:rsidRPr="00471688">
              <w:rPr>
                <w:lang w:eastAsia="ja-JP"/>
              </w:rPr>
              <w:t>M</w:t>
            </w:r>
            <w:r w:rsidRPr="00471688">
              <w:rPr>
                <w:vertAlign w:val="subscript"/>
                <w:lang w:eastAsia="ja-JP"/>
              </w:rPr>
              <w:t>1</w:t>
            </w:r>
            <w:r w:rsidRPr="00471688">
              <w:rPr>
                <w:lang w:eastAsia="ja-JP"/>
              </w:rPr>
              <w:t>, N</w:t>
            </w:r>
            <w:r w:rsidRPr="00471688">
              <w:rPr>
                <w:vertAlign w:val="subscript"/>
                <w:lang w:eastAsia="ja-JP"/>
              </w:rPr>
              <w:t>1</w:t>
            </w:r>
          </w:p>
        </w:tc>
        <w:tc>
          <w:tcPr>
            <w:tcW w:w="960" w:type="dxa"/>
            <w:tcBorders>
              <w:top w:val="nil"/>
              <w:left w:val="nil"/>
              <w:bottom w:val="nil"/>
              <w:right w:val="nil"/>
            </w:tcBorders>
            <w:shd w:val="clear" w:color="auto" w:fill="auto"/>
            <w:noWrap/>
            <w:vAlign w:val="bottom"/>
            <w:hideMark/>
          </w:tcPr>
          <w:p w14:paraId="7136C62C" w14:textId="77777777" w:rsidR="009440D4" w:rsidRPr="00471688" w:rsidRDefault="009440D4" w:rsidP="009C2505">
            <w:pPr>
              <w:spacing w:line="240" w:lineRule="auto"/>
              <w:rPr>
                <w:lang w:eastAsia="ja-JP"/>
              </w:rPr>
            </w:pPr>
            <w:r w:rsidRPr="00471688">
              <w:rPr>
                <w:lang w:eastAsia="ja-JP"/>
              </w:rPr>
              <w:t> </w:t>
            </w:r>
          </w:p>
        </w:tc>
        <w:tc>
          <w:tcPr>
            <w:tcW w:w="636" w:type="dxa"/>
            <w:tcBorders>
              <w:top w:val="nil"/>
              <w:left w:val="nil"/>
              <w:bottom w:val="nil"/>
              <w:right w:val="nil"/>
            </w:tcBorders>
            <w:shd w:val="clear" w:color="auto" w:fill="auto"/>
            <w:noWrap/>
            <w:vAlign w:val="bottom"/>
            <w:hideMark/>
          </w:tcPr>
          <w:p w14:paraId="5D5D8549" w14:textId="77777777" w:rsidR="009440D4" w:rsidRPr="00471688" w:rsidRDefault="009440D4" w:rsidP="009C2505">
            <w:pPr>
              <w:spacing w:line="240" w:lineRule="auto"/>
              <w:rPr>
                <w:lang w:eastAsia="ja-JP"/>
              </w:rPr>
            </w:pPr>
            <w:r w:rsidRPr="00471688">
              <w:rPr>
                <w:lang w:eastAsia="ja-JP"/>
              </w:rPr>
              <w:t> </w:t>
            </w:r>
          </w:p>
        </w:tc>
        <w:tc>
          <w:tcPr>
            <w:tcW w:w="1664" w:type="dxa"/>
            <w:tcBorders>
              <w:top w:val="nil"/>
              <w:left w:val="nil"/>
              <w:bottom w:val="nil"/>
              <w:right w:val="nil"/>
            </w:tcBorders>
            <w:shd w:val="clear" w:color="auto" w:fill="auto"/>
            <w:noWrap/>
            <w:vAlign w:val="bottom"/>
            <w:hideMark/>
          </w:tcPr>
          <w:p w14:paraId="67CF32BC" w14:textId="77777777" w:rsidR="009440D4" w:rsidRPr="00471688" w:rsidRDefault="009440D4" w:rsidP="009C2505">
            <w:pPr>
              <w:spacing w:line="240" w:lineRule="auto"/>
              <w:rPr>
                <w:lang w:eastAsia="ja-JP"/>
              </w:rPr>
            </w:pPr>
            <w:r w:rsidRPr="00471688">
              <w:rPr>
                <w:lang w:eastAsia="ja-JP"/>
              </w:rPr>
              <w:t> </w:t>
            </w:r>
          </w:p>
        </w:tc>
        <w:tc>
          <w:tcPr>
            <w:tcW w:w="4629" w:type="dxa"/>
            <w:tcBorders>
              <w:top w:val="nil"/>
              <w:left w:val="nil"/>
              <w:bottom w:val="nil"/>
              <w:right w:val="single" w:sz="4" w:space="0" w:color="auto"/>
            </w:tcBorders>
            <w:shd w:val="clear" w:color="auto" w:fill="auto"/>
            <w:noWrap/>
            <w:vAlign w:val="bottom"/>
            <w:hideMark/>
          </w:tcPr>
          <w:p w14:paraId="12DA41BF" w14:textId="77777777" w:rsidR="009440D4" w:rsidRPr="00471688" w:rsidRDefault="009440D4" w:rsidP="009C2505">
            <w:pPr>
              <w:spacing w:line="240" w:lineRule="auto"/>
              <w:rPr>
                <w:lang w:eastAsia="ja-JP"/>
              </w:rPr>
            </w:pPr>
            <w:r w:rsidRPr="00471688">
              <w:rPr>
                <w:lang w:eastAsia="ja-JP"/>
              </w:rPr>
              <w:t> </w:t>
            </w:r>
          </w:p>
        </w:tc>
      </w:tr>
      <w:tr w:rsidR="009440D4" w:rsidRPr="00471688" w14:paraId="01F223F0" w14:textId="77777777" w:rsidTr="00690ACF">
        <w:trPr>
          <w:trHeight w:val="120"/>
        </w:trPr>
        <w:tc>
          <w:tcPr>
            <w:tcW w:w="14189" w:type="dxa"/>
            <w:gridSpan w:val="6"/>
            <w:tcBorders>
              <w:top w:val="nil"/>
              <w:left w:val="single" w:sz="4" w:space="0" w:color="auto"/>
              <w:bottom w:val="single" w:sz="4" w:space="0" w:color="auto"/>
              <w:right w:val="single" w:sz="4" w:space="0" w:color="auto"/>
            </w:tcBorders>
            <w:shd w:val="clear" w:color="auto" w:fill="auto"/>
            <w:vAlign w:val="bottom"/>
            <w:hideMark/>
          </w:tcPr>
          <w:p w14:paraId="0C6E63AA" w14:textId="77777777" w:rsidR="009440D4" w:rsidRPr="00471688" w:rsidRDefault="009440D4" w:rsidP="009C2505">
            <w:pPr>
              <w:spacing w:line="240" w:lineRule="auto"/>
              <w:rPr>
                <w:lang w:eastAsia="ja-JP"/>
              </w:rPr>
            </w:pPr>
            <w:r w:rsidRPr="00471688">
              <w:rPr>
                <w:lang w:eastAsia="ja-JP"/>
              </w:rPr>
              <w:t> </w:t>
            </w:r>
          </w:p>
        </w:tc>
      </w:tr>
      <w:tr w:rsidR="009440D4" w:rsidRPr="00787FB4" w14:paraId="76C3815B" w14:textId="77777777" w:rsidTr="00690ACF">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15963FC" w14:textId="77777777" w:rsidR="009440D4" w:rsidRPr="00471688" w:rsidRDefault="009440D4" w:rsidP="009C2505">
            <w:pPr>
              <w:spacing w:line="240" w:lineRule="auto"/>
              <w:rPr>
                <w:b/>
                <w:bCs/>
                <w:lang w:eastAsia="ja-JP"/>
              </w:rPr>
            </w:pPr>
            <w:r w:rsidRPr="00471688">
              <w:rPr>
                <w:b/>
                <w:bCs/>
                <w:lang w:eastAsia="ja-JP"/>
              </w:rPr>
              <w:t xml:space="preserve">Content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existing</w:t>
            </w:r>
            <w:proofErr w:type="spellEnd"/>
            <w:r w:rsidRPr="00471688">
              <w:rPr>
                <w:b/>
                <w:bCs/>
                <w:lang w:eastAsia="ja-JP"/>
              </w:rPr>
              <w:t xml:space="preserve"> </w:t>
            </w:r>
            <w:proofErr w:type="spellStart"/>
            <w:r w:rsidRPr="00471688">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D5DA46D" w14:textId="77777777" w:rsidR="009440D4" w:rsidRPr="005766B5" w:rsidRDefault="009440D4" w:rsidP="009C2505">
            <w:pPr>
              <w:spacing w:line="240" w:lineRule="auto"/>
              <w:rPr>
                <w:lang w:val="en-US" w:eastAsia="ja-JP"/>
              </w:rPr>
            </w:pPr>
            <w:r w:rsidRPr="005766B5">
              <w:rPr>
                <w:lang w:val="en-US" w:eastAsia="ja-JP"/>
              </w:rPr>
              <w:t>Prescriptions on systems for delivering strong braking when detecting a certain force or speed applied by the driver to the braking pedal.</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C79A6F7"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29" w:type="dxa"/>
            <w:tcBorders>
              <w:top w:val="nil"/>
              <w:left w:val="nil"/>
              <w:bottom w:val="single" w:sz="4" w:space="0" w:color="auto"/>
              <w:right w:val="single" w:sz="4" w:space="0" w:color="auto"/>
            </w:tcBorders>
            <w:shd w:val="clear" w:color="auto" w:fill="auto"/>
            <w:vAlign w:val="center"/>
            <w:hideMark/>
          </w:tcPr>
          <w:p w14:paraId="52072281" w14:textId="77777777" w:rsidR="009440D4" w:rsidRPr="005766B5" w:rsidRDefault="009440D4" w:rsidP="009C2505">
            <w:pPr>
              <w:spacing w:line="240" w:lineRule="auto"/>
              <w:rPr>
                <w:lang w:val="en-US" w:eastAsia="ja-JP"/>
              </w:rPr>
            </w:pPr>
            <w:r w:rsidRPr="005766B5">
              <w:rPr>
                <w:lang w:val="en-US" w:eastAsia="ja-JP"/>
              </w:rPr>
              <w:t>Transition between automated and manual mode.</w:t>
            </w:r>
            <w:r w:rsidRPr="005766B5">
              <w:rPr>
                <w:lang w:val="en-US" w:eastAsia="ja-JP"/>
              </w:rPr>
              <w:br/>
              <w:t>State of the system during automated mode.</w:t>
            </w:r>
          </w:p>
        </w:tc>
      </w:tr>
      <w:tr w:rsidR="009440D4" w:rsidRPr="00471688" w14:paraId="4FF816D0" w14:textId="77777777" w:rsidTr="00690ACF">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5467FBD"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C9F3CEB"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3F0D33F"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29" w:type="dxa"/>
            <w:tcBorders>
              <w:top w:val="nil"/>
              <w:left w:val="nil"/>
              <w:bottom w:val="single" w:sz="4" w:space="0" w:color="auto"/>
              <w:right w:val="single" w:sz="4" w:space="0" w:color="auto"/>
            </w:tcBorders>
            <w:shd w:val="clear" w:color="auto" w:fill="auto"/>
            <w:noWrap/>
            <w:vAlign w:val="center"/>
            <w:hideMark/>
          </w:tcPr>
          <w:p w14:paraId="08E4E37E"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r>
      <w:tr w:rsidR="009440D4" w:rsidRPr="00471688" w14:paraId="5F5DF9D8" w14:textId="77777777" w:rsidTr="00690ACF">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7B9012AF"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129BDB5"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95FA598"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29" w:type="dxa"/>
            <w:tcBorders>
              <w:top w:val="nil"/>
              <w:left w:val="nil"/>
              <w:bottom w:val="nil"/>
              <w:right w:val="single" w:sz="4" w:space="0" w:color="auto"/>
            </w:tcBorders>
            <w:shd w:val="clear" w:color="auto" w:fill="auto"/>
            <w:noWrap/>
            <w:vAlign w:val="center"/>
            <w:hideMark/>
          </w:tcPr>
          <w:p w14:paraId="05606DB9"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r>
      <w:tr w:rsidR="009440D4" w:rsidRPr="00787FB4" w14:paraId="01978FFC" w14:textId="77777777" w:rsidTr="00690ACF">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46B0AE" w14:textId="77777777" w:rsidR="009440D4" w:rsidRPr="00471688" w:rsidRDefault="009440D4" w:rsidP="009C2505">
            <w:pPr>
              <w:spacing w:line="240" w:lineRule="auto"/>
              <w:rPr>
                <w:b/>
                <w:bCs/>
                <w:lang w:eastAsia="ja-JP"/>
              </w:rPr>
            </w:pPr>
            <w:proofErr w:type="spellStart"/>
            <w:r w:rsidRPr="00471688">
              <w:rPr>
                <w:b/>
                <w:bCs/>
                <w:lang w:eastAsia="ja-JP"/>
              </w:rPr>
              <w:t>Summary</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recommended</w:t>
            </w:r>
            <w:proofErr w:type="spellEnd"/>
            <w:r w:rsidRPr="00471688">
              <w:rPr>
                <w:b/>
                <w:bCs/>
                <w:lang w:eastAsia="ja-JP"/>
              </w:rPr>
              <w:t xml:space="preserve"> </w:t>
            </w:r>
            <w:proofErr w:type="spellStart"/>
            <w:r w:rsidRPr="00471688">
              <w:rPr>
                <w:b/>
                <w:bCs/>
                <w:lang w:eastAsia="ja-JP"/>
              </w:rPr>
              <w:t>changes</w:t>
            </w:r>
            <w:proofErr w:type="spellEnd"/>
          </w:p>
        </w:tc>
        <w:tc>
          <w:tcPr>
            <w:tcW w:w="11869" w:type="dxa"/>
            <w:gridSpan w:val="5"/>
            <w:tcBorders>
              <w:top w:val="single" w:sz="4" w:space="0" w:color="auto"/>
              <w:left w:val="nil"/>
              <w:bottom w:val="single" w:sz="4" w:space="0" w:color="auto"/>
              <w:right w:val="single" w:sz="4" w:space="0" w:color="auto"/>
            </w:tcBorders>
            <w:shd w:val="clear" w:color="auto" w:fill="auto"/>
            <w:vAlign w:val="center"/>
            <w:hideMark/>
          </w:tcPr>
          <w:p w14:paraId="39F4DB8D" w14:textId="77777777" w:rsidR="009440D4" w:rsidRPr="005766B5" w:rsidRDefault="009440D4" w:rsidP="009C2505">
            <w:pPr>
              <w:spacing w:line="240" w:lineRule="auto"/>
              <w:rPr>
                <w:lang w:val="en-US" w:eastAsia="ja-JP"/>
              </w:rPr>
            </w:pPr>
            <w:proofErr w:type="spellStart"/>
            <w:r w:rsidRPr="005766B5">
              <w:rPr>
                <w:lang w:val="en-US" w:eastAsia="ja-JP"/>
              </w:rPr>
              <w:t>Harmonise</w:t>
            </w:r>
            <w:proofErr w:type="spellEnd"/>
            <w:r w:rsidRPr="005766B5">
              <w:rPr>
                <w:lang w:val="en-US" w:eastAsia="ja-JP"/>
              </w:rPr>
              <w:t xml:space="preserve"> the following with other Regulations for active safety functions: transition between automated and manual mode, state of the system during automated mode.</w:t>
            </w:r>
          </w:p>
        </w:tc>
      </w:tr>
      <w:tr w:rsidR="009440D4" w:rsidRPr="00471688" w14:paraId="51BC396F" w14:textId="77777777" w:rsidTr="00690ACF">
        <w:trPr>
          <w:trHeight w:val="450"/>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E7B6F45" w14:textId="77777777" w:rsidR="009440D4" w:rsidRPr="00471688" w:rsidRDefault="009440D4" w:rsidP="009C2505">
            <w:pPr>
              <w:spacing w:line="240" w:lineRule="auto"/>
              <w:rPr>
                <w:b/>
                <w:bCs/>
                <w:lang w:eastAsia="ja-JP"/>
              </w:rPr>
            </w:pPr>
            <w:r w:rsidRPr="00471688">
              <w:rPr>
                <w:b/>
                <w:bCs/>
                <w:lang w:eastAsia="ja-JP"/>
              </w:rPr>
              <w:t>Notes</w:t>
            </w:r>
          </w:p>
        </w:tc>
        <w:tc>
          <w:tcPr>
            <w:tcW w:w="11869" w:type="dxa"/>
            <w:gridSpan w:val="5"/>
            <w:tcBorders>
              <w:top w:val="single" w:sz="4" w:space="0" w:color="auto"/>
              <w:left w:val="nil"/>
              <w:bottom w:val="single" w:sz="4" w:space="0" w:color="auto"/>
              <w:right w:val="single" w:sz="4" w:space="0" w:color="auto"/>
            </w:tcBorders>
            <w:shd w:val="clear" w:color="auto" w:fill="auto"/>
            <w:vAlign w:val="bottom"/>
            <w:hideMark/>
          </w:tcPr>
          <w:p w14:paraId="506870CD" w14:textId="77777777" w:rsidR="009440D4" w:rsidRPr="00471688" w:rsidRDefault="009440D4" w:rsidP="009C2505">
            <w:pPr>
              <w:spacing w:line="240" w:lineRule="auto"/>
              <w:rPr>
                <w:lang w:eastAsia="ja-JP"/>
              </w:rPr>
            </w:pPr>
            <w:r w:rsidRPr="00471688">
              <w:rPr>
                <w:lang w:eastAsia="ja-JP"/>
              </w:rPr>
              <w:t> </w:t>
            </w:r>
          </w:p>
        </w:tc>
      </w:tr>
      <w:tr w:rsidR="009440D4" w:rsidRPr="00471688" w14:paraId="5DA122A8" w14:textId="77777777" w:rsidTr="00690ACF">
        <w:trPr>
          <w:trHeight w:val="120"/>
        </w:trPr>
        <w:tc>
          <w:tcPr>
            <w:tcW w:w="2320" w:type="dxa"/>
            <w:tcBorders>
              <w:top w:val="nil"/>
              <w:left w:val="single" w:sz="4" w:space="0" w:color="auto"/>
              <w:bottom w:val="nil"/>
              <w:right w:val="nil"/>
            </w:tcBorders>
            <w:shd w:val="clear" w:color="auto" w:fill="auto"/>
            <w:vAlign w:val="bottom"/>
            <w:hideMark/>
          </w:tcPr>
          <w:p w14:paraId="3CF42819" w14:textId="77777777" w:rsidR="009440D4" w:rsidRPr="00471688" w:rsidRDefault="009440D4" w:rsidP="009C2505">
            <w:pPr>
              <w:spacing w:line="240" w:lineRule="auto"/>
              <w:rPr>
                <w:lang w:eastAsia="ja-JP"/>
              </w:rPr>
            </w:pPr>
          </w:p>
        </w:tc>
        <w:tc>
          <w:tcPr>
            <w:tcW w:w="3980" w:type="dxa"/>
            <w:tcBorders>
              <w:top w:val="nil"/>
              <w:left w:val="nil"/>
              <w:bottom w:val="nil"/>
              <w:right w:val="nil"/>
            </w:tcBorders>
            <w:shd w:val="clear" w:color="auto" w:fill="auto"/>
            <w:noWrap/>
            <w:vAlign w:val="bottom"/>
            <w:hideMark/>
          </w:tcPr>
          <w:p w14:paraId="7DB31993" w14:textId="77777777" w:rsidR="009440D4" w:rsidRPr="00471688"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5AE91C14" w14:textId="77777777" w:rsidR="009440D4" w:rsidRPr="00471688"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3BE718E3" w14:textId="77777777" w:rsidR="009440D4" w:rsidRPr="00471688"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BB28C57" w14:textId="77777777" w:rsidR="009440D4" w:rsidRPr="00471688" w:rsidRDefault="009440D4" w:rsidP="009C2505">
            <w:pPr>
              <w:spacing w:line="240" w:lineRule="auto"/>
              <w:rPr>
                <w:lang w:eastAsia="ja-JP"/>
              </w:rPr>
            </w:pPr>
          </w:p>
        </w:tc>
        <w:tc>
          <w:tcPr>
            <w:tcW w:w="4629" w:type="dxa"/>
            <w:tcBorders>
              <w:top w:val="nil"/>
              <w:left w:val="nil"/>
              <w:bottom w:val="nil"/>
              <w:right w:val="single" w:sz="4" w:space="0" w:color="auto"/>
            </w:tcBorders>
            <w:shd w:val="clear" w:color="auto" w:fill="auto"/>
            <w:noWrap/>
            <w:vAlign w:val="bottom"/>
            <w:hideMark/>
          </w:tcPr>
          <w:p w14:paraId="7BBEB134" w14:textId="77777777" w:rsidR="009440D4" w:rsidRPr="00471688" w:rsidRDefault="009440D4" w:rsidP="009C2505">
            <w:pPr>
              <w:spacing w:line="240" w:lineRule="auto"/>
              <w:rPr>
                <w:lang w:eastAsia="ja-JP"/>
              </w:rPr>
            </w:pPr>
          </w:p>
        </w:tc>
      </w:tr>
      <w:tr w:rsidR="009440D4" w:rsidRPr="00471688" w14:paraId="57214165" w14:textId="77777777" w:rsidTr="00690ACF">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9BB7029" w14:textId="77777777" w:rsidR="009440D4" w:rsidRPr="00471688" w:rsidRDefault="009440D4" w:rsidP="009C2505">
            <w:pPr>
              <w:spacing w:line="240" w:lineRule="auto"/>
              <w:rPr>
                <w:b/>
                <w:bCs/>
                <w:lang w:eastAsia="ja-JP"/>
              </w:rPr>
            </w:pPr>
            <w:proofErr w:type="spellStart"/>
            <w:r w:rsidRPr="00471688">
              <w:rPr>
                <w:b/>
                <w:bCs/>
                <w:lang w:eastAsia="ja-JP"/>
              </w:rPr>
              <w:t>Outcome</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the</w:t>
            </w:r>
            <w:proofErr w:type="spellEnd"/>
            <w:r w:rsidRPr="00471688">
              <w:rPr>
                <w:b/>
                <w:bCs/>
                <w:lang w:eastAsia="ja-JP"/>
              </w:rPr>
              <w:t xml:space="preserve"> </w:t>
            </w:r>
            <w:proofErr w:type="spellStart"/>
            <w:r w:rsidRPr="00471688">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76CA824C" w14:textId="77777777" w:rsidR="009440D4" w:rsidRPr="00471688" w:rsidRDefault="009440D4" w:rsidP="009C2505">
            <w:pPr>
              <w:spacing w:line="240" w:lineRule="auto"/>
              <w:rPr>
                <w:b/>
                <w:bCs/>
                <w:lang w:eastAsia="ja-JP"/>
              </w:rPr>
            </w:pPr>
          </w:p>
        </w:tc>
        <w:tc>
          <w:tcPr>
            <w:tcW w:w="4629" w:type="dxa"/>
            <w:tcBorders>
              <w:top w:val="nil"/>
              <w:left w:val="nil"/>
              <w:bottom w:val="nil"/>
              <w:right w:val="single" w:sz="4" w:space="0" w:color="auto"/>
            </w:tcBorders>
            <w:shd w:val="clear" w:color="auto" w:fill="auto"/>
            <w:noWrap/>
            <w:vAlign w:val="bottom"/>
            <w:hideMark/>
          </w:tcPr>
          <w:p w14:paraId="51F5A0A8" w14:textId="77777777" w:rsidR="009440D4" w:rsidRPr="00471688" w:rsidRDefault="009440D4" w:rsidP="009C2505">
            <w:pPr>
              <w:spacing w:line="240" w:lineRule="auto"/>
              <w:rPr>
                <w:lang w:eastAsia="ja-JP"/>
              </w:rPr>
            </w:pPr>
          </w:p>
        </w:tc>
      </w:tr>
      <w:tr w:rsidR="009440D4" w:rsidRPr="00471688" w14:paraId="36349AA6"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1D69CE7" w14:textId="77777777" w:rsidR="009440D4" w:rsidRPr="00471688" w:rsidRDefault="009440D4" w:rsidP="009C2505">
            <w:pPr>
              <w:spacing w:line="240" w:lineRule="auto"/>
              <w:rPr>
                <w:lang w:eastAsia="ja-JP"/>
              </w:rPr>
            </w:pPr>
            <w:r w:rsidRPr="00471688">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14E2243" w14:textId="77777777" w:rsidR="009440D4" w:rsidRPr="00471688" w:rsidRDefault="009440D4" w:rsidP="009C2505">
            <w:pPr>
              <w:spacing w:line="240" w:lineRule="auto"/>
              <w:jc w:val="center"/>
              <w:rPr>
                <w:b/>
                <w:bCs/>
                <w:lang w:eastAsia="ja-JP"/>
              </w:rPr>
            </w:pPr>
            <w:r w:rsidRPr="00471688">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D851DBB" w14:textId="77777777" w:rsidR="009440D4" w:rsidRPr="00471688" w:rsidRDefault="009440D4" w:rsidP="009C2505">
            <w:pPr>
              <w:spacing w:line="240" w:lineRule="auto"/>
              <w:jc w:val="center"/>
              <w:rPr>
                <w:b/>
                <w:bCs/>
                <w:lang w:eastAsia="ja-JP"/>
              </w:rPr>
            </w:pPr>
            <w:r w:rsidRPr="00471688">
              <w:rPr>
                <w:b/>
                <w:bCs/>
                <w:lang w:eastAsia="ja-JP"/>
              </w:rPr>
              <w:t>No</w:t>
            </w:r>
          </w:p>
        </w:tc>
        <w:tc>
          <w:tcPr>
            <w:tcW w:w="1664" w:type="dxa"/>
            <w:tcBorders>
              <w:top w:val="nil"/>
              <w:left w:val="nil"/>
              <w:bottom w:val="nil"/>
              <w:right w:val="nil"/>
            </w:tcBorders>
            <w:shd w:val="clear" w:color="auto" w:fill="auto"/>
            <w:vAlign w:val="bottom"/>
            <w:hideMark/>
          </w:tcPr>
          <w:p w14:paraId="76D29461" w14:textId="77777777" w:rsidR="009440D4" w:rsidRPr="00471688" w:rsidRDefault="009440D4" w:rsidP="009C2505">
            <w:pPr>
              <w:spacing w:line="240" w:lineRule="auto"/>
              <w:jc w:val="center"/>
              <w:rPr>
                <w:b/>
                <w:bCs/>
                <w:lang w:eastAsia="ja-JP"/>
              </w:rPr>
            </w:pPr>
          </w:p>
        </w:tc>
        <w:tc>
          <w:tcPr>
            <w:tcW w:w="4629" w:type="dxa"/>
            <w:tcBorders>
              <w:top w:val="nil"/>
              <w:left w:val="nil"/>
              <w:bottom w:val="nil"/>
              <w:right w:val="single" w:sz="4" w:space="0" w:color="auto"/>
            </w:tcBorders>
            <w:shd w:val="clear" w:color="auto" w:fill="auto"/>
            <w:noWrap/>
            <w:vAlign w:val="bottom"/>
            <w:hideMark/>
          </w:tcPr>
          <w:p w14:paraId="07933A6A" w14:textId="77777777" w:rsidR="009440D4" w:rsidRPr="00471688" w:rsidRDefault="009440D4" w:rsidP="009C2505">
            <w:pPr>
              <w:spacing w:line="240" w:lineRule="auto"/>
              <w:rPr>
                <w:lang w:eastAsia="ja-JP"/>
              </w:rPr>
            </w:pPr>
          </w:p>
        </w:tc>
      </w:tr>
      <w:tr w:rsidR="009440D4" w:rsidRPr="00471688" w14:paraId="40F2AB5D"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1B1D973E"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93FDD32" w14:textId="77777777" w:rsidR="009440D4" w:rsidRPr="005766B5" w:rsidRDefault="009440D4" w:rsidP="009C2505">
            <w:pPr>
              <w:spacing w:line="240" w:lineRule="auto"/>
              <w:jc w:val="center"/>
              <w:rPr>
                <w:lang w:val="en-US" w:eastAsia="ja-JP"/>
              </w:rPr>
            </w:pPr>
            <w:r w:rsidRPr="005766B5">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02159F6F" w14:textId="77777777" w:rsidR="009440D4" w:rsidRPr="00471688" w:rsidRDefault="009440D4" w:rsidP="009C2505">
            <w:pPr>
              <w:spacing w:line="240" w:lineRule="auto"/>
              <w:jc w:val="center"/>
              <w:rPr>
                <w:lang w:eastAsia="ja-JP"/>
              </w:rPr>
            </w:pPr>
            <w:r w:rsidRPr="00471688">
              <w:rPr>
                <w:lang w:eastAsia="ja-JP"/>
              </w:rPr>
              <w:t>X</w:t>
            </w:r>
          </w:p>
        </w:tc>
        <w:tc>
          <w:tcPr>
            <w:tcW w:w="1664" w:type="dxa"/>
            <w:tcBorders>
              <w:top w:val="nil"/>
              <w:left w:val="nil"/>
              <w:bottom w:val="nil"/>
              <w:right w:val="nil"/>
            </w:tcBorders>
            <w:shd w:val="clear" w:color="auto" w:fill="auto"/>
            <w:noWrap/>
            <w:vAlign w:val="bottom"/>
            <w:hideMark/>
          </w:tcPr>
          <w:p w14:paraId="129217C1" w14:textId="77777777" w:rsidR="009440D4" w:rsidRPr="00471688" w:rsidRDefault="009440D4" w:rsidP="009C2505">
            <w:pPr>
              <w:spacing w:line="240" w:lineRule="auto"/>
              <w:jc w:val="center"/>
              <w:rPr>
                <w:lang w:eastAsia="ja-JP"/>
              </w:rPr>
            </w:pPr>
          </w:p>
        </w:tc>
        <w:tc>
          <w:tcPr>
            <w:tcW w:w="4629" w:type="dxa"/>
            <w:tcBorders>
              <w:top w:val="nil"/>
              <w:left w:val="nil"/>
              <w:bottom w:val="nil"/>
              <w:right w:val="single" w:sz="4" w:space="0" w:color="auto"/>
            </w:tcBorders>
            <w:shd w:val="clear" w:color="auto" w:fill="auto"/>
            <w:noWrap/>
            <w:vAlign w:val="bottom"/>
            <w:hideMark/>
          </w:tcPr>
          <w:p w14:paraId="09A603F6" w14:textId="77777777" w:rsidR="009440D4" w:rsidRPr="00471688" w:rsidRDefault="009440D4" w:rsidP="009C2505">
            <w:pPr>
              <w:spacing w:line="240" w:lineRule="auto"/>
              <w:rPr>
                <w:lang w:eastAsia="ja-JP"/>
              </w:rPr>
            </w:pPr>
          </w:p>
        </w:tc>
      </w:tr>
      <w:tr w:rsidR="009440D4" w:rsidRPr="00471688" w14:paraId="5B845982" w14:textId="77777777" w:rsidTr="00690ACF">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A4F510" w14:textId="77777777" w:rsidR="009440D4" w:rsidRPr="00471688" w:rsidRDefault="009440D4" w:rsidP="009C2505">
            <w:pPr>
              <w:spacing w:line="240" w:lineRule="auto"/>
              <w:rPr>
                <w:b/>
                <w:bCs/>
                <w:lang w:eastAsia="ja-JP"/>
              </w:rPr>
            </w:pPr>
            <w:proofErr w:type="spellStart"/>
            <w:r w:rsidRPr="00471688">
              <w:rPr>
                <w:b/>
                <w:bCs/>
                <w:lang w:eastAsia="ja-JP"/>
              </w:rPr>
              <w:t>Readiness</w:t>
            </w:r>
            <w:proofErr w:type="spellEnd"/>
            <w:r w:rsidRPr="00471688">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2B5A3E55" w14:textId="77777777" w:rsidR="009440D4" w:rsidRPr="00471688" w:rsidRDefault="009440D4" w:rsidP="009C2505">
            <w:pPr>
              <w:spacing w:line="240" w:lineRule="auto"/>
              <w:rPr>
                <w:b/>
                <w:bCs/>
                <w:lang w:eastAsia="ja-JP"/>
              </w:rPr>
            </w:pPr>
            <w:proofErr w:type="spellStart"/>
            <w:r w:rsidRPr="00471688">
              <w:rPr>
                <w:b/>
                <w:bCs/>
                <w:lang w:eastAsia="ja-JP"/>
              </w:rPr>
              <w:t>Regulation</w:t>
            </w:r>
            <w:proofErr w:type="spellEnd"/>
            <w:r w:rsidRPr="00471688">
              <w:rPr>
                <w:b/>
                <w:bCs/>
                <w:lang w:eastAsia="ja-JP"/>
              </w:rPr>
              <w:t xml:space="preserve"> </w:t>
            </w:r>
            <w:proofErr w:type="spellStart"/>
            <w:r w:rsidRPr="00471688">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015FC59" w14:textId="77777777" w:rsidR="009440D4" w:rsidRPr="00471688"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267EC863" w14:textId="77777777" w:rsidR="009440D4" w:rsidRPr="00471688" w:rsidRDefault="009440D4" w:rsidP="009C2505">
            <w:pPr>
              <w:spacing w:line="240" w:lineRule="auto"/>
              <w:jc w:val="center"/>
              <w:rPr>
                <w:lang w:eastAsia="ja-JP"/>
              </w:rPr>
            </w:pPr>
            <w:r w:rsidRPr="00471688">
              <w:rPr>
                <w:lang w:eastAsia="ja-JP"/>
              </w:rPr>
              <w:t> </w:t>
            </w:r>
          </w:p>
        </w:tc>
        <w:tc>
          <w:tcPr>
            <w:tcW w:w="1664" w:type="dxa"/>
            <w:tcBorders>
              <w:top w:val="nil"/>
              <w:left w:val="nil"/>
              <w:bottom w:val="nil"/>
              <w:right w:val="nil"/>
            </w:tcBorders>
            <w:shd w:val="clear" w:color="auto" w:fill="auto"/>
            <w:noWrap/>
            <w:vAlign w:val="bottom"/>
            <w:hideMark/>
          </w:tcPr>
          <w:p w14:paraId="68DA4093" w14:textId="77777777" w:rsidR="009440D4" w:rsidRPr="00471688" w:rsidRDefault="009440D4" w:rsidP="009C2505">
            <w:pPr>
              <w:spacing w:line="240" w:lineRule="auto"/>
              <w:jc w:val="center"/>
              <w:rPr>
                <w:lang w:eastAsia="ja-JP"/>
              </w:rPr>
            </w:pPr>
          </w:p>
        </w:tc>
        <w:tc>
          <w:tcPr>
            <w:tcW w:w="4629" w:type="dxa"/>
            <w:tcBorders>
              <w:top w:val="nil"/>
              <w:left w:val="nil"/>
              <w:bottom w:val="nil"/>
              <w:right w:val="single" w:sz="4" w:space="0" w:color="auto"/>
            </w:tcBorders>
            <w:shd w:val="clear" w:color="auto" w:fill="auto"/>
            <w:noWrap/>
            <w:vAlign w:val="bottom"/>
            <w:hideMark/>
          </w:tcPr>
          <w:p w14:paraId="17EC339A" w14:textId="77777777" w:rsidR="009440D4" w:rsidRPr="00471688" w:rsidRDefault="009440D4" w:rsidP="009C2505">
            <w:pPr>
              <w:spacing w:line="240" w:lineRule="auto"/>
              <w:rPr>
                <w:lang w:eastAsia="ja-JP"/>
              </w:rPr>
            </w:pPr>
          </w:p>
        </w:tc>
      </w:tr>
      <w:tr w:rsidR="009440D4" w:rsidRPr="00471688" w14:paraId="1DAEC042" w14:textId="77777777" w:rsidTr="00690ACF">
        <w:trPr>
          <w:trHeight w:val="255"/>
        </w:trPr>
        <w:tc>
          <w:tcPr>
            <w:tcW w:w="2320" w:type="dxa"/>
            <w:vMerge/>
            <w:tcBorders>
              <w:top w:val="single" w:sz="4" w:space="0" w:color="000000" w:themeColor="text1"/>
              <w:left w:val="single" w:sz="4" w:space="0" w:color="auto"/>
              <w:bottom w:val="single" w:sz="4" w:space="0" w:color="auto"/>
              <w:right w:val="single" w:sz="4" w:space="0" w:color="auto"/>
            </w:tcBorders>
            <w:vAlign w:val="center"/>
            <w:hideMark/>
          </w:tcPr>
          <w:p w14:paraId="7F6AC3C3" w14:textId="77777777" w:rsidR="009440D4" w:rsidRPr="00471688"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DE5137D" w14:textId="77777777" w:rsidR="009440D4" w:rsidRPr="00471688" w:rsidRDefault="009440D4" w:rsidP="009C2505">
            <w:pPr>
              <w:spacing w:line="240" w:lineRule="auto"/>
              <w:rPr>
                <w:b/>
                <w:bCs/>
                <w:lang w:eastAsia="ja-JP"/>
              </w:rPr>
            </w:pPr>
            <w:r w:rsidRPr="00471688">
              <w:rPr>
                <w:b/>
                <w:bCs/>
                <w:lang w:eastAsia="ja-JP"/>
              </w:rPr>
              <w:t xml:space="preserve">Major </w:t>
            </w:r>
            <w:proofErr w:type="spellStart"/>
            <w:r w:rsidRPr="00471688">
              <w:rPr>
                <w:b/>
                <w:bCs/>
                <w:lang w:eastAsia="ja-JP"/>
              </w:rPr>
              <w:t>amendments</w:t>
            </w:r>
            <w:proofErr w:type="spellEnd"/>
            <w:r w:rsidRPr="00471688">
              <w:rPr>
                <w:b/>
                <w:bCs/>
                <w:lang w:eastAsia="ja-JP"/>
              </w:rPr>
              <w:t xml:space="preserve"> </w:t>
            </w:r>
            <w:proofErr w:type="spellStart"/>
            <w:r w:rsidRPr="00471688">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82981CC" w14:textId="77777777" w:rsidR="009440D4" w:rsidRPr="00471688" w:rsidRDefault="009440D4" w:rsidP="009C2505">
            <w:pPr>
              <w:spacing w:line="240" w:lineRule="auto"/>
              <w:jc w:val="center"/>
              <w:rPr>
                <w:lang w:eastAsia="ja-JP"/>
              </w:rPr>
            </w:pPr>
            <w:r w:rsidRPr="00471688">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0B652B5B" w14:textId="77777777" w:rsidR="009440D4" w:rsidRPr="00471688"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433CF708" w14:textId="77777777" w:rsidR="009440D4" w:rsidRPr="00471688" w:rsidRDefault="009440D4" w:rsidP="009C2505">
            <w:pPr>
              <w:spacing w:line="240" w:lineRule="auto"/>
              <w:jc w:val="center"/>
              <w:rPr>
                <w:lang w:eastAsia="ja-JP"/>
              </w:rPr>
            </w:pPr>
          </w:p>
        </w:tc>
        <w:tc>
          <w:tcPr>
            <w:tcW w:w="4629" w:type="dxa"/>
            <w:tcBorders>
              <w:top w:val="nil"/>
              <w:left w:val="nil"/>
              <w:bottom w:val="single" w:sz="4" w:space="0" w:color="auto"/>
              <w:right w:val="single" w:sz="4" w:space="0" w:color="auto"/>
            </w:tcBorders>
            <w:shd w:val="clear" w:color="auto" w:fill="auto"/>
            <w:noWrap/>
            <w:vAlign w:val="bottom"/>
            <w:hideMark/>
          </w:tcPr>
          <w:p w14:paraId="14DDD7DC" w14:textId="77777777" w:rsidR="009440D4" w:rsidRPr="00471688" w:rsidRDefault="009440D4" w:rsidP="009C2505">
            <w:pPr>
              <w:spacing w:line="240" w:lineRule="auto"/>
              <w:rPr>
                <w:lang w:eastAsia="ja-JP"/>
              </w:rPr>
            </w:pPr>
          </w:p>
        </w:tc>
      </w:tr>
    </w:tbl>
    <w:p w14:paraId="54125355" w14:textId="5F173992" w:rsidR="009440D4" w:rsidRDefault="009440D4" w:rsidP="009440D4">
      <w:pPr>
        <w:spacing w:line="240" w:lineRule="auto"/>
        <w:rPr>
          <w:lang w:eastAsia="ja-JP"/>
        </w:rPr>
      </w:pPr>
    </w:p>
    <w:tbl>
      <w:tblPr>
        <w:tblW w:w="14189" w:type="dxa"/>
        <w:tblLook w:val="04A0" w:firstRow="1" w:lastRow="0" w:firstColumn="1" w:lastColumn="0" w:noHBand="0" w:noVBand="1"/>
      </w:tblPr>
      <w:tblGrid>
        <w:gridCol w:w="2320"/>
        <w:gridCol w:w="3980"/>
        <w:gridCol w:w="960"/>
        <w:gridCol w:w="636"/>
        <w:gridCol w:w="1664"/>
        <w:gridCol w:w="4629"/>
      </w:tblGrid>
      <w:tr w:rsidR="009440D4" w:rsidRPr="00471688" w14:paraId="367A8A14" w14:textId="77777777" w:rsidTr="00690ACF">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E13B5ED" w14:textId="77777777" w:rsidR="009440D4" w:rsidRPr="00471688" w:rsidRDefault="009440D4" w:rsidP="009C2505">
            <w:pPr>
              <w:spacing w:line="240" w:lineRule="auto"/>
              <w:rPr>
                <w:b/>
                <w:bCs/>
                <w:lang w:eastAsia="ja-JP"/>
              </w:rPr>
            </w:pPr>
            <w:proofErr w:type="spellStart"/>
            <w:r w:rsidRPr="00471688">
              <w:rPr>
                <w:b/>
                <w:bCs/>
                <w:lang w:eastAsia="ja-JP"/>
              </w:rPr>
              <w:lastRenderedPageBreak/>
              <w:t>Regulation</w:t>
            </w:r>
            <w:proofErr w:type="spellEnd"/>
            <w:r w:rsidRPr="00471688">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71AF7" w14:textId="77777777" w:rsidR="009440D4" w:rsidRPr="005766B5" w:rsidRDefault="009440D4" w:rsidP="009C2505">
            <w:pPr>
              <w:spacing w:line="240" w:lineRule="auto"/>
              <w:rPr>
                <w:lang w:val="en-US" w:eastAsia="ja-JP"/>
              </w:rPr>
            </w:pPr>
            <w:r w:rsidRPr="005766B5">
              <w:rPr>
                <w:lang w:val="en-US" w:eastAsia="ja-JP"/>
              </w:rPr>
              <w:t>140R00/04 and GTR8 (Electronic Stability Control - ESC)</w:t>
            </w:r>
          </w:p>
        </w:tc>
        <w:tc>
          <w:tcPr>
            <w:tcW w:w="960" w:type="dxa"/>
            <w:tcBorders>
              <w:top w:val="single" w:sz="4" w:space="0" w:color="auto"/>
              <w:left w:val="nil"/>
              <w:bottom w:val="nil"/>
              <w:right w:val="nil"/>
            </w:tcBorders>
            <w:shd w:val="clear" w:color="auto" w:fill="auto"/>
            <w:noWrap/>
            <w:vAlign w:val="bottom"/>
            <w:hideMark/>
          </w:tcPr>
          <w:p w14:paraId="1E1255B7" w14:textId="77777777" w:rsidR="009440D4" w:rsidRPr="005766B5" w:rsidRDefault="009440D4" w:rsidP="009C2505">
            <w:pPr>
              <w:spacing w:line="240" w:lineRule="auto"/>
              <w:rPr>
                <w:lang w:val="en-US" w:eastAsia="ja-JP"/>
              </w:rPr>
            </w:pPr>
            <w:r w:rsidRPr="005766B5">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06F1B1B" w14:textId="77777777" w:rsidR="009440D4" w:rsidRPr="00471688" w:rsidRDefault="009440D4" w:rsidP="009C2505">
            <w:pPr>
              <w:spacing w:line="240" w:lineRule="auto"/>
              <w:rPr>
                <w:b/>
                <w:bCs/>
                <w:lang w:eastAsia="ja-JP"/>
              </w:rPr>
            </w:pPr>
            <w:proofErr w:type="spellStart"/>
            <w:r w:rsidRPr="00471688">
              <w:rPr>
                <w:b/>
                <w:bCs/>
                <w:lang w:eastAsia="ja-JP"/>
              </w:rPr>
              <w:t>Date</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review</w:t>
            </w:r>
            <w:proofErr w:type="spellEnd"/>
          </w:p>
        </w:tc>
        <w:tc>
          <w:tcPr>
            <w:tcW w:w="4629" w:type="dxa"/>
            <w:tcBorders>
              <w:top w:val="single" w:sz="4" w:space="0" w:color="auto"/>
              <w:left w:val="nil"/>
              <w:bottom w:val="single" w:sz="4" w:space="0" w:color="auto"/>
              <w:right w:val="single" w:sz="4" w:space="0" w:color="auto"/>
            </w:tcBorders>
            <w:shd w:val="clear" w:color="auto" w:fill="auto"/>
            <w:noWrap/>
            <w:vAlign w:val="bottom"/>
            <w:hideMark/>
          </w:tcPr>
          <w:p w14:paraId="016FBB8C" w14:textId="77777777" w:rsidR="009440D4" w:rsidRPr="00471688" w:rsidRDefault="009440D4" w:rsidP="009C2505">
            <w:pPr>
              <w:spacing w:line="240" w:lineRule="auto"/>
              <w:rPr>
                <w:lang w:eastAsia="ja-JP"/>
              </w:rPr>
            </w:pPr>
            <w:r w:rsidRPr="00471688">
              <w:rPr>
                <w:lang w:eastAsia="ja-JP"/>
              </w:rPr>
              <w:t xml:space="preserve">9 </w:t>
            </w:r>
            <w:proofErr w:type="spellStart"/>
            <w:r w:rsidRPr="00471688">
              <w:rPr>
                <w:lang w:eastAsia="ja-JP"/>
              </w:rPr>
              <w:t>May</w:t>
            </w:r>
            <w:proofErr w:type="spellEnd"/>
            <w:r w:rsidRPr="00471688">
              <w:rPr>
                <w:lang w:eastAsia="ja-JP"/>
              </w:rPr>
              <w:t xml:space="preserve"> 2023</w:t>
            </w:r>
          </w:p>
        </w:tc>
      </w:tr>
      <w:tr w:rsidR="009440D4" w:rsidRPr="00471688" w14:paraId="03EE02EA" w14:textId="77777777" w:rsidTr="00690ACF">
        <w:trPr>
          <w:trHeight w:val="255"/>
        </w:trPr>
        <w:tc>
          <w:tcPr>
            <w:tcW w:w="2320" w:type="dxa"/>
            <w:tcBorders>
              <w:top w:val="nil"/>
              <w:left w:val="single" w:sz="4" w:space="0" w:color="auto"/>
              <w:bottom w:val="single" w:sz="4" w:space="0" w:color="auto"/>
              <w:right w:val="nil"/>
            </w:tcBorders>
            <w:shd w:val="clear" w:color="auto" w:fill="D9D9D9" w:themeFill="background1" w:themeFillShade="D9"/>
            <w:vAlign w:val="bottom"/>
            <w:hideMark/>
          </w:tcPr>
          <w:p w14:paraId="160FFF28" w14:textId="77777777" w:rsidR="009440D4" w:rsidRPr="00471688" w:rsidRDefault="009440D4" w:rsidP="009C2505">
            <w:pPr>
              <w:spacing w:line="240" w:lineRule="auto"/>
              <w:rPr>
                <w:b/>
                <w:bCs/>
                <w:lang w:eastAsia="ja-JP"/>
              </w:rPr>
            </w:pPr>
            <w:proofErr w:type="spellStart"/>
            <w:r w:rsidRPr="00471688">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7EBC50F5" w14:textId="77777777" w:rsidR="009440D4" w:rsidRPr="00471688" w:rsidRDefault="009440D4" w:rsidP="009C2505">
            <w:pPr>
              <w:spacing w:line="240" w:lineRule="auto"/>
              <w:rPr>
                <w:lang w:eastAsia="ja-JP"/>
              </w:rPr>
            </w:pPr>
            <w:r w:rsidRPr="00471688">
              <w:rPr>
                <w:lang w:eastAsia="ja-JP"/>
              </w:rPr>
              <w:t>M</w:t>
            </w:r>
            <w:r w:rsidRPr="00471688">
              <w:rPr>
                <w:vertAlign w:val="subscript"/>
                <w:lang w:eastAsia="ja-JP"/>
              </w:rPr>
              <w:t>1</w:t>
            </w:r>
            <w:r w:rsidRPr="00471688">
              <w:rPr>
                <w:lang w:eastAsia="ja-JP"/>
              </w:rPr>
              <w:t>, N</w:t>
            </w:r>
            <w:r w:rsidRPr="00471688">
              <w:rPr>
                <w:vertAlign w:val="subscript"/>
                <w:lang w:eastAsia="ja-JP"/>
              </w:rPr>
              <w:t>1</w:t>
            </w:r>
          </w:p>
        </w:tc>
        <w:tc>
          <w:tcPr>
            <w:tcW w:w="960" w:type="dxa"/>
            <w:tcBorders>
              <w:top w:val="nil"/>
              <w:left w:val="nil"/>
              <w:bottom w:val="nil"/>
              <w:right w:val="nil"/>
            </w:tcBorders>
            <w:shd w:val="clear" w:color="auto" w:fill="auto"/>
            <w:noWrap/>
            <w:vAlign w:val="bottom"/>
            <w:hideMark/>
          </w:tcPr>
          <w:p w14:paraId="197AC662" w14:textId="77777777" w:rsidR="009440D4" w:rsidRPr="00471688" w:rsidRDefault="009440D4" w:rsidP="009C2505">
            <w:pPr>
              <w:spacing w:line="240" w:lineRule="auto"/>
              <w:rPr>
                <w:lang w:eastAsia="ja-JP"/>
              </w:rPr>
            </w:pPr>
            <w:r w:rsidRPr="00471688">
              <w:rPr>
                <w:lang w:eastAsia="ja-JP"/>
              </w:rPr>
              <w:t> </w:t>
            </w:r>
          </w:p>
        </w:tc>
        <w:tc>
          <w:tcPr>
            <w:tcW w:w="636" w:type="dxa"/>
            <w:tcBorders>
              <w:top w:val="nil"/>
              <w:left w:val="nil"/>
              <w:bottom w:val="nil"/>
              <w:right w:val="nil"/>
            </w:tcBorders>
            <w:shd w:val="clear" w:color="auto" w:fill="auto"/>
            <w:noWrap/>
            <w:vAlign w:val="bottom"/>
            <w:hideMark/>
          </w:tcPr>
          <w:p w14:paraId="16196F5A" w14:textId="77777777" w:rsidR="009440D4" w:rsidRPr="00471688" w:rsidRDefault="009440D4" w:rsidP="009C2505">
            <w:pPr>
              <w:spacing w:line="240" w:lineRule="auto"/>
              <w:rPr>
                <w:lang w:eastAsia="ja-JP"/>
              </w:rPr>
            </w:pPr>
            <w:r w:rsidRPr="00471688">
              <w:rPr>
                <w:lang w:eastAsia="ja-JP"/>
              </w:rPr>
              <w:t> </w:t>
            </w:r>
          </w:p>
        </w:tc>
        <w:tc>
          <w:tcPr>
            <w:tcW w:w="1664" w:type="dxa"/>
            <w:tcBorders>
              <w:top w:val="nil"/>
              <w:left w:val="nil"/>
              <w:bottom w:val="nil"/>
              <w:right w:val="nil"/>
            </w:tcBorders>
            <w:shd w:val="clear" w:color="auto" w:fill="auto"/>
            <w:noWrap/>
            <w:vAlign w:val="bottom"/>
            <w:hideMark/>
          </w:tcPr>
          <w:p w14:paraId="68D189B0" w14:textId="77777777" w:rsidR="009440D4" w:rsidRPr="00471688" w:rsidRDefault="009440D4" w:rsidP="009C2505">
            <w:pPr>
              <w:spacing w:line="240" w:lineRule="auto"/>
              <w:rPr>
                <w:lang w:eastAsia="ja-JP"/>
              </w:rPr>
            </w:pPr>
            <w:r w:rsidRPr="00471688">
              <w:rPr>
                <w:lang w:eastAsia="ja-JP"/>
              </w:rPr>
              <w:t> </w:t>
            </w:r>
          </w:p>
        </w:tc>
        <w:tc>
          <w:tcPr>
            <w:tcW w:w="4629" w:type="dxa"/>
            <w:tcBorders>
              <w:top w:val="nil"/>
              <w:left w:val="nil"/>
              <w:bottom w:val="nil"/>
              <w:right w:val="single" w:sz="4" w:space="0" w:color="auto"/>
            </w:tcBorders>
            <w:shd w:val="clear" w:color="auto" w:fill="auto"/>
            <w:noWrap/>
            <w:vAlign w:val="bottom"/>
            <w:hideMark/>
          </w:tcPr>
          <w:p w14:paraId="499C1568" w14:textId="77777777" w:rsidR="009440D4" w:rsidRPr="00471688" w:rsidRDefault="009440D4" w:rsidP="009C2505">
            <w:pPr>
              <w:spacing w:line="240" w:lineRule="auto"/>
              <w:rPr>
                <w:lang w:eastAsia="ja-JP"/>
              </w:rPr>
            </w:pPr>
            <w:r w:rsidRPr="00471688">
              <w:rPr>
                <w:lang w:eastAsia="ja-JP"/>
              </w:rPr>
              <w:t> </w:t>
            </w:r>
          </w:p>
        </w:tc>
      </w:tr>
      <w:tr w:rsidR="009440D4" w:rsidRPr="00471688" w14:paraId="5B504AB9" w14:textId="77777777" w:rsidTr="00690ACF">
        <w:trPr>
          <w:trHeight w:val="120"/>
        </w:trPr>
        <w:tc>
          <w:tcPr>
            <w:tcW w:w="14189" w:type="dxa"/>
            <w:gridSpan w:val="6"/>
            <w:tcBorders>
              <w:top w:val="nil"/>
              <w:left w:val="single" w:sz="4" w:space="0" w:color="auto"/>
              <w:bottom w:val="single" w:sz="4" w:space="0" w:color="auto"/>
              <w:right w:val="single" w:sz="4" w:space="0" w:color="auto"/>
            </w:tcBorders>
            <w:shd w:val="clear" w:color="auto" w:fill="auto"/>
            <w:vAlign w:val="bottom"/>
            <w:hideMark/>
          </w:tcPr>
          <w:p w14:paraId="5CF26D19" w14:textId="77777777" w:rsidR="009440D4" w:rsidRPr="00471688" w:rsidRDefault="009440D4" w:rsidP="009C2505">
            <w:pPr>
              <w:spacing w:line="240" w:lineRule="auto"/>
              <w:rPr>
                <w:lang w:eastAsia="ja-JP"/>
              </w:rPr>
            </w:pPr>
            <w:r w:rsidRPr="00471688">
              <w:rPr>
                <w:lang w:eastAsia="ja-JP"/>
              </w:rPr>
              <w:t> </w:t>
            </w:r>
          </w:p>
        </w:tc>
      </w:tr>
      <w:tr w:rsidR="009440D4" w:rsidRPr="00787FB4" w14:paraId="41E3FE85" w14:textId="77777777" w:rsidTr="00690ACF">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24F719A" w14:textId="77777777" w:rsidR="009440D4" w:rsidRPr="00471688" w:rsidRDefault="009440D4" w:rsidP="009C2505">
            <w:pPr>
              <w:spacing w:line="240" w:lineRule="auto"/>
              <w:rPr>
                <w:b/>
                <w:bCs/>
                <w:lang w:eastAsia="ja-JP"/>
              </w:rPr>
            </w:pPr>
            <w:r w:rsidRPr="00471688">
              <w:rPr>
                <w:b/>
                <w:bCs/>
                <w:lang w:eastAsia="ja-JP"/>
              </w:rPr>
              <w:t xml:space="preserve">Content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existing</w:t>
            </w:r>
            <w:proofErr w:type="spellEnd"/>
            <w:r w:rsidRPr="00471688">
              <w:rPr>
                <w:b/>
                <w:bCs/>
                <w:lang w:eastAsia="ja-JP"/>
              </w:rPr>
              <w:t xml:space="preserve"> </w:t>
            </w:r>
            <w:proofErr w:type="spellStart"/>
            <w:r w:rsidRPr="00471688">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CC5E4FB" w14:textId="77777777" w:rsidR="009440D4" w:rsidRPr="005766B5" w:rsidRDefault="009440D4" w:rsidP="009C2505">
            <w:pPr>
              <w:spacing w:line="240" w:lineRule="auto"/>
              <w:rPr>
                <w:lang w:val="en-US" w:eastAsia="ja-JP"/>
              </w:rPr>
            </w:pPr>
            <w:r w:rsidRPr="005766B5">
              <w:rPr>
                <w:lang w:val="en-US" w:eastAsia="ja-JP"/>
              </w:rPr>
              <w:t xml:space="preserve">- Yaw moment generated by adjusting the braking force of a single wheel to enhance the directional stability of the vehicle; </w:t>
            </w:r>
            <w:r w:rsidRPr="005766B5">
              <w:rPr>
                <w:lang w:val="en-US"/>
              </w:rPr>
              <w:br/>
            </w:r>
            <w:r w:rsidRPr="005766B5">
              <w:rPr>
                <w:lang w:val="en-US" w:eastAsia="ja-JP"/>
              </w:rPr>
              <w:t>- Control algorithm to determine whether there is a need to change the output torque of the engine; corresponding method to achieve the adjustment of the output torque, helping the driver maintain the control of the car.</w:t>
            </w:r>
            <w:r w:rsidRPr="005766B5">
              <w:rPr>
                <w:lang w:val="en-US"/>
              </w:rPr>
              <w:br/>
            </w:r>
            <w:r w:rsidRPr="005766B5">
              <w:rPr>
                <w:lang w:val="en-US" w:eastAsia="ja-JP"/>
              </w:rPr>
              <w:t>- Test Procedures (e.g. Sine with Dwell test and "ESC Off" control check.).</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EEE4853"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29" w:type="dxa"/>
            <w:tcBorders>
              <w:top w:val="nil"/>
              <w:left w:val="nil"/>
              <w:bottom w:val="single" w:sz="4" w:space="0" w:color="auto"/>
              <w:right w:val="single" w:sz="4" w:space="0" w:color="auto"/>
            </w:tcBorders>
            <w:shd w:val="clear" w:color="auto" w:fill="auto"/>
            <w:vAlign w:val="center"/>
            <w:hideMark/>
          </w:tcPr>
          <w:p w14:paraId="56597B82" w14:textId="77777777" w:rsidR="009440D4" w:rsidRPr="005766B5" w:rsidRDefault="009440D4" w:rsidP="009C2505">
            <w:pPr>
              <w:spacing w:line="240" w:lineRule="auto"/>
              <w:rPr>
                <w:lang w:val="en-US" w:eastAsia="ja-JP"/>
              </w:rPr>
            </w:pPr>
            <w:r w:rsidRPr="005766B5">
              <w:rPr>
                <w:lang w:val="en-US" w:eastAsia="ja-JP"/>
              </w:rPr>
              <w:t>Transition between automated and manual mode.</w:t>
            </w:r>
            <w:r w:rsidRPr="005766B5">
              <w:rPr>
                <w:lang w:val="en-US" w:eastAsia="ja-JP"/>
              </w:rPr>
              <w:br/>
              <w:t>State of the system during automated mode.</w:t>
            </w:r>
          </w:p>
        </w:tc>
      </w:tr>
      <w:tr w:rsidR="009440D4" w:rsidRPr="00471688" w14:paraId="776EDDBD" w14:textId="77777777" w:rsidTr="00690ACF">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2A81B6A"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630AF4F" w14:textId="77777777" w:rsidR="009440D4" w:rsidRPr="005766B5" w:rsidRDefault="009440D4" w:rsidP="009C2505">
            <w:pPr>
              <w:spacing w:line="240" w:lineRule="auto"/>
              <w:rPr>
                <w:lang w:val="en-US" w:eastAsia="ja-JP"/>
              </w:rPr>
            </w:pPr>
            <w:r w:rsidRPr="005766B5">
              <w:rPr>
                <w:lang w:val="en-US" w:eastAsia="ja-JP"/>
              </w:rPr>
              <w:t>Emergency braking demand, speed range and speed reduction in specified scenarios.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4C268ED"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29" w:type="dxa"/>
            <w:tcBorders>
              <w:top w:val="nil"/>
              <w:left w:val="nil"/>
              <w:bottom w:val="single" w:sz="4" w:space="0" w:color="auto"/>
              <w:right w:val="single" w:sz="4" w:space="0" w:color="auto"/>
            </w:tcBorders>
            <w:shd w:val="clear" w:color="auto" w:fill="auto"/>
            <w:noWrap/>
            <w:vAlign w:val="center"/>
            <w:hideMark/>
          </w:tcPr>
          <w:p w14:paraId="61403645"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r>
      <w:tr w:rsidR="009440D4" w:rsidRPr="00471688" w14:paraId="45F20B27" w14:textId="77777777" w:rsidTr="00690ACF">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733D9258"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C242F62" w14:textId="77777777" w:rsidR="009440D4" w:rsidRPr="005766B5" w:rsidRDefault="009440D4" w:rsidP="009C2505">
            <w:pPr>
              <w:spacing w:line="240" w:lineRule="auto"/>
              <w:rPr>
                <w:lang w:val="en-US" w:eastAsia="ja-JP"/>
              </w:rPr>
            </w:pPr>
            <w:r w:rsidRPr="005766B5">
              <w:rPr>
                <w:lang w:val="en-US" w:eastAsia="ja-JP"/>
              </w:rPr>
              <w:t>- The ADS should specifically guarantee the same level of performance as what is required by the ESC.</w:t>
            </w:r>
            <w:r w:rsidRPr="005766B5">
              <w:rPr>
                <w:lang w:val="en-US" w:eastAsia="ja-JP"/>
              </w:rPr>
              <w:br/>
              <w:t>- Response to warning/failure signals.</w:t>
            </w:r>
            <w:r w:rsidRPr="005766B5">
              <w:rPr>
                <w:lang w:val="en-US" w:eastAsia="ja-JP"/>
              </w:rPr>
              <w:br/>
              <w:t xml:space="preserve">- HMI intended for communication (with remote supervision, occupants, etc.)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33A8E5B"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29" w:type="dxa"/>
            <w:tcBorders>
              <w:top w:val="nil"/>
              <w:left w:val="nil"/>
              <w:bottom w:val="nil"/>
              <w:right w:val="single" w:sz="4" w:space="0" w:color="auto"/>
            </w:tcBorders>
            <w:shd w:val="clear" w:color="auto" w:fill="auto"/>
            <w:noWrap/>
            <w:vAlign w:val="center"/>
            <w:hideMark/>
          </w:tcPr>
          <w:p w14:paraId="68740509"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r>
      <w:tr w:rsidR="009440D4" w:rsidRPr="00787FB4" w14:paraId="3036A349" w14:textId="77777777" w:rsidTr="00690ACF">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A2ABAF" w14:textId="77777777" w:rsidR="009440D4" w:rsidRPr="00471688" w:rsidRDefault="009440D4" w:rsidP="009C2505">
            <w:pPr>
              <w:spacing w:line="240" w:lineRule="auto"/>
              <w:rPr>
                <w:b/>
                <w:bCs/>
                <w:lang w:eastAsia="ja-JP"/>
              </w:rPr>
            </w:pPr>
            <w:proofErr w:type="spellStart"/>
            <w:r w:rsidRPr="00471688">
              <w:rPr>
                <w:b/>
                <w:bCs/>
                <w:lang w:eastAsia="ja-JP"/>
              </w:rPr>
              <w:t>Summary</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recommended</w:t>
            </w:r>
            <w:proofErr w:type="spellEnd"/>
            <w:r w:rsidRPr="00471688">
              <w:rPr>
                <w:b/>
                <w:bCs/>
                <w:lang w:eastAsia="ja-JP"/>
              </w:rPr>
              <w:t xml:space="preserve"> </w:t>
            </w:r>
            <w:proofErr w:type="spellStart"/>
            <w:r w:rsidRPr="00471688">
              <w:rPr>
                <w:b/>
                <w:bCs/>
                <w:lang w:eastAsia="ja-JP"/>
              </w:rPr>
              <w:t>changes</w:t>
            </w:r>
            <w:proofErr w:type="spellEnd"/>
          </w:p>
        </w:tc>
        <w:tc>
          <w:tcPr>
            <w:tcW w:w="11869" w:type="dxa"/>
            <w:gridSpan w:val="5"/>
            <w:tcBorders>
              <w:top w:val="single" w:sz="4" w:space="0" w:color="auto"/>
              <w:left w:val="nil"/>
              <w:bottom w:val="single" w:sz="4" w:space="0" w:color="auto"/>
              <w:right w:val="single" w:sz="4" w:space="0" w:color="auto"/>
            </w:tcBorders>
            <w:shd w:val="clear" w:color="auto" w:fill="auto"/>
            <w:vAlign w:val="center"/>
            <w:hideMark/>
          </w:tcPr>
          <w:p w14:paraId="08A15496" w14:textId="77777777" w:rsidR="009440D4" w:rsidRPr="005766B5" w:rsidRDefault="009440D4" w:rsidP="009C2505">
            <w:pPr>
              <w:spacing w:line="240" w:lineRule="auto"/>
              <w:rPr>
                <w:lang w:val="en-US" w:eastAsia="ja-JP"/>
              </w:rPr>
            </w:pPr>
            <w:proofErr w:type="spellStart"/>
            <w:r w:rsidRPr="005766B5">
              <w:rPr>
                <w:lang w:val="en-US" w:eastAsia="ja-JP"/>
              </w:rPr>
              <w:t>Harmonise</w:t>
            </w:r>
            <w:proofErr w:type="spellEnd"/>
            <w:r w:rsidRPr="005766B5">
              <w:rPr>
                <w:lang w:val="en-US" w:eastAsia="ja-JP"/>
              </w:rPr>
              <w:t xml:space="preserve"> the following with other Regulations for active safety functions: transition between automated and manual mode, state of the system during automated mode.</w:t>
            </w:r>
          </w:p>
        </w:tc>
      </w:tr>
      <w:tr w:rsidR="009440D4" w:rsidRPr="00471688" w14:paraId="4B430DB4" w14:textId="77777777" w:rsidTr="00690ACF">
        <w:trPr>
          <w:trHeight w:val="450"/>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B22E21D" w14:textId="77777777" w:rsidR="009440D4" w:rsidRPr="00471688" w:rsidRDefault="009440D4" w:rsidP="009C2505">
            <w:pPr>
              <w:spacing w:line="240" w:lineRule="auto"/>
              <w:rPr>
                <w:b/>
                <w:bCs/>
                <w:lang w:eastAsia="ja-JP"/>
              </w:rPr>
            </w:pPr>
            <w:r w:rsidRPr="00471688">
              <w:rPr>
                <w:b/>
                <w:bCs/>
                <w:lang w:eastAsia="ja-JP"/>
              </w:rPr>
              <w:t>Notes</w:t>
            </w:r>
          </w:p>
        </w:tc>
        <w:tc>
          <w:tcPr>
            <w:tcW w:w="11869" w:type="dxa"/>
            <w:gridSpan w:val="5"/>
            <w:tcBorders>
              <w:top w:val="single" w:sz="4" w:space="0" w:color="auto"/>
              <w:left w:val="nil"/>
              <w:bottom w:val="single" w:sz="4" w:space="0" w:color="auto"/>
              <w:right w:val="single" w:sz="4" w:space="0" w:color="auto"/>
            </w:tcBorders>
            <w:shd w:val="clear" w:color="auto" w:fill="auto"/>
            <w:vAlign w:val="bottom"/>
            <w:hideMark/>
          </w:tcPr>
          <w:p w14:paraId="44494E06" w14:textId="77777777" w:rsidR="009440D4" w:rsidRPr="00471688" w:rsidRDefault="009440D4" w:rsidP="009C2505">
            <w:pPr>
              <w:spacing w:line="240" w:lineRule="auto"/>
              <w:rPr>
                <w:lang w:eastAsia="ja-JP"/>
              </w:rPr>
            </w:pPr>
            <w:r w:rsidRPr="00471688">
              <w:rPr>
                <w:lang w:eastAsia="ja-JP"/>
              </w:rPr>
              <w:t> </w:t>
            </w:r>
          </w:p>
        </w:tc>
      </w:tr>
      <w:tr w:rsidR="009440D4" w:rsidRPr="00471688" w14:paraId="7DF36C38" w14:textId="77777777" w:rsidTr="00690ACF">
        <w:trPr>
          <w:trHeight w:val="120"/>
        </w:trPr>
        <w:tc>
          <w:tcPr>
            <w:tcW w:w="2320" w:type="dxa"/>
            <w:tcBorders>
              <w:top w:val="nil"/>
              <w:left w:val="single" w:sz="4" w:space="0" w:color="auto"/>
              <w:bottom w:val="nil"/>
              <w:right w:val="nil"/>
            </w:tcBorders>
            <w:shd w:val="clear" w:color="auto" w:fill="auto"/>
            <w:vAlign w:val="bottom"/>
            <w:hideMark/>
          </w:tcPr>
          <w:p w14:paraId="66717DD7" w14:textId="77777777" w:rsidR="009440D4" w:rsidRPr="00471688" w:rsidRDefault="009440D4" w:rsidP="009C2505">
            <w:pPr>
              <w:spacing w:line="240" w:lineRule="auto"/>
              <w:rPr>
                <w:lang w:eastAsia="ja-JP"/>
              </w:rPr>
            </w:pPr>
          </w:p>
        </w:tc>
        <w:tc>
          <w:tcPr>
            <w:tcW w:w="3980" w:type="dxa"/>
            <w:tcBorders>
              <w:top w:val="nil"/>
              <w:left w:val="nil"/>
              <w:bottom w:val="nil"/>
              <w:right w:val="nil"/>
            </w:tcBorders>
            <w:shd w:val="clear" w:color="auto" w:fill="auto"/>
            <w:noWrap/>
            <w:vAlign w:val="bottom"/>
            <w:hideMark/>
          </w:tcPr>
          <w:p w14:paraId="2AF59DF0" w14:textId="77777777" w:rsidR="009440D4" w:rsidRPr="00471688"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2BB8CB31" w14:textId="77777777" w:rsidR="009440D4" w:rsidRPr="00471688"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6B57E9D2" w14:textId="77777777" w:rsidR="009440D4" w:rsidRPr="00471688"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6B20105" w14:textId="77777777" w:rsidR="009440D4" w:rsidRPr="00471688" w:rsidRDefault="009440D4" w:rsidP="009C2505">
            <w:pPr>
              <w:spacing w:line="240" w:lineRule="auto"/>
              <w:rPr>
                <w:lang w:eastAsia="ja-JP"/>
              </w:rPr>
            </w:pPr>
          </w:p>
        </w:tc>
        <w:tc>
          <w:tcPr>
            <w:tcW w:w="4629" w:type="dxa"/>
            <w:tcBorders>
              <w:top w:val="nil"/>
              <w:left w:val="nil"/>
              <w:bottom w:val="nil"/>
              <w:right w:val="single" w:sz="4" w:space="0" w:color="auto"/>
            </w:tcBorders>
            <w:shd w:val="clear" w:color="auto" w:fill="auto"/>
            <w:noWrap/>
            <w:vAlign w:val="bottom"/>
            <w:hideMark/>
          </w:tcPr>
          <w:p w14:paraId="15DDEDAB" w14:textId="77777777" w:rsidR="009440D4" w:rsidRPr="00471688" w:rsidRDefault="009440D4" w:rsidP="009C2505">
            <w:pPr>
              <w:spacing w:line="240" w:lineRule="auto"/>
              <w:rPr>
                <w:lang w:eastAsia="ja-JP"/>
              </w:rPr>
            </w:pPr>
          </w:p>
        </w:tc>
      </w:tr>
      <w:tr w:rsidR="009440D4" w:rsidRPr="00471688" w14:paraId="69869B86" w14:textId="77777777" w:rsidTr="00690ACF">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E8B9BE6" w14:textId="77777777" w:rsidR="009440D4" w:rsidRPr="00471688" w:rsidRDefault="009440D4" w:rsidP="009C2505">
            <w:pPr>
              <w:spacing w:line="240" w:lineRule="auto"/>
              <w:rPr>
                <w:b/>
                <w:bCs/>
                <w:lang w:eastAsia="ja-JP"/>
              </w:rPr>
            </w:pPr>
            <w:proofErr w:type="spellStart"/>
            <w:r w:rsidRPr="00471688">
              <w:rPr>
                <w:b/>
                <w:bCs/>
                <w:lang w:eastAsia="ja-JP"/>
              </w:rPr>
              <w:t>Outcome</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the</w:t>
            </w:r>
            <w:proofErr w:type="spellEnd"/>
            <w:r w:rsidRPr="00471688">
              <w:rPr>
                <w:b/>
                <w:bCs/>
                <w:lang w:eastAsia="ja-JP"/>
              </w:rPr>
              <w:t xml:space="preserve"> </w:t>
            </w:r>
            <w:proofErr w:type="spellStart"/>
            <w:r w:rsidRPr="00471688">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4CE8B4A0" w14:textId="77777777" w:rsidR="009440D4" w:rsidRPr="00471688" w:rsidRDefault="009440D4" w:rsidP="009C2505">
            <w:pPr>
              <w:spacing w:line="240" w:lineRule="auto"/>
              <w:rPr>
                <w:b/>
                <w:bCs/>
                <w:lang w:eastAsia="ja-JP"/>
              </w:rPr>
            </w:pPr>
          </w:p>
        </w:tc>
        <w:tc>
          <w:tcPr>
            <w:tcW w:w="4629" w:type="dxa"/>
            <w:tcBorders>
              <w:top w:val="nil"/>
              <w:left w:val="nil"/>
              <w:bottom w:val="nil"/>
              <w:right w:val="single" w:sz="4" w:space="0" w:color="auto"/>
            </w:tcBorders>
            <w:shd w:val="clear" w:color="auto" w:fill="auto"/>
            <w:noWrap/>
            <w:vAlign w:val="bottom"/>
            <w:hideMark/>
          </w:tcPr>
          <w:p w14:paraId="16663186" w14:textId="77777777" w:rsidR="009440D4" w:rsidRPr="00471688" w:rsidRDefault="009440D4" w:rsidP="009C2505">
            <w:pPr>
              <w:spacing w:line="240" w:lineRule="auto"/>
              <w:rPr>
                <w:lang w:eastAsia="ja-JP"/>
              </w:rPr>
            </w:pPr>
          </w:p>
        </w:tc>
      </w:tr>
      <w:tr w:rsidR="009440D4" w:rsidRPr="00471688" w14:paraId="1572466E"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6C094635" w14:textId="77777777" w:rsidR="009440D4" w:rsidRPr="00471688" w:rsidRDefault="009440D4" w:rsidP="009C2505">
            <w:pPr>
              <w:spacing w:line="240" w:lineRule="auto"/>
              <w:rPr>
                <w:lang w:eastAsia="ja-JP"/>
              </w:rPr>
            </w:pPr>
            <w:r w:rsidRPr="00471688">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3AD759FD" w14:textId="77777777" w:rsidR="009440D4" w:rsidRPr="00471688" w:rsidRDefault="009440D4" w:rsidP="009C2505">
            <w:pPr>
              <w:spacing w:line="240" w:lineRule="auto"/>
              <w:jc w:val="center"/>
              <w:rPr>
                <w:b/>
                <w:bCs/>
                <w:lang w:eastAsia="ja-JP"/>
              </w:rPr>
            </w:pPr>
            <w:r w:rsidRPr="00471688">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2A406C3" w14:textId="77777777" w:rsidR="009440D4" w:rsidRPr="00471688" w:rsidRDefault="009440D4" w:rsidP="009C2505">
            <w:pPr>
              <w:spacing w:line="240" w:lineRule="auto"/>
              <w:jc w:val="center"/>
              <w:rPr>
                <w:b/>
                <w:bCs/>
                <w:lang w:eastAsia="ja-JP"/>
              </w:rPr>
            </w:pPr>
            <w:r w:rsidRPr="00471688">
              <w:rPr>
                <w:b/>
                <w:bCs/>
                <w:lang w:eastAsia="ja-JP"/>
              </w:rPr>
              <w:t>No</w:t>
            </w:r>
          </w:p>
        </w:tc>
        <w:tc>
          <w:tcPr>
            <w:tcW w:w="1664" w:type="dxa"/>
            <w:tcBorders>
              <w:top w:val="nil"/>
              <w:left w:val="nil"/>
              <w:bottom w:val="nil"/>
              <w:right w:val="nil"/>
            </w:tcBorders>
            <w:shd w:val="clear" w:color="auto" w:fill="auto"/>
            <w:vAlign w:val="bottom"/>
            <w:hideMark/>
          </w:tcPr>
          <w:p w14:paraId="19A46E76" w14:textId="77777777" w:rsidR="009440D4" w:rsidRPr="00471688" w:rsidRDefault="009440D4" w:rsidP="009C2505">
            <w:pPr>
              <w:spacing w:line="240" w:lineRule="auto"/>
              <w:jc w:val="center"/>
              <w:rPr>
                <w:b/>
                <w:bCs/>
                <w:lang w:eastAsia="ja-JP"/>
              </w:rPr>
            </w:pPr>
          </w:p>
        </w:tc>
        <w:tc>
          <w:tcPr>
            <w:tcW w:w="4629" w:type="dxa"/>
            <w:tcBorders>
              <w:top w:val="nil"/>
              <w:left w:val="nil"/>
              <w:bottom w:val="nil"/>
              <w:right w:val="single" w:sz="4" w:space="0" w:color="auto"/>
            </w:tcBorders>
            <w:shd w:val="clear" w:color="auto" w:fill="auto"/>
            <w:noWrap/>
            <w:vAlign w:val="bottom"/>
            <w:hideMark/>
          </w:tcPr>
          <w:p w14:paraId="542E7603" w14:textId="77777777" w:rsidR="009440D4" w:rsidRPr="00471688" w:rsidRDefault="009440D4" w:rsidP="009C2505">
            <w:pPr>
              <w:spacing w:line="240" w:lineRule="auto"/>
              <w:rPr>
                <w:lang w:eastAsia="ja-JP"/>
              </w:rPr>
            </w:pPr>
          </w:p>
        </w:tc>
      </w:tr>
      <w:tr w:rsidR="009440D4" w:rsidRPr="00471688" w14:paraId="6F40122C"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5C04AEAB"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3AADC59D" w14:textId="77777777" w:rsidR="009440D4" w:rsidRPr="005766B5" w:rsidRDefault="009440D4" w:rsidP="009C2505">
            <w:pPr>
              <w:spacing w:line="240" w:lineRule="auto"/>
              <w:jc w:val="center"/>
              <w:rPr>
                <w:lang w:val="en-US" w:eastAsia="ja-JP"/>
              </w:rPr>
            </w:pPr>
            <w:r w:rsidRPr="005766B5">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782FCAA" w14:textId="77777777" w:rsidR="009440D4" w:rsidRPr="00471688" w:rsidRDefault="009440D4" w:rsidP="009C2505">
            <w:pPr>
              <w:spacing w:line="240" w:lineRule="auto"/>
              <w:jc w:val="center"/>
              <w:rPr>
                <w:lang w:eastAsia="ja-JP"/>
              </w:rPr>
            </w:pPr>
            <w:r w:rsidRPr="00471688">
              <w:rPr>
                <w:lang w:eastAsia="ja-JP"/>
              </w:rPr>
              <w:t>X</w:t>
            </w:r>
          </w:p>
        </w:tc>
        <w:tc>
          <w:tcPr>
            <w:tcW w:w="1664" w:type="dxa"/>
            <w:tcBorders>
              <w:top w:val="nil"/>
              <w:left w:val="nil"/>
              <w:bottom w:val="nil"/>
              <w:right w:val="nil"/>
            </w:tcBorders>
            <w:shd w:val="clear" w:color="auto" w:fill="auto"/>
            <w:noWrap/>
            <w:vAlign w:val="bottom"/>
            <w:hideMark/>
          </w:tcPr>
          <w:p w14:paraId="3723DD6D" w14:textId="77777777" w:rsidR="009440D4" w:rsidRPr="00471688" w:rsidRDefault="009440D4" w:rsidP="009C2505">
            <w:pPr>
              <w:spacing w:line="240" w:lineRule="auto"/>
              <w:jc w:val="center"/>
              <w:rPr>
                <w:lang w:eastAsia="ja-JP"/>
              </w:rPr>
            </w:pPr>
          </w:p>
        </w:tc>
        <w:tc>
          <w:tcPr>
            <w:tcW w:w="4629" w:type="dxa"/>
            <w:tcBorders>
              <w:top w:val="nil"/>
              <w:left w:val="nil"/>
              <w:bottom w:val="nil"/>
              <w:right w:val="single" w:sz="4" w:space="0" w:color="auto"/>
            </w:tcBorders>
            <w:shd w:val="clear" w:color="auto" w:fill="auto"/>
            <w:noWrap/>
            <w:vAlign w:val="bottom"/>
            <w:hideMark/>
          </w:tcPr>
          <w:p w14:paraId="75F26600" w14:textId="77777777" w:rsidR="009440D4" w:rsidRPr="00471688" w:rsidRDefault="009440D4" w:rsidP="009C2505">
            <w:pPr>
              <w:spacing w:line="240" w:lineRule="auto"/>
              <w:rPr>
                <w:lang w:eastAsia="ja-JP"/>
              </w:rPr>
            </w:pPr>
          </w:p>
        </w:tc>
      </w:tr>
      <w:tr w:rsidR="009440D4" w:rsidRPr="00471688" w14:paraId="05D113E9" w14:textId="77777777" w:rsidTr="00690ACF">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060BB6" w14:textId="77777777" w:rsidR="009440D4" w:rsidRPr="00471688" w:rsidRDefault="009440D4" w:rsidP="009C2505">
            <w:pPr>
              <w:spacing w:line="240" w:lineRule="auto"/>
              <w:rPr>
                <w:b/>
                <w:bCs/>
                <w:lang w:eastAsia="ja-JP"/>
              </w:rPr>
            </w:pPr>
            <w:proofErr w:type="spellStart"/>
            <w:r w:rsidRPr="00471688">
              <w:rPr>
                <w:b/>
                <w:bCs/>
                <w:lang w:eastAsia="ja-JP"/>
              </w:rPr>
              <w:t>Readiness</w:t>
            </w:r>
            <w:proofErr w:type="spellEnd"/>
            <w:r w:rsidRPr="00471688">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6AFC03FB" w14:textId="77777777" w:rsidR="009440D4" w:rsidRPr="00471688" w:rsidRDefault="009440D4" w:rsidP="009C2505">
            <w:pPr>
              <w:spacing w:line="240" w:lineRule="auto"/>
              <w:rPr>
                <w:b/>
                <w:bCs/>
                <w:lang w:eastAsia="ja-JP"/>
              </w:rPr>
            </w:pPr>
            <w:proofErr w:type="spellStart"/>
            <w:r w:rsidRPr="00471688">
              <w:rPr>
                <w:b/>
                <w:bCs/>
                <w:lang w:eastAsia="ja-JP"/>
              </w:rPr>
              <w:t>Regulation</w:t>
            </w:r>
            <w:proofErr w:type="spellEnd"/>
            <w:r w:rsidRPr="00471688">
              <w:rPr>
                <w:b/>
                <w:bCs/>
                <w:lang w:eastAsia="ja-JP"/>
              </w:rPr>
              <w:t xml:space="preserve"> </w:t>
            </w:r>
            <w:proofErr w:type="spellStart"/>
            <w:r w:rsidRPr="00471688">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1319D3B" w14:textId="77777777" w:rsidR="009440D4" w:rsidRPr="00471688"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769D3C0" w14:textId="77777777" w:rsidR="009440D4" w:rsidRPr="00471688" w:rsidRDefault="009440D4" w:rsidP="009C2505">
            <w:pPr>
              <w:spacing w:line="240" w:lineRule="auto"/>
              <w:jc w:val="center"/>
              <w:rPr>
                <w:lang w:eastAsia="ja-JP"/>
              </w:rPr>
            </w:pPr>
            <w:r w:rsidRPr="00471688">
              <w:rPr>
                <w:lang w:eastAsia="ja-JP"/>
              </w:rPr>
              <w:t> </w:t>
            </w:r>
          </w:p>
        </w:tc>
        <w:tc>
          <w:tcPr>
            <w:tcW w:w="1664" w:type="dxa"/>
            <w:tcBorders>
              <w:top w:val="nil"/>
              <w:left w:val="nil"/>
              <w:bottom w:val="nil"/>
              <w:right w:val="nil"/>
            </w:tcBorders>
            <w:shd w:val="clear" w:color="auto" w:fill="auto"/>
            <w:noWrap/>
            <w:vAlign w:val="bottom"/>
            <w:hideMark/>
          </w:tcPr>
          <w:p w14:paraId="41ED3522" w14:textId="77777777" w:rsidR="009440D4" w:rsidRPr="00471688" w:rsidRDefault="009440D4" w:rsidP="009C2505">
            <w:pPr>
              <w:spacing w:line="240" w:lineRule="auto"/>
              <w:jc w:val="center"/>
              <w:rPr>
                <w:lang w:eastAsia="ja-JP"/>
              </w:rPr>
            </w:pPr>
          </w:p>
        </w:tc>
        <w:tc>
          <w:tcPr>
            <w:tcW w:w="4629" w:type="dxa"/>
            <w:tcBorders>
              <w:top w:val="nil"/>
              <w:left w:val="nil"/>
              <w:bottom w:val="nil"/>
              <w:right w:val="single" w:sz="4" w:space="0" w:color="auto"/>
            </w:tcBorders>
            <w:shd w:val="clear" w:color="auto" w:fill="auto"/>
            <w:noWrap/>
            <w:vAlign w:val="bottom"/>
            <w:hideMark/>
          </w:tcPr>
          <w:p w14:paraId="441C1EA9" w14:textId="77777777" w:rsidR="009440D4" w:rsidRPr="00471688" w:rsidRDefault="009440D4" w:rsidP="009C2505">
            <w:pPr>
              <w:spacing w:line="240" w:lineRule="auto"/>
              <w:rPr>
                <w:lang w:eastAsia="ja-JP"/>
              </w:rPr>
            </w:pPr>
          </w:p>
        </w:tc>
      </w:tr>
      <w:tr w:rsidR="009440D4" w:rsidRPr="00471688" w14:paraId="369359A3" w14:textId="77777777" w:rsidTr="00690ACF">
        <w:trPr>
          <w:trHeight w:val="255"/>
        </w:trPr>
        <w:tc>
          <w:tcPr>
            <w:tcW w:w="2320" w:type="dxa"/>
            <w:vMerge/>
            <w:tcBorders>
              <w:top w:val="single" w:sz="4" w:space="0" w:color="000000" w:themeColor="text1"/>
              <w:left w:val="single" w:sz="4" w:space="0" w:color="auto"/>
              <w:bottom w:val="single" w:sz="4" w:space="0" w:color="auto"/>
              <w:right w:val="single" w:sz="4" w:space="0" w:color="auto"/>
            </w:tcBorders>
            <w:vAlign w:val="center"/>
            <w:hideMark/>
          </w:tcPr>
          <w:p w14:paraId="40F5954E" w14:textId="77777777" w:rsidR="009440D4" w:rsidRPr="00471688"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86DAC00" w14:textId="77777777" w:rsidR="009440D4" w:rsidRPr="00471688" w:rsidRDefault="009440D4" w:rsidP="009C2505">
            <w:pPr>
              <w:spacing w:line="240" w:lineRule="auto"/>
              <w:rPr>
                <w:b/>
                <w:bCs/>
                <w:lang w:eastAsia="ja-JP"/>
              </w:rPr>
            </w:pPr>
            <w:r w:rsidRPr="00471688">
              <w:rPr>
                <w:b/>
                <w:bCs/>
                <w:lang w:eastAsia="ja-JP"/>
              </w:rPr>
              <w:t xml:space="preserve">Major </w:t>
            </w:r>
            <w:proofErr w:type="spellStart"/>
            <w:r w:rsidRPr="00471688">
              <w:rPr>
                <w:b/>
                <w:bCs/>
                <w:lang w:eastAsia="ja-JP"/>
              </w:rPr>
              <w:t>amendments</w:t>
            </w:r>
            <w:proofErr w:type="spellEnd"/>
            <w:r w:rsidRPr="00471688">
              <w:rPr>
                <w:b/>
                <w:bCs/>
                <w:lang w:eastAsia="ja-JP"/>
              </w:rPr>
              <w:t xml:space="preserve"> </w:t>
            </w:r>
            <w:proofErr w:type="spellStart"/>
            <w:r w:rsidRPr="00471688">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26C4D9A" w14:textId="77777777" w:rsidR="009440D4" w:rsidRPr="00471688" w:rsidRDefault="009440D4" w:rsidP="009C2505">
            <w:pPr>
              <w:spacing w:line="240" w:lineRule="auto"/>
              <w:jc w:val="center"/>
              <w:rPr>
                <w:lang w:eastAsia="ja-JP"/>
              </w:rPr>
            </w:pPr>
            <w:r w:rsidRPr="00471688">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FE9B900" w14:textId="77777777" w:rsidR="009440D4" w:rsidRPr="00471688"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246B2DB6" w14:textId="77777777" w:rsidR="009440D4" w:rsidRPr="00471688" w:rsidRDefault="009440D4" w:rsidP="009C2505">
            <w:pPr>
              <w:spacing w:line="240" w:lineRule="auto"/>
              <w:jc w:val="center"/>
              <w:rPr>
                <w:lang w:eastAsia="ja-JP"/>
              </w:rPr>
            </w:pPr>
          </w:p>
        </w:tc>
        <w:tc>
          <w:tcPr>
            <w:tcW w:w="4629" w:type="dxa"/>
            <w:tcBorders>
              <w:top w:val="nil"/>
              <w:left w:val="nil"/>
              <w:bottom w:val="single" w:sz="4" w:space="0" w:color="auto"/>
              <w:right w:val="single" w:sz="4" w:space="0" w:color="auto"/>
            </w:tcBorders>
            <w:shd w:val="clear" w:color="auto" w:fill="auto"/>
            <w:noWrap/>
            <w:vAlign w:val="bottom"/>
            <w:hideMark/>
          </w:tcPr>
          <w:p w14:paraId="3EC56A7F" w14:textId="77777777" w:rsidR="009440D4" w:rsidRPr="00471688" w:rsidRDefault="009440D4" w:rsidP="009C2505">
            <w:pPr>
              <w:spacing w:line="240" w:lineRule="auto"/>
              <w:rPr>
                <w:lang w:eastAsia="ja-JP"/>
              </w:rPr>
            </w:pPr>
          </w:p>
        </w:tc>
      </w:tr>
    </w:tbl>
    <w:p w14:paraId="4DE29157" w14:textId="74B2F128" w:rsidR="009440D4" w:rsidRDefault="009440D4" w:rsidP="009440D4">
      <w:pPr>
        <w:spacing w:line="240" w:lineRule="auto"/>
        <w:rPr>
          <w:lang w:eastAsia="ja-JP"/>
        </w:rPr>
      </w:pPr>
    </w:p>
    <w:tbl>
      <w:tblPr>
        <w:tblW w:w="14203" w:type="dxa"/>
        <w:tblLook w:val="04A0" w:firstRow="1" w:lastRow="0" w:firstColumn="1" w:lastColumn="0" w:noHBand="0" w:noVBand="1"/>
      </w:tblPr>
      <w:tblGrid>
        <w:gridCol w:w="2320"/>
        <w:gridCol w:w="3980"/>
        <w:gridCol w:w="960"/>
        <w:gridCol w:w="636"/>
        <w:gridCol w:w="1664"/>
        <w:gridCol w:w="4643"/>
      </w:tblGrid>
      <w:tr w:rsidR="009440D4" w:rsidRPr="00471688" w14:paraId="606E4F86" w14:textId="77777777" w:rsidTr="00690ACF">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7EE8941" w14:textId="77777777" w:rsidR="009440D4" w:rsidRPr="00471688" w:rsidRDefault="009440D4" w:rsidP="009C2505">
            <w:pPr>
              <w:spacing w:line="240" w:lineRule="auto"/>
              <w:rPr>
                <w:b/>
                <w:bCs/>
                <w:lang w:eastAsia="ja-JP"/>
              </w:rPr>
            </w:pPr>
            <w:proofErr w:type="spellStart"/>
            <w:r w:rsidRPr="00471688">
              <w:rPr>
                <w:b/>
                <w:bCs/>
                <w:lang w:eastAsia="ja-JP"/>
              </w:rPr>
              <w:lastRenderedPageBreak/>
              <w:t>Regulation</w:t>
            </w:r>
            <w:proofErr w:type="spellEnd"/>
            <w:r w:rsidRPr="00471688">
              <w:rPr>
                <w:b/>
                <w:bCs/>
                <w:lang w:eastAsia="ja-JP"/>
              </w:rPr>
              <w:t xml:space="preserve">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44380" w14:textId="77777777" w:rsidR="009440D4" w:rsidRPr="005766B5" w:rsidRDefault="009440D4" w:rsidP="009C2505">
            <w:pPr>
              <w:spacing w:line="240" w:lineRule="auto"/>
              <w:rPr>
                <w:lang w:val="en-US" w:eastAsia="ja-JP"/>
              </w:rPr>
            </w:pPr>
            <w:r w:rsidRPr="005766B5">
              <w:rPr>
                <w:lang w:val="en-US" w:eastAsia="ja-JP"/>
              </w:rPr>
              <w:t>152R02/02 (Advanced Emergency Braking System - AEBS)</w:t>
            </w:r>
          </w:p>
        </w:tc>
        <w:tc>
          <w:tcPr>
            <w:tcW w:w="960" w:type="dxa"/>
            <w:tcBorders>
              <w:top w:val="single" w:sz="4" w:space="0" w:color="auto"/>
              <w:left w:val="nil"/>
              <w:bottom w:val="nil"/>
              <w:right w:val="nil"/>
            </w:tcBorders>
            <w:shd w:val="clear" w:color="auto" w:fill="auto"/>
            <w:noWrap/>
            <w:vAlign w:val="bottom"/>
            <w:hideMark/>
          </w:tcPr>
          <w:p w14:paraId="556E6AE1" w14:textId="77777777" w:rsidR="009440D4" w:rsidRPr="005766B5" w:rsidRDefault="009440D4" w:rsidP="009C2505">
            <w:pPr>
              <w:spacing w:line="240" w:lineRule="auto"/>
              <w:rPr>
                <w:lang w:val="en-US" w:eastAsia="ja-JP"/>
              </w:rPr>
            </w:pPr>
            <w:r w:rsidRPr="005766B5">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8070A5D" w14:textId="77777777" w:rsidR="009440D4" w:rsidRPr="00471688" w:rsidRDefault="009440D4" w:rsidP="009C2505">
            <w:pPr>
              <w:spacing w:line="240" w:lineRule="auto"/>
              <w:rPr>
                <w:b/>
                <w:bCs/>
                <w:lang w:eastAsia="ja-JP"/>
              </w:rPr>
            </w:pPr>
            <w:proofErr w:type="spellStart"/>
            <w:r w:rsidRPr="00471688">
              <w:rPr>
                <w:b/>
                <w:bCs/>
                <w:lang w:eastAsia="ja-JP"/>
              </w:rPr>
              <w:t>Date</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review</w:t>
            </w:r>
            <w:proofErr w:type="spellEnd"/>
          </w:p>
        </w:tc>
        <w:tc>
          <w:tcPr>
            <w:tcW w:w="4643" w:type="dxa"/>
            <w:tcBorders>
              <w:top w:val="single" w:sz="4" w:space="0" w:color="auto"/>
              <w:left w:val="nil"/>
              <w:bottom w:val="single" w:sz="4" w:space="0" w:color="auto"/>
              <w:right w:val="single" w:sz="4" w:space="0" w:color="auto"/>
            </w:tcBorders>
            <w:shd w:val="clear" w:color="auto" w:fill="auto"/>
            <w:noWrap/>
            <w:vAlign w:val="bottom"/>
            <w:hideMark/>
          </w:tcPr>
          <w:p w14:paraId="11255659" w14:textId="77777777" w:rsidR="009440D4" w:rsidRPr="00471688" w:rsidRDefault="009440D4" w:rsidP="009C2505">
            <w:pPr>
              <w:spacing w:line="240" w:lineRule="auto"/>
              <w:rPr>
                <w:lang w:eastAsia="ja-JP"/>
              </w:rPr>
            </w:pPr>
            <w:r w:rsidRPr="00471688">
              <w:rPr>
                <w:lang w:eastAsia="ja-JP"/>
              </w:rPr>
              <w:t xml:space="preserve">9 </w:t>
            </w:r>
            <w:proofErr w:type="spellStart"/>
            <w:r w:rsidRPr="00471688">
              <w:rPr>
                <w:lang w:eastAsia="ja-JP"/>
              </w:rPr>
              <w:t>May</w:t>
            </w:r>
            <w:proofErr w:type="spellEnd"/>
            <w:r w:rsidRPr="00471688">
              <w:rPr>
                <w:lang w:eastAsia="ja-JP"/>
              </w:rPr>
              <w:t xml:space="preserve"> 2023</w:t>
            </w:r>
          </w:p>
        </w:tc>
      </w:tr>
      <w:tr w:rsidR="009440D4" w:rsidRPr="00471688" w14:paraId="0177B3B8" w14:textId="77777777" w:rsidTr="00690ACF">
        <w:trPr>
          <w:trHeight w:val="255"/>
        </w:trPr>
        <w:tc>
          <w:tcPr>
            <w:tcW w:w="2320" w:type="dxa"/>
            <w:tcBorders>
              <w:top w:val="nil"/>
              <w:left w:val="single" w:sz="4" w:space="0" w:color="auto"/>
              <w:bottom w:val="single" w:sz="4" w:space="0" w:color="auto"/>
              <w:right w:val="nil"/>
            </w:tcBorders>
            <w:shd w:val="clear" w:color="auto" w:fill="D9D9D9" w:themeFill="background1" w:themeFillShade="D9"/>
            <w:vAlign w:val="bottom"/>
            <w:hideMark/>
          </w:tcPr>
          <w:p w14:paraId="02EDB48E" w14:textId="77777777" w:rsidR="009440D4" w:rsidRPr="00471688" w:rsidRDefault="009440D4" w:rsidP="009C2505">
            <w:pPr>
              <w:spacing w:line="240" w:lineRule="auto"/>
              <w:rPr>
                <w:b/>
                <w:bCs/>
                <w:lang w:eastAsia="ja-JP"/>
              </w:rPr>
            </w:pPr>
            <w:proofErr w:type="spellStart"/>
            <w:r w:rsidRPr="00471688">
              <w:rPr>
                <w:b/>
                <w:bCs/>
                <w:lang w:eastAsia="ja-JP"/>
              </w:rPr>
              <w:t>Scope</w:t>
            </w:r>
            <w:proofErr w:type="spellEnd"/>
          </w:p>
        </w:tc>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74345C23" w14:textId="77777777" w:rsidR="009440D4" w:rsidRPr="00471688" w:rsidRDefault="009440D4" w:rsidP="009C2505">
            <w:pPr>
              <w:spacing w:line="240" w:lineRule="auto"/>
              <w:rPr>
                <w:lang w:eastAsia="ja-JP"/>
              </w:rPr>
            </w:pPr>
            <w:r w:rsidRPr="00471688">
              <w:rPr>
                <w:lang w:eastAsia="ja-JP"/>
              </w:rPr>
              <w:t>M</w:t>
            </w:r>
            <w:r w:rsidRPr="00471688">
              <w:rPr>
                <w:vertAlign w:val="subscript"/>
                <w:lang w:eastAsia="ja-JP"/>
              </w:rPr>
              <w:t>1</w:t>
            </w:r>
            <w:r w:rsidRPr="00471688">
              <w:rPr>
                <w:lang w:eastAsia="ja-JP"/>
              </w:rPr>
              <w:t>, N</w:t>
            </w:r>
            <w:r w:rsidRPr="00471688">
              <w:rPr>
                <w:vertAlign w:val="subscript"/>
                <w:lang w:eastAsia="ja-JP"/>
              </w:rPr>
              <w:t>1</w:t>
            </w:r>
          </w:p>
        </w:tc>
        <w:tc>
          <w:tcPr>
            <w:tcW w:w="960" w:type="dxa"/>
            <w:tcBorders>
              <w:top w:val="nil"/>
              <w:left w:val="nil"/>
              <w:bottom w:val="nil"/>
              <w:right w:val="nil"/>
            </w:tcBorders>
            <w:shd w:val="clear" w:color="auto" w:fill="auto"/>
            <w:noWrap/>
            <w:vAlign w:val="bottom"/>
            <w:hideMark/>
          </w:tcPr>
          <w:p w14:paraId="17BF9F88" w14:textId="77777777" w:rsidR="009440D4" w:rsidRPr="00471688" w:rsidRDefault="009440D4" w:rsidP="009C2505">
            <w:pPr>
              <w:spacing w:line="240" w:lineRule="auto"/>
              <w:rPr>
                <w:lang w:eastAsia="ja-JP"/>
              </w:rPr>
            </w:pPr>
            <w:r w:rsidRPr="00471688">
              <w:rPr>
                <w:lang w:eastAsia="ja-JP"/>
              </w:rPr>
              <w:t> </w:t>
            </w:r>
          </w:p>
        </w:tc>
        <w:tc>
          <w:tcPr>
            <w:tcW w:w="636" w:type="dxa"/>
            <w:tcBorders>
              <w:top w:val="nil"/>
              <w:left w:val="nil"/>
              <w:bottom w:val="nil"/>
              <w:right w:val="nil"/>
            </w:tcBorders>
            <w:shd w:val="clear" w:color="auto" w:fill="auto"/>
            <w:noWrap/>
            <w:vAlign w:val="bottom"/>
            <w:hideMark/>
          </w:tcPr>
          <w:p w14:paraId="2D57F5B4" w14:textId="77777777" w:rsidR="009440D4" w:rsidRPr="00471688" w:rsidRDefault="009440D4" w:rsidP="009C2505">
            <w:pPr>
              <w:spacing w:line="240" w:lineRule="auto"/>
              <w:rPr>
                <w:lang w:eastAsia="ja-JP"/>
              </w:rPr>
            </w:pPr>
            <w:r w:rsidRPr="00471688">
              <w:rPr>
                <w:lang w:eastAsia="ja-JP"/>
              </w:rPr>
              <w:t> </w:t>
            </w:r>
          </w:p>
        </w:tc>
        <w:tc>
          <w:tcPr>
            <w:tcW w:w="1664" w:type="dxa"/>
            <w:tcBorders>
              <w:top w:val="nil"/>
              <w:left w:val="nil"/>
              <w:bottom w:val="nil"/>
              <w:right w:val="nil"/>
            </w:tcBorders>
            <w:shd w:val="clear" w:color="auto" w:fill="auto"/>
            <w:noWrap/>
            <w:vAlign w:val="bottom"/>
            <w:hideMark/>
          </w:tcPr>
          <w:p w14:paraId="2279D74E" w14:textId="77777777" w:rsidR="009440D4" w:rsidRPr="00471688" w:rsidRDefault="009440D4" w:rsidP="009C2505">
            <w:pPr>
              <w:spacing w:line="240" w:lineRule="auto"/>
              <w:rPr>
                <w:lang w:eastAsia="ja-JP"/>
              </w:rPr>
            </w:pPr>
            <w:r w:rsidRPr="00471688">
              <w:rPr>
                <w:lang w:eastAsia="ja-JP"/>
              </w:rPr>
              <w:t> </w:t>
            </w:r>
          </w:p>
        </w:tc>
        <w:tc>
          <w:tcPr>
            <w:tcW w:w="4643" w:type="dxa"/>
            <w:tcBorders>
              <w:top w:val="nil"/>
              <w:left w:val="nil"/>
              <w:bottom w:val="nil"/>
              <w:right w:val="single" w:sz="4" w:space="0" w:color="auto"/>
            </w:tcBorders>
            <w:shd w:val="clear" w:color="auto" w:fill="auto"/>
            <w:noWrap/>
            <w:vAlign w:val="bottom"/>
            <w:hideMark/>
          </w:tcPr>
          <w:p w14:paraId="374587CE" w14:textId="77777777" w:rsidR="009440D4" w:rsidRPr="00471688" w:rsidRDefault="009440D4" w:rsidP="009C2505">
            <w:pPr>
              <w:spacing w:line="240" w:lineRule="auto"/>
              <w:rPr>
                <w:lang w:eastAsia="ja-JP"/>
              </w:rPr>
            </w:pPr>
            <w:r w:rsidRPr="00471688">
              <w:rPr>
                <w:lang w:eastAsia="ja-JP"/>
              </w:rPr>
              <w:t> </w:t>
            </w:r>
          </w:p>
        </w:tc>
      </w:tr>
      <w:tr w:rsidR="009440D4" w:rsidRPr="00471688" w14:paraId="06D0CE00" w14:textId="77777777" w:rsidTr="00690ACF">
        <w:trPr>
          <w:trHeight w:val="120"/>
        </w:trPr>
        <w:tc>
          <w:tcPr>
            <w:tcW w:w="14203" w:type="dxa"/>
            <w:gridSpan w:val="6"/>
            <w:tcBorders>
              <w:top w:val="nil"/>
              <w:left w:val="single" w:sz="4" w:space="0" w:color="auto"/>
              <w:bottom w:val="single" w:sz="4" w:space="0" w:color="auto"/>
              <w:right w:val="single" w:sz="4" w:space="0" w:color="auto"/>
            </w:tcBorders>
            <w:shd w:val="clear" w:color="auto" w:fill="auto"/>
            <w:vAlign w:val="bottom"/>
            <w:hideMark/>
          </w:tcPr>
          <w:p w14:paraId="68365110" w14:textId="77777777" w:rsidR="009440D4" w:rsidRPr="00471688" w:rsidRDefault="009440D4" w:rsidP="009C2505">
            <w:pPr>
              <w:spacing w:line="240" w:lineRule="auto"/>
              <w:rPr>
                <w:lang w:eastAsia="ja-JP"/>
              </w:rPr>
            </w:pPr>
            <w:r w:rsidRPr="00471688">
              <w:rPr>
                <w:lang w:eastAsia="ja-JP"/>
              </w:rPr>
              <w:t> </w:t>
            </w:r>
          </w:p>
        </w:tc>
      </w:tr>
      <w:tr w:rsidR="009440D4" w:rsidRPr="00787FB4" w14:paraId="7BBB746E" w14:textId="77777777" w:rsidTr="00690ACF">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37B8642" w14:textId="77777777" w:rsidR="009440D4" w:rsidRPr="00471688" w:rsidRDefault="009440D4" w:rsidP="009C2505">
            <w:pPr>
              <w:spacing w:line="240" w:lineRule="auto"/>
              <w:rPr>
                <w:b/>
                <w:bCs/>
                <w:lang w:eastAsia="ja-JP"/>
              </w:rPr>
            </w:pPr>
            <w:r w:rsidRPr="00471688">
              <w:rPr>
                <w:b/>
                <w:bCs/>
                <w:lang w:eastAsia="ja-JP"/>
              </w:rPr>
              <w:t xml:space="preserve">Content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existing</w:t>
            </w:r>
            <w:proofErr w:type="spellEnd"/>
            <w:r w:rsidRPr="00471688">
              <w:rPr>
                <w:b/>
                <w:bCs/>
                <w:lang w:eastAsia="ja-JP"/>
              </w:rPr>
              <w:t xml:space="preserve"> </w:t>
            </w:r>
            <w:proofErr w:type="spellStart"/>
            <w:r w:rsidRPr="00471688">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4DA448F" w14:textId="77777777" w:rsidR="009440D4" w:rsidRPr="005766B5" w:rsidRDefault="009440D4" w:rsidP="009C2505">
            <w:pPr>
              <w:spacing w:line="240" w:lineRule="auto"/>
              <w:rPr>
                <w:lang w:val="en-US" w:eastAsia="ja-JP"/>
              </w:rPr>
            </w:pPr>
            <w:r w:rsidRPr="005766B5">
              <w:rPr>
                <w:lang w:val="en-US" w:eastAsia="ja-JP"/>
              </w:rPr>
              <w:t xml:space="preserve">- The system automatically detects a potential forward collision, provides the driver with an appropriate </w:t>
            </w:r>
            <w:proofErr w:type="gramStart"/>
            <w:r w:rsidRPr="005766B5">
              <w:rPr>
                <w:lang w:val="en-US" w:eastAsia="ja-JP"/>
              </w:rPr>
              <w:t>warning</w:t>
            </w:r>
            <w:proofErr w:type="gramEnd"/>
            <w:r w:rsidRPr="005766B5">
              <w:rPr>
                <w:lang w:val="en-US" w:eastAsia="ja-JP"/>
              </w:rPr>
              <w:t xml:space="preserve"> and activates the vehicle braking system to decelerate the vehicle with the purpose of avoiding or mitigating the severity of a collision in the event that the driver does not respond to the warning.</w:t>
            </w:r>
            <w:r w:rsidRPr="005766B5">
              <w:rPr>
                <w:lang w:val="en-US" w:eastAsia="ja-JP"/>
              </w:rPr>
              <w:br/>
              <w:t>- During any action taken by the system, the driver can take control and override the system.</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484C65D"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43" w:type="dxa"/>
            <w:tcBorders>
              <w:top w:val="nil"/>
              <w:left w:val="nil"/>
              <w:bottom w:val="single" w:sz="4" w:space="0" w:color="auto"/>
              <w:right w:val="single" w:sz="4" w:space="0" w:color="auto"/>
            </w:tcBorders>
            <w:shd w:val="clear" w:color="auto" w:fill="auto"/>
            <w:vAlign w:val="center"/>
            <w:hideMark/>
          </w:tcPr>
          <w:p w14:paraId="34BAC244" w14:textId="77777777" w:rsidR="009440D4" w:rsidRPr="005766B5" w:rsidRDefault="009440D4" w:rsidP="009C2505">
            <w:pPr>
              <w:spacing w:line="240" w:lineRule="auto"/>
              <w:rPr>
                <w:lang w:val="en-US" w:eastAsia="ja-JP"/>
              </w:rPr>
            </w:pPr>
            <w:r w:rsidRPr="005766B5">
              <w:rPr>
                <w:lang w:val="en-US" w:eastAsia="ja-JP"/>
              </w:rPr>
              <w:t>Transition between automated and manual mode.</w:t>
            </w:r>
            <w:r w:rsidRPr="005766B5">
              <w:rPr>
                <w:lang w:val="en-US" w:eastAsia="ja-JP"/>
              </w:rPr>
              <w:br/>
              <w:t>State of the function during automated mode.</w:t>
            </w:r>
          </w:p>
        </w:tc>
      </w:tr>
      <w:tr w:rsidR="009440D4" w:rsidRPr="00471688" w14:paraId="362FDD02" w14:textId="77777777" w:rsidTr="00690ACF">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16E95F9"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A7C4E97" w14:textId="77777777" w:rsidR="009440D4" w:rsidRPr="005766B5" w:rsidRDefault="009440D4" w:rsidP="009C2505">
            <w:pPr>
              <w:spacing w:line="240" w:lineRule="auto"/>
              <w:rPr>
                <w:lang w:val="en-US" w:eastAsia="ja-JP"/>
              </w:rPr>
            </w:pPr>
            <w:r w:rsidRPr="005766B5">
              <w:rPr>
                <w:lang w:val="en-US" w:eastAsia="ja-JP"/>
              </w:rPr>
              <w:t>Emergency braking demand, speed range and speed reduction in specified scenarios.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DDFEE97"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43" w:type="dxa"/>
            <w:tcBorders>
              <w:top w:val="nil"/>
              <w:left w:val="nil"/>
              <w:bottom w:val="single" w:sz="4" w:space="0" w:color="auto"/>
              <w:right w:val="single" w:sz="4" w:space="0" w:color="auto"/>
            </w:tcBorders>
            <w:shd w:val="clear" w:color="auto" w:fill="auto"/>
            <w:noWrap/>
            <w:vAlign w:val="center"/>
            <w:hideMark/>
          </w:tcPr>
          <w:p w14:paraId="52D0FABC"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r>
      <w:tr w:rsidR="009440D4" w:rsidRPr="00471688" w14:paraId="5721BE53" w14:textId="77777777" w:rsidTr="00690ACF">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653E5FFB"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4F4FA40" w14:textId="77777777" w:rsidR="009440D4" w:rsidRPr="005766B5" w:rsidRDefault="009440D4" w:rsidP="009C2505">
            <w:pPr>
              <w:spacing w:line="240" w:lineRule="auto"/>
              <w:rPr>
                <w:lang w:val="en-US" w:eastAsia="ja-JP"/>
              </w:rPr>
            </w:pPr>
            <w:r w:rsidRPr="005766B5">
              <w:rPr>
                <w:lang w:val="en-US" w:eastAsia="ja-JP"/>
              </w:rPr>
              <w:t>The ADS should specifically guarantee the same level of performance as what is required by the AEBS.</w:t>
            </w:r>
            <w:r w:rsidRPr="005766B5">
              <w:rPr>
                <w:lang w:val="en-US" w:eastAsia="ja-JP"/>
              </w:rPr>
              <w:br/>
              <w:t>Response to warning/failure signals.</w:t>
            </w:r>
            <w:r w:rsidRPr="005766B5">
              <w:rPr>
                <w:lang w:val="en-US" w:eastAsia="ja-JP"/>
              </w:rPr>
              <w:br/>
              <w:t xml:space="preserve">HMI intended for communication (with remote supervision, occupants, etc.)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5312976"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43" w:type="dxa"/>
            <w:tcBorders>
              <w:top w:val="nil"/>
              <w:left w:val="nil"/>
              <w:bottom w:val="nil"/>
              <w:right w:val="single" w:sz="4" w:space="0" w:color="auto"/>
            </w:tcBorders>
            <w:shd w:val="clear" w:color="auto" w:fill="auto"/>
            <w:noWrap/>
            <w:vAlign w:val="center"/>
            <w:hideMark/>
          </w:tcPr>
          <w:p w14:paraId="2A108742"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r>
      <w:tr w:rsidR="009440D4" w:rsidRPr="00787FB4" w14:paraId="7140934B" w14:textId="77777777" w:rsidTr="00690ACF">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8F5DB4" w14:textId="77777777" w:rsidR="009440D4" w:rsidRPr="00471688" w:rsidRDefault="009440D4" w:rsidP="009C2505">
            <w:pPr>
              <w:spacing w:line="240" w:lineRule="auto"/>
              <w:rPr>
                <w:b/>
                <w:bCs/>
                <w:lang w:eastAsia="ja-JP"/>
              </w:rPr>
            </w:pPr>
            <w:proofErr w:type="spellStart"/>
            <w:r w:rsidRPr="00471688">
              <w:rPr>
                <w:b/>
                <w:bCs/>
                <w:lang w:eastAsia="ja-JP"/>
              </w:rPr>
              <w:t>Summary</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recommended</w:t>
            </w:r>
            <w:proofErr w:type="spellEnd"/>
            <w:r w:rsidRPr="00471688">
              <w:rPr>
                <w:b/>
                <w:bCs/>
                <w:lang w:eastAsia="ja-JP"/>
              </w:rPr>
              <w:t xml:space="preserve"> </w:t>
            </w:r>
            <w:proofErr w:type="spellStart"/>
            <w:r w:rsidRPr="00471688">
              <w:rPr>
                <w:b/>
                <w:bCs/>
                <w:lang w:eastAsia="ja-JP"/>
              </w:rPr>
              <w:t>changes</w:t>
            </w:r>
            <w:proofErr w:type="spellEnd"/>
          </w:p>
        </w:tc>
        <w:tc>
          <w:tcPr>
            <w:tcW w:w="11883" w:type="dxa"/>
            <w:gridSpan w:val="5"/>
            <w:tcBorders>
              <w:top w:val="single" w:sz="4" w:space="0" w:color="auto"/>
              <w:left w:val="nil"/>
              <w:bottom w:val="single" w:sz="4" w:space="0" w:color="auto"/>
              <w:right w:val="single" w:sz="4" w:space="0" w:color="auto"/>
            </w:tcBorders>
            <w:shd w:val="clear" w:color="auto" w:fill="auto"/>
            <w:vAlign w:val="center"/>
            <w:hideMark/>
          </w:tcPr>
          <w:p w14:paraId="4B0A9D47" w14:textId="77777777" w:rsidR="009440D4" w:rsidRPr="005766B5" w:rsidRDefault="009440D4" w:rsidP="009C2505">
            <w:pPr>
              <w:spacing w:line="240" w:lineRule="auto"/>
              <w:rPr>
                <w:lang w:val="en-US" w:eastAsia="ja-JP"/>
              </w:rPr>
            </w:pPr>
            <w:proofErr w:type="spellStart"/>
            <w:r w:rsidRPr="005766B5">
              <w:rPr>
                <w:lang w:val="en-US" w:eastAsia="ja-JP"/>
              </w:rPr>
              <w:t>Harmonise</w:t>
            </w:r>
            <w:proofErr w:type="spellEnd"/>
            <w:r w:rsidRPr="005766B5">
              <w:rPr>
                <w:lang w:val="en-US" w:eastAsia="ja-JP"/>
              </w:rPr>
              <w:t xml:space="preserve"> the following with other Regulations for active safety functions: transition between automated and manual mode, state of the system during automated mode.</w:t>
            </w:r>
          </w:p>
        </w:tc>
      </w:tr>
      <w:tr w:rsidR="009440D4" w:rsidRPr="00471688" w14:paraId="32883EE7" w14:textId="77777777" w:rsidTr="00690ACF">
        <w:trPr>
          <w:trHeight w:val="450"/>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55F90AB" w14:textId="77777777" w:rsidR="009440D4" w:rsidRPr="00471688" w:rsidRDefault="009440D4" w:rsidP="009C2505">
            <w:pPr>
              <w:spacing w:line="240" w:lineRule="auto"/>
              <w:rPr>
                <w:b/>
                <w:bCs/>
                <w:lang w:eastAsia="ja-JP"/>
              </w:rPr>
            </w:pPr>
            <w:r w:rsidRPr="00471688">
              <w:rPr>
                <w:b/>
                <w:bCs/>
                <w:lang w:eastAsia="ja-JP"/>
              </w:rPr>
              <w:t>Notes</w:t>
            </w:r>
          </w:p>
        </w:tc>
        <w:tc>
          <w:tcPr>
            <w:tcW w:w="11883" w:type="dxa"/>
            <w:gridSpan w:val="5"/>
            <w:tcBorders>
              <w:top w:val="single" w:sz="4" w:space="0" w:color="auto"/>
              <w:left w:val="nil"/>
              <w:bottom w:val="single" w:sz="4" w:space="0" w:color="auto"/>
              <w:right w:val="single" w:sz="4" w:space="0" w:color="auto"/>
            </w:tcBorders>
            <w:shd w:val="clear" w:color="auto" w:fill="auto"/>
            <w:vAlign w:val="bottom"/>
            <w:hideMark/>
          </w:tcPr>
          <w:p w14:paraId="4E3DC3AA" w14:textId="77777777" w:rsidR="009440D4" w:rsidRPr="00471688" w:rsidRDefault="009440D4" w:rsidP="009C2505">
            <w:pPr>
              <w:spacing w:line="240" w:lineRule="auto"/>
              <w:rPr>
                <w:lang w:eastAsia="ja-JP"/>
              </w:rPr>
            </w:pPr>
            <w:r w:rsidRPr="00471688">
              <w:rPr>
                <w:lang w:eastAsia="ja-JP"/>
              </w:rPr>
              <w:t> </w:t>
            </w:r>
          </w:p>
        </w:tc>
      </w:tr>
      <w:tr w:rsidR="009440D4" w:rsidRPr="00471688" w14:paraId="23E5C4E7" w14:textId="77777777" w:rsidTr="00690ACF">
        <w:trPr>
          <w:trHeight w:val="120"/>
        </w:trPr>
        <w:tc>
          <w:tcPr>
            <w:tcW w:w="2320" w:type="dxa"/>
            <w:tcBorders>
              <w:top w:val="nil"/>
              <w:left w:val="single" w:sz="4" w:space="0" w:color="auto"/>
              <w:bottom w:val="nil"/>
              <w:right w:val="nil"/>
            </w:tcBorders>
            <w:shd w:val="clear" w:color="auto" w:fill="auto"/>
            <w:vAlign w:val="bottom"/>
            <w:hideMark/>
          </w:tcPr>
          <w:p w14:paraId="2FE1FE35" w14:textId="77777777" w:rsidR="009440D4" w:rsidRPr="00471688" w:rsidRDefault="009440D4" w:rsidP="009C2505">
            <w:pPr>
              <w:spacing w:line="240" w:lineRule="auto"/>
              <w:rPr>
                <w:lang w:eastAsia="ja-JP"/>
              </w:rPr>
            </w:pPr>
          </w:p>
        </w:tc>
        <w:tc>
          <w:tcPr>
            <w:tcW w:w="3980" w:type="dxa"/>
            <w:tcBorders>
              <w:top w:val="nil"/>
              <w:left w:val="nil"/>
              <w:bottom w:val="nil"/>
              <w:right w:val="nil"/>
            </w:tcBorders>
            <w:shd w:val="clear" w:color="auto" w:fill="auto"/>
            <w:noWrap/>
            <w:vAlign w:val="bottom"/>
            <w:hideMark/>
          </w:tcPr>
          <w:p w14:paraId="0BE20C60" w14:textId="77777777" w:rsidR="009440D4" w:rsidRPr="00471688"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7A017F89" w14:textId="77777777" w:rsidR="009440D4" w:rsidRPr="00471688"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686A19C" w14:textId="77777777" w:rsidR="009440D4" w:rsidRPr="00471688"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5F29473" w14:textId="77777777" w:rsidR="009440D4" w:rsidRPr="00471688" w:rsidRDefault="009440D4" w:rsidP="009C2505">
            <w:pPr>
              <w:spacing w:line="240" w:lineRule="auto"/>
              <w:rPr>
                <w:lang w:eastAsia="ja-JP"/>
              </w:rPr>
            </w:pPr>
          </w:p>
        </w:tc>
        <w:tc>
          <w:tcPr>
            <w:tcW w:w="4643" w:type="dxa"/>
            <w:tcBorders>
              <w:top w:val="nil"/>
              <w:left w:val="nil"/>
              <w:bottom w:val="nil"/>
              <w:right w:val="single" w:sz="4" w:space="0" w:color="auto"/>
            </w:tcBorders>
            <w:shd w:val="clear" w:color="auto" w:fill="auto"/>
            <w:noWrap/>
            <w:vAlign w:val="bottom"/>
            <w:hideMark/>
          </w:tcPr>
          <w:p w14:paraId="1635AACA" w14:textId="77777777" w:rsidR="009440D4" w:rsidRPr="00471688" w:rsidRDefault="009440D4" w:rsidP="009C2505">
            <w:pPr>
              <w:spacing w:line="240" w:lineRule="auto"/>
              <w:rPr>
                <w:lang w:eastAsia="ja-JP"/>
              </w:rPr>
            </w:pPr>
          </w:p>
        </w:tc>
      </w:tr>
      <w:tr w:rsidR="009440D4" w:rsidRPr="00471688" w14:paraId="3EC11BC1" w14:textId="77777777" w:rsidTr="00690ACF">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0BF8A44" w14:textId="77777777" w:rsidR="009440D4" w:rsidRPr="00471688" w:rsidRDefault="009440D4" w:rsidP="009C2505">
            <w:pPr>
              <w:spacing w:line="240" w:lineRule="auto"/>
              <w:rPr>
                <w:b/>
                <w:bCs/>
                <w:lang w:eastAsia="ja-JP"/>
              </w:rPr>
            </w:pPr>
            <w:proofErr w:type="spellStart"/>
            <w:r w:rsidRPr="00471688">
              <w:rPr>
                <w:b/>
                <w:bCs/>
                <w:lang w:eastAsia="ja-JP"/>
              </w:rPr>
              <w:t>Outcome</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the</w:t>
            </w:r>
            <w:proofErr w:type="spellEnd"/>
            <w:r w:rsidRPr="00471688">
              <w:rPr>
                <w:b/>
                <w:bCs/>
                <w:lang w:eastAsia="ja-JP"/>
              </w:rPr>
              <w:t xml:space="preserve"> </w:t>
            </w:r>
            <w:proofErr w:type="spellStart"/>
            <w:r w:rsidRPr="00471688">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0F281CF6" w14:textId="77777777" w:rsidR="009440D4" w:rsidRPr="00471688" w:rsidRDefault="009440D4" w:rsidP="009C2505">
            <w:pPr>
              <w:spacing w:line="240" w:lineRule="auto"/>
              <w:rPr>
                <w:b/>
                <w:bCs/>
                <w:lang w:eastAsia="ja-JP"/>
              </w:rPr>
            </w:pPr>
          </w:p>
        </w:tc>
        <w:tc>
          <w:tcPr>
            <w:tcW w:w="4643" w:type="dxa"/>
            <w:tcBorders>
              <w:top w:val="nil"/>
              <w:left w:val="nil"/>
              <w:bottom w:val="nil"/>
              <w:right w:val="single" w:sz="4" w:space="0" w:color="auto"/>
            </w:tcBorders>
            <w:shd w:val="clear" w:color="auto" w:fill="auto"/>
            <w:noWrap/>
            <w:vAlign w:val="bottom"/>
            <w:hideMark/>
          </w:tcPr>
          <w:p w14:paraId="10EBBD12" w14:textId="77777777" w:rsidR="009440D4" w:rsidRPr="00471688" w:rsidRDefault="009440D4" w:rsidP="009C2505">
            <w:pPr>
              <w:spacing w:line="240" w:lineRule="auto"/>
              <w:rPr>
                <w:lang w:eastAsia="ja-JP"/>
              </w:rPr>
            </w:pPr>
          </w:p>
        </w:tc>
      </w:tr>
      <w:tr w:rsidR="009440D4" w:rsidRPr="00471688" w14:paraId="61BC59E4"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1528825" w14:textId="77777777" w:rsidR="009440D4" w:rsidRPr="00471688" w:rsidRDefault="009440D4" w:rsidP="009C2505">
            <w:pPr>
              <w:spacing w:line="240" w:lineRule="auto"/>
              <w:rPr>
                <w:lang w:eastAsia="ja-JP"/>
              </w:rPr>
            </w:pPr>
            <w:r w:rsidRPr="00471688">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63D9C6E" w14:textId="77777777" w:rsidR="009440D4" w:rsidRPr="00471688" w:rsidRDefault="009440D4" w:rsidP="009C2505">
            <w:pPr>
              <w:spacing w:line="240" w:lineRule="auto"/>
              <w:jc w:val="center"/>
              <w:rPr>
                <w:b/>
                <w:bCs/>
                <w:lang w:eastAsia="ja-JP"/>
              </w:rPr>
            </w:pPr>
            <w:r w:rsidRPr="00471688">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4A6E927" w14:textId="77777777" w:rsidR="009440D4" w:rsidRPr="00471688" w:rsidRDefault="009440D4" w:rsidP="009C2505">
            <w:pPr>
              <w:spacing w:line="240" w:lineRule="auto"/>
              <w:jc w:val="center"/>
              <w:rPr>
                <w:b/>
                <w:bCs/>
                <w:lang w:eastAsia="ja-JP"/>
              </w:rPr>
            </w:pPr>
            <w:r w:rsidRPr="00471688">
              <w:rPr>
                <w:b/>
                <w:bCs/>
                <w:lang w:eastAsia="ja-JP"/>
              </w:rPr>
              <w:t>No</w:t>
            </w:r>
          </w:p>
        </w:tc>
        <w:tc>
          <w:tcPr>
            <w:tcW w:w="1664" w:type="dxa"/>
            <w:tcBorders>
              <w:top w:val="nil"/>
              <w:left w:val="nil"/>
              <w:bottom w:val="nil"/>
              <w:right w:val="nil"/>
            </w:tcBorders>
            <w:shd w:val="clear" w:color="auto" w:fill="auto"/>
            <w:vAlign w:val="bottom"/>
            <w:hideMark/>
          </w:tcPr>
          <w:p w14:paraId="324B31B2" w14:textId="77777777" w:rsidR="009440D4" w:rsidRPr="00471688" w:rsidRDefault="009440D4" w:rsidP="009C2505">
            <w:pPr>
              <w:spacing w:line="240" w:lineRule="auto"/>
              <w:jc w:val="center"/>
              <w:rPr>
                <w:b/>
                <w:bCs/>
                <w:lang w:eastAsia="ja-JP"/>
              </w:rPr>
            </w:pPr>
          </w:p>
        </w:tc>
        <w:tc>
          <w:tcPr>
            <w:tcW w:w="4643" w:type="dxa"/>
            <w:tcBorders>
              <w:top w:val="nil"/>
              <w:left w:val="nil"/>
              <w:bottom w:val="nil"/>
              <w:right w:val="single" w:sz="4" w:space="0" w:color="auto"/>
            </w:tcBorders>
            <w:shd w:val="clear" w:color="auto" w:fill="auto"/>
            <w:noWrap/>
            <w:vAlign w:val="bottom"/>
            <w:hideMark/>
          </w:tcPr>
          <w:p w14:paraId="09BE39CE" w14:textId="77777777" w:rsidR="009440D4" w:rsidRPr="00471688" w:rsidRDefault="009440D4" w:rsidP="009C2505">
            <w:pPr>
              <w:spacing w:line="240" w:lineRule="auto"/>
              <w:rPr>
                <w:lang w:eastAsia="ja-JP"/>
              </w:rPr>
            </w:pPr>
          </w:p>
        </w:tc>
      </w:tr>
      <w:tr w:rsidR="009440D4" w:rsidRPr="00471688" w14:paraId="39D1255D"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11D179AA"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C352F93" w14:textId="77777777" w:rsidR="009440D4" w:rsidRPr="005766B5" w:rsidRDefault="009440D4" w:rsidP="009C2505">
            <w:pPr>
              <w:spacing w:line="240" w:lineRule="auto"/>
              <w:jc w:val="center"/>
              <w:rPr>
                <w:lang w:val="en-US" w:eastAsia="ja-JP"/>
              </w:rPr>
            </w:pPr>
            <w:r w:rsidRPr="005766B5">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0F6ED274" w14:textId="77777777" w:rsidR="009440D4" w:rsidRPr="00471688" w:rsidRDefault="009440D4" w:rsidP="009C2505">
            <w:pPr>
              <w:spacing w:line="240" w:lineRule="auto"/>
              <w:jc w:val="center"/>
              <w:rPr>
                <w:lang w:eastAsia="ja-JP"/>
              </w:rPr>
            </w:pPr>
            <w:r w:rsidRPr="00471688">
              <w:rPr>
                <w:lang w:eastAsia="ja-JP"/>
              </w:rPr>
              <w:t>X</w:t>
            </w:r>
          </w:p>
        </w:tc>
        <w:tc>
          <w:tcPr>
            <w:tcW w:w="1664" w:type="dxa"/>
            <w:tcBorders>
              <w:top w:val="nil"/>
              <w:left w:val="nil"/>
              <w:bottom w:val="nil"/>
              <w:right w:val="nil"/>
            </w:tcBorders>
            <w:shd w:val="clear" w:color="auto" w:fill="auto"/>
            <w:noWrap/>
            <w:vAlign w:val="bottom"/>
            <w:hideMark/>
          </w:tcPr>
          <w:p w14:paraId="298C5A86" w14:textId="77777777" w:rsidR="009440D4" w:rsidRPr="00471688" w:rsidRDefault="009440D4" w:rsidP="009C2505">
            <w:pPr>
              <w:spacing w:line="240" w:lineRule="auto"/>
              <w:jc w:val="center"/>
              <w:rPr>
                <w:lang w:eastAsia="ja-JP"/>
              </w:rPr>
            </w:pPr>
          </w:p>
        </w:tc>
        <w:tc>
          <w:tcPr>
            <w:tcW w:w="4643" w:type="dxa"/>
            <w:tcBorders>
              <w:top w:val="nil"/>
              <w:left w:val="nil"/>
              <w:bottom w:val="nil"/>
              <w:right w:val="single" w:sz="4" w:space="0" w:color="auto"/>
            </w:tcBorders>
            <w:shd w:val="clear" w:color="auto" w:fill="auto"/>
            <w:noWrap/>
            <w:vAlign w:val="bottom"/>
            <w:hideMark/>
          </w:tcPr>
          <w:p w14:paraId="08798ADE" w14:textId="77777777" w:rsidR="009440D4" w:rsidRPr="00471688" w:rsidRDefault="009440D4" w:rsidP="009C2505">
            <w:pPr>
              <w:spacing w:line="240" w:lineRule="auto"/>
              <w:rPr>
                <w:lang w:eastAsia="ja-JP"/>
              </w:rPr>
            </w:pPr>
          </w:p>
        </w:tc>
      </w:tr>
      <w:tr w:rsidR="009440D4" w:rsidRPr="00471688" w14:paraId="4A56847F" w14:textId="77777777" w:rsidTr="00690ACF">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933BE6" w14:textId="77777777" w:rsidR="009440D4" w:rsidRPr="00471688" w:rsidRDefault="009440D4" w:rsidP="009C2505">
            <w:pPr>
              <w:spacing w:line="240" w:lineRule="auto"/>
              <w:rPr>
                <w:b/>
                <w:bCs/>
                <w:lang w:eastAsia="ja-JP"/>
              </w:rPr>
            </w:pPr>
            <w:proofErr w:type="spellStart"/>
            <w:r w:rsidRPr="00471688">
              <w:rPr>
                <w:b/>
                <w:bCs/>
                <w:lang w:eastAsia="ja-JP"/>
              </w:rPr>
              <w:t>Readiness</w:t>
            </w:r>
            <w:proofErr w:type="spellEnd"/>
            <w:r w:rsidRPr="00471688">
              <w:rPr>
                <w:b/>
                <w:bCs/>
                <w:lang w:eastAsia="ja-JP"/>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566DBB99" w14:textId="77777777" w:rsidR="009440D4" w:rsidRPr="00471688" w:rsidRDefault="009440D4" w:rsidP="009C2505">
            <w:pPr>
              <w:spacing w:line="240" w:lineRule="auto"/>
              <w:rPr>
                <w:b/>
                <w:bCs/>
                <w:lang w:eastAsia="ja-JP"/>
              </w:rPr>
            </w:pPr>
            <w:proofErr w:type="spellStart"/>
            <w:r w:rsidRPr="00471688">
              <w:rPr>
                <w:b/>
                <w:bCs/>
                <w:lang w:eastAsia="ja-JP"/>
              </w:rPr>
              <w:t>Regulation</w:t>
            </w:r>
            <w:proofErr w:type="spellEnd"/>
            <w:r w:rsidRPr="00471688">
              <w:rPr>
                <w:b/>
                <w:bCs/>
                <w:lang w:eastAsia="ja-JP"/>
              </w:rPr>
              <w:t xml:space="preserve"> </w:t>
            </w:r>
            <w:proofErr w:type="spellStart"/>
            <w:r w:rsidRPr="00471688">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AC2BCA4" w14:textId="77777777" w:rsidR="009440D4" w:rsidRPr="00471688" w:rsidRDefault="009440D4" w:rsidP="009C250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2BCBB42C" w14:textId="77777777" w:rsidR="009440D4" w:rsidRPr="00471688" w:rsidRDefault="009440D4" w:rsidP="009C2505">
            <w:pPr>
              <w:spacing w:line="240" w:lineRule="auto"/>
              <w:jc w:val="center"/>
              <w:rPr>
                <w:lang w:eastAsia="ja-JP"/>
              </w:rPr>
            </w:pPr>
            <w:r w:rsidRPr="00471688">
              <w:rPr>
                <w:lang w:eastAsia="ja-JP"/>
              </w:rPr>
              <w:t> </w:t>
            </w:r>
          </w:p>
        </w:tc>
        <w:tc>
          <w:tcPr>
            <w:tcW w:w="1664" w:type="dxa"/>
            <w:tcBorders>
              <w:top w:val="nil"/>
              <w:left w:val="nil"/>
              <w:bottom w:val="nil"/>
              <w:right w:val="nil"/>
            </w:tcBorders>
            <w:shd w:val="clear" w:color="auto" w:fill="auto"/>
            <w:noWrap/>
            <w:vAlign w:val="bottom"/>
            <w:hideMark/>
          </w:tcPr>
          <w:p w14:paraId="40CBD899" w14:textId="77777777" w:rsidR="009440D4" w:rsidRPr="00471688" w:rsidRDefault="009440D4" w:rsidP="009C2505">
            <w:pPr>
              <w:spacing w:line="240" w:lineRule="auto"/>
              <w:jc w:val="center"/>
              <w:rPr>
                <w:lang w:eastAsia="ja-JP"/>
              </w:rPr>
            </w:pPr>
          </w:p>
        </w:tc>
        <w:tc>
          <w:tcPr>
            <w:tcW w:w="4643" w:type="dxa"/>
            <w:tcBorders>
              <w:top w:val="nil"/>
              <w:left w:val="nil"/>
              <w:bottom w:val="nil"/>
              <w:right w:val="single" w:sz="4" w:space="0" w:color="auto"/>
            </w:tcBorders>
            <w:shd w:val="clear" w:color="auto" w:fill="auto"/>
            <w:noWrap/>
            <w:vAlign w:val="bottom"/>
            <w:hideMark/>
          </w:tcPr>
          <w:p w14:paraId="67412C89" w14:textId="77777777" w:rsidR="009440D4" w:rsidRPr="00471688" w:rsidRDefault="009440D4" w:rsidP="009C2505">
            <w:pPr>
              <w:spacing w:line="240" w:lineRule="auto"/>
              <w:rPr>
                <w:lang w:eastAsia="ja-JP"/>
              </w:rPr>
            </w:pPr>
          </w:p>
        </w:tc>
      </w:tr>
      <w:tr w:rsidR="009440D4" w:rsidRPr="00471688" w14:paraId="13FCE280" w14:textId="77777777" w:rsidTr="00690ACF">
        <w:trPr>
          <w:trHeight w:val="255"/>
        </w:trPr>
        <w:tc>
          <w:tcPr>
            <w:tcW w:w="2320" w:type="dxa"/>
            <w:vMerge/>
            <w:tcBorders>
              <w:top w:val="single" w:sz="4" w:space="0" w:color="000000" w:themeColor="text1"/>
              <w:left w:val="single" w:sz="4" w:space="0" w:color="auto"/>
              <w:bottom w:val="single" w:sz="4" w:space="0" w:color="auto"/>
              <w:right w:val="single" w:sz="4" w:space="0" w:color="auto"/>
            </w:tcBorders>
            <w:vAlign w:val="center"/>
            <w:hideMark/>
          </w:tcPr>
          <w:p w14:paraId="7425D839" w14:textId="77777777" w:rsidR="009440D4" w:rsidRPr="00471688" w:rsidRDefault="009440D4" w:rsidP="009C2505">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AE4E59C" w14:textId="77777777" w:rsidR="009440D4" w:rsidRPr="00471688" w:rsidRDefault="009440D4" w:rsidP="009C2505">
            <w:pPr>
              <w:spacing w:line="240" w:lineRule="auto"/>
              <w:rPr>
                <w:b/>
                <w:bCs/>
                <w:lang w:eastAsia="ja-JP"/>
              </w:rPr>
            </w:pPr>
            <w:r w:rsidRPr="00471688">
              <w:rPr>
                <w:b/>
                <w:bCs/>
                <w:lang w:eastAsia="ja-JP"/>
              </w:rPr>
              <w:t xml:space="preserve">Major </w:t>
            </w:r>
            <w:proofErr w:type="spellStart"/>
            <w:r w:rsidRPr="00471688">
              <w:rPr>
                <w:b/>
                <w:bCs/>
                <w:lang w:eastAsia="ja-JP"/>
              </w:rPr>
              <w:t>amendments</w:t>
            </w:r>
            <w:proofErr w:type="spellEnd"/>
            <w:r w:rsidRPr="00471688">
              <w:rPr>
                <w:b/>
                <w:bCs/>
                <w:lang w:eastAsia="ja-JP"/>
              </w:rPr>
              <w:t xml:space="preserve"> </w:t>
            </w:r>
            <w:proofErr w:type="spellStart"/>
            <w:r w:rsidRPr="00471688">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A4988E1" w14:textId="77777777" w:rsidR="009440D4" w:rsidRPr="00471688" w:rsidRDefault="009440D4" w:rsidP="009C2505">
            <w:pPr>
              <w:spacing w:line="240" w:lineRule="auto"/>
              <w:jc w:val="center"/>
              <w:rPr>
                <w:lang w:eastAsia="ja-JP"/>
              </w:rPr>
            </w:pPr>
            <w:r w:rsidRPr="00471688">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22151FA5" w14:textId="77777777" w:rsidR="009440D4" w:rsidRPr="00471688"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F6BB2BE" w14:textId="77777777" w:rsidR="009440D4" w:rsidRPr="00471688" w:rsidRDefault="009440D4" w:rsidP="009C2505">
            <w:pPr>
              <w:spacing w:line="240" w:lineRule="auto"/>
              <w:jc w:val="center"/>
              <w:rPr>
                <w:lang w:eastAsia="ja-JP"/>
              </w:rPr>
            </w:pPr>
          </w:p>
        </w:tc>
        <w:tc>
          <w:tcPr>
            <w:tcW w:w="4643" w:type="dxa"/>
            <w:tcBorders>
              <w:top w:val="nil"/>
              <w:left w:val="nil"/>
              <w:bottom w:val="single" w:sz="4" w:space="0" w:color="auto"/>
              <w:right w:val="single" w:sz="4" w:space="0" w:color="auto"/>
            </w:tcBorders>
            <w:shd w:val="clear" w:color="auto" w:fill="auto"/>
            <w:noWrap/>
            <w:vAlign w:val="bottom"/>
            <w:hideMark/>
          </w:tcPr>
          <w:p w14:paraId="01B4E68A" w14:textId="77777777" w:rsidR="009440D4" w:rsidRPr="00471688" w:rsidRDefault="009440D4" w:rsidP="009C2505">
            <w:pPr>
              <w:spacing w:line="240" w:lineRule="auto"/>
              <w:rPr>
                <w:lang w:eastAsia="ja-JP"/>
              </w:rPr>
            </w:pPr>
          </w:p>
        </w:tc>
      </w:tr>
    </w:tbl>
    <w:p w14:paraId="6789FBFA" w14:textId="7DFB8E2C" w:rsidR="009440D4" w:rsidRDefault="009440D4" w:rsidP="009440D4">
      <w:pPr>
        <w:spacing w:line="240" w:lineRule="auto"/>
        <w:rPr>
          <w:lang w:eastAsia="ja-JP"/>
        </w:rPr>
      </w:pPr>
    </w:p>
    <w:p w14:paraId="368A2858" w14:textId="6D3A8345" w:rsidR="006D7770" w:rsidRDefault="006D7770" w:rsidP="009440D4">
      <w:pPr>
        <w:spacing w:line="240" w:lineRule="auto"/>
        <w:rPr>
          <w:lang w:eastAsia="ja-JP"/>
        </w:rPr>
      </w:pPr>
    </w:p>
    <w:tbl>
      <w:tblPr>
        <w:tblW w:w="14203" w:type="dxa"/>
        <w:tblLook w:val="04A0" w:firstRow="1" w:lastRow="0" w:firstColumn="1" w:lastColumn="0" w:noHBand="0" w:noVBand="1"/>
      </w:tblPr>
      <w:tblGrid>
        <w:gridCol w:w="2405"/>
        <w:gridCol w:w="4101"/>
        <w:gridCol w:w="754"/>
        <w:gridCol w:w="636"/>
        <w:gridCol w:w="1664"/>
        <w:gridCol w:w="4643"/>
      </w:tblGrid>
      <w:tr w:rsidR="009440D4" w:rsidRPr="00471688" w14:paraId="588BFFF0" w14:textId="77777777" w:rsidTr="00690ACF">
        <w:trPr>
          <w:trHeight w:val="255"/>
        </w:trPr>
        <w:tc>
          <w:tcPr>
            <w:tcW w:w="2405"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33948E7F" w14:textId="77777777" w:rsidR="009440D4" w:rsidRPr="00471688" w:rsidRDefault="009440D4" w:rsidP="009C2505">
            <w:pPr>
              <w:spacing w:line="240" w:lineRule="auto"/>
              <w:rPr>
                <w:b/>
                <w:bCs/>
                <w:lang w:eastAsia="ja-JP"/>
              </w:rPr>
            </w:pPr>
            <w:proofErr w:type="spellStart"/>
            <w:r w:rsidRPr="00471688">
              <w:rPr>
                <w:b/>
                <w:bCs/>
                <w:lang w:eastAsia="ja-JP"/>
              </w:rPr>
              <w:t>Regulation</w:t>
            </w:r>
            <w:proofErr w:type="spellEnd"/>
            <w:r w:rsidRPr="00471688">
              <w:rPr>
                <w:b/>
                <w:bCs/>
                <w:lang w:eastAsia="ja-JP"/>
              </w:rPr>
              <w:t xml:space="preserve"> No.</w:t>
            </w:r>
          </w:p>
        </w:tc>
        <w:tc>
          <w:tcPr>
            <w:tcW w:w="4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B6E75" w14:textId="77777777" w:rsidR="009440D4" w:rsidRPr="00471688" w:rsidRDefault="009440D4" w:rsidP="009C2505">
            <w:pPr>
              <w:spacing w:line="240" w:lineRule="auto"/>
              <w:rPr>
                <w:lang w:eastAsia="ja-JP"/>
              </w:rPr>
            </w:pPr>
            <w:r w:rsidRPr="00471688">
              <w:rPr>
                <w:lang w:eastAsia="ja-JP"/>
              </w:rPr>
              <w:t>155R00/01 (</w:t>
            </w:r>
            <w:proofErr w:type="spellStart"/>
            <w:r w:rsidRPr="00471688">
              <w:rPr>
                <w:lang w:eastAsia="ja-JP"/>
              </w:rPr>
              <w:t>Cybersecurity</w:t>
            </w:r>
            <w:proofErr w:type="spellEnd"/>
            <w:r w:rsidRPr="00471688">
              <w:rPr>
                <w:lang w:eastAsia="ja-JP"/>
              </w:rPr>
              <w:t>)</w:t>
            </w:r>
          </w:p>
        </w:tc>
        <w:tc>
          <w:tcPr>
            <w:tcW w:w="754" w:type="dxa"/>
            <w:tcBorders>
              <w:top w:val="single" w:sz="4" w:space="0" w:color="auto"/>
              <w:left w:val="nil"/>
              <w:bottom w:val="nil"/>
              <w:right w:val="nil"/>
            </w:tcBorders>
            <w:shd w:val="clear" w:color="auto" w:fill="auto"/>
            <w:noWrap/>
            <w:vAlign w:val="bottom"/>
            <w:hideMark/>
          </w:tcPr>
          <w:p w14:paraId="4E3973EA" w14:textId="77777777" w:rsidR="009440D4" w:rsidRPr="00471688" w:rsidRDefault="009440D4" w:rsidP="009C2505">
            <w:pPr>
              <w:spacing w:line="240" w:lineRule="auto"/>
              <w:rPr>
                <w:lang w:eastAsia="ja-JP"/>
              </w:rPr>
            </w:pPr>
            <w:r w:rsidRPr="00471688">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D20CA0D" w14:textId="77777777" w:rsidR="009440D4" w:rsidRPr="00471688" w:rsidRDefault="009440D4" w:rsidP="009C2505">
            <w:pPr>
              <w:spacing w:line="240" w:lineRule="auto"/>
              <w:rPr>
                <w:b/>
                <w:bCs/>
                <w:lang w:eastAsia="ja-JP"/>
              </w:rPr>
            </w:pPr>
            <w:proofErr w:type="spellStart"/>
            <w:r w:rsidRPr="00471688">
              <w:rPr>
                <w:b/>
                <w:bCs/>
                <w:lang w:eastAsia="ja-JP"/>
              </w:rPr>
              <w:t>Date</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review</w:t>
            </w:r>
            <w:proofErr w:type="spellEnd"/>
          </w:p>
        </w:tc>
        <w:tc>
          <w:tcPr>
            <w:tcW w:w="4643" w:type="dxa"/>
            <w:tcBorders>
              <w:top w:val="single" w:sz="4" w:space="0" w:color="auto"/>
              <w:left w:val="nil"/>
              <w:bottom w:val="single" w:sz="4" w:space="0" w:color="auto"/>
              <w:right w:val="single" w:sz="4" w:space="0" w:color="auto"/>
            </w:tcBorders>
            <w:shd w:val="clear" w:color="auto" w:fill="auto"/>
            <w:noWrap/>
            <w:vAlign w:val="bottom"/>
            <w:hideMark/>
          </w:tcPr>
          <w:p w14:paraId="3DF419BB" w14:textId="77777777" w:rsidR="009440D4" w:rsidRPr="00471688" w:rsidRDefault="009440D4" w:rsidP="009C2505">
            <w:pPr>
              <w:spacing w:line="240" w:lineRule="auto"/>
              <w:rPr>
                <w:lang w:eastAsia="ja-JP"/>
              </w:rPr>
            </w:pPr>
            <w:r w:rsidRPr="00471688">
              <w:rPr>
                <w:lang w:eastAsia="ja-JP"/>
              </w:rPr>
              <w:t xml:space="preserve">14 </w:t>
            </w:r>
            <w:proofErr w:type="spellStart"/>
            <w:r w:rsidRPr="00471688">
              <w:rPr>
                <w:lang w:eastAsia="ja-JP"/>
              </w:rPr>
              <w:t>November</w:t>
            </w:r>
            <w:proofErr w:type="spellEnd"/>
            <w:r w:rsidRPr="00471688">
              <w:rPr>
                <w:lang w:eastAsia="ja-JP"/>
              </w:rPr>
              <w:t xml:space="preserve"> 2022</w:t>
            </w:r>
          </w:p>
        </w:tc>
      </w:tr>
      <w:tr w:rsidR="009440D4" w:rsidRPr="00787FB4" w14:paraId="17140131" w14:textId="77777777" w:rsidTr="00690ACF">
        <w:trPr>
          <w:trHeight w:val="255"/>
        </w:trPr>
        <w:tc>
          <w:tcPr>
            <w:tcW w:w="2405" w:type="dxa"/>
            <w:tcBorders>
              <w:top w:val="nil"/>
              <w:left w:val="single" w:sz="4" w:space="0" w:color="auto"/>
              <w:bottom w:val="single" w:sz="4" w:space="0" w:color="auto"/>
              <w:right w:val="nil"/>
            </w:tcBorders>
            <w:shd w:val="clear" w:color="auto" w:fill="D9D9D9" w:themeFill="background1" w:themeFillShade="D9"/>
            <w:vAlign w:val="bottom"/>
            <w:hideMark/>
          </w:tcPr>
          <w:p w14:paraId="0DE66E56" w14:textId="77777777" w:rsidR="009440D4" w:rsidRPr="00471688" w:rsidRDefault="009440D4" w:rsidP="009C2505">
            <w:pPr>
              <w:spacing w:line="240" w:lineRule="auto"/>
              <w:rPr>
                <w:b/>
                <w:bCs/>
                <w:lang w:eastAsia="ja-JP"/>
              </w:rPr>
            </w:pPr>
            <w:proofErr w:type="spellStart"/>
            <w:r w:rsidRPr="00471688">
              <w:rPr>
                <w:b/>
                <w:bCs/>
                <w:lang w:eastAsia="ja-JP"/>
              </w:rPr>
              <w:t>Scope</w:t>
            </w:r>
            <w:proofErr w:type="spellEnd"/>
          </w:p>
        </w:tc>
        <w:tc>
          <w:tcPr>
            <w:tcW w:w="4101" w:type="dxa"/>
            <w:tcBorders>
              <w:top w:val="nil"/>
              <w:left w:val="single" w:sz="4" w:space="0" w:color="auto"/>
              <w:bottom w:val="single" w:sz="4" w:space="0" w:color="auto"/>
              <w:right w:val="single" w:sz="4" w:space="0" w:color="auto"/>
            </w:tcBorders>
            <w:shd w:val="clear" w:color="auto" w:fill="auto"/>
            <w:noWrap/>
            <w:vAlign w:val="bottom"/>
            <w:hideMark/>
          </w:tcPr>
          <w:p w14:paraId="5C238C0B" w14:textId="77777777" w:rsidR="009440D4" w:rsidRPr="005766B5" w:rsidRDefault="009440D4" w:rsidP="009C2505">
            <w:pPr>
              <w:spacing w:line="240" w:lineRule="auto"/>
              <w:rPr>
                <w:lang w:val="en-US" w:eastAsia="ja-JP"/>
              </w:rPr>
            </w:pPr>
            <w:r w:rsidRPr="005766B5">
              <w:rPr>
                <w:lang w:val="en-US" w:eastAsia="ja-JP"/>
              </w:rPr>
              <w:t>M, N; O if fitted with ECU; L</w:t>
            </w:r>
            <w:r w:rsidRPr="005766B5">
              <w:rPr>
                <w:vertAlign w:val="subscript"/>
                <w:lang w:val="en-US" w:eastAsia="ja-JP"/>
              </w:rPr>
              <w:t>6</w:t>
            </w:r>
            <w:r w:rsidRPr="005766B5">
              <w:rPr>
                <w:lang w:val="en-US" w:eastAsia="ja-JP"/>
              </w:rPr>
              <w:t>-L</w:t>
            </w:r>
            <w:r w:rsidRPr="005766B5">
              <w:rPr>
                <w:vertAlign w:val="subscript"/>
                <w:lang w:val="en-US" w:eastAsia="ja-JP"/>
              </w:rPr>
              <w:t>7</w:t>
            </w:r>
            <w:r w:rsidRPr="005766B5">
              <w:rPr>
                <w:lang w:val="en-US" w:eastAsia="ja-JP"/>
              </w:rPr>
              <w:t xml:space="preserve"> if ADS</w:t>
            </w:r>
          </w:p>
        </w:tc>
        <w:tc>
          <w:tcPr>
            <w:tcW w:w="754" w:type="dxa"/>
            <w:tcBorders>
              <w:top w:val="nil"/>
              <w:left w:val="nil"/>
              <w:bottom w:val="nil"/>
              <w:right w:val="nil"/>
            </w:tcBorders>
            <w:shd w:val="clear" w:color="auto" w:fill="auto"/>
            <w:noWrap/>
            <w:vAlign w:val="bottom"/>
            <w:hideMark/>
          </w:tcPr>
          <w:p w14:paraId="5AC061AE" w14:textId="77777777" w:rsidR="009440D4" w:rsidRPr="005766B5" w:rsidRDefault="009440D4" w:rsidP="009C2505">
            <w:pPr>
              <w:spacing w:line="240" w:lineRule="auto"/>
              <w:rPr>
                <w:lang w:val="en-US" w:eastAsia="ja-JP"/>
              </w:rPr>
            </w:pPr>
            <w:r w:rsidRPr="005766B5">
              <w:rPr>
                <w:lang w:val="en-US" w:eastAsia="ja-JP"/>
              </w:rPr>
              <w:t> </w:t>
            </w:r>
          </w:p>
        </w:tc>
        <w:tc>
          <w:tcPr>
            <w:tcW w:w="636" w:type="dxa"/>
            <w:tcBorders>
              <w:top w:val="nil"/>
              <w:left w:val="nil"/>
              <w:bottom w:val="nil"/>
              <w:right w:val="nil"/>
            </w:tcBorders>
            <w:shd w:val="clear" w:color="auto" w:fill="auto"/>
            <w:noWrap/>
            <w:vAlign w:val="bottom"/>
            <w:hideMark/>
          </w:tcPr>
          <w:p w14:paraId="21702854" w14:textId="77777777" w:rsidR="009440D4" w:rsidRPr="005766B5" w:rsidRDefault="009440D4" w:rsidP="009C2505">
            <w:pPr>
              <w:spacing w:line="240" w:lineRule="auto"/>
              <w:rPr>
                <w:lang w:val="en-US" w:eastAsia="ja-JP"/>
              </w:rPr>
            </w:pPr>
            <w:r w:rsidRPr="005766B5">
              <w:rPr>
                <w:lang w:val="en-US" w:eastAsia="ja-JP"/>
              </w:rPr>
              <w:t> </w:t>
            </w:r>
          </w:p>
        </w:tc>
        <w:tc>
          <w:tcPr>
            <w:tcW w:w="1664" w:type="dxa"/>
            <w:tcBorders>
              <w:top w:val="nil"/>
              <w:left w:val="nil"/>
              <w:bottom w:val="nil"/>
              <w:right w:val="nil"/>
            </w:tcBorders>
            <w:shd w:val="clear" w:color="auto" w:fill="auto"/>
            <w:noWrap/>
            <w:vAlign w:val="bottom"/>
            <w:hideMark/>
          </w:tcPr>
          <w:p w14:paraId="66C7E95E" w14:textId="77777777" w:rsidR="009440D4" w:rsidRPr="005766B5" w:rsidRDefault="009440D4" w:rsidP="009C2505">
            <w:pPr>
              <w:spacing w:line="240" w:lineRule="auto"/>
              <w:rPr>
                <w:lang w:val="en-US" w:eastAsia="ja-JP"/>
              </w:rPr>
            </w:pPr>
            <w:r w:rsidRPr="005766B5">
              <w:rPr>
                <w:lang w:val="en-US" w:eastAsia="ja-JP"/>
              </w:rPr>
              <w:t> </w:t>
            </w:r>
          </w:p>
        </w:tc>
        <w:tc>
          <w:tcPr>
            <w:tcW w:w="4643" w:type="dxa"/>
            <w:tcBorders>
              <w:top w:val="nil"/>
              <w:left w:val="nil"/>
              <w:bottom w:val="nil"/>
              <w:right w:val="single" w:sz="4" w:space="0" w:color="auto"/>
            </w:tcBorders>
            <w:shd w:val="clear" w:color="auto" w:fill="auto"/>
            <w:noWrap/>
            <w:vAlign w:val="bottom"/>
            <w:hideMark/>
          </w:tcPr>
          <w:p w14:paraId="1E50A699" w14:textId="77777777" w:rsidR="009440D4" w:rsidRPr="005766B5" w:rsidRDefault="009440D4" w:rsidP="009C2505">
            <w:pPr>
              <w:spacing w:line="240" w:lineRule="auto"/>
              <w:rPr>
                <w:lang w:val="en-US" w:eastAsia="ja-JP"/>
              </w:rPr>
            </w:pPr>
            <w:r w:rsidRPr="005766B5">
              <w:rPr>
                <w:lang w:val="en-US" w:eastAsia="ja-JP"/>
              </w:rPr>
              <w:t> </w:t>
            </w:r>
          </w:p>
        </w:tc>
      </w:tr>
      <w:tr w:rsidR="009440D4" w:rsidRPr="00787FB4" w14:paraId="11BA6C32" w14:textId="77777777" w:rsidTr="00690ACF">
        <w:trPr>
          <w:trHeight w:val="120"/>
        </w:trPr>
        <w:tc>
          <w:tcPr>
            <w:tcW w:w="14203" w:type="dxa"/>
            <w:gridSpan w:val="6"/>
            <w:tcBorders>
              <w:top w:val="nil"/>
              <w:left w:val="single" w:sz="4" w:space="0" w:color="auto"/>
              <w:bottom w:val="nil"/>
              <w:right w:val="single" w:sz="4" w:space="0" w:color="auto"/>
            </w:tcBorders>
            <w:shd w:val="clear" w:color="auto" w:fill="auto"/>
            <w:vAlign w:val="bottom"/>
            <w:hideMark/>
          </w:tcPr>
          <w:p w14:paraId="757E84D2" w14:textId="77777777" w:rsidR="009440D4" w:rsidRPr="005766B5" w:rsidRDefault="009440D4" w:rsidP="009C2505">
            <w:pPr>
              <w:spacing w:line="240" w:lineRule="auto"/>
              <w:rPr>
                <w:lang w:val="en-US" w:eastAsia="ja-JP"/>
              </w:rPr>
            </w:pPr>
            <w:r w:rsidRPr="005766B5">
              <w:rPr>
                <w:lang w:val="en-US" w:eastAsia="ja-JP"/>
              </w:rPr>
              <w:t> </w:t>
            </w:r>
          </w:p>
        </w:tc>
      </w:tr>
      <w:tr w:rsidR="009440D4" w:rsidRPr="00471688" w14:paraId="4F4AB965" w14:textId="77777777" w:rsidTr="00690ACF">
        <w:trPr>
          <w:trHeight w:val="2235"/>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D5700A" w14:textId="77777777" w:rsidR="009440D4" w:rsidRPr="00471688" w:rsidRDefault="009440D4" w:rsidP="009C2505">
            <w:pPr>
              <w:spacing w:line="240" w:lineRule="auto"/>
              <w:rPr>
                <w:b/>
                <w:bCs/>
                <w:lang w:eastAsia="ja-JP"/>
              </w:rPr>
            </w:pPr>
            <w:r w:rsidRPr="00471688">
              <w:rPr>
                <w:b/>
                <w:bCs/>
                <w:lang w:eastAsia="ja-JP"/>
              </w:rPr>
              <w:t xml:space="preserve">Content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existing</w:t>
            </w:r>
            <w:proofErr w:type="spellEnd"/>
            <w:r w:rsidRPr="00471688">
              <w:rPr>
                <w:b/>
                <w:bCs/>
                <w:lang w:eastAsia="ja-JP"/>
              </w:rPr>
              <w:t xml:space="preserve"> </w:t>
            </w:r>
            <w:proofErr w:type="spellStart"/>
            <w:r w:rsidRPr="00471688">
              <w:rPr>
                <w:b/>
                <w:bCs/>
                <w:lang w:eastAsia="ja-JP"/>
              </w:rPr>
              <w:t>Regulation</w:t>
            </w:r>
            <w:proofErr w:type="spellEnd"/>
          </w:p>
        </w:tc>
        <w:tc>
          <w:tcPr>
            <w:tcW w:w="4855" w:type="dxa"/>
            <w:gridSpan w:val="2"/>
            <w:tcBorders>
              <w:top w:val="single" w:sz="4" w:space="0" w:color="auto"/>
              <w:left w:val="nil"/>
              <w:bottom w:val="single" w:sz="4" w:space="0" w:color="auto"/>
              <w:right w:val="single" w:sz="4" w:space="0" w:color="auto"/>
            </w:tcBorders>
            <w:shd w:val="clear" w:color="auto" w:fill="auto"/>
            <w:vAlign w:val="center"/>
            <w:hideMark/>
          </w:tcPr>
          <w:p w14:paraId="1237FA1D" w14:textId="77777777" w:rsidR="009440D4" w:rsidRPr="005766B5" w:rsidRDefault="009440D4" w:rsidP="009C2505">
            <w:pPr>
              <w:spacing w:line="240" w:lineRule="auto"/>
              <w:rPr>
                <w:lang w:val="en-US" w:eastAsia="ja-JP"/>
              </w:rPr>
            </w:pPr>
            <w:r w:rsidRPr="005766B5">
              <w:rPr>
                <w:lang w:val="en-US" w:eastAsia="ja-JP"/>
              </w:rPr>
              <w:t>Company-wide management of cybersecurity and implementation on the electronic architecture of vehicles (Risk assessment, test results and mitigations)</w:t>
            </w:r>
            <w:r w:rsidRPr="005766B5">
              <w:rPr>
                <w:lang w:val="en-US" w:eastAsia="ja-JP"/>
              </w:rPr>
              <w:br/>
              <w:t>Management of risks along the whole supply chain (including suppliers)</w:t>
            </w:r>
            <w:r w:rsidRPr="005766B5">
              <w:rPr>
                <w:lang w:val="en-US" w:eastAsia="ja-JP"/>
              </w:rPr>
              <w:br/>
              <w:t>Detection of and response to cyberattacks, analysis and forensics of successful attacks</w:t>
            </w:r>
            <w:r w:rsidRPr="005766B5">
              <w:rPr>
                <w:lang w:val="en-US" w:eastAsia="ja-JP"/>
              </w:rPr>
              <w:br/>
              <w:t>Periodical reporting to authorities of surveillance activities</w:t>
            </w:r>
          </w:p>
        </w:tc>
        <w:tc>
          <w:tcPr>
            <w:tcW w:w="2300"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0882F325"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43" w:type="dxa"/>
            <w:tcBorders>
              <w:top w:val="single" w:sz="4" w:space="0" w:color="auto"/>
              <w:left w:val="nil"/>
              <w:bottom w:val="single" w:sz="4" w:space="0" w:color="auto"/>
              <w:right w:val="single" w:sz="4" w:space="0" w:color="auto"/>
            </w:tcBorders>
            <w:shd w:val="clear" w:color="auto" w:fill="auto"/>
            <w:noWrap/>
            <w:vAlign w:val="center"/>
            <w:hideMark/>
          </w:tcPr>
          <w:p w14:paraId="22B6864B"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r>
      <w:tr w:rsidR="009440D4" w:rsidRPr="00471688" w14:paraId="1CAD0928" w14:textId="77777777" w:rsidTr="00690ACF">
        <w:trPr>
          <w:trHeight w:val="1214"/>
        </w:trPr>
        <w:tc>
          <w:tcPr>
            <w:tcW w:w="2405" w:type="dxa"/>
            <w:tcBorders>
              <w:top w:val="nil"/>
              <w:left w:val="single" w:sz="4" w:space="0" w:color="auto"/>
              <w:bottom w:val="single" w:sz="4" w:space="0" w:color="auto"/>
              <w:right w:val="single" w:sz="4" w:space="0" w:color="auto"/>
            </w:tcBorders>
            <w:shd w:val="clear" w:color="auto" w:fill="D9D9D9" w:themeFill="background1" w:themeFillShade="D9"/>
            <w:hideMark/>
          </w:tcPr>
          <w:p w14:paraId="00B742D8"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855" w:type="dxa"/>
            <w:gridSpan w:val="2"/>
            <w:tcBorders>
              <w:top w:val="single" w:sz="4" w:space="0" w:color="auto"/>
              <w:left w:val="nil"/>
              <w:bottom w:val="single" w:sz="4" w:space="0" w:color="auto"/>
              <w:right w:val="single" w:sz="4" w:space="0" w:color="auto"/>
            </w:tcBorders>
            <w:shd w:val="clear" w:color="auto" w:fill="auto"/>
            <w:vAlign w:val="center"/>
            <w:hideMark/>
          </w:tcPr>
          <w:p w14:paraId="118C0235" w14:textId="77777777" w:rsidR="009440D4" w:rsidRPr="005766B5" w:rsidRDefault="009440D4" w:rsidP="009C2505">
            <w:pPr>
              <w:spacing w:line="240" w:lineRule="auto"/>
              <w:rPr>
                <w:lang w:val="en-US" w:eastAsia="ja-JP"/>
              </w:rPr>
            </w:pPr>
            <w:r w:rsidRPr="005766B5">
              <w:rPr>
                <w:lang w:val="en-US" w:eastAsia="ja-JP"/>
              </w:rPr>
              <w:t>All parts related to the vehicle type</w:t>
            </w:r>
          </w:p>
        </w:tc>
        <w:tc>
          <w:tcPr>
            <w:tcW w:w="2300"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433D6566"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43" w:type="dxa"/>
            <w:tcBorders>
              <w:top w:val="nil"/>
              <w:left w:val="nil"/>
              <w:bottom w:val="single" w:sz="4" w:space="0" w:color="auto"/>
              <w:right w:val="single" w:sz="4" w:space="0" w:color="auto"/>
            </w:tcBorders>
            <w:shd w:val="clear" w:color="auto" w:fill="auto"/>
            <w:noWrap/>
            <w:vAlign w:val="center"/>
            <w:hideMark/>
          </w:tcPr>
          <w:p w14:paraId="2567DD99"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r>
      <w:tr w:rsidR="009440D4" w:rsidRPr="00471688" w14:paraId="284C1F37" w14:textId="77777777" w:rsidTr="00690ACF">
        <w:trPr>
          <w:trHeight w:val="1500"/>
        </w:trPr>
        <w:tc>
          <w:tcPr>
            <w:tcW w:w="2405" w:type="dxa"/>
            <w:tcBorders>
              <w:top w:val="nil"/>
              <w:left w:val="single" w:sz="4" w:space="0" w:color="auto"/>
              <w:bottom w:val="nil"/>
              <w:right w:val="single" w:sz="4" w:space="0" w:color="auto"/>
            </w:tcBorders>
            <w:shd w:val="clear" w:color="auto" w:fill="D9D9D9" w:themeFill="background1" w:themeFillShade="D9"/>
            <w:hideMark/>
          </w:tcPr>
          <w:p w14:paraId="3544FD74" w14:textId="77777777" w:rsidR="009440D4" w:rsidRPr="005766B5" w:rsidRDefault="009440D4" w:rsidP="009C2505">
            <w:pPr>
              <w:spacing w:line="240" w:lineRule="auto"/>
              <w:rPr>
                <w:b/>
                <w:bCs/>
                <w:lang w:val="en-US" w:eastAsia="ja-JP"/>
              </w:rPr>
            </w:pPr>
            <w:r w:rsidRPr="005766B5">
              <w:rPr>
                <w:b/>
                <w:bCs/>
                <w:lang w:val="en-US" w:eastAsia="ja-JP"/>
              </w:rPr>
              <w:t>Content to be covered by (potential) ADS Regulation</w:t>
            </w:r>
          </w:p>
        </w:tc>
        <w:tc>
          <w:tcPr>
            <w:tcW w:w="4855" w:type="dxa"/>
            <w:gridSpan w:val="2"/>
            <w:tcBorders>
              <w:top w:val="single" w:sz="4" w:space="0" w:color="auto"/>
              <w:left w:val="nil"/>
              <w:bottom w:val="single" w:sz="4" w:space="0" w:color="auto"/>
              <w:right w:val="single" w:sz="4" w:space="0" w:color="auto"/>
            </w:tcBorders>
            <w:shd w:val="clear" w:color="auto" w:fill="auto"/>
            <w:vAlign w:val="center"/>
            <w:hideMark/>
          </w:tcPr>
          <w:p w14:paraId="32BC0E47" w14:textId="77777777" w:rsidR="009440D4" w:rsidRPr="005766B5" w:rsidRDefault="009440D4" w:rsidP="009C2505">
            <w:pPr>
              <w:spacing w:line="240" w:lineRule="auto"/>
              <w:rPr>
                <w:lang w:val="en-US" w:eastAsia="ja-JP"/>
              </w:rPr>
            </w:pPr>
            <w:r w:rsidRPr="005766B5">
              <w:rPr>
                <w:lang w:val="en-US" w:eastAsia="ja-JP"/>
              </w:rPr>
              <w:t>The ADS Regulation should be contingent to the existence and validity of a R155 type approval</w:t>
            </w:r>
          </w:p>
        </w:tc>
        <w:tc>
          <w:tcPr>
            <w:tcW w:w="2300"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737C8A0A" w14:textId="77777777" w:rsidR="009440D4" w:rsidRPr="005766B5" w:rsidRDefault="009440D4" w:rsidP="009C2505">
            <w:pPr>
              <w:spacing w:line="240" w:lineRule="auto"/>
              <w:rPr>
                <w:b/>
                <w:bCs/>
                <w:lang w:val="en-US" w:eastAsia="ja-JP"/>
              </w:rPr>
            </w:pPr>
            <w:r w:rsidRPr="005766B5">
              <w:rPr>
                <w:b/>
                <w:bCs/>
                <w:lang w:val="en-US" w:eastAsia="ja-JP"/>
              </w:rPr>
              <w:t>Specifics for vehicles without occupants</w:t>
            </w:r>
          </w:p>
        </w:tc>
        <w:tc>
          <w:tcPr>
            <w:tcW w:w="4643" w:type="dxa"/>
            <w:tcBorders>
              <w:top w:val="nil"/>
              <w:left w:val="nil"/>
              <w:bottom w:val="nil"/>
              <w:right w:val="single" w:sz="4" w:space="0" w:color="auto"/>
            </w:tcBorders>
            <w:shd w:val="clear" w:color="auto" w:fill="auto"/>
            <w:noWrap/>
            <w:vAlign w:val="center"/>
            <w:hideMark/>
          </w:tcPr>
          <w:p w14:paraId="0BC89015"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r>
      <w:tr w:rsidR="009440D4" w:rsidRPr="00471688" w14:paraId="11AEC65E" w14:textId="77777777" w:rsidTr="00690ACF">
        <w:trPr>
          <w:trHeight w:val="1110"/>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56538E" w14:textId="77777777" w:rsidR="009440D4" w:rsidRPr="00471688" w:rsidRDefault="009440D4" w:rsidP="009C2505">
            <w:pPr>
              <w:spacing w:line="240" w:lineRule="auto"/>
              <w:rPr>
                <w:b/>
                <w:bCs/>
                <w:lang w:eastAsia="ja-JP"/>
              </w:rPr>
            </w:pPr>
            <w:proofErr w:type="spellStart"/>
            <w:r w:rsidRPr="00471688">
              <w:rPr>
                <w:b/>
                <w:bCs/>
                <w:lang w:eastAsia="ja-JP"/>
              </w:rPr>
              <w:t>Summary</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recommended</w:t>
            </w:r>
            <w:proofErr w:type="spellEnd"/>
            <w:r w:rsidRPr="00471688">
              <w:rPr>
                <w:b/>
                <w:bCs/>
                <w:lang w:eastAsia="ja-JP"/>
              </w:rPr>
              <w:t xml:space="preserve"> </w:t>
            </w:r>
            <w:proofErr w:type="spellStart"/>
            <w:r w:rsidRPr="00471688">
              <w:rPr>
                <w:b/>
                <w:bCs/>
                <w:lang w:eastAsia="ja-JP"/>
              </w:rPr>
              <w:t>changes</w:t>
            </w:r>
            <w:proofErr w:type="spellEnd"/>
          </w:p>
        </w:tc>
        <w:tc>
          <w:tcPr>
            <w:tcW w:w="11798" w:type="dxa"/>
            <w:gridSpan w:val="5"/>
            <w:tcBorders>
              <w:top w:val="single" w:sz="4" w:space="0" w:color="auto"/>
              <w:left w:val="nil"/>
              <w:bottom w:val="single" w:sz="4" w:space="0" w:color="auto"/>
              <w:right w:val="single" w:sz="4" w:space="0" w:color="auto"/>
            </w:tcBorders>
            <w:shd w:val="clear" w:color="auto" w:fill="auto"/>
            <w:noWrap/>
            <w:vAlign w:val="center"/>
          </w:tcPr>
          <w:p w14:paraId="09D02882"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r>
      <w:tr w:rsidR="009440D4" w:rsidRPr="00787FB4" w14:paraId="64FCE7A4" w14:textId="77777777" w:rsidTr="00690ACF">
        <w:trPr>
          <w:trHeight w:val="600"/>
        </w:trPr>
        <w:tc>
          <w:tcPr>
            <w:tcW w:w="2405" w:type="dxa"/>
            <w:tcBorders>
              <w:top w:val="nil"/>
              <w:left w:val="single" w:sz="4" w:space="0" w:color="auto"/>
              <w:bottom w:val="single" w:sz="4" w:space="0" w:color="auto"/>
              <w:right w:val="single" w:sz="4" w:space="0" w:color="auto"/>
            </w:tcBorders>
            <w:shd w:val="clear" w:color="auto" w:fill="D9D9D9" w:themeFill="background1" w:themeFillShade="D9"/>
            <w:hideMark/>
          </w:tcPr>
          <w:p w14:paraId="78FCAE08" w14:textId="77777777" w:rsidR="009440D4" w:rsidRPr="00471688" w:rsidRDefault="009440D4" w:rsidP="009C2505">
            <w:pPr>
              <w:spacing w:line="240" w:lineRule="auto"/>
              <w:rPr>
                <w:b/>
                <w:bCs/>
                <w:lang w:eastAsia="ja-JP"/>
              </w:rPr>
            </w:pPr>
            <w:r w:rsidRPr="00471688">
              <w:rPr>
                <w:b/>
                <w:bCs/>
                <w:lang w:eastAsia="ja-JP"/>
              </w:rPr>
              <w:t>Notes</w:t>
            </w:r>
          </w:p>
        </w:tc>
        <w:tc>
          <w:tcPr>
            <w:tcW w:w="11798" w:type="dxa"/>
            <w:gridSpan w:val="5"/>
            <w:tcBorders>
              <w:top w:val="single" w:sz="4" w:space="0" w:color="auto"/>
              <w:left w:val="nil"/>
              <w:bottom w:val="single" w:sz="4" w:space="0" w:color="auto"/>
              <w:right w:val="single" w:sz="4" w:space="0" w:color="auto"/>
            </w:tcBorders>
            <w:shd w:val="clear" w:color="auto" w:fill="auto"/>
            <w:vAlign w:val="center"/>
            <w:hideMark/>
          </w:tcPr>
          <w:p w14:paraId="10AD575B" w14:textId="77777777" w:rsidR="009440D4" w:rsidRPr="005766B5" w:rsidRDefault="009440D4" w:rsidP="009C2505">
            <w:pPr>
              <w:spacing w:line="240" w:lineRule="auto"/>
              <w:rPr>
                <w:lang w:val="en-US" w:eastAsia="ja-JP"/>
              </w:rPr>
            </w:pPr>
            <w:r w:rsidRPr="005766B5">
              <w:rPr>
                <w:lang w:val="en-US" w:eastAsia="ja-JP"/>
              </w:rPr>
              <w:t xml:space="preserve">(Keeping the lists in Annex 5 up to date with the technology used in automated vehicles, </w:t>
            </w:r>
            <w:bookmarkStart w:id="279" w:name="_Int_FruOSd0X"/>
            <w:proofErr w:type="gramStart"/>
            <w:r w:rsidRPr="005766B5">
              <w:rPr>
                <w:lang w:val="en-US" w:eastAsia="ja-JP"/>
              </w:rPr>
              <w:t>e.g.</w:t>
            </w:r>
            <w:bookmarkEnd w:id="279"/>
            <w:proofErr w:type="gramEnd"/>
            <w:r w:rsidRPr="005766B5">
              <w:rPr>
                <w:lang w:val="en-US" w:eastAsia="ja-JP"/>
              </w:rPr>
              <w:t xml:space="preserve"> interactions with infrastructure or other vehicles)</w:t>
            </w:r>
          </w:p>
        </w:tc>
      </w:tr>
      <w:tr w:rsidR="009440D4" w:rsidRPr="00787FB4" w14:paraId="32A41ACC" w14:textId="77777777" w:rsidTr="00690ACF">
        <w:trPr>
          <w:trHeight w:val="120"/>
        </w:trPr>
        <w:tc>
          <w:tcPr>
            <w:tcW w:w="2405" w:type="dxa"/>
            <w:tcBorders>
              <w:top w:val="nil"/>
              <w:left w:val="single" w:sz="4" w:space="0" w:color="auto"/>
              <w:bottom w:val="nil"/>
              <w:right w:val="nil"/>
            </w:tcBorders>
            <w:shd w:val="clear" w:color="auto" w:fill="auto"/>
            <w:vAlign w:val="bottom"/>
            <w:hideMark/>
          </w:tcPr>
          <w:p w14:paraId="554F7783" w14:textId="77777777" w:rsidR="009440D4" w:rsidRPr="005766B5" w:rsidRDefault="009440D4" w:rsidP="009C2505">
            <w:pPr>
              <w:spacing w:line="240" w:lineRule="auto"/>
              <w:rPr>
                <w:lang w:val="en-US" w:eastAsia="ja-JP"/>
              </w:rPr>
            </w:pPr>
          </w:p>
        </w:tc>
        <w:tc>
          <w:tcPr>
            <w:tcW w:w="4101" w:type="dxa"/>
            <w:tcBorders>
              <w:top w:val="nil"/>
              <w:left w:val="nil"/>
              <w:bottom w:val="nil"/>
              <w:right w:val="nil"/>
            </w:tcBorders>
            <w:shd w:val="clear" w:color="auto" w:fill="auto"/>
            <w:noWrap/>
            <w:vAlign w:val="bottom"/>
            <w:hideMark/>
          </w:tcPr>
          <w:p w14:paraId="64A8BCDF" w14:textId="77777777" w:rsidR="009440D4" w:rsidRPr="005766B5" w:rsidRDefault="009440D4" w:rsidP="009C2505">
            <w:pPr>
              <w:spacing w:line="240" w:lineRule="auto"/>
              <w:rPr>
                <w:lang w:val="en-US" w:eastAsia="ja-JP"/>
              </w:rPr>
            </w:pPr>
          </w:p>
        </w:tc>
        <w:tc>
          <w:tcPr>
            <w:tcW w:w="754" w:type="dxa"/>
            <w:tcBorders>
              <w:top w:val="nil"/>
              <w:left w:val="nil"/>
              <w:bottom w:val="nil"/>
              <w:right w:val="nil"/>
            </w:tcBorders>
            <w:shd w:val="clear" w:color="auto" w:fill="auto"/>
            <w:noWrap/>
            <w:vAlign w:val="bottom"/>
            <w:hideMark/>
          </w:tcPr>
          <w:p w14:paraId="3862A083" w14:textId="77777777" w:rsidR="009440D4" w:rsidRPr="005766B5" w:rsidRDefault="009440D4" w:rsidP="009C2505">
            <w:pPr>
              <w:spacing w:line="240" w:lineRule="auto"/>
              <w:rPr>
                <w:lang w:val="en-US" w:eastAsia="ja-JP"/>
              </w:rPr>
            </w:pPr>
          </w:p>
        </w:tc>
        <w:tc>
          <w:tcPr>
            <w:tcW w:w="636" w:type="dxa"/>
            <w:tcBorders>
              <w:top w:val="nil"/>
              <w:left w:val="nil"/>
              <w:bottom w:val="nil"/>
              <w:right w:val="nil"/>
            </w:tcBorders>
            <w:shd w:val="clear" w:color="auto" w:fill="auto"/>
            <w:noWrap/>
            <w:vAlign w:val="bottom"/>
            <w:hideMark/>
          </w:tcPr>
          <w:p w14:paraId="3AB491D7" w14:textId="77777777" w:rsidR="009440D4" w:rsidRPr="005766B5" w:rsidRDefault="009440D4" w:rsidP="009C2505">
            <w:pPr>
              <w:spacing w:line="240" w:lineRule="auto"/>
              <w:rPr>
                <w:lang w:val="en-US" w:eastAsia="ja-JP"/>
              </w:rPr>
            </w:pPr>
          </w:p>
        </w:tc>
        <w:tc>
          <w:tcPr>
            <w:tcW w:w="1664" w:type="dxa"/>
            <w:tcBorders>
              <w:top w:val="nil"/>
              <w:left w:val="nil"/>
              <w:bottom w:val="nil"/>
              <w:right w:val="nil"/>
            </w:tcBorders>
            <w:shd w:val="clear" w:color="auto" w:fill="auto"/>
            <w:noWrap/>
            <w:vAlign w:val="bottom"/>
            <w:hideMark/>
          </w:tcPr>
          <w:p w14:paraId="3C4BAD30" w14:textId="77777777" w:rsidR="009440D4" w:rsidRPr="005766B5" w:rsidRDefault="009440D4" w:rsidP="009C2505">
            <w:pPr>
              <w:spacing w:line="240" w:lineRule="auto"/>
              <w:rPr>
                <w:lang w:val="en-US" w:eastAsia="ja-JP"/>
              </w:rPr>
            </w:pPr>
          </w:p>
        </w:tc>
        <w:tc>
          <w:tcPr>
            <w:tcW w:w="4643" w:type="dxa"/>
            <w:tcBorders>
              <w:top w:val="nil"/>
              <w:left w:val="nil"/>
              <w:bottom w:val="nil"/>
              <w:right w:val="single" w:sz="4" w:space="0" w:color="auto"/>
            </w:tcBorders>
            <w:shd w:val="clear" w:color="auto" w:fill="auto"/>
            <w:noWrap/>
            <w:vAlign w:val="bottom"/>
            <w:hideMark/>
          </w:tcPr>
          <w:p w14:paraId="3E3FDA3D" w14:textId="77777777" w:rsidR="009440D4" w:rsidRPr="005766B5" w:rsidRDefault="009440D4" w:rsidP="009C2505">
            <w:pPr>
              <w:spacing w:line="240" w:lineRule="auto"/>
              <w:rPr>
                <w:lang w:val="en-US" w:eastAsia="ja-JP"/>
              </w:rPr>
            </w:pPr>
          </w:p>
        </w:tc>
      </w:tr>
      <w:tr w:rsidR="009440D4" w:rsidRPr="00471688" w14:paraId="33E16946" w14:textId="77777777" w:rsidTr="00690ACF">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CA4C645" w14:textId="77777777" w:rsidR="009440D4" w:rsidRPr="00471688" w:rsidRDefault="009440D4" w:rsidP="009C2505">
            <w:pPr>
              <w:spacing w:line="240" w:lineRule="auto"/>
              <w:rPr>
                <w:b/>
                <w:bCs/>
                <w:lang w:eastAsia="ja-JP"/>
              </w:rPr>
            </w:pPr>
            <w:proofErr w:type="spellStart"/>
            <w:r w:rsidRPr="00471688">
              <w:rPr>
                <w:b/>
                <w:bCs/>
                <w:lang w:eastAsia="ja-JP"/>
              </w:rPr>
              <w:t>Outcome</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the</w:t>
            </w:r>
            <w:proofErr w:type="spellEnd"/>
            <w:r w:rsidRPr="00471688">
              <w:rPr>
                <w:b/>
                <w:bCs/>
                <w:lang w:eastAsia="ja-JP"/>
              </w:rPr>
              <w:t xml:space="preserve"> </w:t>
            </w:r>
            <w:proofErr w:type="spellStart"/>
            <w:r w:rsidRPr="00471688">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38572DD1" w14:textId="77777777" w:rsidR="009440D4" w:rsidRPr="00471688" w:rsidRDefault="009440D4" w:rsidP="009C2505">
            <w:pPr>
              <w:spacing w:line="240" w:lineRule="auto"/>
              <w:rPr>
                <w:b/>
                <w:bCs/>
                <w:lang w:eastAsia="ja-JP"/>
              </w:rPr>
            </w:pPr>
          </w:p>
        </w:tc>
        <w:tc>
          <w:tcPr>
            <w:tcW w:w="4643" w:type="dxa"/>
            <w:tcBorders>
              <w:top w:val="nil"/>
              <w:left w:val="nil"/>
              <w:bottom w:val="nil"/>
              <w:right w:val="single" w:sz="4" w:space="0" w:color="auto"/>
            </w:tcBorders>
            <w:shd w:val="clear" w:color="auto" w:fill="auto"/>
            <w:noWrap/>
            <w:vAlign w:val="bottom"/>
            <w:hideMark/>
          </w:tcPr>
          <w:p w14:paraId="03858239" w14:textId="77777777" w:rsidR="009440D4" w:rsidRPr="00471688" w:rsidRDefault="009440D4" w:rsidP="009C2505">
            <w:pPr>
              <w:spacing w:line="240" w:lineRule="auto"/>
              <w:rPr>
                <w:lang w:eastAsia="ja-JP"/>
              </w:rPr>
            </w:pPr>
          </w:p>
        </w:tc>
      </w:tr>
      <w:tr w:rsidR="009440D4" w:rsidRPr="00471688" w14:paraId="25C7961A" w14:textId="77777777" w:rsidTr="00690ACF">
        <w:trPr>
          <w:trHeight w:val="255"/>
        </w:trPr>
        <w:tc>
          <w:tcPr>
            <w:tcW w:w="6506" w:type="dxa"/>
            <w:gridSpan w:val="2"/>
            <w:tcBorders>
              <w:top w:val="nil"/>
              <w:left w:val="single" w:sz="4" w:space="0" w:color="auto"/>
              <w:bottom w:val="nil"/>
              <w:right w:val="nil"/>
            </w:tcBorders>
            <w:shd w:val="clear" w:color="auto" w:fill="auto"/>
            <w:noWrap/>
            <w:vAlign w:val="bottom"/>
            <w:hideMark/>
          </w:tcPr>
          <w:p w14:paraId="69906E7B" w14:textId="77777777" w:rsidR="009440D4" w:rsidRPr="00471688" w:rsidRDefault="009440D4" w:rsidP="009C2505">
            <w:pPr>
              <w:spacing w:line="240" w:lineRule="auto"/>
              <w:rPr>
                <w:lang w:eastAsia="ja-JP"/>
              </w:rPr>
            </w:pPr>
            <w:r w:rsidRPr="00471688">
              <w:rPr>
                <w:lang w:eastAsia="ja-JP"/>
              </w:rPr>
              <w:t> </w:t>
            </w:r>
          </w:p>
        </w:tc>
        <w:tc>
          <w:tcPr>
            <w:tcW w:w="754" w:type="dxa"/>
            <w:tcBorders>
              <w:top w:val="nil"/>
              <w:left w:val="single" w:sz="4" w:space="0" w:color="auto"/>
              <w:bottom w:val="single" w:sz="4" w:space="0" w:color="auto"/>
              <w:right w:val="single" w:sz="4" w:space="0" w:color="auto"/>
            </w:tcBorders>
            <w:shd w:val="clear" w:color="auto" w:fill="auto"/>
            <w:noWrap/>
            <w:vAlign w:val="center"/>
            <w:hideMark/>
          </w:tcPr>
          <w:p w14:paraId="64EB4C88" w14:textId="77777777" w:rsidR="009440D4" w:rsidRPr="00471688" w:rsidRDefault="009440D4" w:rsidP="009C2505">
            <w:pPr>
              <w:spacing w:line="240" w:lineRule="auto"/>
              <w:jc w:val="center"/>
              <w:rPr>
                <w:b/>
                <w:bCs/>
                <w:lang w:eastAsia="ja-JP"/>
              </w:rPr>
            </w:pPr>
            <w:r w:rsidRPr="00471688">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1E3F42B" w14:textId="77777777" w:rsidR="009440D4" w:rsidRPr="00471688" w:rsidRDefault="009440D4" w:rsidP="009C2505">
            <w:pPr>
              <w:spacing w:line="240" w:lineRule="auto"/>
              <w:jc w:val="center"/>
              <w:rPr>
                <w:b/>
                <w:bCs/>
                <w:lang w:eastAsia="ja-JP"/>
              </w:rPr>
            </w:pPr>
            <w:r w:rsidRPr="00471688">
              <w:rPr>
                <w:b/>
                <w:bCs/>
                <w:lang w:eastAsia="ja-JP"/>
              </w:rPr>
              <w:t>No</w:t>
            </w:r>
          </w:p>
        </w:tc>
        <w:tc>
          <w:tcPr>
            <w:tcW w:w="1664" w:type="dxa"/>
            <w:tcBorders>
              <w:top w:val="nil"/>
              <w:left w:val="nil"/>
              <w:bottom w:val="nil"/>
              <w:right w:val="nil"/>
            </w:tcBorders>
            <w:shd w:val="clear" w:color="auto" w:fill="auto"/>
            <w:vAlign w:val="bottom"/>
            <w:hideMark/>
          </w:tcPr>
          <w:p w14:paraId="111AEBA4" w14:textId="77777777" w:rsidR="009440D4" w:rsidRPr="00471688" w:rsidRDefault="009440D4" w:rsidP="009C2505">
            <w:pPr>
              <w:spacing w:line="240" w:lineRule="auto"/>
              <w:jc w:val="center"/>
              <w:rPr>
                <w:b/>
                <w:bCs/>
                <w:lang w:eastAsia="ja-JP"/>
              </w:rPr>
            </w:pPr>
          </w:p>
        </w:tc>
        <w:tc>
          <w:tcPr>
            <w:tcW w:w="4643" w:type="dxa"/>
            <w:tcBorders>
              <w:top w:val="nil"/>
              <w:left w:val="nil"/>
              <w:bottom w:val="nil"/>
              <w:right w:val="single" w:sz="4" w:space="0" w:color="auto"/>
            </w:tcBorders>
            <w:shd w:val="clear" w:color="auto" w:fill="auto"/>
            <w:noWrap/>
            <w:vAlign w:val="bottom"/>
            <w:hideMark/>
          </w:tcPr>
          <w:p w14:paraId="50CEBA22" w14:textId="77777777" w:rsidR="009440D4" w:rsidRPr="00471688" w:rsidRDefault="009440D4" w:rsidP="009C2505">
            <w:pPr>
              <w:spacing w:line="240" w:lineRule="auto"/>
              <w:rPr>
                <w:lang w:eastAsia="ja-JP"/>
              </w:rPr>
            </w:pPr>
          </w:p>
        </w:tc>
      </w:tr>
      <w:tr w:rsidR="009440D4" w:rsidRPr="00471688" w14:paraId="198B25F3" w14:textId="77777777" w:rsidTr="00690ACF">
        <w:trPr>
          <w:trHeight w:val="255"/>
        </w:trPr>
        <w:tc>
          <w:tcPr>
            <w:tcW w:w="6506"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4D61E90" w14:textId="77777777" w:rsidR="009440D4" w:rsidRPr="005766B5" w:rsidRDefault="009440D4" w:rsidP="009C2505">
            <w:pPr>
              <w:spacing w:line="240" w:lineRule="auto"/>
              <w:rPr>
                <w:b/>
                <w:bCs/>
                <w:lang w:val="en-US" w:eastAsia="ja-JP"/>
              </w:rPr>
            </w:pPr>
            <w:r w:rsidRPr="005766B5">
              <w:rPr>
                <w:b/>
                <w:bCs/>
                <w:lang w:val="en-US" w:eastAsia="ja-JP"/>
              </w:rPr>
              <w:t>Regulation relevant for fully automated vehicles</w:t>
            </w:r>
          </w:p>
        </w:tc>
        <w:tc>
          <w:tcPr>
            <w:tcW w:w="754" w:type="dxa"/>
            <w:tcBorders>
              <w:top w:val="nil"/>
              <w:left w:val="nil"/>
              <w:bottom w:val="single" w:sz="4" w:space="0" w:color="auto"/>
              <w:right w:val="single" w:sz="4" w:space="0" w:color="auto"/>
            </w:tcBorders>
            <w:shd w:val="clear" w:color="auto" w:fill="auto"/>
            <w:noWrap/>
            <w:vAlign w:val="center"/>
            <w:hideMark/>
          </w:tcPr>
          <w:p w14:paraId="555F6037" w14:textId="77777777" w:rsidR="009440D4" w:rsidRPr="00471688" w:rsidRDefault="009440D4" w:rsidP="009C2505">
            <w:pPr>
              <w:spacing w:line="240" w:lineRule="auto"/>
              <w:jc w:val="center"/>
              <w:rPr>
                <w:lang w:eastAsia="ja-JP"/>
              </w:rPr>
            </w:pPr>
            <w:r w:rsidRPr="00471688">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46FAF905" w14:textId="77777777" w:rsidR="009440D4" w:rsidRPr="00471688" w:rsidRDefault="009440D4" w:rsidP="009C2505">
            <w:pPr>
              <w:spacing w:line="240" w:lineRule="auto"/>
              <w:jc w:val="center"/>
              <w:rPr>
                <w:lang w:eastAsia="ja-JP"/>
              </w:rPr>
            </w:pPr>
            <w:r w:rsidRPr="00471688">
              <w:rPr>
                <w:lang w:eastAsia="ja-JP"/>
              </w:rPr>
              <w:t> </w:t>
            </w:r>
          </w:p>
        </w:tc>
        <w:tc>
          <w:tcPr>
            <w:tcW w:w="1664" w:type="dxa"/>
            <w:tcBorders>
              <w:top w:val="nil"/>
              <w:left w:val="nil"/>
              <w:bottom w:val="nil"/>
              <w:right w:val="nil"/>
            </w:tcBorders>
            <w:shd w:val="clear" w:color="auto" w:fill="auto"/>
            <w:noWrap/>
            <w:vAlign w:val="bottom"/>
            <w:hideMark/>
          </w:tcPr>
          <w:p w14:paraId="253002E5" w14:textId="77777777" w:rsidR="009440D4" w:rsidRPr="00471688" w:rsidRDefault="009440D4" w:rsidP="009C2505">
            <w:pPr>
              <w:spacing w:line="240" w:lineRule="auto"/>
              <w:jc w:val="center"/>
              <w:rPr>
                <w:lang w:eastAsia="ja-JP"/>
              </w:rPr>
            </w:pPr>
          </w:p>
        </w:tc>
        <w:tc>
          <w:tcPr>
            <w:tcW w:w="4643" w:type="dxa"/>
            <w:tcBorders>
              <w:top w:val="nil"/>
              <w:left w:val="nil"/>
              <w:bottom w:val="nil"/>
              <w:right w:val="single" w:sz="4" w:space="0" w:color="auto"/>
            </w:tcBorders>
            <w:shd w:val="clear" w:color="auto" w:fill="auto"/>
            <w:noWrap/>
            <w:vAlign w:val="bottom"/>
            <w:hideMark/>
          </w:tcPr>
          <w:p w14:paraId="3DEBC902" w14:textId="77777777" w:rsidR="009440D4" w:rsidRPr="00471688" w:rsidRDefault="009440D4" w:rsidP="009C2505">
            <w:pPr>
              <w:spacing w:line="240" w:lineRule="auto"/>
              <w:rPr>
                <w:lang w:eastAsia="ja-JP"/>
              </w:rPr>
            </w:pPr>
          </w:p>
        </w:tc>
      </w:tr>
      <w:tr w:rsidR="009440D4" w:rsidRPr="00471688" w14:paraId="68B4D637" w14:textId="77777777" w:rsidTr="00690ACF">
        <w:trPr>
          <w:trHeight w:val="255"/>
        </w:trPr>
        <w:tc>
          <w:tcPr>
            <w:tcW w:w="24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A3B950D" w14:textId="77777777" w:rsidR="009440D4" w:rsidRPr="00471688" w:rsidRDefault="009440D4" w:rsidP="009C2505">
            <w:pPr>
              <w:spacing w:line="240" w:lineRule="auto"/>
              <w:rPr>
                <w:b/>
                <w:bCs/>
                <w:lang w:eastAsia="ja-JP"/>
              </w:rPr>
            </w:pPr>
            <w:proofErr w:type="spellStart"/>
            <w:r w:rsidRPr="00471688">
              <w:rPr>
                <w:b/>
                <w:bCs/>
                <w:lang w:eastAsia="ja-JP"/>
              </w:rPr>
              <w:t>Readiness</w:t>
            </w:r>
            <w:proofErr w:type="spellEnd"/>
            <w:r w:rsidRPr="00471688">
              <w:rPr>
                <w:b/>
                <w:bCs/>
                <w:lang w:eastAsia="ja-JP"/>
              </w:rPr>
              <w:t>:</w:t>
            </w:r>
          </w:p>
        </w:tc>
        <w:tc>
          <w:tcPr>
            <w:tcW w:w="4101" w:type="dxa"/>
            <w:tcBorders>
              <w:top w:val="nil"/>
              <w:left w:val="nil"/>
              <w:bottom w:val="single" w:sz="4" w:space="0" w:color="auto"/>
              <w:right w:val="single" w:sz="4" w:space="0" w:color="auto"/>
            </w:tcBorders>
            <w:shd w:val="clear" w:color="auto" w:fill="D9D9D9" w:themeFill="background1" w:themeFillShade="D9"/>
            <w:noWrap/>
            <w:vAlign w:val="bottom"/>
            <w:hideMark/>
          </w:tcPr>
          <w:p w14:paraId="2AD1C8EC" w14:textId="77777777" w:rsidR="009440D4" w:rsidRPr="00471688" w:rsidRDefault="009440D4" w:rsidP="009C2505">
            <w:pPr>
              <w:spacing w:line="240" w:lineRule="auto"/>
              <w:rPr>
                <w:b/>
                <w:bCs/>
                <w:lang w:eastAsia="ja-JP"/>
              </w:rPr>
            </w:pPr>
            <w:proofErr w:type="spellStart"/>
            <w:r w:rsidRPr="00471688">
              <w:rPr>
                <w:b/>
                <w:bCs/>
                <w:lang w:eastAsia="ja-JP"/>
              </w:rPr>
              <w:t>Regulation</w:t>
            </w:r>
            <w:proofErr w:type="spellEnd"/>
            <w:r w:rsidRPr="00471688">
              <w:rPr>
                <w:b/>
                <w:bCs/>
                <w:lang w:eastAsia="ja-JP"/>
              </w:rPr>
              <w:t xml:space="preserve"> </w:t>
            </w:r>
            <w:proofErr w:type="spellStart"/>
            <w:r w:rsidRPr="00471688">
              <w:rPr>
                <w:b/>
                <w:bCs/>
                <w:lang w:eastAsia="ja-JP"/>
              </w:rPr>
              <w:t>ready</w:t>
            </w:r>
            <w:proofErr w:type="spellEnd"/>
          </w:p>
        </w:tc>
        <w:tc>
          <w:tcPr>
            <w:tcW w:w="754" w:type="dxa"/>
            <w:tcBorders>
              <w:top w:val="nil"/>
              <w:left w:val="nil"/>
              <w:bottom w:val="single" w:sz="4" w:space="0" w:color="auto"/>
              <w:right w:val="single" w:sz="4" w:space="0" w:color="auto"/>
            </w:tcBorders>
            <w:shd w:val="clear" w:color="auto" w:fill="auto"/>
            <w:noWrap/>
            <w:vAlign w:val="center"/>
            <w:hideMark/>
          </w:tcPr>
          <w:p w14:paraId="4D15DE39" w14:textId="77777777" w:rsidR="009440D4" w:rsidRPr="00471688" w:rsidRDefault="009440D4" w:rsidP="009C2505">
            <w:pPr>
              <w:spacing w:line="240" w:lineRule="auto"/>
              <w:jc w:val="center"/>
              <w:rPr>
                <w:lang w:eastAsia="ja-JP"/>
              </w:rPr>
            </w:pPr>
            <w:r w:rsidRPr="00471688">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5AFB1E67" w14:textId="77777777" w:rsidR="009440D4" w:rsidRPr="00471688" w:rsidRDefault="009440D4" w:rsidP="009C250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6ECA2C42" w14:textId="77777777" w:rsidR="009440D4" w:rsidRPr="00471688" w:rsidRDefault="009440D4" w:rsidP="009C2505">
            <w:pPr>
              <w:spacing w:line="240" w:lineRule="auto"/>
              <w:jc w:val="center"/>
              <w:rPr>
                <w:lang w:eastAsia="ja-JP"/>
              </w:rPr>
            </w:pPr>
          </w:p>
        </w:tc>
        <w:tc>
          <w:tcPr>
            <w:tcW w:w="4643" w:type="dxa"/>
            <w:tcBorders>
              <w:top w:val="nil"/>
              <w:left w:val="nil"/>
              <w:bottom w:val="nil"/>
              <w:right w:val="single" w:sz="4" w:space="0" w:color="auto"/>
            </w:tcBorders>
            <w:shd w:val="clear" w:color="auto" w:fill="auto"/>
            <w:noWrap/>
            <w:vAlign w:val="bottom"/>
            <w:hideMark/>
          </w:tcPr>
          <w:p w14:paraId="5D10CDD2" w14:textId="77777777" w:rsidR="009440D4" w:rsidRPr="00471688" w:rsidRDefault="009440D4" w:rsidP="009C2505">
            <w:pPr>
              <w:spacing w:line="240" w:lineRule="auto"/>
              <w:rPr>
                <w:lang w:eastAsia="ja-JP"/>
              </w:rPr>
            </w:pPr>
          </w:p>
        </w:tc>
      </w:tr>
      <w:tr w:rsidR="009440D4" w:rsidRPr="00471688" w14:paraId="05A8F285" w14:textId="77777777" w:rsidTr="00690ACF">
        <w:trPr>
          <w:trHeight w:val="255"/>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7C8AEF84" w14:textId="77777777" w:rsidR="009440D4" w:rsidRPr="00471688" w:rsidRDefault="009440D4" w:rsidP="009C2505">
            <w:pPr>
              <w:spacing w:line="240" w:lineRule="auto"/>
              <w:rPr>
                <w:b/>
                <w:bCs/>
                <w:lang w:eastAsia="ja-JP"/>
              </w:rPr>
            </w:pPr>
          </w:p>
        </w:tc>
        <w:tc>
          <w:tcPr>
            <w:tcW w:w="41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9139E99" w14:textId="77777777" w:rsidR="009440D4" w:rsidRPr="00471688" w:rsidRDefault="009440D4" w:rsidP="009C2505">
            <w:pPr>
              <w:spacing w:line="240" w:lineRule="auto"/>
              <w:rPr>
                <w:b/>
                <w:bCs/>
                <w:lang w:eastAsia="ja-JP"/>
              </w:rPr>
            </w:pPr>
            <w:r w:rsidRPr="00471688">
              <w:rPr>
                <w:b/>
                <w:bCs/>
                <w:lang w:eastAsia="ja-JP"/>
              </w:rPr>
              <w:t xml:space="preserve">Major </w:t>
            </w:r>
            <w:proofErr w:type="spellStart"/>
            <w:r w:rsidRPr="00471688">
              <w:rPr>
                <w:b/>
                <w:bCs/>
                <w:lang w:eastAsia="ja-JP"/>
              </w:rPr>
              <w:t>amendments</w:t>
            </w:r>
            <w:proofErr w:type="spellEnd"/>
            <w:r w:rsidRPr="00471688">
              <w:rPr>
                <w:b/>
                <w:bCs/>
                <w:lang w:eastAsia="ja-JP"/>
              </w:rPr>
              <w:t xml:space="preserve"> </w:t>
            </w:r>
            <w:proofErr w:type="spellStart"/>
            <w:r w:rsidRPr="00471688">
              <w:rPr>
                <w:b/>
                <w:bCs/>
                <w:lang w:eastAsia="ja-JP"/>
              </w:rPr>
              <w:t>needed</w:t>
            </w:r>
            <w:proofErr w:type="spellEnd"/>
          </w:p>
        </w:tc>
        <w:tc>
          <w:tcPr>
            <w:tcW w:w="754" w:type="dxa"/>
            <w:tcBorders>
              <w:top w:val="nil"/>
              <w:left w:val="nil"/>
              <w:bottom w:val="single" w:sz="4" w:space="0" w:color="auto"/>
              <w:right w:val="single" w:sz="4" w:space="0" w:color="auto"/>
            </w:tcBorders>
            <w:shd w:val="clear" w:color="auto" w:fill="auto"/>
            <w:noWrap/>
            <w:vAlign w:val="center"/>
            <w:hideMark/>
          </w:tcPr>
          <w:p w14:paraId="00B85955" w14:textId="77777777" w:rsidR="009440D4" w:rsidRPr="00471688" w:rsidRDefault="009440D4" w:rsidP="009C2505">
            <w:pPr>
              <w:spacing w:line="240" w:lineRule="auto"/>
              <w:jc w:val="center"/>
              <w:rPr>
                <w:lang w:eastAsia="ja-JP"/>
              </w:rPr>
            </w:pPr>
            <w:r w:rsidRPr="00471688">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B47CE32" w14:textId="77777777" w:rsidR="009440D4" w:rsidRPr="00471688"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4CBE3678" w14:textId="77777777" w:rsidR="009440D4" w:rsidRPr="00471688" w:rsidRDefault="009440D4" w:rsidP="009C2505">
            <w:pPr>
              <w:spacing w:line="240" w:lineRule="auto"/>
              <w:jc w:val="center"/>
              <w:rPr>
                <w:lang w:eastAsia="ja-JP"/>
              </w:rPr>
            </w:pPr>
          </w:p>
        </w:tc>
        <w:tc>
          <w:tcPr>
            <w:tcW w:w="4643" w:type="dxa"/>
            <w:tcBorders>
              <w:top w:val="nil"/>
              <w:left w:val="nil"/>
              <w:bottom w:val="single" w:sz="4" w:space="0" w:color="auto"/>
              <w:right w:val="single" w:sz="4" w:space="0" w:color="auto"/>
            </w:tcBorders>
            <w:shd w:val="clear" w:color="auto" w:fill="auto"/>
            <w:noWrap/>
            <w:vAlign w:val="bottom"/>
            <w:hideMark/>
          </w:tcPr>
          <w:p w14:paraId="383C8AE3" w14:textId="77777777" w:rsidR="009440D4" w:rsidRPr="00471688" w:rsidRDefault="009440D4" w:rsidP="009C2505">
            <w:pPr>
              <w:spacing w:line="240" w:lineRule="auto"/>
              <w:rPr>
                <w:lang w:eastAsia="ja-JP"/>
              </w:rPr>
            </w:pPr>
          </w:p>
        </w:tc>
      </w:tr>
    </w:tbl>
    <w:p w14:paraId="3D6C99CE" w14:textId="77777777" w:rsidR="009440D4" w:rsidRPr="00471688" w:rsidRDefault="009440D4" w:rsidP="009440D4">
      <w:pPr>
        <w:spacing w:line="240" w:lineRule="auto"/>
        <w:contextualSpacing/>
      </w:pPr>
    </w:p>
    <w:p w14:paraId="0A55443D" w14:textId="77777777" w:rsidR="009440D4" w:rsidRPr="00471688" w:rsidRDefault="009440D4" w:rsidP="009440D4">
      <w:pPr>
        <w:spacing w:line="240" w:lineRule="auto"/>
        <w:contextualSpacing/>
      </w:pPr>
    </w:p>
    <w:tbl>
      <w:tblPr>
        <w:tblW w:w="14175" w:type="dxa"/>
        <w:tblLook w:val="04A0" w:firstRow="1" w:lastRow="0" w:firstColumn="1" w:lastColumn="0" w:noHBand="0" w:noVBand="1"/>
      </w:tblPr>
      <w:tblGrid>
        <w:gridCol w:w="2547"/>
        <w:gridCol w:w="3753"/>
        <w:gridCol w:w="960"/>
        <w:gridCol w:w="636"/>
        <w:gridCol w:w="1664"/>
        <w:gridCol w:w="4615"/>
      </w:tblGrid>
      <w:tr w:rsidR="009440D4" w:rsidRPr="00471688" w14:paraId="7C7B6E75" w14:textId="77777777" w:rsidTr="00690ACF">
        <w:trPr>
          <w:trHeight w:val="255"/>
        </w:trPr>
        <w:tc>
          <w:tcPr>
            <w:tcW w:w="2547"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42787D2" w14:textId="77777777" w:rsidR="009440D4" w:rsidRPr="00471688" w:rsidRDefault="009440D4" w:rsidP="009C2505">
            <w:pPr>
              <w:spacing w:line="240" w:lineRule="auto"/>
              <w:rPr>
                <w:b/>
                <w:bCs/>
                <w:lang w:eastAsia="ja-JP"/>
              </w:rPr>
            </w:pPr>
            <w:proofErr w:type="spellStart"/>
            <w:r w:rsidRPr="00471688">
              <w:rPr>
                <w:b/>
                <w:bCs/>
                <w:lang w:eastAsia="ja-JP"/>
              </w:rPr>
              <w:lastRenderedPageBreak/>
              <w:t>Regulation</w:t>
            </w:r>
            <w:proofErr w:type="spellEnd"/>
            <w:r w:rsidRPr="00471688">
              <w:rPr>
                <w:b/>
                <w:bCs/>
                <w:lang w:eastAsia="ja-JP"/>
              </w:rPr>
              <w:t xml:space="preserve"> No.</w:t>
            </w:r>
          </w:p>
        </w:tc>
        <w:tc>
          <w:tcPr>
            <w:tcW w:w="3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2247B" w14:textId="77777777" w:rsidR="009440D4" w:rsidRPr="00471688" w:rsidRDefault="009440D4" w:rsidP="009C2505">
            <w:pPr>
              <w:spacing w:line="240" w:lineRule="auto"/>
              <w:rPr>
                <w:lang w:eastAsia="ja-JP"/>
              </w:rPr>
            </w:pPr>
            <w:r w:rsidRPr="00471688">
              <w:rPr>
                <w:lang w:eastAsia="ja-JP"/>
              </w:rPr>
              <w:t xml:space="preserve">156R00/00 (Software </w:t>
            </w:r>
            <w:proofErr w:type="spellStart"/>
            <w:r w:rsidRPr="00471688">
              <w:rPr>
                <w:lang w:eastAsia="ja-JP"/>
              </w:rPr>
              <w:t>Updates</w:t>
            </w:r>
            <w:proofErr w:type="spellEnd"/>
            <w:r w:rsidRPr="00471688">
              <w:rPr>
                <w:lang w:eastAsia="ja-JP"/>
              </w:rPr>
              <w:t>)</w:t>
            </w:r>
          </w:p>
        </w:tc>
        <w:tc>
          <w:tcPr>
            <w:tcW w:w="960" w:type="dxa"/>
            <w:tcBorders>
              <w:top w:val="single" w:sz="4" w:space="0" w:color="auto"/>
              <w:left w:val="nil"/>
              <w:bottom w:val="nil"/>
              <w:right w:val="nil"/>
            </w:tcBorders>
            <w:shd w:val="clear" w:color="auto" w:fill="auto"/>
            <w:noWrap/>
            <w:vAlign w:val="bottom"/>
            <w:hideMark/>
          </w:tcPr>
          <w:p w14:paraId="308E6E6F" w14:textId="77777777" w:rsidR="009440D4" w:rsidRPr="00471688" w:rsidRDefault="009440D4" w:rsidP="009C2505">
            <w:pPr>
              <w:spacing w:line="240" w:lineRule="auto"/>
              <w:rPr>
                <w:lang w:eastAsia="ja-JP"/>
              </w:rPr>
            </w:pPr>
            <w:r w:rsidRPr="00471688">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32F5397" w14:textId="77777777" w:rsidR="009440D4" w:rsidRPr="00471688" w:rsidRDefault="009440D4" w:rsidP="009C2505">
            <w:pPr>
              <w:spacing w:line="240" w:lineRule="auto"/>
              <w:rPr>
                <w:b/>
                <w:bCs/>
                <w:lang w:eastAsia="ja-JP"/>
              </w:rPr>
            </w:pPr>
            <w:proofErr w:type="spellStart"/>
            <w:r w:rsidRPr="00471688">
              <w:rPr>
                <w:b/>
                <w:bCs/>
                <w:lang w:eastAsia="ja-JP"/>
              </w:rPr>
              <w:t>Date</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review</w:t>
            </w:r>
            <w:proofErr w:type="spellEnd"/>
          </w:p>
        </w:tc>
        <w:tc>
          <w:tcPr>
            <w:tcW w:w="4615" w:type="dxa"/>
            <w:tcBorders>
              <w:top w:val="single" w:sz="4" w:space="0" w:color="auto"/>
              <w:left w:val="nil"/>
              <w:bottom w:val="single" w:sz="4" w:space="0" w:color="auto"/>
              <w:right w:val="single" w:sz="4" w:space="0" w:color="auto"/>
            </w:tcBorders>
            <w:shd w:val="clear" w:color="auto" w:fill="auto"/>
            <w:noWrap/>
            <w:vAlign w:val="bottom"/>
            <w:hideMark/>
          </w:tcPr>
          <w:p w14:paraId="29A6BBB2" w14:textId="77777777" w:rsidR="009440D4" w:rsidRPr="00471688" w:rsidRDefault="009440D4" w:rsidP="009C2505">
            <w:pPr>
              <w:spacing w:line="240" w:lineRule="auto"/>
              <w:rPr>
                <w:lang w:eastAsia="ja-JP"/>
              </w:rPr>
            </w:pPr>
            <w:r w:rsidRPr="00471688">
              <w:rPr>
                <w:lang w:eastAsia="ja-JP"/>
              </w:rPr>
              <w:t xml:space="preserve">14 </w:t>
            </w:r>
            <w:proofErr w:type="spellStart"/>
            <w:r w:rsidRPr="00471688">
              <w:rPr>
                <w:lang w:eastAsia="ja-JP"/>
              </w:rPr>
              <w:t>November</w:t>
            </w:r>
            <w:proofErr w:type="spellEnd"/>
            <w:r w:rsidRPr="00471688">
              <w:rPr>
                <w:lang w:eastAsia="ja-JP"/>
              </w:rPr>
              <w:t xml:space="preserve"> 2022</w:t>
            </w:r>
          </w:p>
        </w:tc>
      </w:tr>
      <w:tr w:rsidR="009440D4" w:rsidRPr="00471688" w14:paraId="09AAC1A0" w14:textId="77777777" w:rsidTr="00690ACF">
        <w:trPr>
          <w:trHeight w:val="255"/>
        </w:trPr>
        <w:tc>
          <w:tcPr>
            <w:tcW w:w="2547" w:type="dxa"/>
            <w:tcBorders>
              <w:top w:val="nil"/>
              <w:left w:val="single" w:sz="4" w:space="0" w:color="auto"/>
              <w:bottom w:val="single" w:sz="4" w:space="0" w:color="auto"/>
              <w:right w:val="nil"/>
            </w:tcBorders>
            <w:shd w:val="clear" w:color="auto" w:fill="D9D9D9" w:themeFill="background1" w:themeFillShade="D9"/>
            <w:vAlign w:val="bottom"/>
            <w:hideMark/>
          </w:tcPr>
          <w:p w14:paraId="264973B2" w14:textId="77777777" w:rsidR="009440D4" w:rsidRPr="00471688" w:rsidRDefault="009440D4" w:rsidP="009C2505">
            <w:pPr>
              <w:spacing w:line="240" w:lineRule="auto"/>
              <w:rPr>
                <w:b/>
                <w:bCs/>
                <w:lang w:eastAsia="ja-JP"/>
              </w:rPr>
            </w:pPr>
            <w:proofErr w:type="spellStart"/>
            <w:r w:rsidRPr="00471688">
              <w:rPr>
                <w:b/>
                <w:bCs/>
                <w:lang w:eastAsia="ja-JP"/>
              </w:rPr>
              <w:t>Scope</w:t>
            </w:r>
            <w:proofErr w:type="spellEnd"/>
          </w:p>
        </w:tc>
        <w:tc>
          <w:tcPr>
            <w:tcW w:w="3753" w:type="dxa"/>
            <w:tcBorders>
              <w:top w:val="nil"/>
              <w:left w:val="single" w:sz="4" w:space="0" w:color="auto"/>
              <w:bottom w:val="single" w:sz="4" w:space="0" w:color="auto"/>
              <w:right w:val="single" w:sz="4" w:space="0" w:color="auto"/>
            </w:tcBorders>
            <w:shd w:val="clear" w:color="auto" w:fill="auto"/>
            <w:noWrap/>
            <w:vAlign w:val="bottom"/>
            <w:hideMark/>
          </w:tcPr>
          <w:p w14:paraId="6AE82A6F" w14:textId="77777777" w:rsidR="009440D4" w:rsidRPr="00471688" w:rsidRDefault="009440D4" w:rsidP="009C2505">
            <w:pPr>
              <w:spacing w:line="240" w:lineRule="auto"/>
              <w:rPr>
                <w:lang w:eastAsia="ja-JP"/>
              </w:rPr>
            </w:pPr>
            <w:r w:rsidRPr="00471688">
              <w:rPr>
                <w:lang w:eastAsia="ja-JP"/>
              </w:rPr>
              <w:t>M, N, O, R, S, T</w:t>
            </w:r>
          </w:p>
        </w:tc>
        <w:tc>
          <w:tcPr>
            <w:tcW w:w="960" w:type="dxa"/>
            <w:tcBorders>
              <w:top w:val="nil"/>
              <w:left w:val="nil"/>
              <w:bottom w:val="nil"/>
              <w:right w:val="nil"/>
            </w:tcBorders>
            <w:shd w:val="clear" w:color="auto" w:fill="auto"/>
            <w:noWrap/>
            <w:vAlign w:val="bottom"/>
            <w:hideMark/>
          </w:tcPr>
          <w:p w14:paraId="67B0DC0F" w14:textId="77777777" w:rsidR="009440D4" w:rsidRPr="00471688" w:rsidRDefault="009440D4" w:rsidP="009C2505">
            <w:pPr>
              <w:spacing w:line="240" w:lineRule="auto"/>
              <w:rPr>
                <w:lang w:eastAsia="ja-JP"/>
              </w:rPr>
            </w:pPr>
            <w:r w:rsidRPr="00471688">
              <w:rPr>
                <w:lang w:eastAsia="ja-JP"/>
              </w:rPr>
              <w:t> </w:t>
            </w:r>
          </w:p>
        </w:tc>
        <w:tc>
          <w:tcPr>
            <w:tcW w:w="636" w:type="dxa"/>
            <w:tcBorders>
              <w:top w:val="nil"/>
              <w:left w:val="nil"/>
              <w:bottom w:val="nil"/>
              <w:right w:val="nil"/>
            </w:tcBorders>
            <w:shd w:val="clear" w:color="auto" w:fill="auto"/>
            <w:noWrap/>
            <w:vAlign w:val="bottom"/>
            <w:hideMark/>
          </w:tcPr>
          <w:p w14:paraId="06F70F7B" w14:textId="77777777" w:rsidR="009440D4" w:rsidRPr="00471688" w:rsidRDefault="009440D4" w:rsidP="009C2505">
            <w:pPr>
              <w:spacing w:line="240" w:lineRule="auto"/>
              <w:rPr>
                <w:lang w:eastAsia="ja-JP"/>
              </w:rPr>
            </w:pPr>
            <w:r w:rsidRPr="00471688">
              <w:rPr>
                <w:lang w:eastAsia="ja-JP"/>
              </w:rPr>
              <w:t> </w:t>
            </w:r>
          </w:p>
        </w:tc>
        <w:tc>
          <w:tcPr>
            <w:tcW w:w="1664" w:type="dxa"/>
            <w:tcBorders>
              <w:top w:val="nil"/>
              <w:left w:val="nil"/>
              <w:bottom w:val="nil"/>
              <w:right w:val="nil"/>
            </w:tcBorders>
            <w:shd w:val="clear" w:color="auto" w:fill="auto"/>
            <w:noWrap/>
            <w:vAlign w:val="bottom"/>
            <w:hideMark/>
          </w:tcPr>
          <w:p w14:paraId="4F19A7F7" w14:textId="77777777" w:rsidR="009440D4" w:rsidRPr="00471688" w:rsidRDefault="009440D4" w:rsidP="009C2505">
            <w:pPr>
              <w:spacing w:line="240" w:lineRule="auto"/>
              <w:rPr>
                <w:lang w:eastAsia="ja-JP"/>
              </w:rPr>
            </w:pPr>
            <w:r w:rsidRPr="00471688">
              <w:rPr>
                <w:lang w:eastAsia="ja-JP"/>
              </w:rPr>
              <w:t> </w:t>
            </w:r>
          </w:p>
        </w:tc>
        <w:tc>
          <w:tcPr>
            <w:tcW w:w="4615" w:type="dxa"/>
            <w:tcBorders>
              <w:top w:val="nil"/>
              <w:left w:val="nil"/>
              <w:bottom w:val="nil"/>
              <w:right w:val="single" w:sz="4" w:space="0" w:color="auto"/>
            </w:tcBorders>
            <w:shd w:val="clear" w:color="auto" w:fill="auto"/>
            <w:noWrap/>
            <w:vAlign w:val="bottom"/>
            <w:hideMark/>
          </w:tcPr>
          <w:p w14:paraId="264D971C" w14:textId="77777777" w:rsidR="009440D4" w:rsidRPr="00471688" w:rsidRDefault="009440D4" w:rsidP="009C2505">
            <w:pPr>
              <w:spacing w:line="240" w:lineRule="auto"/>
              <w:rPr>
                <w:lang w:eastAsia="ja-JP"/>
              </w:rPr>
            </w:pPr>
            <w:r w:rsidRPr="00471688">
              <w:rPr>
                <w:lang w:eastAsia="ja-JP"/>
              </w:rPr>
              <w:t> </w:t>
            </w:r>
          </w:p>
        </w:tc>
      </w:tr>
      <w:tr w:rsidR="009440D4" w:rsidRPr="00471688" w14:paraId="108DBDCB" w14:textId="77777777" w:rsidTr="00690ACF">
        <w:trPr>
          <w:trHeight w:val="120"/>
        </w:trPr>
        <w:tc>
          <w:tcPr>
            <w:tcW w:w="14175" w:type="dxa"/>
            <w:gridSpan w:val="6"/>
            <w:tcBorders>
              <w:top w:val="nil"/>
              <w:left w:val="single" w:sz="4" w:space="0" w:color="auto"/>
              <w:bottom w:val="single" w:sz="4" w:space="0" w:color="auto"/>
              <w:right w:val="single" w:sz="4" w:space="0" w:color="auto"/>
            </w:tcBorders>
            <w:shd w:val="clear" w:color="auto" w:fill="auto"/>
            <w:vAlign w:val="bottom"/>
            <w:hideMark/>
          </w:tcPr>
          <w:p w14:paraId="76D2D04B" w14:textId="77777777" w:rsidR="009440D4" w:rsidRPr="00471688" w:rsidRDefault="009440D4" w:rsidP="009C2505">
            <w:pPr>
              <w:spacing w:line="240" w:lineRule="auto"/>
              <w:rPr>
                <w:lang w:eastAsia="ja-JP"/>
              </w:rPr>
            </w:pPr>
            <w:r w:rsidRPr="00471688">
              <w:rPr>
                <w:lang w:eastAsia="ja-JP"/>
              </w:rPr>
              <w:t> </w:t>
            </w:r>
          </w:p>
        </w:tc>
      </w:tr>
      <w:tr w:rsidR="009440D4" w:rsidRPr="00471688" w14:paraId="1C72ABC4" w14:textId="77777777" w:rsidTr="00690ACF">
        <w:trPr>
          <w:trHeight w:val="2235"/>
        </w:trPr>
        <w:tc>
          <w:tcPr>
            <w:tcW w:w="2547" w:type="dxa"/>
            <w:tcBorders>
              <w:top w:val="nil"/>
              <w:left w:val="single" w:sz="4" w:space="0" w:color="auto"/>
              <w:bottom w:val="single" w:sz="4" w:space="0" w:color="auto"/>
              <w:right w:val="single" w:sz="4" w:space="0" w:color="auto"/>
            </w:tcBorders>
            <w:shd w:val="clear" w:color="auto" w:fill="D9D9D9" w:themeFill="background1" w:themeFillShade="D9"/>
            <w:hideMark/>
          </w:tcPr>
          <w:p w14:paraId="28B6C1A1" w14:textId="77777777" w:rsidR="009440D4" w:rsidRPr="00471688" w:rsidRDefault="009440D4" w:rsidP="009C2505">
            <w:pPr>
              <w:spacing w:line="240" w:lineRule="auto"/>
              <w:rPr>
                <w:b/>
                <w:bCs/>
                <w:lang w:eastAsia="ja-JP"/>
              </w:rPr>
            </w:pPr>
            <w:r w:rsidRPr="00471688">
              <w:rPr>
                <w:b/>
                <w:bCs/>
                <w:lang w:eastAsia="ja-JP"/>
              </w:rPr>
              <w:t xml:space="preserve">Content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existing</w:t>
            </w:r>
            <w:proofErr w:type="spellEnd"/>
            <w:r w:rsidRPr="00471688">
              <w:rPr>
                <w:b/>
                <w:bCs/>
                <w:lang w:eastAsia="ja-JP"/>
              </w:rPr>
              <w:t xml:space="preserve"> </w:t>
            </w:r>
            <w:proofErr w:type="spellStart"/>
            <w:r w:rsidRPr="00471688">
              <w:rPr>
                <w:b/>
                <w:bCs/>
                <w:lang w:eastAsia="ja-JP"/>
              </w:rPr>
              <w:t>Regulation</w:t>
            </w:r>
            <w:proofErr w:type="spellEnd"/>
          </w:p>
        </w:tc>
        <w:tc>
          <w:tcPr>
            <w:tcW w:w="4713"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62F0FC3" w14:textId="77777777" w:rsidR="009440D4" w:rsidRPr="005766B5" w:rsidRDefault="009440D4" w:rsidP="009C2505">
            <w:pPr>
              <w:spacing w:line="240" w:lineRule="auto"/>
              <w:rPr>
                <w:lang w:val="en-US" w:eastAsia="ja-JP"/>
              </w:rPr>
            </w:pPr>
            <w:r w:rsidRPr="005766B5">
              <w:rPr>
                <w:lang w:val="en-US" w:eastAsia="ja-JP"/>
              </w:rPr>
              <w:t>Company-wide management of software updates and implementation on vehicles</w:t>
            </w:r>
            <w:r w:rsidRPr="005766B5">
              <w:rPr>
                <w:lang w:val="en-US" w:eastAsia="ja-JP"/>
              </w:rPr>
              <w:br/>
              <w:t>Security of software updates and safety of their execution</w:t>
            </w:r>
            <w:r w:rsidRPr="005766B5">
              <w:rPr>
                <w:lang w:val="en-US" w:eastAsia="ja-JP"/>
              </w:rPr>
              <w:br/>
              <w:t>Traceability of updates, in particular changes related to type approved functions and communication with the Approval Authority to ensure continuous validity of Type Approvals</w:t>
            </w:r>
            <w:r w:rsidRPr="005766B5">
              <w:rPr>
                <w:lang w:val="en-US" w:eastAsia="ja-JP"/>
              </w:rPr>
              <w:br/>
              <w:t>Specific prescriptions for over-the-air updates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67C7040" w14:textId="77777777" w:rsidR="009440D4" w:rsidRPr="005766B5" w:rsidRDefault="009440D4" w:rsidP="009C2505">
            <w:pPr>
              <w:spacing w:line="240" w:lineRule="auto"/>
              <w:rPr>
                <w:b/>
                <w:bCs/>
                <w:lang w:val="en-US" w:eastAsia="ja-JP"/>
              </w:rPr>
            </w:pPr>
            <w:r w:rsidRPr="005766B5">
              <w:rPr>
                <w:b/>
                <w:bCs/>
                <w:lang w:val="en-US" w:eastAsia="ja-JP"/>
              </w:rPr>
              <w:t>Specifics for dual-mode vehicles</w:t>
            </w:r>
          </w:p>
        </w:tc>
        <w:tc>
          <w:tcPr>
            <w:tcW w:w="4615" w:type="dxa"/>
            <w:tcBorders>
              <w:top w:val="nil"/>
              <w:left w:val="nil"/>
              <w:bottom w:val="single" w:sz="4" w:space="0" w:color="auto"/>
              <w:right w:val="single" w:sz="4" w:space="0" w:color="auto"/>
            </w:tcBorders>
            <w:shd w:val="clear" w:color="auto" w:fill="auto"/>
            <w:noWrap/>
            <w:vAlign w:val="center"/>
            <w:hideMark/>
          </w:tcPr>
          <w:p w14:paraId="7EEB1ADE"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r>
      <w:tr w:rsidR="009440D4" w:rsidRPr="00471688" w14:paraId="1C1251F9" w14:textId="77777777" w:rsidTr="00690ACF">
        <w:trPr>
          <w:trHeight w:val="1485"/>
        </w:trPr>
        <w:tc>
          <w:tcPr>
            <w:tcW w:w="2547" w:type="dxa"/>
            <w:tcBorders>
              <w:top w:val="nil"/>
              <w:left w:val="single" w:sz="4" w:space="0" w:color="auto"/>
              <w:bottom w:val="single" w:sz="4" w:space="0" w:color="auto"/>
              <w:right w:val="single" w:sz="4" w:space="0" w:color="auto"/>
            </w:tcBorders>
            <w:shd w:val="clear" w:color="auto" w:fill="D9D9D9" w:themeFill="background1" w:themeFillShade="D9"/>
            <w:hideMark/>
          </w:tcPr>
          <w:p w14:paraId="76342E14" w14:textId="77777777" w:rsidR="009440D4" w:rsidRPr="005766B5" w:rsidRDefault="009440D4" w:rsidP="009C2505">
            <w:pPr>
              <w:spacing w:line="240" w:lineRule="auto"/>
              <w:rPr>
                <w:b/>
                <w:bCs/>
                <w:lang w:val="en-US" w:eastAsia="ja-JP"/>
              </w:rPr>
            </w:pPr>
            <w:r w:rsidRPr="005766B5">
              <w:rPr>
                <w:b/>
                <w:bCs/>
                <w:lang w:val="en-US" w:eastAsia="ja-JP"/>
              </w:rPr>
              <w:t>Content relevant for vehicles equipped with an ADS</w:t>
            </w:r>
          </w:p>
        </w:tc>
        <w:tc>
          <w:tcPr>
            <w:tcW w:w="4713"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AD8B817" w14:textId="77777777" w:rsidR="009440D4" w:rsidRPr="005766B5" w:rsidRDefault="009440D4" w:rsidP="009C2505">
            <w:pPr>
              <w:spacing w:line="240" w:lineRule="auto"/>
              <w:rPr>
                <w:lang w:val="en-US" w:eastAsia="ja-JP"/>
              </w:rPr>
            </w:pPr>
            <w:r w:rsidRPr="005766B5">
              <w:rPr>
                <w:lang w:val="en-US" w:eastAsia="ja-JP"/>
              </w:rPr>
              <w:t>All parts related to the vehicle type</w:t>
            </w:r>
            <w:r w:rsidRPr="005766B5">
              <w:rPr>
                <w:lang w:val="en-US"/>
              </w:rPr>
              <w:br/>
            </w:r>
            <w:r w:rsidRPr="005766B5">
              <w:rPr>
                <w:lang w:val="en-US" w:eastAsia="ja-JP"/>
              </w:rPr>
              <w:t>HMI for fully automated vehicles may not be present inside the vehicle (</w:t>
            </w:r>
            <w:proofErr w:type="gramStart"/>
            <w:r w:rsidRPr="005766B5">
              <w:rPr>
                <w:lang w:val="en-US" w:eastAsia="ja-JP"/>
              </w:rPr>
              <w:t>e.g.</w:t>
            </w:r>
            <w:proofErr w:type="gramEnd"/>
            <w:r w:rsidRPr="005766B5">
              <w:rPr>
                <w:lang w:val="en-US" w:eastAsia="ja-JP"/>
              </w:rPr>
              <w:t xml:space="preserve"> remote supervision </w:t>
            </w:r>
            <w:proofErr w:type="spellStart"/>
            <w:r w:rsidRPr="005766B5">
              <w:rPr>
                <w:lang w:val="en-US" w:eastAsia="ja-JP"/>
              </w:rPr>
              <w:t>centre</w:t>
            </w:r>
            <w:proofErr w:type="spellEnd"/>
            <w:r w:rsidRPr="005766B5">
              <w:rPr>
                <w:lang w:val="en-US" w:eastAsia="ja-JP"/>
              </w:rPr>
              <w: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71B29E3" w14:textId="77777777" w:rsidR="009440D4" w:rsidRPr="005766B5" w:rsidRDefault="009440D4" w:rsidP="009C2505">
            <w:pPr>
              <w:spacing w:line="240" w:lineRule="auto"/>
              <w:rPr>
                <w:b/>
                <w:bCs/>
                <w:lang w:val="en-US" w:eastAsia="ja-JP"/>
              </w:rPr>
            </w:pPr>
            <w:r w:rsidRPr="005766B5">
              <w:rPr>
                <w:b/>
                <w:bCs/>
                <w:lang w:val="en-US" w:eastAsia="ja-JP"/>
              </w:rPr>
              <w:t>Specifics for vehicles without manual driving capabilities</w:t>
            </w:r>
          </w:p>
        </w:tc>
        <w:tc>
          <w:tcPr>
            <w:tcW w:w="4615" w:type="dxa"/>
            <w:tcBorders>
              <w:top w:val="nil"/>
              <w:left w:val="nil"/>
              <w:bottom w:val="single" w:sz="4" w:space="0" w:color="auto"/>
              <w:right w:val="single" w:sz="4" w:space="0" w:color="auto"/>
            </w:tcBorders>
            <w:shd w:val="clear" w:color="auto" w:fill="auto"/>
            <w:noWrap/>
            <w:vAlign w:val="center"/>
            <w:hideMark/>
          </w:tcPr>
          <w:p w14:paraId="6822DA01"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r>
      <w:tr w:rsidR="009440D4" w:rsidRPr="00471688" w14:paraId="73C96F79" w14:textId="77777777" w:rsidTr="00690ACF">
        <w:trPr>
          <w:trHeight w:val="1500"/>
        </w:trPr>
        <w:tc>
          <w:tcPr>
            <w:tcW w:w="2547" w:type="dxa"/>
            <w:tcBorders>
              <w:top w:val="nil"/>
              <w:left w:val="single" w:sz="4" w:space="0" w:color="auto"/>
              <w:bottom w:val="nil"/>
              <w:right w:val="single" w:sz="4" w:space="0" w:color="auto"/>
            </w:tcBorders>
            <w:shd w:val="clear" w:color="auto" w:fill="D9D9D9" w:themeFill="background1" w:themeFillShade="D9"/>
            <w:hideMark/>
          </w:tcPr>
          <w:p w14:paraId="05DF8FBB" w14:textId="77777777" w:rsidR="009440D4" w:rsidRPr="009440D4" w:rsidRDefault="009440D4" w:rsidP="009C2505">
            <w:pPr>
              <w:spacing w:line="240" w:lineRule="auto"/>
              <w:rPr>
                <w:b/>
                <w:bCs/>
                <w:lang w:val="en-US" w:eastAsia="ja-JP"/>
              </w:rPr>
            </w:pPr>
            <w:r w:rsidRPr="009440D4">
              <w:rPr>
                <w:b/>
                <w:bCs/>
                <w:lang w:val="en-US" w:eastAsia="ja-JP"/>
              </w:rPr>
              <w:t>Content to be covered by (potential) ADS Regulation</w:t>
            </w:r>
          </w:p>
        </w:tc>
        <w:tc>
          <w:tcPr>
            <w:tcW w:w="4713"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C99BD57" w14:textId="77777777" w:rsidR="009440D4" w:rsidRPr="009440D4" w:rsidRDefault="009440D4" w:rsidP="009C2505">
            <w:pPr>
              <w:spacing w:line="240" w:lineRule="auto"/>
              <w:rPr>
                <w:lang w:val="en-US" w:eastAsia="ja-JP"/>
              </w:rPr>
            </w:pPr>
            <w:r w:rsidRPr="009440D4">
              <w:rPr>
                <w:lang w:val="en-US" w:eastAsia="ja-JP"/>
              </w:rPr>
              <w:t>The ADS Regulation should be contingent to the existence and validity of a R156 type approval</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101AC96" w14:textId="77777777" w:rsidR="009440D4" w:rsidRPr="009440D4" w:rsidRDefault="009440D4" w:rsidP="009C2505">
            <w:pPr>
              <w:spacing w:line="240" w:lineRule="auto"/>
              <w:rPr>
                <w:b/>
                <w:bCs/>
                <w:lang w:val="en-US" w:eastAsia="ja-JP"/>
              </w:rPr>
            </w:pPr>
            <w:r w:rsidRPr="009440D4">
              <w:rPr>
                <w:b/>
                <w:bCs/>
                <w:lang w:val="en-US" w:eastAsia="ja-JP"/>
              </w:rPr>
              <w:t>Specifics for vehicles without occupants</w:t>
            </w:r>
          </w:p>
        </w:tc>
        <w:tc>
          <w:tcPr>
            <w:tcW w:w="4615" w:type="dxa"/>
            <w:tcBorders>
              <w:top w:val="nil"/>
              <w:left w:val="nil"/>
              <w:bottom w:val="nil"/>
              <w:right w:val="single" w:sz="4" w:space="0" w:color="auto"/>
            </w:tcBorders>
            <w:shd w:val="clear" w:color="auto" w:fill="auto"/>
            <w:noWrap/>
            <w:vAlign w:val="center"/>
            <w:hideMark/>
          </w:tcPr>
          <w:p w14:paraId="1846EB9C"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r>
      <w:tr w:rsidR="009440D4" w:rsidRPr="00471688" w14:paraId="09CBB148" w14:textId="77777777" w:rsidTr="00690ACF">
        <w:trPr>
          <w:trHeight w:val="962"/>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C670D1" w14:textId="77777777" w:rsidR="009440D4" w:rsidRPr="00471688" w:rsidRDefault="009440D4" w:rsidP="009C2505">
            <w:pPr>
              <w:spacing w:line="240" w:lineRule="auto"/>
              <w:rPr>
                <w:b/>
                <w:bCs/>
                <w:lang w:eastAsia="ja-JP"/>
              </w:rPr>
            </w:pPr>
            <w:proofErr w:type="spellStart"/>
            <w:r w:rsidRPr="00471688">
              <w:rPr>
                <w:b/>
                <w:bCs/>
                <w:lang w:eastAsia="ja-JP"/>
              </w:rPr>
              <w:t>Summary</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recommended</w:t>
            </w:r>
            <w:proofErr w:type="spellEnd"/>
            <w:r w:rsidRPr="00471688">
              <w:rPr>
                <w:b/>
                <w:bCs/>
                <w:lang w:eastAsia="ja-JP"/>
              </w:rPr>
              <w:t xml:space="preserve"> </w:t>
            </w:r>
            <w:proofErr w:type="spellStart"/>
            <w:r w:rsidRPr="00471688">
              <w:rPr>
                <w:b/>
                <w:bCs/>
                <w:lang w:eastAsia="ja-JP"/>
              </w:rPr>
              <w:t>changes</w:t>
            </w:r>
            <w:proofErr w:type="spellEnd"/>
          </w:p>
        </w:tc>
        <w:tc>
          <w:tcPr>
            <w:tcW w:w="11628" w:type="dxa"/>
            <w:gridSpan w:val="5"/>
            <w:tcBorders>
              <w:top w:val="single" w:sz="4" w:space="0" w:color="auto"/>
              <w:left w:val="nil"/>
              <w:bottom w:val="single" w:sz="4" w:space="0" w:color="auto"/>
              <w:right w:val="single" w:sz="4" w:space="0" w:color="auto"/>
            </w:tcBorders>
            <w:shd w:val="clear" w:color="auto" w:fill="auto"/>
            <w:noWrap/>
            <w:vAlign w:val="center"/>
            <w:hideMark/>
          </w:tcPr>
          <w:p w14:paraId="04E2BF25"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r>
      <w:tr w:rsidR="009440D4" w:rsidRPr="00471688" w14:paraId="3A7436C2" w14:textId="77777777" w:rsidTr="00690ACF">
        <w:trPr>
          <w:trHeight w:val="450"/>
        </w:trPr>
        <w:tc>
          <w:tcPr>
            <w:tcW w:w="2547" w:type="dxa"/>
            <w:tcBorders>
              <w:top w:val="nil"/>
              <w:left w:val="single" w:sz="4" w:space="0" w:color="auto"/>
              <w:bottom w:val="single" w:sz="4" w:space="0" w:color="auto"/>
              <w:right w:val="single" w:sz="4" w:space="0" w:color="auto"/>
            </w:tcBorders>
            <w:shd w:val="clear" w:color="auto" w:fill="D9D9D9" w:themeFill="background1" w:themeFillShade="D9"/>
            <w:hideMark/>
          </w:tcPr>
          <w:p w14:paraId="665CCB87" w14:textId="77777777" w:rsidR="009440D4" w:rsidRPr="00471688" w:rsidRDefault="009440D4" w:rsidP="009C2505">
            <w:pPr>
              <w:spacing w:line="240" w:lineRule="auto"/>
              <w:rPr>
                <w:b/>
                <w:bCs/>
                <w:lang w:eastAsia="ja-JP"/>
              </w:rPr>
            </w:pPr>
            <w:r w:rsidRPr="00471688">
              <w:rPr>
                <w:b/>
                <w:bCs/>
                <w:lang w:eastAsia="ja-JP"/>
              </w:rPr>
              <w:t>Notes</w:t>
            </w:r>
          </w:p>
        </w:tc>
        <w:tc>
          <w:tcPr>
            <w:tcW w:w="11628" w:type="dxa"/>
            <w:gridSpan w:val="5"/>
            <w:tcBorders>
              <w:top w:val="single" w:sz="4" w:space="0" w:color="auto"/>
              <w:left w:val="nil"/>
              <w:bottom w:val="single" w:sz="4" w:space="0" w:color="auto"/>
              <w:right w:val="single" w:sz="4" w:space="0" w:color="auto"/>
            </w:tcBorders>
            <w:shd w:val="clear" w:color="auto" w:fill="auto"/>
            <w:vAlign w:val="bottom"/>
            <w:hideMark/>
          </w:tcPr>
          <w:p w14:paraId="10F8F8FA" w14:textId="77777777" w:rsidR="009440D4" w:rsidRPr="00471688" w:rsidRDefault="009440D4" w:rsidP="009C2505">
            <w:pPr>
              <w:spacing w:line="240" w:lineRule="auto"/>
              <w:rPr>
                <w:lang w:eastAsia="ja-JP"/>
              </w:rPr>
            </w:pPr>
            <w:r w:rsidRPr="00471688">
              <w:rPr>
                <w:lang w:eastAsia="ja-JP"/>
              </w:rPr>
              <w:t> </w:t>
            </w:r>
          </w:p>
        </w:tc>
      </w:tr>
      <w:tr w:rsidR="009440D4" w:rsidRPr="00471688" w14:paraId="30810B7C" w14:textId="77777777" w:rsidTr="00690ACF">
        <w:trPr>
          <w:trHeight w:val="120"/>
        </w:trPr>
        <w:tc>
          <w:tcPr>
            <w:tcW w:w="2547" w:type="dxa"/>
            <w:tcBorders>
              <w:top w:val="nil"/>
              <w:left w:val="single" w:sz="4" w:space="0" w:color="auto"/>
              <w:bottom w:val="nil"/>
              <w:right w:val="nil"/>
            </w:tcBorders>
            <w:shd w:val="clear" w:color="auto" w:fill="auto"/>
            <w:vAlign w:val="bottom"/>
            <w:hideMark/>
          </w:tcPr>
          <w:p w14:paraId="17658333" w14:textId="77777777" w:rsidR="009440D4" w:rsidRPr="00471688" w:rsidRDefault="009440D4" w:rsidP="009C2505">
            <w:pPr>
              <w:spacing w:line="240" w:lineRule="auto"/>
              <w:rPr>
                <w:lang w:eastAsia="ja-JP"/>
              </w:rPr>
            </w:pPr>
          </w:p>
        </w:tc>
        <w:tc>
          <w:tcPr>
            <w:tcW w:w="3753" w:type="dxa"/>
            <w:tcBorders>
              <w:top w:val="nil"/>
              <w:left w:val="nil"/>
              <w:bottom w:val="nil"/>
              <w:right w:val="nil"/>
            </w:tcBorders>
            <w:shd w:val="clear" w:color="auto" w:fill="auto"/>
            <w:noWrap/>
            <w:vAlign w:val="bottom"/>
            <w:hideMark/>
          </w:tcPr>
          <w:p w14:paraId="2C670363" w14:textId="77777777" w:rsidR="009440D4" w:rsidRPr="00471688" w:rsidRDefault="009440D4" w:rsidP="009C250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6F9A7DD" w14:textId="77777777" w:rsidR="009440D4" w:rsidRPr="00471688"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32A973EC" w14:textId="77777777" w:rsidR="009440D4" w:rsidRPr="00471688"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9D0E5C6" w14:textId="77777777" w:rsidR="009440D4" w:rsidRPr="00471688" w:rsidRDefault="009440D4" w:rsidP="009C2505">
            <w:pPr>
              <w:spacing w:line="240" w:lineRule="auto"/>
              <w:rPr>
                <w:lang w:eastAsia="ja-JP"/>
              </w:rPr>
            </w:pPr>
          </w:p>
        </w:tc>
        <w:tc>
          <w:tcPr>
            <w:tcW w:w="4615" w:type="dxa"/>
            <w:tcBorders>
              <w:top w:val="nil"/>
              <w:left w:val="nil"/>
              <w:bottom w:val="nil"/>
              <w:right w:val="single" w:sz="4" w:space="0" w:color="auto"/>
            </w:tcBorders>
            <w:shd w:val="clear" w:color="auto" w:fill="auto"/>
            <w:noWrap/>
            <w:vAlign w:val="bottom"/>
            <w:hideMark/>
          </w:tcPr>
          <w:p w14:paraId="4E0BA9E1" w14:textId="77777777" w:rsidR="009440D4" w:rsidRPr="00471688" w:rsidRDefault="009440D4" w:rsidP="009C2505">
            <w:pPr>
              <w:spacing w:line="240" w:lineRule="auto"/>
              <w:rPr>
                <w:lang w:eastAsia="ja-JP"/>
              </w:rPr>
            </w:pPr>
          </w:p>
        </w:tc>
      </w:tr>
      <w:tr w:rsidR="009440D4" w:rsidRPr="00471688" w14:paraId="529DE17A" w14:textId="77777777" w:rsidTr="00690ACF">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1A2595B" w14:textId="77777777" w:rsidR="009440D4" w:rsidRPr="00471688" w:rsidRDefault="009440D4" w:rsidP="009C2505">
            <w:pPr>
              <w:spacing w:line="240" w:lineRule="auto"/>
              <w:rPr>
                <w:b/>
                <w:bCs/>
                <w:lang w:eastAsia="ja-JP"/>
              </w:rPr>
            </w:pPr>
            <w:proofErr w:type="spellStart"/>
            <w:r w:rsidRPr="00471688">
              <w:rPr>
                <w:b/>
                <w:bCs/>
                <w:lang w:eastAsia="ja-JP"/>
              </w:rPr>
              <w:t>Outcome</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the</w:t>
            </w:r>
            <w:proofErr w:type="spellEnd"/>
            <w:r w:rsidRPr="00471688">
              <w:rPr>
                <w:b/>
                <w:bCs/>
                <w:lang w:eastAsia="ja-JP"/>
              </w:rPr>
              <w:t xml:space="preserve"> </w:t>
            </w:r>
            <w:proofErr w:type="spellStart"/>
            <w:r w:rsidRPr="00471688">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2C4AD293" w14:textId="77777777" w:rsidR="009440D4" w:rsidRPr="00471688" w:rsidRDefault="009440D4" w:rsidP="009C2505">
            <w:pPr>
              <w:spacing w:line="240" w:lineRule="auto"/>
              <w:rPr>
                <w:b/>
                <w:bCs/>
                <w:lang w:eastAsia="ja-JP"/>
              </w:rPr>
            </w:pPr>
          </w:p>
        </w:tc>
        <w:tc>
          <w:tcPr>
            <w:tcW w:w="4615" w:type="dxa"/>
            <w:tcBorders>
              <w:top w:val="nil"/>
              <w:left w:val="nil"/>
              <w:bottom w:val="nil"/>
              <w:right w:val="single" w:sz="4" w:space="0" w:color="auto"/>
            </w:tcBorders>
            <w:shd w:val="clear" w:color="auto" w:fill="auto"/>
            <w:noWrap/>
            <w:vAlign w:val="bottom"/>
            <w:hideMark/>
          </w:tcPr>
          <w:p w14:paraId="4D7D1510" w14:textId="77777777" w:rsidR="009440D4" w:rsidRPr="00471688" w:rsidRDefault="009440D4" w:rsidP="009C2505">
            <w:pPr>
              <w:spacing w:line="240" w:lineRule="auto"/>
              <w:rPr>
                <w:lang w:eastAsia="ja-JP"/>
              </w:rPr>
            </w:pPr>
          </w:p>
        </w:tc>
      </w:tr>
      <w:tr w:rsidR="009440D4" w:rsidRPr="00471688" w14:paraId="1872AA12"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DDFD6EC" w14:textId="77777777" w:rsidR="009440D4" w:rsidRPr="00471688" w:rsidRDefault="009440D4" w:rsidP="009C2505">
            <w:pPr>
              <w:spacing w:line="240" w:lineRule="auto"/>
              <w:rPr>
                <w:lang w:eastAsia="ja-JP"/>
              </w:rPr>
            </w:pPr>
            <w:r w:rsidRPr="00471688">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5F44C7CA" w14:textId="77777777" w:rsidR="009440D4" w:rsidRPr="00471688" w:rsidRDefault="009440D4" w:rsidP="009C2505">
            <w:pPr>
              <w:spacing w:line="240" w:lineRule="auto"/>
              <w:jc w:val="center"/>
              <w:rPr>
                <w:b/>
                <w:bCs/>
                <w:lang w:eastAsia="ja-JP"/>
              </w:rPr>
            </w:pPr>
            <w:r w:rsidRPr="00471688">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CB18917" w14:textId="77777777" w:rsidR="009440D4" w:rsidRPr="00471688" w:rsidRDefault="009440D4" w:rsidP="009C2505">
            <w:pPr>
              <w:spacing w:line="240" w:lineRule="auto"/>
              <w:jc w:val="center"/>
              <w:rPr>
                <w:b/>
                <w:bCs/>
                <w:lang w:eastAsia="ja-JP"/>
              </w:rPr>
            </w:pPr>
            <w:r w:rsidRPr="00471688">
              <w:rPr>
                <w:b/>
                <w:bCs/>
                <w:lang w:eastAsia="ja-JP"/>
              </w:rPr>
              <w:t>No</w:t>
            </w:r>
          </w:p>
        </w:tc>
        <w:tc>
          <w:tcPr>
            <w:tcW w:w="1664" w:type="dxa"/>
            <w:tcBorders>
              <w:top w:val="nil"/>
              <w:left w:val="nil"/>
              <w:bottom w:val="nil"/>
              <w:right w:val="nil"/>
            </w:tcBorders>
            <w:shd w:val="clear" w:color="auto" w:fill="auto"/>
            <w:vAlign w:val="bottom"/>
            <w:hideMark/>
          </w:tcPr>
          <w:p w14:paraId="71E52918" w14:textId="77777777" w:rsidR="009440D4" w:rsidRPr="00471688" w:rsidRDefault="009440D4" w:rsidP="009C2505">
            <w:pPr>
              <w:spacing w:line="240" w:lineRule="auto"/>
              <w:jc w:val="center"/>
              <w:rPr>
                <w:b/>
                <w:bCs/>
                <w:lang w:eastAsia="ja-JP"/>
              </w:rPr>
            </w:pPr>
          </w:p>
        </w:tc>
        <w:tc>
          <w:tcPr>
            <w:tcW w:w="4615" w:type="dxa"/>
            <w:tcBorders>
              <w:top w:val="nil"/>
              <w:left w:val="nil"/>
              <w:bottom w:val="nil"/>
              <w:right w:val="single" w:sz="4" w:space="0" w:color="auto"/>
            </w:tcBorders>
            <w:shd w:val="clear" w:color="auto" w:fill="auto"/>
            <w:noWrap/>
            <w:vAlign w:val="bottom"/>
            <w:hideMark/>
          </w:tcPr>
          <w:p w14:paraId="7F6673BA" w14:textId="77777777" w:rsidR="009440D4" w:rsidRPr="00471688" w:rsidRDefault="009440D4" w:rsidP="009C2505">
            <w:pPr>
              <w:spacing w:line="240" w:lineRule="auto"/>
              <w:rPr>
                <w:lang w:eastAsia="ja-JP"/>
              </w:rPr>
            </w:pPr>
          </w:p>
        </w:tc>
      </w:tr>
      <w:tr w:rsidR="009440D4" w:rsidRPr="00471688" w14:paraId="51CC77B8" w14:textId="77777777" w:rsidTr="00690ACF">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1F345FD" w14:textId="77777777" w:rsidR="009440D4" w:rsidRPr="009440D4" w:rsidRDefault="009440D4" w:rsidP="009C2505">
            <w:pPr>
              <w:spacing w:line="240" w:lineRule="auto"/>
              <w:rPr>
                <w:b/>
                <w:bCs/>
                <w:lang w:val="en-US" w:eastAsia="ja-JP"/>
              </w:rPr>
            </w:pPr>
            <w:r w:rsidRPr="009440D4">
              <w:rPr>
                <w:b/>
                <w:bCs/>
                <w:lang w:val="en-US"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CD0BF64" w14:textId="77777777" w:rsidR="009440D4" w:rsidRPr="00471688" w:rsidRDefault="009440D4" w:rsidP="009C2505">
            <w:pPr>
              <w:spacing w:line="240" w:lineRule="auto"/>
              <w:jc w:val="center"/>
              <w:rPr>
                <w:lang w:eastAsia="ja-JP"/>
              </w:rPr>
            </w:pPr>
            <w:r w:rsidRPr="00471688">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F4B6049" w14:textId="77777777" w:rsidR="009440D4" w:rsidRPr="00471688" w:rsidRDefault="009440D4" w:rsidP="009C2505">
            <w:pPr>
              <w:spacing w:line="240" w:lineRule="auto"/>
              <w:jc w:val="center"/>
              <w:rPr>
                <w:lang w:eastAsia="ja-JP"/>
              </w:rPr>
            </w:pPr>
            <w:r w:rsidRPr="00471688">
              <w:rPr>
                <w:lang w:eastAsia="ja-JP"/>
              </w:rPr>
              <w:t> </w:t>
            </w:r>
          </w:p>
        </w:tc>
        <w:tc>
          <w:tcPr>
            <w:tcW w:w="1664" w:type="dxa"/>
            <w:tcBorders>
              <w:top w:val="nil"/>
              <w:left w:val="nil"/>
              <w:bottom w:val="nil"/>
              <w:right w:val="nil"/>
            </w:tcBorders>
            <w:shd w:val="clear" w:color="auto" w:fill="auto"/>
            <w:noWrap/>
            <w:vAlign w:val="bottom"/>
            <w:hideMark/>
          </w:tcPr>
          <w:p w14:paraId="29B98BCA" w14:textId="77777777" w:rsidR="009440D4" w:rsidRPr="00471688" w:rsidRDefault="009440D4" w:rsidP="009C2505">
            <w:pPr>
              <w:spacing w:line="240" w:lineRule="auto"/>
              <w:jc w:val="center"/>
              <w:rPr>
                <w:lang w:eastAsia="ja-JP"/>
              </w:rPr>
            </w:pPr>
          </w:p>
        </w:tc>
        <w:tc>
          <w:tcPr>
            <w:tcW w:w="4615" w:type="dxa"/>
            <w:tcBorders>
              <w:top w:val="nil"/>
              <w:left w:val="nil"/>
              <w:bottom w:val="nil"/>
              <w:right w:val="single" w:sz="4" w:space="0" w:color="auto"/>
            </w:tcBorders>
            <w:shd w:val="clear" w:color="auto" w:fill="auto"/>
            <w:noWrap/>
            <w:vAlign w:val="bottom"/>
            <w:hideMark/>
          </w:tcPr>
          <w:p w14:paraId="4E3491DC" w14:textId="77777777" w:rsidR="009440D4" w:rsidRPr="00471688" w:rsidRDefault="009440D4" w:rsidP="009C2505">
            <w:pPr>
              <w:spacing w:line="240" w:lineRule="auto"/>
              <w:rPr>
                <w:lang w:eastAsia="ja-JP"/>
              </w:rPr>
            </w:pPr>
          </w:p>
        </w:tc>
      </w:tr>
      <w:tr w:rsidR="009440D4" w:rsidRPr="00471688" w14:paraId="3E2BE209" w14:textId="77777777" w:rsidTr="00690ACF">
        <w:trPr>
          <w:trHeight w:val="255"/>
        </w:trPr>
        <w:tc>
          <w:tcPr>
            <w:tcW w:w="25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C199CAB" w14:textId="77777777" w:rsidR="009440D4" w:rsidRPr="00471688" w:rsidRDefault="009440D4" w:rsidP="009C2505">
            <w:pPr>
              <w:spacing w:line="240" w:lineRule="auto"/>
              <w:rPr>
                <w:b/>
                <w:bCs/>
                <w:lang w:eastAsia="ja-JP"/>
              </w:rPr>
            </w:pPr>
            <w:proofErr w:type="spellStart"/>
            <w:r w:rsidRPr="00471688">
              <w:rPr>
                <w:b/>
                <w:bCs/>
                <w:lang w:eastAsia="ja-JP"/>
              </w:rPr>
              <w:t>Readiness</w:t>
            </w:r>
            <w:proofErr w:type="spellEnd"/>
            <w:r w:rsidRPr="00471688">
              <w:rPr>
                <w:b/>
                <w:bCs/>
                <w:lang w:eastAsia="ja-JP"/>
              </w:rPr>
              <w:t>:</w:t>
            </w:r>
          </w:p>
        </w:tc>
        <w:tc>
          <w:tcPr>
            <w:tcW w:w="3753" w:type="dxa"/>
            <w:tcBorders>
              <w:top w:val="nil"/>
              <w:left w:val="nil"/>
              <w:bottom w:val="single" w:sz="4" w:space="0" w:color="auto"/>
              <w:right w:val="single" w:sz="4" w:space="0" w:color="auto"/>
            </w:tcBorders>
            <w:shd w:val="clear" w:color="auto" w:fill="D9D9D9" w:themeFill="background1" w:themeFillShade="D9"/>
            <w:noWrap/>
            <w:vAlign w:val="bottom"/>
            <w:hideMark/>
          </w:tcPr>
          <w:p w14:paraId="6D9C2941" w14:textId="77777777" w:rsidR="009440D4" w:rsidRPr="00471688" w:rsidRDefault="009440D4" w:rsidP="009C2505">
            <w:pPr>
              <w:spacing w:line="240" w:lineRule="auto"/>
              <w:rPr>
                <w:b/>
                <w:bCs/>
                <w:lang w:eastAsia="ja-JP"/>
              </w:rPr>
            </w:pPr>
            <w:proofErr w:type="spellStart"/>
            <w:r w:rsidRPr="00471688">
              <w:rPr>
                <w:b/>
                <w:bCs/>
                <w:lang w:eastAsia="ja-JP"/>
              </w:rPr>
              <w:t>Regulation</w:t>
            </w:r>
            <w:proofErr w:type="spellEnd"/>
            <w:r w:rsidRPr="00471688">
              <w:rPr>
                <w:b/>
                <w:bCs/>
                <w:lang w:eastAsia="ja-JP"/>
              </w:rPr>
              <w:t xml:space="preserve"> </w:t>
            </w:r>
            <w:proofErr w:type="spellStart"/>
            <w:r w:rsidRPr="00471688">
              <w:rPr>
                <w:b/>
                <w:bCs/>
                <w:lang w:eastAsia="ja-JP"/>
              </w:rPr>
              <w:t>ready</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AE79A5A" w14:textId="77777777" w:rsidR="009440D4" w:rsidRPr="00471688" w:rsidRDefault="009440D4" w:rsidP="009C2505">
            <w:pPr>
              <w:spacing w:line="240" w:lineRule="auto"/>
              <w:jc w:val="center"/>
              <w:rPr>
                <w:lang w:eastAsia="ja-JP"/>
              </w:rPr>
            </w:pPr>
            <w:r w:rsidRPr="00471688">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42192C5D" w14:textId="77777777" w:rsidR="009440D4" w:rsidRPr="00471688" w:rsidRDefault="009440D4" w:rsidP="009C250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5AC7B211" w14:textId="77777777" w:rsidR="009440D4" w:rsidRPr="00471688" w:rsidRDefault="009440D4" w:rsidP="009C2505">
            <w:pPr>
              <w:spacing w:line="240" w:lineRule="auto"/>
              <w:jc w:val="center"/>
              <w:rPr>
                <w:lang w:eastAsia="ja-JP"/>
              </w:rPr>
            </w:pPr>
          </w:p>
        </w:tc>
        <w:tc>
          <w:tcPr>
            <w:tcW w:w="4615" w:type="dxa"/>
            <w:tcBorders>
              <w:top w:val="nil"/>
              <w:left w:val="nil"/>
              <w:bottom w:val="nil"/>
              <w:right w:val="single" w:sz="4" w:space="0" w:color="auto"/>
            </w:tcBorders>
            <w:shd w:val="clear" w:color="auto" w:fill="auto"/>
            <w:noWrap/>
            <w:vAlign w:val="bottom"/>
            <w:hideMark/>
          </w:tcPr>
          <w:p w14:paraId="3A071E8D" w14:textId="77777777" w:rsidR="009440D4" w:rsidRPr="00471688" w:rsidRDefault="009440D4" w:rsidP="009C2505">
            <w:pPr>
              <w:spacing w:line="240" w:lineRule="auto"/>
              <w:rPr>
                <w:lang w:eastAsia="ja-JP"/>
              </w:rPr>
            </w:pPr>
          </w:p>
        </w:tc>
      </w:tr>
      <w:tr w:rsidR="009440D4" w:rsidRPr="00471688" w14:paraId="65C95BB7" w14:textId="77777777" w:rsidTr="00690ACF">
        <w:trPr>
          <w:trHeight w:val="255"/>
        </w:trPr>
        <w:tc>
          <w:tcPr>
            <w:tcW w:w="2547" w:type="dxa"/>
            <w:vMerge/>
            <w:tcBorders>
              <w:top w:val="single" w:sz="4" w:space="0" w:color="000000" w:themeColor="text1"/>
              <w:left w:val="single" w:sz="4" w:space="0" w:color="auto"/>
              <w:bottom w:val="single" w:sz="4" w:space="0" w:color="auto"/>
              <w:right w:val="single" w:sz="4" w:space="0" w:color="auto"/>
            </w:tcBorders>
            <w:vAlign w:val="center"/>
            <w:hideMark/>
          </w:tcPr>
          <w:p w14:paraId="348B52CE" w14:textId="77777777" w:rsidR="009440D4" w:rsidRPr="00471688" w:rsidRDefault="009440D4" w:rsidP="009C2505">
            <w:pPr>
              <w:spacing w:line="240" w:lineRule="auto"/>
              <w:rPr>
                <w:b/>
                <w:bCs/>
                <w:lang w:eastAsia="ja-JP"/>
              </w:rPr>
            </w:pPr>
          </w:p>
        </w:tc>
        <w:tc>
          <w:tcPr>
            <w:tcW w:w="375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FF47303" w14:textId="77777777" w:rsidR="009440D4" w:rsidRPr="00471688" w:rsidRDefault="009440D4" w:rsidP="009C2505">
            <w:pPr>
              <w:spacing w:line="240" w:lineRule="auto"/>
              <w:rPr>
                <w:b/>
                <w:bCs/>
                <w:lang w:eastAsia="ja-JP"/>
              </w:rPr>
            </w:pPr>
            <w:r w:rsidRPr="00471688">
              <w:rPr>
                <w:b/>
                <w:bCs/>
                <w:lang w:eastAsia="ja-JP"/>
              </w:rPr>
              <w:t xml:space="preserve">Major </w:t>
            </w:r>
            <w:proofErr w:type="spellStart"/>
            <w:r w:rsidRPr="00471688">
              <w:rPr>
                <w:b/>
                <w:bCs/>
                <w:lang w:eastAsia="ja-JP"/>
              </w:rPr>
              <w:t>amendments</w:t>
            </w:r>
            <w:proofErr w:type="spellEnd"/>
            <w:r w:rsidRPr="00471688">
              <w:rPr>
                <w:b/>
                <w:bCs/>
                <w:lang w:eastAsia="ja-JP"/>
              </w:rPr>
              <w:t xml:space="preserve"> </w:t>
            </w:r>
            <w:proofErr w:type="spellStart"/>
            <w:r w:rsidRPr="00471688">
              <w:rPr>
                <w:b/>
                <w:bCs/>
                <w:lang w:eastAsia="ja-JP"/>
              </w:rPr>
              <w:t>needed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FED338D" w14:textId="77777777" w:rsidR="009440D4" w:rsidRPr="00471688" w:rsidRDefault="009440D4" w:rsidP="009C2505">
            <w:pPr>
              <w:spacing w:line="240" w:lineRule="auto"/>
              <w:jc w:val="center"/>
              <w:rPr>
                <w:lang w:eastAsia="ja-JP"/>
              </w:rPr>
            </w:pPr>
            <w:r w:rsidRPr="00471688">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09DF6C90" w14:textId="77777777" w:rsidR="009440D4" w:rsidRPr="00471688"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5B547699" w14:textId="77777777" w:rsidR="009440D4" w:rsidRPr="00471688" w:rsidRDefault="009440D4" w:rsidP="009C2505">
            <w:pPr>
              <w:spacing w:line="240" w:lineRule="auto"/>
              <w:jc w:val="center"/>
              <w:rPr>
                <w:lang w:eastAsia="ja-JP"/>
              </w:rPr>
            </w:pPr>
          </w:p>
        </w:tc>
        <w:tc>
          <w:tcPr>
            <w:tcW w:w="4615" w:type="dxa"/>
            <w:tcBorders>
              <w:top w:val="nil"/>
              <w:left w:val="nil"/>
              <w:bottom w:val="single" w:sz="4" w:space="0" w:color="auto"/>
              <w:right w:val="single" w:sz="4" w:space="0" w:color="auto"/>
            </w:tcBorders>
            <w:shd w:val="clear" w:color="auto" w:fill="auto"/>
            <w:noWrap/>
            <w:vAlign w:val="bottom"/>
            <w:hideMark/>
          </w:tcPr>
          <w:p w14:paraId="5256C4D1" w14:textId="77777777" w:rsidR="009440D4" w:rsidRPr="00471688" w:rsidRDefault="009440D4" w:rsidP="009C2505">
            <w:pPr>
              <w:spacing w:line="240" w:lineRule="auto"/>
              <w:rPr>
                <w:lang w:eastAsia="ja-JP"/>
              </w:rPr>
            </w:pPr>
          </w:p>
        </w:tc>
      </w:tr>
    </w:tbl>
    <w:p w14:paraId="78D07ADB" w14:textId="11760AFC" w:rsidR="009440D4" w:rsidRDefault="009440D4" w:rsidP="009440D4">
      <w:pPr>
        <w:spacing w:line="240" w:lineRule="auto"/>
      </w:pPr>
    </w:p>
    <w:p w14:paraId="78902ADA" w14:textId="77777777" w:rsidR="00AE70BA" w:rsidRPr="00471688" w:rsidRDefault="00AE70BA" w:rsidP="009440D4">
      <w:pPr>
        <w:spacing w:line="240" w:lineRule="auto"/>
      </w:pPr>
    </w:p>
    <w:tbl>
      <w:tblPr>
        <w:tblW w:w="14170" w:type="dxa"/>
        <w:tblLook w:val="04A0" w:firstRow="1" w:lastRow="0" w:firstColumn="1" w:lastColumn="0" w:noHBand="0" w:noVBand="1"/>
      </w:tblPr>
      <w:tblGrid>
        <w:gridCol w:w="2320"/>
        <w:gridCol w:w="4044"/>
        <w:gridCol w:w="896"/>
        <w:gridCol w:w="636"/>
        <w:gridCol w:w="1664"/>
        <w:gridCol w:w="4610"/>
      </w:tblGrid>
      <w:tr w:rsidR="009440D4" w:rsidRPr="00471688" w14:paraId="0D12DFC2" w14:textId="77777777" w:rsidTr="00690ACF">
        <w:trPr>
          <w:trHeight w:val="255"/>
        </w:trPr>
        <w:tc>
          <w:tcPr>
            <w:tcW w:w="2320" w:type="dxa"/>
            <w:tcBorders>
              <w:top w:val="single" w:sz="4" w:space="0" w:color="auto"/>
              <w:left w:val="single" w:sz="4" w:space="0" w:color="auto"/>
              <w:bottom w:val="single" w:sz="4" w:space="0" w:color="auto"/>
              <w:right w:val="nil"/>
            </w:tcBorders>
            <w:shd w:val="clear" w:color="000000" w:fill="D9D9D9"/>
            <w:vAlign w:val="bottom"/>
            <w:hideMark/>
          </w:tcPr>
          <w:p w14:paraId="12604F8F" w14:textId="77777777" w:rsidR="009440D4" w:rsidRPr="00471688" w:rsidRDefault="009440D4" w:rsidP="009C2505">
            <w:pPr>
              <w:spacing w:line="240" w:lineRule="auto"/>
              <w:rPr>
                <w:b/>
                <w:bCs/>
                <w:lang w:eastAsia="ja-JP"/>
              </w:rPr>
            </w:pPr>
            <w:proofErr w:type="spellStart"/>
            <w:r w:rsidRPr="00471688">
              <w:rPr>
                <w:b/>
                <w:bCs/>
                <w:lang w:eastAsia="ja-JP"/>
              </w:rPr>
              <w:lastRenderedPageBreak/>
              <w:t>Regulation</w:t>
            </w:r>
            <w:proofErr w:type="spellEnd"/>
            <w:r w:rsidRPr="00471688">
              <w:rPr>
                <w:b/>
                <w:bCs/>
                <w:lang w:eastAsia="ja-JP"/>
              </w:rPr>
              <w:t xml:space="preserve"> No.</w:t>
            </w:r>
          </w:p>
        </w:tc>
        <w:tc>
          <w:tcPr>
            <w:tcW w:w="4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8CBBC" w14:textId="77777777" w:rsidR="009440D4" w:rsidRPr="009440D4" w:rsidRDefault="009440D4" w:rsidP="009C2505">
            <w:pPr>
              <w:spacing w:line="240" w:lineRule="auto"/>
              <w:rPr>
                <w:lang w:val="en-US" w:eastAsia="ja-JP"/>
              </w:rPr>
            </w:pPr>
            <w:r w:rsidRPr="009440D4">
              <w:rPr>
                <w:lang w:val="en-US" w:eastAsia="ja-JP"/>
              </w:rPr>
              <w:t>157R01/00 (Automated Lane Keeping System)</w:t>
            </w:r>
          </w:p>
        </w:tc>
        <w:tc>
          <w:tcPr>
            <w:tcW w:w="896" w:type="dxa"/>
            <w:tcBorders>
              <w:top w:val="single" w:sz="4" w:space="0" w:color="auto"/>
              <w:left w:val="nil"/>
              <w:bottom w:val="nil"/>
              <w:right w:val="nil"/>
            </w:tcBorders>
            <w:shd w:val="clear" w:color="auto" w:fill="auto"/>
            <w:noWrap/>
            <w:vAlign w:val="bottom"/>
            <w:hideMark/>
          </w:tcPr>
          <w:p w14:paraId="7F0CBA45" w14:textId="77777777" w:rsidR="009440D4" w:rsidRPr="009440D4" w:rsidRDefault="009440D4" w:rsidP="009C2505">
            <w:pPr>
              <w:spacing w:line="240" w:lineRule="auto"/>
              <w:rPr>
                <w:lang w:val="en-US" w:eastAsia="ja-JP"/>
              </w:rPr>
            </w:pPr>
            <w:r w:rsidRPr="009440D4">
              <w:rPr>
                <w:lang w:val="en-US" w:eastAsia="ja-JP"/>
              </w:rPr>
              <w:t> </w:t>
            </w:r>
          </w:p>
        </w:tc>
        <w:tc>
          <w:tcPr>
            <w:tcW w:w="2300"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652D424" w14:textId="77777777" w:rsidR="009440D4" w:rsidRPr="00471688" w:rsidRDefault="009440D4" w:rsidP="009C2505">
            <w:pPr>
              <w:spacing w:line="240" w:lineRule="auto"/>
              <w:rPr>
                <w:b/>
                <w:bCs/>
                <w:lang w:eastAsia="ja-JP"/>
              </w:rPr>
            </w:pPr>
            <w:proofErr w:type="spellStart"/>
            <w:r w:rsidRPr="00471688">
              <w:rPr>
                <w:b/>
                <w:bCs/>
                <w:lang w:eastAsia="ja-JP"/>
              </w:rPr>
              <w:t>Date</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review</w:t>
            </w:r>
            <w:proofErr w:type="spellEnd"/>
          </w:p>
        </w:tc>
        <w:tc>
          <w:tcPr>
            <w:tcW w:w="4610" w:type="dxa"/>
            <w:tcBorders>
              <w:top w:val="single" w:sz="4" w:space="0" w:color="auto"/>
              <w:left w:val="nil"/>
              <w:bottom w:val="single" w:sz="4" w:space="0" w:color="auto"/>
              <w:right w:val="single" w:sz="4" w:space="0" w:color="auto"/>
            </w:tcBorders>
            <w:shd w:val="clear" w:color="auto" w:fill="auto"/>
            <w:noWrap/>
            <w:vAlign w:val="bottom"/>
            <w:hideMark/>
          </w:tcPr>
          <w:p w14:paraId="52A13248" w14:textId="77777777" w:rsidR="009440D4" w:rsidRPr="00471688" w:rsidRDefault="009440D4" w:rsidP="009C2505">
            <w:pPr>
              <w:spacing w:line="240" w:lineRule="auto"/>
              <w:rPr>
                <w:lang w:eastAsia="ja-JP"/>
              </w:rPr>
            </w:pPr>
            <w:r w:rsidRPr="00471688">
              <w:rPr>
                <w:lang w:eastAsia="ja-JP"/>
              </w:rPr>
              <w:t xml:space="preserve">14 </w:t>
            </w:r>
            <w:proofErr w:type="spellStart"/>
            <w:r w:rsidRPr="00471688">
              <w:rPr>
                <w:lang w:eastAsia="ja-JP"/>
              </w:rPr>
              <w:t>November</w:t>
            </w:r>
            <w:proofErr w:type="spellEnd"/>
            <w:r w:rsidRPr="00471688">
              <w:rPr>
                <w:lang w:eastAsia="ja-JP"/>
              </w:rPr>
              <w:t xml:space="preserve"> 2022</w:t>
            </w:r>
          </w:p>
        </w:tc>
      </w:tr>
      <w:tr w:rsidR="009440D4" w:rsidRPr="00471688" w14:paraId="0E0FDB1A" w14:textId="77777777" w:rsidTr="00690ACF">
        <w:trPr>
          <w:trHeight w:val="255"/>
        </w:trPr>
        <w:tc>
          <w:tcPr>
            <w:tcW w:w="2320" w:type="dxa"/>
            <w:tcBorders>
              <w:top w:val="nil"/>
              <w:left w:val="single" w:sz="4" w:space="0" w:color="auto"/>
              <w:bottom w:val="single" w:sz="4" w:space="0" w:color="auto"/>
              <w:right w:val="nil"/>
            </w:tcBorders>
            <w:shd w:val="clear" w:color="000000" w:fill="D9D9D9"/>
            <w:vAlign w:val="bottom"/>
            <w:hideMark/>
          </w:tcPr>
          <w:p w14:paraId="281EC2A9" w14:textId="77777777" w:rsidR="009440D4" w:rsidRPr="00471688" w:rsidRDefault="009440D4" w:rsidP="009C2505">
            <w:pPr>
              <w:spacing w:line="240" w:lineRule="auto"/>
              <w:rPr>
                <w:b/>
                <w:bCs/>
                <w:lang w:eastAsia="ja-JP"/>
              </w:rPr>
            </w:pPr>
            <w:proofErr w:type="spellStart"/>
            <w:r w:rsidRPr="00471688">
              <w:rPr>
                <w:b/>
                <w:bCs/>
                <w:lang w:eastAsia="ja-JP"/>
              </w:rPr>
              <w:t>Scope</w:t>
            </w:r>
            <w:proofErr w:type="spellEnd"/>
          </w:p>
        </w:tc>
        <w:tc>
          <w:tcPr>
            <w:tcW w:w="4044" w:type="dxa"/>
            <w:tcBorders>
              <w:top w:val="nil"/>
              <w:left w:val="single" w:sz="4" w:space="0" w:color="auto"/>
              <w:bottom w:val="single" w:sz="4" w:space="0" w:color="auto"/>
              <w:right w:val="single" w:sz="4" w:space="0" w:color="auto"/>
            </w:tcBorders>
            <w:shd w:val="clear" w:color="auto" w:fill="auto"/>
            <w:noWrap/>
            <w:vAlign w:val="bottom"/>
            <w:hideMark/>
          </w:tcPr>
          <w:p w14:paraId="3F1E952D" w14:textId="77777777" w:rsidR="009440D4" w:rsidRPr="00471688" w:rsidRDefault="009440D4" w:rsidP="009C2505">
            <w:pPr>
              <w:spacing w:line="240" w:lineRule="auto"/>
              <w:rPr>
                <w:lang w:eastAsia="ja-JP"/>
              </w:rPr>
            </w:pPr>
            <w:r w:rsidRPr="00471688">
              <w:rPr>
                <w:lang w:eastAsia="ja-JP"/>
              </w:rPr>
              <w:t>M, N</w:t>
            </w:r>
          </w:p>
        </w:tc>
        <w:tc>
          <w:tcPr>
            <w:tcW w:w="896" w:type="dxa"/>
            <w:tcBorders>
              <w:top w:val="nil"/>
              <w:left w:val="nil"/>
              <w:bottom w:val="nil"/>
              <w:right w:val="nil"/>
            </w:tcBorders>
            <w:shd w:val="clear" w:color="auto" w:fill="auto"/>
            <w:noWrap/>
            <w:vAlign w:val="bottom"/>
            <w:hideMark/>
          </w:tcPr>
          <w:p w14:paraId="134DB9A4" w14:textId="77777777" w:rsidR="009440D4" w:rsidRPr="00471688" w:rsidRDefault="009440D4" w:rsidP="009C2505">
            <w:pPr>
              <w:spacing w:line="240" w:lineRule="auto"/>
              <w:rPr>
                <w:lang w:eastAsia="ja-JP"/>
              </w:rPr>
            </w:pPr>
            <w:r w:rsidRPr="00471688">
              <w:rPr>
                <w:lang w:eastAsia="ja-JP"/>
              </w:rPr>
              <w:t> </w:t>
            </w:r>
          </w:p>
        </w:tc>
        <w:tc>
          <w:tcPr>
            <w:tcW w:w="636" w:type="dxa"/>
            <w:tcBorders>
              <w:top w:val="nil"/>
              <w:left w:val="nil"/>
              <w:bottom w:val="nil"/>
              <w:right w:val="nil"/>
            </w:tcBorders>
            <w:shd w:val="clear" w:color="auto" w:fill="auto"/>
            <w:noWrap/>
            <w:vAlign w:val="bottom"/>
            <w:hideMark/>
          </w:tcPr>
          <w:p w14:paraId="27D77756" w14:textId="77777777" w:rsidR="009440D4" w:rsidRPr="00471688" w:rsidRDefault="009440D4" w:rsidP="009C2505">
            <w:pPr>
              <w:spacing w:line="240" w:lineRule="auto"/>
              <w:rPr>
                <w:lang w:eastAsia="ja-JP"/>
              </w:rPr>
            </w:pPr>
            <w:r w:rsidRPr="00471688">
              <w:rPr>
                <w:lang w:eastAsia="ja-JP"/>
              </w:rPr>
              <w:t> </w:t>
            </w:r>
          </w:p>
        </w:tc>
        <w:tc>
          <w:tcPr>
            <w:tcW w:w="1664" w:type="dxa"/>
            <w:tcBorders>
              <w:top w:val="nil"/>
              <w:left w:val="nil"/>
              <w:bottom w:val="nil"/>
              <w:right w:val="nil"/>
            </w:tcBorders>
            <w:shd w:val="clear" w:color="auto" w:fill="auto"/>
            <w:noWrap/>
            <w:vAlign w:val="bottom"/>
            <w:hideMark/>
          </w:tcPr>
          <w:p w14:paraId="1009DEE9" w14:textId="77777777" w:rsidR="009440D4" w:rsidRPr="00471688" w:rsidRDefault="009440D4" w:rsidP="009C2505">
            <w:pPr>
              <w:spacing w:line="240" w:lineRule="auto"/>
              <w:rPr>
                <w:lang w:eastAsia="ja-JP"/>
              </w:rPr>
            </w:pPr>
            <w:r w:rsidRPr="00471688">
              <w:rPr>
                <w:lang w:eastAsia="ja-JP"/>
              </w:rPr>
              <w:t> </w:t>
            </w:r>
          </w:p>
        </w:tc>
        <w:tc>
          <w:tcPr>
            <w:tcW w:w="4610" w:type="dxa"/>
            <w:tcBorders>
              <w:top w:val="nil"/>
              <w:left w:val="nil"/>
              <w:bottom w:val="nil"/>
              <w:right w:val="single" w:sz="4" w:space="0" w:color="auto"/>
            </w:tcBorders>
            <w:shd w:val="clear" w:color="auto" w:fill="auto"/>
            <w:noWrap/>
            <w:vAlign w:val="bottom"/>
            <w:hideMark/>
          </w:tcPr>
          <w:p w14:paraId="65B93AC1" w14:textId="77777777" w:rsidR="009440D4" w:rsidRPr="00471688" w:rsidRDefault="009440D4" w:rsidP="009C2505">
            <w:pPr>
              <w:spacing w:line="240" w:lineRule="auto"/>
              <w:rPr>
                <w:lang w:eastAsia="ja-JP"/>
              </w:rPr>
            </w:pPr>
            <w:r w:rsidRPr="00471688">
              <w:rPr>
                <w:lang w:eastAsia="ja-JP"/>
              </w:rPr>
              <w:t> </w:t>
            </w:r>
          </w:p>
        </w:tc>
      </w:tr>
      <w:tr w:rsidR="009440D4" w:rsidRPr="00471688" w14:paraId="0D4D9EDD" w14:textId="77777777" w:rsidTr="00690ACF">
        <w:trPr>
          <w:trHeight w:val="120"/>
        </w:trPr>
        <w:tc>
          <w:tcPr>
            <w:tcW w:w="14170" w:type="dxa"/>
            <w:gridSpan w:val="6"/>
            <w:tcBorders>
              <w:top w:val="nil"/>
              <w:left w:val="single" w:sz="4" w:space="0" w:color="auto"/>
              <w:bottom w:val="single" w:sz="4" w:space="0" w:color="auto"/>
              <w:right w:val="single" w:sz="4" w:space="0" w:color="auto"/>
            </w:tcBorders>
            <w:shd w:val="clear" w:color="auto" w:fill="auto"/>
            <w:vAlign w:val="bottom"/>
            <w:hideMark/>
          </w:tcPr>
          <w:p w14:paraId="115537E2" w14:textId="77777777" w:rsidR="009440D4" w:rsidRPr="00471688" w:rsidRDefault="009440D4" w:rsidP="009C2505">
            <w:pPr>
              <w:spacing w:line="240" w:lineRule="auto"/>
              <w:rPr>
                <w:lang w:eastAsia="ja-JP"/>
              </w:rPr>
            </w:pPr>
            <w:r w:rsidRPr="00471688">
              <w:rPr>
                <w:lang w:eastAsia="ja-JP"/>
              </w:rPr>
              <w:t> </w:t>
            </w:r>
          </w:p>
        </w:tc>
      </w:tr>
      <w:tr w:rsidR="009440D4" w:rsidRPr="00471688" w14:paraId="31B9F915" w14:textId="77777777" w:rsidTr="00690ACF">
        <w:trPr>
          <w:trHeight w:val="2235"/>
        </w:trPr>
        <w:tc>
          <w:tcPr>
            <w:tcW w:w="2320" w:type="dxa"/>
            <w:tcBorders>
              <w:top w:val="nil"/>
              <w:left w:val="single" w:sz="4" w:space="0" w:color="auto"/>
              <w:bottom w:val="single" w:sz="4" w:space="0" w:color="auto"/>
              <w:right w:val="single" w:sz="4" w:space="0" w:color="auto"/>
            </w:tcBorders>
            <w:shd w:val="clear" w:color="000000" w:fill="D9D9D9"/>
            <w:hideMark/>
          </w:tcPr>
          <w:p w14:paraId="75D43BE1" w14:textId="77777777" w:rsidR="009440D4" w:rsidRPr="00471688" w:rsidRDefault="009440D4" w:rsidP="009C2505">
            <w:pPr>
              <w:spacing w:line="240" w:lineRule="auto"/>
              <w:rPr>
                <w:b/>
                <w:bCs/>
                <w:lang w:eastAsia="ja-JP"/>
              </w:rPr>
            </w:pPr>
            <w:r w:rsidRPr="00471688">
              <w:rPr>
                <w:b/>
                <w:bCs/>
                <w:lang w:eastAsia="ja-JP"/>
              </w:rPr>
              <w:t xml:space="preserve">Content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existing</w:t>
            </w:r>
            <w:proofErr w:type="spellEnd"/>
            <w:r w:rsidRPr="00471688">
              <w:rPr>
                <w:b/>
                <w:bCs/>
                <w:lang w:eastAsia="ja-JP"/>
              </w:rPr>
              <w:t xml:space="preserve"> </w:t>
            </w:r>
            <w:proofErr w:type="spellStart"/>
            <w:r w:rsidRPr="00471688">
              <w:rPr>
                <w:b/>
                <w:bCs/>
                <w:lang w:eastAsia="ja-JP"/>
              </w:rPr>
              <w:t>Regulation</w:t>
            </w:r>
            <w:proofErr w:type="spellEnd"/>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A0A1E66" w14:textId="77777777" w:rsidR="009440D4" w:rsidRPr="009440D4" w:rsidRDefault="009440D4" w:rsidP="009C2505">
            <w:pPr>
              <w:spacing w:line="240" w:lineRule="auto"/>
              <w:rPr>
                <w:lang w:val="en-US" w:eastAsia="ja-JP"/>
              </w:rPr>
            </w:pPr>
            <w:r w:rsidRPr="009440D4">
              <w:rPr>
                <w:lang w:val="en-US" w:eastAsia="ja-JP"/>
              </w:rPr>
              <w:t xml:space="preserve">Definition of an operational design domain </w:t>
            </w:r>
            <w:r w:rsidRPr="009440D4">
              <w:rPr>
                <w:lang w:val="en-US" w:eastAsia="ja-JP"/>
              </w:rPr>
              <w:br/>
              <w:t>Level 3 system: details on fail-safe response (MRM, transitions)</w:t>
            </w:r>
            <w:r w:rsidRPr="009440D4">
              <w:rPr>
                <w:lang w:val="en-US" w:eastAsia="ja-JP"/>
              </w:rPr>
              <w:br/>
              <w:t>Human-Machine Interface and communication of information to the human driver</w:t>
            </w:r>
            <w:r w:rsidRPr="009440D4">
              <w:rPr>
                <w:lang w:val="en-US" w:eastAsia="ja-JP"/>
              </w:rPr>
              <w:br/>
              <w:t>Guidance on scenarios</w:t>
            </w:r>
            <w:r w:rsidRPr="009440D4">
              <w:rPr>
                <w:lang w:val="en-US" w:eastAsia="ja-JP"/>
              </w:rPr>
              <w:br/>
              <w:t>Data storage (DSSAD)</w:t>
            </w:r>
            <w:r w:rsidRPr="009440D4">
              <w:rPr>
                <w:lang w:val="en-US" w:eastAsia="ja-JP"/>
              </w:rPr>
              <w:br/>
              <w:t>Series 01 of amendments: lane change procedures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13D0C0B" w14:textId="77777777" w:rsidR="009440D4" w:rsidRPr="009440D4" w:rsidRDefault="009440D4" w:rsidP="009C2505">
            <w:pPr>
              <w:spacing w:line="240" w:lineRule="auto"/>
              <w:rPr>
                <w:b/>
                <w:bCs/>
                <w:lang w:val="en-US" w:eastAsia="ja-JP"/>
              </w:rPr>
            </w:pPr>
            <w:r w:rsidRPr="009440D4">
              <w:rPr>
                <w:b/>
                <w:bCs/>
                <w:lang w:val="en-US" w:eastAsia="ja-JP"/>
              </w:rPr>
              <w:t>Specifics for dual-mode vehicles</w:t>
            </w:r>
          </w:p>
        </w:tc>
        <w:tc>
          <w:tcPr>
            <w:tcW w:w="4610" w:type="dxa"/>
            <w:tcBorders>
              <w:top w:val="nil"/>
              <w:left w:val="nil"/>
              <w:bottom w:val="single" w:sz="4" w:space="0" w:color="auto"/>
              <w:right w:val="single" w:sz="4" w:space="0" w:color="auto"/>
            </w:tcBorders>
            <w:shd w:val="clear" w:color="auto" w:fill="auto"/>
            <w:noWrap/>
            <w:vAlign w:val="center"/>
            <w:hideMark/>
          </w:tcPr>
          <w:p w14:paraId="3E03C56F"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r>
      <w:tr w:rsidR="009440D4" w:rsidRPr="00471688" w14:paraId="59C2F1F6" w14:textId="77777777" w:rsidTr="00690ACF">
        <w:trPr>
          <w:trHeight w:val="1485"/>
        </w:trPr>
        <w:tc>
          <w:tcPr>
            <w:tcW w:w="2320" w:type="dxa"/>
            <w:tcBorders>
              <w:top w:val="nil"/>
              <w:left w:val="single" w:sz="4" w:space="0" w:color="auto"/>
              <w:bottom w:val="single" w:sz="4" w:space="0" w:color="auto"/>
              <w:right w:val="single" w:sz="4" w:space="0" w:color="auto"/>
            </w:tcBorders>
            <w:shd w:val="clear" w:color="000000" w:fill="D9D9D9"/>
            <w:hideMark/>
          </w:tcPr>
          <w:p w14:paraId="46957897" w14:textId="77777777" w:rsidR="009440D4" w:rsidRPr="009440D4" w:rsidRDefault="009440D4" w:rsidP="009C2505">
            <w:pPr>
              <w:spacing w:line="240" w:lineRule="auto"/>
              <w:rPr>
                <w:b/>
                <w:bCs/>
                <w:lang w:val="en-US" w:eastAsia="ja-JP"/>
              </w:rPr>
            </w:pPr>
            <w:r w:rsidRPr="009440D4">
              <w:rPr>
                <w:b/>
                <w:bCs/>
                <w:lang w:val="en-US"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F400A26" w14:textId="77777777" w:rsidR="009440D4" w:rsidRPr="009440D4" w:rsidRDefault="009440D4" w:rsidP="009C2505">
            <w:pPr>
              <w:spacing w:line="240" w:lineRule="auto"/>
              <w:rPr>
                <w:lang w:val="en-US" w:eastAsia="ja-JP"/>
              </w:rPr>
            </w:pPr>
            <w:r w:rsidRPr="009440D4">
              <w:rPr>
                <w:lang w:val="en-US" w:eastAsia="ja-JP"/>
              </w:rPr>
              <w:t>Regulation is not inherently relevant because the task force covers automated driving systems which do not issue transition demands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6D25715" w14:textId="77777777" w:rsidR="009440D4" w:rsidRPr="009440D4" w:rsidRDefault="009440D4" w:rsidP="009C2505">
            <w:pPr>
              <w:spacing w:line="240" w:lineRule="auto"/>
              <w:rPr>
                <w:b/>
                <w:bCs/>
                <w:lang w:val="en-US" w:eastAsia="ja-JP"/>
              </w:rPr>
            </w:pPr>
            <w:r w:rsidRPr="009440D4">
              <w:rPr>
                <w:b/>
                <w:bCs/>
                <w:lang w:val="en-US" w:eastAsia="ja-JP"/>
              </w:rPr>
              <w:t>Specifics for vehicles without manual driving capabilities</w:t>
            </w:r>
          </w:p>
        </w:tc>
        <w:tc>
          <w:tcPr>
            <w:tcW w:w="4610" w:type="dxa"/>
            <w:tcBorders>
              <w:top w:val="nil"/>
              <w:left w:val="nil"/>
              <w:bottom w:val="single" w:sz="4" w:space="0" w:color="auto"/>
              <w:right w:val="single" w:sz="4" w:space="0" w:color="auto"/>
            </w:tcBorders>
            <w:shd w:val="clear" w:color="auto" w:fill="auto"/>
            <w:noWrap/>
            <w:vAlign w:val="center"/>
            <w:hideMark/>
          </w:tcPr>
          <w:p w14:paraId="4E637D18"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r>
      <w:tr w:rsidR="009440D4" w:rsidRPr="00471688" w14:paraId="29A0616B" w14:textId="77777777" w:rsidTr="00690ACF">
        <w:trPr>
          <w:trHeight w:val="1500"/>
        </w:trPr>
        <w:tc>
          <w:tcPr>
            <w:tcW w:w="2320" w:type="dxa"/>
            <w:tcBorders>
              <w:top w:val="nil"/>
              <w:left w:val="single" w:sz="4" w:space="0" w:color="auto"/>
              <w:bottom w:val="nil"/>
              <w:right w:val="single" w:sz="4" w:space="0" w:color="auto"/>
            </w:tcBorders>
            <w:shd w:val="clear" w:color="000000" w:fill="D9D9D9"/>
            <w:hideMark/>
          </w:tcPr>
          <w:p w14:paraId="26C947F4" w14:textId="77777777" w:rsidR="009440D4" w:rsidRPr="009440D4" w:rsidRDefault="009440D4" w:rsidP="009C2505">
            <w:pPr>
              <w:spacing w:line="240" w:lineRule="auto"/>
              <w:rPr>
                <w:b/>
                <w:bCs/>
                <w:lang w:val="en-US" w:eastAsia="ja-JP"/>
              </w:rPr>
            </w:pPr>
            <w:r w:rsidRPr="009440D4">
              <w:rPr>
                <w:b/>
                <w:bCs/>
                <w:lang w:val="en-US"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2DA3076"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781EA05" w14:textId="77777777" w:rsidR="009440D4" w:rsidRPr="009440D4" w:rsidRDefault="009440D4" w:rsidP="009C2505">
            <w:pPr>
              <w:spacing w:line="240" w:lineRule="auto"/>
              <w:rPr>
                <w:b/>
                <w:bCs/>
                <w:lang w:val="en-US" w:eastAsia="ja-JP"/>
              </w:rPr>
            </w:pPr>
            <w:r w:rsidRPr="009440D4">
              <w:rPr>
                <w:b/>
                <w:bCs/>
                <w:lang w:val="en-US" w:eastAsia="ja-JP"/>
              </w:rPr>
              <w:t>Specifics for vehicles without occupants</w:t>
            </w:r>
          </w:p>
        </w:tc>
        <w:tc>
          <w:tcPr>
            <w:tcW w:w="4610" w:type="dxa"/>
            <w:tcBorders>
              <w:top w:val="nil"/>
              <w:left w:val="nil"/>
              <w:bottom w:val="nil"/>
              <w:right w:val="single" w:sz="4" w:space="0" w:color="auto"/>
            </w:tcBorders>
            <w:shd w:val="clear" w:color="auto" w:fill="auto"/>
            <w:noWrap/>
            <w:vAlign w:val="center"/>
            <w:hideMark/>
          </w:tcPr>
          <w:p w14:paraId="2DFBA2C6" w14:textId="77777777" w:rsidR="009440D4" w:rsidRPr="00471688" w:rsidRDefault="009440D4" w:rsidP="009C2505">
            <w:pPr>
              <w:spacing w:line="240" w:lineRule="auto"/>
              <w:rPr>
                <w:lang w:eastAsia="ja-JP"/>
              </w:rPr>
            </w:pPr>
            <w:proofErr w:type="spellStart"/>
            <w:r w:rsidRPr="00471688">
              <w:rPr>
                <w:lang w:eastAsia="ja-JP"/>
              </w:rPr>
              <w:t>None</w:t>
            </w:r>
            <w:proofErr w:type="spellEnd"/>
          </w:p>
        </w:tc>
      </w:tr>
      <w:tr w:rsidR="009440D4" w:rsidRPr="00471688" w14:paraId="650EE6E8" w14:textId="77777777" w:rsidTr="00AE70BA">
        <w:trPr>
          <w:trHeight w:val="829"/>
        </w:trPr>
        <w:tc>
          <w:tcPr>
            <w:tcW w:w="2320" w:type="dxa"/>
            <w:tcBorders>
              <w:top w:val="single" w:sz="4" w:space="0" w:color="auto"/>
              <w:left w:val="single" w:sz="4" w:space="0" w:color="auto"/>
              <w:bottom w:val="single" w:sz="4" w:space="0" w:color="auto"/>
              <w:right w:val="single" w:sz="4" w:space="0" w:color="auto"/>
            </w:tcBorders>
            <w:shd w:val="clear" w:color="000000" w:fill="D9D9D9"/>
            <w:hideMark/>
          </w:tcPr>
          <w:p w14:paraId="08C61766" w14:textId="77777777" w:rsidR="009440D4" w:rsidRPr="00471688" w:rsidRDefault="009440D4" w:rsidP="009C2505">
            <w:pPr>
              <w:spacing w:line="240" w:lineRule="auto"/>
              <w:rPr>
                <w:b/>
                <w:bCs/>
                <w:lang w:eastAsia="ja-JP"/>
              </w:rPr>
            </w:pPr>
            <w:proofErr w:type="spellStart"/>
            <w:r w:rsidRPr="00471688">
              <w:rPr>
                <w:b/>
                <w:bCs/>
                <w:lang w:eastAsia="ja-JP"/>
              </w:rPr>
              <w:t>Summary</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recommended</w:t>
            </w:r>
            <w:proofErr w:type="spellEnd"/>
            <w:r w:rsidRPr="00471688">
              <w:rPr>
                <w:b/>
                <w:bCs/>
                <w:lang w:eastAsia="ja-JP"/>
              </w:rPr>
              <w:t xml:space="preserve"> </w:t>
            </w:r>
            <w:proofErr w:type="spellStart"/>
            <w:r w:rsidRPr="00471688">
              <w:rPr>
                <w:b/>
                <w:bCs/>
                <w:lang w:eastAsia="ja-JP"/>
              </w:rPr>
              <w:t>changes</w:t>
            </w:r>
            <w:proofErr w:type="spellEnd"/>
          </w:p>
        </w:tc>
        <w:tc>
          <w:tcPr>
            <w:tcW w:w="11850" w:type="dxa"/>
            <w:gridSpan w:val="5"/>
            <w:tcBorders>
              <w:top w:val="single" w:sz="4" w:space="0" w:color="auto"/>
              <w:left w:val="nil"/>
              <w:bottom w:val="single" w:sz="4" w:space="0" w:color="auto"/>
              <w:right w:val="single" w:sz="4" w:space="0" w:color="auto"/>
            </w:tcBorders>
            <w:shd w:val="clear" w:color="auto" w:fill="auto"/>
            <w:noWrap/>
            <w:vAlign w:val="center"/>
            <w:hideMark/>
          </w:tcPr>
          <w:p w14:paraId="327C4925" w14:textId="77777777" w:rsidR="009440D4" w:rsidRPr="00471688" w:rsidRDefault="009440D4" w:rsidP="009C2505">
            <w:pPr>
              <w:spacing w:line="240" w:lineRule="auto"/>
              <w:rPr>
                <w:lang w:eastAsia="ja-JP"/>
              </w:rPr>
            </w:pPr>
            <w:r w:rsidRPr="00471688">
              <w:rPr>
                <w:lang w:eastAsia="ja-JP"/>
              </w:rPr>
              <w:t> </w:t>
            </w:r>
          </w:p>
        </w:tc>
      </w:tr>
      <w:tr w:rsidR="009440D4" w:rsidRPr="00471688" w14:paraId="5B6DF5E1" w14:textId="77777777" w:rsidTr="00690ACF">
        <w:trPr>
          <w:trHeight w:val="450"/>
        </w:trPr>
        <w:tc>
          <w:tcPr>
            <w:tcW w:w="2320" w:type="dxa"/>
            <w:tcBorders>
              <w:top w:val="nil"/>
              <w:left w:val="single" w:sz="4" w:space="0" w:color="auto"/>
              <w:bottom w:val="single" w:sz="4" w:space="0" w:color="auto"/>
              <w:right w:val="single" w:sz="4" w:space="0" w:color="auto"/>
            </w:tcBorders>
            <w:shd w:val="clear" w:color="000000" w:fill="D9D9D9"/>
            <w:hideMark/>
          </w:tcPr>
          <w:p w14:paraId="07BD43A7" w14:textId="77777777" w:rsidR="009440D4" w:rsidRPr="00471688" w:rsidRDefault="009440D4" w:rsidP="009C2505">
            <w:pPr>
              <w:spacing w:line="240" w:lineRule="auto"/>
              <w:rPr>
                <w:b/>
                <w:bCs/>
                <w:lang w:eastAsia="ja-JP"/>
              </w:rPr>
            </w:pPr>
            <w:r w:rsidRPr="00471688">
              <w:rPr>
                <w:b/>
                <w:bCs/>
                <w:lang w:eastAsia="ja-JP"/>
              </w:rPr>
              <w:t>Notes</w:t>
            </w:r>
          </w:p>
        </w:tc>
        <w:tc>
          <w:tcPr>
            <w:tcW w:w="11850" w:type="dxa"/>
            <w:gridSpan w:val="5"/>
            <w:tcBorders>
              <w:top w:val="single" w:sz="4" w:space="0" w:color="auto"/>
              <w:left w:val="nil"/>
              <w:bottom w:val="single" w:sz="4" w:space="0" w:color="auto"/>
              <w:right w:val="single" w:sz="4" w:space="0" w:color="auto"/>
            </w:tcBorders>
            <w:shd w:val="clear" w:color="auto" w:fill="auto"/>
            <w:vAlign w:val="bottom"/>
            <w:hideMark/>
          </w:tcPr>
          <w:p w14:paraId="02D90A54" w14:textId="77777777" w:rsidR="009440D4" w:rsidRPr="00471688" w:rsidRDefault="009440D4" w:rsidP="009C2505">
            <w:pPr>
              <w:spacing w:line="240" w:lineRule="auto"/>
              <w:rPr>
                <w:lang w:eastAsia="ja-JP"/>
              </w:rPr>
            </w:pPr>
            <w:r w:rsidRPr="00471688">
              <w:rPr>
                <w:lang w:eastAsia="ja-JP"/>
              </w:rPr>
              <w:t> </w:t>
            </w:r>
          </w:p>
        </w:tc>
      </w:tr>
      <w:tr w:rsidR="009440D4" w:rsidRPr="00471688" w14:paraId="7982313C" w14:textId="77777777" w:rsidTr="00690ACF">
        <w:trPr>
          <w:trHeight w:val="120"/>
        </w:trPr>
        <w:tc>
          <w:tcPr>
            <w:tcW w:w="2320" w:type="dxa"/>
            <w:tcBorders>
              <w:top w:val="nil"/>
              <w:left w:val="single" w:sz="4" w:space="0" w:color="auto"/>
              <w:bottom w:val="nil"/>
              <w:right w:val="nil"/>
            </w:tcBorders>
            <w:shd w:val="clear" w:color="auto" w:fill="auto"/>
            <w:vAlign w:val="bottom"/>
            <w:hideMark/>
          </w:tcPr>
          <w:p w14:paraId="247EAFE1" w14:textId="77777777" w:rsidR="009440D4" w:rsidRPr="00471688" w:rsidRDefault="009440D4" w:rsidP="009C2505">
            <w:pPr>
              <w:spacing w:line="240" w:lineRule="auto"/>
              <w:rPr>
                <w:lang w:eastAsia="ja-JP"/>
              </w:rPr>
            </w:pPr>
          </w:p>
        </w:tc>
        <w:tc>
          <w:tcPr>
            <w:tcW w:w="4044" w:type="dxa"/>
            <w:tcBorders>
              <w:top w:val="nil"/>
              <w:left w:val="nil"/>
              <w:bottom w:val="nil"/>
              <w:right w:val="nil"/>
            </w:tcBorders>
            <w:shd w:val="clear" w:color="auto" w:fill="auto"/>
            <w:noWrap/>
            <w:vAlign w:val="bottom"/>
            <w:hideMark/>
          </w:tcPr>
          <w:p w14:paraId="2B2E0DE0" w14:textId="77777777" w:rsidR="009440D4" w:rsidRPr="00471688" w:rsidRDefault="009440D4" w:rsidP="009C2505">
            <w:pPr>
              <w:spacing w:line="240" w:lineRule="auto"/>
              <w:rPr>
                <w:lang w:eastAsia="ja-JP"/>
              </w:rPr>
            </w:pPr>
          </w:p>
        </w:tc>
        <w:tc>
          <w:tcPr>
            <w:tcW w:w="896" w:type="dxa"/>
            <w:tcBorders>
              <w:top w:val="nil"/>
              <w:left w:val="nil"/>
              <w:bottom w:val="nil"/>
              <w:right w:val="nil"/>
            </w:tcBorders>
            <w:shd w:val="clear" w:color="auto" w:fill="auto"/>
            <w:noWrap/>
            <w:vAlign w:val="bottom"/>
            <w:hideMark/>
          </w:tcPr>
          <w:p w14:paraId="20D71AA0" w14:textId="77777777" w:rsidR="009440D4" w:rsidRPr="00471688" w:rsidRDefault="009440D4" w:rsidP="009C250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7253434" w14:textId="77777777" w:rsidR="009440D4" w:rsidRPr="00471688" w:rsidRDefault="009440D4" w:rsidP="009C250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6950A50D" w14:textId="77777777" w:rsidR="009440D4" w:rsidRPr="00471688" w:rsidRDefault="009440D4" w:rsidP="009C2505">
            <w:pPr>
              <w:spacing w:line="240" w:lineRule="auto"/>
              <w:rPr>
                <w:lang w:eastAsia="ja-JP"/>
              </w:rPr>
            </w:pPr>
          </w:p>
        </w:tc>
        <w:tc>
          <w:tcPr>
            <w:tcW w:w="4610" w:type="dxa"/>
            <w:tcBorders>
              <w:top w:val="nil"/>
              <w:left w:val="nil"/>
              <w:bottom w:val="nil"/>
              <w:right w:val="single" w:sz="4" w:space="0" w:color="auto"/>
            </w:tcBorders>
            <w:shd w:val="clear" w:color="auto" w:fill="auto"/>
            <w:noWrap/>
            <w:vAlign w:val="bottom"/>
            <w:hideMark/>
          </w:tcPr>
          <w:p w14:paraId="55D8CECB" w14:textId="77777777" w:rsidR="009440D4" w:rsidRPr="00471688" w:rsidRDefault="009440D4" w:rsidP="009C2505">
            <w:pPr>
              <w:spacing w:line="240" w:lineRule="auto"/>
              <w:rPr>
                <w:lang w:eastAsia="ja-JP"/>
              </w:rPr>
            </w:pPr>
          </w:p>
        </w:tc>
      </w:tr>
      <w:tr w:rsidR="009440D4" w:rsidRPr="00471688" w14:paraId="643FB9B0" w14:textId="77777777" w:rsidTr="00690ACF">
        <w:trPr>
          <w:trHeight w:val="255"/>
        </w:trPr>
        <w:tc>
          <w:tcPr>
            <w:tcW w:w="7896"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2A7D5CB" w14:textId="77777777" w:rsidR="009440D4" w:rsidRPr="00471688" w:rsidRDefault="009440D4" w:rsidP="009C2505">
            <w:pPr>
              <w:spacing w:line="240" w:lineRule="auto"/>
              <w:rPr>
                <w:b/>
                <w:bCs/>
                <w:lang w:eastAsia="ja-JP"/>
              </w:rPr>
            </w:pPr>
            <w:proofErr w:type="spellStart"/>
            <w:r w:rsidRPr="00471688">
              <w:rPr>
                <w:b/>
                <w:bCs/>
                <w:lang w:eastAsia="ja-JP"/>
              </w:rPr>
              <w:t>Outcome</w:t>
            </w:r>
            <w:proofErr w:type="spellEnd"/>
            <w:r w:rsidRPr="00471688">
              <w:rPr>
                <w:b/>
                <w:bCs/>
                <w:lang w:eastAsia="ja-JP"/>
              </w:rPr>
              <w:t xml:space="preserve"> </w:t>
            </w:r>
            <w:proofErr w:type="spellStart"/>
            <w:r w:rsidRPr="00471688">
              <w:rPr>
                <w:b/>
                <w:bCs/>
                <w:lang w:eastAsia="ja-JP"/>
              </w:rPr>
              <w:t>of</w:t>
            </w:r>
            <w:proofErr w:type="spellEnd"/>
            <w:r w:rsidRPr="00471688">
              <w:rPr>
                <w:b/>
                <w:bCs/>
                <w:lang w:eastAsia="ja-JP"/>
              </w:rPr>
              <w:t xml:space="preserve"> </w:t>
            </w:r>
            <w:proofErr w:type="spellStart"/>
            <w:r w:rsidRPr="00471688">
              <w:rPr>
                <w:b/>
                <w:bCs/>
                <w:lang w:eastAsia="ja-JP"/>
              </w:rPr>
              <w:t>the</w:t>
            </w:r>
            <w:proofErr w:type="spellEnd"/>
            <w:r w:rsidRPr="00471688">
              <w:rPr>
                <w:b/>
                <w:bCs/>
                <w:lang w:eastAsia="ja-JP"/>
              </w:rPr>
              <w:t xml:space="preserve"> </w:t>
            </w:r>
            <w:proofErr w:type="spellStart"/>
            <w:r w:rsidRPr="00471688">
              <w:rPr>
                <w:b/>
                <w:bCs/>
                <w:lang w:eastAsia="ja-JP"/>
              </w:rPr>
              <w:t>review</w:t>
            </w:r>
            <w:proofErr w:type="spellEnd"/>
          </w:p>
        </w:tc>
        <w:tc>
          <w:tcPr>
            <w:tcW w:w="1664" w:type="dxa"/>
            <w:tcBorders>
              <w:top w:val="nil"/>
              <w:left w:val="nil"/>
              <w:bottom w:val="nil"/>
              <w:right w:val="nil"/>
            </w:tcBorders>
            <w:shd w:val="clear" w:color="auto" w:fill="auto"/>
            <w:noWrap/>
            <w:vAlign w:val="bottom"/>
            <w:hideMark/>
          </w:tcPr>
          <w:p w14:paraId="4BC17E20" w14:textId="77777777" w:rsidR="009440D4" w:rsidRPr="00471688" w:rsidRDefault="009440D4" w:rsidP="009C2505">
            <w:pPr>
              <w:spacing w:line="240" w:lineRule="auto"/>
              <w:rPr>
                <w:b/>
                <w:bCs/>
                <w:lang w:eastAsia="ja-JP"/>
              </w:rPr>
            </w:pPr>
          </w:p>
        </w:tc>
        <w:tc>
          <w:tcPr>
            <w:tcW w:w="4610" w:type="dxa"/>
            <w:tcBorders>
              <w:top w:val="nil"/>
              <w:left w:val="nil"/>
              <w:bottom w:val="nil"/>
              <w:right w:val="single" w:sz="4" w:space="0" w:color="auto"/>
            </w:tcBorders>
            <w:shd w:val="clear" w:color="auto" w:fill="auto"/>
            <w:noWrap/>
            <w:vAlign w:val="bottom"/>
            <w:hideMark/>
          </w:tcPr>
          <w:p w14:paraId="59106000" w14:textId="77777777" w:rsidR="009440D4" w:rsidRPr="00471688" w:rsidRDefault="009440D4" w:rsidP="009C2505">
            <w:pPr>
              <w:spacing w:line="240" w:lineRule="auto"/>
              <w:rPr>
                <w:lang w:eastAsia="ja-JP"/>
              </w:rPr>
            </w:pPr>
          </w:p>
        </w:tc>
      </w:tr>
      <w:tr w:rsidR="009440D4" w:rsidRPr="00471688" w14:paraId="2AE0AE23" w14:textId="77777777" w:rsidTr="00690ACF">
        <w:trPr>
          <w:trHeight w:val="255"/>
        </w:trPr>
        <w:tc>
          <w:tcPr>
            <w:tcW w:w="636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C37F08" w14:textId="77777777" w:rsidR="009440D4" w:rsidRPr="00471688" w:rsidRDefault="009440D4" w:rsidP="009C2505">
            <w:pPr>
              <w:spacing w:line="240" w:lineRule="auto"/>
              <w:rPr>
                <w:lang w:eastAsia="ja-JP"/>
              </w:rPr>
            </w:pPr>
            <w:r w:rsidRPr="00471688">
              <w:rPr>
                <w:lang w:eastAsia="ja-JP"/>
              </w:rPr>
              <w:t> </w:t>
            </w:r>
          </w:p>
        </w:tc>
        <w:tc>
          <w:tcPr>
            <w:tcW w:w="896" w:type="dxa"/>
            <w:tcBorders>
              <w:top w:val="nil"/>
              <w:left w:val="nil"/>
              <w:bottom w:val="single" w:sz="4" w:space="0" w:color="auto"/>
              <w:right w:val="single" w:sz="4" w:space="0" w:color="auto"/>
            </w:tcBorders>
            <w:shd w:val="clear" w:color="auto" w:fill="auto"/>
            <w:noWrap/>
            <w:vAlign w:val="center"/>
            <w:hideMark/>
          </w:tcPr>
          <w:p w14:paraId="15ED5DE7" w14:textId="77777777" w:rsidR="009440D4" w:rsidRPr="00471688" w:rsidRDefault="009440D4" w:rsidP="009C2505">
            <w:pPr>
              <w:spacing w:line="240" w:lineRule="auto"/>
              <w:jc w:val="center"/>
              <w:rPr>
                <w:b/>
                <w:bCs/>
                <w:lang w:eastAsia="ja-JP"/>
              </w:rPr>
            </w:pPr>
            <w:r w:rsidRPr="00471688">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E383478" w14:textId="77777777" w:rsidR="009440D4" w:rsidRPr="00471688" w:rsidRDefault="009440D4" w:rsidP="009C2505">
            <w:pPr>
              <w:spacing w:line="240" w:lineRule="auto"/>
              <w:jc w:val="center"/>
              <w:rPr>
                <w:b/>
                <w:bCs/>
                <w:lang w:eastAsia="ja-JP"/>
              </w:rPr>
            </w:pPr>
            <w:r w:rsidRPr="00471688">
              <w:rPr>
                <w:b/>
                <w:bCs/>
                <w:lang w:eastAsia="ja-JP"/>
              </w:rPr>
              <w:t>No</w:t>
            </w:r>
          </w:p>
        </w:tc>
        <w:tc>
          <w:tcPr>
            <w:tcW w:w="1664" w:type="dxa"/>
            <w:tcBorders>
              <w:top w:val="nil"/>
              <w:left w:val="nil"/>
              <w:bottom w:val="nil"/>
              <w:right w:val="nil"/>
            </w:tcBorders>
            <w:shd w:val="clear" w:color="auto" w:fill="auto"/>
            <w:vAlign w:val="bottom"/>
            <w:hideMark/>
          </w:tcPr>
          <w:p w14:paraId="5D41B95B" w14:textId="77777777" w:rsidR="009440D4" w:rsidRPr="00471688" w:rsidRDefault="009440D4" w:rsidP="009C2505">
            <w:pPr>
              <w:spacing w:line="240" w:lineRule="auto"/>
              <w:jc w:val="center"/>
              <w:rPr>
                <w:b/>
                <w:bCs/>
                <w:lang w:eastAsia="ja-JP"/>
              </w:rPr>
            </w:pPr>
          </w:p>
        </w:tc>
        <w:tc>
          <w:tcPr>
            <w:tcW w:w="4610" w:type="dxa"/>
            <w:tcBorders>
              <w:top w:val="nil"/>
              <w:left w:val="nil"/>
              <w:bottom w:val="nil"/>
              <w:right w:val="single" w:sz="4" w:space="0" w:color="auto"/>
            </w:tcBorders>
            <w:shd w:val="clear" w:color="auto" w:fill="auto"/>
            <w:noWrap/>
            <w:vAlign w:val="bottom"/>
            <w:hideMark/>
          </w:tcPr>
          <w:p w14:paraId="3D70C920" w14:textId="77777777" w:rsidR="009440D4" w:rsidRPr="00471688" w:rsidRDefault="009440D4" w:rsidP="009C2505">
            <w:pPr>
              <w:spacing w:line="240" w:lineRule="auto"/>
              <w:rPr>
                <w:lang w:eastAsia="ja-JP"/>
              </w:rPr>
            </w:pPr>
          </w:p>
        </w:tc>
      </w:tr>
      <w:tr w:rsidR="009440D4" w:rsidRPr="00471688" w14:paraId="47568F53" w14:textId="77777777" w:rsidTr="00690ACF">
        <w:trPr>
          <w:trHeight w:val="255"/>
        </w:trPr>
        <w:tc>
          <w:tcPr>
            <w:tcW w:w="6364" w:type="dxa"/>
            <w:gridSpan w:val="2"/>
            <w:tcBorders>
              <w:top w:val="single" w:sz="4" w:space="0" w:color="auto"/>
              <w:left w:val="single" w:sz="4" w:space="0" w:color="auto"/>
              <w:bottom w:val="single" w:sz="4" w:space="0" w:color="auto"/>
              <w:right w:val="single" w:sz="4" w:space="0" w:color="000000"/>
            </w:tcBorders>
            <w:shd w:val="clear" w:color="000000" w:fill="D9D9D9"/>
            <w:vAlign w:val="bottom"/>
            <w:hideMark/>
          </w:tcPr>
          <w:p w14:paraId="08854292" w14:textId="77777777" w:rsidR="009440D4" w:rsidRPr="009440D4" w:rsidRDefault="009440D4" w:rsidP="009C2505">
            <w:pPr>
              <w:spacing w:line="240" w:lineRule="auto"/>
              <w:rPr>
                <w:b/>
                <w:bCs/>
                <w:lang w:val="en-US" w:eastAsia="ja-JP"/>
              </w:rPr>
            </w:pPr>
            <w:r w:rsidRPr="009440D4">
              <w:rPr>
                <w:b/>
                <w:bCs/>
                <w:lang w:val="en-US" w:eastAsia="ja-JP"/>
              </w:rPr>
              <w:t>Regulation relevant for fully automated vehicles</w:t>
            </w:r>
          </w:p>
        </w:tc>
        <w:tc>
          <w:tcPr>
            <w:tcW w:w="896" w:type="dxa"/>
            <w:tcBorders>
              <w:top w:val="nil"/>
              <w:left w:val="nil"/>
              <w:bottom w:val="single" w:sz="4" w:space="0" w:color="auto"/>
              <w:right w:val="single" w:sz="4" w:space="0" w:color="auto"/>
            </w:tcBorders>
            <w:shd w:val="clear" w:color="auto" w:fill="auto"/>
            <w:noWrap/>
            <w:vAlign w:val="center"/>
            <w:hideMark/>
          </w:tcPr>
          <w:p w14:paraId="7B5783F2" w14:textId="77777777" w:rsidR="009440D4" w:rsidRPr="009440D4" w:rsidRDefault="009440D4" w:rsidP="009C2505">
            <w:pPr>
              <w:spacing w:line="240" w:lineRule="auto"/>
              <w:jc w:val="center"/>
              <w:rPr>
                <w:lang w:val="en-US" w:eastAsia="ja-JP"/>
              </w:rPr>
            </w:pPr>
            <w:r w:rsidRPr="009440D4">
              <w:rPr>
                <w:lang w:val="en-US"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76DE1DC" w14:textId="77777777" w:rsidR="009440D4" w:rsidRPr="00471688" w:rsidRDefault="009440D4" w:rsidP="009C2505">
            <w:pPr>
              <w:spacing w:line="240" w:lineRule="auto"/>
              <w:jc w:val="center"/>
              <w:rPr>
                <w:lang w:eastAsia="ja-JP"/>
              </w:rPr>
            </w:pPr>
            <w:r w:rsidRPr="00471688">
              <w:rPr>
                <w:lang w:eastAsia="ja-JP"/>
              </w:rPr>
              <w:t>X</w:t>
            </w:r>
          </w:p>
        </w:tc>
        <w:tc>
          <w:tcPr>
            <w:tcW w:w="1664" w:type="dxa"/>
            <w:tcBorders>
              <w:top w:val="nil"/>
              <w:left w:val="nil"/>
              <w:bottom w:val="nil"/>
              <w:right w:val="nil"/>
            </w:tcBorders>
            <w:shd w:val="clear" w:color="auto" w:fill="auto"/>
            <w:noWrap/>
            <w:vAlign w:val="bottom"/>
            <w:hideMark/>
          </w:tcPr>
          <w:p w14:paraId="7D7E9401" w14:textId="77777777" w:rsidR="009440D4" w:rsidRPr="00471688" w:rsidRDefault="009440D4" w:rsidP="009C2505">
            <w:pPr>
              <w:spacing w:line="240" w:lineRule="auto"/>
              <w:jc w:val="center"/>
              <w:rPr>
                <w:lang w:eastAsia="ja-JP"/>
              </w:rPr>
            </w:pPr>
          </w:p>
        </w:tc>
        <w:tc>
          <w:tcPr>
            <w:tcW w:w="4610" w:type="dxa"/>
            <w:tcBorders>
              <w:top w:val="nil"/>
              <w:left w:val="nil"/>
              <w:bottom w:val="nil"/>
              <w:right w:val="single" w:sz="4" w:space="0" w:color="auto"/>
            </w:tcBorders>
            <w:shd w:val="clear" w:color="auto" w:fill="auto"/>
            <w:noWrap/>
            <w:vAlign w:val="bottom"/>
            <w:hideMark/>
          </w:tcPr>
          <w:p w14:paraId="7C00D775" w14:textId="77777777" w:rsidR="009440D4" w:rsidRPr="00471688" w:rsidRDefault="009440D4" w:rsidP="009C2505">
            <w:pPr>
              <w:spacing w:line="240" w:lineRule="auto"/>
              <w:rPr>
                <w:lang w:eastAsia="ja-JP"/>
              </w:rPr>
            </w:pPr>
          </w:p>
        </w:tc>
      </w:tr>
      <w:tr w:rsidR="009440D4" w:rsidRPr="00471688" w14:paraId="02805B33" w14:textId="77777777" w:rsidTr="00690ACF">
        <w:trPr>
          <w:trHeight w:val="255"/>
        </w:trPr>
        <w:tc>
          <w:tcPr>
            <w:tcW w:w="232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5EC54BAD" w14:textId="77777777" w:rsidR="009440D4" w:rsidRPr="00471688" w:rsidRDefault="009440D4" w:rsidP="009C2505">
            <w:pPr>
              <w:spacing w:line="240" w:lineRule="auto"/>
              <w:rPr>
                <w:b/>
                <w:bCs/>
                <w:lang w:eastAsia="ja-JP"/>
              </w:rPr>
            </w:pPr>
            <w:proofErr w:type="spellStart"/>
            <w:r w:rsidRPr="00471688">
              <w:rPr>
                <w:b/>
                <w:bCs/>
                <w:lang w:eastAsia="ja-JP"/>
              </w:rPr>
              <w:t>Readiness</w:t>
            </w:r>
            <w:proofErr w:type="spellEnd"/>
            <w:r w:rsidRPr="00471688">
              <w:rPr>
                <w:b/>
                <w:bCs/>
                <w:lang w:eastAsia="ja-JP"/>
              </w:rPr>
              <w:t>:</w:t>
            </w:r>
          </w:p>
        </w:tc>
        <w:tc>
          <w:tcPr>
            <w:tcW w:w="4044" w:type="dxa"/>
            <w:tcBorders>
              <w:top w:val="nil"/>
              <w:left w:val="nil"/>
              <w:bottom w:val="single" w:sz="4" w:space="0" w:color="auto"/>
              <w:right w:val="single" w:sz="4" w:space="0" w:color="auto"/>
            </w:tcBorders>
            <w:shd w:val="clear" w:color="000000" w:fill="D9D9D9"/>
            <w:noWrap/>
            <w:vAlign w:val="bottom"/>
            <w:hideMark/>
          </w:tcPr>
          <w:p w14:paraId="51F51499" w14:textId="77777777" w:rsidR="009440D4" w:rsidRPr="00471688" w:rsidRDefault="009440D4" w:rsidP="009C2505">
            <w:pPr>
              <w:spacing w:line="240" w:lineRule="auto"/>
              <w:rPr>
                <w:b/>
                <w:bCs/>
                <w:lang w:eastAsia="ja-JP"/>
              </w:rPr>
            </w:pPr>
            <w:proofErr w:type="spellStart"/>
            <w:r w:rsidRPr="00471688">
              <w:rPr>
                <w:b/>
                <w:bCs/>
                <w:lang w:eastAsia="ja-JP"/>
              </w:rPr>
              <w:t>Regulation</w:t>
            </w:r>
            <w:proofErr w:type="spellEnd"/>
            <w:r w:rsidRPr="00471688">
              <w:rPr>
                <w:b/>
                <w:bCs/>
                <w:lang w:eastAsia="ja-JP"/>
              </w:rPr>
              <w:t xml:space="preserve"> </w:t>
            </w:r>
            <w:proofErr w:type="spellStart"/>
            <w:r w:rsidRPr="00471688">
              <w:rPr>
                <w:b/>
                <w:bCs/>
                <w:lang w:eastAsia="ja-JP"/>
              </w:rPr>
              <w:t>ready</w:t>
            </w:r>
            <w:proofErr w:type="spellEnd"/>
          </w:p>
        </w:tc>
        <w:tc>
          <w:tcPr>
            <w:tcW w:w="896" w:type="dxa"/>
            <w:tcBorders>
              <w:top w:val="nil"/>
              <w:left w:val="nil"/>
              <w:bottom w:val="single" w:sz="4" w:space="0" w:color="auto"/>
              <w:right w:val="single" w:sz="4" w:space="0" w:color="auto"/>
            </w:tcBorders>
            <w:shd w:val="clear" w:color="auto" w:fill="auto"/>
            <w:noWrap/>
            <w:vAlign w:val="center"/>
            <w:hideMark/>
          </w:tcPr>
          <w:p w14:paraId="422408E0" w14:textId="77777777" w:rsidR="009440D4" w:rsidRPr="00471688" w:rsidRDefault="009440D4" w:rsidP="009C2505">
            <w:pPr>
              <w:spacing w:line="240" w:lineRule="auto"/>
              <w:jc w:val="center"/>
              <w:rPr>
                <w:lang w:eastAsia="ja-JP"/>
              </w:rPr>
            </w:pPr>
            <w:r w:rsidRPr="00471688">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7B75444D" w14:textId="77777777" w:rsidR="009440D4" w:rsidRPr="00471688" w:rsidRDefault="009440D4" w:rsidP="009C250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5CCA3063" w14:textId="77777777" w:rsidR="009440D4" w:rsidRPr="00471688" w:rsidRDefault="009440D4" w:rsidP="009C2505">
            <w:pPr>
              <w:spacing w:line="240" w:lineRule="auto"/>
              <w:jc w:val="center"/>
              <w:rPr>
                <w:lang w:eastAsia="ja-JP"/>
              </w:rPr>
            </w:pPr>
          </w:p>
        </w:tc>
        <w:tc>
          <w:tcPr>
            <w:tcW w:w="4610" w:type="dxa"/>
            <w:tcBorders>
              <w:top w:val="nil"/>
              <w:left w:val="nil"/>
              <w:bottom w:val="nil"/>
              <w:right w:val="single" w:sz="4" w:space="0" w:color="auto"/>
            </w:tcBorders>
            <w:shd w:val="clear" w:color="auto" w:fill="auto"/>
            <w:noWrap/>
            <w:vAlign w:val="bottom"/>
            <w:hideMark/>
          </w:tcPr>
          <w:p w14:paraId="53AF2DE4" w14:textId="77777777" w:rsidR="009440D4" w:rsidRPr="00471688" w:rsidRDefault="009440D4" w:rsidP="009C2505">
            <w:pPr>
              <w:spacing w:line="240" w:lineRule="auto"/>
              <w:rPr>
                <w:lang w:eastAsia="ja-JP"/>
              </w:rPr>
            </w:pPr>
          </w:p>
        </w:tc>
      </w:tr>
      <w:tr w:rsidR="009440D4" w:rsidRPr="00471688" w14:paraId="18030725" w14:textId="77777777" w:rsidTr="00690ACF">
        <w:trPr>
          <w:trHeight w:val="255"/>
        </w:trPr>
        <w:tc>
          <w:tcPr>
            <w:tcW w:w="2320" w:type="dxa"/>
            <w:vMerge/>
            <w:tcBorders>
              <w:top w:val="nil"/>
              <w:left w:val="single" w:sz="4" w:space="0" w:color="auto"/>
              <w:bottom w:val="single" w:sz="4" w:space="0" w:color="auto"/>
              <w:right w:val="single" w:sz="4" w:space="0" w:color="auto"/>
            </w:tcBorders>
            <w:vAlign w:val="center"/>
            <w:hideMark/>
          </w:tcPr>
          <w:p w14:paraId="11375F10" w14:textId="77777777" w:rsidR="009440D4" w:rsidRPr="00471688" w:rsidRDefault="009440D4" w:rsidP="009C2505">
            <w:pPr>
              <w:spacing w:line="240" w:lineRule="auto"/>
              <w:rPr>
                <w:b/>
                <w:bCs/>
                <w:lang w:eastAsia="ja-JP"/>
              </w:rPr>
            </w:pPr>
          </w:p>
        </w:tc>
        <w:tc>
          <w:tcPr>
            <w:tcW w:w="4044" w:type="dxa"/>
            <w:tcBorders>
              <w:top w:val="nil"/>
              <w:left w:val="nil"/>
              <w:bottom w:val="single" w:sz="4" w:space="0" w:color="auto"/>
              <w:right w:val="single" w:sz="4" w:space="0" w:color="auto"/>
            </w:tcBorders>
            <w:shd w:val="clear" w:color="000000" w:fill="D9D9D9"/>
            <w:noWrap/>
            <w:vAlign w:val="bottom"/>
            <w:hideMark/>
          </w:tcPr>
          <w:p w14:paraId="1446B0C0" w14:textId="77777777" w:rsidR="009440D4" w:rsidRPr="00471688" w:rsidRDefault="009440D4" w:rsidP="009C2505">
            <w:pPr>
              <w:spacing w:line="240" w:lineRule="auto"/>
              <w:rPr>
                <w:b/>
                <w:bCs/>
                <w:lang w:eastAsia="ja-JP"/>
              </w:rPr>
            </w:pPr>
            <w:r w:rsidRPr="00471688">
              <w:rPr>
                <w:b/>
                <w:bCs/>
                <w:lang w:eastAsia="ja-JP"/>
              </w:rPr>
              <w:t xml:space="preserve">Major </w:t>
            </w:r>
            <w:proofErr w:type="spellStart"/>
            <w:r w:rsidRPr="00471688">
              <w:rPr>
                <w:b/>
                <w:bCs/>
                <w:lang w:eastAsia="ja-JP"/>
              </w:rPr>
              <w:t>amendments</w:t>
            </w:r>
            <w:proofErr w:type="spellEnd"/>
            <w:r w:rsidRPr="00471688">
              <w:rPr>
                <w:b/>
                <w:bCs/>
                <w:lang w:eastAsia="ja-JP"/>
              </w:rPr>
              <w:t xml:space="preserve"> </w:t>
            </w:r>
            <w:proofErr w:type="spellStart"/>
            <w:r w:rsidRPr="00471688">
              <w:rPr>
                <w:b/>
                <w:bCs/>
                <w:lang w:eastAsia="ja-JP"/>
              </w:rPr>
              <w:t>needed</w:t>
            </w:r>
            <w:proofErr w:type="spellEnd"/>
          </w:p>
        </w:tc>
        <w:tc>
          <w:tcPr>
            <w:tcW w:w="896" w:type="dxa"/>
            <w:tcBorders>
              <w:top w:val="nil"/>
              <w:left w:val="nil"/>
              <w:bottom w:val="single" w:sz="4" w:space="0" w:color="auto"/>
              <w:right w:val="single" w:sz="4" w:space="0" w:color="auto"/>
            </w:tcBorders>
            <w:shd w:val="clear" w:color="auto" w:fill="auto"/>
            <w:noWrap/>
            <w:vAlign w:val="center"/>
            <w:hideMark/>
          </w:tcPr>
          <w:p w14:paraId="76F76840" w14:textId="77777777" w:rsidR="009440D4" w:rsidRPr="00471688" w:rsidRDefault="009440D4" w:rsidP="009C2505">
            <w:pPr>
              <w:spacing w:line="240" w:lineRule="auto"/>
              <w:jc w:val="center"/>
              <w:rPr>
                <w:lang w:eastAsia="ja-JP"/>
              </w:rPr>
            </w:pPr>
            <w:r w:rsidRPr="00471688">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0C67496D" w14:textId="77777777" w:rsidR="009440D4" w:rsidRPr="00471688" w:rsidRDefault="009440D4" w:rsidP="009C2505">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71789CE8" w14:textId="77777777" w:rsidR="009440D4" w:rsidRPr="00471688" w:rsidRDefault="009440D4" w:rsidP="009C2505">
            <w:pPr>
              <w:spacing w:line="240" w:lineRule="auto"/>
              <w:jc w:val="center"/>
              <w:rPr>
                <w:lang w:eastAsia="ja-JP"/>
              </w:rPr>
            </w:pPr>
          </w:p>
        </w:tc>
        <w:tc>
          <w:tcPr>
            <w:tcW w:w="4610" w:type="dxa"/>
            <w:tcBorders>
              <w:top w:val="nil"/>
              <w:left w:val="nil"/>
              <w:bottom w:val="single" w:sz="4" w:space="0" w:color="auto"/>
              <w:right w:val="single" w:sz="4" w:space="0" w:color="auto"/>
            </w:tcBorders>
            <w:shd w:val="clear" w:color="auto" w:fill="auto"/>
            <w:noWrap/>
            <w:vAlign w:val="bottom"/>
            <w:hideMark/>
          </w:tcPr>
          <w:p w14:paraId="3B2866F8" w14:textId="77777777" w:rsidR="009440D4" w:rsidRPr="00471688" w:rsidRDefault="009440D4" w:rsidP="009C2505">
            <w:pPr>
              <w:spacing w:line="240" w:lineRule="auto"/>
              <w:rPr>
                <w:lang w:eastAsia="ja-JP"/>
              </w:rPr>
            </w:pPr>
          </w:p>
        </w:tc>
      </w:tr>
    </w:tbl>
    <w:p w14:paraId="318EE759" w14:textId="7F8D969A" w:rsidR="00E12C5F" w:rsidRPr="00690ACF" w:rsidRDefault="00690ACF" w:rsidP="00690ACF">
      <w:pPr>
        <w:spacing w:before="120"/>
        <w:jc w:val="center"/>
        <w:rPr>
          <w:u w:val="single"/>
        </w:rPr>
      </w:pPr>
      <w:r>
        <w:rPr>
          <w:u w:val="single"/>
        </w:rPr>
        <w:tab/>
      </w:r>
      <w:r>
        <w:rPr>
          <w:u w:val="single"/>
        </w:rPr>
        <w:tab/>
      </w:r>
      <w:r>
        <w:rPr>
          <w:u w:val="single"/>
        </w:rPr>
        <w:tab/>
      </w:r>
    </w:p>
    <w:sectPr w:rsidR="00E12C5F" w:rsidRPr="00690ACF" w:rsidSect="000960E9">
      <w:headerReference w:type="even" r:id="rId14"/>
      <w:headerReference w:type="default" r:id="rId15"/>
      <w:footerReference w:type="even" r:id="rId16"/>
      <w:footerReference w:type="default" r:id="rId17"/>
      <w:endnotePr>
        <w:numFmt w:val="decimal"/>
      </w:endnotePr>
      <w:pgSz w:w="16838" w:h="11906" w:orient="landscape" w:code="9"/>
      <w:pgMar w:top="1134" w:right="1417"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3ED64" w14:textId="77777777" w:rsidR="00644E28" w:rsidRPr="00A312BC" w:rsidRDefault="00644E28" w:rsidP="00A312BC"/>
  </w:endnote>
  <w:endnote w:type="continuationSeparator" w:id="0">
    <w:p w14:paraId="512E9F16" w14:textId="77777777" w:rsidR="00644E28" w:rsidRPr="00A312BC" w:rsidRDefault="00644E28"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3F3E" w14:textId="33552947" w:rsidR="009440D4" w:rsidRPr="009440D4" w:rsidRDefault="009440D4">
    <w:pPr>
      <w:pStyle w:val="a8"/>
    </w:pPr>
    <w:r w:rsidRPr="009440D4">
      <w:rPr>
        <w:b/>
        <w:sz w:val="18"/>
      </w:rPr>
      <w:fldChar w:fldCharType="begin"/>
    </w:r>
    <w:r w:rsidRPr="009440D4">
      <w:rPr>
        <w:b/>
        <w:sz w:val="18"/>
      </w:rPr>
      <w:instrText xml:space="preserve"> PAGE  \* MERGEFORMAT </w:instrText>
    </w:r>
    <w:r w:rsidRPr="009440D4">
      <w:rPr>
        <w:b/>
        <w:sz w:val="18"/>
      </w:rPr>
      <w:fldChar w:fldCharType="separate"/>
    </w:r>
    <w:r w:rsidRPr="009440D4">
      <w:rPr>
        <w:b/>
        <w:noProof/>
        <w:sz w:val="18"/>
      </w:rPr>
      <w:t>2</w:t>
    </w:r>
    <w:r w:rsidRPr="009440D4">
      <w:rPr>
        <w:b/>
        <w:sz w:val="18"/>
      </w:rPr>
      <w:fldChar w:fldCharType="end"/>
    </w:r>
    <w:r>
      <w:rPr>
        <w:b/>
        <w:sz w:val="18"/>
      </w:rPr>
      <w:tab/>
    </w:r>
    <w:r>
      <w:t>GE.23-13763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FDFD" w14:textId="3D21400D" w:rsidR="009440D4" w:rsidRPr="009440D4" w:rsidRDefault="009440D4" w:rsidP="009440D4">
    <w:pPr>
      <w:pStyle w:val="a8"/>
      <w:tabs>
        <w:tab w:val="clear" w:pos="9639"/>
        <w:tab w:val="right" w:pos="9638"/>
      </w:tabs>
      <w:rPr>
        <w:b/>
        <w:sz w:val="18"/>
      </w:rPr>
    </w:pPr>
    <w:r>
      <w:t>GE.23-13763</w:t>
    </w:r>
    <w:r>
      <w:tab/>
    </w:r>
    <w:r w:rsidRPr="009440D4">
      <w:rPr>
        <w:b/>
        <w:sz w:val="18"/>
      </w:rPr>
      <w:fldChar w:fldCharType="begin"/>
    </w:r>
    <w:r w:rsidRPr="009440D4">
      <w:rPr>
        <w:b/>
        <w:sz w:val="18"/>
      </w:rPr>
      <w:instrText xml:space="preserve"> PAGE  \* MERGEFORMAT </w:instrText>
    </w:r>
    <w:r w:rsidRPr="009440D4">
      <w:rPr>
        <w:b/>
        <w:sz w:val="18"/>
      </w:rPr>
      <w:fldChar w:fldCharType="separate"/>
    </w:r>
    <w:r w:rsidRPr="009440D4">
      <w:rPr>
        <w:b/>
        <w:noProof/>
        <w:sz w:val="18"/>
      </w:rPr>
      <w:t>3</w:t>
    </w:r>
    <w:r w:rsidRPr="009440D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1A7" w14:textId="6215EA7E" w:rsidR="00042B72" w:rsidRPr="004501B0" w:rsidRDefault="009440D4" w:rsidP="009440D4">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2E0748F1" wp14:editId="286F8B51">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23-13763  (R)</w:t>
    </w:r>
    <w:r>
      <w:rPr>
        <w:noProof/>
      </w:rPr>
      <w:drawing>
        <wp:anchor distT="0" distB="0" distL="114300" distR="114300" simplePos="0" relativeHeight="251659264" behindDoc="0" locked="0" layoutInCell="1" allowOverlap="1" wp14:anchorId="276DE137" wp14:editId="1D18FA60">
          <wp:simplePos x="0" y="0"/>
          <wp:positionH relativeFrom="margin">
            <wp:posOffset>5489575</wp:posOffset>
          </wp:positionH>
          <wp:positionV relativeFrom="margin">
            <wp:posOffset>8855710</wp:posOffset>
          </wp:positionV>
          <wp:extent cx="638175" cy="638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4501B0">
      <w:rPr>
        <w:lang w:val="en-US"/>
      </w:rPr>
      <w:t xml:space="preserve">   250723   310723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C277" w14:textId="0486AC7D" w:rsidR="000960E9" w:rsidRPr="000960E9" w:rsidRDefault="000960E9" w:rsidP="000960E9">
    <w:pPr>
      <w:pStyle w:val="a8"/>
    </w:pPr>
    <w:r>
      <w:rPr>
        <w:noProof/>
      </w:rPr>
      <mc:AlternateContent>
        <mc:Choice Requires="wps">
          <w:drawing>
            <wp:anchor distT="0" distB="0" distL="114300" distR="114300" simplePos="0" relativeHeight="251661312" behindDoc="0" locked="0" layoutInCell="1" allowOverlap="1" wp14:anchorId="3D93EDE2" wp14:editId="602B214A">
              <wp:simplePos x="0" y="0"/>
              <wp:positionH relativeFrom="margin">
                <wp:posOffset>-431800</wp:posOffset>
              </wp:positionH>
              <wp:positionV relativeFrom="margin">
                <wp:posOffset>0</wp:posOffset>
              </wp:positionV>
              <wp:extent cx="215900" cy="6120130"/>
              <wp:effectExtent l="0" t="0" r="0" b="0"/>
              <wp:wrapNone/>
              <wp:docPr id="5" name="Надпись 5"/>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1A225B53" w14:textId="77777777" w:rsidR="000960E9" w:rsidRPr="009440D4" w:rsidRDefault="000960E9" w:rsidP="000960E9">
                          <w:pPr>
                            <w:pStyle w:val="a8"/>
                          </w:pPr>
                          <w:r w:rsidRPr="009440D4">
                            <w:rPr>
                              <w:b/>
                              <w:sz w:val="18"/>
                            </w:rPr>
                            <w:fldChar w:fldCharType="begin"/>
                          </w:r>
                          <w:r w:rsidRPr="009440D4">
                            <w:rPr>
                              <w:b/>
                              <w:sz w:val="18"/>
                            </w:rPr>
                            <w:instrText xml:space="preserve"> PAGE  \* MERGEFORMAT </w:instrText>
                          </w:r>
                          <w:r w:rsidRPr="009440D4">
                            <w:rPr>
                              <w:b/>
                              <w:sz w:val="18"/>
                            </w:rPr>
                            <w:fldChar w:fldCharType="separate"/>
                          </w:r>
                          <w:r>
                            <w:rPr>
                              <w:b/>
                              <w:sz w:val="18"/>
                            </w:rPr>
                            <w:t>18</w:t>
                          </w:r>
                          <w:r w:rsidRPr="009440D4">
                            <w:rPr>
                              <w:b/>
                              <w:sz w:val="18"/>
                            </w:rPr>
                            <w:fldChar w:fldCharType="end"/>
                          </w:r>
                          <w:r>
                            <w:rPr>
                              <w:b/>
                              <w:sz w:val="18"/>
                            </w:rPr>
                            <w:tab/>
                          </w:r>
                          <w:r>
                            <w:t>GE.23-13763</w:t>
                          </w:r>
                        </w:p>
                        <w:p w14:paraId="5A97B238" w14:textId="77777777" w:rsidR="000960E9" w:rsidRDefault="000960E9"/>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3D93EDE2" id="_x0000_t202" coordsize="21600,21600" o:spt="202" path="m,l,21600r21600,l21600,xe">
              <v:stroke joinstyle="miter"/>
              <v:path gradientshapeok="t" o:connecttype="rect"/>
            </v:shapetype>
            <v:shape id="Надпись 5" o:spid="_x0000_s1028" type="#_x0000_t202" style="position:absolute;margin-left:-34pt;margin-top:0;width:17pt;height:481.9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" fillcolor="#4f81bd [3204]" stroked="f" strokeweight=".5pt">
              <v:fill opacity="0"/>
              <v:stroke joinstyle="round"/>
              <v:textbox style="layout-flow:vertical" inset="0,0,0,0">
                <w:txbxContent>
                  <w:p w14:paraId="1A225B53" w14:textId="77777777" w:rsidR="000960E9" w:rsidRPr="009440D4" w:rsidRDefault="000960E9" w:rsidP="000960E9">
                    <w:pPr>
                      <w:pStyle w:val="a8"/>
                    </w:pPr>
                    <w:r w:rsidRPr="009440D4">
                      <w:rPr>
                        <w:b/>
                        <w:sz w:val="18"/>
                      </w:rPr>
                      <w:fldChar w:fldCharType="begin"/>
                    </w:r>
                    <w:r w:rsidRPr="009440D4">
                      <w:rPr>
                        <w:b/>
                        <w:sz w:val="18"/>
                      </w:rPr>
                      <w:instrText xml:space="preserve"> PAGE  \* MERGEFORMAT </w:instrText>
                    </w:r>
                    <w:r w:rsidRPr="009440D4">
                      <w:rPr>
                        <w:b/>
                        <w:sz w:val="18"/>
                      </w:rPr>
                      <w:fldChar w:fldCharType="separate"/>
                    </w:r>
                    <w:r>
                      <w:rPr>
                        <w:b/>
                        <w:sz w:val="18"/>
                      </w:rPr>
                      <w:t>18</w:t>
                    </w:r>
                    <w:r w:rsidRPr="009440D4">
                      <w:rPr>
                        <w:b/>
                        <w:sz w:val="18"/>
                      </w:rPr>
                      <w:fldChar w:fldCharType="end"/>
                    </w:r>
                    <w:r>
                      <w:rPr>
                        <w:b/>
                        <w:sz w:val="18"/>
                      </w:rPr>
                      <w:tab/>
                    </w:r>
                    <w:r>
                      <w:t>GE.23-13763</w:t>
                    </w:r>
                  </w:p>
                  <w:p w14:paraId="5A97B238" w14:textId="77777777" w:rsidR="000960E9" w:rsidRDefault="000960E9"/>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6966" w14:textId="51C230B3" w:rsidR="000960E9" w:rsidRPr="000960E9" w:rsidRDefault="000960E9" w:rsidP="000960E9">
    <w:pPr>
      <w:pStyle w:val="a8"/>
    </w:pPr>
    <w:r>
      <w:rPr>
        <w:noProof/>
      </w:rPr>
      <mc:AlternateContent>
        <mc:Choice Requires="wps">
          <w:drawing>
            <wp:anchor distT="0" distB="0" distL="114300" distR="114300" simplePos="0" relativeHeight="251663360" behindDoc="0" locked="0" layoutInCell="1" allowOverlap="1" wp14:anchorId="21D33020" wp14:editId="1E74F298">
              <wp:simplePos x="0" y="0"/>
              <wp:positionH relativeFrom="margin">
                <wp:posOffset>-431800</wp:posOffset>
              </wp:positionH>
              <wp:positionV relativeFrom="margin">
                <wp:posOffset>0</wp:posOffset>
              </wp:positionV>
              <wp:extent cx="215900" cy="6120130"/>
              <wp:effectExtent l="0" t="0" r="0" b="0"/>
              <wp:wrapNone/>
              <wp:docPr id="7" name="Надпись 7"/>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1DE6A6DB" w14:textId="77777777" w:rsidR="000960E9" w:rsidRPr="009440D4" w:rsidRDefault="000960E9" w:rsidP="000960E9">
                          <w:pPr>
                            <w:pStyle w:val="a8"/>
                            <w:tabs>
                              <w:tab w:val="clear" w:pos="9639"/>
                              <w:tab w:val="right" w:pos="9638"/>
                            </w:tabs>
                            <w:rPr>
                              <w:b/>
                              <w:sz w:val="18"/>
                            </w:rPr>
                          </w:pPr>
                          <w:r>
                            <w:t>GE.23-13763</w:t>
                          </w:r>
                          <w:r>
                            <w:tab/>
                          </w:r>
                          <w:r w:rsidRPr="009440D4">
                            <w:rPr>
                              <w:b/>
                              <w:sz w:val="18"/>
                            </w:rPr>
                            <w:fldChar w:fldCharType="begin"/>
                          </w:r>
                          <w:r w:rsidRPr="009440D4">
                            <w:rPr>
                              <w:b/>
                              <w:sz w:val="18"/>
                            </w:rPr>
                            <w:instrText xml:space="preserve"> PAGE  \* MERGEFORMAT </w:instrText>
                          </w:r>
                          <w:r w:rsidRPr="009440D4">
                            <w:rPr>
                              <w:b/>
                              <w:sz w:val="18"/>
                            </w:rPr>
                            <w:fldChar w:fldCharType="separate"/>
                          </w:r>
                          <w:r>
                            <w:rPr>
                              <w:b/>
                              <w:sz w:val="18"/>
                            </w:rPr>
                            <w:t>19</w:t>
                          </w:r>
                          <w:r w:rsidRPr="009440D4">
                            <w:rPr>
                              <w:b/>
                              <w:sz w:val="18"/>
                            </w:rPr>
                            <w:fldChar w:fldCharType="end"/>
                          </w:r>
                        </w:p>
                        <w:p w14:paraId="7070C00B" w14:textId="77777777" w:rsidR="000960E9" w:rsidRDefault="000960E9"/>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1D33020" id="_x0000_t202" coordsize="21600,21600" o:spt="202" path="m,l,21600r21600,l21600,xe">
              <v:stroke joinstyle="miter"/>
              <v:path gradientshapeok="t" o:connecttype="rect"/>
            </v:shapetype>
            <v:shape id="Надпись 7" o:spid="_x0000_s1029" type="#_x0000_t202" style="position:absolute;margin-left:-34pt;margin-top:0;width:17pt;height:481.9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L5s/Wl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1DE6A6DB" w14:textId="77777777" w:rsidR="000960E9" w:rsidRPr="009440D4" w:rsidRDefault="000960E9" w:rsidP="000960E9">
                    <w:pPr>
                      <w:pStyle w:val="a8"/>
                      <w:tabs>
                        <w:tab w:val="clear" w:pos="9639"/>
                        <w:tab w:val="right" w:pos="9638"/>
                      </w:tabs>
                      <w:rPr>
                        <w:b/>
                        <w:sz w:val="18"/>
                      </w:rPr>
                    </w:pPr>
                    <w:r>
                      <w:t>GE.23-13763</w:t>
                    </w:r>
                    <w:r>
                      <w:tab/>
                    </w:r>
                    <w:r w:rsidRPr="009440D4">
                      <w:rPr>
                        <w:b/>
                        <w:sz w:val="18"/>
                      </w:rPr>
                      <w:fldChar w:fldCharType="begin"/>
                    </w:r>
                    <w:r w:rsidRPr="009440D4">
                      <w:rPr>
                        <w:b/>
                        <w:sz w:val="18"/>
                      </w:rPr>
                      <w:instrText xml:space="preserve"> PAGE  \* MERGEFORMAT </w:instrText>
                    </w:r>
                    <w:r w:rsidRPr="009440D4">
                      <w:rPr>
                        <w:b/>
                        <w:sz w:val="18"/>
                      </w:rPr>
                      <w:fldChar w:fldCharType="separate"/>
                    </w:r>
                    <w:r>
                      <w:rPr>
                        <w:b/>
                        <w:sz w:val="18"/>
                      </w:rPr>
                      <w:t>19</w:t>
                    </w:r>
                    <w:r w:rsidRPr="009440D4">
                      <w:rPr>
                        <w:b/>
                        <w:sz w:val="18"/>
                      </w:rPr>
                      <w:fldChar w:fldCharType="end"/>
                    </w:r>
                  </w:p>
                  <w:p w14:paraId="7070C00B" w14:textId="77777777" w:rsidR="000960E9" w:rsidRDefault="000960E9"/>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E1579" w14:textId="77777777" w:rsidR="00644E28" w:rsidRPr="001075E9" w:rsidRDefault="00644E28" w:rsidP="001075E9">
      <w:pPr>
        <w:tabs>
          <w:tab w:val="right" w:pos="2155"/>
        </w:tabs>
        <w:spacing w:after="80" w:line="240" w:lineRule="auto"/>
        <w:ind w:left="680"/>
        <w:rPr>
          <w:u w:val="single"/>
        </w:rPr>
      </w:pPr>
      <w:r>
        <w:rPr>
          <w:u w:val="single"/>
        </w:rPr>
        <w:tab/>
      </w:r>
    </w:p>
  </w:footnote>
  <w:footnote w:type="continuationSeparator" w:id="0">
    <w:p w14:paraId="3D8B6192" w14:textId="77777777" w:rsidR="00644E28" w:rsidRDefault="00644E28" w:rsidP="00407B78">
      <w:pPr>
        <w:tabs>
          <w:tab w:val="right" w:pos="2155"/>
        </w:tabs>
        <w:spacing w:after="80"/>
        <w:ind w:left="680"/>
        <w:rPr>
          <w:u w:val="single"/>
        </w:rPr>
      </w:pPr>
      <w:r>
        <w:rPr>
          <w:u w:val="single"/>
        </w:rPr>
        <w:tab/>
      </w:r>
    </w:p>
  </w:footnote>
  <w:footnote w:id="1">
    <w:p w14:paraId="4735E21E" w14:textId="4F64007C" w:rsidR="009440D4" w:rsidRPr="00303EDF" w:rsidRDefault="009440D4" w:rsidP="009440D4">
      <w:pPr>
        <w:pStyle w:val="ad"/>
      </w:pPr>
      <w:r>
        <w:tab/>
      </w:r>
      <w:r w:rsidRPr="005766B5">
        <w:rPr>
          <w:sz w:val="20"/>
        </w:rPr>
        <w:t>*</w:t>
      </w:r>
      <w:r>
        <w:tab/>
        <w:t>В соответствии с программой работы Комитета по внутреннему транспорту на 2023 год, изложенной в предлагаемом бюджете по программам на 2023 год (A/77/6 (разд. 20, п. 20.6)</w:t>
      </w:r>
      <w:r w:rsidR="00222924">
        <w:t>)</w:t>
      </w:r>
      <w:r>
        <w:t>, Всемирный форум будет разрабатывать, согласовывать и обновлять правила ООН в целях улучшения характеристик транспортных средств. Настоящий документ представлен в соответствии с этим мандатом.</w:t>
      </w:r>
    </w:p>
    <w:p w14:paraId="79308444" w14:textId="77777777" w:rsidR="009440D4" w:rsidRPr="00303EDF" w:rsidRDefault="009440D4" w:rsidP="009440D4">
      <w:pPr>
        <w:pStyle w:val="ad"/>
      </w:pPr>
      <w:r>
        <w:tab/>
      </w:r>
      <w:r w:rsidRPr="005766B5">
        <w:rPr>
          <w:sz w:val="20"/>
        </w:rPr>
        <w:t>**</w:t>
      </w:r>
      <w:r>
        <w:tab/>
        <w:t>Приложения к настоящему докладу распространяются только на том языке, на котором были представлены.</w:t>
      </w:r>
    </w:p>
  </w:footnote>
  <w:footnote w:id="2">
    <w:p w14:paraId="72204CDE" w14:textId="06EECFB1" w:rsidR="005766B5" w:rsidRPr="005766B5" w:rsidRDefault="005766B5">
      <w:pPr>
        <w:pStyle w:val="ad"/>
      </w:pPr>
      <w:r>
        <w:tab/>
      </w:r>
      <w:r>
        <w:rPr>
          <w:rStyle w:val="aa"/>
        </w:rPr>
        <w:footnoteRef/>
      </w:r>
      <w:r>
        <w:tab/>
      </w:r>
      <w:r w:rsidRPr="00C44A7F">
        <w:rPr>
          <w:szCs w:val="18"/>
        </w:rPr>
        <w:t>Соглашение о принятии согласованных технических правил Организации Объединенных Наций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правил Организации Объединенных Наций</w:t>
      </w:r>
      <w:r>
        <w:rPr>
          <w:szCs w:val="18"/>
        </w:rPr>
        <w:t>.</w:t>
      </w:r>
    </w:p>
  </w:footnote>
  <w:footnote w:id="3">
    <w:p w14:paraId="64219042" w14:textId="2FBE456C" w:rsidR="005766B5" w:rsidRPr="005766B5" w:rsidRDefault="005766B5">
      <w:pPr>
        <w:pStyle w:val="ad"/>
      </w:pPr>
      <w:r>
        <w:tab/>
      </w:r>
      <w:r>
        <w:rPr>
          <w:rStyle w:val="aa"/>
        </w:rPr>
        <w:footnoteRef/>
      </w:r>
      <w:r>
        <w:tab/>
      </w:r>
      <w:r w:rsidRPr="00C44A7F">
        <w:rPr>
          <w:szCs w:val="18"/>
        </w:rPr>
        <w:t>Соглашение о введении глобальных технических правил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w:t>
      </w:r>
      <w:r>
        <w:rPr>
          <w:szCs w:val="18"/>
        </w:rPr>
        <w:t>.</w:t>
      </w:r>
    </w:p>
  </w:footnote>
  <w:footnote w:id="4">
    <w:p w14:paraId="7F4B70BC" w14:textId="2C801286" w:rsidR="009440D4" w:rsidRPr="00C44A7F" w:rsidRDefault="009440D4" w:rsidP="009440D4">
      <w:pPr>
        <w:pStyle w:val="ad"/>
        <w:rPr>
          <w:szCs w:val="18"/>
        </w:rPr>
      </w:pPr>
      <w:r w:rsidRPr="00C44A7F">
        <w:rPr>
          <w:szCs w:val="18"/>
        </w:rPr>
        <w:tab/>
      </w:r>
      <w:r w:rsidRPr="00C44A7F">
        <w:rPr>
          <w:rStyle w:val="aa"/>
          <w:szCs w:val="18"/>
        </w:rPr>
        <w:footnoteRef/>
      </w:r>
      <w:r w:rsidRPr="00C44A7F">
        <w:rPr>
          <w:szCs w:val="18"/>
        </w:rPr>
        <w:t xml:space="preserve"> </w:t>
      </w:r>
      <w:r w:rsidRPr="00C44A7F">
        <w:rPr>
          <w:szCs w:val="18"/>
        </w:rPr>
        <w:tab/>
      </w:r>
      <w:r w:rsidRPr="00C44A7F">
        <w:rPr>
          <w:szCs w:val="18"/>
        </w:rPr>
        <w:tab/>
        <w:t xml:space="preserve">Правилам присвоены номера от 1 до 167, с добавлением Правил </w:t>
      </w:r>
      <w:r w:rsidR="004C2CD4">
        <w:rPr>
          <w:szCs w:val="18"/>
        </w:rPr>
        <w:t>№ </w:t>
      </w:r>
      <w:r w:rsidRPr="00C44A7F">
        <w:rPr>
          <w:szCs w:val="18"/>
        </w:rPr>
        <w:t xml:space="preserve">13-H ООН и за вычетом двух исключенных </w:t>
      </w:r>
      <w:r>
        <w:rPr>
          <w:szCs w:val="18"/>
        </w:rPr>
        <w:t>п</w:t>
      </w:r>
      <w:r w:rsidRPr="00C44A7F">
        <w:rPr>
          <w:szCs w:val="18"/>
        </w:rPr>
        <w:t>равил ООН №</w:t>
      </w:r>
      <w:r w:rsidR="004C2CD4">
        <w:rPr>
          <w:szCs w:val="18"/>
        </w:rPr>
        <w:t>№ </w:t>
      </w:r>
      <w:r w:rsidRPr="00C44A7F">
        <w:rPr>
          <w:szCs w:val="18"/>
        </w:rPr>
        <w:t>2 и 15.</w:t>
      </w:r>
    </w:p>
  </w:footnote>
  <w:footnote w:id="5">
    <w:p w14:paraId="0C30E259" w14:textId="77777777" w:rsidR="009440D4" w:rsidRPr="00C44A7F" w:rsidRDefault="009440D4" w:rsidP="009440D4">
      <w:pPr>
        <w:pStyle w:val="ad"/>
        <w:spacing w:line="240" w:lineRule="exact"/>
        <w:ind w:left="0" w:firstLine="0"/>
        <w:rPr>
          <w:szCs w:val="18"/>
        </w:rPr>
      </w:pPr>
      <w:r w:rsidRPr="00C44A7F">
        <w:rPr>
          <w:szCs w:val="18"/>
        </w:rPr>
        <w:tab/>
      </w:r>
      <w:r w:rsidRPr="00C44A7F">
        <w:rPr>
          <w:rStyle w:val="aa"/>
          <w:szCs w:val="18"/>
        </w:rPr>
        <w:footnoteRef/>
      </w:r>
      <w:r w:rsidRPr="00C44A7F">
        <w:rPr>
          <w:szCs w:val="18"/>
        </w:rPr>
        <w:t xml:space="preserve"> </w:t>
      </w:r>
      <w:r w:rsidRPr="00C44A7F">
        <w:rPr>
          <w:szCs w:val="18"/>
        </w:rPr>
        <w:tab/>
        <w:t>ECE/TRANS/WP.29/1164, пункт 30</w:t>
      </w:r>
      <w:r>
        <w:rPr>
          <w:szCs w:val="18"/>
        </w:rPr>
        <w:t>.</w:t>
      </w:r>
    </w:p>
  </w:footnote>
  <w:footnote w:id="6">
    <w:p w14:paraId="4A682229" w14:textId="41696459" w:rsidR="009440D4" w:rsidRPr="00303EDF" w:rsidRDefault="009440D4" w:rsidP="009440D4">
      <w:pPr>
        <w:pStyle w:val="ad"/>
      </w:pPr>
      <w:r>
        <w:tab/>
      </w:r>
      <w:r>
        <w:rPr>
          <w:rStyle w:val="aa"/>
        </w:rPr>
        <w:footnoteRef/>
      </w:r>
      <w:r>
        <w:tab/>
        <w:t xml:space="preserve">Целевая группа GRE по проверке (ЦГ АВСР GRE) была учреждена до начала процесса проверки и первоначально преследовала цель внести изменения в Правила </w:t>
      </w:r>
      <w:r w:rsidR="004C2CD4">
        <w:t>№ </w:t>
      </w:r>
      <w:r>
        <w:t>48 (установка устройств освещения и световой сигнализации) с целью обеспечить их применимость к автоматизированным транспортным средствам.</w:t>
      </w:r>
    </w:p>
  </w:footnote>
  <w:footnote w:id="7">
    <w:p w14:paraId="17F350B8" w14:textId="77777777" w:rsidR="009440D4" w:rsidRPr="00EA26F5" w:rsidRDefault="009440D4" w:rsidP="009440D4">
      <w:pPr>
        <w:pStyle w:val="ad"/>
      </w:pPr>
      <w:r>
        <w:rPr>
          <w:vertAlign w:val="superscript"/>
        </w:rPr>
        <w:tab/>
        <w:t>6</w:t>
      </w:r>
      <w:r>
        <w:tab/>
        <w:t>В этот процесс не входило внесение небольших редакционных поправок, которые могут потребоваться в будущем.</w:t>
      </w:r>
    </w:p>
  </w:footnote>
  <w:footnote w:id="8">
    <w:p w14:paraId="6C6C63CE" w14:textId="1E5CC0CF" w:rsidR="009440D4" w:rsidRPr="005A2F53" w:rsidRDefault="009440D4" w:rsidP="009440D4">
      <w:pPr>
        <w:pStyle w:val="ad"/>
      </w:pPr>
      <w:r>
        <w:tab/>
      </w:r>
      <w:r w:rsidRPr="00D621F7">
        <w:rPr>
          <w:vertAlign w:val="superscript"/>
        </w:rPr>
        <w:footnoteRef/>
      </w:r>
      <w:r>
        <w:tab/>
        <w:t>ECE/TRANS/WP.1/2018/4/Rev.3</w:t>
      </w:r>
      <w:r w:rsidR="00CA341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28D2" w14:textId="6A79CFE8" w:rsidR="009440D4" w:rsidRPr="009440D4" w:rsidRDefault="00A47BFD">
    <w:pPr>
      <w:pStyle w:val="a5"/>
    </w:pPr>
    <w:r>
      <w:fldChar w:fldCharType="begin"/>
    </w:r>
    <w:r>
      <w:instrText xml:space="preserve"> TITLE  \* MERGEFORMAT </w:instrText>
    </w:r>
    <w:r>
      <w:fldChar w:fldCharType="separate"/>
    </w:r>
    <w:r>
      <w:t>ECE/TRANS/WP.29/GRVA/2023/18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481F" w14:textId="07258E78" w:rsidR="009440D4" w:rsidRPr="009440D4" w:rsidRDefault="00A47BFD" w:rsidP="009440D4">
    <w:pPr>
      <w:pStyle w:val="a5"/>
      <w:jc w:val="right"/>
    </w:pPr>
    <w:r>
      <w:fldChar w:fldCharType="begin"/>
    </w:r>
    <w:r>
      <w:instrText xml:space="preserve"> TITLE  \* MERGEFORMAT </w:instrText>
    </w:r>
    <w:r>
      <w:fldChar w:fldCharType="separate"/>
    </w:r>
    <w:r>
      <w:t>ECE/TRANS/WP.29/GRVA/2023/18</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5018" w14:textId="48D10555" w:rsidR="000960E9" w:rsidRPr="000960E9" w:rsidRDefault="000960E9" w:rsidP="000960E9">
    <w:r>
      <w:rPr>
        <w:noProof/>
      </w:rPr>
      <mc:AlternateContent>
        <mc:Choice Requires="wps">
          <w:drawing>
            <wp:anchor distT="0" distB="0" distL="114300" distR="114300" simplePos="0" relativeHeight="251660288" behindDoc="0" locked="0" layoutInCell="1" allowOverlap="1" wp14:anchorId="15C664B9" wp14:editId="17D87480">
              <wp:simplePos x="0" y="0"/>
              <wp:positionH relativeFrom="page">
                <wp:posOffset>9935845</wp:posOffset>
              </wp:positionH>
              <wp:positionV relativeFrom="margin">
                <wp:posOffset>0</wp:posOffset>
              </wp:positionV>
              <wp:extent cx="215900" cy="6120130"/>
              <wp:effectExtent l="0" t="0" r="0" b="0"/>
              <wp:wrapNone/>
              <wp:docPr id="4" name="Надпись 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582F9A23" w14:textId="4C678ADD" w:rsidR="000960E9" w:rsidRPr="009440D4" w:rsidRDefault="000960E9" w:rsidP="000960E9">
                          <w:pPr>
                            <w:pStyle w:val="a5"/>
                          </w:pPr>
                          <w:fldSimple w:instr=" TITLE  \* MERGEFORMAT ">
                            <w:r w:rsidR="00A47BFD">
                              <w:t>ECE/TRANS/WP.29/GRVA/2023/18</w:t>
                            </w:r>
                          </w:fldSimple>
                        </w:p>
                        <w:p w14:paraId="44EB3D07" w14:textId="77777777" w:rsidR="000960E9" w:rsidRDefault="000960E9"/>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5C664B9" id="_x0000_t202" coordsize="21600,21600" o:spt="202" path="m,l,21600r21600,l21600,xe">
              <v:stroke joinstyle="miter"/>
              <v:path gradientshapeok="t" o:connecttype="rect"/>
            </v:shapetype>
            <v:shape id="Надпись 4" o:spid="_x0000_s1026" type="#_x0000_t202" style="position:absolute;margin-left:782.35pt;margin-top:0;width:17pt;height:481.9pt;z-index:25166028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" fillcolor="#4f81bd [3204]" stroked="f" strokeweight=".5pt">
              <v:fill opacity="0"/>
              <v:stroke joinstyle="round"/>
              <v:textbox style="layout-flow:vertical" inset="0,0,0,0">
                <w:txbxContent>
                  <w:p w14:paraId="582F9A23" w14:textId="4C678ADD" w:rsidR="000960E9" w:rsidRPr="009440D4" w:rsidRDefault="000960E9" w:rsidP="000960E9">
                    <w:pPr>
                      <w:pStyle w:val="a5"/>
                    </w:pPr>
                    <w:fldSimple w:instr=" TITLE  \* MERGEFORMAT ">
                      <w:r w:rsidR="00A47BFD">
                        <w:t>ECE/TRANS/WP.29/GRVA/2023/18</w:t>
                      </w:r>
                    </w:fldSimple>
                  </w:p>
                  <w:p w14:paraId="44EB3D07" w14:textId="77777777" w:rsidR="000960E9" w:rsidRDefault="000960E9"/>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9686" w14:textId="2B849D2D" w:rsidR="000960E9" w:rsidRPr="000960E9" w:rsidRDefault="000960E9" w:rsidP="000960E9">
    <w:r>
      <w:rPr>
        <w:noProof/>
      </w:rPr>
      <mc:AlternateContent>
        <mc:Choice Requires="wps">
          <w:drawing>
            <wp:anchor distT="0" distB="0" distL="114300" distR="114300" simplePos="0" relativeHeight="251662336" behindDoc="0" locked="0" layoutInCell="1" allowOverlap="1" wp14:anchorId="198E8DA2" wp14:editId="35FD1299">
              <wp:simplePos x="0" y="0"/>
              <wp:positionH relativeFrom="page">
                <wp:posOffset>9935845</wp:posOffset>
              </wp:positionH>
              <wp:positionV relativeFrom="margin">
                <wp:posOffset>0</wp:posOffset>
              </wp:positionV>
              <wp:extent cx="215900" cy="612013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3C6A05D4" w14:textId="3406B52D" w:rsidR="000960E9" w:rsidRPr="009440D4" w:rsidRDefault="000960E9" w:rsidP="000960E9">
                          <w:pPr>
                            <w:pStyle w:val="a5"/>
                            <w:jc w:val="right"/>
                          </w:pPr>
                          <w:fldSimple w:instr=" TITLE  \* MERGEFORMAT ">
                            <w:r w:rsidR="00A47BFD">
                              <w:t>ECE/TRANS/WP.29/GRVA/2023/18</w:t>
                            </w:r>
                          </w:fldSimple>
                        </w:p>
                        <w:p w14:paraId="01A61C9F" w14:textId="77777777" w:rsidR="000960E9" w:rsidRDefault="000960E9"/>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98E8DA2" id="_x0000_t202" coordsize="21600,21600" o:spt="202" path="m,l,21600r21600,l21600,xe">
              <v:stroke joinstyle="miter"/>
              <v:path gradientshapeok="t" o:connecttype="rect"/>
            </v:shapetype>
            <v:shape id="Надпись 6" o:spid="_x0000_s1027" type="#_x0000_t202" style="position:absolute;margin-left:782.35pt;margin-top:0;width:17pt;height:481.9pt;z-index:25166233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" fillcolor="#4f81bd [3204]" stroked="f" strokeweight=".5pt">
              <v:fill opacity="0"/>
              <v:path arrowok="t"/>
              <v:textbox style="layout-flow:vertical" inset="0,0,0,0">
                <w:txbxContent>
                  <w:p w14:paraId="3C6A05D4" w14:textId="3406B52D" w:rsidR="000960E9" w:rsidRPr="009440D4" w:rsidRDefault="000960E9" w:rsidP="000960E9">
                    <w:pPr>
                      <w:pStyle w:val="a5"/>
                      <w:jc w:val="right"/>
                    </w:pPr>
                    <w:fldSimple w:instr=" TITLE  \* MERGEFORMAT ">
                      <w:r w:rsidR="00A47BFD">
                        <w:t>ECE/TRANS/WP.29/GRVA/2023/18</w:t>
                      </w:r>
                    </w:fldSimple>
                  </w:p>
                  <w:p w14:paraId="01A61C9F" w14:textId="77777777" w:rsidR="000960E9" w:rsidRDefault="000960E9"/>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A0D48"/>
    <w:multiLevelType w:val="hybridMultilevel"/>
    <w:tmpl w:val="FFFFFFFF"/>
    <w:lvl w:ilvl="0" w:tplc="B9B4AB44">
      <w:start w:val="1"/>
      <w:numFmt w:val="bullet"/>
      <w:lvlText w:val=""/>
      <w:lvlJc w:val="left"/>
      <w:pPr>
        <w:ind w:left="720" w:hanging="360"/>
      </w:pPr>
      <w:rPr>
        <w:rFonts w:ascii="Symbol" w:hAnsi="Symbol" w:hint="default"/>
      </w:rPr>
    </w:lvl>
    <w:lvl w:ilvl="1" w:tplc="E2A208BA">
      <w:start w:val="1"/>
      <w:numFmt w:val="bullet"/>
      <w:lvlText w:val="-"/>
      <w:lvlJc w:val="left"/>
      <w:pPr>
        <w:ind w:left="1440" w:hanging="360"/>
      </w:pPr>
      <w:rPr>
        <w:rFonts w:ascii="Calibri" w:hAnsi="Calibri" w:hint="default"/>
      </w:rPr>
    </w:lvl>
    <w:lvl w:ilvl="2" w:tplc="0958B8EE">
      <w:start w:val="1"/>
      <w:numFmt w:val="bullet"/>
      <w:lvlText w:val=""/>
      <w:lvlJc w:val="left"/>
      <w:pPr>
        <w:ind w:left="2160" w:hanging="360"/>
      </w:pPr>
      <w:rPr>
        <w:rFonts w:ascii="Wingdings" w:hAnsi="Wingdings" w:hint="default"/>
      </w:rPr>
    </w:lvl>
    <w:lvl w:ilvl="3" w:tplc="38381500">
      <w:start w:val="1"/>
      <w:numFmt w:val="bullet"/>
      <w:lvlText w:val=""/>
      <w:lvlJc w:val="left"/>
      <w:pPr>
        <w:ind w:left="2880" w:hanging="360"/>
      </w:pPr>
      <w:rPr>
        <w:rFonts w:ascii="Symbol" w:hAnsi="Symbol" w:hint="default"/>
      </w:rPr>
    </w:lvl>
    <w:lvl w:ilvl="4" w:tplc="162AA518">
      <w:start w:val="1"/>
      <w:numFmt w:val="bullet"/>
      <w:lvlText w:val="o"/>
      <w:lvlJc w:val="left"/>
      <w:pPr>
        <w:ind w:left="3600" w:hanging="360"/>
      </w:pPr>
      <w:rPr>
        <w:rFonts w:ascii="Courier New" w:hAnsi="Courier New" w:hint="default"/>
      </w:rPr>
    </w:lvl>
    <w:lvl w:ilvl="5" w:tplc="0ED2E354">
      <w:start w:val="1"/>
      <w:numFmt w:val="bullet"/>
      <w:lvlText w:val=""/>
      <w:lvlJc w:val="left"/>
      <w:pPr>
        <w:ind w:left="4320" w:hanging="360"/>
      </w:pPr>
      <w:rPr>
        <w:rFonts w:ascii="Wingdings" w:hAnsi="Wingdings" w:hint="default"/>
      </w:rPr>
    </w:lvl>
    <w:lvl w:ilvl="6" w:tplc="88D4AF04">
      <w:start w:val="1"/>
      <w:numFmt w:val="bullet"/>
      <w:lvlText w:val=""/>
      <w:lvlJc w:val="left"/>
      <w:pPr>
        <w:ind w:left="5040" w:hanging="360"/>
      </w:pPr>
      <w:rPr>
        <w:rFonts w:ascii="Symbol" w:hAnsi="Symbol" w:hint="default"/>
      </w:rPr>
    </w:lvl>
    <w:lvl w:ilvl="7" w:tplc="C74C223E">
      <w:start w:val="1"/>
      <w:numFmt w:val="bullet"/>
      <w:lvlText w:val="o"/>
      <w:lvlJc w:val="left"/>
      <w:pPr>
        <w:ind w:left="5760" w:hanging="360"/>
      </w:pPr>
      <w:rPr>
        <w:rFonts w:ascii="Courier New" w:hAnsi="Courier New" w:hint="default"/>
      </w:rPr>
    </w:lvl>
    <w:lvl w:ilvl="8" w:tplc="0C080352">
      <w:start w:val="1"/>
      <w:numFmt w:val="bullet"/>
      <w:lvlText w:val=""/>
      <w:lvlJc w:val="left"/>
      <w:pPr>
        <w:ind w:left="6480" w:hanging="360"/>
      </w:pPr>
      <w:rPr>
        <w:rFonts w:ascii="Wingdings" w:hAnsi="Wingdings" w:hint="default"/>
      </w:rPr>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F01FE4"/>
    <w:multiLevelType w:val="hybridMultilevel"/>
    <w:tmpl w:val="C13E102C"/>
    <w:lvl w:ilvl="0" w:tplc="46767714">
      <w:start w:val="1"/>
      <w:numFmt w:val="upperLetter"/>
      <w:lvlText w:val="%1."/>
      <w:lvlJc w:val="left"/>
      <w:pPr>
        <w:ind w:left="1695" w:hanging="555"/>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9E9DA94"/>
    <w:multiLevelType w:val="hybridMultilevel"/>
    <w:tmpl w:val="FFFFFFFF"/>
    <w:lvl w:ilvl="0" w:tplc="A470FC18">
      <w:start w:val="1"/>
      <w:numFmt w:val="bullet"/>
      <w:lvlText w:val="-"/>
      <w:lvlJc w:val="left"/>
      <w:pPr>
        <w:ind w:left="720" w:hanging="360"/>
      </w:pPr>
      <w:rPr>
        <w:rFonts w:ascii="Calibri" w:hAnsi="Calibri" w:hint="default"/>
      </w:rPr>
    </w:lvl>
    <w:lvl w:ilvl="1" w:tplc="E83CE4AA">
      <w:start w:val="1"/>
      <w:numFmt w:val="bullet"/>
      <w:lvlText w:val="o"/>
      <w:lvlJc w:val="left"/>
      <w:pPr>
        <w:ind w:left="1440" w:hanging="360"/>
      </w:pPr>
      <w:rPr>
        <w:rFonts w:ascii="Courier New" w:hAnsi="Courier New" w:hint="default"/>
      </w:rPr>
    </w:lvl>
    <w:lvl w:ilvl="2" w:tplc="0B46C362">
      <w:start w:val="1"/>
      <w:numFmt w:val="bullet"/>
      <w:lvlText w:val=""/>
      <w:lvlJc w:val="left"/>
      <w:pPr>
        <w:ind w:left="2160" w:hanging="360"/>
      </w:pPr>
      <w:rPr>
        <w:rFonts w:ascii="Wingdings" w:hAnsi="Wingdings" w:hint="default"/>
      </w:rPr>
    </w:lvl>
    <w:lvl w:ilvl="3" w:tplc="20FCCA5C">
      <w:start w:val="1"/>
      <w:numFmt w:val="bullet"/>
      <w:lvlText w:val=""/>
      <w:lvlJc w:val="left"/>
      <w:pPr>
        <w:ind w:left="2880" w:hanging="360"/>
      </w:pPr>
      <w:rPr>
        <w:rFonts w:ascii="Symbol" w:hAnsi="Symbol" w:hint="default"/>
      </w:rPr>
    </w:lvl>
    <w:lvl w:ilvl="4" w:tplc="D5D4C8B8">
      <w:start w:val="1"/>
      <w:numFmt w:val="bullet"/>
      <w:lvlText w:val="o"/>
      <w:lvlJc w:val="left"/>
      <w:pPr>
        <w:ind w:left="3600" w:hanging="360"/>
      </w:pPr>
      <w:rPr>
        <w:rFonts w:ascii="Courier New" w:hAnsi="Courier New" w:hint="default"/>
      </w:rPr>
    </w:lvl>
    <w:lvl w:ilvl="5" w:tplc="B62E71F2">
      <w:start w:val="1"/>
      <w:numFmt w:val="bullet"/>
      <w:lvlText w:val=""/>
      <w:lvlJc w:val="left"/>
      <w:pPr>
        <w:ind w:left="4320" w:hanging="360"/>
      </w:pPr>
      <w:rPr>
        <w:rFonts w:ascii="Wingdings" w:hAnsi="Wingdings" w:hint="default"/>
      </w:rPr>
    </w:lvl>
    <w:lvl w:ilvl="6" w:tplc="C4EE58F0">
      <w:start w:val="1"/>
      <w:numFmt w:val="bullet"/>
      <w:lvlText w:val=""/>
      <w:lvlJc w:val="left"/>
      <w:pPr>
        <w:ind w:left="5040" w:hanging="360"/>
      </w:pPr>
      <w:rPr>
        <w:rFonts w:ascii="Symbol" w:hAnsi="Symbol" w:hint="default"/>
      </w:rPr>
    </w:lvl>
    <w:lvl w:ilvl="7" w:tplc="50645DD6">
      <w:start w:val="1"/>
      <w:numFmt w:val="bullet"/>
      <w:lvlText w:val="o"/>
      <w:lvlJc w:val="left"/>
      <w:pPr>
        <w:ind w:left="5760" w:hanging="360"/>
      </w:pPr>
      <w:rPr>
        <w:rFonts w:ascii="Courier New" w:hAnsi="Courier New" w:hint="default"/>
      </w:rPr>
    </w:lvl>
    <w:lvl w:ilvl="8" w:tplc="31D88464">
      <w:start w:val="1"/>
      <w:numFmt w:val="bullet"/>
      <w:lvlText w:val=""/>
      <w:lvlJc w:val="left"/>
      <w:pPr>
        <w:ind w:left="6480" w:hanging="360"/>
      </w:pPr>
      <w:rPr>
        <w:rFonts w:ascii="Wingdings" w:hAnsi="Wingdings" w:hint="default"/>
      </w:r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FC0A00"/>
    <w:multiLevelType w:val="hybridMultilevel"/>
    <w:tmpl w:val="A8400AB2"/>
    <w:lvl w:ilvl="0" w:tplc="FFFFFFFF">
      <w:start w:val="1"/>
      <w:numFmt w:val="decimal"/>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26F045AD"/>
    <w:multiLevelType w:val="hybridMultilevel"/>
    <w:tmpl w:val="B55E66D6"/>
    <w:lvl w:ilvl="0" w:tplc="B1DA88CC">
      <w:start w:val="1"/>
      <w:numFmt w:val="upperLetter"/>
      <w:lvlText w:val="%1."/>
      <w:lvlJc w:val="left"/>
      <w:pPr>
        <w:ind w:left="720" w:hanging="360"/>
      </w:pPr>
    </w:lvl>
    <w:lvl w:ilvl="1" w:tplc="926A63BC">
      <w:start w:val="1"/>
      <w:numFmt w:val="lowerLetter"/>
      <w:lvlText w:val="%2."/>
      <w:lvlJc w:val="left"/>
      <w:pPr>
        <w:ind w:left="1440" w:hanging="360"/>
      </w:pPr>
    </w:lvl>
    <w:lvl w:ilvl="2" w:tplc="9D6A862A">
      <w:start w:val="1"/>
      <w:numFmt w:val="lowerRoman"/>
      <w:lvlText w:val="%3."/>
      <w:lvlJc w:val="right"/>
      <w:pPr>
        <w:ind w:left="2160" w:hanging="180"/>
      </w:pPr>
    </w:lvl>
    <w:lvl w:ilvl="3" w:tplc="82A21CE4">
      <w:start w:val="1"/>
      <w:numFmt w:val="decimal"/>
      <w:lvlText w:val="%4."/>
      <w:lvlJc w:val="left"/>
      <w:pPr>
        <w:ind w:left="2880" w:hanging="360"/>
      </w:pPr>
    </w:lvl>
    <w:lvl w:ilvl="4" w:tplc="D4B473A6">
      <w:start w:val="1"/>
      <w:numFmt w:val="lowerLetter"/>
      <w:lvlText w:val="%5."/>
      <w:lvlJc w:val="left"/>
      <w:pPr>
        <w:ind w:left="3600" w:hanging="360"/>
      </w:pPr>
    </w:lvl>
    <w:lvl w:ilvl="5" w:tplc="3982B64A">
      <w:start w:val="1"/>
      <w:numFmt w:val="lowerRoman"/>
      <w:lvlText w:val="%6."/>
      <w:lvlJc w:val="right"/>
      <w:pPr>
        <w:ind w:left="4320" w:hanging="180"/>
      </w:pPr>
    </w:lvl>
    <w:lvl w:ilvl="6" w:tplc="E24AD96E">
      <w:start w:val="1"/>
      <w:numFmt w:val="decimal"/>
      <w:lvlText w:val="%7."/>
      <w:lvlJc w:val="left"/>
      <w:pPr>
        <w:ind w:left="5040" w:hanging="360"/>
      </w:pPr>
    </w:lvl>
    <w:lvl w:ilvl="7" w:tplc="02DE6294">
      <w:start w:val="1"/>
      <w:numFmt w:val="lowerLetter"/>
      <w:lvlText w:val="%8."/>
      <w:lvlJc w:val="left"/>
      <w:pPr>
        <w:ind w:left="5760" w:hanging="360"/>
      </w:pPr>
    </w:lvl>
    <w:lvl w:ilvl="8" w:tplc="3634F7BE">
      <w:start w:val="1"/>
      <w:numFmt w:val="lowerRoman"/>
      <w:lvlText w:val="%9."/>
      <w:lvlJc w:val="right"/>
      <w:pPr>
        <w:ind w:left="6480" w:hanging="180"/>
      </w:pPr>
    </w:lvl>
  </w:abstractNum>
  <w:abstractNum w:abstractNumId="2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14CB7D"/>
    <w:multiLevelType w:val="hybridMultilevel"/>
    <w:tmpl w:val="FFFFFFFF"/>
    <w:lvl w:ilvl="0" w:tplc="C2082EF2">
      <w:start w:val="1"/>
      <w:numFmt w:val="bullet"/>
      <w:lvlText w:val=""/>
      <w:lvlJc w:val="left"/>
      <w:pPr>
        <w:ind w:left="720" w:hanging="360"/>
      </w:pPr>
      <w:rPr>
        <w:rFonts w:ascii="Symbol" w:hAnsi="Symbol" w:hint="default"/>
      </w:rPr>
    </w:lvl>
    <w:lvl w:ilvl="1" w:tplc="43769256">
      <w:start w:val="1"/>
      <w:numFmt w:val="bullet"/>
      <w:lvlText w:val="-"/>
      <w:lvlJc w:val="left"/>
      <w:pPr>
        <w:ind w:left="1440" w:hanging="360"/>
      </w:pPr>
      <w:rPr>
        <w:rFonts w:ascii="Calibri" w:hAnsi="Calibri" w:hint="default"/>
      </w:rPr>
    </w:lvl>
    <w:lvl w:ilvl="2" w:tplc="901851B2">
      <w:start w:val="1"/>
      <w:numFmt w:val="bullet"/>
      <w:lvlText w:val=""/>
      <w:lvlJc w:val="left"/>
      <w:pPr>
        <w:ind w:left="2160" w:hanging="360"/>
      </w:pPr>
      <w:rPr>
        <w:rFonts w:ascii="Wingdings" w:hAnsi="Wingdings" w:hint="default"/>
      </w:rPr>
    </w:lvl>
    <w:lvl w:ilvl="3" w:tplc="A530AF96">
      <w:start w:val="1"/>
      <w:numFmt w:val="bullet"/>
      <w:lvlText w:val=""/>
      <w:lvlJc w:val="left"/>
      <w:pPr>
        <w:ind w:left="2880" w:hanging="360"/>
      </w:pPr>
      <w:rPr>
        <w:rFonts w:ascii="Symbol" w:hAnsi="Symbol" w:hint="default"/>
      </w:rPr>
    </w:lvl>
    <w:lvl w:ilvl="4" w:tplc="867A74CC">
      <w:start w:val="1"/>
      <w:numFmt w:val="bullet"/>
      <w:lvlText w:val="o"/>
      <w:lvlJc w:val="left"/>
      <w:pPr>
        <w:ind w:left="3600" w:hanging="360"/>
      </w:pPr>
      <w:rPr>
        <w:rFonts w:ascii="Courier New" w:hAnsi="Courier New" w:hint="default"/>
      </w:rPr>
    </w:lvl>
    <w:lvl w:ilvl="5" w:tplc="24E48F2E">
      <w:start w:val="1"/>
      <w:numFmt w:val="bullet"/>
      <w:lvlText w:val=""/>
      <w:lvlJc w:val="left"/>
      <w:pPr>
        <w:ind w:left="4320" w:hanging="360"/>
      </w:pPr>
      <w:rPr>
        <w:rFonts w:ascii="Wingdings" w:hAnsi="Wingdings" w:hint="default"/>
      </w:rPr>
    </w:lvl>
    <w:lvl w:ilvl="6" w:tplc="41B2A450">
      <w:start w:val="1"/>
      <w:numFmt w:val="bullet"/>
      <w:lvlText w:val=""/>
      <w:lvlJc w:val="left"/>
      <w:pPr>
        <w:ind w:left="5040" w:hanging="360"/>
      </w:pPr>
      <w:rPr>
        <w:rFonts w:ascii="Symbol" w:hAnsi="Symbol" w:hint="default"/>
      </w:rPr>
    </w:lvl>
    <w:lvl w:ilvl="7" w:tplc="107CDED6">
      <w:start w:val="1"/>
      <w:numFmt w:val="bullet"/>
      <w:lvlText w:val="o"/>
      <w:lvlJc w:val="left"/>
      <w:pPr>
        <w:ind w:left="5760" w:hanging="360"/>
      </w:pPr>
      <w:rPr>
        <w:rFonts w:ascii="Courier New" w:hAnsi="Courier New" w:hint="default"/>
      </w:rPr>
    </w:lvl>
    <w:lvl w:ilvl="8" w:tplc="30E666FE">
      <w:start w:val="1"/>
      <w:numFmt w:val="bullet"/>
      <w:lvlText w:val=""/>
      <w:lvlJc w:val="left"/>
      <w:pPr>
        <w:ind w:left="6480" w:hanging="360"/>
      </w:pPr>
      <w:rPr>
        <w:rFonts w:ascii="Wingdings" w:hAnsi="Wingdings" w:hint="default"/>
      </w:rPr>
    </w:lvl>
  </w:abstractNum>
  <w:abstractNum w:abstractNumId="25" w15:restartNumberingAfterBreak="0">
    <w:nsid w:val="4724C7A3"/>
    <w:multiLevelType w:val="hybridMultilevel"/>
    <w:tmpl w:val="FFFFFFFF"/>
    <w:lvl w:ilvl="0" w:tplc="18E0D2F4">
      <w:start w:val="1"/>
      <w:numFmt w:val="bullet"/>
      <w:lvlText w:val=""/>
      <w:lvlJc w:val="left"/>
      <w:pPr>
        <w:ind w:left="720" w:hanging="360"/>
      </w:pPr>
      <w:rPr>
        <w:rFonts w:ascii="Symbol" w:hAnsi="Symbol" w:hint="default"/>
      </w:rPr>
    </w:lvl>
    <w:lvl w:ilvl="1" w:tplc="70DAC64A">
      <w:start w:val="1"/>
      <w:numFmt w:val="bullet"/>
      <w:lvlText w:val="-"/>
      <w:lvlJc w:val="left"/>
      <w:pPr>
        <w:ind w:left="1440" w:hanging="360"/>
      </w:pPr>
      <w:rPr>
        <w:rFonts w:ascii="Calibri" w:hAnsi="Calibri" w:hint="default"/>
      </w:rPr>
    </w:lvl>
    <w:lvl w:ilvl="2" w:tplc="A2A64526">
      <w:start w:val="1"/>
      <w:numFmt w:val="bullet"/>
      <w:lvlText w:val=""/>
      <w:lvlJc w:val="left"/>
      <w:pPr>
        <w:ind w:left="2160" w:hanging="360"/>
      </w:pPr>
      <w:rPr>
        <w:rFonts w:ascii="Wingdings" w:hAnsi="Wingdings" w:hint="default"/>
      </w:rPr>
    </w:lvl>
    <w:lvl w:ilvl="3" w:tplc="13BC53FE">
      <w:start w:val="1"/>
      <w:numFmt w:val="bullet"/>
      <w:lvlText w:val=""/>
      <w:lvlJc w:val="left"/>
      <w:pPr>
        <w:ind w:left="2880" w:hanging="360"/>
      </w:pPr>
      <w:rPr>
        <w:rFonts w:ascii="Symbol" w:hAnsi="Symbol" w:hint="default"/>
      </w:rPr>
    </w:lvl>
    <w:lvl w:ilvl="4" w:tplc="B4D61000">
      <w:start w:val="1"/>
      <w:numFmt w:val="bullet"/>
      <w:lvlText w:val="o"/>
      <w:lvlJc w:val="left"/>
      <w:pPr>
        <w:ind w:left="3600" w:hanging="360"/>
      </w:pPr>
      <w:rPr>
        <w:rFonts w:ascii="Courier New" w:hAnsi="Courier New" w:hint="default"/>
      </w:rPr>
    </w:lvl>
    <w:lvl w:ilvl="5" w:tplc="57141F7A">
      <w:start w:val="1"/>
      <w:numFmt w:val="bullet"/>
      <w:lvlText w:val=""/>
      <w:lvlJc w:val="left"/>
      <w:pPr>
        <w:ind w:left="4320" w:hanging="360"/>
      </w:pPr>
      <w:rPr>
        <w:rFonts w:ascii="Wingdings" w:hAnsi="Wingdings" w:hint="default"/>
      </w:rPr>
    </w:lvl>
    <w:lvl w:ilvl="6" w:tplc="0F6C0C78">
      <w:start w:val="1"/>
      <w:numFmt w:val="bullet"/>
      <w:lvlText w:val=""/>
      <w:lvlJc w:val="left"/>
      <w:pPr>
        <w:ind w:left="5040" w:hanging="360"/>
      </w:pPr>
      <w:rPr>
        <w:rFonts w:ascii="Symbol" w:hAnsi="Symbol" w:hint="default"/>
      </w:rPr>
    </w:lvl>
    <w:lvl w:ilvl="7" w:tplc="D8B40FBA">
      <w:start w:val="1"/>
      <w:numFmt w:val="bullet"/>
      <w:lvlText w:val="o"/>
      <w:lvlJc w:val="left"/>
      <w:pPr>
        <w:ind w:left="5760" w:hanging="360"/>
      </w:pPr>
      <w:rPr>
        <w:rFonts w:ascii="Courier New" w:hAnsi="Courier New" w:hint="default"/>
      </w:rPr>
    </w:lvl>
    <w:lvl w:ilvl="8" w:tplc="B79EB128">
      <w:start w:val="1"/>
      <w:numFmt w:val="bullet"/>
      <w:lvlText w:val=""/>
      <w:lvlJc w:val="left"/>
      <w:pPr>
        <w:ind w:left="6480" w:hanging="360"/>
      </w:pPr>
      <w:rPr>
        <w:rFonts w:ascii="Wingdings" w:hAnsi="Wingdings" w:hint="default"/>
      </w:rPr>
    </w:lvl>
  </w:abstractNum>
  <w:abstractNum w:abstractNumId="26" w15:restartNumberingAfterBreak="0">
    <w:nsid w:val="49DAB885"/>
    <w:multiLevelType w:val="hybridMultilevel"/>
    <w:tmpl w:val="FFFFFFFF"/>
    <w:lvl w:ilvl="0" w:tplc="C46E590C">
      <w:start w:val="1"/>
      <w:numFmt w:val="bullet"/>
      <w:lvlText w:val="-"/>
      <w:lvlJc w:val="left"/>
      <w:pPr>
        <w:ind w:left="720" w:hanging="360"/>
      </w:pPr>
      <w:rPr>
        <w:rFonts w:ascii="Calibri" w:hAnsi="Calibri" w:hint="default"/>
      </w:rPr>
    </w:lvl>
    <w:lvl w:ilvl="1" w:tplc="ABB4B968">
      <w:start w:val="1"/>
      <w:numFmt w:val="bullet"/>
      <w:lvlText w:val="o"/>
      <w:lvlJc w:val="left"/>
      <w:pPr>
        <w:ind w:left="1440" w:hanging="360"/>
      </w:pPr>
      <w:rPr>
        <w:rFonts w:ascii="Courier New" w:hAnsi="Courier New" w:hint="default"/>
      </w:rPr>
    </w:lvl>
    <w:lvl w:ilvl="2" w:tplc="3E466866">
      <w:start w:val="1"/>
      <w:numFmt w:val="bullet"/>
      <w:lvlText w:val=""/>
      <w:lvlJc w:val="left"/>
      <w:pPr>
        <w:ind w:left="2160" w:hanging="360"/>
      </w:pPr>
      <w:rPr>
        <w:rFonts w:ascii="Wingdings" w:hAnsi="Wingdings" w:hint="default"/>
      </w:rPr>
    </w:lvl>
    <w:lvl w:ilvl="3" w:tplc="68B4433A">
      <w:start w:val="1"/>
      <w:numFmt w:val="bullet"/>
      <w:lvlText w:val=""/>
      <w:lvlJc w:val="left"/>
      <w:pPr>
        <w:ind w:left="2880" w:hanging="360"/>
      </w:pPr>
      <w:rPr>
        <w:rFonts w:ascii="Symbol" w:hAnsi="Symbol" w:hint="default"/>
      </w:rPr>
    </w:lvl>
    <w:lvl w:ilvl="4" w:tplc="89C01FE8">
      <w:start w:val="1"/>
      <w:numFmt w:val="bullet"/>
      <w:lvlText w:val="o"/>
      <w:lvlJc w:val="left"/>
      <w:pPr>
        <w:ind w:left="3600" w:hanging="360"/>
      </w:pPr>
      <w:rPr>
        <w:rFonts w:ascii="Courier New" w:hAnsi="Courier New" w:hint="default"/>
      </w:rPr>
    </w:lvl>
    <w:lvl w:ilvl="5" w:tplc="5F965C82">
      <w:start w:val="1"/>
      <w:numFmt w:val="bullet"/>
      <w:lvlText w:val=""/>
      <w:lvlJc w:val="left"/>
      <w:pPr>
        <w:ind w:left="4320" w:hanging="360"/>
      </w:pPr>
      <w:rPr>
        <w:rFonts w:ascii="Wingdings" w:hAnsi="Wingdings" w:hint="default"/>
      </w:rPr>
    </w:lvl>
    <w:lvl w:ilvl="6" w:tplc="7FE61C10">
      <w:start w:val="1"/>
      <w:numFmt w:val="bullet"/>
      <w:lvlText w:val=""/>
      <w:lvlJc w:val="left"/>
      <w:pPr>
        <w:ind w:left="5040" w:hanging="360"/>
      </w:pPr>
      <w:rPr>
        <w:rFonts w:ascii="Symbol" w:hAnsi="Symbol" w:hint="default"/>
      </w:rPr>
    </w:lvl>
    <w:lvl w:ilvl="7" w:tplc="0408F638">
      <w:start w:val="1"/>
      <w:numFmt w:val="bullet"/>
      <w:lvlText w:val="o"/>
      <w:lvlJc w:val="left"/>
      <w:pPr>
        <w:ind w:left="5760" w:hanging="360"/>
      </w:pPr>
      <w:rPr>
        <w:rFonts w:ascii="Courier New" w:hAnsi="Courier New" w:hint="default"/>
      </w:rPr>
    </w:lvl>
    <w:lvl w:ilvl="8" w:tplc="460E19A2">
      <w:start w:val="1"/>
      <w:numFmt w:val="bullet"/>
      <w:lvlText w:val=""/>
      <w:lvlJc w:val="left"/>
      <w:pPr>
        <w:ind w:left="6480" w:hanging="360"/>
      </w:pPr>
      <w:rPr>
        <w:rFonts w:ascii="Wingdings" w:hAnsi="Wingdings" w:hint="default"/>
      </w:rPr>
    </w:lvl>
  </w:abstractNum>
  <w:abstractNum w:abstractNumId="27"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82B9B9"/>
    <w:multiLevelType w:val="hybridMultilevel"/>
    <w:tmpl w:val="9EA0D0E8"/>
    <w:lvl w:ilvl="0" w:tplc="E22063B2">
      <w:start w:val="1"/>
      <w:numFmt w:val="bullet"/>
      <w:lvlText w:val="-"/>
      <w:lvlJc w:val="left"/>
      <w:pPr>
        <w:ind w:left="720" w:hanging="360"/>
      </w:pPr>
      <w:rPr>
        <w:rFonts w:ascii="Calibri" w:hAnsi="Calibri" w:hint="default"/>
      </w:rPr>
    </w:lvl>
    <w:lvl w:ilvl="1" w:tplc="3702AF70">
      <w:start w:val="1"/>
      <w:numFmt w:val="bullet"/>
      <w:lvlText w:val="o"/>
      <w:lvlJc w:val="left"/>
      <w:pPr>
        <w:ind w:left="1440" w:hanging="360"/>
      </w:pPr>
      <w:rPr>
        <w:rFonts w:ascii="Courier New" w:hAnsi="Courier New" w:hint="default"/>
      </w:rPr>
    </w:lvl>
    <w:lvl w:ilvl="2" w:tplc="F11EB6D6">
      <w:start w:val="1"/>
      <w:numFmt w:val="bullet"/>
      <w:lvlText w:val=""/>
      <w:lvlJc w:val="left"/>
      <w:pPr>
        <w:ind w:left="2160" w:hanging="360"/>
      </w:pPr>
      <w:rPr>
        <w:rFonts w:ascii="Wingdings" w:hAnsi="Wingdings" w:hint="default"/>
      </w:rPr>
    </w:lvl>
    <w:lvl w:ilvl="3" w:tplc="E3A01280">
      <w:start w:val="1"/>
      <w:numFmt w:val="bullet"/>
      <w:lvlText w:val=""/>
      <w:lvlJc w:val="left"/>
      <w:pPr>
        <w:ind w:left="2880" w:hanging="360"/>
      </w:pPr>
      <w:rPr>
        <w:rFonts w:ascii="Symbol" w:hAnsi="Symbol" w:hint="default"/>
      </w:rPr>
    </w:lvl>
    <w:lvl w:ilvl="4" w:tplc="2264AD8C">
      <w:start w:val="1"/>
      <w:numFmt w:val="bullet"/>
      <w:lvlText w:val="o"/>
      <w:lvlJc w:val="left"/>
      <w:pPr>
        <w:ind w:left="3600" w:hanging="360"/>
      </w:pPr>
      <w:rPr>
        <w:rFonts w:ascii="Courier New" w:hAnsi="Courier New" w:hint="default"/>
      </w:rPr>
    </w:lvl>
    <w:lvl w:ilvl="5" w:tplc="431ABC0E">
      <w:start w:val="1"/>
      <w:numFmt w:val="bullet"/>
      <w:lvlText w:val=""/>
      <w:lvlJc w:val="left"/>
      <w:pPr>
        <w:ind w:left="4320" w:hanging="360"/>
      </w:pPr>
      <w:rPr>
        <w:rFonts w:ascii="Wingdings" w:hAnsi="Wingdings" w:hint="default"/>
      </w:rPr>
    </w:lvl>
    <w:lvl w:ilvl="6" w:tplc="FD566CFA">
      <w:start w:val="1"/>
      <w:numFmt w:val="bullet"/>
      <w:lvlText w:val=""/>
      <w:lvlJc w:val="left"/>
      <w:pPr>
        <w:ind w:left="5040" w:hanging="360"/>
      </w:pPr>
      <w:rPr>
        <w:rFonts w:ascii="Symbol" w:hAnsi="Symbol" w:hint="default"/>
      </w:rPr>
    </w:lvl>
    <w:lvl w:ilvl="7" w:tplc="11F65034">
      <w:start w:val="1"/>
      <w:numFmt w:val="bullet"/>
      <w:lvlText w:val="o"/>
      <w:lvlJc w:val="left"/>
      <w:pPr>
        <w:ind w:left="5760" w:hanging="360"/>
      </w:pPr>
      <w:rPr>
        <w:rFonts w:ascii="Courier New" w:hAnsi="Courier New" w:hint="default"/>
      </w:rPr>
    </w:lvl>
    <w:lvl w:ilvl="8" w:tplc="65CCAD08">
      <w:start w:val="1"/>
      <w:numFmt w:val="bullet"/>
      <w:lvlText w:val=""/>
      <w:lvlJc w:val="left"/>
      <w:pPr>
        <w:ind w:left="6480" w:hanging="360"/>
      </w:pPr>
      <w:rPr>
        <w:rFonts w:ascii="Wingdings" w:hAnsi="Wingdings" w:hint="default"/>
      </w:rPr>
    </w:lvl>
  </w:abstractNum>
  <w:abstractNum w:abstractNumId="29" w15:restartNumberingAfterBreak="0">
    <w:nsid w:val="4D4D3707"/>
    <w:multiLevelType w:val="hybridMultilevel"/>
    <w:tmpl w:val="0B425882"/>
    <w:lvl w:ilvl="0" w:tplc="C724293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1819FE"/>
    <w:multiLevelType w:val="hybridMultilevel"/>
    <w:tmpl w:val="C13E102C"/>
    <w:lvl w:ilvl="0" w:tplc="FFFFFFFF">
      <w:start w:val="1"/>
      <w:numFmt w:val="upperLetter"/>
      <w:lvlText w:val="%1."/>
      <w:lvlJc w:val="left"/>
      <w:pPr>
        <w:ind w:left="1695" w:hanging="555"/>
      </w:pPr>
      <w:rPr>
        <w:rFonts w:hint="default"/>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31"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D610CE3"/>
    <w:multiLevelType w:val="hybridMultilevel"/>
    <w:tmpl w:val="3304A80C"/>
    <w:lvl w:ilvl="0" w:tplc="6D3AC93A">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D1F648"/>
    <w:multiLevelType w:val="hybridMultilevel"/>
    <w:tmpl w:val="FFFFFFFF"/>
    <w:lvl w:ilvl="0" w:tplc="8ED883C2">
      <w:start w:val="1"/>
      <w:numFmt w:val="bullet"/>
      <w:lvlText w:val=""/>
      <w:lvlJc w:val="left"/>
      <w:pPr>
        <w:ind w:left="720" w:hanging="360"/>
      </w:pPr>
      <w:rPr>
        <w:rFonts w:ascii="Symbol" w:hAnsi="Symbol" w:hint="default"/>
      </w:rPr>
    </w:lvl>
    <w:lvl w:ilvl="1" w:tplc="11D0B692">
      <w:start w:val="1"/>
      <w:numFmt w:val="bullet"/>
      <w:lvlText w:val="-"/>
      <w:lvlJc w:val="left"/>
      <w:pPr>
        <w:ind w:left="1440" w:hanging="360"/>
      </w:pPr>
      <w:rPr>
        <w:rFonts w:ascii="Calibri" w:hAnsi="Calibri" w:hint="default"/>
      </w:rPr>
    </w:lvl>
    <w:lvl w:ilvl="2" w:tplc="9072E274">
      <w:start w:val="1"/>
      <w:numFmt w:val="bullet"/>
      <w:lvlText w:val=""/>
      <w:lvlJc w:val="left"/>
      <w:pPr>
        <w:ind w:left="2160" w:hanging="360"/>
      </w:pPr>
      <w:rPr>
        <w:rFonts w:ascii="Wingdings" w:hAnsi="Wingdings" w:hint="default"/>
      </w:rPr>
    </w:lvl>
    <w:lvl w:ilvl="3" w:tplc="337CABBE">
      <w:start w:val="1"/>
      <w:numFmt w:val="bullet"/>
      <w:lvlText w:val=""/>
      <w:lvlJc w:val="left"/>
      <w:pPr>
        <w:ind w:left="2880" w:hanging="360"/>
      </w:pPr>
      <w:rPr>
        <w:rFonts w:ascii="Symbol" w:hAnsi="Symbol" w:hint="default"/>
      </w:rPr>
    </w:lvl>
    <w:lvl w:ilvl="4" w:tplc="478422A4">
      <w:start w:val="1"/>
      <w:numFmt w:val="bullet"/>
      <w:lvlText w:val="o"/>
      <w:lvlJc w:val="left"/>
      <w:pPr>
        <w:ind w:left="3600" w:hanging="360"/>
      </w:pPr>
      <w:rPr>
        <w:rFonts w:ascii="Courier New" w:hAnsi="Courier New" w:hint="default"/>
      </w:rPr>
    </w:lvl>
    <w:lvl w:ilvl="5" w:tplc="59F0DAD0">
      <w:start w:val="1"/>
      <w:numFmt w:val="bullet"/>
      <w:lvlText w:val=""/>
      <w:lvlJc w:val="left"/>
      <w:pPr>
        <w:ind w:left="4320" w:hanging="360"/>
      </w:pPr>
      <w:rPr>
        <w:rFonts w:ascii="Wingdings" w:hAnsi="Wingdings" w:hint="default"/>
      </w:rPr>
    </w:lvl>
    <w:lvl w:ilvl="6" w:tplc="DD3A8C9E">
      <w:start w:val="1"/>
      <w:numFmt w:val="bullet"/>
      <w:lvlText w:val=""/>
      <w:lvlJc w:val="left"/>
      <w:pPr>
        <w:ind w:left="5040" w:hanging="360"/>
      </w:pPr>
      <w:rPr>
        <w:rFonts w:ascii="Symbol" w:hAnsi="Symbol" w:hint="default"/>
      </w:rPr>
    </w:lvl>
    <w:lvl w:ilvl="7" w:tplc="F4308FE4">
      <w:start w:val="1"/>
      <w:numFmt w:val="bullet"/>
      <w:lvlText w:val="o"/>
      <w:lvlJc w:val="left"/>
      <w:pPr>
        <w:ind w:left="5760" w:hanging="360"/>
      </w:pPr>
      <w:rPr>
        <w:rFonts w:ascii="Courier New" w:hAnsi="Courier New" w:hint="default"/>
      </w:rPr>
    </w:lvl>
    <w:lvl w:ilvl="8" w:tplc="A26A3698">
      <w:start w:val="1"/>
      <w:numFmt w:val="bullet"/>
      <w:lvlText w:val=""/>
      <w:lvlJc w:val="left"/>
      <w:pPr>
        <w:ind w:left="6480" w:hanging="360"/>
      </w:pPr>
      <w:rPr>
        <w:rFonts w:ascii="Wingdings" w:hAnsi="Wingdings" w:hint="default"/>
      </w:rPr>
    </w:lvl>
  </w:abstractNum>
  <w:abstractNum w:abstractNumId="3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46889D5"/>
    <w:multiLevelType w:val="hybridMultilevel"/>
    <w:tmpl w:val="07AA52C4"/>
    <w:lvl w:ilvl="0" w:tplc="BB567196">
      <w:start w:val="1"/>
      <w:numFmt w:val="upperRoman"/>
      <w:lvlText w:val="%1."/>
      <w:lvlJc w:val="left"/>
      <w:pPr>
        <w:ind w:left="720" w:hanging="360"/>
      </w:pPr>
    </w:lvl>
    <w:lvl w:ilvl="1" w:tplc="E586C52A">
      <w:start w:val="1"/>
      <w:numFmt w:val="lowerLetter"/>
      <w:lvlText w:val="%2."/>
      <w:lvlJc w:val="left"/>
      <w:pPr>
        <w:ind w:left="1440" w:hanging="360"/>
      </w:pPr>
    </w:lvl>
    <w:lvl w:ilvl="2" w:tplc="90EE9964">
      <w:start w:val="1"/>
      <w:numFmt w:val="lowerRoman"/>
      <w:lvlText w:val="%3."/>
      <w:lvlJc w:val="right"/>
      <w:pPr>
        <w:ind w:left="2160" w:hanging="180"/>
      </w:pPr>
    </w:lvl>
    <w:lvl w:ilvl="3" w:tplc="332EC12A">
      <w:start w:val="1"/>
      <w:numFmt w:val="decimal"/>
      <w:lvlText w:val="%4."/>
      <w:lvlJc w:val="left"/>
      <w:pPr>
        <w:ind w:left="2880" w:hanging="360"/>
      </w:pPr>
    </w:lvl>
    <w:lvl w:ilvl="4" w:tplc="231665CE">
      <w:start w:val="1"/>
      <w:numFmt w:val="lowerLetter"/>
      <w:lvlText w:val="%5."/>
      <w:lvlJc w:val="left"/>
      <w:pPr>
        <w:ind w:left="3600" w:hanging="360"/>
      </w:pPr>
    </w:lvl>
    <w:lvl w:ilvl="5" w:tplc="1FE4E49A">
      <w:start w:val="1"/>
      <w:numFmt w:val="lowerRoman"/>
      <w:lvlText w:val="%6."/>
      <w:lvlJc w:val="right"/>
      <w:pPr>
        <w:ind w:left="4320" w:hanging="180"/>
      </w:pPr>
    </w:lvl>
    <w:lvl w:ilvl="6" w:tplc="819CE3B0">
      <w:start w:val="1"/>
      <w:numFmt w:val="decimal"/>
      <w:lvlText w:val="%7."/>
      <w:lvlJc w:val="left"/>
      <w:pPr>
        <w:ind w:left="5040" w:hanging="360"/>
      </w:pPr>
    </w:lvl>
    <w:lvl w:ilvl="7" w:tplc="5A9EBAB0">
      <w:start w:val="1"/>
      <w:numFmt w:val="lowerLetter"/>
      <w:lvlText w:val="%8."/>
      <w:lvlJc w:val="left"/>
      <w:pPr>
        <w:ind w:left="5760" w:hanging="360"/>
      </w:pPr>
    </w:lvl>
    <w:lvl w:ilvl="8" w:tplc="62FCBDC4">
      <w:start w:val="1"/>
      <w:numFmt w:val="lowerRoman"/>
      <w:lvlText w:val="%9."/>
      <w:lvlJc w:val="right"/>
      <w:pPr>
        <w:ind w:left="6480" w:hanging="180"/>
      </w:pPr>
    </w:lvl>
  </w:abstractNum>
  <w:abstractNum w:abstractNumId="40" w15:restartNumberingAfterBreak="0">
    <w:nsid w:val="75713F2B"/>
    <w:multiLevelType w:val="hybridMultilevel"/>
    <w:tmpl w:val="536A83D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33303E"/>
    <w:multiLevelType w:val="hybridMultilevel"/>
    <w:tmpl w:val="D6AE5FBC"/>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035082465">
    <w:abstractNumId w:val="37"/>
  </w:num>
  <w:num w:numId="2" w16cid:durableId="528878618">
    <w:abstractNumId w:val="23"/>
  </w:num>
  <w:num w:numId="3" w16cid:durableId="2087725712">
    <w:abstractNumId w:val="16"/>
  </w:num>
  <w:num w:numId="4" w16cid:durableId="1985086639">
    <w:abstractNumId w:val="38"/>
  </w:num>
  <w:num w:numId="5" w16cid:durableId="1328165302">
    <w:abstractNumId w:val="31"/>
  </w:num>
  <w:num w:numId="6" w16cid:durableId="465049288">
    <w:abstractNumId w:val="8"/>
  </w:num>
  <w:num w:numId="7" w16cid:durableId="1729650449">
    <w:abstractNumId w:val="3"/>
  </w:num>
  <w:num w:numId="8" w16cid:durableId="1663896545">
    <w:abstractNumId w:val="2"/>
  </w:num>
  <w:num w:numId="9" w16cid:durableId="1721663304">
    <w:abstractNumId w:val="1"/>
  </w:num>
  <w:num w:numId="10" w16cid:durableId="1150824039">
    <w:abstractNumId w:val="0"/>
  </w:num>
  <w:num w:numId="11" w16cid:durableId="280377832">
    <w:abstractNumId w:val="9"/>
  </w:num>
  <w:num w:numId="12" w16cid:durableId="1838576709">
    <w:abstractNumId w:val="7"/>
  </w:num>
  <w:num w:numId="13" w16cid:durableId="1404764510">
    <w:abstractNumId w:val="6"/>
  </w:num>
  <w:num w:numId="14" w16cid:durableId="1564948318">
    <w:abstractNumId w:val="5"/>
  </w:num>
  <w:num w:numId="15" w16cid:durableId="70927697">
    <w:abstractNumId w:val="4"/>
  </w:num>
  <w:num w:numId="16" w16cid:durableId="595600094">
    <w:abstractNumId w:val="35"/>
  </w:num>
  <w:num w:numId="17" w16cid:durableId="1919092633">
    <w:abstractNumId w:val="27"/>
  </w:num>
  <w:num w:numId="18" w16cid:durableId="1803036446">
    <w:abstractNumId w:val="32"/>
  </w:num>
  <w:num w:numId="19" w16cid:durableId="1229610549">
    <w:abstractNumId w:val="35"/>
  </w:num>
  <w:num w:numId="20" w16cid:durableId="207911536">
    <w:abstractNumId w:val="27"/>
  </w:num>
  <w:num w:numId="21" w16cid:durableId="388457007">
    <w:abstractNumId w:val="32"/>
  </w:num>
  <w:num w:numId="22" w16cid:durableId="1154489278">
    <w:abstractNumId w:val="21"/>
  </w:num>
  <w:num w:numId="23" w16cid:durableId="81952120">
    <w:abstractNumId w:val="18"/>
  </w:num>
  <w:num w:numId="24" w16cid:durableId="968510732">
    <w:abstractNumId w:val="11"/>
  </w:num>
  <w:num w:numId="25" w16cid:durableId="332102734">
    <w:abstractNumId w:val="15"/>
  </w:num>
  <w:num w:numId="26" w16cid:durableId="504442190">
    <w:abstractNumId w:val="22"/>
  </w:num>
  <w:num w:numId="27" w16cid:durableId="858466739">
    <w:abstractNumId w:val="17"/>
  </w:num>
  <w:num w:numId="28" w16cid:durableId="1767380316">
    <w:abstractNumId w:val="34"/>
  </w:num>
  <w:num w:numId="29" w16cid:durableId="500198286">
    <w:abstractNumId w:val="41"/>
  </w:num>
  <w:num w:numId="30" w16cid:durableId="1940286292">
    <w:abstractNumId w:val="13"/>
  </w:num>
  <w:num w:numId="31" w16cid:durableId="1067147248">
    <w:abstractNumId w:val="20"/>
  </w:num>
  <w:num w:numId="32" w16cid:durableId="1255240237">
    <w:abstractNumId w:val="39"/>
  </w:num>
  <w:num w:numId="33" w16cid:durableId="2033220347">
    <w:abstractNumId w:val="28"/>
  </w:num>
  <w:num w:numId="34" w16cid:durableId="1423795675">
    <w:abstractNumId w:val="26"/>
  </w:num>
  <w:num w:numId="35" w16cid:durableId="1236548398">
    <w:abstractNumId w:val="14"/>
  </w:num>
  <w:num w:numId="36" w16cid:durableId="151456187">
    <w:abstractNumId w:val="25"/>
  </w:num>
  <w:num w:numId="37" w16cid:durableId="1765304375">
    <w:abstractNumId w:val="10"/>
  </w:num>
  <w:num w:numId="38" w16cid:durableId="1559590178">
    <w:abstractNumId w:val="24"/>
  </w:num>
  <w:num w:numId="39" w16cid:durableId="1854492915">
    <w:abstractNumId w:val="36"/>
  </w:num>
  <w:num w:numId="40" w16cid:durableId="1291471845">
    <w:abstractNumId w:val="29"/>
  </w:num>
  <w:num w:numId="41" w16cid:durableId="1197040055">
    <w:abstractNumId w:val="33"/>
  </w:num>
  <w:num w:numId="42" w16cid:durableId="1887795578">
    <w:abstractNumId w:val="19"/>
  </w:num>
  <w:num w:numId="43" w16cid:durableId="490410675">
    <w:abstractNumId w:val="40"/>
  </w:num>
  <w:num w:numId="44" w16cid:durableId="332530911">
    <w:abstractNumId w:val="42"/>
  </w:num>
  <w:num w:numId="45" w16cid:durableId="58284542">
    <w:abstractNumId w:val="12"/>
  </w:num>
  <w:num w:numId="46" w16cid:durableId="839351749">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E28"/>
    <w:rsid w:val="00033EE1"/>
    <w:rsid w:val="00042B72"/>
    <w:rsid w:val="00052DA0"/>
    <w:rsid w:val="000558BD"/>
    <w:rsid w:val="000960E9"/>
    <w:rsid w:val="000B57E7"/>
    <w:rsid w:val="000B6373"/>
    <w:rsid w:val="000E4E5B"/>
    <w:rsid w:val="000F09DF"/>
    <w:rsid w:val="000F61B2"/>
    <w:rsid w:val="001075E9"/>
    <w:rsid w:val="00137B63"/>
    <w:rsid w:val="0014152F"/>
    <w:rsid w:val="0016405A"/>
    <w:rsid w:val="00180183"/>
    <w:rsid w:val="0018024D"/>
    <w:rsid w:val="0018649F"/>
    <w:rsid w:val="00196389"/>
    <w:rsid w:val="001B3EF6"/>
    <w:rsid w:val="001C7A89"/>
    <w:rsid w:val="001E0EBB"/>
    <w:rsid w:val="001E6998"/>
    <w:rsid w:val="002059E9"/>
    <w:rsid w:val="00222924"/>
    <w:rsid w:val="00255343"/>
    <w:rsid w:val="002561F2"/>
    <w:rsid w:val="002676ED"/>
    <w:rsid w:val="0027151D"/>
    <w:rsid w:val="002A2EFC"/>
    <w:rsid w:val="002B0106"/>
    <w:rsid w:val="002B74B1"/>
    <w:rsid w:val="002C0E18"/>
    <w:rsid w:val="002C1E1C"/>
    <w:rsid w:val="002D5AAC"/>
    <w:rsid w:val="002E5067"/>
    <w:rsid w:val="002F405F"/>
    <w:rsid w:val="002F7EEC"/>
    <w:rsid w:val="00301299"/>
    <w:rsid w:val="00305C08"/>
    <w:rsid w:val="00307FB6"/>
    <w:rsid w:val="00317339"/>
    <w:rsid w:val="00322004"/>
    <w:rsid w:val="003402C2"/>
    <w:rsid w:val="00381C24"/>
    <w:rsid w:val="00382171"/>
    <w:rsid w:val="00387CD4"/>
    <w:rsid w:val="003958D0"/>
    <w:rsid w:val="003A0D43"/>
    <w:rsid w:val="003A48CE"/>
    <w:rsid w:val="003B00E5"/>
    <w:rsid w:val="003E0B46"/>
    <w:rsid w:val="00407B78"/>
    <w:rsid w:val="00424203"/>
    <w:rsid w:val="004501B0"/>
    <w:rsid w:val="00452493"/>
    <w:rsid w:val="00453318"/>
    <w:rsid w:val="00454AF2"/>
    <w:rsid w:val="00454E07"/>
    <w:rsid w:val="00472C5C"/>
    <w:rsid w:val="00485F8A"/>
    <w:rsid w:val="004C2CD4"/>
    <w:rsid w:val="004D4B15"/>
    <w:rsid w:val="004E05B7"/>
    <w:rsid w:val="0050108D"/>
    <w:rsid w:val="005116CB"/>
    <w:rsid w:val="00513081"/>
    <w:rsid w:val="00517901"/>
    <w:rsid w:val="00526683"/>
    <w:rsid w:val="00526DB8"/>
    <w:rsid w:val="005639C1"/>
    <w:rsid w:val="005709E0"/>
    <w:rsid w:val="00572DEC"/>
    <w:rsid w:val="00572E19"/>
    <w:rsid w:val="005766B5"/>
    <w:rsid w:val="005961C8"/>
    <w:rsid w:val="005966F1"/>
    <w:rsid w:val="005C0CCE"/>
    <w:rsid w:val="005D7914"/>
    <w:rsid w:val="005E2B41"/>
    <w:rsid w:val="005F0B42"/>
    <w:rsid w:val="005F2554"/>
    <w:rsid w:val="00617A43"/>
    <w:rsid w:val="006345DB"/>
    <w:rsid w:val="00640F49"/>
    <w:rsid w:val="00644E28"/>
    <w:rsid w:val="00680D03"/>
    <w:rsid w:val="00681A10"/>
    <w:rsid w:val="00690ACF"/>
    <w:rsid w:val="006A1ED8"/>
    <w:rsid w:val="006C2031"/>
    <w:rsid w:val="006D163E"/>
    <w:rsid w:val="006D461A"/>
    <w:rsid w:val="006D7770"/>
    <w:rsid w:val="006F35EE"/>
    <w:rsid w:val="007021FF"/>
    <w:rsid w:val="00712895"/>
    <w:rsid w:val="00734ACB"/>
    <w:rsid w:val="00757357"/>
    <w:rsid w:val="00787FB4"/>
    <w:rsid w:val="00792497"/>
    <w:rsid w:val="0080156B"/>
    <w:rsid w:val="00806737"/>
    <w:rsid w:val="00825F8D"/>
    <w:rsid w:val="00834B71"/>
    <w:rsid w:val="0086445C"/>
    <w:rsid w:val="00894693"/>
    <w:rsid w:val="008A08D7"/>
    <w:rsid w:val="008A37C8"/>
    <w:rsid w:val="008B6909"/>
    <w:rsid w:val="008D53B6"/>
    <w:rsid w:val="008F7609"/>
    <w:rsid w:val="00906890"/>
    <w:rsid w:val="00911BE4"/>
    <w:rsid w:val="009337B4"/>
    <w:rsid w:val="009440D4"/>
    <w:rsid w:val="00951972"/>
    <w:rsid w:val="009608F3"/>
    <w:rsid w:val="009A24AC"/>
    <w:rsid w:val="009C59D7"/>
    <w:rsid w:val="009C6FE6"/>
    <w:rsid w:val="009D7E7D"/>
    <w:rsid w:val="00A14DA8"/>
    <w:rsid w:val="00A2518E"/>
    <w:rsid w:val="00A312BC"/>
    <w:rsid w:val="00A47BFD"/>
    <w:rsid w:val="00A5629B"/>
    <w:rsid w:val="00A84021"/>
    <w:rsid w:val="00A84D35"/>
    <w:rsid w:val="00A917B3"/>
    <w:rsid w:val="00AB4B51"/>
    <w:rsid w:val="00AE70BA"/>
    <w:rsid w:val="00B10CC7"/>
    <w:rsid w:val="00B36DF7"/>
    <w:rsid w:val="00B539E7"/>
    <w:rsid w:val="00B62458"/>
    <w:rsid w:val="00B955F6"/>
    <w:rsid w:val="00BC18B2"/>
    <w:rsid w:val="00BD33EE"/>
    <w:rsid w:val="00BE1CC7"/>
    <w:rsid w:val="00BF0388"/>
    <w:rsid w:val="00C07276"/>
    <w:rsid w:val="00C106D6"/>
    <w:rsid w:val="00C119AE"/>
    <w:rsid w:val="00C60F0C"/>
    <w:rsid w:val="00C71E84"/>
    <w:rsid w:val="00C805C9"/>
    <w:rsid w:val="00C92939"/>
    <w:rsid w:val="00CA1679"/>
    <w:rsid w:val="00CA3415"/>
    <w:rsid w:val="00CB151C"/>
    <w:rsid w:val="00CE5A1A"/>
    <w:rsid w:val="00CF55F6"/>
    <w:rsid w:val="00D11292"/>
    <w:rsid w:val="00D33D63"/>
    <w:rsid w:val="00D5253A"/>
    <w:rsid w:val="00D873A8"/>
    <w:rsid w:val="00D90028"/>
    <w:rsid w:val="00D90138"/>
    <w:rsid w:val="00D9145B"/>
    <w:rsid w:val="00DA1A85"/>
    <w:rsid w:val="00DD78D1"/>
    <w:rsid w:val="00DE32CD"/>
    <w:rsid w:val="00DF5767"/>
    <w:rsid w:val="00DF71B9"/>
    <w:rsid w:val="00E00EC2"/>
    <w:rsid w:val="00E12C5F"/>
    <w:rsid w:val="00E73F76"/>
    <w:rsid w:val="00EA2C9F"/>
    <w:rsid w:val="00EA420E"/>
    <w:rsid w:val="00ED0BDA"/>
    <w:rsid w:val="00EE142A"/>
    <w:rsid w:val="00EF1360"/>
    <w:rsid w:val="00EF3220"/>
    <w:rsid w:val="00F2523A"/>
    <w:rsid w:val="00F43903"/>
    <w:rsid w:val="00F61CA4"/>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FBE3C"/>
  <w15:docId w15:val="{8EAB6C07-AEF7-4554-A84A-B97A3E1D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uiPriority w:val="1"/>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uiPriority w:val="1"/>
    <w:semiHidden/>
    <w:qFormat/>
    <w:rsid w:val="009C6FE6"/>
    <w:pPr>
      <w:keepNext/>
      <w:outlineLvl w:val="1"/>
    </w:pPr>
    <w:rPr>
      <w:rFonts w:cs="Arial"/>
      <w:bCs/>
      <w:iCs/>
      <w:szCs w:val="28"/>
    </w:rPr>
  </w:style>
  <w:style w:type="paragraph" w:styleId="3">
    <w:name w:val="heading 3"/>
    <w:basedOn w:val="a"/>
    <w:next w:val="a"/>
    <w:uiPriority w:val="1"/>
    <w:semiHidden/>
    <w:qFormat/>
    <w:rsid w:val="009C6FE6"/>
    <w:pPr>
      <w:keepNext/>
      <w:spacing w:before="240" w:after="60"/>
      <w:outlineLvl w:val="2"/>
    </w:pPr>
    <w:rPr>
      <w:rFonts w:ascii="Arial" w:hAnsi="Arial" w:cs="Arial"/>
      <w:b/>
      <w:bCs/>
      <w:sz w:val="26"/>
      <w:szCs w:val="26"/>
    </w:rPr>
  </w:style>
  <w:style w:type="paragraph" w:styleId="4">
    <w:name w:val="heading 4"/>
    <w:basedOn w:val="a"/>
    <w:next w:val="a"/>
    <w:uiPriority w:val="1"/>
    <w:semiHidden/>
    <w:qFormat/>
    <w:rsid w:val="009C6FE6"/>
    <w:pPr>
      <w:keepNext/>
      <w:spacing w:before="240" w:after="60"/>
      <w:outlineLvl w:val="3"/>
    </w:pPr>
    <w:rPr>
      <w:b/>
      <w:bCs/>
      <w:sz w:val="28"/>
      <w:szCs w:val="28"/>
    </w:rPr>
  </w:style>
  <w:style w:type="paragraph" w:styleId="5">
    <w:name w:val="heading 5"/>
    <w:basedOn w:val="a"/>
    <w:next w:val="a"/>
    <w:uiPriority w:val="1"/>
    <w:semiHidden/>
    <w:qFormat/>
    <w:rsid w:val="009C6FE6"/>
    <w:pPr>
      <w:spacing w:before="240" w:after="60"/>
      <w:outlineLvl w:val="4"/>
    </w:pPr>
    <w:rPr>
      <w:b/>
      <w:bCs/>
      <w:i/>
      <w:iCs/>
      <w:sz w:val="26"/>
      <w:szCs w:val="26"/>
    </w:rPr>
  </w:style>
  <w:style w:type="paragraph" w:styleId="6">
    <w:name w:val="heading 6"/>
    <w:basedOn w:val="a"/>
    <w:next w:val="a"/>
    <w:uiPriority w:val="1"/>
    <w:semiHidden/>
    <w:qFormat/>
    <w:rsid w:val="009C6FE6"/>
    <w:pPr>
      <w:spacing w:before="240" w:after="60"/>
      <w:outlineLvl w:val="5"/>
    </w:pPr>
    <w:rPr>
      <w:b/>
      <w:bCs/>
      <w:sz w:val="22"/>
    </w:rPr>
  </w:style>
  <w:style w:type="paragraph" w:styleId="7">
    <w:name w:val="heading 7"/>
    <w:basedOn w:val="a"/>
    <w:next w:val="a"/>
    <w:uiPriority w:val="1"/>
    <w:semiHidden/>
    <w:qFormat/>
    <w:rsid w:val="009C6FE6"/>
    <w:pPr>
      <w:spacing w:before="240" w:after="60"/>
      <w:outlineLvl w:val="6"/>
    </w:pPr>
    <w:rPr>
      <w:sz w:val="24"/>
      <w:szCs w:val="24"/>
    </w:rPr>
  </w:style>
  <w:style w:type="paragraph" w:styleId="8">
    <w:name w:val="heading 8"/>
    <w:basedOn w:val="a"/>
    <w:next w:val="a"/>
    <w:uiPriority w:val="1"/>
    <w:semiHidden/>
    <w:qFormat/>
    <w:rsid w:val="009C6FE6"/>
    <w:pPr>
      <w:spacing w:before="240" w:after="60"/>
      <w:outlineLvl w:val="7"/>
    </w:pPr>
    <w:rPr>
      <w:i/>
      <w:iCs/>
      <w:sz w:val="24"/>
      <w:szCs w:val="24"/>
    </w:rPr>
  </w:style>
  <w:style w:type="paragraph" w:styleId="9">
    <w:name w:val="heading 9"/>
    <w:basedOn w:val="a"/>
    <w:next w:val="a"/>
    <w:uiPriority w:val="1"/>
    <w:semiHidden/>
    <w:qFormat/>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uiPriority w:val="1"/>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link w:val="H1GChar"/>
    <w:uiPriority w:val="1"/>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link w:val="H23GChar"/>
    <w:uiPriority w:val="1"/>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uiPriority w:val="1"/>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uiPriority w:val="1"/>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uiPriority w:val="1"/>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uiPriority w:val="1"/>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uiPriority w:val="1"/>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uiPriority w:val="1"/>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uiPriority w:val="1"/>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uiPriority w:val="1"/>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uiPriority w:val="1"/>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uiPriority w:val="99"/>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uiPriority w:val="99"/>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uiPriority w:val="1"/>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Footnote Reference),-E Fußnotenzeichen,BVI fnr, BVI fnr,Footnote symbol,Footnote,Footnote Reference Superscript,SUPERS,4_GR,Fußnotenzeichen"/>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5_G_6,-E Fußnotentext,footnote text,Fußnotentext Ursprung,Footnote Text Char Char,Footnote Text Char Char Char Char,Footnote Text1,Footnote Text Char Char Char,Fußnotentext Char1,Fußnotentext Char Char,Fußnotentext Char2,Fußn"/>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5_G_6 Знак,-E Fußnotentext Знак,footnote text Знак,Fußnotentext Ursprung Знак,Footnote Text Char Char Знак,Footnote Text Char Char Char Char Знак,Footnote Text1 Знак,Footnote Text Char Char Char Знак,Fußn Знак"/>
    <w:basedOn w:val="a0"/>
    <w:link w:val="ad"/>
    <w:qFormat/>
    <w:rsid w:val="00617A43"/>
    <w:rPr>
      <w:sz w:val="18"/>
      <w:lang w:val="ru-RU" w:eastAsia="ru-RU"/>
    </w:rPr>
  </w:style>
  <w:style w:type="paragraph" w:styleId="af">
    <w:name w:val="endnote text"/>
    <w:aliases w:val="2_G"/>
    <w:basedOn w:val="ad"/>
    <w:link w:val="af0"/>
    <w:uiPriority w:val="1"/>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uiPriority w:val="1"/>
    <w:rsid w:val="00617A43"/>
    <w:rPr>
      <w:rFonts w:cs="Arial"/>
      <w:b/>
      <w:bCs/>
      <w:szCs w:val="32"/>
      <w:lang w:val="ru-RU" w:eastAsia="ru-RU"/>
    </w:rPr>
  </w:style>
  <w:style w:type="character" w:styleId="af1">
    <w:name w:val="Hyperlink"/>
    <w:basedOn w:val="a0"/>
    <w:uiPriority w:val="99"/>
    <w:rsid w:val="00617A43"/>
    <w:rPr>
      <w:color w:val="0000FF" w:themeColor="hyperlink"/>
      <w:u w:val="none"/>
    </w:rPr>
  </w:style>
  <w:style w:type="character" w:styleId="af2">
    <w:name w:val="FollowedHyperlink"/>
    <w:basedOn w:val="a0"/>
    <w:rsid w:val="00617A43"/>
    <w:rPr>
      <w:color w:val="800080" w:themeColor="followedHyperlink"/>
      <w:u w:val="none"/>
    </w:rPr>
  </w:style>
  <w:style w:type="paragraph" w:customStyle="1" w:styleId="ParNoG">
    <w:name w:val="_ParNo_G"/>
    <w:basedOn w:val="a"/>
    <w:uiPriority w:val="1"/>
    <w:qFormat/>
    <w:rsid w:val="009440D4"/>
    <w:pPr>
      <w:numPr>
        <w:numId w:val="30"/>
      </w:numPr>
      <w:tabs>
        <w:tab w:val="left" w:pos="1701"/>
        <w:tab w:val="left" w:pos="2268"/>
        <w:tab w:val="left" w:pos="2835"/>
      </w:tabs>
      <w:suppressAutoHyphens w:val="0"/>
      <w:spacing w:after="120"/>
      <w:ind w:right="1134"/>
      <w:jc w:val="both"/>
    </w:pPr>
    <w:rPr>
      <w:rFonts w:eastAsia="Times New Roman" w:cs="Times New Roman"/>
      <w:szCs w:val="20"/>
      <w:lang w:val="en-GB" w:eastAsia="fr-FR"/>
    </w:rPr>
  </w:style>
  <w:style w:type="character" w:customStyle="1" w:styleId="HChGChar">
    <w:name w:val="_ H _Ch_G Char"/>
    <w:link w:val="HChG"/>
    <w:rsid w:val="009440D4"/>
    <w:rPr>
      <w:b/>
      <w:sz w:val="28"/>
      <w:lang w:val="ru-RU" w:eastAsia="ru-RU"/>
    </w:rPr>
  </w:style>
  <w:style w:type="character" w:customStyle="1" w:styleId="H1GChar">
    <w:name w:val="_ H_1_G Char"/>
    <w:link w:val="H1G"/>
    <w:uiPriority w:val="1"/>
    <w:rsid w:val="009440D4"/>
    <w:rPr>
      <w:b/>
      <w:sz w:val="24"/>
      <w:lang w:val="ru-RU" w:eastAsia="ru-RU"/>
    </w:rPr>
  </w:style>
  <w:style w:type="character" w:customStyle="1" w:styleId="SingleTxtGChar">
    <w:name w:val="_ Single Txt_G Char"/>
    <w:basedOn w:val="a0"/>
    <w:link w:val="SingleTxtG"/>
    <w:uiPriority w:val="1"/>
    <w:rsid w:val="009440D4"/>
    <w:rPr>
      <w:lang w:val="ru-RU" w:eastAsia="en-US"/>
    </w:rPr>
  </w:style>
  <w:style w:type="character" w:styleId="af3">
    <w:name w:val="Strong"/>
    <w:basedOn w:val="a0"/>
    <w:uiPriority w:val="22"/>
    <w:qFormat/>
    <w:rsid w:val="009440D4"/>
    <w:rPr>
      <w:b/>
    </w:rPr>
  </w:style>
  <w:style w:type="paragraph" w:styleId="af4">
    <w:name w:val="List Paragraph"/>
    <w:basedOn w:val="a"/>
    <w:uiPriority w:val="1"/>
    <w:qFormat/>
    <w:rsid w:val="009440D4"/>
    <w:pPr>
      <w:suppressAutoHyphens w:val="0"/>
      <w:ind w:left="720"/>
      <w:contextualSpacing/>
    </w:pPr>
    <w:rPr>
      <w:rFonts w:eastAsia="MS Mincho" w:cs="Times New Roman"/>
      <w:szCs w:val="20"/>
      <w:lang w:val="en-US" w:eastAsia="ja-JP"/>
    </w:rPr>
  </w:style>
  <w:style w:type="paragraph" w:styleId="af5">
    <w:name w:val="annotation text"/>
    <w:basedOn w:val="a"/>
    <w:link w:val="af6"/>
    <w:uiPriority w:val="99"/>
    <w:rsid w:val="009440D4"/>
    <w:pPr>
      <w:suppressAutoHyphens w:val="0"/>
    </w:pPr>
    <w:rPr>
      <w:rFonts w:eastAsia="MS Mincho" w:cs="Times New Roman"/>
      <w:szCs w:val="20"/>
      <w:lang w:val="en-US" w:eastAsia="ja-JP"/>
    </w:rPr>
  </w:style>
  <w:style w:type="character" w:customStyle="1" w:styleId="af6">
    <w:name w:val="Текст примечания Знак"/>
    <w:basedOn w:val="a0"/>
    <w:link w:val="af5"/>
    <w:uiPriority w:val="99"/>
    <w:rsid w:val="009440D4"/>
    <w:rPr>
      <w:rFonts w:eastAsia="MS Mincho"/>
      <w:lang w:val="en-US" w:eastAsia="ja-JP"/>
    </w:rPr>
  </w:style>
  <w:style w:type="table" w:customStyle="1" w:styleId="TableGrid2">
    <w:name w:val="Table Grid2"/>
    <w:basedOn w:val="a1"/>
    <w:next w:val="ac"/>
    <w:rsid w:val="009440D4"/>
    <w:pPr>
      <w:suppressAutoHyphens/>
      <w:spacing w:line="240" w:lineRule="atLeast"/>
    </w:pPr>
    <w:rPr>
      <w:rFonts w:eastAsia="MS Mincho"/>
      <w:lang w:val="en-US"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2">
    <w:name w:val="Table Grid12"/>
    <w:basedOn w:val="a1"/>
    <w:uiPriority w:val="39"/>
    <w:rsid w:val="009440D4"/>
    <w:rPr>
      <w:rFonts w:ascii="Calibri" w:eastAsia="Yu Mincho" w:hAnsi="Calibri"/>
      <w:sz w:val="22"/>
      <w:lang w:val="en-US" w:eastAsia="ja-JP"/>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9440D4"/>
    <w:rPr>
      <w:rFonts w:eastAsia="MS Mincho"/>
      <w:lang w:val="en-GB" w:eastAsia="fr-FR"/>
    </w:rPr>
  </w:style>
  <w:style w:type="paragraph" w:styleId="11">
    <w:name w:val="toc 1"/>
    <w:basedOn w:val="a"/>
    <w:next w:val="a"/>
    <w:uiPriority w:val="39"/>
    <w:unhideWhenUsed/>
    <w:rsid w:val="009440D4"/>
    <w:pPr>
      <w:suppressAutoHyphens w:val="0"/>
      <w:spacing w:after="100"/>
    </w:pPr>
    <w:rPr>
      <w:rFonts w:eastAsia="MS Mincho" w:cs="Times New Roman"/>
      <w:szCs w:val="20"/>
      <w:lang w:val="en-GB" w:eastAsia="fr-FR"/>
    </w:rPr>
  </w:style>
  <w:style w:type="character" w:styleId="af8">
    <w:name w:val="annotation reference"/>
    <w:basedOn w:val="a0"/>
    <w:semiHidden/>
    <w:unhideWhenUsed/>
    <w:rsid w:val="009440D4"/>
    <w:rPr>
      <w:sz w:val="16"/>
      <w:szCs w:val="16"/>
    </w:rPr>
  </w:style>
  <w:style w:type="paragraph" w:styleId="af9">
    <w:name w:val="annotation subject"/>
    <w:basedOn w:val="af5"/>
    <w:next w:val="af5"/>
    <w:link w:val="afa"/>
    <w:uiPriority w:val="1"/>
    <w:semiHidden/>
    <w:unhideWhenUsed/>
    <w:rsid w:val="009440D4"/>
    <w:rPr>
      <w:b/>
      <w:bCs/>
      <w:lang w:val="en-GB" w:eastAsia="fr-FR"/>
    </w:rPr>
  </w:style>
  <w:style w:type="character" w:customStyle="1" w:styleId="afa">
    <w:name w:val="Тема примечания Знак"/>
    <w:basedOn w:val="af6"/>
    <w:link w:val="af9"/>
    <w:uiPriority w:val="1"/>
    <w:semiHidden/>
    <w:rsid w:val="009440D4"/>
    <w:rPr>
      <w:rFonts w:eastAsia="MS Mincho"/>
      <w:b/>
      <w:bCs/>
      <w:lang w:val="en-GB" w:eastAsia="fr-FR"/>
    </w:rPr>
  </w:style>
  <w:style w:type="table" w:styleId="20">
    <w:name w:val="Plain Table 2"/>
    <w:basedOn w:val="a1"/>
    <w:uiPriority w:val="42"/>
    <w:rsid w:val="009440D4"/>
    <w:rPr>
      <w:rFonts w:eastAsia="MS Mincho"/>
      <w:lang w:val="fr-FR"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b">
    <w:name w:val="Title"/>
    <w:basedOn w:val="a"/>
    <w:next w:val="a"/>
    <w:link w:val="afc"/>
    <w:uiPriority w:val="10"/>
    <w:qFormat/>
    <w:rsid w:val="009440D4"/>
    <w:pPr>
      <w:suppressAutoHyphens w:val="0"/>
      <w:contextualSpacing/>
    </w:pPr>
    <w:rPr>
      <w:rFonts w:asciiTheme="majorHAnsi" w:eastAsiaTheme="majorEastAsia" w:hAnsiTheme="majorHAnsi" w:cstheme="majorBidi"/>
      <w:sz w:val="56"/>
      <w:szCs w:val="56"/>
      <w:lang w:val="en-GB" w:eastAsia="fr-FR"/>
    </w:rPr>
  </w:style>
  <w:style w:type="character" w:customStyle="1" w:styleId="afc">
    <w:name w:val="Заголовок Знак"/>
    <w:basedOn w:val="a0"/>
    <w:link w:val="afb"/>
    <w:uiPriority w:val="10"/>
    <w:rsid w:val="009440D4"/>
    <w:rPr>
      <w:rFonts w:asciiTheme="majorHAnsi" w:eastAsiaTheme="majorEastAsia" w:hAnsiTheme="majorHAnsi" w:cstheme="majorBidi"/>
      <w:sz w:val="56"/>
      <w:szCs w:val="56"/>
      <w:lang w:val="en-GB" w:eastAsia="fr-FR"/>
    </w:rPr>
  </w:style>
  <w:style w:type="paragraph" w:styleId="afd">
    <w:name w:val="Subtitle"/>
    <w:basedOn w:val="a"/>
    <w:next w:val="a"/>
    <w:link w:val="afe"/>
    <w:uiPriority w:val="11"/>
    <w:qFormat/>
    <w:rsid w:val="009440D4"/>
    <w:pPr>
      <w:suppressAutoHyphens w:val="0"/>
    </w:pPr>
    <w:rPr>
      <w:rFonts w:eastAsiaTheme="minorEastAsia" w:cs="Times New Roman"/>
      <w:color w:val="5A5A5A"/>
      <w:szCs w:val="20"/>
      <w:lang w:val="en-GB" w:eastAsia="fr-FR"/>
    </w:rPr>
  </w:style>
  <w:style w:type="character" w:customStyle="1" w:styleId="afe">
    <w:name w:val="Подзаголовок Знак"/>
    <w:basedOn w:val="a0"/>
    <w:link w:val="afd"/>
    <w:uiPriority w:val="11"/>
    <w:rsid w:val="009440D4"/>
    <w:rPr>
      <w:rFonts w:eastAsiaTheme="minorEastAsia"/>
      <w:color w:val="5A5A5A"/>
      <w:lang w:val="en-GB" w:eastAsia="fr-FR"/>
    </w:rPr>
  </w:style>
  <w:style w:type="paragraph" w:styleId="21">
    <w:name w:val="Quote"/>
    <w:basedOn w:val="a"/>
    <w:next w:val="a"/>
    <w:link w:val="22"/>
    <w:uiPriority w:val="29"/>
    <w:qFormat/>
    <w:rsid w:val="009440D4"/>
    <w:pPr>
      <w:suppressAutoHyphens w:val="0"/>
      <w:spacing w:before="200"/>
      <w:ind w:left="864" w:right="864"/>
      <w:jc w:val="center"/>
    </w:pPr>
    <w:rPr>
      <w:rFonts w:eastAsia="MS Mincho" w:cs="Times New Roman"/>
      <w:i/>
      <w:iCs/>
      <w:color w:val="404040" w:themeColor="text1" w:themeTint="BF"/>
      <w:szCs w:val="20"/>
      <w:lang w:val="en-GB" w:eastAsia="fr-FR"/>
    </w:rPr>
  </w:style>
  <w:style w:type="character" w:customStyle="1" w:styleId="22">
    <w:name w:val="Цитата 2 Знак"/>
    <w:basedOn w:val="a0"/>
    <w:link w:val="21"/>
    <w:uiPriority w:val="29"/>
    <w:rsid w:val="009440D4"/>
    <w:rPr>
      <w:rFonts w:eastAsia="MS Mincho"/>
      <w:i/>
      <w:iCs/>
      <w:color w:val="404040" w:themeColor="text1" w:themeTint="BF"/>
      <w:lang w:val="en-GB" w:eastAsia="fr-FR"/>
    </w:rPr>
  </w:style>
  <w:style w:type="paragraph" w:styleId="aff">
    <w:name w:val="Intense Quote"/>
    <w:basedOn w:val="a"/>
    <w:next w:val="a"/>
    <w:link w:val="aff0"/>
    <w:uiPriority w:val="30"/>
    <w:qFormat/>
    <w:rsid w:val="009440D4"/>
    <w:pPr>
      <w:suppressAutoHyphens w:val="0"/>
      <w:spacing w:before="360" w:after="360"/>
      <w:ind w:left="864" w:right="864"/>
      <w:jc w:val="center"/>
    </w:pPr>
    <w:rPr>
      <w:rFonts w:eastAsia="MS Mincho" w:cs="Times New Roman"/>
      <w:i/>
      <w:iCs/>
      <w:color w:val="4F81BD" w:themeColor="accent1"/>
      <w:szCs w:val="20"/>
      <w:lang w:val="en-GB" w:eastAsia="fr-FR"/>
    </w:rPr>
  </w:style>
  <w:style w:type="character" w:customStyle="1" w:styleId="aff0">
    <w:name w:val="Выделенная цитата Знак"/>
    <w:basedOn w:val="a0"/>
    <w:link w:val="aff"/>
    <w:uiPriority w:val="30"/>
    <w:rsid w:val="009440D4"/>
    <w:rPr>
      <w:rFonts w:eastAsia="MS Mincho"/>
      <w:i/>
      <w:iCs/>
      <w:color w:val="4F81BD" w:themeColor="accent1"/>
      <w:lang w:val="en-GB" w:eastAsia="fr-FR"/>
    </w:rPr>
  </w:style>
  <w:style w:type="paragraph" w:styleId="23">
    <w:name w:val="toc 2"/>
    <w:basedOn w:val="a"/>
    <w:next w:val="a"/>
    <w:uiPriority w:val="39"/>
    <w:unhideWhenUsed/>
    <w:rsid w:val="009440D4"/>
    <w:pPr>
      <w:suppressAutoHyphens w:val="0"/>
      <w:spacing w:after="100"/>
      <w:ind w:left="220"/>
    </w:pPr>
    <w:rPr>
      <w:rFonts w:eastAsia="MS Mincho" w:cs="Times New Roman"/>
      <w:szCs w:val="20"/>
      <w:lang w:val="en-GB" w:eastAsia="fr-FR"/>
    </w:rPr>
  </w:style>
  <w:style w:type="paragraph" w:styleId="30">
    <w:name w:val="toc 3"/>
    <w:basedOn w:val="a"/>
    <w:next w:val="a"/>
    <w:uiPriority w:val="39"/>
    <w:unhideWhenUsed/>
    <w:rsid w:val="009440D4"/>
    <w:pPr>
      <w:suppressAutoHyphens w:val="0"/>
      <w:spacing w:after="100"/>
      <w:ind w:left="440"/>
    </w:pPr>
    <w:rPr>
      <w:rFonts w:eastAsia="MS Mincho" w:cs="Times New Roman"/>
      <w:szCs w:val="20"/>
      <w:lang w:val="en-GB" w:eastAsia="fr-FR"/>
    </w:rPr>
  </w:style>
  <w:style w:type="paragraph" w:styleId="40">
    <w:name w:val="toc 4"/>
    <w:basedOn w:val="a"/>
    <w:next w:val="a"/>
    <w:uiPriority w:val="39"/>
    <w:unhideWhenUsed/>
    <w:rsid w:val="009440D4"/>
    <w:pPr>
      <w:suppressAutoHyphens w:val="0"/>
      <w:spacing w:after="100"/>
      <w:ind w:left="660"/>
    </w:pPr>
    <w:rPr>
      <w:rFonts w:eastAsia="MS Mincho" w:cs="Times New Roman"/>
      <w:szCs w:val="20"/>
      <w:lang w:val="en-GB" w:eastAsia="fr-FR"/>
    </w:rPr>
  </w:style>
  <w:style w:type="paragraph" w:styleId="50">
    <w:name w:val="toc 5"/>
    <w:basedOn w:val="a"/>
    <w:next w:val="a"/>
    <w:uiPriority w:val="39"/>
    <w:unhideWhenUsed/>
    <w:rsid w:val="009440D4"/>
    <w:pPr>
      <w:suppressAutoHyphens w:val="0"/>
      <w:spacing w:after="100"/>
      <w:ind w:left="880"/>
    </w:pPr>
    <w:rPr>
      <w:rFonts w:eastAsia="MS Mincho" w:cs="Times New Roman"/>
      <w:szCs w:val="20"/>
      <w:lang w:val="en-GB" w:eastAsia="fr-FR"/>
    </w:rPr>
  </w:style>
  <w:style w:type="paragraph" w:styleId="60">
    <w:name w:val="toc 6"/>
    <w:basedOn w:val="a"/>
    <w:next w:val="a"/>
    <w:uiPriority w:val="39"/>
    <w:unhideWhenUsed/>
    <w:rsid w:val="009440D4"/>
    <w:pPr>
      <w:suppressAutoHyphens w:val="0"/>
      <w:spacing w:after="100"/>
      <w:ind w:left="1100"/>
    </w:pPr>
    <w:rPr>
      <w:rFonts w:eastAsia="MS Mincho" w:cs="Times New Roman"/>
      <w:szCs w:val="20"/>
      <w:lang w:val="en-GB" w:eastAsia="fr-FR"/>
    </w:rPr>
  </w:style>
  <w:style w:type="paragraph" w:styleId="70">
    <w:name w:val="toc 7"/>
    <w:basedOn w:val="a"/>
    <w:next w:val="a"/>
    <w:uiPriority w:val="39"/>
    <w:unhideWhenUsed/>
    <w:rsid w:val="009440D4"/>
    <w:pPr>
      <w:suppressAutoHyphens w:val="0"/>
      <w:spacing w:after="100"/>
      <w:ind w:left="1320"/>
    </w:pPr>
    <w:rPr>
      <w:rFonts w:eastAsia="MS Mincho" w:cs="Times New Roman"/>
      <w:szCs w:val="20"/>
      <w:lang w:val="en-GB" w:eastAsia="fr-FR"/>
    </w:rPr>
  </w:style>
  <w:style w:type="paragraph" w:styleId="80">
    <w:name w:val="toc 8"/>
    <w:basedOn w:val="a"/>
    <w:next w:val="a"/>
    <w:uiPriority w:val="39"/>
    <w:unhideWhenUsed/>
    <w:rsid w:val="009440D4"/>
    <w:pPr>
      <w:suppressAutoHyphens w:val="0"/>
      <w:spacing w:after="100"/>
      <w:ind w:left="1540"/>
    </w:pPr>
    <w:rPr>
      <w:rFonts w:eastAsia="MS Mincho" w:cs="Times New Roman"/>
      <w:szCs w:val="20"/>
      <w:lang w:val="en-GB" w:eastAsia="fr-FR"/>
    </w:rPr>
  </w:style>
  <w:style w:type="paragraph" w:styleId="90">
    <w:name w:val="toc 9"/>
    <w:basedOn w:val="a"/>
    <w:next w:val="a"/>
    <w:uiPriority w:val="39"/>
    <w:unhideWhenUsed/>
    <w:rsid w:val="009440D4"/>
    <w:pPr>
      <w:suppressAutoHyphens w:val="0"/>
      <w:spacing w:after="100"/>
      <w:ind w:left="1760"/>
    </w:pPr>
    <w:rPr>
      <w:rFonts w:eastAsia="MS Mincho" w:cs="Times New Roman"/>
      <w:szCs w:val="20"/>
      <w:lang w:val="en-GB" w:eastAsia="fr-FR"/>
    </w:rPr>
  </w:style>
  <w:style w:type="character" w:customStyle="1" w:styleId="H23GChar">
    <w:name w:val="_ H_2/3_G Char"/>
    <w:basedOn w:val="a0"/>
    <w:link w:val="H23G"/>
    <w:uiPriority w:val="1"/>
    <w:rsid w:val="009440D4"/>
    <w:rPr>
      <w:b/>
      <w:lang w:val="ru-RU" w:eastAsia="ru-RU"/>
    </w:rPr>
  </w:style>
  <w:style w:type="table" w:styleId="31">
    <w:name w:val="Plain Table 3"/>
    <w:basedOn w:val="a1"/>
    <w:uiPriority w:val="43"/>
    <w:rsid w:val="009440D4"/>
    <w:rPr>
      <w:rFonts w:eastAsia="MS Mincho"/>
      <w:lang w:val="fr-FR" w:eastAsia="fr-FR"/>
    </w:rPr>
    <w:tblPr>
      <w:tblStyleRowBandSize w:val="1"/>
      <w:tblStyleColBandSize w:val="1"/>
    </w:tblPr>
    <w:tblStylePr w:type="firstRow">
      <w:rPr>
        <w:b/>
        <w:bCs/>
      </w:rPr>
      <w:tblPr/>
      <w:tcPr>
        <w:tcBorders>
          <w:bottom w:val="single" w:sz="4" w:space="0" w:color="7F7F7F" w:themeColor="text1" w:themeTint="80"/>
        </w:tcBorders>
      </w:tcPr>
    </w:tblStylePr>
    <w:tblStylePr w:type="lastRow">
      <w:rPr>
        <w:b/>
        <w:bCs/>
      </w:rPr>
      <w:tblPr/>
      <w:tcPr>
        <w:tcBorders>
          <w:top w:val="nil"/>
        </w:tcBorders>
      </w:tcPr>
    </w:tblStylePr>
    <w:tblStylePr w:type="firstCol">
      <w:rPr>
        <w:b/>
        <w:bCs/>
      </w:rPr>
      <w:tblPr/>
      <w:tcPr>
        <w:tcBorders>
          <w:right w:val="single" w:sz="4" w:space="0" w:color="7F7F7F" w:themeColor="text1" w:themeTint="80"/>
        </w:tcBorders>
      </w:tcPr>
    </w:tblStylePr>
    <w:tblStylePr w:type="lastCol">
      <w:rPr>
        <w:b/>
        <w:bC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a0"/>
    <w:uiPriority w:val="99"/>
    <w:semiHidden/>
    <w:unhideWhenUsed/>
    <w:rsid w:val="009440D4"/>
    <w:rPr>
      <w:color w:val="605E5C"/>
      <w:shd w:val="clear" w:color="auto" w:fill="E1DFDD"/>
    </w:rPr>
  </w:style>
  <w:style w:type="character" w:customStyle="1" w:styleId="ui-provider">
    <w:name w:val="ui-provider"/>
    <w:basedOn w:val="a0"/>
    <w:rsid w:val="009440D4"/>
  </w:style>
  <w:style w:type="table" w:customStyle="1" w:styleId="PlainTable31">
    <w:name w:val="Plain Table 31"/>
    <w:basedOn w:val="a1"/>
    <w:next w:val="31"/>
    <w:uiPriority w:val="43"/>
    <w:rsid w:val="009440D4"/>
    <w:rPr>
      <w:rFonts w:eastAsia="MS Mincho"/>
      <w:lang w:val="fr-FR" w:eastAsia="fr-F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32">
    <w:name w:val="Plain Table 32"/>
    <w:basedOn w:val="a1"/>
    <w:next w:val="31"/>
    <w:uiPriority w:val="43"/>
    <w:rsid w:val="009440D4"/>
    <w:rPr>
      <w:rFonts w:eastAsia="MS Mincho"/>
      <w:lang w:val="fr-FR" w:eastAsia="fr-F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33">
    <w:name w:val="Plain Table 33"/>
    <w:basedOn w:val="a1"/>
    <w:next w:val="31"/>
    <w:uiPriority w:val="43"/>
    <w:rsid w:val="009440D4"/>
    <w:rPr>
      <w:rFonts w:eastAsia="MS Mincho"/>
      <w:lang w:val="fr-FR" w:eastAsia="fr-F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DAF37-1B47-4E93-B515-44C6FE17D558}">
  <ds:schemaRefs>
    <ds:schemaRef ds:uri="http://schemas.openxmlformats.org/officeDocument/2006/bibliography"/>
  </ds:schemaRefs>
</ds:datastoreItem>
</file>

<file path=customXml/itemProps2.xml><?xml version="1.0" encoding="utf-8"?>
<ds:datastoreItem xmlns:ds="http://schemas.openxmlformats.org/officeDocument/2006/customXml" ds:itemID="{715F2A54-B4E6-42CF-BEE9-204DA0D29ABF}"/>
</file>

<file path=customXml/itemProps3.xml><?xml version="1.0" encoding="utf-8"?>
<ds:datastoreItem xmlns:ds="http://schemas.openxmlformats.org/officeDocument/2006/customXml" ds:itemID="{57049EDD-CDC5-4A21-A1DA-4C8C013970D5}"/>
</file>

<file path=docProps/app.xml><?xml version="1.0" encoding="utf-8"?>
<Properties xmlns="http://schemas.openxmlformats.org/officeDocument/2006/extended-properties" xmlns:vt="http://schemas.openxmlformats.org/officeDocument/2006/docPropsVTypes">
  <Template>ECE.dotm</Template>
  <TotalTime>1</TotalTime>
  <Pages>113</Pages>
  <Words>25240</Words>
  <Characters>149678</Characters>
  <Application>Microsoft Office Word</Application>
  <DocSecurity>0</DocSecurity>
  <Lines>9978</Lines>
  <Paragraphs>4067</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ECE/TRANS/WP.29/GRVA/2023/18</vt:lpstr>
      <vt:lpstr>A/</vt:lpstr>
      <vt:lpstr>A/</vt:lpstr>
    </vt:vector>
  </TitlesOfParts>
  <Company>DCM</Company>
  <LinksUpToDate>false</LinksUpToDate>
  <CharactersWithSpaces>170851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ECE/TRANS/WP.29/GRVA/2023/18</dc:title>
  <dc:subject/>
  <dc:creator>Larisa MAYKOVSKAYA</dc:creator>
  <cp:keywords/>
  <cp:lastModifiedBy>Larisa MAYKOVSKAYA</cp:lastModifiedBy>
  <cp:revision>3</cp:revision>
  <cp:lastPrinted>2023-07-31T15:19:00Z</cp:lastPrinted>
  <dcterms:created xsi:type="dcterms:W3CDTF">2023-07-31T15:19:00Z</dcterms:created>
  <dcterms:modified xsi:type="dcterms:W3CDTF">2023-07-31T15:20:00Z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