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FF0E12" w14:paraId="4050C398" w14:textId="77777777" w:rsidTr="00C97039">
        <w:trPr>
          <w:trHeight w:hRule="exact" w:val="851"/>
        </w:trPr>
        <w:tc>
          <w:tcPr>
            <w:tcW w:w="1276" w:type="dxa"/>
            <w:tcBorders>
              <w:bottom w:val="single" w:sz="4" w:space="0" w:color="auto"/>
            </w:tcBorders>
          </w:tcPr>
          <w:p w14:paraId="1880EB81" w14:textId="77777777" w:rsidR="00F35BAF" w:rsidRPr="00FF0E12" w:rsidRDefault="00F35BAF" w:rsidP="007754CB">
            <w:pPr>
              <w:rPr>
                <w:lang w:val="fr-FR"/>
              </w:rPr>
            </w:pPr>
          </w:p>
        </w:tc>
        <w:tc>
          <w:tcPr>
            <w:tcW w:w="2268" w:type="dxa"/>
            <w:tcBorders>
              <w:bottom w:val="single" w:sz="4" w:space="0" w:color="auto"/>
            </w:tcBorders>
            <w:vAlign w:val="bottom"/>
          </w:tcPr>
          <w:p w14:paraId="24D76F49" w14:textId="77777777" w:rsidR="00F35BAF" w:rsidRPr="00FF0E12" w:rsidRDefault="00F35BAF" w:rsidP="00C97039">
            <w:pPr>
              <w:spacing w:after="80" w:line="300" w:lineRule="exact"/>
              <w:rPr>
                <w:sz w:val="28"/>
                <w:lang w:val="fr-FR"/>
              </w:rPr>
            </w:pPr>
            <w:r w:rsidRPr="00FF0E12">
              <w:rPr>
                <w:sz w:val="28"/>
                <w:lang w:val="fr-FR"/>
              </w:rPr>
              <w:t>Nations Unies</w:t>
            </w:r>
          </w:p>
        </w:tc>
        <w:tc>
          <w:tcPr>
            <w:tcW w:w="6095" w:type="dxa"/>
            <w:gridSpan w:val="2"/>
            <w:tcBorders>
              <w:bottom w:val="single" w:sz="4" w:space="0" w:color="auto"/>
            </w:tcBorders>
            <w:vAlign w:val="bottom"/>
          </w:tcPr>
          <w:p w14:paraId="77D4F891" w14:textId="2748D6FB" w:rsidR="00F35BAF" w:rsidRPr="00FF0E12" w:rsidRDefault="007754CB" w:rsidP="007754CB">
            <w:pPr>
              <w:jc w:val="right"/>
              <w:rPr>
                <w:lang w:val="fr-FR"/>
              </w:rPr>
            </w:pPr>
            <w:r w:rsidRPr="00FF0E12">
              <w:rPr>
                <w:sz w:val="40"/>
                <w:lang w:val="fr-FR"/>
              </w:rPr>
              <w:t>ECE</w:t>
            </w:r>
            <w:r w:rsidRPr="00FF0E12">
              <w:rPr>
                <w:lang w:val="fr-FR"/>
              </w:rPr>
              <w:t>/TRANS/WP.29/GRVA/2023/18</w:t>
            </w:r>
            <w:r w:rsidR="004A5034" w:rsidRPr="004A5034">
              <w:rPr>
                <w:rStyle w:val="Appelnotedebasdep"/>
                <w:sz w:val="20"/>
                <w:vertAlign w:val="baseline"/>
              </w:rPr>
              <w:footnoteReference w:customMarkFollows="1" w:id="2"/>
              <w:t>*</w:t>
            </w:r>
          </w:p>
        </w:tc>
      </w:tr>
      <w:tr w:rsidR="00F35BAF" w:rsidRPr="00FF0E12" w14:paraId="42FD8B71" w14:textId="77777777" w:rsidTr="00C97039">
        <w:trPr>
          <w:trHeight w:hRule="exact" w:val="2835"/>
        </w:trPr>
        <w:tc>
          <w:tcPr>
            <w:tcW w:w="1276" w:type="dxa"/>
            <w:tcBorders>
              <w:top w:val="single" w:sz="4" w:space="0" w:color="auto"/>
              <w:bottom w:val="single" w:sz="12" w:space="0" w:color="auto"/>
            </w:tcBorders>
          </w:tcPr>
          <w:p w14:paraId="756C6DDD" w14:textId="0A87B866" w:rsidR="00F35BAF" w:rsidRPr="00FF0E12" w:rsidRDefault="00F35BAF" w:rsidP="00C97039">
            <w:pPr>
              <w:spacing w:before="120"/>
              <w:jc w:val="center"/>
              <w:rPr>
                <w:lang w:val="fr-FR"/>
              </w:rPr>
            </w:pPr>
            <w:r w:rsidRPr="00FF0E12">
              <w:rPr>
                <w:noProof/>
                <w:lang w:val="fr-FR" w:eastAsia="fr-CH"/>
              </w:rPr>
              <w:drawing>
                <wp:inline distT="0" distB="0" distL="0" distR="0" wp14:anchorId="5B7148BF" wp14:editId="2400C06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BBFBAB5" w14:textId="77777777" w:rsidR="00F35BAF" w:rsidRPr="00FF0E12" w:rsidRDefault="00F35BAF" w:rsidP="00C97039">
            <w:pPr>
              <w:spacing w:before="120" w:line="420" w:lineRule="exact"/>
              <w:rPr>
                <w:b/>
                <w:sz w:val="40"/>
                <w:szCs w:val="40"/>
                <w:lang w:val="fr-FR"/>
              </w:rPr>
            </w:pPr>
            <w:r w:rsidRPr="00FF0E12">
              <w:rPr>
                <w:b/>
                <w:sz w:val="40"/>
                <w:szCs w:val="40"/>
                <w:lang w:val="fr-FR"/>
              </w:rPr>
              <w:t>Conseil économique et social</w:t>
            </w:r>
          </w:p>
        </w:tc>
        <w:tc>
          <w:tcPr>
            <w:tcW w:w="2835" w:type="dxa"/>
            <w:tcBorders>
              <w:top w:val="single" w:sz="4" w:space="0" w:color="auto"/>
              <w:bottom w:val="single" w:sz="12" w:space="0" w:color="auto"/>
            </w:tcBorders>
          </w:tcPr>
          <w:p w14:paraId="656AA2AB" w14:textId="77777777" w:rsidR="00F35BAF" w:rsidRPr="00FF0E12" w:rsidRDefault="007754CB" w:rsidP="00C97039">
            <w:pPr>
              <w:spacing w:before="240"/>
              <w:rPr>
                <w:lang w:val="fr-FR"/>
              </w:rPr>
            </w:pPr>
            <w:proofErr w:type="spellStart"/>
            <w:r w:rsidRPr="00FF0E12">
              <w:rPr>
                <w:lang w:val="fr-FR"/>
              </w:rPr>
              <w:t>Distr</w:t>
            </w:r>
            <w:proofErr w:type="spellEnd"/>
            <w:r w:rsidRPr="00FF0E12">
              <w:rPr>
                <w:lang w:val="fr-FR"/>
              </w:rPr>
              <w:t>. générale</w:t>
            </w:r>
          </w:p>
          <w:p w14:paraId="46EF700F" w14:textId="77777777" w:rsidR="007754CB" w:rsidRPr="00FF0E12" w:rsidRDefault="007754CB" w:rsidP="007754CB">
            <w:pPr>
              <w:spacing w:line="240" w:lineRule="exact"/>
              <w:rPr>
                <w:lang w:val="fr-FR"/>
              </w:rPr>
            </w:pPr>
            <w:r w:rsidRPr="00FF0E12">
              <w:rPr>
                <w:lang w:val="fr-FR"/>
              </w:rPr>
              <w:t>14 juillet 2023</w:t>
            </w:r>
          </w:p>
          <w:p w14:paraId="6AAAC58A" w14:textId="77777777" w:rsidR="007754CB" w:rsidRPr="00FF0E12" w:rsidRDefault="007754CB" w:rsidP="007754CB">
            <w:pPr>
              <w:spacing w:line="240" w:lineRule="exact"/>
              <w:rPr>
                <w:lang w:val="fr-FR"/>
              </w:rPr>
            </w:pPr>
            <w:r w:rsidRPr="00FF0E12">
              <w:rPr>
                <w:lang w:val="fr-FR"/>
              </w:rPr>
              <w:t>Français</w:t>
            </w:r>
          </w:p>
          <w:p w14:paraId="34693406" w14:textId="77777777" w:rsidR="007754CB" w:rsidRPr="00FF0E12" w:rsidRDefault="007754CB" w:rsidP="007754CB">
            <w:pPr>
              <w:spacing w:line="240" w:lineRule="exact"/>
              <w:rPr>
                <w:lang w:val="fr-FR"/>
              </w:rPr>
            </w:pPr>
            <w:r w:rsidRPr="00FF0E12">
              <w:rPr>
                <w:lang w:val="fr-FR"/>
              </w:rPr>
              <w:t>Original : anglais</w:t>
            </w:r>
          </w:p>
        </w:tc>
      </w:tr>
    </w:tbl>
    <w:p w14:paraId="13DB4FE9" w14:textId="77777777" w:rsidR="007F20FA" w:rsidRPr="00FF0E12" w:rsidRDefault="007F20FA" w:rsidP="007F20FA">
      <w:pPr>
        <w:spacing w:before="120"/>
        <w:rPr>
          <w:b/>
          <w:sz w:val="28"/>
          <w:szCs w:val="28"/>
          <w:lang w:val="fr-FR"/>
        </w:rPr>
      </w:pPr>
      <w:r w:rsidRPr="00FF0E12">
        <w:rPr>
          <w:b/>
          <w:sz w:val="28"/>
          <w:szCs w:val="28"/>
          <w:lang w:val="fr-FR"/>
        </w:rPr>
        <w:t>Commission économique pour l’Europe</w:t>
      </w:r>
    </w:p>
    <w:p w14:paraId="5F9559A9" w14:textId="77777777" w:rsidR="007F20FA" w:rsidRPr="00FF0E12" w:rsidRDefault="007F20FA" w:rsidP="007F20FA">
      <w:pPr>
        <w:spacing w:before="120"/>
        <w:rPr>
          <w:sz w:val="28"/>
          <w:szCs w:val="28"/>
          <w:lang w:val="fr-FR"/>
        </w:rPr>
      </w:pPr>
      <w:r w:rsidRPr="00FF0E12">
        <w:rPr>
          <w:sz w:val="28"/>
          <w:szCs w:val="28"/>
          <w:lang w:val="fr-FR"/>
        </w:rPr>
        <w:t>Comité des transports intérieurs</w:t>
      </w:r>
    </w:p>
    <w:p w14:paraId="1623C7B8" w14:textId="714EB2F7" w:rsidR="007754CB" w:rsidRPr="00FF0E12" w:rsidRDefault="007754CB" w:rsidP="007754CB">
      <w:pPr>
        <w:spacing w:before="120"/>
        <w:rPr>
          <w:b/>
          <w:sz w:val="32"/>
          <w:szCs w:val="32"/>
          <w:lang w:val="fr-FR"/>
        </w:rPr>
      </w:pPr>
      <w:r w:rsidRPr="00FF0E12">
        <w:rPr>
          <w:b/>
          <w:bCs/>
          <w:sz w:val="24"/>
          <w:szCs w:val="24"/>
          <w:lang w:val="fr-FR"/>
        </w:rPr>
        <w:t xml:space="preserve">Forum mondial de l’harmonisation des Règlements </w:t>
      </w:r>
      <w:r w:rsidR="00BB5947" w:rsidRPr="00FF0E12">
        <w:rPr>
          <w:b/>
          <w:bCs/>
          <w:sz w:val="24"/>
          <w:szCs w:val="24"/>
          <w:lang w:val="fr-FR"/>
        </w:rPr>
        <w:br/>
      </w:r>
      <w:r w:rsidRPr="00FF0E12">
        <w:rPr>
          <w:b/>
          <w:bCs/>
          <w:sz w:val="24"/>
          <w:szCs w:val="24"/>
          <w:lang w:val="fr-FR"/>
        </w:rPr>
        <w:t>concernant les véhicules</w:t>
      </w:r>
    </w:p>
    <w:p w14:paraId="75B18A20" w14:textId="77777777" w:rsidR="007754CB" w:rsidRPr="00FF0E12" w:rsidRDefault="007754CB" w:rsidP="007754CB">
      <w:pPr>
        <w:spacing w:before="120"/>
        <w:rPr>
          <w:b/>
          <w:lang w:val="fr-FR"/>
        </w:rPr>
      </w:pPr>
      <w:bookmarkStart w:id="1" w:name="_Hlk518466992"/>
      <w:r w:rsidRPr="00FF0E12">
        <w:rPr>
          <w:b/>
          <w:bCs/>
          <w:lang w:val="fr-FR"/>
        </w:rPr>
        <w:t>Groupe de travail des véhicules automatisés/autonomes et connectés</w:t>
      </w:r>
      <w:bookmarkEnd w:id="1"/>
    </w:p>
    <w:p w14:paraId="370CD4E1" w14:textId="77777777" w:rsidR="007754CB" w:rsidRPr="00FF0E12" w:rsidRDefault="007754CB" w:rsidP="007754CB">
      <w:pPr>
        <w:tabs>
          <w:tab w:val="center" w:pos="4819"/>
        </w:tabs>
        <w:spacing w:before="120"/>
        <w:rPr>
          <w:b/>
          <w:lang w:val="fr-FR"/>
        </w:rPr>
      </w:pPr>
      <w:r w:rsidRPr="00FF0E12">
        <w:rPr>
          <w:b/>
          <w:bCs/>
          <w:lang w:val="fr-FR"/>
        </w:rPr>
        <w:t>Dix-septième session</w:t>
      </w:r>
    </w:p>
    <w:p w14:paraId="024F7AE8" w14:textId="77777777" w:rsidR="007754CB" w:rsidRPr="00FF0E12" w:rsidRDefault="007754CB" w:rsidP="007754CB">
      <w:pPr>
        <w:rPr>
          <w:lang w:val="fr-FR"/>
        </w:rPr>
      </w:pPr>
      <w:r w:rsidRPr="00FF0E12">
        <w:rPr>
          <w:lang w:val="fr-FR"/>
        </w:rPr>
        <w:t>Genève, 25-29 septembre 2023</w:t>
      </w:r>
    </w:p>
    <w:p w14:paraId="3E2ACE7A" w14:textId="21B7D60F" w:rsidR="007754CB" w:rsidRPr="00FF0E12" w:rsidRDefault="007754CB" w:rsidP="007754CB">
      <w:pPr>
        <w:rPr>
          <w:lang w:val="fr-FR"/>
        </w:rPr>
      </w:pPr>
      <w:r w:rsidRPr="00FF0E12">
        <w:rPr>
          <w:lang w:val="fr-FR"/>
        </w:rPr>
        <w:t>Point 4</w:t>
      </w:r>
      <w:r w:rsidR="00BB5947" w:rsidRPr="00FF0E12">
        <w:rPr>
          <w:lang w:val="fr-FR"/>
        </w:rPr>
        <w:t> </w:t>
      </w:r>
      <w:r w:rsidRPr="00FF0E12">
        <w:rPr>
          <w:lang w:val="fr-FR"/>
        </w:rPr>
        <w:t>e)</w:t>
      </w:r>
      <w:r w:rsidR="00BB5947" w:rsidRPr="00FF0E12">
        <w:rPr>
          <w:lang w:val="fr-FR"/>
        </w:rPr>
        <w:t> </w:t>
      </w:r>
      <w:r w:rsidRPr="00FF0E12">
        <w:rPr>
          <w:lang w:val="fr-FR"/>
        </w:rPr>
        <w:t>i) de l’ordre du jour provisoire</w:t>
      </w:r>
    </w:p>
    <w:p w14:paraId="0B400102" w14:textId="77777777" w:rsidR="007754CB" w:rsidRPr="00FF0E12" w:rsidRDefault="007754CB" w:rsidP="007754CB">
      <w:pPr>
        <w:rPr>
          <w:lang w:val="fr-FR"/>
        </w:rPr>
      </w:pPr>
      <w:r w:rsidRPr="00FF0E12">
        <w:rPr>
          <w:b/>
          <w:bCs/>
          <w:lang w:val="fr-FR"/>
        </w:rPr>
        <w:t>Véhicules automatisés/autonomes et connectés :</w:t>
      </w:r>
    </w:p>
    <w:p w14:paraId="3173564F" w14:textId="353203BA" w:rsidR="007754CB" w:rsidRPr="00FF0E12" w:rsidRDefault="007754CB" w:rsidP="007754CB">
      <w:pPr>
        <w:rPr>
          <w:b/>
          <w:bCs/>
          <w:lang w:val="fr-FR"/>
        </w:rPr>
      </w:pPr>
      <w:r w:rsidRPr="00FF0E12">
        <w:rPr>
          <w:b/>
          <w:bCs/>
          <w:lang w:val="fr-FR"/>
        </w:rPr>
        <w:t xml:space="preserve">Coordination des travaux sur l’automatisation menés </w:t>
      </w:r>
      <w:r w:rsidR="00BB5947" w:rsidRPr="00FF0E12">
        <w:rPr>
          <w:b/>
          <w:bCs/>
          <w:lang w:val="fr-FR"/>
        </w:rPr>
        <w:br/>
      </w:r>
      <w:r w:rsidRPr="00FF0E12">
        <w:rPr>
          <w:b/>
          <w:bCs/>
          <w:lang w:val="fr-FR"/>
        </w:rPr>
        <w:t>par différents groupes de travail</w:t>
      </w:r>
      <w:r w:rsidR="00BB5947" w:rsidRPr="00FF0E12">
        <w:rPr>
          <w:b/>
          <w:bCs/>
          <w:lang w:val="fr-FR"/>
        </w:rPr>
        <w:t> </w:t>
      </w:r>
      <w:r w:rsidRPr="00FF0E12">
        <w:rPr>
          <w:b/>
          <w:bCs/>
          <w:lang w:val="fr-FR"/>
        </w:rPr>
        <w:t>:</w:t>
      </w:r>
    </w:p>
    <w:p w14:paraId="30C2F176" w14:textId="5AC5B3C9" w:rsidR="007754CB" w:rsidRPr="00FF0E12" w:rsidRDefault="007754CB" w:rsidP="007754CB">
      <w:pPr>
        <w:rPr>
          <w:b/>
          <w:bCs/>
          <w:lang w:val="fr-FR"/>
        </w:rPr>
      </w:pPr>
      <w:r w:rsidRPr="00FF0E12">
        <w:rPr>
          <w:b/>
          <w:bCs/>
          <w:lang w:val="fr-FR"/>
        </w:rPr>
        <w:t xml:space="preserve">Applicabilité des RTM ONU et des Règlements ONU </w:t>
      </w:r>
      <w:r w:rsidR="00BB5947" w:rsidRPr="00FF0E12">
        <w:rPr>
          <w:b/>
          <w:bCs/>
          <w:lang w:val="fr-FR"/>
        </w:rPr>
        <w:br/>
      </w:r>
      <w:r w:rsidRPr="00FF0E12">
        <w:rPr>
          <w:b/>
          <w:bCs/>
          <w:lang w:val="fr-FR"/>
        </w:rPr>
        <w:t>aux systèmes de conduite automatisés</w:t>
      </w:r>
    </w:p>
    <w:p w14:paraId="41B610C3" w14:textId="6C6786C0" w:rsidR="007754CB" w:rsidRPr="00FF0E12" w:rsidRDefault="007754CB" w:rsidP="00BB5947">
      <w:pPr>
        <w:pStyle w:val="HChG"/>
        <w:rPr>
          <w:lang w:val="fr-FR"/>
        </w:rPr>
      </w:pPr>
      <w:r w:rsidRPr="00FF0E12">
        <w:rPr>
          <w:lang w:val="fr-FR"/>
        </w:rPr>
        <w:tab/>
      </w:r>
      <w:r w:rsidRPr="00FF0E12">
        <w:rPr>
          <w:lang w:val="fr-FR"/>
        </w:rPr>
        <w:tab/>
        <w:t xml:space="preserve">Rapport sur l’applicabilité des Règlements du WP.29 </w:t>
      </w:r>
      <w:r w:rsidR="00BB5947" w:rsidRPr="00FF0E12">
        <w:rPr>
          <w:lang w:val="fr-FR"/>
        </w:rPr>
        <w:br/>
      </w:r>
      <w:r w:rsidRPr="00FF0E12">
        <w:rPr>
          <w:lang w:val="fr-FR"/>
        </w:rPr>
        <w:t>et des Règlements techniques mondiaux aux véhicules automatisés</w:t>
      </w:r>
      <w:bookmarkStart w:id="2" w:name="_Toc137505747"/>
      <w:bookmarkStart w:id="3" w:name="_Toc137505811"/>
      <w:bookmarkEnd w:id="2"/>
      <w:bookmarkEnd w:id="3"/>
      <w:r w:rsidR="009C2F67" w:rsidRPr="00EB132C">
        <w:rPr>
          <w:rStyle w:val="Appelnotedebasdep"/>
          <w:b w:val="0"/>
          <w:bCs/>
          <w:sz w:val="20"/>
          <w:vertAlign w:val="baseline"/>
        </w:rPr>
        <w:footnoteReference w:customMarkFollows="1" w:id="3"/>
        <w:t>**</w:t>
      </w:r>
      <w:r w:rsidR="009C2F67" w:rsidRPr="009C2F67">
        <w:rPr>
          <w:b w:val="0"/>
          <w:bCs/>
          <w:sz w:val="20"/>
          <w:vertAlign w:val="superscript"/>
        </w:rPr>
        <w:t xml:space="preserve">, </w:t>
      </w:r>
      <w:r w:rsidR="009C2F67" w:rsidRPr="009C2F67">
        <w:rPr>
          <w:rStyle w:val="Appelnotedebasdep"/>
          <w:b w:val="0"/>
          <w:bCs/>
          <w:sz w:val="20"/>
          <w:vertAlign w:val="baseline"/>
        </w:rPr>
        <w:footnoteReference w:customMarkFollows="1" w:id="4"/>
        <w:t>***</w:t>
      </w:r>
    </w:p>
    <w:p w14:paraId="00ADDAF7" w14:textId="308E5D3B" w:rsidR="007754CB" w:rsidRPr="00FF0E12" w:rsidRDefault="007754CB" w:rsidP="00BB5947">
      <w:pPr>
        <w:pStyle w:val="H1G"/>
        <w:rPr>
          <w:lang w:val="fr-FR"/>
        </w:rPr>
      </w:pPr>
      <w:r w:rsidRPr="00FF0E12">
        <w:rPr>
          <w:lang w:val="fr-FR"/>
        </w:rPr>
        <w:tab/>
      </w:r>
      <w:r w:rsidRPr="00FF0E12">
        <w:rPr>
          <w:lang w:val="fr-FR"/>
        </w:rPr>
        <w:tab/>
        <w:t xml:space="preserve">Communication des représentants de l’Allemagne, de la Chine, </w:t>
      </w:r>
      <w:r w:rsidR="00BB5947" w:rsidRPr="00FF0E12">
        <w:rPr>
          <w:lang w:val="fr-FR"/>
        </w:rPr>
        <w:br/>
      </w:r>
      <w:r w:rsidRPr="00FF0E12">
        <w:rPr>
          <w:lang w:val="fr-FR"/>
        </w:rPr>
        <w:t xml:space="preserve">de la France, du Japon, du Royaume des Pays-Bas, du Royaume-Uni </w:t>
      </w:r>
      <w:r w:rsidR="00FF0E12" w:rsidRPr="00FF0E12">
        <w:rPr>
          <w:lang w:val="fr-FR"/>
        </w:rPr>
        <w:br/>
      </w:r>
      <w:r w:rsidRPr="00FF0E12">
        <w:rPr>
          <w:lang w:val="fr-FR"/>
        </w:rPr>
        <w:t>de Grande-Bretagne et d’Irlande du Nord, de l’</w:t>
      </w:r>
      <w:proofErr w:type="spellStart"/>
      <w:r w:rsidRPr="00FF0E12">
        <w:rPr>
          <w:lang w:val="fr-FR"/>
        </w:rPr>
        <w:t>European</w:t>
      </w:r>
      <w:proofErr w:type="spellEnd"/>
      <w:r w:rsidRPr="00FF0E12">
        <w:rPr>
          <w:lang w:val="fr-FR"/>
        </w:rPr>
        <w:t xml:space="preserve"> Association of Automotive </w:t>
      </w:r>
      <w:proofErr w:type="spellStart"/>
      <w:r w:rsidRPr="00FF0E12">
        <w:rPr>
          <w:lang w:val="fr-FR"/>
        </w:rPr>
        <w:t>Suppliers</w:t>
      </w:r>
      <w:proofErr w:type="spellEnd"/>
      <w:r w:rsidRPr="00FF0E12">
        <w:rPr>
          <w:lang w:val="fr-FR"/>
        </w:rPr>
        <w:t xml:space="preserve"> et de l’Organisation internationale </w:t>
      </w:r>
      <w:r w:rsidR="00FF0E12" w:rsidRPr="00FF0E12">
        <w:rPr>
          <w:lang w:val="fr-FR"/>
        </w:rPr>
        <w:br/>
      </w:r>
      <w:r w:rsidRPr="00FF0E12">
        <w:rPr>
          <w:lang w:val="fr-FR"/>
        </w:rPr>
        <w:t>des constructeurs d’automobiles</w:t>
      </w:r>
      <w:bookmarkStart w:id="4" w:name="_Toc137505748"/>
      <w:bookmarkStart w:id="5" w:name="_Toc137505812"/>
      <w:bookmarkEnd w:id="4"/>
      <w:bookmarkEnd w:id="5"/>
    </w:p>
    <w:p w14:paraId="28B5EC35" w14:textId="1A8317E4" w:rsidR="007754CB" w:rsidRPr="00FF0E12" w:rsidRDefault="007754CB" w:rsidP="00FF0E12">
      <w:pPr>
        <w:pStyle w:val="SingleTxtG"/>
        <w:ind w:firstLine="567"/>
        <w:rPr>
          <w:lang w:val="fr-FR"/>
        </w:rPr>
      </w:pPr>
      <w:r w:rsidRPr="00FF0E12">
        <w:rPr>
          <w:lang w:val="fr-FR"/>
        </w:rPr>
        <w:t>Le texte ci-après a été établi par les experts des équipes spéciales chargées d’examiner les Règlements ONU et les Règlements techniques mondiaux ONU (RTM ONU) du Forum mondial de l’harmonisation des Règlements concernant les véhicules (WP.29) et de déterminer s’ils sont applicables à la conduite automatisée. À sa 186</w:t>
      </w:r>
      <w:r w:rsidRPr="00FF0E12">
        <w:rPr>
          <w:vertAlign w:val="superscript"/>
          <w:lang w:val="fr-FR"/>
        </w:rPr>
        <w:t>e</w:t>
      </w:r>
      <w:r w:rsidR="00FF0E12" w:rsidRPr="00FF0E12">
        <w:rPr>
          <w:lang w:val="fr-FR"/>
        </w:rPr>
        <w:t> </w:t>
      </w:r>
      <w:r w:rsidRPr="00FF0E12">
        <w:rPr>
          <w:lang w:val="fr-FR"/>
        </w:rPr>
        <w:t xml:space="preserve">session (mars 2022), le WP.29 a demandé à chacun de ses groupes de travail subsidiaires de procéder à un examen des instruments juridiques relevant de sa compétence. On trouvera, dans le présent document, un résumé des résultats de cet examen et du processus suivi, ainsi qu’ un aperçu général de l’applicabilité des Règlements ONU et des RTM ONU aux systèmes de conduite automatisés. </w:t>
      </w:r>
    </w:p>
    <w:p w14:paraId="5C605F9D" w14:textId="38AADD54" w:rsidR="007754CB" w:rsidRPr="00FF0E12" w:rsidRDefault="007754CB" w:rsidP="00FF0E12">
      <w:pPr>
        <w:pStyle w:val="SingleTxtG"/>
        <w:ind w:firstLine="567"/>
        <w:rPr>
          <w:lang w:val="fr-FR"/>
        </w:rPr>
      </w:pPr>
      <w:r w:rsidRPr="00FF0E12">
        <w:rPr>
          <w:lang w:val="fr-FR"/>
        </w:rPr>
        <w:tab/>
        <w:t>Le présent document représente les avis des experts au moment de la soumission, et les recommandations qui y figurent peuvent évoluer de manière significative au cours des prochaines étapes du processus de révision et de modification des Règlements.</w:t>
      </w:r>
      <w:r w:rsidRPr="00FF0E12">
        <w:rPr>
          <w:lang w:val="fr-FR"/>
        </w:rPr>
        <w:br w:type="page"/>
      </w:r>
    </w:p>
    <w:p w14:paraId="3DAAE7DD" w14:textId="63727D0C" w:rsidR="00FF0E12" w:rsidRPr="00FF0E12" w:rsidRDefault="00FF0E12" w:rsidP="00FF0E12">
      <w:pPr>
        <w:spacing w:after="120"/>
        <w:rPr>
          <w:sz w:val="28"/>
          <w:lang w:val="fr-FR"/>
        </w:rPr>
      </w:pPr>
      <w:r w:rsidRPr="00FF0E12">
        <w:rPr>
          <w:sz w:val="28"/>
          <w:lang w:val="fr-FR"/>
        </w:rPr>
        <w:lastRenderedPageBreak/>
        <w:t>Table des matières</w:t>
      </w:r>
    </w:p>
    <w:p w14:paraId="3A342E25" w14:textId="75EDC2DD" w:rsidR="00FF0E12" w:rsidRPr="00FF0E12" w:rsidRDefault="00FF0E12" w:rsidP="00FF0E12">
      <w:pPr>
        <w:tabs>
          <w:tab w:val="right" w:pos="9638"/>
        </w:tabs>
        <w:spacing w:after="120"/>
        <w:ind w:left="283"/>
        <w:rPr>
          <w:i/>
          <w:sz w:val="18"/>
          <w:lang w:val="fr-FR"/>
        </w:rPr>
      </w:pPr>
      <w:r w:rsidRPr="00FF0E12">
        <w:rPr>
          <w:i/>
          <w:sz w:val="18"/>
          <w:lang w:val="fr-FR"/>
        </w:rPr>
        <w:tab/>
        <w:t>Page</w:t>
      </w:r>
    </w:p>
    <w:p w14:paraId="6237C37D" w14:textId="00EE16F3" w:rsidR="00FF0E12" w:rsidRPr="00FF0E12" w:rsidRDefault="00FF0E12" w:rsidP="00FF0E12">
      <w:pPr>
        <w:tabs>
          <w:tab w:val="right" w:pos="850"/>
          <w:tab w:val="right" w:leader="dot" w:pos="8787"/>
          <w:tab w:val="right" w:pos="9638"/>
        </w:tabs>
        <w:spacing w:after="120"/>
        <w:ind w:left="1134" w:hanging="1134"/>
        <w:rPr>
          <w:lang w:val="fr-FR"/>
        </w:rPr>
      </w:pPr>
      <w:r w:rsidRPr="00FF0E12">
        <w:rPr>
          <w:lang w:val="fr-FR"/>
        </w:rPr>
        <w:tab/>
        <w:t>I.</w:t>
      </w:r>
      <w:r w:rsidRPr="00FF0E12">
        <w:rPr>
          <w:lang w:val="fr-FR"/>
        </w:rPr>
        <w:tab/>
        <w:t>Avant-propos</w:t>
      </w:r>
      <w:r w:rsidRPr="00FF0E12">
        <w:rPr>
          <w:lang w:val="fr-FR"/>
        </w:rPr>
        <w:tab/>
      </w:r>
      <w:r w:rsidRPr="00FF0E12">
        <w:rPr>
          <w:lang w:val="fr-FR"/>
        </w:rPr>
        <w:tab/>
      </w:r>
      <w:r w:rsidR="001136AE">
        <w:rPr>
          <w:lang w:val="fr-FR"/>
        </w:rPr>
        <w:t>3</w:t>
      </w:r>
    </w:p>
    <w:p w14:paraId="0DBD50E8" w14:textId="48F31D07" w:rsidR="00FF0E12" w:rsidRPr="00FF0E12" w:rsidRDefault="00FF0E12" w:rsidP="00FF0E12">
      <w:pPr>
        <w:tabs>
          <w:tab w:val="right" w:pos="850"/>
          <w:tab w:val="right" w:leader="dot" w:pos="8787"/>
          <w:tab w:val="right" w:pos="9638"/>
        </w:tabs>
        <w:spacing w:after="120"/>
        <w:ind w:left="1134" w:hanging="1134"/>
        <w:rPr>
          <w:lang w:val="fr-FR"/>
        </w:rPr>
      </w:pPr>
      <w:r w:rsidRPr="00FF0E12">
        <w:rPr>
          <w:lang w:val="fr-FR"/>
        </w:rPr>
        <w:tab/>
        <w:t>II.</w:t>
      </w:r>
      <w:r w:rsidRPr="00FF0E12">
        <w:rPr>
          <w:lang w:val="fr-FR"/>
        </w:rPr>
        <w:tab/>
        <w:t>Portée et méthode de l’examen</w:t>
      </w:r>
      <w:r w:rsidRPr="00FF0E12">
        <w:rPr>
          <w:lang w:val="fr-FR"/>
        </w:rPr>
        <w:tab/>
      </w:r>
      <w:r w:rsidRPr="00FF0E12">
        <w:rPr>
          <w:lang w:val="fr-FR"/>
        </w:rPr>
        <w:tab/>
      </w:r>
      <w:r w:rsidR="001136AE">
        <w:rPr>
          <w:lang w:val="fr-FR"/>
        </w:rPr>
        <w:t>3</w:t>
      </w:r>
    </w:p>
    <w:p w14:paraId="32D59B04" w14:textId="31AD6A97" w:rsidR="00FF0E12" w:rsidRPr="00FF0E12" w:rsidRDefault="00FF0E12" w:rsidP="00FF0E12">
      <w:pPr>
        <w:tabs>
          <w:tab w:val="right" w:pos="850"/>
          <w:tab w:val="right" w:leader="dot" w:pos="8787"/>
          <w:tab w:val="right" w:pos="9638"/>
        </w:tabs>
        <w:spacing w:after="120"/>
        <w:ind w:left="1134" w:hanging="1134"/>
        <w:rPr>
          <w:lang w:val="fr-FR"/>
        </w:rPr>
      </w:pPr>
      <w:r w:rsidRPr="00FF0E12">
        <w:rPr>
          <w:lang w:val="fr-FR"/>
        </w:rPr>
        <w:tab/>
        <w:t>III.</w:t>
      </w:r>
      <w:r w:rsidRPr="00FF0E12">
        <w:rPr>
          <w:lang w:val="fr-FR"/>
        </w:rPr>
        <w:tab/>
        <w:t>Résultats généraux</w:t>
      </w:r>
      <w:r w:rsidRPr="00FF0E12">
        <w:rPr>
          <w:lang w:val="fr-FR"/>
        </w:rPr>
        <w:tab/>
      </w:r>
      <w:r w:rsidRPr="00FF0E12">
        <w:rPr>
          <w:lang w:val="fr-FR"/>
        </w:rPr>
        <w:tab/>
      </w:r>
      <w:r w:rsidR="001136AE">
        <w:rPr>
          <w:lang w:val="fr-FR"/>
        </w:rPr>
        <w:t>5</w:t>
      </w:r>
    </w:p>
    <w:p w14:paraId="47A8ADE9" w14:textId="78FFE452" w:rsidR="00FF0E12" w:rsidRPr="00FF0E12" w:rsidRDefault="00FF0E12" w:rsidP="00FF0E12">
      <w:pPr>
        <w:tabs>
          <w:tab w:val="right" w:pos="850"/>
          <w:tab w:val="right" w:leader="dot" w:pos="8787"/>
          <w:tab w:val="right" w:pos="9638"/>
        </w:tabs>
        <w:spacing w:after="120"/>
        <w:ind w:left="1134" w:hanging="1134"/>
        <w:rPr>
          <w:lang w:val="fr-FR"/>
        </w:rPr>
      </w:pPr>
      <w:r w:rsidRPr="00FF0E12">
        <w:rPr>
          <w:lang w:val="fr-FR"/>
        </w:rPr>
        <w:tab/>
        <w:t>IV.</w:t>
      </w:r>
      <w:r w:rsidRPr="00FF0E12">
        <w:rPr>
          <w:lang w:val="fr-FR"/>
        </w:rPr>
        <w:tab/>
      </w:r>
      <w:r w:rsidR="001136AE" w:rsidRPr="00FF0E12">
        <w:rPr>
          <w:lang w:val="fr-FR"/>
        </w:rPr>
        <w:t>Recommandations relatives à l’élaboration de futurs Règlements</w:t>
      </w:r>
      <w:r w:rsidRPr="00FF0E12">
        <w:rPr>
          <w:lang w:val="fr-FR"/>
        </w:rPr>
        <w:tab/>
      </w:r>
      <w:r w:rsidRPr="00FF0E12">
        <w:rPr>
          <w:lang w:val="fr-FR"/>
        </w:rPr>
        <w:tab/>
      </w:r>
      <w:r w:rsidR="001136AE">
        <w:rPr>
          <w:lang w:val="fr-FR"/>
        </w:rPr>
        <w:t>9</w:t>
      </w:r>
    </w:p>
    <w:p w14:paraId="2D24AC19" w14:textId="3B11FB0F" w:rsidR="00FF0E12" w:rsidRPr="007A1806" w:rsidRDefault="00FF0E12" w:rsidP="00FF0E12">
      <w:pPr>
        <w:tabs>
          <w:tab w:val="right" w:pos="850"/>
          <w:tab w:val="right" w:leader="dot" w:pos="8787"/>
          <w:tab w:val="right" w:pos="9638"/>
        </w:tabs>
        <w:spacing w:after="120"/>
        <w:ind w:left="1134" w:hanging="1134"/>
        <w:rPr>
          <w:lang w:val="en-US"/>
        </w:rPr>
      </w:pPr>
      <w:r w:rsidRPr="00FF0E12">
        <w:rPr>
          <w:lang w:val="fr-FR"/>
        </w:rPr>
        <w:tab/>
      </w:r>
      <w:r w:rsidRPr="007A1806">
        <w:rPr>
          <w:lang w:val="en-US"/>
        </w:rPr>
        <w:t>V.</w:t>
      </w:r>
      <w:r w:rsidRPr="007A1806">
        <w:rPr>
          <w:lang w:val="en-US"/>
        </w:rPr>
        <w:tab/>
        <w:t xml:space="preserve">Étapes </w:t>
      </w:r>
      <w:proofErr w:type="spellStart"/>
      <w:r w:rsidRPr="007A1806">
        <w:rPr>
          <w:lang w:val="en-US"/>
        </w:rPr>
        <w:t>suivantes</w:t>
      </w:r>
      <w:proofErr w:type="spellEnd"/>
      <w:r w:rsidRPr="007A1806">
        <w:rPr>
          <w:lang w:val="en-US"/>
        </w:rPr>
        <w:tab/>
      </w:r>
      <w:r w:rsidRPr="007A1806">
        <w:rPr>
          <w:lang w:val="en-US"/>
        </w:rPr>
        <w:tab/>
      </w:r>
      <w:r w:rsidR="001136AE" w:rsidRPr="007A1806">
        <w:rPr>
          <w:lang w:val="en-US"/>
        </w:rPr>
        <w:t>14</w:t>
      </w:r>
    </w:p>
    <w:p w14:paraId="0FB2720F" w14:textId="25185B57" w:rsidR="00FF0E12" w:rsidRPr="007A1806" w:rsidRDefault="00FF0E12" w:rsidP="00FF0E12">
      <w:pPr>
        <w:tabs>
          <w:tab w:val="right" w:pos="850"/>
        </w:tabs>
        <w:spacing w:after="120"/>
        <w:rPr>
          <w:lang w:val="en-US"/>
        </w:rPr>
      </w:pPr>
      <w:r w:rsidRPr="007A1806">
        <w:rPr>
          <w:lang w:val="en-US"/>
        </w:rPr>
        <w:tab/>
        <w:t>Annexes</w:t>
      </w:r>
    </w:p>
    <w:p w14:paraId="4884AE1D" w14:textId="233219D2" w:rsidR="00FF0E12" w:rsidRPr="007A1806" w:rsidRDefault="00FF0E12" w:rsidP="00FF0E12">
      <w:pPr>
        <w:tabs>
          <w:tab w:val="right" w:pos="850"/>
          <w:tab w:val="right" w:leader="dot" w:pos="8787"/>
          <w:tab w:val="right" w:pos="9638"/>
        </w:tabs>
        <w:spacing w:after="120"/>
        <w:ind w:left="1134" w:hanging="1134"/>
        <w:rPr>
          <w:lang w:val="en-US"/>
        </w:rPr>
      </w:pPr>
      <w:r w:rsidRPr="007A1806">
        <w:rPr>
          <w:lang w:val="en-US"/>
        </w:rPr>
        <w:tab/>
        <w:t>1</w:t>
      </w:r>
      <w:r w:rsidRPr="007A1806">
        <w:rPr>
          <w:lang w:val="en-US"/>
        </w:rPr>
        <w:tab/>
        <w:t xml:space="preserve">Results of the review – </w:t>
      </w:r>
      <w:r w:rsidRPr="007A1806">
        <w:rPr>
          <w:lang w:val="en-US" w:eastAsia="ja-JP"/>
        </w:rPr>
        <w:t>summary sheets of the analysis of each screened regulation</w:t>
      </w:r>
      <w:r w:rsidRPr="007A1806">
        <w:rPr>
          <w:lang w:val="en-US"/>
        </w:rPr>
        <w:tab/>
      </w:r>
      <w:r w:rsidRPr="007A1806">
        <w:rPr>
          <w:lang w:val="en-US"/>
        </w:rPr>
        <w:tab/>
      </w:r>
      <w:r w:rsidR="00565A40" w:rsidRPr="007A1806">
        <w:rPr>
          <w:lang w:val="en-US"/>
        </w:rPr>
        <w:t>17</w:t>
      </w:r>
    </w:p>
    <w:p w14:paraId="484DBBA4" w14:textId="51D4E92C" w:rsidR="00FF0E12" w:rsidRPr="007A1806" w:rsidRDefault="00FF0E12" w:rsidP="00FF0E12">
      <w:pPr>
        <w:tabs>
          <w:tab w:val="right" w:pos="850"/>
          <w:tab w:val="right" w:leader="dot" w:pos="8787"/>
          <w:tab w:val="right" w:pos="9638"/>
        </w:tabs>
        <w:spacing w:after="120"/>
        <w:ind w:left="1134" w:hanging="1134"/>
        <w:rPr>
          <w:lang w:val="en-US"/>
        </w:rPr>
      </w:pPr>
      <w:r w:rsidRPr="007A1806">
        <w:rPr>
          <w:lang w:val="en-US"/>
        </w:rPr>
        <w:tab/>
        <w:t>2</w:t>
      </w:r>
      <w:r w:rsidRPr="007A1806">
        <w:rPr>
          <w:lang w:val="en-US"/>
        </w:rPr>
        <w:tab/>
        <w:t>Results of the review – GRBP Regulations</w:t>
      </w:r>
      <w:r w:rsidRPr="007A1806">
        <w:rPr>
          <w:lang w:val="en-US"/>
        </w:rPr>
        <w:tab/>
      </w:r>
      <w:r w:rsidRPr="007A1806">
        <w:rPr>
          <w:lang w:val="en-US"/>
        </w:rPr>
        <w:tab/>
      </w:r>
      <w:r w:rsidR="00565A40" w:rsidRPr="007A1806">
        <w:rPr>
          <w:lang w:val="en-US"/>
        </w:rPr>
        <w:t>18</w:t>
      </w:r>
    </w:p>
    <w:p w14:paraId="2A5CD787" w14:textId="1B40CDAE" w:rsidR="00FF0E12" w:rsidRPr="007A1806" w:rsidRDefault="00FF0E12" w:rsidP="00FF0E12">
      <w:pPr>
        <w:tabs>
          <w:tab w:val="right" w:pos="850"/>
          <w:tab w:val="right" w:leader="dot" w:pos="8787"/>
          <w:tab w:val="right" w:pos="9638"/>
        </w:tabs>
        <w:spacing w:after="120"/>
        <w:ind w:left="1134" w:hanging="1134"/>
        <w:rPr>
          <w:lang w:val="en-US"/>
        </w:rPr>
      </w:pPr>
      <w:r w:rsidRPr="007A1806">
        <w:rPr>
          <w:lang w:val="en-US"/>
        </w:rPr>
        <w:tab/>
        <w:t>3</w:t>
      </w:r>
      <w:r w:rsidRPr="007A1806">
        <w:rPr>
          <w:lang w:val="en-US"/>
        </w:rPr>
        <w:tab/>
        <w:t>Results of the review – GRE Regulations</w:t>
      </w:r>
      <w:r w:rsidRPr="007A1806">
        <w:rPr>
          <w:lang w:val="en-US"/>
        </w:rPr>
        <w:tab/>
      </w:r>
      <w:r w:rsidRPr="007A1806">
        <w:rPr>
          <w:lang w:val="en-US"/>
        </w:rPr>
        <w:tab/>
      </w:r>
      <w:r w:rsidR="00565A40" w:rsidRPr="007A1806">
        <w:rPr>
          <w:lang w:val="en-US"/>
        </w:rPr>
        <w:t>22</w:t>
      </w:r>
    </w:p>
    <w:p w14:paraId="0B2646C3" w14:textId="0A9D6E41" w:rsidR="00FF0E12" w:rsidRPr="007A1806" w:rsidRDefault="00FF0E12" w:rsidP="00FF0E12">
      <w:pPr>
        <w:tabs>
          <w:tab w:val="right" w:pos="850"/>
          <w:tab w:val="right" w:leader="dot" w:pos="8787"/>
          <w:tab w:val="right" w:pos="9638"/>
        </w:tabs>
        <w:spacing w:after="120"/>
        <w:ind w:left="1134" w:hanging="1134"/>
        <w:rPr>
          <w:lang w:val="en-US"/>
        </w:rPr>
      </w:pPr>
      <w:r w:rsidRPr="007A1806">
        <w:rPr>
          <w:lang w:val="en-US"/>
        </w:rPr>
        <w:tab/>
        <w:t>4</w:t>
      </w:r>
      <w:r w:rsidRPr="007A1806">
        <w:rPr>
          <w:lang w:val="en-US"/>
        </w:rPr>
        <w:tab/>
        <w:t>Results of the review – GRPE Regulations</w:t>
      </w:r>
      <w:r w:rsidRPr="007A1806">
        <w:rPr>
          <w:lang w:val="en-US"/>
        </w:rPr>
        <w:tab/>
      </w:r>
      <w:r w:rsidRPr="007A1806">
        <w:rPr>
          <w:lang w:val="en-US"/>
        </w:rPr>
        <w:tab/>
      </w:r>
      <w:r w:rsidR="00FD7A2E" w:rsidRPr="007A1806">
        <w:rPr>
          <w:lang w:val="en-US"/>
        </w:rPr>
        <w:t>23</w:t>
      </w:r>
    </w:p>
    <w:p w14:paraId="1E833389" w14:textId="6B6C70E4" w:rsidR="00FF0E12" w:rsidRPr="007A1806" w:rsidRDefault="00FF0E12" w:rsidP="00FF0E12">
      <w:pPr>
        <w:tabs>
          <w:tab w:val="right" w:pos="850"/>
          <w:tab w:val="right" w:leader="dot" w:pos="8787"/>
          <w:tab w:val="right" w:pos="9638"/>
        </w:tabs>
        <w:spacing w:after="120"/>
        <w:ind w:left="1134" w:hanging="1134"/>
        <w:rPr>
          <w:lang w:val="en-US"/>
        </w:rPr>
      </w:pPr>
      <w:r w:rsidRPr="007A1806">
        <w:rPr>
          <w:lang w:val="en-US"/>
        </w:rPr>
        <w:tab/>
        <w:t>5</w:t>
      </w:r>
      <w:r w:rsidRPr="007A1806">
        <w:rPr>
          <w:lang w:val="en-US"/>
        </w:rPr>
        <w:tab/>
        <w:t>Results of the review – GRSG Regulations</w:t>
      </w:r>
      <w:r w:rsidRPr="007A1806">
        <w:rPr>
          <w:lang w:val="en-US"/>
        </w:rPr>
        <w:tab/>
      </w:r>
      <w:r w:rsidRPr="007A1806">
        <w:rPr>
          <w:lang w:val="en-US"/>
        </w:rPr>
        <w:tab/>
      </w:r>
      <w:r w:rsidR="00FD7A2E" w:rsidRPr="007A1806">
        <w:rPr>
          <w:lang w:val="en-US"/>
        </w:rPr>
        <w:t>28</w:t>
      </w:r>
    </w:p>
    <w:p w14:paraId="2EA58244" w14:textId="722A3671" w:rsidR="00FF0E12" w:rsidRPr="007A1806" w:rsidRDefault="00FF0E12" w:rsidP="00FF0E12">
      <w:pPr>
        <w:tabs>
          <w:tab w:val="right" w:pos="850"/>
          <w:tab w:val="right" w:leader="dot" w:pos="8787"/>
          <w:tab w:val="right" w:pos="9638"/>
        </w:tabs>
        <w:spacing w:after="120"/>
        <w:ind w:left="1134" w:hanging="1134"/>
        <w:rPr>
          <w:lang w:val="en-US"/>
        </w:rPr>
      </w:pPr>
      <w:r w:rsidRPr="007A1806">
        <w:rPr>
          <w:lang w:val="en-US"/>
        </w:rPr>
        <w:tab/>
        <w:t>6</w:t>
      </w:r>
      <w:r w:rsidRPr="007A1806">
        <w:rPr>
          <w:lang w:val="en-US"/>
        </w:rPr>
        <w:tab/>
        <w:t>Results of the review – GRSP Regulations</w:t>
      </w:r>
      <w:r w:rsidRPr="007A1806">
        <w:rPr>
          <w:lang w:val="en-US"/>
        </w:rPr>
        <w:tab/>
      </w:r>
      <w:r w:rsidRPr="007A1806">
        <w:rPr>
          <w:lang w:val="en-US"/>
        </w:rPr>
        <w:tab/>
      </w:r>
      <w:r w:rsidR="00FD7A2E" w:rsidRPr="007A1806">
        <w:rPr>
          <w:lang w:val="en-US"/>
        </w:rPr>
        <w:t>68</w:t>
      </w:r>
    </w:p>
    <w:p w14:paraId="72277E5F" w14:textId="7B31026D" w:rsidR="00FF0E12" w:rsidRPr="007A1806" w:rsidRDefault="00FF0E12" w:rsidP="00FF0E12">
      <w:pPr>
        <w:tabs>
          <w:tab w:val="right" w:pos="850"/>
          <w:tab w:val="right" w:leader="dot" w:pos="8787"/>
          <w:tab w:val="right" w:pos="9638"/>
        </w:tabs>
        <w:spacing w:after="120"/>
        <w:ind w:left="1134" w:hanging="1134"/>
        <w:rPr>
          <w:lang w:val="en-US"/>
        </w:rPr>
      </w:pPr>
      <w:r w:rsidRPr="007A1806">
        <w:rPr>
          <w:lang w:val="en-US"/>
        </w:rPr>
        <w:tab/>
        <w:t>7</w:t>
      </w:r>
      <w:r w:rsidRPr="007A1806">
        <w:rPr>
          <w:lang w:val="en-US"/>
        </w:rPr>
        <w:tab/>
        <w:t>Results of the review – GRVA Regulations</w:t>
      </w:r>
      <w:r w:rsidRPr="007A1806">
        <w:rPr>
          <w:lang w:val="en-US"/>
        </w:rPr>
        <w:tab/>
      </w:r>
      <w:r w:rsidRPr="007A1806">
        <w:rPr>
          <w:lang w:val="en-US"/>
        </w:rPr>
        <w:tab/>
      </w:r>
      <w:r w:rsidR="00FD7A2E" w:rsidRPr="007A1806">
        <w:rPr>
          <w:lang w:val="en-US"/>
        </w:rPr>
        <w:t>97</w:t>
      </w:r>
    </w:p>
    <w:p w14:paraId="176F0571" w14:textId="77777777" w:rsidR="007754CB" w:rsidRPr="007A1806" w:rsidRDefault="007754CB" w:rsidP="007754CB">
      <w:pPr>
        <w:rPr>
          <w:b/>
          <w:sz w:val="28"/>
          <w:lang w:val="en-US"/>
        </w:rPr>
      </w:pPr>
      <w:bookmarkStart w:id="6" w:name="_Toc137505813"/>
      <w:r w:rsidRPr="007A1806">
        <w:rPr>
          <w:lang w:val="en-US"/>
        </w:rPr>
        <w:br w:type="page"/>
      </w:r>
    </w:p>
    <w:p w14:paraId="19306F68" w14:textId="77777777" w:rsidR="007754CB" w:rsidRPr="00FF0E12" w:rsidRDefault="007754CB" w:rsidP="009765C1">
      <w:pPr>
        <w:pStyle w:val="HChG"/>
        <w:rPr>
          <w:lang w:val="fr-FR"/>
        </w:rPr>
      </w:pPr>
      <w:r w:rsidRPr="007A1806">
        <w:rPr>
          <w:lang w:val="en-US"/>
        </w:rPr>
        <w:lastRenderedPageBreak/>
        <w:tab/>
      </w:r>
      <w:r w:rsidRPr="00FF0E12">
        <w:rPr>
          <w:lang w:val="fr-FR"/>
        </w:rPr>
        <w:t>I.</w:t>
      </w:r>
      <w:r w:rsidRPr="00FF0E12">
        <w:rPr>
          <w:lang w:val="fr-FR"/>
        </w:rPr>
        <w:tab/>
      </w:r>
      <w:r w:rsidRPr="009765C1">
        <w:t>Avant</w:t>
      </w:r>
      <w:r w:rsidRPr="00FF0E12">
        <w:rPr>
          <w:lang w:val="fr-FR"/>
        </w:rPr>
        <w:t>-propos</w:t>
      </w:r>
      <w:bookmarkEnd w:id="6"/>
    </w:p>
    <w:p w14:paraId="722EBAD3" w14:textId="0DAF42E6" w:rsidR="007754CB" w:rsidRPr="00FF0E12" w:rsidRDefault="007754CB" w:rsidP="009765C1">
      <w:pPr>
        <w:pStyle w:val="SingleTxtG"/>
        <w:rPr>
          <w:lang w:val="fr-FR"/>
        </w:rPr>
      </w:pPr>
      <w:r w:rsidRPr="00FF0E12">
        <w:rPr>
          <w:lang w:val="fr-FR"/>
        </w:rPr>
        <w:t>1.</w:t>
      </w:r>
      <w:r w:rsidRPr="00FF0E12">
        <w:rPr>
          <w:lang w:val="fr-FR"/>
        </w:rPr>
        <w:tab/>
        <w:t>L’automatisation est souvent considérée comme l’une des évolutions les plus marquantes de l’automobile depuis la création de celle-ci à la fin du XIX</w:t>
      </w:r>
      <w:r w:rsidRPr="00FF0E12">
        <w:rPr>
          <w:vertAlign w:val="superscript"/>
          <w:lang w:val="fr-FR"/>
        </w:rPr>
        <w:t>e</w:t>
      </w:r>
      <w:r w:rsidR="009765C1">
        <w:rPr>
          <w:lang w:val="fr-FR"/>
        </w:rPr>
        <w:t> </w:t>
      </w:r>
      <w:r w:rsidRPr="00FF0E12">
        <w:rPr>
          <w:lang w:val="fr-FR"/>
        </w:rPr>
        <w:t>siècle. Alors que la technologie des véhicules sans conducteur est en phase de gestation, le secteur automobile et le public se tournent vers les autorités à la recherche d’orientations pour une mise en circulation en toute sécurité de ce type de véhicules sur la voie publique.</w:t>
      </w:r>
    </w:p>
    <w:p w14:paraId="05C22CE3" w14:textId="77777777" w:rsidR="007754CB" w:rsidRPr="00FF0E12" w:rsidRDefault="007754CB" w:rsidP="007754CB">
      <w:pPr>
        <w:pStyle w:val="SingleTxtG"/>
        <w:rPr>
          <w:lang w:val="fr-FR"/>
        </w:rPr>
      </w:pPr>
      <w:r w:rsidRPr="00FF0E12">
        <w:rPr>
          <w:lang w:val="fr-FR"/>
        </w:rPr>
        <w:t>2.</w:t>
      </w:r>
      <w:r w:rsidRPr="00FF0E12">
        <w:rPr>
          <w:lang w:val="fr-FR"/>
        </w:rPr>
        <w:tab/>
        <w:t xml:space="preserve">Après plus d’un siècle d’efforts intenses en faveur de la sécurité routière, les véhicules à moteur bénéficient d’un cadre réglementaire international étendu, étayé par le WP.29. Dès 2018, le Forum mondial a reconnu la nécessité d’établir un cadre réglementaire permettant de définir, de tester et d’approuver (dans le cadre d’homologations de type) les performances (principalement la sécurité) des véhicules automatisés, en créant son groupe de travail subsidiaire, le Groupe de travail des véhicules automatisés/autonomes et connectés (GRVA). Depuis lors, des experts se sont attelés à la tâche considérable d’élaborer des prescriptions fonctionnelles et des méthodes de validation pour les systèmes de conduite automatisés. </w:t>
      </w:r>
    </w:p>
    <w:p w14:paraId="0540BA3D" w14:textId="22E7E95E" w:rsidR="007754CB" w:rsidRPr="00FF0E12" w:rsidRDefault="007754CB" w:rsidP="007754CB">
      <w:pPr>
        <w:pStyle w:val="SingleTxtG"/>
        <w:rPr>
          <w:lang w:val="fr-FR"/>
        </w:rPr>
      </w:pPr>
      <w:r w:rsidRPr="00FF0E12">
        <w:rPr>
          <w:lang w:val="fr-FR"/>
        </w:rPr>
        <w:t>3.</w:t>
      </w:r>
      <w:r w:rsidRPr="00FF0E12">
        <w:rPr>
          <w:lang w:val="fr-FR"/>
        </w:rPr>
        <w:tab/>
        <w:t>Cependant, même en supposant que l’intelligence des véhicules équipés de cette technologie puisse assurer sans faille les opérations de conduite, il est incontestable que le reste du véhicule doit également être conforme aux dispositions nécessaires pour garantir sa sécurité, aussi bien pour ses occupants que pour tous les usagers de la route, son intégrité, son confort, sa facilité d’utilisation partout dans le monde, et son impact limité sur l’environnement. Au titre de l’Accord de 1958</w:t>
      </w:r>
      <w:r w:rsidRPr="00FF0E12">
        <w:rPr>
          <w:rStyle w:val="Appelnotedebasdep"/>
          <w:lang w:val="fr-FR"/>
        </w:rPr>
        <w:footnoteReference w:id="5"/>
      </w:r>
      <w:r w:rsidRPr="00FF0E12">
        <w:rPr>
          <w:lang w:val="fr-FR"/>
        </w:rPr>
        <w:t xml:space="preserve"> et de l’Accord de 1998</w:t>
      </w:r>
      <w:r w:rsidRPr="00FF0E12">
        <w:rPr>
          <w:rStyle w:val="Appelnotedebasdep"/>
          <w:lang w:val="fr-FR"/>
        </w:rPr>
        <w:footnoteReference w:id="6"/>
      </w:r>
      <w:r w:rsidRPr="00FF0E12">
        <w:rPr>
          <w:lang w:val="fr-FR"/>
        </w:rPr>
        <w:t>, le WP.29 est chargé (depuis juin 2023) de 166</w:t>
      </w:r>
      <w:r w:rsidRPr="00FF0E12">
        <w:rPr>
          <w:rStyle w:val="Appelnotedebasdep"/>
          <w:lang w:val="fr-FR"/>
        </w:rPr>
        <w:footnoteReference w:id="7"/>
      </w:r>
      <w:r w:rsidRPr="00FF0E12">
        <w:rPr>
          <w:lang w:val="fr-FR"/>
        </w:rPr>
        <w:t xml:space="preserve"> additifs à l’Accord de 1958 (Règlements ONU), en vigueur, et de 23</w:t>
      </w:r>
      <w:r w:rsidR="009765C1">
        <w:rPr>
          <w:lang w:val="fr-FR"/>
        </w:rPr>
        <w:t> </w:t>
      </w:r>
      <w:r w:rsidRPr="00FF0E12">
        <w:rPr>
          <w:lang w:val="fr-FR"/>
        </w:rPr>
        <w:t xml:space="preserve">additifs au Registre mondial (Règlements techniques mondiaux). Chacun de ces Règlements définit des dispositions techniques et des prescriptions d’essais pour les systèmes ou les caractéristiques des véhicules à moteur. Toutefois, les Règlements ont également été élaborés sur la base de certaines hypothèses concernant la conception du véhicule selon lesquelles : un conducteur serait présent à l’intérieur du véhicule et disponible à tout moment, le conducteur serait assis à l’avant du véhicule et aurait accès aux commandes et aux indicateurs de l’état du véhicule, les portières permettraient au conducteur d’accéder au véhicule, etc. Il est donc difficile de comprendre de prime abord quels Règlements sont pertinents pour les véhicules entièrement automatisés, et des modifications importantes pourraient être nécessaires pour que ces Règlements pertinents puissent s’appliquer à ces véhicules. </w:t>
      </w:r>
    </w:p>
    <w:p w14:paraId="1F356B5D" w14:textId="77777777" w:rsidR="007754CB" w:rsidRPr="00FF0E12" w:rsidRDefault="007754CB" w:rsidP="007754CB">
      <w:pPr>
        <w:pStyle w:val="SingleTxtG"/>
        <w:rPr>
          <w:lang w:val="fr-FR"/>
        </w:rPr>
      </w:pPr>
      <w:r w:rsidRPr="00FF0E12">
        <w:rPr>
          <w:lang w:val="fr-FR"/>
        </w:rPr>
        <w:t>4.</w:t>
      </w:r>
      <w:r w:rsidRPr="00FF0E12">
        <w:rPr>
          <w:lang w:val="fr-FR"/>
        </w:rPr>
        <w:tab/>
        <w:t>Conscient de la nécessité impérieuse de comprendre quels Règlements pourraient être applicables aux véhicules sans conducteur et si des modifications pourraient s’imposer à cette fin, le WP.29 a demandé</w:t>
      </w:r>
      <w:r w:rsidRPr="00FF0E12">
        <w:rPr>
          <w:rStyle w:val="Appelnotedebasdep"/>
          <w:lang w:val="fr-FR"/>
        </w:rPr>
        <w:footnoteReference w:id="8"/>
      </w:r>
      <w:r w:rsidRPr="00FF0E12">
        <w:rPr>
          <w:lang w:val="fr-FR"/>
        </w:rPr>
        <w:t xml:space="preserve"> aux groupes de travail subsidiaires de procéder à une analyse de tous les Règlements ONU et RTM ONU, de manière que tous les Règlements pertinents puissent ensuite être modifiés afin de tenir compte de la conduite automatisée.</w:t>
      </w:r>
    </w:p>
    <w:p w14:paraId="5F6480E9" w14:textId="77777777" w:rsidR="007754CB" w:rsidRPr="00FF0E12" w:rsidRDefault="007754CB" w:rsidP="007754CB">
      <w:pPr>
        <w:pStyle w:val="HChG"/>
        <w:rPr>
          <w:lang w:val="fr-FR"/>
        </w:rPr>
      </w:pPr>
      <w:r w:rsidRPr="00FF0E12">
        <w:rPr>
          <w:bCs/>
          <w:lang w:val="fr-FR"/>
        </w:rPr>
        <w:tab/>
        <w:t>II.</w:t>
      </w:r>
      <w:r w:rsidRPr="00FF0E12">
        <w:rPr>
          <w:lang w:val="fr-FR"/>
        </w:rPr>
        <w:tab/>
      </w:r>
      <w:r w:rsidRPr="00FF0E12">
        <w:rPr>
          <w:bCs/>
          <w:lang w:val="fr-FR"/>
        </w:rPr>
        <w:t xml:space="preserve">Portée et méthode de </w:t>
      </w:r>
      <w:bookmarkStart w:id="7" w:name="_Toc137505814"/>
      <w:bookmarkEnd w:id="7"/>
      <w:r w:rsidRPr="00FF0E12">
        <w:rPr>
          <w:bCs/>
          <w:lang w:val="fr-FR"/>
        </w:rPr>
        <w:t>l’analyse</w:t>
      </w:r>
    </w:p>
    <w:p w14:paraId="2DB25857" w14:textId="11A9F74A" w:rsidR="007754CB" w:rsidRPr="00FF0E12" w:rsidRDefault="007754CB" w:rsidP="007754CB">
      <w:pPr>
        <w:pStyle w:val="SingleTxtG"/>
        <w:rPr>
          <w:lang w:val="fr-FR"/>
        </w:rPr>
      </w:pPr>
      <w:r w:rsidRPr="00FF0E12">
        <w:rPr>
          <w:lang w:val="fr-FR"/>
        </w:rPr>
        <w:t>5.</w:t>
      </w:r>
      <w:r w:rsidRPr="00FF0E12">
        <w:rPr>
          <w:lang w:val="fr-FR"/>
        </w:rPr>
        <w:tab/>
        <w:t xml:space="preserve">L’analyse a été réalisée entre octobre 2022 et juin 2023. Elle portait sur les Règlements ONU et les RTM ONU entrés en vigueur avant la fin de la période d’examen, généralement dans leur plus récente série d’amendements et de compléments. Elle ne concernait pas d’autres documents tels que les résolutions du WP.29, les documents d’interprétation de Règlements existants ou d’autres documents qui ne sont pas des </w:t>
      </w:r>
      <w:r w:rsidRPr="00FF0E12">
        <w:rPr>
          <w:lang w:val="fr-FR"/>
        </w:rPr>
        <w:lastRenderedPageBreak/>
        <w:t xml:space="preserve">Règlements. Dans le présent document, le terme </w:t>
      </w:r>
      <w:r w:rsidR="009765C1">
        <w:rPr>
          <w:lang w:val="fr-FR"/>
        </w:rPr>
        <w:t>« </w:t>
      </w:r>
      <w:r w:rsidRPr="00FF0E12">
        <w:rPr>
          <w:lang w:val="fr-FR"/>
        </w:rPr>
        <w:t>Règlement</w:t>
      </w:r>
      <w:r w:rsidR="009765C1">
        <w:rPr>
          <w:lang w:val="fr-FR"/>
        </w:rPr>
        <w:t> »</w:t>
      </w:r>
      <w:r w:rsidRPr="00FF0E12">
        <w:rPr>
          <w:lang w:val="fr-FR"/>
        </w:rPr>
        <w:t xml:space="preserve"> peut être employé indifféremment pour les Règlements ONU et les RTM ONU.</w:t>
      </w:r>
    </w:p>
    <w:p w14:paraId="2DF3D873" w14:textId="7EEDA09F" w:rsidR="007754CB" w:rsidRPr="00FF0E12" w:rsidRDefault="007754CB" w:rsidP="001660B8">
      <w:pPr>
        <w:pStyle w:val="SingleTxtG"/>
        <w:keepNext/>
        <w:rPr>
          <w:lang w:val="fr-FR"/>
        </w:rPr>
      </w:pPr>
      <w:r w:rsidRPr="00FF0E12">
        <w:rPr>
          <w:lang w:val="fr-FR"/>
        </w:rPr>
        <w:t>6.</w:t>
      </w:r>
      <w:r w:rsidRPr="00FF0E12">
        <w:rPr>
          <w:lang w:val="fr-FR"/>
        </w:rPr>
        <w:tab/>
        <w:t>Chaque groupe de travail subsidiaire du WP.29 a procédé à l’analyse des Règlements relevant de sa compétence. Ainsi, six équipes spéciales d’examen ont été créées, comme suit</w:t>
      </w:r>
      <w:r w:rsidR="001660B8">
        <w:rPr>
          <w:lang w:val="fr-FR"/>
        </w:rPr>
        <w:t> </w:t>
      </w:r>
      <w:r w:rsidRPr="00FF0E12">
        <w:rPr>
          <w:lang w:val="fr-FR"/>
        </w:rPr>
        <w:t>:</w:t>
      </w:r>
    </w:p>
    <w:p w14:paraId="7EC37B41" w14:textId="242DF1D1" w:rsidR="007754CB" w:rsidRPr="00FF0E12" w:rsidRDefault="007754CB" w:rsidP="007754CB">
      <w:pPr>
        <w:pStyle w:val="SingleTxtG"/>
        <w:ind w:firstLine="567"/>
        <w:rPr>
          <w:lang w:val="fr-FR"/>
        </w:rPr>
      </w:pPr>
      <w:r w:rsidRPr="00FF0E12">
        <w:rPr>
          <w:lang w:val="fr-FR"/>
        </w:rPr>
        <w:t>a)</w:t>
      </w:r>
      <w:r w:rsidRPr="00FF0E12">
        <w:rPr>
          <w:lang w:val="fr-FR"/>
        </w:rPr>
        <w:tab/>
        <w:t>Groupe de travail du bruit et des pneumatiques (GRBP), présidence</w:t>
      </w:r>
      <w:r w:rsidR="001660B8">
        <w:rPr>
          <w:lang w:val="fr-FR"/>
        </w:rPr>
        <w:t> </w:t>
      </w:r>
      <w:r w:rsidRPr="00FF0E12">
        <w:rPr>
          <w:lang w:val="fr-FR"/>
        </w:rPr>
        <w:t>: Royaume des Pays-Bas, secrétariat</w:t>
      </w:r>
      <w:r w:rsidR="001660B8">
        <w:rPr>
          <w:lang w:val="fr-FR"/>
        </w:rPr>
        <w:t> </w:t>
      </w:r>
      <w:r w:rsidRPr="00FF0E12">
        <w:rPr>
          <w:lang w:val="fr-FR"/>
        </w:rPr>
        <w:t>: Organisation internationale des constructeurs d’automobiles (OICA) ;</w:t>
      </w:r>
    </w:p>
    <w:p w14:paraId="2C5C77C2" w14:textId="3CCB3640" w:rsidR="007754CB" w:rsidRPr="00FF0E12" w:rsidRDefault="007754CB" w:rsidP="007754CB">
      <w:pPr>
        <w:pStyle w:val="SingleTxtG"/>
        <w:ind w:firstLine="567"/>
        <w:rPr>
          <w:lang w:val="fr-FR"/>
        </w:rPr>
      </w:pPr>
      <w:r w:rsidRPr="00FF0E12">
        <w:rPr>
          <w:lang w:val="fr-FR"/>
        </w:rPr>
        <w:t>b)</w:t>
      </w:r>
      <w:r w:rsidRPr="00FF0E12">
        <w:rPr>
          <w:lang w:val="fr-FR"/>
        </w:rPr>
        <w:tab/>
        <w:t>Groupe de travail de l’éclairage et de la signalisation lumineuse (GRE)</w:t>
      </w:r>
      <w:r w:rsidRPr="00FF0E12">
        <w:rPr>
          <w:rStyle w:val="Appelnotedebasdep"/>
          <w:lang w:val="fr-FR"/>
        </w:rPr>
        <w:footnoteReference w:id="9"/>
      </w:r>
      <w:r w:rsidRPr="00FF0E12">
        <w:rPr>
          <w:lang w:val="fr-FR"/>
        </w:rPr>
        <w:t>, coprésidence</w:t>
      </w:r>
      <w:r w:rsidR="001660B8">
        <w:rPr>
          <w:lang w:val="fr-FR"/>
        </w:rPr>
        <w:t> </w:t>
      </w:r>
      <w:r w:rsidRPr="00FF0E12">
        <w:rPr>
          <w:lang w:val="fr-FR"/>
        </w:rPr>
        <w:t>: Allemagne et Royaume-Uni de Grande-Bretagne et d’Irlande du Nord, secrétariat</w:t>
      </w:r>
      <w:r w:rsidR="001660B8">
        <w:rPr>
          <w:lang w:val="fr-FR"/>
        </w:rPr>
        <w:t> </w:t>
      </w:r>
      <w:r w:rsidRPr="00FF0E12">
        <w:rPr>
          <w:lang w:val="fr-FR"/>
        </w:rPr>
        <w:t xml:space="preserve">: Groupe de travail </w:t>
      </w:r>
      <w:r w:rsidR="001660B8">
        <w:rPr>
          <w:lang w:val="fr-FR"/>
        </w:rPr>
        <w:t>« </w:t>
      </w:r>
      <w:r w:rsidRPr="00FF0E12">
        <w:rPr>
          <w:lang w:val="fr-FR"/>
        </w:rPr>
        <w:t>Bruxelles 1952</w:t>
      </w:r>
      <w:r w:rsidR="001660B8">
        <w:rPr>
          <w:lang w:val="fr-FR"/>
        </w:rPr>
        <w:t> »</w:t>
      </w:r>
      <w:r w:rsidRPr="00FF0E12">
        <w:rPr>
          <w:lang w:val="fr-FR"/>
        </w:rPr>
        <w:t xml:space="preserve"> (GTB) ;</w:t>
      </w:r>
    </w:p>
    <w:p w14:paraId="726B0CCA" w14:textId="584B120E" w:rsidR="007754CB" w:rsidRPr="00FF0E12" w:rsidRDefault="007754CB" w:rsidP="007754CB">
      <w:pPr>
        <w:pStyle w:val="SingleTxtG"/>
        <w:ind w:firstLine="567"/>
        <w:rPr>
          <w:lang w:val="fr-FR"/>
        </w:rPr>
      </w:pPr>
      <w:r w:rsidRPr="00FF0E12">
        <w:rPr>
          <w:lang w:val="fr-FR"/>
        </w:rPr>
        <w:t>c)</w:t>
      </w:r>
      <w:r w:rsidRPr="00FF0E12">
        <w:rPr>
          <w:lang w:val="fr-FR"/>
        </w:rPr>
        <w:tab/>
        <w:t>Groupe de travail de la pollution et de l’énergie (GRPE), présidence</w:t>
      </w:r>
      <w:r w:rsidR="001660B8">
        <w:rPr>
          <w:lang w:val="fr-FR"/>
        </w:rPr>
        <w:t> </w:t>
      </w:r>
      <w:r w:rsidRPr="00FF0E12">
        <w:rPr>
          <w:lang w:val="fr-FR"/>
        </w:rPr>
        <w:t>: Royaume des Pays-Bas</w:t>
      </w:r>
      <w:r w:rsidR="001660B8">
        <w:rPr>
          <w:lang w:val="fr-FR"/>
        </w:rPr>
        <w:t> </w:t>
      </w:r>
      <w:r w:rsidRPr="00FF0E12">
        <w:rPr>
          <w:lang w:val="fr-FR"/>
        </w:rPr>
        <w:t>;</w:t>
      </w:r>
    </w:p>
    <w:p w14:paraId="0FD68DE2" w14:textId="56075349" w:rsidR="007754CB" w:rsidRPr="00FF0E12" w:rsidRDefault="007754CB" w:rsidP="007754CB">
      <w:pPr>
        <w:pStyle w:val="SingleTxtG"/>
        <w:ind w:firstLine="567"/>
        <w:rPr>
          <w:lang w:val="fr-FR"/>
        </w:rPr>
      </w:pPr>
      <w:r w:rsidRPr="00FF0E12">
        <w:rPr>
          <w:lang w:val="fr-FR"/>
        </w:rPr>
        <w:t>d)</w:t>
      </w:r>
      <w:r w:rsidRPr="00FF0E12">
        <w:rPr>
          <w:lang w:val="fr-FR"/>
        </w:rPr>
        <w:tab/>
        <w:t>Groupe de travail des dispositions générales de sécurité (GRSG), présidence</w:t>
      </w:r>
      <w:r w:rsidR="001660B8">
        <w:rPr>
          <w:lang w:val="fr-FR"/>
        </w:rPr>
        <w:t> </w:t>
      </w:r>
      <w:r w:rsidRPr="00FF0E12">
        <w:rPr>
          <w:lang w:val="fr-FR"/>
        </w:rPr>
        <w:t>: Royaume des Pays-Bas, secrétariat</w:t>
      </w:r>
      <w:r w:rsidR="001660B8">
        <w:rPr>
          <w:lang w:val="fr-FR"/>
        </w:rPr>
        <w:t> </w:t>
      </w:r>
      <w:r w:rsidRPr="00FF0E12">
        <w:rPr>
          <w:lang w:val="fr-FR"/>
        </w:rPr>
        <w:t>: OICA ;</w:t>
      </w:r>
    </w:p>
    <w:p w14:paraId="350DCB2D" w14:textId="2D424FFE" w:rsidR="007754CB" w:rsidRPr="00FF0E12" w:rsidRDefault="007754CB" w:rsidP="007754CB">
      <w:pPr>
        <w:pStyle w:val="SingleTxtG"/>
        <w:ind w:firstLine="567"/>
        <w:rPr>
          <w:lang w:val="fr-FR"/>
        </w:rPr>
      </w:pPr>
      <w:r w:rsidRPr="00FF0E12">
        <w:rPr>
          <w:lang w:val="fr-FR"/>
        </w:rPr>
        <w:t>e)</w:t>
      </w:r>
      <w:r w:rsidRPr="00FF0E12">
        <w:rPr>
          <w:lang w:val="fr-FR"/>
        </w:rPr>
        <w:tab/>
        <w:t>Groupe de travail de la sécurité passive (GRSP), présidence</w:t>
      </w:r>
      <w:r w:rsidR="001660B8">
        <w:rPr>
          <w:lang w:val="fr-FR"/>
        </w:rPr>
        <w:t> </w:t>
      </w:r>
      <w:r w:rsidRPr="00FF0E12">
        <w:rPr>
          <w:lang w:val="fr-FR"/>
        </w:rPr>
        <w:t>: Allemagne, secrétariat</w:t>
      </w:r>
      <w:r w:rsidR="001660B8">
        <w:rPr>
          <w:lang w:val="fr-FR"/>
        </w:rPr>
        <w:t> </w:t>
      </w:r>
      <w:r w:rsidRPr="00FF0E12">
        <w:rPr>
          <w:lang w:val="fr-FR"/>
        </w:rPr>
        <w:t>: OICA ;</w:t>
      </w:r>
    </w:p>
    <w:p w14:paraId="6D386067" w14:textId="5360EDEF" w:rsidR="007754CB" w:rsidRPr="00FF0E12" w:rsidRDefault="007754CB" w:rsidP="007754CB">
      <w:pPr>
        <w:pStyle w:val="SingleTxtG"/>
        <w:ind w:firstLine="567"/>
        <w:rPr>
          <w:lang w:val="fr-FR"/>
        </w:rPr>
      </w:pPr>
      <w:r w:rsidRPr="00FF0E12">
        <w:rPr>
          <w:lang w:val="fr-FR"/>
        </w:rPr>
        <w:t>f)</w:t>
      </w:r>
      <w:r w:rsidRPr="00FF0E12">
        <w:rPr>
          <w:lang w:val="fr-FR"/>
        </w:rPr>
        <w:tab/>
        <w:t>Groupe de travail des véhicules automatisés/autonomes et connectés (GRVA)</w:t>
      </w:r>
      <w:r w:rsidR="001660B8">
        <w:rPr>
          <w:lang w:val="fr-FR"/>
        </w:rPr>
        <w:t> </w:t>
      </w:r>
      <w:r w:rsidRPr="00FF0E12">
        <w:rPr>
          <w:lang w:val="fr-FR"/>
        </w:rPr>
        <w:t>: coprésidence</w:t>
      </w:r>
      <w:r w:rsidR="001660B8">
        <w:rPr>
          <w:lang w:val="fr-FR"/>
        </w:rPr>
        <w:t> </w:t>
      </w:r>
      <w:r w:rsidRPr="00FF0E12">
        <w:rPr>
          <w:lang w:val="fr-FR"/>
        </w:rPr>
        <w:t>: Chine et France.</w:t>
      </w:r>
    </w:p>
    <w:p w14:paraId="26D72E34" w14:textId="77777777" w:rsidR="007754CB" w:rsidRPr="00FF0E12" w:rsidRDefault="007754CB" w:rsidP="007754CB">
      <w:pPr>
        <w:pStyle w:val="SingleTxtG"/>
        <w:rPr>
          <w:lang w:val="fr-FR"/>
        </w:rPr>
      </w:pPr>
      <w:r w:rsidRPr="00FF0E12">
        <w:rPr>
          <w:lang w:val="fr-FR"/>
        </w:rPr>
        <w:t>7.</w:t>
      </w:r>
      <w:r w:rsidRPr="00FF0E12">
        <w:rPr>
          <w:lang w:val="fr-FR"/>
        </w:rPr>
        <w:tab/>
        <w:t>Outre l’analyse de ses propres Règlements, l’équipe spéciale du GRVA a assuré la coordination et l’assistance nécessaire pour harmoniser le processus d’analyse dans l’ensemble des équipes spéciales, recenser les questions de haut niveau et faire rapport au WP.29.</w:t>
      </w:r>
    </w:p>
    <w:p w14:paraId="28145231" w14:textId="77777777" w:rsidR="007754CB" w:rsidRPr="00FF0E12" w:rsidRDefault="007754CB" w:rsidP="007754CB">
      <w:pPr>
        <w:pStyle w:val="Titre1"/>
        <w:ind w:left="567" w:firstLine="567"/>
        <w:rPr>
          <w:lang w:val="fr-FR"/>
        </w:rPr>
      </w:pPr>
      <w:bookmarkStart w:id="8" w:name="_Toc136683683"/>
      <w:bookmarkStart w:id="9" w:name="_Toc136684020"/>
      <w:bookmarkStart w:id="10" w:name="_Toc136684076"/>
      <w:bookmarkStart w:id="11" w:name="_Toc136687684"/>
      <w:bookmarkStart w:id="12" w:name="_Toc136704674"/>
      <w:bookmarkStart w:id="13" w:name="_Toc136726024"/>
      <w:bookmarkStart w:id="14" w:name="_Toc136726072"/>
      <w:bookmarkStart w:id="15" w:name="_Toc136898718"/>
      <w:bookmarkStart w:id="16" w:name="_Toc137505562"/>
      <w:bookmarkStart w:id="17" w:name="_Toc137505772"/>
      <w:bookmarkStart w:id="18" w:name="_Toc137505836"/>
      <w:r w:rsidRPr="00FF0E12">
        <w:rPr>
          <w:lang w:val="fr-FR"/>
        </w:rPr>
        <w:t>Tableau 1</w:t>
      </w:r>
    </w:p>
    <w:p w14:paraId="2EA1D85A" w14:textId="77777777" w:rsidR="007754CB" w:rsidRPr="00FF0E12" w:rsidRDefault="007754CB" w:rsidP="007754CB">
      <w:pPr>
        <w:pStyle w:val="Titre1"/>
        <w:spacing w:after="120"/>
        <w:ind w:left="567" w:firstLine="567"/>
        <w:rPr>
          <w:b/>
          <w:bCs/>
          <w:lang w:val="fr-FR"/>
        </w:rPr>
      </w:pPr>
      <w:r w:rsidRPr="00FF0E12">
        <w:rPr>
          <w:b/>
          <w:bCs/>
          <w:lang w:val="fr-FR"/>
        </w:rPr>
        <w:t>Répartition des Règlements entre les groupes de travail subsidiaires du WP.29</w:t>
      </w:r>
      <w:bookmarkEnd w:id="8"/>
      <w:bookmarkEnd w:id="9"/>
      <w:bookmarkEnd w:id="10"/>
      <w:bookmarkEnd w:id="11"/>
      <w:bookmarkEnd w:id="12"/>
      <w:bookmarkEnd w:id="13"/>
      <w:bookmarkEnd w:id="14"/>
      <w:bookmarkEnd w:id="15"/>
      <w:bookmarkEnd w:id="16"/>
      <w:bookmarkEnd w:id="17"/>
      <w:bookmarkEnd w:id="18"/>
    </w:p>
    <w:tbl>
      <w:tblPr>
        <w:tblStyle w:val="Tableausimp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829"/>
        <w:gridCol w:w="2156"/>
        <w:gridCol w:w="2385"/>
      </w:tblGrid>
      <w:tr w:rsidR="001660B8" w:rsidRPr="001660B8" w14:paraId="53657CCA" w14:textId="77777777" w:rsidTr="001660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12" w:space="0" w:color="auto"/>
            </w:tcBorders>
            <w:shd w:val="clear" w:color="auto" w:fill="auto"/>
            <w:vAlign w:val="bottom"/>
          </w:tcPr>
          <w:p w14:paraId="11F5B12A" w14:textId="77777777" w:rsidR="007754CB" w:rsidRPr="001660B8" w:rsidRDefault="007754CB" w:rsidP="001660B8">
            <w:pPr>
              <w:suppressAutoHyphens w:val="0"/>
              <w:spacing w:before="80" w:after="80" w:line="200" w:lineRule="exact"/>
              <w:rPr>
                <w:b w:val="0"/>
                <w:i/>
                <w:sz w:val="16"/>
              </w:rPr>
            </w:pPr>
            <w:bookmarkStart w:id="19" w:name="_Toc136683662"/>
            <w:bookmarkStart w:id="20" w:name="_Toc136683999"/>
            <w:bookmarkStart w:id="21" w:name="_Toc136684055"/>
            <w:bookmarkStart w:id="22" w:name="_Toc136687663"/>
            <w:bookmarkStart w:id="23" w:name="_Toc136704653"/>
            <w:bookmarkStart w:id="24" w:name="_Toc136726003"/>
            <w:bookmarkStart w:id="25" w:name="_Toc136726051"/>
            <w:bookmarkStart w:id="26" w:name="_Toc136898697"/>
            <w:bookmarkStart w:id="27" w:name="_Toc137505541"/>
            <w:bookmarkStart w:id="28" w:name="_Toc137505751"/>
            <w:bookmarkStart w:id="29" w:name="_Toc137505815"/>
            <w:r w:rsidRPr="001660B8">
              <w:rPr>
                <w:b w:val="0"/>
                <w:i/>
                <w:sz w:val="16"/>
              </w:rPr>
              <w:t>Groupe de travail subsidiaire</w:t>
            </w:r>
            <w:bookmarkEnd w:id="19"/>
            <w:bookmarkEnd w:id="20"/>
            <w:bookmarkEnd w:id="21"/>
            <w:bookmarkEnd w:id="22"/>
            <w:bookmarkEnd w:id="23"/>
            <w:bookmarkEnd w:id="24"/>
            <w:bookmarkEnd w:id="25"/>
            <w:bookmarkEnd w:id="26"/>
            <w:bookmarkEnd w:id="27"/>
            <w:bookmarkEnd w:id="28"/>
            <w:bookmarkEnd w:id="29"/>
          </w:p>
        </w:tc>
        <w:tc>
          <w:tcPr>
            <w:tcW w:w="2156" w:type="dxa"/>
            <w:tcBorders>
              <w:top w:val="single" w:sz="4" w:space="0" w:color="auto"/>
              <w:bottom w:val="single" w:sz="12" w:space="0" w:color="auto"/>
            </w:tcBorders>
            <w:shd w:val="clear" w:color="auto" w:fill="auto"/>
            <w:vAlign w:val="bottom"/>
          </w:tcPr>
          <w:p w14:paraId="199A6224" w14:textId="77777777" w:rsidR="007754CB" w:rsidRPr="001660B8" w:rsidRDefault="007754CB" w:rsidP="001660B8">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bookmarkStart w:id="30" w:name="_Toc136683663"/>
            <w:bookmarkStart w:id="31" w:name="_Toc136684000"/>
            <w:bookmarkStart w:id="32" w:name="_Toc136684056"/>
            <w:bookmarkStart w:id="33" w:name="_Toc136687664"/>
            <w:bookmarkStart w:id="34" w:name="_Toc136704654"/>
            <w:bookmarkStart w:id="35" w:name="_Toc136726004"/>
            <w:bookmarkStart w:id="36" w:name="_Toc136726052"/>
            <w:bookmarkStart w:id="37" w:name="_Toc136898698"/>
            <w:bookmarkStart w:id="38" w:name="_Toc137505542"/>
            <w:bookmarkStart w:id="39" w:name="_Toc137505752"/>
            <w:bookmarkStart w:id="40" w:name="_Toc137505816"/>
            <w:r w:rsidRPr="001660B8">
              <w:rPr>
                <w:b w:val="0"/>
                <w:i/>
                <w:sz w:val="16"/>
              </w:rPr>
              <w:t>Nombre de Règlements ONU</w:t>
            </w:r>
            <w:bookmarkEnd w:id="30"/>
            <w:bookmarkEnd w:id="31"/>
            <w:bookmarkEnd w:id="32"/>
            <w:bookmarkEnd w:id="33"/>
            <w:bookmarkEnd w:id="34"/>
            <w:bookmarkEnd w:id="35"/>
            <w:bookmarkEnd w:id="36"/>
            <w:bookmarkEnd w:id="37"/>
            <w:bookmarkEnd w:id="38"/>
            <w:bookmarkEnd w:id="39"/>
            <w:bookmarkEnd w:id="40"/>
          </w:p>
        </w:tc>
        <w:tc>
          <w:tcPr>
            <w:tcW w:w="2385" w:type="dxa"/>
            <w:tcBorders>
              <w:top w:val="single" w:sz="4" w:space="0" w:color="auto"/>
              <w:bottom w:val="single" w:sz="12" w:space="0" w:color="auto"/>
            </w:tcBorders>
            <w:shd w:val="clear" w:color="auto" w:fill="auto"/>
            <w:vAlign w:val="bottom"/>
          </w:tcPr>
          <w:p w14:paraId="52B3B64D" w14:textId="77777777" w:rsidR="007754CB" w:rsidRPr="001660B8" w:rsidRDefault="007754CB" w:rsidP="001660B8">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bookmarkStart w:id="41" w:name="_Toc136683664"/>
            <w:bookmarkStart w:id="42" w:name="_Toc136684001"/>
            <w:bookmarkStart w:id="43" w:name="_Toc136684057"/>
            <w:bookmarkStart w:id="44" w:name="_Toc136687665"/>
            <w:bookmarkStart w:id="45" w:name="_Toc136704655"/>
            <w:bookmarkStart w:id="46" w:name="_Toc136726005"/>
            <w:bookmarkStart w:id="47" w:name="_Toc136726053"/>
            <w:bookmarkStart w:id="48" w:name="_Toc136898699"/>
            <w:bookmarkStart w:id="49" w:name="_Toc137505543"/>
            <w:bookmarkStart w:id="50" w:name="_Toc137505753"/>
            <w:bookmarkStart w:id="51" w:name="_Toc137505817"/>
            <w:r w:rsidRPr="001660B8">
              <w:rPr>
                <w:b w:val="0"/>
                <w:i/>
                <w:sz w:val="16"/>
              </w:rPr>
              <w:t>Nombre de RTM ONU</w:t>
            </w:r>
            <w:bookmarkEnd w:id="41"/>
            <w:bookmarkEnd w:id="42"/>
            <w:bookmarkEnd w:id="43"/>
            <w:bookmarkEnd w:id="44"/>
            <w:bookmarkEnd w:id="45"/>
            <w:bookmarkEnd w:id="46"/>
            <w:bookmarkEnd w:id="47"/>
            <w:bookmarkEnd w:id="48"/>
            <w:bookmarkEnd w:id="49"/>
            <w:bookmarkEnd w:id="50"/>
            <w:bookmarkEnd w:id="51"/>
          </w:p>
        </w:tc>
      </w:tr>
      <w:tr w:rsidR="007754CB" w:rsidRPr="001660B8" w14:paraId="767BB37C" w14:textId="77777777" w:rsidTr="00166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none" w:sz="0" w:space="0" w:color="auto"/>
              <w:bottom w:val="none" w:sz="0" w:space="0" w:color="auto"/>
            </w:tcBorders>
            <w:shd w:val="clear" w:color="auto" w:fill="auto"/>
          </w:tcPr>
          <w:p w14:paraId="12D3339F" w14:textId="77777777" w:rsidR="007754CB" w:rsidRPr="001660B8" w:rsidRDefault="007754CB" w:rsidP="001660B8">
            <w:pPr>
              <w:suppressAutoHyphens w:val="0"/>
              <w:spacing w:before="40" w:after="40" w:line="220" w:lineRule="exact"/>
              <w:rPr>
                <w:b w:val="0"/>
                <w:bCs w:val="0"/>
                <w:sz w:val="18"/>
              </w:rPr>
            </w:pPr>
            <w:bookmarkStart w:id="52" w:name="_Toc136683665"/>
            <w:bookmarkStart w:id="53" w:name="_Toc136684002"/>
            <w:bookmarkStart w:id="54" w:name="_Toc136684058"/>
            <w:bookmarkStart w:id="55" w:name="_Toc136687666"/>
            <w:bookmarkStart w:id="56" w:name="_Toc136704656"/>
            <w:bookmarkStart w:id="57" w:name="_Toc136726006"/>
            <w:bookmarkStart w:id="58" w:name="_Toc136726054"/>
            <w:bookmarkStart w:id="59" w:name="_Toc136898700"/>
            <w:bookmarkStart w:id="60" w:name="_Toc137505544"/>
            <w:bookmarkStart w:id="61" w:name="_Toc137505754"/>
            <w:bookmarkStart w:id="62" w:name="_Toc137505818"/>
            <w:r w:rsidRPr="001660B8">
              <w:rPr>
                <w:b w:val="0"/>
                <w:bCs w:val="0"/>
                <w:sz w:val="18"/>
              </w:rPr>
              <w:t>GRBP</w:t>
            </w:r>
            <w:bookmarkEnd w:id="52"/>
            <w:bookmarkEnd w:id="53"/>
            <w:bookmarkEnd w:id="54"/>
            <w:bookmarkEnd w:id="55"/>
            <w:bookmarkEnd w:id="56"/>
            <w:bookmarkEnd w:id="57"/>
            <w:bookmarkEnd w:id="58"/>
            <w:bookmarkEnd w:id="59"/>
            <w:bookmarkEnd w:id="60"/>
            <w:bookmarkEnd w:id="61"/>
            <w:bookmarkEnd w:id="62"/>
          </w:p>
        </w:tc>
        <w:tc>
          <w:tcPr>
            <w:tcW w:w="2156" w:type="dxa"/>
            <w:tcBorders>
              <w:top w:val="none" w:sz="0" w:space="0" w:color="auto"/>
              <w:bottom w:val="none" w:sz="0" w:space="0" w:color="auto"/>
            </w:tcBorders>
            <w:shd w:val="clear" w:color="auto" w:fill="auto"/>
            <w:vAlign w:val="bottom"/>
          </w:tcPr>
          <w:p w14:paraId="4B700BB1" w14:textId="77777777" w:rsidR="007754CB" w:rsidRPr="001660B8" w:rsidRDefault="007754CB" w:rsidP="001660B8">
            <w:pPr>
              <w:suppressAutoHyphens w:val="0"/>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bookmarkStart w:id="63" w:name="_Toc136683666"/>
            <w:bookmarkStart w:id="64" w:name="_Toc136684003"/>
            <w:bookmarkStart w:id="65" w:name="_Toc136684059"/>
            <w:bookmarkStart w:id="66" w:name="_Toc136687667"/>
            <w:bookmarkStart w:id="67" w:name="_Toc136704657"/>
            <w:bookmarkStart w:id="68" w:name="_Toc136726007"/>
            <w:bookmarkStart w:id="69" w:name="_Toc136726055"/>
            <w:bookmarkStart w:id="70" w:name="_Toc136898701"/>
            <w:bookmarkStart w:id="71" w:name="_Toc137505545"/>
            <w:bookmarkStart w:id="72" w:name="_Toc137505755"/>
            <w:bookmarkStart w:id="73" w:name="_Toc137505819"/>
            <w:r w:rsidRPr="001660B8">
              <w:rPr>
                <w:sz w:val="18"/>
              </w:rPr>
              <w:t>21</w:t>
            </w:r>
            <w:bookmarkEnd w:id="63"/>
            <w:bookmarkEnd w:id="64"/>
            <w:bookmarkEnd w:id="65"/>
            <w:bookmarkEnd w:id="66"/>
            <w:bookmarkEnd w:id="67"/>
            <w:bookmarkEnd w:id="68"/>
            <w:bookmarkEnd w:id="69"/>
            <w:bookmarkEnd w:id="70"/>
            <w:bookmarkEnd w:id="71"/>
            <w:bookmarkEnd w:id="72"/>
            <w:bookmarkEnd w:id="73"/>
          </w:p>
        </w:tc>
        <w:tc>
          <w:tcPr>
            <w:tcW w:w="2385" w:type="dxa"/>
            <w:tcBorders>
              <w:top w:val="none" w:sz="0" w:space="0" w:color="auto"/>
              <w:bottom w:val="none" w:sz="0" w:space="0" w:color="auto"/>
            </w:tcBorders>
            <w:shd w:val="clear" w:color="auto" w:fill="auto"/>
            <w:vAlign w:val="bottom"/>
          </w:tcPr>
          <w:p w14:paraId="247D503B" w14:textId="77777777" w:rsidR="007754CB" w:rsidRPr="001660B8" w:rsidRDefault="007754CB" w:rsidP="001660B8">
            <w:pPr>
              <w:suppressAutoHyphens w:val="0"/>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bookmarkStart w:id="74" w:name="_Toc136683667"/>
            <w:bookmarkStart w:id="75" w:name="_Toc136684004"/>
            <w:bookmarkStart w:id="76" w:name="_Toc136684060"/>
            <w:bookmarkStart w:id="77" w:name="_Toc136687668"/>
            <w:bookmarkStart w:id="78" w:name="_Toc136704658"/>
            <w:bookmarkStart w:id="79" w:name="_Toc136726008"/>
            <w:bookmarkStart w:id="80" w:name="_Toc136726056"/>
            <w:bookmarkStart w:id="81" w:name="_Toc136898702"/>
            <w:bookmarkStart w:id="82" w:name="_Toc137505546"/>
            <w:bookmarkStart w:id="83" w:name="_Toc137505756"/>
            <w:bookmarkStart w:id="84" w:name="_Toc137505820"/>
            <w:r w:rsidRPr="001660B8">
              <w:rPr>
                <w:sz w:val="18"/>
              </w:rPr>
              <w:t>1</w:t>
            </w:r>
            <w:bookmarkEnd w:id="74"/>
            <w:bookmarkEnd w:id="75"/>
            <w:bookmarkEnd w:id="76"/>
            <w:bookmarkEnd w:id="77"/>
            <w:bookmarkEnd w:id="78"/>
            <w:bookmarkEnd w:id="79"/>
            <w:bookmarkEnd w:id="80"/>
            <w:bookmarkEnd w:id="81"/>
            <w:bookmarkEnd w:id="82"/>
            <w:bookmarkEnd w:id="83"/>
            <w:bookmarkEnd w:id="84"/>
          </w:p>
        </w:tc>
      </w:tr>
      <w:tr w:rsidR="007754CB" w:rsidRPr="001660B8" w14:paraId="1AD261BB" w14:textId="77777777" w:rsidTr="001660B8">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02A183E7" w14:textId="77777777" w:rsidR="007754CB" w:rsidRPr="001660B8" w:rsidRDefault="007754CB" w:rsidP="001660B8">
            <w:pPr>
              <w:suppressAutoHyphens w:val="0"/>
              <w:spacing w:before="40" w:after="40" w:line="220" w:lineRule="exact"/>
              <w:rPr>
                <w:b w:val="0"/>
                <w:bCs w:val="0"/>
                <w:sz w:val="18"/>
              </w:rPr>
            </w:pPr>
            <w:bookmarkStart w:id="85" w:name="_Toc136683668"/>
            <w:bookmarkStart w:id="86" w:name="_Toc136684005"/>
            <w:bookmarkStart w:id="87" w:name="_Toc136684061"/>
            <w:bookmarkStart w:id="88" w:name="_Toc136687669"/>
            <w:bookmarkStart w:id="89" w:name="_Toc136704659"/>
            <w:bookmarkStart w:id="90" w:name="_Toc136726009"/>
            <w:bookmarkStart w:id="91" w:name="_Toc136726057"/>
            <w:bookmarkStart w:id="92" w:name="_Toc136898703"/>
            <w:bookmarkStart w:id="93" w:name="_Toc137505547"/>
            <w:bookmarkStart w:id="94" w:name="_Toc137505757"/>
            <w:bookmarkStart w:id="95" w:name="_Toc137505821"/>
            <w:r w:rsidRPr="001660B8">
              <w:rPr>
                <w:b w:val="0"/>
                <w:bCs w:val="0"/>
                <w:sz w:val="18"/>
              </w:rPr>
              <w:t>GRE</w:t>
            </w:r>
            <w:bookmarkEnd w:id="85"/>
            <w:bookmarkEnd w:id="86"/>
            <w:bookmarkEnd w:id="87"/>
            <w:bookmarkEnd w:id="88"/>
            <w:bookmarkEnd w:id="89"/>
            <w:bookmarkEnd w:id="90"/>
            <w:bookmarkEnd w:id="91"/>
            <w:bookmarkEnd w:id="92"/>
            <w:bookmarkEnd w:id="93"/>
            <w:bookmarkEnd w:id="94"/>
            <w:bookmarkEnd w:id="95"/>
          </w:p>
        </w:tc>
        <w:tc>
          <w:tcPr>
            <w:tcW w:w="2156" w:type="dxa"/>
            <w:shd w:val="clear" w:color="auto" w:fill="auto"/>
            <w:vAlign w:val="bottom"/>
          </w:tcPr>
          <w:p w14:paraId="094DDF1B" w14:textId="77777777" w:rsidR="007754CB" w:rsidRPr="001660B8" w:rsidRDefault="007754CB" w:rsidP="001660B8">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bookmarkStart w:id="96" w:name="_Toc136683669"/>
            <w:bookmarkStart w:id="97" w:name="_Toc136684006"/>
            <w:bookmarkStart w:id="98" w:name="_Toc136684062"/>
            <w:bookmarkStart w:id="99" w:name="_Toc136687670"/>
            <w:bookmarkStart w:id="100" w:name="_Toc136704660"/>
            <w:bookmarkStart w:id="101" w:name="_Toc136726010"/>
            <w:bookmarkStart w:id="102" w:name="_Toc136726058"/>
            <w:bookmarkStart w:id="103" w:name="_Toc136898704"/>
            <w:bookmarkStart w:id="104" w:name="_Toc137505548"/>
            <w:bookmarkStart w:id="105" w:name="_Toc137505758"/>
            <w:bookmarkStart w:id="106" w:name="_Toc137505822"/>
            <w:r w:rsidRPr="001660B8">
              <w:rPr>
                <w:sz w:val="18"/>
              </w:rPr>
              <w:t>44</w:t>
            </w:r>
            <w:bookmarkEnd w:id="96"/>
            <w:bookmarkEnd w:id="97"/>
            <w:bookmarkEnd w:id="98"/>
            <w:bookmarkEnd w:id="99"/>
            <w:bookmarkEnd w:id="100"/>
            <w:bookmarkEnd w:id="101"/>
            <w:bookmarkEnd w:id="102"/>
            <w:bookmarkEnd w:id="103"/>
            <w:bookmarkEnd w:id="104"/>
            <w:bookmarkEnd w:id="105"/>
            <w:bookmarkEnd w:id="106"/>
          </w:p>
        </w:tc>
        <w:tc>
          <w:tcPr>
            <w:tcW w:w="2385" w:type="dxa"/>
            <w:shd w:val="clear" w:color="auto" w:fill="auto"/>
            <w:vAlign w:val="bottom"/>
          </w:tcPr>
          <w:p w14:paraId="0B74CC68" w14:textId="77777777" w:rsidR="007754CB" w:rsidRPr="001660B8" w:rsidRDefault="007754CB" w:rsidP="001660B8">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bookmarkStart w:id="107" w:name="_Toc136683670"/>
            <w:bookmarkStart w:id="108" w:name="_Toc136684007"/>
            <w:bookmarkStart w:id="109" w:name="_Toc136684063"/>
            <w:bookmarkStart w:id="110" w:name="_Toc136687671"/>
            <w:bookmarkStart w:id="111" w:name="_Toc136704661"/>
            <w:bookmarkStart w:id="112" w:name="_Toc136726011"/>
            <w:bookmarkStart w:id="113" w:name="_Toc136726059"/>
            <w:bookmarkStart w:id="114" w:name="_Toc136898705"/>
            <w:bookmarkStart w:id="115" w:name="_Toc137505549"/>
            <w:bookmarkStart w:id="116" w:name="_Toc137505759"/>
            <w:bookmarkStart w:id="117" w:name="_Toc137505823"/>
            <w:r w:rsidRPr="001660B8">
              <w:rPr>
                <w:sz w:val="18"/>
              </w:rPr>
              <w:t>0</w:t>
            </w:r>
            <w:bookmarkEnd w:id="107"/>
            <w:bookmarkEnd w:id="108"/>
            <w:bookmarkEnd w:id="109"/>
            <w:bookmarkEnd w:id="110"/>
            <w:bookmarkEnd w:id="111"/>
            <w:bookmarkEnd w:id="112"/>
            <w:bookmarkEnd w:id="113"/>
            <w:bookmarkEnd w:id="114"/>
            <w:bookmarkEnd w:id="115"/>
            <w:bookmarkEnd w:id="116"/>
            <w:bookmarkEnd w:id="117"/>
          </w:p>
        </w:tc>
      </w:tr>
      <w:tr w:rsidR="007754CB" w:rsidRPr="001660B8" w14:paraId="1B83AF8E" w14:textId="77777777" w:rsidTr="00166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none" w:sz="0" w:space="0" w:color="auto"/>
              <w:bottom w:val="none" w:sz="0" w:space="0" w:color="auto"/>
            </w:tcBorders>
            <w:shd w:val="clear" w:color="auto" w:fill="auto"/>
          </w:tcPr>
          <w:p w14:paraId="13FBF0BF" w14:textId="77777777" w:rsidR="007754CB" w:rsidRPr="001660B8" w:rsidRDefault="007754CB" w:rsidP="001660B8">
            <w:pPr>
              <w:suppressAutoHyphens w:val="0"/>
              <w:spacing w:before="40" w:after="40" w:line="220" w:lineRule="exact"/>
              <w:rPr>
                <w:b w:val="0"/>
                <w:bCs w:val="0"/>
                <w:sz w:val="18"/>
              </w:rPr>
            </w:pPr>
            <w:bookmarkStart w:id="118" w:name="_Toc136683671"/>
            <w:bookmarkStart w:id="119" w:name="_Toc136684008"/>
            <w:bookmarkStart w:id="120" w:name="_Toc136684064"/>
            <w:bookmarkStart w:id="121" w:name="_Toc136687672"/>
            <w:bookmarkStart w:id="122" w:name="_Toc136704662"/>
            <w:bookmarkStart w:id="123" w:name="_Toc136726012"/>
            <w:bookmarkStart w:id="124" w:name="_Toc136726060"/>
            <w:bookmarkStart w:id="125" w:name="_Toc136898706"/>
            <w:bookmarkStart w:id="126" w:name="_Toc137505550"/>
            <w:bookmarkStart w:id="127" w:name="_Toc137505760"/>
            <w:bookmarkStart w:id="128" w:name="_Toc137505824"/>
            <w:r w:rsidRPr="001660B8">
              <w:rPr>
                <w:b w:val="0"/>
                <w:bCs w:val="0"/>
                <w:sz w:val="18"/>
              </w:rPr>
              <w:t>GRPE</w:t>
            </w:r>
            <w:bookmarkEnd w:id="118"/>
            <w:bookmarkEnd w:id="119"/>
            <w:bookmarkEnd w:id="120"/>
            <w:bookmarkEnd w:id="121"/>
            <w:bookmarkEnd w:id="122"/>
            <w:bookmarkEnd w:id="123"/>
            <w:bookmarkEnd w:id="124"/>
            <w:bookmarkEnd w:id="125"/>
            <w:bookmarkEnd w:id="126"/>
            <w:bookmarkEnd w:id="127"/>
            <w:bookmarkEnd w:id="128"/>
          </w:p>
        </w:tc>
        <w:tc>
          <w:tcPr>
            <w:tcW w:w="2156" w:type="dxa"/>
            <w:tcBorders>
              <w:top w:val="none" w:sz="0" w:space="0" w:color="auto"/>
              <w:bottom w:val="none" w:sz="0" w:space="0" w:color="auto"/>
            </w:tcBorders>
            <w:shd w:val="clear" w:color="auto" w:fill="auto"/>
            <w:vAlign w:val="bottom"/>
          </w:tcPr>
          <w:p w14:paraId="434F899B" w14:textId="77777777" w:rsidR="007754CB" w:rsidRPr="001660B8" w:rsidRDefault="007754CB" w:rsidP="001660B8">
            <w:pPr>
              <w:suppressAutoHyphens w:val="0"/>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bookmarkStart w:id="129" w:name="_Toc136683672"/>
            <w:bookmarkStart w:id="130" w:name="_Toc136684009"/>
            <w:bookmarkStart w:id="131" w:name="_Toc136684065"/>
            <w:bookmarkStart w:id="132" w:name="_Toc136687673"/>
            <w:bookmarkStart w:id="133" w:name="_Toc136704663"/>
            <w:bookmarkStart w:id="134" w:name="_Toc136726013"/>
            <w:bookmarkStart w:id="135" w:name="_Toc136726061"/>
            <w:bookmarkStart w:id="136" w:name="_Toc136898707"/>
            <w:bookmarkStart w:id="137" w:name="_Toc137505551"/>
            <w:bookmarkStart w:id="138" w:name="_Toc137505761"/>
            <w:bookmarkStart w:id="139" w:name="_Toc137505825"/>
            <w:r w:rsidRPr="001660B8">
              <w:rPr>
                <w:sz w:val="18"/>
              </w:rPr>
              <w:t>17</w:t>
            </w:r>
            <w:bookmarkEnd w:id="129"/>
            <w:bookmarkEnd w:id="130"/>
            <w:bookmarkEnd w:id="131"/>
            <w:bookmarkEnd w:id="132"/>
            <w:bookmarkEnd w:id="133"/>
            <w:bookmarkEnd w:id="134"/>
            <w:bookmarkEnd w:id="135"/>
            <w:bookmarkEnd w:id="136"/>
            <w:bookmarkEnd w:id="137"/>
            <w:bookmarkEnd w:id="138"/>
            <w:bookmarkEnd w:id="139"/>
          </w:p>
        </w:tc>
        <w:tc>
          <w:tcPr>
            <w:tcW w:w="2385" w:type="dxa"/>
            <w:tcBorders>
              <w:top w:val="none" w:sz="0" w:space="0" w:color="auto"/>
              <w:bottom w:val="none" w:sz="0" w:space="0" w:color="auto"/>
            </w:tcBorders>
            <w:shd w:val="clear" w:color="auto" w:fill="auto"/>
            <w:vAlign w:val="bottom"/>
          </w:tcPr>
          <w:p w14:paraId="5D5EDE51" w14:textId="77777777" w:rsidR="007754CB" w:rsidRPr="001660B8" w:rsidRDefault="007754CB" w:rsidP="001660B8">
            <w:pPr>
              <w:suppressAutoHyphens w:val="0"/>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bookmarkStart w:id="140" w:name="_Toc136683673"/>
            <w:bookmarkStart w:id="141" w:name="_Toc136684010"/>
            <w:bookmarkStart w:id="142" w:name="_Toc136684066"/>
            <w:bookmarkStart w:id="143" w:name="_Toc136687674"/>
            <w:bookmarkStart w:id="144" w:name="_Toc136704664"/>
            <w:bookmarkStart w:id="145" w:name="_Toc136726014"/>
            <w:bookmarkStart w:id="146" w:name="_Toc136726062"/>
            <w:bookmarkStart w:id="147" w:name="_Toc136898708"/>
            <w:bookmarkStart w:id="148" w:name="_Toc137505552"/>
            <w:bookmarkStart w:id="149" w:name="_Toc137505762"/>
            <w:bookmarkStart w:id="150" w:name="_Toc137505826"/>
            <w:r w:rsidRPr="001660B8">
              <w:rPr>
                <w:sz w:val="18"/>
              </w:rPr>
              <w:t>12</w:t>
            </w:r>
            <w:bookmarkEnd w:id="140"/>
            <w:bookmarkEnd w:id="141"/>
            <w:bookmarkEnd w:id="142"/>
            <w:bookmarkEnd w:id="143"/>
            <w:bookmarkEnd w:id="144"/>
            <w:bookmarkEnd w:id="145"/>
            <w:bookmarkEnd w:id="146"/>
            <w:bookmarkEnd w:id="147"/>
            <w:bookmarkEnd w:id="148"/>
            <w:bookmarkEnd w:id="149"/>
            <w:bookmarkEnd w:id="150"/>
          </w:p>
        </w:tc>
      </w:tr>
      <w:tr w:rsidR="007754CB" w:rsidRPr="001660B8" w14:paraId="3706EDBB" w14:textId="77777777" w:rsidTr="001660B8">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25F2A42B" w14:textId="77777777" w:rsidR="007754CB" w:rsidRPr="001660B8" w:rsidRDefault="007754CB" w:rsidP="001660B8">
            <w:pPr>
              <w:suppressAutoHyphens w:val="0"/>
              <w:spacing w:before="40" w:after="40" w:line="220" w:lineRule="exact"/>
              <w:rPr>
                <w:b w:val="0"/>
                <w:bCs w:val="0"/>
                <w:sz w:val="18"/>
              </w:rPr>
            </w:pPr>
            <w:bookmarkStart w:id="151" w:name="_Toc136683674"/>
            <w:bookmarkStart w:id="152" w:name="_Toc136684011"/>
            <w:bookmarkStart w:id="153" w:name="_Toc136684067"/>
            <w:bookmarkStart w:id="154" w:name="_Toc136687675"/>
            <w:bookmarkStart w:id="155" w:name="_Toc136704665"/>
            <w:bookmarkStart w:id="156" w:name="_Toc136726015"/>
            <w:bookmarkStart w:id="157" w:name="_Toc136726063"/>
            <w:bookmarkStart w:id="158" w:name="_Toc136898709"/>
            <w:bookmarkStart w:id="159" w:name="_Toc137505553"/>
            <w:bookmarkStart w:id="160" w:name="_Toc137505763"/>
            <w:bookmarkStart w:id="161" w:name="_Toc137505827"/>
            <w:r w:rsidRPr="001660B8">
              <w:rPr>
                <w:b w:val="0"/>
                <w:bCs w:val="0"/>
                <w:sz w:val="18"/>
              </w:rPr>
              <w:t>GRSG</w:t>
            </w:r>
            <w:bookmarkEnd w:id="151"/>
            <w:bookmarkEnd w:id="152"/>
            <w:bookmarkEnd w:id="153"/>
            <w:bookmarkEnd w:id="154"/>
            <w:bookmarkEnd w:id="155"/>
            <w:bookmarkEnd w:id="156"/>
            <w:bookmarkEnd w:id="157"/>
            <w:bookmarkEnd w:id="158"/>
            <w:bookmarkEnd w:id="159"/>
            <w:bookmarkEnd w:id="160"/>
            <w:bookmarkEnd w:id="161"/>
          </w:p>
        </w:tc>
        <w:tc>
          <w:tcPr>
            <w:tcW w:w="2156" w:type="dxa"/>
            <w:shd w:val="clear" w:color="auto" w:fill="auto"/>
            <w:vAlign w:val="bottom"/>
          </w:tcPr>
          <w:p w14:paraId="6890C755" w14:textId="77777777" w:rsidR="007754CB" w:rsidRPr="001660B8" w:rsidRDefault="007754CB" w:rsidP="001660B8">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bookmarkStart w:id="162" w:name="_Toc136683675"/>
            <w:bookmarkStart w:id="163" w:name="_Toc136684012"/>
            <w:bookmarkStart w:id="164" w:name="_Toc136684068"/>
            <w:bookmarkStart w:id="165" w:name="_Toc136687676"/>
            <w:bookmarkStart w:id="166" w:name="_Toc136704666"/>
            <w:bookmarkStart w:id="167" w:name="_Toc136726016"/>
            <w:bookmarkStart w:id="168" w:name="_Toc136726064"/>
            <w:bookmarkStart w:id="169" w:name="_Toc136898710"/>
            <w:bookmarkStart w:id="170" w:name="_Toc137505554"/>
            <w:bookmarkStart w:id="171" w:name="_Toc137505764"/>
            <w:bookmarkStart w:id="172" w:name="_Toc137505828"/>
            <w:r w:rsidRPr="001660B8">
              <w:rPr>
                <w:sz w:val="18"/>
              </w:rPr>
              <w:t>41</w:t>
            </w:r>
            <w:bookmarkEnd w:id="162"/>
            <w:bookmarkEnd w:id="163"/>
            <w:bookmarkEnd w:id="164"/>
            <w:bookmarkEnd w:id="165"/>
            <w:bookmarkEnd w:id="166"/>
            <w:bookmarkEnd w:id="167"/>
            <w:bookmarkEnd w:id="168"/>
            <w:bookmarkEnd w:id="169"/>
            <w:bookmarkEnd w:id="170"/>
            <w:bookmarkEnd w:id="171"/>
            <w:bookmarkEnd w:id="172"/>
          </w:p>
        </w:tc>
        <w:tc>
          <w:tcPr>
            <w:tcW w:w="2385" w:type="dxa"/>
            <w:shd w:val="clear" w:color="auto" w:fill="auto"/>
            <w:vAlign w:val="bottom"/>
          </w:tcPr>
          <w:p w14:paraId="153BED2F" w14:textId="77777777" w:rsidR="007754CB" w:rsidRPr="001660B8" w:rsidRDefault="007754CB" w:rsidP="001660B8">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bookmarkStart w:id="173" w:name="_Toc136683676"/>
            <w:bookmarkStart w:id="174" w:name="_Toc136684013"/>
            <w:bookmarkStart w:id="175" w:name="_Toc136684069"/>
            <w:bookmarkStart w:id="176" w:name="_Toc136687677"/>
            <w:bookmarkStart w:id="177" w:name="_Toc136704667"/>
            <w:bookmarkStart w:id="178" w:name="_Toc136726017"/>
            <w:bookmarkStart w:id="179" w:name="_Toc136726065"/>
            <w:bookmarkStart w:id="180" w:name="_Toc136898711"/>
            <w:bookmarkStart w:id="181" w:name="_Toc137505555"/>
            <w:bookmarkStart w:id="182" w:name="_Toc137505765"/>
            <w:bookmarkStart w:id="183" w:name="_Toc137505829"/>
            <w:r w:rsidRPr="001660B8">
              <w:rPr>
                <w:sz w:val="18"/>
              </w:rPr>
              <w:t>2</w:t>
            </w:r>
            <w:bookmarkEnd w:id="173"/>
            <w:bookmarkEnd w:id="174"/>
            <w:bookmarkEnd w:id="175"/>
            <w:bookmarkEnd w:id="176"/>
            <w:bookmarkEnd w:id="177"/>
            <w:bookmarkEnd w:id="178"/>
            <w:bookmarkEnd w:id="179"/>
            <w:bookmarkEnd w:id="180"/>
            <w:bookmarkEnd w:id="181"/>
            <w:bookmarkEnd w:id="182"/>
            <w:bookmarkEnd w:id="183"/>
          </w:p>
        </w:tc>
      </w:tr>
      <w:tr w:rsidR="007754CB" w:rsidRPr="001660B8" w14:paraId="67BD0908" w14:textId="77777777" w:rsidTr="00166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none" w:sz="0" w:space="0" w:color="auto"/>
              <w:bottom w:val="none" w:sz="0" w:space="0" w:color="auto"/>
            </w:tcBorders>
            <w:shd w:val="clear" w:color="auto" w:fill="auto"/>
          </w:tcPr>
          <w:p w14:paraId="1FDAE79E" w14:textId="77777777" w:rsidR="007754CB" w:rsidRPr="001660B8" w:rsidRDefault="007754CB" w:rsidP="001660B8">
            <w:pPr>
              <w:suppressAutoHyphens w:val="0"/>
              <w:spacing w:before="40" w:after="40" w:line="220" w:lineRule="exact"/>
              <w:rPr>
                <w:b w:val="0"/>
                <w:bCs w:val="0"/>
                <w:sz w:val="18"/>
              </w:rPr>
            </w:pPr>
            <w:bookmarkStart w:id="184" w:name="_Toc136683677"/>
            <w:bookmarkStart w:id="185" w:name="_Toc136684014"/>
            <w:bookmarkStart w:id="186" w:name="_Toc136684070"/>
            <w:bookmarkStart w:id="187" w:name="_Toc136687678"/>
            <w:bookmarkStart w:id="188" w:name="_Toc136704668"/>
            <w:bookmarkStart w:id="189" w:name="_Toc136726018"/>
            <w:bookmarkStart w:id="190" w:name="_Toc136726066"/>
            <w:bookmarkStart w:id="191" w:name="_Toc136898712"/>
            <w:bookmarkStart w:id="192" w:name="_Toc137505556"/>
            <w:bookmarkStart w:id="193" w:name="_Toc137505766"/>
            <w:bookmarkStart w:id="194" w:name="_Toc137505830"/>
            <w:r w:rsidRPr="001660B8">
              <w:rPr>
                <w:b w:val="0"/>
                <w:bCs w:val="0"/>
                <w:sz w:val="18"/>
              </w:rPr>
              <w:t>GRSP</w:t>
            </w:r>
            <w:bookmarkEnd w:id="184"/>
            <w:bookmarkEnd w:id="185"/>
            <w:bookmarkEnd w:id="186"/>
            <w:bookmarkEnd w:id="187"/>
            <w:bookmarkEnd w:id="188"/>
            <w:bookmarkEnd w:id="189"/>
            <w:bookmarkEnd w:id="190"/>
            <w:bookmarkEnd w:id="191"/>
            <w:bookmarkEnd w:id="192"/>
            <w:bookmarkEnd w:id="193"/>
            <w:bookmarkEnd w:id="194"/>
          </w:p>
        </w:tc>
        <w:tc>
          <w:tcPr>
            <w:tcW w:w="2156" w:type="dxa"/>
            <w:tcBorders>
              <w:top w:val="none" w:sz="0" w:space="0" w:color="auto"/>
              <w:bottom w:val="none" w:sz="0" w:space="0" w:color="auto"/>
            </w:tcBorders>
            <w:shd w:val="clear" w:color="auto" w:fill="auto"/>
            <w:vAlign w:val="bottom"/>
          </w:tcPr>
          <w:p w14:paraId="2BF45338" w14:textId="77777777" w:rsidR="007754CB" w:rsidRPr="001660B8" w:rsidRDefault="007754CB" w:rsidP="001660B8">
            <w:pPr>
              <w:suppressAutoHyphens w:val="0"/>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bookmarkStart w:id="195" w:name="_Toc136683678"/>
            <w:bookmarkStart w:id="196" w:name="_Toc136684015"/>
            <w:bookmarkStart w:id="197" w:name="_Toc136684071"/>
            <w:bookmarkStart w:id="198" w:name="_Toc136687679"/>
            <w:bookmarkStart w:id="199" w:name="_Toc136704669"/>
            <w:bookmarkStart w:id="200" w:name="_Toc136726019"/>
            <w:bookmarkStart w:id="201" w:name="_Toc136726067"/>
            <w:bookmarkStart w:id="202" w:name="_Toc136898713"/>
            <w:bookmarkStart w:id="203" w:name="_Toc137505557"/>
            <w:bookmarkStart w:id="204" w:name="_Toc137505767"/>
            <w:bookmarkStart w:id="205" w:name="_Toc137505831"/>
            <w:r w:rsidRPr="001660B8">
              <w:rPr>
                <w:sz w:val="18"/>
              </w:rPr>
              <w:t>29</w:t>
            </w:r>
            <w:bookmarkEnd w:id="195"/>
            <w:bookmarkEnd w:id="196"/>
            <w:bookmarkEnd w:id="197"/>
            <w:bookmarkEnd w:id="198"/>
            <w:bookmarkEnd w:id="199"/>
            <w:bookmarkEnd w:id="200"/>
            <w:bookmarkEnd w:id="201"/>
            <w:bookmarkEnd w:id="202"/>
            <w:bookmarkEnd w:id="203"/>
            <w:bookmarkEnd w:id="204"/>
            <w:bookmarkEnd w:id="205"/>
          </w:p>
        </w:tc>
        <w:tc>
          <w:tcPr>
            <w:tcW w:w="2385" w:type="dxa"/>
            <w:tcBorders>
              <w:top w:val="none" w:sz="0" w:space="0" w:color="auto"/>
              <w:bottom w:val="none" w:sz="0" w:space="0" w:color="auto"/>
            </w:tcBorders>
            <w:shd w:val="clear" w:color="auto" w:fill="auto"/>
            <w:vAlign w:val="bottom"/>
          </w:tcPr>
          <w:p w14:paraId="5729555F" w14:textId="77777777" w:rsidR="007754CB" w:rsidRPr="001660B8" w:rsidRDefault="007754CB" w:rsidP="001660B8">
            <w:pPr>
              <w:suppressAutoHyphens w:val="0"/>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bookmarkStart w:id="206" w:name="_Toc136683679"/>
            <w:bookmarkStart w:id="207" w:name="_Toc136684016"/>
            <w:bookmarkStart w:id="208" w:name="_Toc136684072"/>
            <w:bookmarkStart w:id="209" w:name="_Toc136687680"/>
            <w:bookmarkStart w:id="210" w:name="_Toc136704670"/>
            <w:bookmarkStart w:id="211" w:name="_Toc136726020"/>
            <w:bookmarkStart w:id="212" w:name="_Toc136726068"/>
            <w:bookmarkStart w:id="213" w:name="_Toc136898714"/>
            <w:bookmarkStart w:id="214" w:name="_Toc137505558"/>
            <w:bookmarkStart w:id="215" w:name="_Toc137505768"/>
            <w:bookmarkStart w:id="216" w:name="_Toc137505832"/>
            <w:r w:rsidRPr="001660B8">
              <w:rPr>
                <w:sz w:val="18"/>
              </w:rPr>
              <w:t>6</w:t>
            </w:r>
            <w:bookmarkEnd w:id="206"/>
            <w:bookmarkEnd w:id="207"/>
            <w:bookmarkEnd w:id="208"/>
            <w:bookmarkEnd w:id="209"/>
            <w:bookmarkEnd w:id="210"/>
            <w:bookmarkEnd w:id="211"/>
            <w:bookmarkEnd w:id="212"/>
            <w:bookmarkEnd w:id="213"/>
            <w:bookmarkEnd w:id="214"/>
            <w:bookmarkEnd w:id="215"/>
            <w:bookmarkEnd w:id="216"/>
          </w:p>
        </w:tc>
      </w:tr>
      <w:tr w:rsidR="001660B8" w:rsidRPr="001660B8" w14:paraId="7DA60041" w14:textId="77777777" w:rsidTr="001660B8">
        <w:tc>
          <w:tcPr>
            <w:cnfStyle w:val="001000000000" w:firstRow="0" w:lastRow="0" w:firstColumn="1" w:lastColumn="0" w:oddVBand="0" w:evenVBand="0" w:oddHBand="0" w:evenHBand="0" w:firstRowFirstColumn="0" w:firstRowLastColumn="0" w:lastRowFirstColumn="0" w:lastRowLastColumn="0"/>
            <w:tcW w:w="2829" w:type="dxa"/>
            <w:tcBorders>
              <w:bottom w:val="single" w:sz="12" w:space="0" w:color="auto"/>
            </w:tcBorders>
            <w:shd w:val="clear" w:color="auto" w:fill="auto"/>
          </w:tcPr>
          <w:p w14:paraId="5A106AD8" w14:textId="77777777" w:rsidR="007754CB" w:rsidRPr="001660B8" w:rsidRDefault="007754CB" w:rsidP="001660B8">
            <w:pPr>
              <w:suppressAutoHyphens w:val="0"/>
              <w:spacing w:before="40" w:after="40" w:line="220" w:lineRule="exact"/>
              <w:rPr>
                <w:b w:val="0"/>
                <w:bCs w:val="0"/>
                <w:sz w:val="18"/>
              </w:rPr>
            </w:pPr>
            <w:bookmarkStart w:id="217" w:name="_Toc136683680"/>
            <w:bookmarkStart w:id="218" w:name="_Toc136684017"/>
            <w:bookmarkStart w:id="219" w:name="_Toc136684073"/>
            <w:bookmarkStart w:id="220" w:name="_Toc136687681"/>
            <w:bookmarkStart w:id="221" w:name="_Toc136704671"/>
            <w:bookmarkStart w:id="222" w:name="_Toc136726021"/>
            <w:bookmarkStart w:id="223" w:name="_Toc136726069"/>
            <w:bookmarkStart w:id="224" w:name="_Toc136898715"/>
            <w:bookmarkStart w:id="225" w:name="_Toc137505559"/>
            <w:bookmarkStart w:id="226" w:name="_Toc137505769"/>
            <w:bookmarkStart w:id="227" w:name="_Toc137505833"/>
            <w:r w:rsidRPr="001660B8">
              <w:rPr>
                <w:b w:val="0"/>
                <w:bCs w:val="0"/>
                <w:sz w:val="18"/>
              </w:rPr>
              <w:t>GRVA</w:t>
            </w:r>
            <w:bookmarkEnd w:id="217"/>
            <w:bookmarkEnd w:id="218"/>
            <w:bookmarkEnd w:id="219"/>
            <w:bookmarkEnd w:id="220"/>
            <w:bookmarkEnd w:id="221"/>
            <w:bookmarkEnd w:id="222"/>
            <w:bookmarkEnd w:id="223"/>
            <w:bookmarkEnd w:id="224"/>
            <w:bookmarkEnd w:id="225"/>
            <w:bookmarkEnd w:id="226"/>
            <w:bookmarkEnd w:id="227"/>
          </w:p>
        </w:tc>
        <w:tc>
          <w:tcPr>
            <w:tcW w:w="2156" w:type="dxa"/>
            <w:tcBorders>
              <w:bottom w:val="single" w:sz="12" w:space="0" w:color="auto"/>
            </w:tcBorders>
            <w:shd w:val="clear" w:color="auto" w:fill="auto"/>
            <w:vAlign w:val="bottom"/>
          </w:tcPr>
          <w:p w14:paraId="42DFD2BC" w14:textId="77777777" w:rsidR="007754CB" w:rsidRPr="001660B8" w:rsidRDefault="007754CB" w:rsidP="001660B8">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bookmarkStart w:id="228" w:name="_Toc136683681"/>
            <w:bookmarkStart w:id="229" w:name="_Toc136684018"/>
            <w:bookmarkStart w:id="230" w:name="_Toc136684074"/>
            <w:bookmarkStart w:id="231" w:name="_Toc136687682"/>
            <w:bookmarkStart w:id="232" w:name="_Toc136704672"/>
            <w:bookmarkStart w:id="233" w:name="_Toc136726022"/>
            <w:bookmarkStart w:id="234" w:name="_Toc136726070"/>
            <w:bookmarkStart w:id="235" w:name="_Toc136898716"/>
            <w:bookmarkStart w:id="236" w:name="_Toc137505560"/>
            <w:bookmarkStart w:id="237" w:name="_Toc137505770"/>
            <w:bookmarkStart w:id="238" w:name="_Toc137505834"/>
            <w:r w:rsidRPr="001660B8">
              <w:rPr>
                <w:sz w:val="18"/>
              </w:rPr>
              <w:t>14</w:t>
            </w:r>
            <w:bookmarkEnd w:id="228"/>
            <w:bookmarkEnd w:id="229"/>
            <w:bookmarkEnd w:id="230"/>
            <w:bookmarkEnd w:id="231"/>
            <w:bookmarkEnd w:id="232"/>
            <w:bookmarkEnd w:id="233"/>
            <w:bookmarkEnd w:id="234"/>
            <w:bookmarkEnd w:id="235"/>
            <w:bookmarkEnd w:id="236"/>
            <w:bookmarkEnd w:id="237"/>
            <w:bookmarkEnd w:id="238"/>
          </w:p>
        </w:tc>
        <w:tc>
          <w:tcPr>
            <w:tcW w:w="2385" w:type="dxa"/>
            <w:tcBorders>
              <w:bottom w:val="single" w:sz="12" w:space="0" w:color="auto"/>
            </w:tcBorders>
            <w:shd w:val="clear" w:color="auto" w:fill="auto"/>
            <w:vAlign w:val="bottom"/>
          </w:tcPr>
          <w:p w14:paraId="1FA45037" w14:textId="77777777" w:rsidR="007754CB" w:rsidRPr="001660B8" w:rsidRDefault="007754CB" w:rsidP="001660B8">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bookmarkStart w:id="239" w:name="_Toc136683682"/>
            <w:bookmarkStart w:id="240" w:name="_Toc136684019"/>
            <w:bookmarkStart w:id="241" w:name="_Toc136684075"/>
            <w:bookmarkStart w:id="242" w:name="_Toc136687683"/>
            <w:bookmarkStart w:id="243" w:name="_Toc136704673"/>
            <w:bookmarkStart w:id="244" w:name="_Toc136726023"/>
            <w:bookmarkStart w:id="245" w:name="_Toc136726071"/>
            <w:bookmarkStart w:id="246" w:name="_Toc136898717"/>
            <w:bookmarkStart w:id="247" w:name="_Toc137505561"/>
            <w:bookmarkStart w:id="248" w:name="_Toc137505771"/>
            <w:bookmarkStart w:id="249" w:name="_Toc137505835"/>
            <w:r w:rsidRPr="001660B8">
              <w:rPr>
                <w:sz w:val="18"/>
              </w:rPr>
              <w:t>2</w:t>
            </w:r>
            <w:bookmarkEnd w:id="239"/>
            <w:bookmarkEnd w:id="240"/>
            <w:bookmarkEnd w:id="241"/>
            <w:bookmarkEnd w:id="242"/>
            <w:bookmarkEnd w:id="243"/>
            <w:bookmarkEnd w:id="244"/>
            <w:bookmarkEnd w:id="245"/>
            <w:bookmarkEnd w:id="246"/>
            <w:bookmarkEnd w:id="247"/>
            <w:bookmarkEnd w:id="248"/>
            <w:bookmarkEnd w:id="249"/>
          </w:p>
        </w:tc>
      </w:tr>
    </w:tbl>
    <w:p w14:paraId="072374A4" w14:textId="194DE6F3" w:rsidR="007754CB" w:rsidRPr="00FF0E12" w:rsidRDefault="007754CB" w:rsidP="001660B8">
      <w:pPr>
        <w:pStyle w:val="SingleTxtG"/>
        <w:keepNext/>
        <w:spacing w:before="240"/>
        <w:rPr>
          <w:lang w:val="fr-FR"/>
        </w:rPr>
      </w:pPr>
      <w:r w:rsidRPr="00FF0E12">
        <w:rPr>
          <w:lang w:val="fr-FR"/>
        </w:rPr>
        <w:t>8.</w:t>
      </w:r>
      <w:r w:rsidRPr="00FF0E12">
        <w:rPr>
          <w:lang w:val="fr-FR"/>
        </w:rPr>
        <w:tab/>
        <w:t>L’analyse visait les trois objectifs suivants</w:t>
      </w:r>
      <w:r w:rsidR="001660B8">
        <w:rPr>
          <w:lang w:val="fr-FR"/>
        </w:rPr>
        <w:t> </w:t>
      </w:r>
      <w:r w:rsidRPr="00FF0E12">
        <w:rPr>
          <w:lang w:val="fr-FR"/>
        </w:rPr>
        <w:t>:</w:t>
      </w:r>
    </w:p>
    <w:p w14:paraId="763E6761" w14:textId="7BA2447D" w:rsidR="007754CB" w:rsidRPr="00FF0E12" w:rsidRDefault="007754CB" w:rsidP="007754CB">
      <w:pPr>
        <w:pStyle w:val="SingleTxtG"/>
        <w:ind w:firstLine="567"/>
        <w:rPr>
          <w:lang w:val="fr-FR"/>
        </w:rPr>
      </w:pPr>
      <w:r w:rsidRPr="00FF0E12">
        <w:rPr>
          <w:lang w:val="fr-FR"/>
        </w:rPr>
        <w:t>a)</w:t>
      </w:r>
      <w:r w:rsidRPr="00FF0E12">
        <w:rPr>
          <w:lang w:val="fr-FR"/>
        </w:rPr>
        <w:tab/>
      </w:r>
      <w:r w:rsidRPr="00FF0E12">
        <w:rPr>
          <w:b/>
          <w:bCs/>
          <w:lang w:val="fr-FR"/>
        </w:rPr>
        <w:t>Objectif 1</w:t>
      </w:r>
      <w:r w:rsidR="001660B8">
        <w:rPr>
          <w:lang w:val="fr-FR"/>
        </w:rPr>
        <w:t> </w:t>
      </w:r>
      <w:r w:rsidRPr="00FF0E12">
        <w:rPr>
          <w:lang w:val="fr-FR"/>
        </w:rPr>
        <w:t xml:space="preserve">: Évaluer chaque Règlement pour déterminer s’il est pertinent pour les véhicules équipés d’un système de conduite automatisé n’émettant pas de demande de transition, indépendamment de toute possibilité de conduite manuelle. </w:t>
      </w:r>
    </w:p>
    <w:p w14:paraId="5310F018" w14:textId="3E89C2ED" w:rsidR="007754CB" w:rsidRPr="00FF0E12" w:rsidRDefault="007754CB" w:rsidP="007754CB">
      <w:pPr>
        <w:pStyle w:val="SingleTxtG"/>
        <w:ind w:firstLine="567"/>
        <w:rPr>
          <w:lang w:val="fr-FR"/>
        </w:rPr>
      </w:pPr>
      <w:r w:rsidRPr="00FF0E12">
        <w:rPr>
          <w:lang w:val="fr-FR"/>
        </w:rPr>
        <w:t>b)</w:t>
      </w:r>
      <w:r w:rsidRPr="00FF0E12">
        <w:rPr>
          <w:lang w:val="fr-FR"/>
        </w:rPr>
        <w:tab/>
      </w:r>
      <w:r w:rsidRPr="00FF0E12">
        <w:rPr>
          <w:b/>
          <w:bCs/>
          <w:lang w:val="fr-FR"/>
        </w:rPr>
        <w:t>Objectif 2</w:t>
      </w:r>
      <w:r w:rsidR="001660B8">
        <w:rPr>
          <w:lang w:val="fr-FR"/>
        </w:rPr>
        <w:t> </w:t>
      </w:r>
      <w:r w:rsidRPr="00FF0E12">
        <w:rPr>
          <w:lang w:val="fr-FR"/>
        </w:rPr>
        <w:t xml:space="preserve">: Examiner chaque Règlement pertinent pour déterminer s’il s’applique aux véhicules automatisés. </w:t>
      </w:r>
      <w:r w:rsidR="001660B8">
        <w:rPr>
          <w:lang w:val="fr-FR"/>
        </w:rPr>
        <w:t>« </w:t>
      </w:r>
      <w:r w:rsidRPr="00FF0E12">
        <w:rPr>
          <w:lang w:val="fr-FR"/>
        </w:rPr>
        <w:t>Applicable</w:t>
      </w:r>
      <w:r w:rsidR="001660B8">
        <w:rPr>
          <w:lang w:val="fr-FR"/>
        </w:rPr>
        <w:t> »</w:t>
      </w:r>
      <w:r w:rsidRPr="00FF0E12">
        <w:rPr>
          <w:lang w:val="fr-FR"/>
        </w:rPr>
        <w:t xml:space="preserve"> signifie, dans le cas d’un Règlement ONU, que le texte actuel du Règlement peut être appliqué de manière cohérente</w:t>
      </w:r>
      <w:r w:rsidR="00BA295E">
        <w:rPr>
          <w:rStyle w:val="Appelnotedebasdep"/>
        </w:rPr>
        <w:footnoteReference w:id="10"/>
      </w:r>
      <w:r w:rsidRPr="00FF0E12">
        <w:rPr>
          <w:lang w:val="fr-FR"/>
        </w:rPr>
        <w:t xml:space="preserve"> par les autorités d’homologation de type et les services techniques à un véhicule automatisé.</w:t>
      </w:r>
    </w:p>
    <w:p w14:paraId="4BD7AC4C" w14:textId="16E506CD" w:rsidR="007754CB" w:rsidRPr="00FF0E12" w:rsidRDefault="007754CB" w:rsidP="007754CB">
      <w:pPr>
        <w:pStyle w:val="SingleTxtG"/>
        <w:ind w:firstLine="567"/>
        <w:rPr>
          <w:lang w:val="fr-FR"/>
        </w:rPr>
      </w:pPr>
      <w:r w:rsidRPr="00FF0E12">
        <w:rPr>
          <w:lang w:val="fr-FR"/>
        </w:rPr>
        <w:t>c)</w:t>
      </w:r>
      <w:r w:rsidRPr="00FF0E12">
        <w:rPr>
          <w:lang w:val="fr-FR"/>
        </w:rPr>
        <w:tab/>
      </w:r>
      <w:r w:rsidRPr="00FF0E12">
        <w:rPr>
          <w:b/>
          <w:bCs/>
          <w:lang w:val="fr-FR"/>
        </w:rPr>
        <w:t>Objectif 3</w:t>
      </w:r>
      <w:r w:rsidR="001660B8">
        <w:rPr>
          <w:lang w:val="fr-FR"/>
        </w:rPr>
        <w:t> </w:t>
      </w:r>
      <w:r w:rsidRPr="00FF0E12">
        <w:rPr>
          <w:lang w:val="fr-FR"/>
        </w:rPr>
        <w:t>: Évaluer chaque Règlement pertinent mais non applicable en l’état à l’automatisation afin de déterminer s’il est nécessaire d’y apporter des changements importants pour le rendre effectivement applicable.</w:t>
      </w:r>
    </w:p>
    <w:p w14:paraId="2BF9C8CF" w14:textId="30BA1E3E" w:rsidR="007754CB" w:rsidRPr="00FF0E12" w:rsidRDefault="007754CB" w:rsidP="001660B8">
      <w:pPr>
        <w:pStyle w:val="SingleTxtG"/>
        <w:keepNext/>
        <w:rPr>
          <w:lang w:val="fr-FR"/>
        </w:rPr>
      </w:pPr>
      <w:r w:rsidRPr="00FF0E12">
        <w:rPr>
          <w:lang w:val="fr-FR"/>
        </w:rPr>
        <w:lastRenderedPageBreak/>
        <w:t>9.</w:t>
      </w:r>
      <w:r w:rsidRPr="00FF0E12">
        <w:rPr>
          <w:lang w:val="fr-FR"/>
        </w:rPr>
        <w:tab/>
        <w:t xml:space="preserve">Les groupes de travail n’ont pris en compte que les véhicules équipés d’un système de conduite automatisée n’émettant pas de demande de transition (ci-après dénommés </w:t>
      </w:r>
      <w:r w:rsidR="001660B8">
        <w:rPr>
          <w:lang w:val="fr-FR"/>
        </w:rPr>
        <w:t>« </w:t>
      </w:r>
      <w:r w:rsidRPr="00FF0E12">
        <w:rPr>
          <w:lang w:val="fr-FR"/>
        </w:rPr>
        <w:t>véhicules entièrement automatisés</w:t>
      </w:r>
      <w:r w:rsidR="001660B8">
        <w:rPr>
          <w:lang w:val="fr-FR"/>
        </w:rPr>
        <w:t> »</w:t>
      </w:r>
      <w:r w:rsidRPr="00FF0E12">
        <w:rPr>
          <w:lang w:val="fr-FR"/>
        </w:rPr>
        <w:t>), notamment :</w:t>
      </w:r>
    </w:p>
    <w:p w14:paraId="289987F0" w14:textId="77D19610" w:rsidR="007754CB" w:rsidRPr="00FF0E12" w:rsidRDefault="007754CB" w:rsidP="007754CB">
      <w:pPr>
        <w:pStyle w:val="SingleTxtG"/>
        <w:ind w:left="2268" w:hanging="567"/>
        <w:rPr>
          <w:lang w:val="fr-FR"/>
        </w:rPr>
      </w:pPr>
      <w:r w:rsidRPr="00FF0E12">
        <w:rPr>
          <w:lang w:val="fr-FR"/>
        </w:rPr>
        <w:t>a)</w:t>
      </w:r>
      <w:r w:rsidRPr="00FF0E12">
        <w:rPr>
          <w:lang w:val="fr-FR"/>
        </w:rPr>
        <w:tab/>
        <w:t>Les véhicules équipés de fonctions de conduite manuelle (</w:t>
      </w:r>
      <w:r w:rsidR="001660B8">
        <w:rPr>
          <w:lang w:val="fr-FR"/>
        </w:rPr>
        <w:t>« </w:t>
      </w:r>
      <w:r w:rsidRPr="00FF0E12">
        <w:rPr>
          <w:lang w:val="fr-FR"/>
        </w:rPr>
        <w:t xml:space="preserve">véhicules </w:t>
      </w:r>
      <w:proofErr w:type="spellStart"/>
      <w:r w:rsidRPr="00FF0E12">
        <w:rPr>
          <w:lang w:val="fr-FR"/>
        </w:rPr>
        <w:t>bimodes</w:t>
      </w:r>
      <w:proofErr w:type="spellEnd"/>
      <w:r w:rsidR="001660B8">
        <w:rPr>
          <w:lang w:val="fr-FR"/>
        </w:rPr>
        <w:t> »</w:t>
      </w:r>
      <w:r w:rsidRPr="00FF0E12">
        <w:rPr>
          <w:lang w:val="fr-FR"/>
        </w:rPr>
        <w:t>) ;</w:t>
      </w:r>
    </w:p>
    <w:p w14:paraId="2500DAC1" w14:textId="77777777" w:rsidR="007754CB" w:rsidRPr="00FF0E12" w:rsidRDefault="007754CB" w:rsidP="007754CB">
      <w:pPr>
        <w:pStyle w:val="SingleTxtG"/>
        <w:ind w:left="2268" w:hanging="567"/>
        <w:rPr>
          <w:lang w:val="fr-FR"/>
        </w:rPr>
      </w:pPr>
      <w:r w:rsidRPr="00FF0E12">
        <w:rPr>
          <w:lang w:val="fr-FR"/>
        </w:rPr>
        <w:t>b)</w:t>
      </w:r>
      <w:r w:rsidRPr="00FF0E12">
        <w:rPr>
          <w:lang w:val="fr-FR"/>
        </w:rPr>
        <w:tab/>
        <w:t>Les véhicules non équipés de fonctions de conduite manuelle ;</w:t>
      </w:r>
    </w:p>
    <w:p w14:paraId="2CD4EC6A" w14:textId="77777777" w:rsidR="007754CB" w:rsidRPr="00FF0E12" w:rsidRDefault="007754CB" w:rsidP="007754CB">
      <w:pPr>
        <w:pStyle w:val="SingleTxtG"/>
        <w:ind w:left="2268" w:hanging="567"/>
        <w:rPr>
          <w:lang w:val="fr-FR"/>
        </w:rPr>
      </w:pPr>
      <w:r w:rsidRPr="00FF0E12">
        <w:rPr>
          <w:lang w:val="fr-FR"/>
        </w:rPr>
        <w:t>c)</w:t>
      </w:r>
      <w:r w:rsidRPr="00FF0E12">
        <w:rPr>
          <w:lang w:val="fr-FR"/>
        </w:rPr>
        <w:tab/>
        <w:t>Les véhicules qui ne peuvent pas transporter d’occupant.</w:t>
      </w:r>
    </w:p>
    <w:p w14:paraId="7F7E713A" w14:textId="738ECE55" w:rsidR="007754CB" w:rsidRPr="00FF0E12" w:rsidRDefault="007754CB" w:rsidP="001660B8">
      <w:pPr>
        <w:pStyle w:val="SingleTxtG"/>
        <w:keepNext/>
        <w:rPr>
          <w:lang w:val="fr-FR"/>
        </w:rPr>
      </w:pPr>
      <w:r w:rsidRPr="00FF0E12">
        <w:rPr>
          <w:lang w:val="fr-FR"/>
        </w:rPr>
        <w:t>10.</w:t>
      </w:r>
      <w:r w:rsidRPr="00FF0E12">
        <w:rPr>
          <w:lang w:val="fr-FR"/>
        </w:rPr>
        <w:tab/>
        <w:t>En outre, il a été déterminé que plusieurs cas d’utilisation étaient directement ou indirectement liés à la conduite automatisée. Toutefois, il a été décidé de ne considérer ces cas d’utilisation que de manière générale, en réservant les analyses spécifiques aux priorités futures en matière de modifications. Parmi ces cas d’utilisation figurent les suivants</w:t>
      </w:r>
      <w:r w:rsidR="001660B8">
        <w:rPr>
          <w:lang w:val="fr-FR"/>
        </w:rPr>
        <w:t> </w:t>
      </w:r>
      <w:r w:rsidRPr="00FF0E12">
        <w:rPr>
          <w:lang w:val="fr-FR"/>
        </w:rPr>
        <w:t>:</w:t>
      </w:r>
    </w:p>
    <w:p w14:paraId="30CAAC4B" w14:textId="7916F8CF" w:rsidR="007754CB" w:rsidRPr="00FF0E12" w:rsidRDefault="007754CB" w:rsidP="007754CB">
      <w:pPr>
        <w:pStyle w:val="SingleTxtG"/>
        <w:ind w:firstLine="567"/>
        <w:rPr>
          <w:lang w:val="fr-FR"/>
        </w:rPr>
      </w:pPr>
      <w:r w:rsidRPr="00FF0E12">
        <w:rPr>
          <w:lang w:val="fr-FR"/>
        </w:rPr>
        <w:t>a)</w:t>
      </w:r>
      <w:r w:rsidRPr="00FF0E12">
        <w:rPr>
          <w:lang w:val="fr-FR"/>
        </w:rPr>
        <w:tab/>
        <w:t>Les véhicules pouvant être conduits dans les deux sens (</w:t>
      </w:r>
      <w:r w:rsidR="001660B8">
        <w:rPr>
          <w:lang w:val="fr-FR"/>
        </w:rPr>
        <w:t>« </w:t>
      </w:r>
      <w:r w:rsidRPr="00FF0E12">
        <w:rPr>
          <w:lang w:val="fr-FR"/>
        </w:rPr>
        <w:t>véhicules bidirectionnels</w:t>
      </w:r>
      <w:r w:rsidR="001660B8">
        <w:rPr>
          <w:lang w:val="fr-FR"/>
        </w:rPr>
        <w:t> »</w:t>
      </w:r>
      <w:r w:rsidRPr="00FF0E12">
        <w:rPr>
          <w:lang w:val="fr-FR"/>
        </w:rPr>
        <w:t>) ;</w:t>
      </w:r>
    </w:p>
    <w:p w14:paraId="6A407436" w14:textId="77777777" w:rsidR="007754CB" w:rsidRPr="00FF0E12" w:rsidRDefault="007754CB" w:rsidP="007754CB">
      <w:pPr>
        <w:pStyle w:val="SingleTxtG"/>
        <w:ind w:firstLine="567"/>
        <w:rPr>
          <w:lang w:val="fr-FR"/>
        </w:rPr>
      </w:pPr>
      <w:r w:rsidRPr="00FF0E12">
        <w:rPr>
          <w:lang w:val="fr-FR"/>
        </w:rPr>
        <w:t>b)</w:t>
      </w:r>
      <w:r w:rsidRPr="00FF0E12">
        <w:rPr>
          <w:lang w:val="fr-FR"/>
        </w:rPr>
        <w:tab/>
        <w:t>Les véhicules dépourvus de fonctionnalités de conduite manuelle et dont les domaines de conception fonctionnelle sont très limités, tels que les navettes urbaines automatisées ou les robots de livraison ;</w:t>
      </w:r>
    </w:p>
    <w:p w14:paraId="45B739F2" w14:textId="77777777" w:rsidR="007754CB" w:rsidRPr="00FF0E12" w:rsidRDefault="007754CB" w:rsidP="007754CB">
      <w:pPr>
        <w:pStyle w:val="SingleTxtG"/>
        <w:ind w:firstLine="567"/>
        <w:rPr>
          <w:lang w:val="fr-FR"/>
        </w:rPr>
      </w:pPr>
      <w:r w:rsidRPr="00FF0E12">
        <w:rPr>
          <w:lang w:val="fr-FR"/>
        </w:rPr>
        <w:t>c)</w:t>
      </w:r>
      <w:r w:rsidRPr="00FF0E12">
        <w:rPr>
          <w:lang w:val="fr-FR"/>
        </w:rPr>
        <w:tab/>
        <w:t>Les véhicules dans lesquels la disposition et l’emplacement des sièges, notamment ceux faisant face vers l’arrière ou vers le côté, ou encore ceux dont la capacité d’inclinaison dépasse les limites actuelles, ne sont pas conventionnels ;</w:t>
      </w:r>
    </w:p>
    <w:p w14:paraId="2136DC32" w14:textId="77777777" w:rsidR="007754CB" w:rsidRPr="00FF0E12" w:rsidRDefault="007754CB" w:rsidP="007754CB">
      <w:pPr>
        <w:pStyle w:val="SingleTxtG"/>
        <w:ind w:firstLine="567"/>
        <w:rPr>
          <w:lang w:val="fr-FR"/>
        </w:rPr>
      </w:pPr>
      <w:r w:rsidRPr="00FF0E12">
        <w:rPr>
          <w:lang w:val="fr-FR"/>
        </w:rPr>
        <w:t>d)</w:t>
      </w:r>
      <w:r w:rsidRPr="00FF0E12">
        <w:rPr>
          <w:lang w:val="fr-FR"/>
        </w:rPr>
        <w:tab/>
        <w:t>Les véhicules dans lesquels se trouve un opérateur qui n’est pas un conducteur ;</w:t>
      </w:r>
    </w:p>
    <w:p w14:paraId="50AA377D" w14:textId="77777777" w:rsidR="007754CB" w:rsidRPr="00FF0E12" w:rsidRDefault="007754CB" w:rsidP="007754CB">
      <w:pPr>
        <w:pStyle w:val="SingleTxtG"/>
        <w:ind w:firstLine="567"/>
        <w:rPr>
          <w:lang w:val="fr-FR"/>
        </w:rPr>
      </w:pPr>
      <w:r w:rsidRPr="00FF0E12">
        <w:rPr>
          <w:lang w:val="fr-FR"/>
        </w:rPr>
        <w:t>e)</w:t>
      </w:r>
      <w:r w:rsidRPr="00FF0E12">
        <w:rPr>
          <w:lang w:val="fr-FR"/>
        </w:rPr>
        <w:tab/>
        <w:t>Les véhicules permettant des interactions directes avec des opérateurs à distance ou des centres de supervision.</w:t>
      </w:r>
    </w:p>
    <w:p w14:paraId="2D1FA1A2" w14:textId="77777777" w:rsidR="007754CB" w:rsidRPr="00FF0E12" w:rsidRDefault="007754CB" w:rsidP="001660B8">
      <w:pPr>
        <w:pStyle w:val="HChG"/>
        <w:rPr>
          <w:lang w:val="fr-FR"/>
        </w:rPr>
      </w:pPr>
      <w:r w:rsidRPr="00FF0E12">
        <w:rPr>
          <w:lang w:val="fr-FR"/>
        </w:rPr>
        <w:tab/>
        <w:t>III.</w:t>
      </w:r>
      <w:r w:rsidRPr="00FF0E12">
        <w:rPr>
          <w:lang w:val="fr-FR"/>
        </w:rPr>
        <w:tab/>
        <w:t>Résultats généraux</w:t>
      </w:r>
      <w:bookmarkStart w:id="250" w:name="_Toc137505837"/>
      <w:bookmarkEnd w:id="250"/>
    </w:p>
    <w:p w14:paraId="31889AEB" w14:textId="45B5497C" w:rsidR="007754CB" w:rsidRPr="00FF0E12" w:rsidRDefault="007754CB" w:rsidP="007754CB">
      <w:pPr>
        <w:pStyle w:val="SingleTxtG"/>
        <w:rPr>
          <w:lang w:val="fr-FR"/>
        </w:rPr>
      </w:pPr>
      <w:r w:rsidRPr="00FF0E12">
        <w:rPr>
          <w:lang w:val="fr-FR"/>
        </w:rPr>
        <w:t>11.</w:t>
      </w:r>
      <w:r w:rsidRPr="00FF0E12">
        <w:rPr>
          <w:lang w:val="fr-FR"/>
        </w:rPr>
        <w:tab/>
        <w:t>Au cours de l’analyse, il a été constaté que les Règlements pouvaient être répartis en quatre groupes, selon leur pertinence pour les véhicules entièrement automatisés et leur applicabilité à ces véhicules</w:t>
      </w:r>
      <w:r w:rsidR="001660B8">
        <w:rPr>
          <w:lang w:val="fr-FR"/>
        </w:rPr>
        <w:t>.</w:t>
      </w:r>
    </w:p>
    <w:p w14:paraId="60AC05C2" w14:textId="123D0620" w:rsidR="007754CB" w:rsidRPr="00FF0E12" w:rsidRDefault="007754CB" w:rsidP="001660B8">
      <w:pPr>
        <w:pStyle w:val="H1G"/>
        <w:rPr>
          <w:lang w:val="fr-FR"/>
        </w:rPr>
      </w:pPr>
      <w:r w:rsidRPr="00FF0E12">
        <w:rPr>
          <w:lang w:val="fr-FR"/>
        </w:rPr>
        <w:tab/>
        <w:t>A.</w:t>
      </w:r>
      <w:r w:rsidRPr="00FF0E12">
        <w:rPr>
          <w:lang w:val="fr-FR"/>
        </w:rPr>
        <w:tab/>
        <w:t xml:space="preserve">Règlements </w:t>
      </w:r>
      <w:r w:rsidRPr="001660B8">
        <w:t>pertinents</w:t>
      </w:r>
      <w:r w:rsidRPr="00FF0E12">
        <w:rPr>
          <w:lang w:val="fr-FR"/>
        </w:rPr>
        <w:t xml:space="preserve"> pour la conduite automatisée </w:t>
      </w:r>
      <w:r w:rsidR="001660B8">
        <w:rPr>
          <w:lang w:val="fr-FR"/>
        </w:rPr>
        <w:br/>
      </w:r>
      <w:r w:rsidRPr="00FF0E12">
        <w:rPr>
          <w:lang w:val="fr-FR"/>
        </w:rPr>
        <w:t xml:space="preserve">et applicables (mais auxquels il pourrait s’avérer utile </w:t>
      </w:r>
      <w:r w:rsidR="001660B8">
        <w:rPr>
          <w:lang w:val="fr-FR"/>
        </w:rPr>
        <w:br/>
      </w:r>
      <w:r w:rsidRPr="00FF0E12">
        <w:rPr>
          <w:lang w:val="fr-FR"/>
        </w:rPr>
        <w:t>d’apporter des améliorations)</w:t>
      </w:r>
    </w:p>
    <w:p w14:paraId="4265BBE4" w14:textId="63ABC3F5" w:rsidR="007754CB" w:rsidRPr="00FF0E12" w:rsidRDefault="007754CB" w:rsidP="001660B8">
      <w:pPr>
        <w:pStyle w:val="SingleTxtG"/>
        <w:keepNext/>
        <w:rPr>
          <w:lang w:val="fr-FR"/>
        </w:rPr>
      </w:pPr>
      <w:r w:rsidRPr="00FF0E12">
        <w:rPr>
          <w:lang w:val="fr-FR"/>
        </w:rPr>
        <w:t>12.</w:t>
      </w:r>
      <w:r w:rsidRPr="00FF0E12">
        <w:rPr>
          <w:lang w:val="fr-FR"/>
        </w:rPr>
        <w:tab/>
        <w:t>Certains Règlements ne sont pas concernés par l’automatisation des véhicules auxquels ils s’appliquent</w:t>
      </w:r>
      <w:r w:rsidR="001660B8">
        <w:rPr>
          <w:lang w:val="fr-FR"/>
        </w:rPr>
        <w:t> </w:t>
      </w:r>
      <w:r w:rsidRPr="00FF0E12">
        <w:rPr>
          <w:lang w:val="fr-FR"/>
        </w:rPr>
        <w:t>:</w:t>
      </w:r>
    </w:p>
    <w:p w14:paraId="53E6008E" w14:textId="77777777" w:rsidR="007754CB" w:rsidRPr="00FF0E12" w:rsidRDefault="007754CB" w:rsidP="007754CB">
      <w:pPr>
        <w:pStyle w:val="SingleTxtG"/>
        <w:ind w:firstLine="567"/>
        <w:rPr>
          <w:lang w:val="fr-FR"/>
        </w:rPr>
      </w:pPr>
      <w:r w:rsidRPr="00FF0E12">
        <w:rPr>
          <w:lang w:val="fr-FR"/>
        </w:rPr>
        <w:t>a)</w:t>
      </w:r>
      <w:r w:rsidRPr="00FF0E12">
        <w:rPr>
          <w:lang w:val="fr-FR"/>
        </w:rPr>
        <w:tab/>
        <w:t>Certains Règlements concernant des composants (en particulier ceux qui ne comportent pas de disposition relative à l’installation de ces composants sur un véhicule) ;</w:t>
      </w:r>
    </w:p>
    <w:p w14:paraId="39B0228D" w14:textId="77777777" w:rsidR="007754CB" w:rsidRPr="00FF0E12" w:rsidRDefault="007754CB" w:rsidP="007754CB">
      <w:pPr>
        <w:pStyle w:val="SingleTxtG"/>
        <w:ind w:firstLine="567"/>
        <w:rPr>
          <w:lang w:val="fr-FR"/>
        </w:rPr>
      </w:pPr>
      <w:r w:rsidRPr="00FF0E12">
        <w:rPr>
          <w:lang w:val="fr-FR"/>
        </w:rPr>
        <w:t>b)</w:t>
      </w:r>
      <w:r w:rsidRPr="00FF0E12">
        <w:rPr>
          <w:lang w:val="fr-FR"/>
        </w:rPr>
        <w:tab/>
        <w:t>Les Règlements concernant les aspects liés aux caractéristiques physiques du véhicule, c’est notamment le cas de plusieurs Règlements concernant la sécurité générale et passive, tels que ceux relatifs aux saillies extérieures, à la résistance au feu, aux systèmes de chauffage, etc.</w:t>
      </w:r>
    </w:p>
    <w:p w14:paraId="352A4255" w14:textId="0A2F6CC3" w:rsidR="007754CB" w:rsidRPr="00FF0E12" w:rsidRDefault="007754CB" w:rsidP="007754CB">
      <w:pPr>
        <w:pStyle w:val="SingleTxtG"/>
        <w:rPr>
          <w:lang w:val="fr-FR"/>
        </w:rPr>
      </w:pPr>
      <w:r w:rsidRPr="00FF0E12">
        <w:rPr>
          <w:lang w:val="fr-FR"/>
        </w:rPr>
        <w:t>13.</w:t>
      </w:r>
      <w:r w:rsidRPr="00FF0E12">
        <w:rPr>
          <w:lang w:val="fr-FR"/>
        </w:rPr>
        <w:tab/>
        <w:t>Ce groupe comprend également des Règlements qui pourraient être améliorés aux fins d’une meilleure prise en compte des véhicules automatisés. C’est le cas, par exemple, du Règlement ONU n</w:t>
      </w:r>
      <w:r w:rsidRPr="00FF0E12">
        <w:rPr>
          <w:vertAlign w:val="superscript"/>
          <w:lang w:val="fr-FR"/>
        </w:rPr>
        <w:t>o</w:t>
      </w:r>
      <w:r w:rsidR="001660B8">
        <w:rPr>
          <w:lang w:val="fr-FR"/>
        </w:rPr>
        <w:t> </w:t>
      </w:r>
      <w:r w:rsidRPr="00FF0E12">
        <w:rPr>
          <w:lang w:val="fr-FR"/>
        </w:rPr>
        <w:t>26 sur les saillies extérieures, dans lequel des dispositions supplémentaires pourraient être ajoutées concernant les capteurs des véhicules automatisés.</w:t>
      </w:r>
    </w:p>
    <w:p w14:paraId="313F78D1" w14:textId="77777777" w:rsidR="007754CB" w:rsidRPr="00FF0E12" w:rsidRDefault="007754CB" w:rsidP="00A43B68">
      <w:pPr>
        <w:pStyle w:val="Titre1"/>
        <w:ind w:right="1134"/>
        <w:rPr>
          <w:lang w:val="fr-FR"/>
        </w:rPr>
      </w:pPr>
      <w:r w:rsidRPr="00FF0E12">
        <w:rPr>
          <w:lang w:val="fr-FR"/>
        </w:rPr>
        <w:lastRenderedPageBreak/>
        <w:t>Tableau 2</w:t>
      </w:r>
    </w:p>
    <w:p w14:paraId="6B0ABDC5" w14:textId="5F864D8F" w:rsidR="007754CB" w:rsidRPr="00FF0E12" w:rsidRDefault="007754CB" w:rsidP="00A43B68">
      <w:pPr>
        <w:pStyle w:val="Titre1"/>
        <w:spacing w:after="120"/>
        <w:ind w:right="1134"/>
        <w:rPr>
          <w:b/>
          <w:bCs/>
          <w:lang w:val="fr-FR"/>
        </w:rPr>
      </w:pPr>
      <w:r w:rsidRPr="00FF0E12">
        <w:rPr>
          <w:b/>
          <w:bCs/>
          <w:lang w:val="fr-FR"/>
        </w:rPr>
        <w:t xml:space="preserve">Liste des Règlements pertinents pour les véhicules entièrement automatisés </w:t>
      </w:r>
      <w:r w:rsidR="001660B8">
        <w:rPr>
          <w:b/>
          <w:bCs/>
          <w:lang w:val="fr-FR"/>
        </w:rPr>
        <w:br/>
      </w:r>
      <w:r w:rsidRPr="00FF0E12">
        <w:rPr>
          <w:b/>
          <w:bCs/>
          <w:lang w:val="fr-FR"/>
        </w:rPr>
        <w:t>et applicables à ce type de véhicules</w:t>
      </w:r>
    </w:p>
    <w:tbl>
      <w:tblPr>
        <w:tblStyle w:val="Tableausimple2"/>
        <w:tblW w:w="7370" w:type="dxa"/>
        <w:tblInd w:w="1134" w:type="dxa"/>
        <w:tblBorders>
          <w:top w:val="single" w:sz="4" w:space="0" w:color="auto"/>
          <w:bottom w:val="single" w:sz="12" w:space="0" w:color="auto"/>
          <w:insideH w:val="single" w:sz="12" w:space="0" w:color="auto"/>
        </w:tblBorders>
        <w:tblLayout w:type="fixed"/>
        <w:tblCellMar>
          <w:left w:w="0" w:type="dxa"/>
          <w:right w:w="0" w:type="dxa"/>
        </w:tblCellMar>
        <w:tblLook w:val="04A0" w:firstRow="1" w:lastRow="0" w:firstColumn="1" w:lastColumn="0" w:noHBand="0" w:noVBand="1"/>
      </w:tblPr>
      <w:tblGrid>
        <w:gridCol w:w="1229"/>
        <w:gridCol w:w="1228"/>
        <w:gridCol w:w="1228"/>
        <w:gridCol w:w="1228"/>
        <w:gridCol w:w="1228"/>
        <w:gridCol w:w="1229"/>
      </w:tblGrid>
      <w:tr w:rsidR="001660B8" w:rsidRPr="00A43B68" w14:paraId="56223473" w14:textId="77777777" w:rsidTr="00A43B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bottom w:val="none" w:sz="0" w:space="0" w:color="auto"/>
            </w:tcBorders>
            <w:shd w:val="clear" w:color="auto" w:fill="auto"/>
            <w:vAlign w:val="bottom"/>
          </w:tcPr>
          <w:p w14:paraId="161F1239" w14:textId="77777777" w:rsidR="007754CB" w:rsidRPr="00A43B68" w:rsidRDefault="007754CB" w:rsidP="00A43B68">
            <w:pPr>
              <w:keepNext/>
              <w:suppressAutoHyphens w:val="0"/>
              <w:spacing w:before="80" w:after="80" w:line="200" w:lineRule="exact"/>
              <w:rPr>
                <w:b w:val="0"/>
                <w:i/>
                <w:sz w:val="16"/>
              </w:rPr>
            </w:pPr>
            <w:r w:rsidRPr="00A43B68">
              <w:rPr>
                <w:b w:val="0"/>
                <w:i/>
                <w:sz w:val="16"/>
              </w:rPr>
              <w:t>GRBP</w:t>
            </w:r>
          </w:p>
        </w:tc>
        <w:tc>
          <w:tcPr>
            <w:tcW w:w="1228" w:type="dxa"/>
            <w:tcBorders>
              <w:bottom w:val="none" w:sz="0" w:space="0" w:color="auto"/>
            </w:tcBorders>
            <w:shd w:val="clear" w:color="auto" w:fill="auto"/>
          </w:tcPr>
          <w:p w14:paraId="410ADEA9" w14:textId="77777777" w:rsidR="007754CB" w:rsidRPr="00A43B68" w:rsidRDefault="007754CB" w:rsidP="00A43B68">
            <w:pPr>
              <w:keepNext/>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GRE</w:t>
            </w:r>
          </w:p>
        </w:tc>
        <w:tc>
          <w:tcPr>
            <w:tcW w:w="1228" w:type="dxa"/>
            <w:tcBorders>
              <w:bottom w:val="none" w:sz="0" w:space="0" w:color="auto"/>
            </w:tcBorders>
            <w:shd w:val="clear" w:color="auto" w:fill="auto"/>
          </w:tcPr>
          <w:p w14:paraId="590CDDF2" w14:textId="77777777" w:rsidR="007754CB" w:rsidRPr="00A43B68" w:rsidRDefault="007754CB" w:rsidP="00A43B68">
            <w:pPr>
              <w:keepNext/>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GRPE</w:t>
            </w:r>
          </w:p>
        </w:tc>
        <w:tc>
          <w:tcPr>
            <w:tcW w:w="1228" w:type="dxa"/>
            <w:tcBorders>
              <w:bottom w:val="none" w:sz="0" w:space="0" w:color="auto"/>
            </w:tcBorders>
            <w:shd w:val="clear" w:color="auto" w:fill="auto"/>
          </w:tcPr>
          <w:p w14:paraId="5DAB83F9" w14:textId="77777777" w:rsidR="007754CB" w:rsidRPr="00A43B68" w:rsidRDefault="007754CB" w:rsidP="00A43B68">
            <w:pPr>
              <w:keepNext/>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GRSG</w:t>
            </w:r>
          </w:p>
        </w:tc>
        <w:tc>
          <w:tcPr>
            <w:tcW w:w="1228" w:type="dxa"/>
            <w:tcBorders>
              <w:bottom w:val="none" w:sz="0" w:space="0" w:color="auto"/>
            </w:tcBorders>
            <w:shd w:val="clear" w:color="auto" w:fill="auto"/>
          </w:tcPr>
          <w:p w14:paraId="17F2D95A" w14:textId="77777777" w:rsidR="007754CB" w:rsidRPr="00A43B68" w:rsidRDefault="007754CB" w:rsidP="00A43B68">
            <w:pPr>
              <w:keepNext/>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GRSP</w:t>
            </w:r>
          </w:p>
        </w:tc>
        <w:tc>
          <w:tcPr>
            <w:tcW w:w="1229" w:type="dxa"/>
            <w:tcBorders>
              <w:bottom w:val="none" w:sz="0" w:space="0" w:color="auto"/>
            </w:tcBorders>
            <w:shd w:val="clear" w:color="auto" w:fill="auto"/>
          </w:tcPr>
          <w:p w14:paraId="5A8908C4" w14:textId="77777777" w:rsidR="007754CB" w:rsidRPr="00A43B68" w:rsidRDefault="007754CB" w:rsidP="00A43B68">
            <w:pPr>
              <w:keepNext/>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GRVA</w:t>
            </w:r>
          </w:p>
        </w:tc>
      </w:tr>
      <w:tr w:rsidR="00A43B68" w:rsidRPr="00A43B68" w14:paraId="405796F2" w14:textId="77777777" w:rsidTr="00A43B68">
        <w:trPr>
          <w:cnfStyle w:val="000000100000" w:firstRow="0" w:lastRow="0" w:firstColumn="0" w:lastColumn="0" w:oddVBand="0" w:evenVBand="0" w:oddHBand="1" w:evenHBand="0" w:firstRowFirstColumn="0" w:firstRowLastColumn="0" w:lastRowFirstColumn="0" w:lastRowLastColumn="0"/>
          <w:cantSplit/>
          <w:trHeight w:hRule="exact" w:val="113"/>
        </w:trPr>
        <w:tc>
          <w:tcPr>
            <w:cnfStyle w:val="001000000000" w:firstRow="0" w:lastRow="0" w:firstColumn="1" w:lastColumn="0" w:oddVBand="0" w:evenVBand="0" w:oddHBand="0" w:evenHBand="0" w:firstRowFirstColumn="0" w:firstRowLastColumn="0" w:lastRowFirstColumn="0" w:lastRowLastColumn="0"/>
            <w:tcW w:w="1229" w:type="dxa"/>
            <w:tcBorders>
              <w:bottom w:val="nil"/>
            </w:tcBorders>
            <w:shd w:val="clear" w:color="auto" w:fill="auto"/>
          </w:tcPr>
          <w:p w14:paraId="753C9F4F" w14:textId="77777777" w:rsidR="00A43B68" w:rsidRPr="00A43B68" w:rsidRDefault="00A43B68" w:rsidP="00A43B68">
            <w:pPr>
              <w:keepNext/>
              <w:suppressAutoHyphens w:val="0"/>
              <w:spacing w:before="40" w:after="40" w:line="220" w:lineRule="exact"/>
              <w:rPr>
                <w:b w:val="0"/>
                <w:sz w:val="18"/>
              </w:rPr>
            </w:pPr>
          </w:p>
        </w:tc>
        <w:tc>
          <w:tcPr>
            <w:tcW w:w="1228" w:type="dxa"/>
            <w:tcBorders>
              <w:bottom w:val="nil"/>
            </w:tcBorders>
            <w:shd w:val="clear" w:color="auto" w:fill="auto"/>
          </w:tcPr>
          <w:p w14:paraId="31B89A6D" w14:textId="77777777" w:rsidR="00A43B68" w:rsidRPr="00A43B68" w:rsidRDefault="00A43B68" w:rsidP="00A43B68">
            <w:pPr>
              <w:keepNext/>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sz w:val="18"/>
              </w:rPr>
            </w:pPr>
          </w:p>
        </w:tc>
        <w:tc>
          <w:tcPr>
            <w:tcW w:w="1228" w:type="dxa"/>
            <w:tcBorders>
              <w:bottom w:val="nil"/>
            </w:tcBorders>
            <w:shd w:val="clear" w:color="auto" w:fill="auto"/>
          </w:tcPr>
          <w:p w14:paraId="120923D6" w14:textId="77777777" w:rsidR="00A43B68" w:rsidRPr="00A43B68" w:rsidRDefault="00A43B68" w:rsidP="00A43B68">
            <w:pPr>
              <w:keepNext/>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sz w:val="18"/>
              </w:rPr>
            </w:pPr>
          </w:p>
        </w:tc>
        <w:tc>
          <w:tcPr>
            <w:tcW w:w="1228" w:type="dxa"/>
            <w:tcBorders>
              <w:bottom w:val="nil"/>
            </w:tcBorders>
            <w:shd w:val="clear" w:color="auto" w:fill="auto"/>
          </w:tcPr>
          <w:p w14:paraId="03B0933A" w14:textId="77777777" w:rsidR="00A43B68" w:rsidRPr="00A43B68" w:rsidRDefault="00A43B68" w:rsidP="00A43B68">
            <w:pPr>
              <w:keepNext/>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sz w:val="18"/>
              </w:rPr>
            </w:pPr>
          </w:p>
        </w:tc>
        <w:tc>
          <w:tcPr>
            <w:tcW w:w="1228" w:type="dxa"/>
            <w:tcBorders>
              <w:bottom w:val="nil"/>
            </w:tcBorders>
            <w:shd w:val="clear" w:color="auto" w:fill="auto"/>
          </w:tcPr>
          <w:p w14:paraId="280CBA50" w14:textId="77777777" w:rsidR="00A43B68" w:rsidRPr="00A43B68" w:rsidRDefault="00A43B68" w:rsidP="00A43B68">
            <w:pPr>
              <w:keepNext/>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sz w:val="18"/>
              </w:rPr>
            </w:pPr>
          </w:p>
        </w:tc>
        <w:tc>
          <w:tcPr>
            <w:tcW w:w="1229" w:type="dxa"/>
            <w:tcBorders>
              <w:bottom w:val="nil"/>
            </w:tcBorders>
            <w:shd w:val="clear" w:color="auto" w:fill="auto"/>
          </w:tcPr>
          <w:p w14:paraId="0B546948" w14:textId="77777777" w:rsidR="00A43B68" w:rsidRPr="00A43B68" w:rsidRDefault="00A43B68" w:rsidP="00A43B68">
            <w:pPr>
              <w:keepNext/>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sz w:val="18"/>
              </w:rPr>
            </w:pPr>
          </w:p>
        </w:tc>
      </w:tr>
      <w:tr w:rsidR="001660B8" w:rsidRPr="00A43B68" w14:paraId="1E60A0C9" w14:textId="77777777" w:rsidTr="00A43B68">
        <w:trPr>
          <w:cantSplit/>
        </w:trPr>
        <w:tc>
          <w:tcPr>
            <w:cnfStyle w:val="001000000000" w:firstRow="0" w:lastRow="0" w:firstColumn="1" w:lastColumn="0" w:oddVBand="0" w:evenVBand="0" w:oddHBand="0" w:evenHBand="0" w:firstRowFirstColumn="0" w:firstRowLastColumn="0" w:lastRowFirstColumn="0" w:lastRowLastColumn="0"/>
            <w:tcW w:w="1229" w:type="dxa"/>
            <w:tcBorders>
              <w:top w:val="nil"/>
            </w:tcBorders>
            <w:shd w:val="clear" w:color="auto" w:fill="auto"/>
          </w:tcPr>
          <w:p w14:paraId="5D3251FA" w14:textId="349355AD" w:rsidR="007754CB" w:rsidRPr="00A43B68" w:rsidRDefault="007754CB" w:rsidP="00A43B68">
            <w:pPr>
              <w:suppressAutoHyphens w:val="0"/>
              <w:spacing w:before="40" w:after="40" w:line="220" w:lineRule="exact"/>
              <w:rPr>
                <w:b w:val="0"/>
                <w:bCs w:val="0"/>
                <w:sz w:val="18"/>
              </w:rPr>
            </w:pPr>
            <w:r w:rsidRPr="00A43B68">
              <w:rPr>
                <w:b w:val="0"/>
                <w:bCs w:val="0"/>
                <w:sz w:val="18"/>
              </w:rPr>
              <w:t xml:space="preserve">R30, R54, R75, R106, R108, R109, R117, R124, R142, R164 </w:t>
            </w:r>
            <w:r w:rsidR="001660B8" w:rsidRPr="00A43B68">
              <w:rPr>
                <w:b w:val="0"/>
                <w:bCs w:val="0"/>
                <w:sz w:val="18"/>
              </w:rPr>
              <w:br/>
            </w:r>
            <w:r w:rsidRPr="00A43B68">
              <w:rPr>
                <w:b w:val="0"/>
                <w:bCs w:val="0"/>
                <w:sz w:val="18"/>
              </w:rPr>
              <w:t>et RTM16</w:t>
            </w:r>
          </w:p>
        </w:tc>
        <w:tc>
          <w:tcPr>
            <w:tcW w:w="1228" w:type="dxa"/>
            <w:tcBorders>
              <w:top w:val="nil"/>
            </w:tcBorders>
            <w:shd w:val="clear" w:color="auto" w:fill="auto"/>
          </w:tcPr>
          <w:p w14:paraId="3A7B55F1" w14:textId="134A8DC4" w:rsidR="007754CB" w:rsidRPr="00A43B68" w:rsidRDefault="007754CB" w:rsidP="00A43B68">
            <w:pPr>
              <w:suppressAutoHyphens w:val="0"/>
              <w:spacing w:before="40" w:after="40" w:line="220" w:lineRule="exact"/>
              <w:cnfStyle w:val="000000000000" w:firstRow="0" w:lastRow="0" w:firstColumn="0" w:lastColumn="0" w:oddVBand="0" w:evenVBand="0" w:oddHBand="0" w:evenHBand="0" w:firstRowFirstColumn="0" w:firstRowLastColumn="0" w:lastRowFirstColumn="0" w:lastRowLastColumn="0"/>
              <w:rPr>
                <w:sz w:val="18"/>
              </w:rPr>
            </w:pPr>
            <w:r w:rsidRPr="00A43B68">
              <w:rPr>
                <w:sz w:val="18"/>
              </w:rPr>
              <w:t xml:space="preserve">R37, R45, R99, R128, R148, R149, R150 </w:t>
            </w:r>
          </w:p>
        </w:tc>
        <w:tc>
          <w:tcPr>
            <w:tcW w:w="1228" w:type="dxa"/>
            <w:tcBorders>
              <w:top w:val="nil"/>
            </w:tcBorders>
            <w:shd w:val="clear" w:color="auto" w:fill="auto"/>
          </w:tcPr>
          <w:p w14:paraId="289CC01D" w14:textId="77777777" w:rsidR="007754CB" w:rsidRPr="00A43B68" w:rsidRDefault="007754CB" w:rsidP="00A43B68">
            <w:pPr>
              <w:suppressAutoHyphens w:val="0"/>
              <w:spacing w:before="40" w:after="40" w:line="220" w:lineRule="exact"/>
              <w:cnfStyle w:val="000000000000" w:firstRow="0" w:lastRow="0" w:firstColumn="0" w:lastColumn="0" w:oddVBand="0" w:evenVBand="0" w:oddHBand="0" w:evenHBand="0" w:firstRowFirstColumn="0" w:firstRowLastColumn="0" w:lastRowFirstColumn="0" w:lastRowLastColumn="0"/>
              <w:rPr>
                <w:sz w:val="18"/>
              </w:rPr>
            </w:pPr>
            <w:r w:rsidRPr="00A43B68">
              <w:rPr>
                <w:sz w:val="18"/>
              </w:rPr>
              <w:t>R24, R103, R133</w:t>
            </w:r>
          </w:p>
        </w:tc>
        <w:tc>
          <w:tcPr>
            <w:tcW w:w="1228" w:type="dxa"/>
            <w:tcBorders>
              <w:top w:val="nil"/>
            </w:tcBorders>
            <w:shd w:val="clear" w:color="auto" w:fill="auto"/>
          </w:tcPr>
          <w:p w14:paraId="2082EFE7" w14:textId="77777777" w:rsidR="007754CB" w:rsidRPr="00A43B68" w:rsidRDefault="007754CB" w:rsidP="00A43B68">
            <w:pPr>
              <w:suppressAutoHyphens w:val="0"/>
              <w:spacing w:before="40" w:after="40" w:line="220" w:lineRule="exact"/>
              <w:cnfStyle w:val="000000000000" w:firstRow="0" w:lastRow="0" w:firstColumn="0" w:lastColumn="0" w:oddVBand="0" w:evenVBand="0" w:oddHBand="0" w:evenHBand="0" w:firstRowFirstColumn="0" w:firstRowLastColumn="0" w:lastRowFirstColumn="0" w:lastRowLastColumn="0"/>
              <w:rPr>
                <w:sz w:val="18"/>
              </w:rPr>
            </w:pPr>
            <w:r w:rsidRPr="00A43B68">
              <w:rPr>
                <w:sz w:val="18"/>
              </w:rPr>
              <w:t>R26, R34, R58, R73, R118, R122, R162, R163</w:t>
            </w:r>
          </w:p>
        </w:tc>
        <w:tc>
          <w:tcPr>
            <w:tcW w:w="1228" w:type="dxa"/>
            <w:tcBorders>
              <w:top w:val="nil"/>
            </w:tcBorders>
            <w:shd w:val="clear" w:color="auto" w:fill="auto"/>
          </w:tcPr>
          <w:p w14:paraId="5A3A42D0" w14:textId="77777777" w:rsidR="007754CB" w:rsidRPr="00A43B68" w:rsidRDefault="007754CB" w:rsidP="00A43B68">
            <w:pPr>
              <w:suppressAutoHyphens w:val="0"/>
              <w:spacing w:before="40" w:after="40" w:line="220" w:lineRule="exact"/>
              <w:cnfStyle w:val="000000000000" w:firstRow="0" w:lastRow="0" w:firstColumn="0" w:lastColumn="0" w:oddVBand="0" w:evenVBand="0" w:oddHBand="0" w:evenHBand="0" w:firstRowFirstColumn="0" w:firstRowLastColumn="0" w:lastRowFirstColumn="0" w:lastRowLastColumn="0"/>
              <w:rPr>
                <w:sz w:val="18"/>
              </w:rPr>
            </w:pPr>
            <w:r w:rsidRPr="00A43B68">
              <w:rPr>
                <w:sz w:val="18"/>
              </w:rPr>
              <w:t>R22, R25, R42, R80, R114, R126, R129</w:t>
            </w:r>
          </w:p>
        </w:tc>
        <w:tc>
          <w:tcPr>
            <w:tcW w:w="1229" w:type="dxa"/>
            <w:tcBorders>
              <w:top w:val="nil"/>
            </w:tcBorders>
            <w:shd w:val="clear" w:color="auto" w:fill="auto"/>
          </w:tcPr>
          <w:p w14:paraId="082213DC" w14:textId="77777777" w:rsidR="007754CB" w:rsidRPr="00A43B68" w:rsidRDefault="007754CB" w:rsidP="00A43B68">
            <w:pPr>
              <w:suppressAutoHyphens w:val="0"/>
              <w:spacing w:before="40" w:after="40" w:line="220" w:lineRule="exact"/>
              <w:cnfStyle w:val="000000000000" w:firstRow="0" w:lastRow="0" w:firstColumn="0" w:lastColumn="0" w:oddVBand="0" w:evenVBand="0" w:oddHBand="0" w:evenHBand="0" w:firstRowFirstColumn="0" w:firstRowLastColumn="0" w:lastRowFirstColumn="0" w:lastRowLastColumn="0"/>
              <w:rPr>
                <w:sz w:val="18"/>
              </w:rPr>
            </w:pPr>
            <w:r w:rsidRPr="00A43B68">
              <w:rPr>
                <w:sz w:val="18"/>
              </w:rPr>
              <w:t>R155, R156</w:t>
            </w:r>
          </w:p>
        </w:tc>
      </w:tr>
    </w:tbl>
    <w:p w14:paraId="7C050BE5" w14:textId="77777777" w:rsidR="007754CB" w:rsidRPr="00FF0E12" w:rsidRDefault="007754CB" w:rsidP="001660B8">
      <w:pPr>
        <w:pStyle w:val="H1G"/>
        <w:rPr>
          <w:lang w:val="fr-FR"/>
        </w:rPr>
      </w:pPr>
      <w:r w:rsidRPr="00FF0E12">
        <w:rPr>
          <w:lang w:val="fr-FR"/>
        </w:rPr>
        <w:tab/>
        <w:t>B.</w:t>
      </w:r>
      <w:r w:rsidRPr="00FF0E12">
        <w:rPr>
          <w:lang w:val="fr-FR"/>
        </w:rPr>
        <w:tab/>
        <w:t xml:space="preserve">Règlements pertinents mais non applicables en l’état, qui nécessitent des modifications mineures </w:t>
      </w:r>
    </w:p>
    <w:p w14:paraId="68A637F7" w14:textId="77777777" w:rsidR="007754CB" w:rsidRPr="00FF0E12" w:rsidRDefault="007754CB" w:rsidP="007754CB">
      <w:pPr>
        <w:pStyle w:val="SingleTxtG"/>
        <w:rPr>
          <w:lang w:val="fr-FR"/>
        </w:rPr>
      </w:pPr>
      <w:r w:rsidRPr="00FF0E12">
        <w:rPr>
          <w:lang w:val="fr-FR"/>
        </w:rPr>
        <w:t>14.</w:t>
      </w:r>
      <w:r w:rsidRPr="00FF0E12">
        <w:rPr>
          <w:lang w:val="fr-FR"/>
        </w:rPr>
        <w:tab/>
        <w:t>Certains Règlements, bien que pertinents pour la conduite automatisée, ne peuvent pas être considérés comme immédiatement applicables aux véhicules entièrement automatisés en raison de la présence de dispositions faisant référence à des éléments directement liés à la conduite manuelle (tels que le conducteur lui-même, son siège, les pédales ou autres commandes manuelles, les témoins, etc.). Toutefois, les Règlements de ce groupe ne contiennent que quelques dispositions de cette nature, qui ne devraient pas d’ailleurs nécessiter de modification complexe.</w:t>
      </w:r>
    </w:p>
    <w:p w14:paraId="4BBDEE99" w14:textId="77777777" w:rsidR="007754CB" w:rsidRPr="00FF0E12" w:rsidRDefault="007754CB" w:rsidP="001660B8">
      <w:pPr>
        <w:pStyle w:val="Titre1"/>
        <w:rPr>
          <w:lang w:val="fr-FR"/>
        </w:rPr>
      </w:pPr>
      <w:r w:rsidRPr="00FF0E12">
        <w:rPr>
          <w:lang w:val="fr-FR"/>
        </w:rPr>
        <w:t>Tableau 3</w:t>
      </w:r>
    </w:p>
    <w:p w14:paraId="507744B0" w14:textId="6F6DB249" w:rsidR="007754CB" w:rsidRPr="00FF0E12" w:rsidRDefault="007754CB" w:rsidP="001660B8">
      <w:pPr>
        <w:pStyle w:val="Titre1"/>
        <w:spacing w:after="120"/>
        <w:rPr>
          <w:b/>
          <w:bCs/>
          <w:lang w:val="fr-FR"/>
        </w:rPr>
      </w:pPr>
      <w:r w:rsidRPr="00FF0E12">
        <w:rPr>
          <w:b/>
          <w:bCs/>
          <w:lang w:val="fr-FR"/>
        </w:rPr>
        <w:t xml:space="preserve">Liste des Règlements pertinents mais non applicables en l’état, qui nécessitent </w:t>
      </w:r>
      <w:r w:rsidR="001660B8">
        <w:rPr>
          <w:b/>
          <w:bCs/>
          <w:lang w:val="fr-FR"/>
        </w:rPr>
        <w:br/>
      </w:r>
      <w:r w:rsidRPr="00FF0E12">
        <w:rPr>
          <w:b/>
          <w:bCs/>
          <w:lang w:val="fr-FR"/>
        </w:rPr>
        <w:t>des modifications mineures</w:t>
      </w:r>
    </w:p>
    <w:tbl>
      <w:tblPr>
        <w:tblStyle w:val="Tableausimp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A43B68" w:rsidRPr="00A43B68" w14:paraId="3454DD05" w14:textId="77777777" w:rsidTr="00A43B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bottom w:val="single" w:sz="12" w:space="0" w:color="auto"/>
            </w:tcBorders>
            <w:shd w:val="clear" w:color="auto" w:fill="auto"/>
            <w:vAlign w:val="bottom"/>
          </w:tcPr>
          <w:p w14:paraId="0A92FD5D" w14:textId="77777777" w:rsidR="007754CB" w:rsidRPr="00A43B68" w:rsidRDefault="007754CB" w:rsidP="00A43B68">
            <w:pPr>
              <w:suppressAutoHyphens w:val="0"/>
              <w:spacing w:before="80" w:after="80" w:line="200" w:lineRule="exact"/>
              <w:rPr>
                <w:b w:val="0"/>
                <w:i/>
                <w:sz w:val="16"/>
              </w:rPr>
            </w:pPr>
            <w:r w:rsidRPr="00A43B68">
              <w:rPr>
                <w:b w:val="0"/>
                <w:i/>
                <w:sz w:val="16"/>
              </w:rPr>
              <w:t>GRBP</w:t>
            </w:r>
          </w:p>
        </w:tc>
        <w:tc>
          <w:tcPr>
            <w:tcW w:w="1229" w:type="dxa"/>
            <w:tcBorders>
              <w:top w:val="single" w:sz="4" w:space="0" w:color="auto"/>
              <w:bottom w:val="single" w:sz="12" w:space="0" w:color="auto"/>
            </w:tcBorders>
            <w:shd w:val="clear" w:color="auto" w:fill="auto"/>
          </w:tcPr>
          <w:p w14:paraId="440EA211"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GRE</w:t>
            </w:r>
          </w:p>
        </w:tc>
        <w:tc>
          <w:tcPr>
            <w:tcW w:w="1228" w:type="dxa"/>
            <w:tcBorders>
              <w:top w:val="single" w:sz="4" w:space="0" w:color="auto"/>
              <w:bottom w:val="single" w:sz="12" w:space="0" w:color="auto"/>
            </w:tcBorders>
            <w:shd w:val="clear" w:color="auto" w:fill="auto"/>
          </w:tcPr>
          <w:p w14:paraId="006C3262"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GRPE</w:t>
            </w:r>
          </w:p>
        </w:tc>
        <w:tc>
          <w:tcPr>
            <w:tcW w:w="1228" w:type="dxa"/>
            <w:tcBorders>
              <w:top w:val="single" w:sz="4" w:space="0" w:color="auto"/>
              <w:bottom w:val="single" w:sz="12" w:space="0" w:color="auto"/>
            </w:tcBorders>
            <w:shd w:val="clear" w:color="auto" w:fill="auto"/>
          </w:tcPr>
          <w:p w14:paraId="51D582A9"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GRSG</w:t>
            </w:r>
          </w:p>
        </w:tc>
        <w:tc>
          <w:tcPr>
            <w:tcW w:w="1228" w:type="dxa"/>
            <w:tcBorders>
              <w:top w:val="single" w:sz="4" w:space="0" w:color="auto"/>
              <w:bottom w:val="single" w:sz="12" w:space="0" w:color="auto"/>
            </w:tcBorders>
            <w:shd w:val="clear" w:color="auto" w:fill="auto"/>
          </w:tcPr>
          <w:p w14:paraId="07027BEB"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GRSP</w:t>
            </w:r>
          </w:p>
        </w:tc>
        <w:tc>
          <w:tcPr>
            <w:tcW w:w="1228" w:type="dxa"/>
            <w:tcBorders>
              <w:top w:val="single" w:sz="4" w:space="0" w:color="auto"/>
              <w:bottom w:val="single" w:sz="12" w:space="0" w:color="auto"/>
            </w:tcBorders>
            <w:shd w:val="clear" w:color="auto" w:fill="auto"/>
          </w:tcPr>
          <w:p w14:paraId="0558A23E"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GRVA</w:t>
            </w:r>
          </w:p>
        </w:tc>
      </w:tr>
      <w:tr w:rsidR="00A43B68" w:rsidRPr="00A43B68" w14:paraId="78A82740" w14:textId="77777777" w:rsidTr="00A43B68">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auto"/>
            </w:tcBorders>
            <w:shd w:val="clear" w:color="auto" w:fill="auto"/>
          </w:tcPr>
          <w:p w14:paraId="36AFE102" w14:textId="77777777" w:rsidR="007754CB" w:rsidRPr="00A43B68" w:rsidRDefault="007754CB" w:rsidP="00A43B68">
            <w:pPr>
              <w:suppressAutoHyphens w:val="0"/>
              <w:spacing w:before="40" w:after="40" w:line="220" w:lineRule="exact"/>
              <w:rPr>
                <w:sz w:val="18"/>
              </w:rPr>
            </w:pPr>
          </w:p>
        </w:tc>
        <w:tc>
          <w:tcPr>
            <w:tcW w:w="1229" w:type="dxa"/>
            <w:tcBorders>
              <w:top w:val="single" w:sz="12" w:space="0" w:color="auto"/>
            </w:tcBorders>
            <w:shd w:val="clear" w:color="auto" w:fill="auto"/>
          </w:tcPr>
          <w:p w14:paraId="1457DB8D"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tcPr>
          <w:p w14:paraId="098E7130"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tcPr>
          <w:p w14:paraId="3899046C"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tcPr>
          <w:p w14:paraId="614B6FBC"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tcPr>
          <w:p w14:paraId="260A6A99"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r>
      <w:tr w:rsidR="00A43B68" w:rsidRPr="00A43B68" w14:paraId="0D470825" w14:textId="77777777" w:rsidTr="00A43B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auto"/>
            </w:tcBorders>
            <w:shd w:val="clear" w:color="auto" w:fill="auto"/>
          </w:tcPr>
          <w:p w14:paraId="65F6C0E0" w14:textId="77777777" w:rsidR="007754CB" w:rsidRPr="00A43B68" w:rsidRDefault="007754CB" w:rsidP="00A356BB">
            <w:pPr>
              <w:suppressAutoHyphens w:val="0"/>
              <w:spacing w:before="40" w:after="40" w:line="220" w:lineRule="exact"/>
              <w:rPr>
                <w:rFonts w:eastAsia="Times New Roman"/>
                <w:b w:val="0"/>
                <w:bCs w:val="0"/>
                <w:sz w:val="18"/>
              </w:rPr>
            </w:pPr>
            <w:r w:rsidRPr="00A43B68">
              <w:rPr>
                <w:b w:val="0"/>
                <w:bCs w:val="0"/>
                <w:sz w:val="18"/>
              </w:rPr>
              <w:t>R9, R28, R41, R51, R59, R63, R64, R92, R138, R141 et R165</w:t>
            </w:r>
          </w:p>
        </w:tc>
        <w:tc>
          <w:tcPr>
            <w:tcW w:w="1229" w:type="dxa"/>
            <w:tcBorders>
              <w:bottom w:val="single" w:sz="12" w:space="0" w:color="auto"/>
            </w:tcBorders>
            <w:shd w:val="clear" w:color="auto" w:fill="auto"/>
          </w:tcPr>
          <w:p w14:paraId="465250AE"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p>
        </w:tc>
        <w:tc>
          <w:tcPr>
            <w:tcW w:w="1228" w:type="dxa"/>
            <w:tcBorders>
              <w:bottom w:val="single" w:sz="12" w:space="0" w:color="auto"/>
            </w:tcBorders>
            <w:shd w:val="clear" w:color="auto" w:fill="auto"/>
          </w:tcPr>
          <w:p w14:paraId="5EEDEDFD"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r w:rsidRPr="00A43B68">
              <w:rPr>
                <w:sz w:val="18"/>
              </w:rPr>
              <w:t>R68 et RTM19</w:t>
            </w:r>
          </w:p>
        </w:tc>
        <w:tc>
          <w:tcPr>
            <w:tcW w:w="1228" w:type="dxa"/>
            <w:tcBorders>
              <w:bottom w:val="single" w:sz="12" w:space="0" w:color="auto"/>
            </w:tcBorders>
            <w:shd w:val="clear" w:color="auto" w:fill="auto"/>
          </w:tcPr>
          <w:p w14:paraId="68CFE763"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r w:rsidRPr="00A43B68">
              <w:rPr>
                <w:sz w:val="18"/>
              </w:rPr>
              <w:t>R18, R39, R61, R67, R93, R97, R110, R116 et R161</w:t>
            </w:r>
          </w:p>
        </w:tc>
        <w:tc>
          <w:tcPr>
            <w:tcW w:w="1228" w:type="dxa"/>
            <w:tcBorders>
              <w:bottom w:val="single" w:sz="12" w:space="0" w:color="auto"/>
            </w:tcBorders>
            <w:shd w:val="clear" w:color="auto" w:fill="auto"/>
          </w:tcPr>
          <w:p w14:paraId="0AECB110"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r w:rsidRPr="00A43B68">
              <w:rPr>
                <w:sz w:val="18"/>
              </w:rPr>
              <w:t>R32, R33, R111, R134, R146 et RTM13</w:t>
            </w:r>
          </w:p>
        </w:tc>
        <w:tc>
          <w:tcPr>
            <w:tcW w:w="1228" w:type="dxa"/>
            <w:tcBorders>
              <w:bottom w:val="single" w:sz="12" w:space="0" w:color="auto"/>
            </w:tcBorders>
            <w:shd w:val="clear" w:color="auto" w:fill="auto"/>
          </w:tcPr>
          <w:p w14:paraId="35515C19"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p>
        </w:tc>
      </w:tr>
    </w:tbl>
    <w:p w14:paraId="79103DD8" w14:textId="77777777" w:rsidR="007754CB" w:rsidRPr="00FF0E12" w:rsidRDefault="007754CB" w:rsidP="007754CB">
      <w:pPr>
        <w:pStyle w:val="SingleTxtG"/>
        <w:spacing w:before="120"/>
        <w:rPr>
          <w:lang w:val="fr-FR"/>
        </w:rPr>
      </w:pPr>
      <w:r w:rsidRPr="00FF0E12">
        <w:rPr>
          <w:lang w:val="fr-FR"/>
        </w:rPr>
        <w:t>15.</w:t>
      </w:r>
      <w:r w:rsidRPr="00FF0E12">
        <w:rPr>
          <w:lang w:val="fr-FR"/>
        </w:rPr>
        <w:tab/>
        <w:t>Par ailleurs, les Règlements ci-après ne sont pertinents que pour les véhicules avec occupants.</w:t>
      </w:r>
    </w:p>
    <w:p w14:paraId="7F216F77" w14:textId="77777777" w:rsidR="007754CB" w:rsidRPr="00FF0E12" w:rsidRDefault="007754CB" w:rsidP="00A43B68">
      <w:pPr>
        <w:pStyle w:val="Titre1"/>
        <w:ind w:right="1134"/>
        <w:rPr>
          <w:lang w:val="fr-FR"/>
        </w:rPr>
      </w:pPr>
      <w:r w:rsidRPr="00FF0E12">
        <w:rPr>
          <w:lang w:val="fr-FR"/>
        </w:rPr>
        <w:t>Tableau 4</w:t>
      </w:r>
    </w:p>
    <w:p w14:paraId="40BE2CEE" w14:textId="2290494C" w:rsidR="007754CB" w:rsidRPr="00FF0E12" w:rsidRDefault="007754CB" w:rsidP="00A43B68">
      <w:pPr>
        <w:pStyle w:val="Titre1"/>
        <w:spacing w:after="120"/>
        <w:ind w:right="1134"/>
        <w:rPr>
          <w:b/>
          <w:bCs/>
          <w:lang w:val="fr-FR"/>
        </w:rPr>
      </w:pPr>
      <w:r w:rsidRPr="00FF0E12">
        <w:rPr>
          <w:b/>
          <w:bCs/>
          <w:lang w:val="fr-FR"/>
        </w:rPr>
        <w:t xml:space="preserve">Liste des Règlements pertinents pour les véhicules entièrement automatisés </w:t>
      </w:r>
      <w:r w:rsidR="00A43B68">
        <w:rPr>
          <w:b/>
          <w:bCs/>
          <w:lang w:val="fr-FR"/>
        </w:rPr>
        <w:br/>
      </w:r>
      <w:r w:rsidRPr="00FF0E12">
        <w:rPr>
          <w:b/>
          <w:bCs/>
          <w:lang w:val="fr-FR"/>
        </w:rPr>
        <w:t xml:space="preserve">avec occupants seulement, mais qui ne sont pas applicables en l’état </w:t>
      </w:r>
      <w:r w:rsidR="00A43B68">
        <w:rPr>
          <w:b/>
          <w:bCs/>
          <w:lang w:val="fr-FR"/>
        </w:rPr>
        <w:br/>
      </w:r>
      <w:r w:rsidRPr="00FF0E12">
        <w:rPr>
          <w:b/>
          <w:bCs/>
          <w:lang w:val="fr-FR"/>
        </w:rPr>
        <w:t>et qui nécessitent des modifications mineures</w:t>
      </w:r>
    </w:p>
    <w:tbl>
      <w:tblPr>
        <w:tblStyle w:val="Tableausimp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A43B68" w:rsidRPr="00A43B68" w14:paraId="6945070D" w14:textId="77777777" w:rsidTr="00A43B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bottom w:val="single" w:sz="12" w:space="0" w:color="auto"/>
            </w:tcBorders>
            <w:shd w:val="clear" w:color="auto" w:fill="auto"/>
            <w:vAlign w:val="bottom"/>
          </w:tcPr>
          <w:p w14:paraId="5ACE744F" w14:textId="77777777" w:rsidR="007754CB" w:rsidRPr="00A43B68" w:rsidRDefault="007754CB" w:rsidP="00A43B68">
            <w:pPr>
              <w:suppressAutoHyphens w:val="0"/>
              <w:spacing w:before="80" w:after="80" w:line="200" w:lineRule="exact"/>
              <w:rPr>
                <w:b w:val="0"/>
                <w:i/>
                <w:sz w:val="16"/>
              </w:rPr>
            </w:pPr>
            <w:r w:rsidRPr="00A43B68">
              <w:rPr>
                <w:b w:val="0"/>
                <w:i/>
                <w:sz w:val="16"/>
              </w:rPr>
              <w:t>GRBP</w:t>
            </w:r>
          </w:p>
        </w:tc>
        <w:tc>
          <w:tcPr>
            <w:tcW w:w="1229" w:type="dxa"/>
            <w:tcBorders>
              <w:top w:val="single" w:sz="4" w:space="0" w:color="auto"/>
              <w:bottom w:val="single" w:sz="12" w:space="0" w:color="auto"/>
            </w:tcBorders>
            <w:shd w:val="clear" w:color="auto" w:fill="auto"/>
            <w:vAlign w:val="bottom"/>
          </w:tcPr>
          <w:p w14:paraId="3D50F056"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GRE</w:t>
            </w:r>
          </w:p>
        </w:tc>
        <w:tc>
          <w:tcPr>
            <w:tcW w:w="1228" w:type="dxa"/>
            <w:tcBorders>
              <w:top w:val="single" w:sz="4" w:space="0" w:color="auto"/>
              <w:bottom w:val="single" w:sz="12" w:space="0" w:color="auto"/>
            </w:tcBorders>
            <w:shd w:val="clear" w:color="auto" w:fill="auto"/>
            <w:vAlign w:val="bottom"/>
          </w:tcPr>
          <w:p w14:paraId="6520F3D3"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GRPE</w:t>
            </w:r>
          </w:p>
        </w:tc>
        <w:tc>
          <w:tcPr>
            <w:tcW w:w="1228" w:type="dxa"/>
            <w:tcBorders>
              <w:top w:val="single" w:sz="4" w:space="0" w:color="auto"/>
              <w:bottom w:val="single" w:sz="12" w:space="0" w:color="auto"/>
            </w:tcBorders>
            <w:shd w:val="clear" w:color="auto" w:fill="auto"/>
            <w:vAlign w:val="bottom"/>
          </w:tcPr>
          <w:p w14:paraId="3C36C4A9"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GRSG</w:t>
            </w:r>
          </w:p>
        </w:tc>
        <w:tc>
          <w:tcPr>
            <w:tcW w:w="1228" w:type="dxa"/>
            <w:tcBorders>
              <w:top w:val="single" w:sz="4" w:space="0" w:color="auto"/>
              <w:bottom w:val="single" w:sz="12" w:space="0" w:color="auto"/>
            </w:tcBorders>
            <w:shd w:val="clear" w:color="auto" w:fill="auto"/>
            <w:vAlign w:val="bottom"/>
          </w:tcPr>
          <w:p w14:paraId="1C236D86"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GRSP</w:t>
            </w:r>
          </w:p>
        </w:tc>
        <w:tc>
          <w:tcPr>
            <w:tcW w:w="1228" w:type="dxa"/>
            <w:tcBorders>
              <w:top w:val="single" w:sz="4" w:space="0" w:color="auto"/>
              <w:bottom w:val="single" w:sz="12" w:space="0" w:color="auto"/>
            </w:tcBorders>
            <w:shd w:val="clear" w:color="auto" w:fill="auto"/>
            <w:vAlign w:val="bottom"/>
          </w:tcPr>
          <w:p w14:paraId="162D7743" w14:textId="77777777" w:rsidR="007754CB" w:rsidRPr="00A43B68" w:rsidRDefault="007754CB" w:rsidP="00A43B68">
            <w:pPr>
              <w:suppressAutoHyphens w:val="0"/>
              <w:spacing w:before="80" w:after="80" w:line="200" w:lineRule="exact"/>
              <w:cnfStyle w:val="100000000000" w:firstRow="1" w:lastRow="0" w:firstColumn="0" w:lastColumn="0" w:oddVBand="0" w:evenVBand="0" w:oddHBand="0" w:evenHBand="0" w:firstRowFirstColumn="0" w:firstRowLastColumn="0" w:lastRowFirstColumn="0" w:lastRowLastColumn="0"/>
              <w:rPr>
                <w:b w:val="0"/>
                <w:i/>
                <w:sz w:val="16"/>
              </w:rPr>
            </w:pPr>
            <w:r w:rsidRPr="00A43B68">
              <w:rPr>
                <w:b w:val="0"/>
                <w:i/>
                <w:sz w:val="16"/>
              </w:rPr>
              <w:t>GRVA</w:t>
            </w:r>
          </w:p>
        </w:tc>
      </w:tr>
      <w:tr w:rsidR="00A43B68" w:rsidRPr="00A43B68" w14:paraId="631C0D58" w14:textId="77777777" w:rsidTr="00A43B68">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auto"/>
            </w:tcBorders>
            <w:shd w:val="clear" w:color="auto" w:fill="auto"/>
          </w:tcPr>
          <w:p w14:paraId="182C6307" w14:textId="77777777" w:rsidR="007754CB" w:rsidRPr="00A43B68" w:rsidRDefault="007754CB" w:rsidP="00A43B68">
            <w:pPr>
              <w:suppressAutoHyphens w:val="0"/>
              <w:spacing w:before="40" w:after="40" w:line="220" w:lineRule="exact"/>
              <w:rPr>
                <w:sz w:val="18"/>
              </w:rPr>
            </w:pPr>
          </w:p>
        </w:tc>
        <w:tc>
          <w:tcPr>
            <w:tcW w:w="1229" w:type="dxa"/>
            <w:tcBorders>
              <w:top w:val="single" w:sz="12" w:space="0" w:color="auto"/>
            </w:tcBorders>
            <w:shd w:val="clear" w:color="auto" w:fill="auto"/>
            <w:vAlign w:val="bottom"/>
          </w:tcPr>
          <w:p w14:paraId="79DFCD32"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vAlign w:val="bottom"/>
          </w:tcPr>
          <w:p w14:paraId="19CFE636"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vAlign w:val="bottom"/>
          </w:tcPr>
          <w:p w14:paraId="57BF6096"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vAlign w:val="bottom"/>
          </w:tcPr>
          <w:p w14:paraId="63E93275"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c>
          <w:tcPr>
            <w:tcW w:w="1228" w:type="dxa"/>
            <w:tcBorders>
              <w:top w:val="single" w:sz="12" w:space="0" w:color="auto"/>
            </w:tcBorders>
            <w:shd w:val="clear" w:color="auto" w:fill="auto"/>
            <w:vAlign w:val="bottom"/>
          </w:tcPr>
          <w:p w14:paraId="044195CA" w14:textId="77777777" w:rsidR="007754CB" w:rsidRPr="00A43B68" w:rsidRDefault="007754CB" w:rsidP="00A43B68">
            <w:pPr>
              <w:suppressAutoHyphens w:val="0"/>
              <w:spacing w:before="40" w:after="40" w:line="220" w:lineRule="exact"/>
              <w:cnfStyle w:val="100000000000" w:firstRow="1" w:lastRow="0" w:firstColumn="0" w:lastColumn="0" w:oddVBand="0" w:evenVBand="0" w:oddHBand="0" w:evenHBand="0" w:firstRowFirstColumn="0" w:firstRowLastColumn="0" w:lastRowFirstColumn="0" w:lastRowLastColumn="0"/>
              <w:rPr>
                <w:sz w:val="18"/>
              </w:rPr>
            </w:pPr>
          </w:p>
        </w:tc>
      </w:tr>
      <w:tr w:rsidR="00A43B68" w:rsidRPr="00A43B68" w14:paraId="59FF6271" w14:textId="77777777" w:rsidTr="00A43B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auto"/>
            </w:tcBorders>
            <w:shd w:val="clear" w:color="auto" w:fill="auto"/>
          </w:tcPr>
          <w:p w14:paraId="4638D431" w14:textId="77777777" w:rsidR="007754CB" w:rsidRPr="00A43B68" w:rsidRDefault="007754CB" w:rsidP="00A43B68">
            <w:pPr>
              <w:suppressAutoHyphens w:val="0"/>
              <w:spacing w:before="40" w:after="40" w:line="220" w:lineRule="exact"/>
              <w:rPr>
                <w:rFonts w:eastAsia="Times New Roman"/>
                <w:sz w:val="18"/>
              </w:rPr>
            </w:pPr>
          </w:p>
        </w:tc>
        <w:tc>
          <w:tcPr>
            <w:tcW w:w="1229" w:type="dxa"/>
            <w:tcBorders>
              <w:bottom w:val="single" w:sz="12" w:space="0" w:color="auto"/>
            </w:tcBorders>
            <w:shd w:val="clear" w:color="auto" w:fill="auto"/>
            <w:vAlign w:val="bottom"/>
          </w:tcPr>
          <w:p w14:paraId="0D3132DF"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p>
        </w:tc>
        <w:tc>
          <w:tcPr>
            <w:tcW w:w="1228" w:type="dxa"/>
            <w:tcBorders>
              <w:bottom w:val="single" w:sz="12" w:space="0" w:color="auto"/>
            </w:tcBorders>
            <w:shd w:val="clear" w:color="auto" w:fill="auto"/>
            <w:vAlign w:val="bottom"/>
          </w:tcPr>
          <w:p w14:paraId="33794B09"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p>
        </w:tc>
        <w:tc>
          <w:tcPr>
            <w:tcW w:w="1228" w:type="dxa"/>
            <w:tcBorders>
              <w:bottom w:val="single" w:sz="12" w:space="0" w:color="auto"/>
            </w:tcBorders>
            <w:shd w:val="clear" w:color="auto" w:fill="auto"/>
          </w:tcPr>
          <w:p w14:paraId="4F4070AF"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r w:rsidRPr="00A43B68">
              <w:rPr>
                <w:sz w:val="18"/>
              </w:rPr>
              <w:t>R66</w:t>
            </w:r>
          </w:p>
        </w:tc>
        <w:tc>
          <w:tcPr>
            <w:tcW w:w="1228" w:type="dxa"/>
            <w:tcBorders>
              <w:bottom w:val="single" w:sz="12" w:space="0" w:color="auto"/>
            </w:tcBorders>
            <w:shd w:val="clear" w:color="auto" w:fill="auto"/>
          </w:tcPr>
          <w:p w14:paraId="762FD04C"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r w:rsidRPr="00A43B68">
              <w:rPr>
                <w:sz w:val="18"/>
              </w:rPr>
              <w:t>R14, R25, R145, RTM1 et RTM7</w:t>
            </w:r>
          </w:p>
        </w:tc>
        <w:tc>
          <w:tcPr>
            <w:tcW w:w="1228" w:type="dxa"/>
            <w:tcBorders>
              <w:bottom w:val="single" w:sz="12" w:space="0" w:color="auto"/>
            </w:tcBorders>
            <w:shd w:val="clear" w:color="auto" w:fill="auto"/>
            <w:vAlign w:val="bottom"/>
          </w:tcPr>
          <w:p w14:paraId="2356F4F0" w14:textId="77777777" w:rsidR="007754CB" w:rsidRPr="00A43B68" w:rsidRDefault="007754CB" w:rsidP="00A43B68">
            <w:pPr>
              <w:suppressAutoHyphens w:val="0"/>
              <w:spacing w:before="40" w:after="40" w:line="220" w:lineRule="exact"/>
              <w:cnfStyle w:val="000000100000" w:firstRow="0" w:lastRow="0" w:firstColumn="0" w:lastColumn="0" w:oddVBand="0" w:evenVBand="0" w:oddHBand="1" w:evenHBand="0" w:firstRowFirstColumn="0" w:firstRowLastColumn="0" w:lastRowFirstColumn="0" w:lastRowLastColumn="0"/>
              <w:rPr>
                <w:rFonts w:eastAsia="Times New Roman"/>
                <w:sz w:val="18"/>
              </w:rPr>
            </w:pPr>
          </w:p>
        </w:tc>
      </w:tr>
    </w:tbl>
    <w:p w14:paraId="35707F4A" w14:textId="77777777" w:rsidR="007754CB" w:rsidRPr="00FF0E12" w:rsidRDefault="007754CB" w:rsidP="00A356BB">
      <w:pPr>
        <w:pStyle w:val="H1G"/>
        <w:rPr>
          <w:lang w:val="fr-FR"/>
        </w:rPr>
      </w:pPr>
      <w:r w:rsidRPr="00FF0E12">
        <w:rPr>
          <w:lang w:val="fr-FR"/>
        </w:rPr>
        <w:tab/>
        <w:t>C.</w:t>
      </w:r>
      <w:r w:rsidRPr="00FF0E12">
        <w:rPr>
          <w:lang w:val="fr-FR"/>
        </w:rPr>
        <w:tab/>
      </w:r>
      <w:r w:rsidRPr="00A356BB">
        <w:t>Règlements</w:t>
      </w:r>
      <w:r w:rsidRPr="00FF0E12">
        <w:rPr>
          <w:lang w:val="fr-FR"/>
        </w:rPr>
        <w:t xml:space="preserve"> pertinents mais non applicables en l’état, qui nécessitent d’importantes modifications</w:t>
      </w:r>
    </w:p>
    <w:p w14:paraId="37D0057C" w14:textId="77777777" w:rsidR="007754CB" w:rsidRPr="00FF0E12" w:rsidRDefault="007754CB" w:rsidP="007754CB">
      <w:pPr>
        <w:pStyle w:val="SingleTxtG"/>
        <w:rPr>
          <w:lang w:val="fr-FR"/>
        </w:rPr>
      </w:pPr>
      <w:r w:rsidRPr="00FF0E12">
        <w:rPr>
          <w:lang w:val="fr-FR"/>
        </w:rPr>
        <w:t>16.</w:t>
      </w:r>
      <w:r w:rsidRPr="00FF0E12">
        <w:rPr>
          <w:lang w:val="fr-FR"/>
        </w:rPr>
        <w:tab/>
        <w:t xml:space="preserve">Certains Règlements, bien que pertinents pour la conduite automatisée, sont très difficilement applicables à un véhicule entièrement automatisé en raison de leurs nombreuses références à des caractéristiques de véhicules incompatibles avec la conduite automatisée, ou de la nécessité d’y ajouter de nouvelles prescriptions importantes pour garantir un niveau de sécurité satisfaisant pour les véhicules entièrement automatisés. C’est le cas de plusieurs Règlements relatifs aux fonctions de base des véhicules telles que le freinage, la direction et l’éclairage, ainsi que des Règlements concernant la sécurité (sécurité électrique, résistance aux chocs, etc.). Compte tenu du nombre important de modifications à apporter aux </w:t>
      </w:r>
      <w:r w:rsidRPr="00FF0E12">
        <w:rPr>
          <w:lang w:val="fr-FR"/>
        </w:rPr>
        <w:lastRenderedPageBreak/>
        <w:t>Règlements de ce groupe, les deux tableaux ci-dessous indiquent le niveau de priorité proposé pour certains Règlements ONU et RTM ONU.</w:t>
      </w:r>
    </w:p>
    <w:p w14:paraId="426F4A73" w14:textId="77777777" w:rsidR="007754CB" w:rsidRPr="00FF0E12" w:rsidRDefault="007754CB" w:rsidP="00A356BB">
      <w:pPr>
        <w:pStyle w:val="Titre1"/>
        <w:rPr>
          <w:lang w:val="fr-FR"/>
        </w:rPr>
      </w:pPr>
      <w:r w:rsidRPr="00FF0E12">
        <w:rPr>
          <w:lang w:val="fr-FR"/>
        </w:rPr>
        <w:t>Tableau 5</w:t>
      </w:r>
    </w:p>
    <w:p w14:paraId="428806E7" w14:textId="4E34AF7E" w:rsidR="007754CB" w:rsidRPr="00FF0E12" w:rsidRDefault="007754CB" w:rsidP="00A356BB">
      <w:pPr>
        <w:pStyle w:val="Titre1"/>
        <w:spacing w:after="120"/>
        <w:rPr>
          <w:b/>
          <w:bCs/>
          <w:lang w:val="fr-FR"/>
        </w:rPr>
      </w:pPr>
      <w:r w:rsidRPr="00FF0E12">
        <w:rPr>
          <w:b/>
          <w:bCs/>
          <w:lang w:val="fr-FR"/>
        </w:rPr>
        <w:t xml:space="preserve">Liste des Règlements pertinents mais non applicables en l’état, qui nécessitent </w:t>
      </w:r>
      <w:r w:rsidR="00A356BB">
        <w:rPr>
          <w:b/>
          <w:bCs/>
          <w:lang w:val="fr-FR"/>
        </w:rPr>
        <w:br/>
      </w:r>
      <w:r w:rsidRPr="00FF0E12">
        <w:rPr>
          <w:b/>
          <w:bCs/>
          <w:lang w:val="fr-FR"/>
        </w:rPr>
        <w:t>d’importantes modifications</w:t>
      </w:r>
      <w:r w:rsidRPr="00FF0E12">
        <w:rPr>
          <w:lang w:val="fr-FR"/>
        </w:rPr>
        <w:t xml:space="preserve"> </w:t>
      </w:r>
    </w:p>
    <w:tbl>
      <w:tblPr>
        <w:tblStyle w:val="Tableausimp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7754CB" w:rsidRPr="00A356BB" w14:paraId="389FEE83" w14:textId="77777777" w:rsidTr="00A1704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777D9FAF" w14:textId="77777777" w:rsidR="007754CB" w:rsidRPr="00A356BB" w:rsidRDefault="007754CB" w:rsidP="00A356BB">
            <w:pPr>
              <w:spacing w:before="80" w:after="80" w:line="200" w:lineRule="exact"/>
              <w:ind w:right="113"/>
              <w:rPr>
                <w:b w:val="0"/>
                <w:bCs w:val="0"/>
                <w:i/>
                <w:sz w:val="16"/>
                <w:szCs w:val="16"/>
              </w:rPr>
            </w:pPr>
            <w:r w:rsidRPr="00A356BB">
              <w:rPr>
                <w:b w:val="0"/>
                <w:bCs w:val="0"/>
                <w:i/>
                <w:iCs/>
                <w:sz w:val="16"/>
                <w:szCs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2963FFA0"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GRE</w:t>
            </w:r>
          </w:p>
        </w:tc>
        <w:tc>
          <w:tcPr>
            <w:tcW w:w="1228" w:type="dxa"/>
            <w:tcBorders>
              <w:top w:val="single" w:sz="4" w:space="0" w:color="000000" w:themeColor="text1"/>
              <w:bottom w:val="single" w:sz="12" w:space="0" w:color="000000" w:themeColor="text1"/>
            </w:tcBorders>
            <w:shd w:val="clear" w:color="auto" w:fill="auto"/>
            <w:vAlign w:val="bottom"/>
          </w:tcPr>
          <w:p w14:paraId="7C526B1F"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00E487D7"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5A3BF515"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49360663"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GRVA</w:t>
            </w:r>
          </w:p>
        </w:tc>
      </w:tr>
      <w:tr w:rsidR="007754CB" w:rsidRPr="00FF0E12" w14:paraId="1C279329" w14:textId="77777777" w:rsidTr="00A17045">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6A8DFCAA" w14:textId="77777777" w:rsidR="007754CB" w:rsidRPr="00FF0E12" w:rsidRDefault="007754CB" w:rsidP="00A17045">
            <w:pPr>
              <w:spacing w:before="40" w:after="120"/>
              <w:ind w:right="113"/>
            </w:pPr>
          </w:p>
        </w:tc>
        <w:tc>
          <w:tcPr>
            <w:tcW w:w="1229" w:type="dxa"/>
            <w:tcBorders>
              <w:top w:val="single" w:sz="12" w:space="0" w:color="000000" w:themeColor="text1"/>
            </w:tcBorders>
            <w:shd w:val="clear" w:color="auto" w:fill="auto"/>
          </w:tcPr>
          <w:p w14:paraId="6423073B"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2ED95DD8"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63F1E129"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5157DCDA"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32C073CF"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7754CB" w:rsidRPr="00A356BB" w14:paraId="0F461380" w14:textId="77777777" w:rsidTr="00A1704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35453FE5" w14:textId="77777777" w:rsidR="007754CB" w:rsidRPr="00A356BB" w:rsidRDefault="007754CB" w:rsidP="00A356BB">
            <w:pPr>
              <w:spacing w:before="40" w:after="40" w:line="220" w:lineRule="atLeast"/>
              <w:ind w:right="113"/>
              <w:rPr>
                <w:sz w:val="18"/>
                <w:szCs w:val="18"/>
              </w:rPr>
            </w:pPr>
          </w:p>
        </w:tc>
        <w:tc>
          <w:tcPr>
            <w:tcW w:w="1229" w:type="dxa"/>
            <w:tcBorders>
              <w:bottom w:val="single" w:sz="12" w:space="0" w:color="000000" w:themeColor="text1"/>
            </w:tcBorders>
            <w:shd w:val="clear" w:color="auto" w:fill="auto"/>
          </w:tcPr>
          <w:p w14:paraId="3CB11047" w14:textId="77777777" w:rsidR="007754CB" w:rsidRPr="00A356BB" w:rsidRDefault="007754CB" w:rsidP="00A356BB">
            <w:pPr>
              <w:spacing w:before="40" w:after="40" w:line="220" w:lineRule="atLeast"/>
              <w:ind w:right="113"/>
              <w:cnfStyle w:val="000000100000" w:firstRow="0" w:lastRow="0" w:firstColumn="0" w:lastColumn="0" w:oddVBand="0" w:evenVBand="0" w:oddHBand="1" w:evenHBand="0" w:firstRowFirstColumn="0" w:firstRowLastColumn="0" w:lastRowFirstColumn="0" w:lastRowLastColumn="0"/>
              <w:rPr>
                <w:sz w:val="18"/>
                <w:szCs w:val="18"/>
              </w:rPr>
            </w:pPr>
            <w:r w:rsidRPr="00A356BB">
              <w:rPr>
                <w:b/>
                <w:bCs/>
                <w:sz w:val="18"/>
                <w:szCs w:val="18"/>
              </w:rPr>
              <w:t>R10, R48</w:t>
            </w:r>
            <w:r w:rsidRPr="00A356BB">
              <w:rPr>
                <w:sz w:val="18"/>
                <w:szCs w:val="18"/>
              </w:rPr>
              <w:t xml:space="preserve">, </w:t>
            </w:r>
            <w:r w:rsidRPr="00A356BB">
              <w:rPr>
                <w:i/>
                <w:iCs/>
                <w:sz w:val="18"/>
                <w:szCs w:val="18"/>
              </w:rPr>
              <w:t>R53</w:t>
            </w:r>
            <w:r w:rsidRPr="00A356BB">
              <w:rPr>
                <w:sz w:val="18"/>
                <w:szCs w:val="18"/>
              </w:rPr>
              <w:t xml:space="preserve">, </w:t>
            </w:r>
            <w:r w:rsidRPr="00A356BB">
              <w:rPr>
                <w:i/>
                <w:iCs/>
                <w:sz w:val="18"/>
                <w:szCs w:val="18"/>
              </w:rPr>
              <w:t>R74</w:t>
            </w:r>
            <w:r w:rsidRPr="00A356BB">
              <w:rPr>
                <w:sz w:val="18"/>
                <w:szCs w:val="18"/>
              </w:rPr>
              <w:t>, R86</w:t>
            </w:r>
          </w:p>
        </w:tc>
        <w:tc>
          <w:tcPr>
            <w:tcW w:w="1228" w:type="dxa"/>
            <w:tcBorders>
              <w:bottom w:val="single" w:sz="12" w:space="0" w:color="000000" w:themeColor="text1"/>
            </w:tcBorders>
            <w:shd w:val="clear" w:color="auto" w:fill="auto"/>
          </w:tcPr>
          <w:p w14:paraId="6FCA56B2" w14:textId="77777777" w:rsidR="007754CB" w:rsidRPr="00A356BB" w:rsidRDefault="007754CB" w:rsidP="00A356BB">
            <w:pPr>
              <w:spacing w:before="40" w:after="40" w:line="220" w:lineRule="atLeast"/>
              <w:ind w:right="113"/>
              <w:cnfStyle w:val="000000100000" w:firstRow="0" w:lastRow="0" w:firstColumn="0" w:lastColumn="0" w:oddVBand="0" w:evenVBand="0" w:oddHBand="1" w:evenHBand="0" w:firstRowFirstColumn="0" w:firstRowLastColumn="0" w:lastRowFirstColumn="0" w:lastRowLastColumn="0"/>
              <w:rPr>
                <w:sz w:val="18"/>
                <w:szCs w:val="18"/>
              </w:rPr>
            </w:pPr>
            <w:r w:rsidRPr="00A356BB">
              <w:rPr>
                <w:sz w:val="18"/>
                <w:szCs w:val="18"/>
              </w:rPr>
              <w:t>RTM2</w:t>
            </w:r>
          </w:p>
        </w:tc>
        <w:tc>
          <w:tcPr>
            <w:tcW w:w="1228" w:type="dxa"/>
            <w:tcBorders>
              <w:bottom w:val="single" w:sz="12" w:space="0" w:color="000000" w:themeColor="text1"/>
            </w:tcBorders>
            <w:shd w:val="clear" w:color="auto" w:fill="auto"/>
          </w:tcPr>
          <w:p w14:paraId="406CE1E0" w14:textId="77777777" w:rsidR="007754CB" w:rsidRPr="007A1806" w:rsidRDefault="007754CB" w:rsidP="00A356BB">
            <w:pPr>
              <w:spacing w:before="40" w:after="40" w:line="220" w:lineRule="atLeast"/>
              <w:ind w:right="113"/>
              <w:cnfStyle w:val="000000100000" w:firstRow="0" w:lastRow="0" w:firstColumn="0" w:lastColumn="0" w:oddVBand="0" w:evenVBand="0" w:oddHBand="1" w:evenHBand="0" w:firstRowFirstColumn="0" w:firstRowLastColumn="0" w:lastRowFirstColumn="0" w:lastRowLastColumn="0"/>
              <w:rPr>
                <w:sz w:val="18"/>
                <w:szCs w:val="18"/>
                <w:lang w:val="en-US"/>
              </w:rPr>
            </w:pPr>
            <w:r w:rsidRPr="007A1806">
              <w:rPr>
                <w:b/>
                <w:bCs/>
                <w:sz w:val="18"/>
                <w:szCs w:val="18"/>
                <w:lang w:val="en-US"/>
              </w:rPr>
              <w:t>R43</w:t>
            </w:r>
            <w:r w:rsidRPr="007A1806">
              <w:rPr>
                <w:sz w:val="18"/>
                <w:szCs w:val="18"/>
                <w:lang w:val="en-US"/>
              </w:rPr>
              <w:t xml:space="preserve">, R55, R102, R105, R144, R147, </w:t>
            </w:r>
            <w:r w:rsidRPr="007A1806">
              <w:rPr>
                <w:b/>
                <w:bCs/>
                <w:sz w:val="18"/>
                <w:szCs w:val="18"/>
                <w:lang w:val="en-US"/>
              </w:rPr>
              <w:t>R160</w:t>
            </w:r>
            <w:r w:rsidRPr="007A1806">
              <w:rPr>
                <w:sz w:val="18"/>
                <w:szCs w:val="18"/>
                <w:lang w:val="en-US"/>
              </w:rPr>
              <w:t>, RTM6</w:t>
            </w:r>
          </w:p>
        </w:tc>
        <w:tc>
          <w:tcPr>
            <w:tcW w:w="1228" w:type="dxa"/>
            <w:tcBorders>
              <w:bottom w:val="single" w:sz="12" w:space="0" w:color="000000" w:themeColor="text1"/>
            </w:tcBorders>
            <w:shd w:val="clear" w:color="auto" w:fill="auto"/>
          </w:tcPr>
          <w:p w14:paraId="2C2227EA" w14:textId="77777777" w:rsidR="007754CB" w:rsidRPr="007A1806" w:rsidRDefault="007754CB" w:rsidP="00A356BB">
            <w:pPr>
              <w:spacing w:before="40" w:after="40" w:line="220" w:lineRule="atLeast"/>
              <w:ind w:right="113"/>
              <w:cnfStyle w:val="000000100000" w:firstRow="0" w:lastRow="0" w:firstColumn="0" w:lastColumn="0" w:oddVBand="0" w:evenVBand="0" w:oddHBand="1" w:evenHBand="0" w:firstRowFirstColumn="0" w:firstRowLastColumn="0" w:lastRowFirstColumn="0" w:lastRowLastColumn="0"/>
              <w:rPr>
                <w:sz w:val="18"/>
                <w:szCs w:val="18"/>
                <w:lang w:val="en-US"/>
              </w:rPr>
            </w:pPr>
            <w:r w:rsidRPr="007A1806">
              <w:rPr>
                <w:b/>
                <w:bCs/>
                <w:sz w:val="18"/>
                <w:szCs w:val="18"/>
                <w:lang w:val="en-US"/>
              </w:rPr>
              <w:t>R94, R95, R100</w:t>
            </w:r>
            <w:r w:rsidRPr="007A1806">
              <w:rPr>
                <w:sz w:val="18"/>
                <w:szCs w:val="18"/>
                <w:lang w:val="en-US"/>
              </w:rPr>
              <w:t>, R127, R135, R136, R137, R153, RTM9, RTM14, RTM20</w:t>
            </w:r>
          </w:p>
        </w:tc>
        <w:tc>
          <w:tcPr>
            <w:tcW w:w="1228" w:type="dxa"/>
            <w:tcBorders>
              <w:bottom w:val="single" w:sz="12" w:space="0" w:color="000000" w:themeColor="text1"/>
            </w:tcBorders>
            <w:shd w:val="clear" w:color="auto" w:fill="auto"/>
          </w:tcPr>
          <w:p w14:paraId="3562182C" w14:textId="77777777" w:rsidR="007754CB" w:rsidRPr="00A356BB" w:rsidRDefault="007754CB" w:rsidP="00A356BB">
            <w:pPr>
              <w:spacing w:before="40" w:after="40" w:line="220" w:lineRule="atLeast"/>
              <w:ind w:right="113"/>
              <w:cnfStyle w:val="000000100000" w:firstRow="0" w:lastRow="0" w:firstColumn="0" w:lastColumn="0" w:oddVBand="0" w:evenVBand="0" w:oddHBand="1" w:evenHBand="0" w:firstRowFirstColumn="0" w:firstRowLastColumn="0" w:lastRowFirstColumn="0" w:lastRowLastColumn="0"/>
              <w:rPr>
                <w:sz w:val="18"/>
                <w:szCs w:val="18"/>
              </w:rPr>
            </w:pPr>
            <w:r w:rsidRPr="00A356BB">
              <w:rPr>
                <w:b/>
                <w:bCs/>
                <w:sz w:val="18"/>
                <w:szCs w:val="18"/>
              </w:rPr>
              <w:t>R13, R13-H</w:t>
            </w:r>
            <w:r w:rsidRPr="00A356BB">
              <w:rPr>
                <w:sz w:val="18"/>
                <w:szCs w:val="18"/>
              </w:rPr>
              <w:t xml:space="preserve">, R78, </w:t>
            </w:r>
            <w:r w:rsidRPr="00A356BB">
              <w:rPr>
                <w:b/>
                <w:bCs/>
                <w:sz w:val="18"/>
                <w:szCs w:val="18"/>
              </w:rPr>
              <w:t>R79</w:t>
            </w:r>
            <w:r w:rsidRPr="00A356BB">
              <w:rPr>
                <w:sz w:val="18"/>
                <w:szCs w:val="18"/>
              </w:rPr>
              <w:t>, R90, RTM3</w:t>
            </w:r>
          </w:p>
        </w:tc>
      </w:tr>
    </w:tbl>
    <w:p w14:paraId="0E66BBDE" w14:textId="5D3CDF39" w:rsidR="007754CB" w:rsidRPr="00BA295E" w:rsidRDefault="007754CB" w:rsidP="00BA295E">
      <w:pPr>
        <w:pStyle w:val="SingleTxtG"/>
        <w:spacing w:before="120"/>
        <w:ind w:firstLine="170"/>
        <w:jc w:val="left"/>
        <w:rPr>
          <w:sz w:val="18"/>
          <w:szCs w:val="18"/>
          <w:lang w:val="fr-FR"/>
        </w:rPr>
      </w:pPr>
      <w:r w:rsidRPr="00BA295E">
        <w:rPr>
          <w:i/>
          <w:iCs/>
          <w:sz w:val="18"/>
          <w:szCs w:val="18"/>
          <w:lang w:val="fr-FR"/>
        </w:rPr>
        <w:t>Note</w:t>
      </w:r>
      <w:r w:rsidR="00A356BB" w:rsidRPr="00BA295E">
        <w:rPr>
          <w:sz w:val="18"/>
          <w:szCs w:val="18"/>
          <w:lang w:val="fr-FR"/>
        </w:rPr>
        <w:t> </w:t>
      </w:r>
      <w:r w:rsidRPr="00BA295E">
        <w:rPr>
          <w:sz w:val="18"/>
          <w:szCs w:val="18"/>
          <w:lang w:val="fr-FR"/>
        </w:rPr>
        <w:t>: Dans ce tableau, le texte en caractères gras indique les Règlements à modifier en priorité (tels que définis à la section A du chapitre V du présent rapport) ; le texte en italique représente les Règlements qui ne s’appliquent qu’aux véhicules à deux roues et dont les amendements ne devraient pas être prioritaires.</w:t>
      </w:r>
    </w:p>
    <w:p w14:paraId="1641E721" w14:textId="77777777" w:rsidR="007754CB" w:rsidRPr="00FF0E12" w:rsidRDefault="007754CB" w:rsidP="007754CB">
      <w:pPr>
        <w:pStyle w:val="SingleTxtG"/>
        <w:spacing w:before="120"/>
        <w:rPr>
          <w:lang w:val="fr-FR"/>
        </w:rPr>
      </w:pPr>
      <w:r w:rsidRPr="00FF0E12">
        <w:rPr>
          <w:lang w:val="fr-FR"/>
        </w:rPr>
        <w:t>17.</w:t>
      </w:r>
      <w:r w:rsidRPr="00FF0E12">
        <w:rPr>
          <w:lang w:val="fr-FR"/>
        </w:rPr>
        <w:tab/>
        <w:t>Par ailleurs, les Règlements ci-après ne s’appliquent qu’aux véhicules avec occupants.</w:t>
      </w:r>
    </w:p>
    <w:p w14:paraId="794C884B" w14:textId="77777777" w:rsidR="007754CB" w:rsidRPr="00FF0E12" w:rsidRDefault="007754CB" w:rsidP="00A356BB">
      <w:pPr>
        <w:pStyle w:val="Titre1"/>
        <w:rPr>
          <w:lang w:val="fr-FR"/>
        </w:rPr>
      </w:pPr>
      <w:r w:rsidRPr="00FF0E12">
        <w:rPr>
          <w:lang w:val="fr-FR"/>
        </w:rPr>
        <w:t>Tableau 6</w:t>
      </w:r>
    </w:p>
    <w:p w14:paraId="0815A501" w14:textId="6F5E88A1" w:rsidR="007754CB" w:rsidRPr="00FF0E12" w:rsidRDefault="007754CB" w:rsidP="00A356BB">
      <w:pPr>
        <w:pStyle w:val="Titre1"/>
        <w:spacing w:after="120"/>
        <w:ind w:right="1134"/>
        <w:rPr>
          <w:b/>
          <w:bCs/>
          <w:lang w:val="fr-FR"/>
        </w:rPr>
      </w:pPr>
      <w:r w:rsidRPr="00FF0E12">
        <w:rPr>
          <w:b/>
          <w:bCs/>
          <w:lang w:val="fr-FR"/>
        </w:rPr>
        <w:t xml:space="preserve">Liste des Règlements pertinents pour les véhicules entièrement automatisés </w:t>
      </w:r>
      <w:r w:rsidR="00A356BB">
        <w:rPr>
          <w:b/>
          <w:bCs/>
          <w:lang w:val="fr-FR"/>
        </w:rPr>
        <w:br/>
      </w:r>
      <w:r w:rsidRPr="00FF0E12">
        <w:rPr>
          <w:b/>
          <w:bCs/>
          <w:lang w:val="fr-FR"/>
        </w:rPr>
        <w:t xml:space="preserve">avec occupants seulement, mais qui ne sont pas applicables en l’état </w:t>
      </w:r>
      <w:r w:rsidR="00A356BB">
        <w:rPr>
          <w:b/>
          <w:bCs/>
          <w:lang w:val="fr-FR"/>
        </w:rPr>
        <w:br/>
      </w:r>
      <w:r w:rsidRPr="00FF0E12">
        <w:rPr>
          <w:b/>
          <w:bCs/>
          <w:lang w:val="fr-FR"/>
        </w:rPr>
        <w:t>et qui nécessitent d’importantes modifications</w:t>
      </w:r>
    </w:p>
    <w:tbl>
      <w:tblPr>
        <w:tblStyle w:val="Tableausimp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7754CB" w:rsidRPr="00A356BB" w14:paraId="0EFECF54" w14:textId="77777777" w:rsidTr="00A1704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bottom w:val="single" w:sz="12" w:space="0" w:color="auto"/>
            </w:tcBorders>
            <w:shd w:val="clear" w:color="auto" w:fill="auto"/>
            <w:vAlign w:val="bottom"/>
          </w:tcPr>
          <w:p w14:paraId="4167BF4D" w14:textId="77777777" w:rsidR="007754CB" w:rsidRPr="00A356BB" w:rsidRDefault="007754CB" w:rsidP="00A356BB">
            <w:pPr>
              <w:spacing w:before="80" w:after="80" w:line="200" w:lineRule="exact"/>
              <w:ind w:right="113"/>
              <w:rPr>
                <w:b w:val="0"/>
                <w:bCs w:val="0"/>
                <w:i/>
                <w:sz w:val="16"/>
                <w:szCs w:val="16"/>
              </w:rPr>
            </w:pPr>
            <w:r w:rsidRPr="00A356BB">
              <w:rPr>
                <w:b w:val="0"/>
                <w:bCs w:val="0"/>
                <w:i/>
                <w:iCs/>
                <w:sz w:val="16"/>
                <w:szCs w:val="16"/>
              </w:rPr>
              <w:t>GRBP</w:t>
            </w:r>
          </w:p>
        </w:tc>
        <w:tc>
          <w:tcPr>
            <w:tcW w:w="1587" w:type="dxa"/>
            <w:tcBorders>
              <w:top w:val="single" w:sz="4" w:space="0" w:color="auto"/>
              <w:bottom w:val="single" w:sz="12" w:space="0" w:color="auto"/>
            </w:tcBorders>
            <w:shd w:val="clear" w:color="auto" w:fill="auto"/>
            <w:vAlign w:val="bottom"/>
          </w:tcPr>
          <w:p w14:paraId="4422BFB2"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GRE</w:t>
            </w:r>
          </w:p>
        </w:tc>
        <w:tc>
          <w:tcPr>
            <w:tcW w:w="1587" w:type="dxa"/>
            <w:tcBorders>
              <w:top w:val="single" w:sz="4" w:space="0" w:color="auto"/>
              <w:bottom w:val="single" w:sz="12" w:space="0" w:color="auto"/>
            </w:tcBorders>
            <w:shd w:val="clear" w:color="auto" w:fill="auto"/>
            <w:vAlign w:val="bottom"/>
          </w:tcPr>
          <w:p w14:paraId="0420D786"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GRPE</w:t>
            </w:r>
          </w:p>
        </w:tc>
        <w:tc>
          <w:tcPr>
            <w:tcW w:w="1587" w:type="dxa"/>
            <w:tcBorders>
              <w:top w:val="single" w:sz="4" w:space="0" w:color="auto"/>
              <w:bottom w:val="single" w:sz="12" w:space="0" w:color="auto"/>
            </w:tcBorders>
            <w:shd w:val="clear" w:color="auto" w:fill="auto"/>
            <w:vAlign w:val="bottom"/>
          </w:tcPr>
          <w:p w14:paraId="7AF8EA92"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GRSG</w:t>
            </w:r>
          </w:p>
        </w:tc>
        <w:tc>
          <w:tcPr>
            <w:tcW w:w="1587" w:type="dxa"/>
            <w:tcBorders>
              <w:top w:val="single" w:sz="4" w:space="0" w:color="auto"/>
              <w:bottom w:val="single" w:sz="12" w:space="0" w:color="auto"/>
            </w:tcBorders>
            <w:shd w:val="clear" w:color="auto" w:fill="auto"/>
            <w:vAlign w:val="bottom"/>
          </w:tcPr>
          <w:p w14:paraId="3A4BDA67"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GRSP</w:t>
            </w:r>
          </w:p>
        </w:tc>
        <w:tc>
          <w:tcPr>
            <w:tcW w:w="1587" w:type="dxa"/>
            <w:tcBorders>
              <w:top w:val="single" w:sz="4" w:space="0" w:color="auto"/>
              <w:bottom w:val="single" w:sz="12" w:space="0" w:color="auto"/>
            </w:tcBorders>
            <w:shd w:val="clear" w:color="auto" w:fill="auto"/>
            <w:vAlign w:val="bottom"/>
          </w:tcPr>
          <w:p w14:paraId="0B066289" w14:textId="77777777" w:rsidR="007754CB" w:rsidRPr="00A356BB" w:rsidRDefault="007754CB" w:rsidP="00A356BB">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GRVA</w:t>
            </w:r>
          </w:p>
        </w:tc>
      </w:tr>
      <w:tr w:rsidR="007754CB" w:rsidRPr="00FF0E12" w14:paraId="454FBFCC" w14:textId="77777777" w:rsidTr="00A17045">
        <w:trPr>
          <w:cnfStyle w:val="000000100000" w:firstRow="0" w:lastRow="0" w:firstColumn="0" w:lastColumn="0" w:oddVBand="0" w:evenVBand="0" w:oddHBand="1" w:evenHBand="0" w:firstRowFirstColumn="0" w:firstRowLastColumn="0" w:lastRowFirstColumn="0" w:lastRowLastColumn="0"/>
          <w:cantSplit/>
          <w:trHeight w:hRule="exact" w:val="113"/>
        </w:trPr>
        <w:tc>
          <w:tcPr>
            <w:cnfStyle w:val="001000000000" w:firstRow="0" w:lastRow="0" w:firstColumn="1" w:lastColumn="0" w:oddVBand="0" w:evenVBand="0" w:oddHBand="0" w:evenHBand="0" w:firstRowFirstColumn="0" w:firstRowLastColumn="0" w:lastRowFirstColumn="0" w:lastRowLastColumn="0"/>
            <w:tcW w:w="1587" w:type="dxa"/>
            <w:tcBorders>
              <w:top w:val="single" w:sz="12" w:space="0" w:color="auto"/>
            </w:tcBorders>
            <w:shd w:val="clear" w:color="auto" w:fill="auto"/>
          </w:tcPr>
          <w:p w14:paraId="60648DC6" w14:textId="77777777" w:rsidR="007754CB" w:rsidRPr="00FF0E12" w:rsidRDefault="007754CB" w:rsidP="00A17045">
            <w:pPr>
              <w:spacing w:before="40" w:after="120"/>
              <w:ind w:right="113"/>
            </w:pPr>
          </w:p>
        </w:tc>
        <w:tc>
          <w:tcPr>
            <w:tcW w:w="1587" w:type="dxa"/>
            <w:tcBorders>
              <w:top w:val="single" w:sz="12" w:space="0" w:color="auto"/>
            </w:tcBorders>
            <w:shd w:val="clear" w:color="auto" w:fill="auto"/>
          </w:tcPr>
          <w:p w14:paraId="0C9FD0FB"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6A20DDCF"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09EA49FC"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7C24FEB7"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324CBF32"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pPr>
          </w:p>
        </w:tc>
      </w:tr>
      <w:tr w:rsidR="007754CB" w:rsidRPr="00A356BB" w14:paraId="7FE45853" w14:textId="77777777" w:rsidTr="00A17045">
        <w:trPr>
          <w:cantSplit/>
        </w:trPr>
        <w:tc>
          <w:tcPr>
            <w:cnfStyle w:val="001000000000" w:firstRow="0" w:lastRow="0" w:firstColumn="1" w:lastColumn="0" w:oddVBand="0" w:evenVBand="0" w:oddHBand="0" w:evenHBand="0" w:firstRowFirstColumn="0" w:firstRowLastColumn="0" w:lastRowFirstColumn="0" w:lastRowLastColumn="0"/>
            <w:tcW w:w="1587" w:type="dxa"/>
            <w:tcBorders>
              <w:bottom w:val="single" w:sz="12" w:space="0" w:color="000000" w:themeColor="text1"/>
            </w:tcBorders>
            <w:shd w:val="clear" w:color="auto" w:fill="auto"/>
          </w:tcPr>
          <w:p w14:paraId="1F7DDEC3" w14:textId="77777777" w:rsidR="007754CB" w:rsidRPr="00A356BB" w:rsidRDefault="007754CB" w:rsidP="00A356BB">
            <w:pPr>
              <w:spacing w:before="40" w:after="40"/>
              <w:ind w:right="113"/>
              <w:rPr>
                <w:sz w:val="18"/>
                <w:szCs w:val="18"/>
              </w:rPr>
            </w:pPr>
          </w:p>
        </w:tc>
        <w:tc>
          <w:tcPr>
            <w:tcW w:w="1587" w:type="dxa"/>
            <w:tcBorders>
              <w:bottom w:val="single" w:sz="12" w:space="0" w:color="000000" w:themeColor="text1"/>
            </w:tcBorders>
            <w:shd w:val="clear" w:color="auto" w:fill="auto"/>
          </w:tcPr>
          <w:p w14:paraId="3AD796A9" w14:textId="77777777" w:rsidR="007754CB" w:rsidRPr="00A356BB" w:rsidRDefault="007754CB" w:rsidP="00A356BB">
            <w:pPr>
              <w:spacing w:before="40" w:after="40"/>
              <w:ind w:right="113"/>
              <w:cnfStyle w:val="000000000000" w:firstRow="0" w:lastRow="0" w:firstColumn="0" w:lastColumn="0" w:oddVBand="0" w:evenVBand="0" w:oddHBand="0" w:evenHBand="0" w:firstRowFirstColumn="0" w:firstRowLastColumn="0" w:lastRowFirstColumn="0" w:lastRowLastColumn="0"/>
              <w:rPr>
                <w:sz w:val="18"/>
                <w:szCs w:val="18"/>
              </w:rPr>
            </w:pPr>
          </w:p>
        </w:tc>
        <w:tc>
          <w:tcPr>
            <w:tcW w:w="1587" w:type="dxa"/>
            <w:tcBorders>
              <w:bottom w:val="single" w:sz="12" w:space="0" w:color="000000" w:themeColor="text1"/>
            </w:tcBorders>
            <w:shd w:val="clear" w:color="auto" w:fill="auto"/>
          </w:tcPr>
          <w:p w14:paraId="7BBBB798" w14:textId="77777777" w:rsidR="007754CB" w:rsidRPr="00A356BB" w:rsidRDefault="007754CB" w:rsidP="00A356BB">
            <w:pPr>
              <w:spacing w:before="40" w:after="40"/>
              <w:ind w:right="113"/>
              <w:cnfStyle w:val="000000000000" w:firstRow="0" w:lastRow="0" w:firstColumn="0" w:lastColumn="0" w:oddVBand="0" w:evenVBand="0" w:oddHBand="0" w:evenHBand="0" w:firstRowFirstColumn="0" w:firstRowLastColumn="0" w:lastRowFirstColumn="0" w:lastRowLastColumn="0"/>
              <w:rPr>
                <w:sz w:val="18"/>
                <w:szCs w:val="18"/>
              </w:rPr>
            </w:pPr>
          </w:p>
        </w:tc>
        <w:tc>
          <w:tcPr>
            <w:tcW w:w="1587" w:type="dxa"/>
            <w:tcBorders>
              <w:bottom w:val="single" w:sz="12" w:space="0" w:color="000000" w:themeColor="text1"/>
            </w:tcBorders>
            <w:shd w:val="clear" w:color="auto" w:fill="auto"/>
          </w:tcPr>
          <w:p w14:paraId="6B7F3921" w14:textId="77777777" w:rsidR="007754CB" w:rsidRPr="00A356BB" w:rsidRDefault="007754CB" w:rsidP="00A356BB">
            <w:pPr>
              <w:spacing w:before="40" w:after="40"/>
              <w:ind w:right="113"/>
              <w:cnfStyle w:val="000000000000" w:firstRow="0" w:lastRow="0" w:firstColumn="0" w:lastColumn="0" w:oddVBand="0" w:evenVBand="0" w:oddHBand="0" w:evenHBand="0" w:firstRowFirstColumn="0" w:firstRowLastColumn="0" w:lastRowFirstColumn="0" w:lastRowLastColumn="0"/>
              <w:rPr>
                <w:sz w:val="18"/>
                <w:szCs w:val="18"/>
              </w:rPr>
            </w:pPr>
            <w:r w:rsidRPr="00A356BB">
              <w:rPr>
                <w:b/>
                <w:bCs/>
                <w:sz w:val="18"/>
                <w:szCs w:val="18"/>
              </w:rPr>
              <w:t>R107</w:t>
            </w:r>
          </w:p>
        </w:tc>
        <w:tc>
          <w:tcPr>
            <w:tcW w:w="1587" w:type="dxa"/>
            <w:tcBorders>
              <w:bottom w:val="single" w:sz="12" w:space="0" w:color="000000" w:themeColor="text1"/>
            </w:tcBorders>
            <w:shd w:val="clear" w:color="auto" w:fill="auto"/>
          </w:tcPr>
          <w:p w14:paraId="0ABF8B05" w14:textId="77777777" w:rsidR="007754CB" w:rsidRPr="00A356BB" w:rsidRDefault="007754CB" w:rsidP="00A356BB">
            <w:pPr>
              <w:spacing w:before="40" w:after="40"/>
              <w:ind w:right="113"/>
              <w:cnfStyle w:val="000000000000" w:firstRow="0" w:lastRow="0" w:firstColumn="0" w:lastColumn="0" w:oddVBand="0" w:evenVBand="0" w:oddHBand="0" w:evenHBand="0" w:firstRowFirstColumn="0" w:firstRowLastColumn="0" w:lastRowFirstColumn="0" w:lastRowLastColumn="0"/>
              <w:rPr>
                <w:b/>
                <w:bCs/>
                <w:sz w:val="18"/>
                <w:szCs w:val="18"/>
              </w:rPr>
            </w:pPr>
            <w:r w:rsidRPr="00A356BB">
              <w:rPr>
                <w:b/>
                <w:bCs/>
                <w:sz w:val="18"/>
                <w:szCs w:val="18"/>
              </w:rPr>
              <w:t>R11, R16, R17, R21 et R29</w:t>
            </w:r>
          </w:p>
        </w:tc>
        <w:tc>
          <w:tcPr>
            <w:tcW w:w="1587" w:type="dxa"/>
            <w:tcBorders>
              <w:bottom w:val="single" w:sz="12" w:space="0" w:color="000000" w:themeColor="text1"/>
            </w:tcBorders>
            <w:shd w:val="clear" w:color="auto" w:fill="auto"/>
          </w:tcPr>
          <w:p w14:paraId="7145052C" w14:textId="77777777" w:rsidR="007754CB" w:rsidRPr="00A356BB" w:rsidRDefault="007754CB" w:rsidP="00A356BB">
            <w:pPr>
              <w:spacing w:before="40" w:after="40"/>
              <w:ind w:right="113"/>
              <w:cnfStyle w:val="000000000000" w:firstRow="0" w:lastRow="0" w:firstColumn="0" w:lastColumn="0" w:oddVBand="0" w:evenVBand="0" w:oddHBand="0" w:evenHBand="0" w:firstRowFirstColumn="0" w:firstRowLastColumn="0" w:lastRowFirstColumn="0" w:lastRowLastColumn="0"/>
              <w:rPr>
                <w:sz w:val="18"/>
                <w:szCs w:val="18"/>
              </w:rPr>
            </w:pPr>
          </w:p>
        </w:tc>
      </w:tr>
    </w:tbl>
    <w:p w14:paraId="761D655B" w14:textId="44161711" w:rsidR="007754CB" w:rsidRPr="00BA295E" w:rsidRDefault="007754CB" w:rsidP="00BA295E">
      <w:pPr>
        <w:pStyle w:val="SingleTxtG"/>
        <w:spacing w:before="120"/>
        <w:ind w:firstLine="170"/>
        <w:jc w:val="left"/>
        <w:rPr>
          <w:sz w:val="18"/>
          <w:szCs w:val="18"/>
          <w:lang w:val="fr-FR"/>
        </w:rPr>
      </w:pPr>
      <w:r w:rsidRPr="00BA295E">
        <w:rPr>
          <w:i/>
          <w:iCs/>
          <w:sz w:val="18"/>
          <w:szCs w:val="18"/>
          <w:lang w:val="fr-FR"/>
        </w:rPr>
        <w:t>Note</w:t>
      </w:r>
      <w:r w:rsidR="00A356BB" w:rsidRPr="00BA295E">
        <w:rPr>
          <w:i/>
          <w:iCs/>
          <w:sz w:val="18"/>
          <w:szCs w:val="18"/>
          <w:lang w:val="fr-FR"/>
        </w:rPr>
        <w:t> </w:t>
      </w:r>
      <w:r w:rsidRPr="00BA295E">
        <w:rPr>
          <w:sz w:val="18"/>
          <w:szCs w:val="18"/>
          <w:lang w:val="fr-FR"/>
        </w:rPr>
        <w:t>: Dans ce tableau, le texte en caractères gras représente les Règlements à modifier en priorité (tels que définis à la section A du chapitre V du présent rapport).</w:t>
      </w:r>
    </w:p>
    <w:p w14:paraId="60C641FA" w14:textId="77777777" w:rsidR="007754CB" w:rsidRPr="00FF0E12" w:rsidRDefault="007754CB" w:rsidP="00A356BB">
      <w:pPr>
        <w:pStyle w:val="H1G"/>
        <w:rPr>
          <w:lang w:val="fr-FR"/>
        </w:rPr>
      </w:pPr>
      <w:r w:rsidRPr="00FF0E12">
        <w:rPr>
          <w:lang w:val="fr-FR"/>
        </w:rPr>
        <w:tab/>
        <w:t>D.</w:t>
      </w:r>
      <w:r w:rsidRPr="00FF0E12">
        <w:rPr>
          <w:lang w:val="fr-FR"/>
        </w:rPr>
        <w:tab/>
      </w:r>
      <w:r w:rsidRPr="00A356BB">
        <w:t>Règlements</w:t>
      </w:r>
      <w:r w:rsidRPr="00FF0E12">
        <w:rPr>
          <w:lang w:val="fr-FR"/>
        </w:rPr>
        <w:t xml:space="preserve"> non pertinents pour les véhicules entièrement automatisés</w:t>
      </w:r>
    </w:p>
    <w:p w14:paraId="30DDFFA5" w14:textId="77777777" w:rsidR="007754CB" w:rsidRPr="00FF0E12" w:rsidRDefault="007754CB" w:rsidP="00A356BB">
      <w:pPr>
        <w:pStyle w:val="SingleTxtG"/>
        <w:rPr>
          <w:lang w:val="fr-FR"/>
        </w:rPr>
      </w:pPr>
      <w:r w:rsidRPr="00FF0E12">
        <w:rPr>
          <w:lang w:val="fr-FR"/>
        </w:rPr>
        <w:t>18.</w:t>
      </w:r>
      <w:r w:rsidRPr="00FF0E12">
        <w:rPr>
          <w:lang w:val="fr-FR"/>
        </w:rPr>
        <w:tab/>
        <w:t xml:space="preserve">Certains Règlements ne sont pas pertinents pour les véhicules entièrement automatisés, soit parce </w:t>
      </w:r>
      <w:r w:rsidRPr="00A356BB">
        <w:t>qu’ils</w:t>
      </w:r>
      <w:r w:rsidRPr="00FF0E12">
        <w:rPr>
          <w:lang w:val="fr-FR"/>
        </w:rPr>
        <w:t xml:space="preserve"> ne s’appliquent qu’aux véhicules équipés de fonctionnalités de conduite manuelle et n’ont pas trait aux opérations de conduite, soit parce qu’ils concernent des systèmes ou des caractéristiques qui dépendent entièrement du système de conduite automatisé.</w:t>
      </w:r>
    </w:p>
    <w:p w14:paraId="4FA51F07" w14:textId="77777777" w:rsidR="007754CB" w:rsidRPr="00FF0E12" w:rsidRDefault="007754CB" w:rsidP="00A356BB">
      <w:pPr>
        <w:pStyle w:val="Titre1"/>
        <w:rPr>
          <w:lang w:val="fr-FR"/>
        </w:rPr>
      </w:pPr>
      <w:r w:rsidRPr="00FF0E12">
        <w:rPr>
          <w:lang w:val="fr-FR"/>
        </w:rPr>
        <w:lastRenderedPageBreak/>
        <w:t>Tableau 7</w:t>
      </w:r>
    </w:p>
    <w:p w14:paraId="0CA43154" w14:textId="77777777" w:rsidR="007754CB" w:rsidRPr="00A356BB" w:rsidRDefault="007754CB" w:rsidP="00A356BB">
      <w:pPr>
        <w:pStyle w:val="Titre1"/>
        <w:spacing w:after="120"/>
        <w:rPr>
          <w:b/>
          <w:bCs/>
          <w:lang w:val="fr-FR"/>
        </w:rPr>
      </w:pPr>
      <w:r w:rsidRPr="00A356BB">
        <w:rPr>
          <w:b/>
          <w:bCs/>
          <w:lang w:val="fr-FR"/>
        </w:rPr>
        <w:t>Liste des Règlements non pertinents pour les véhicules entièrement automatisés</w:t>
      </w:r>
    </w:p>
    <w:tbl>
      <w:tblPr>
        <w:tblStyle w:val="Tableausimp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7754CB" w:rsidRPr="00A356BB" w14:paraId="03AA6A4C" w14:textId="77777777" w:rsidTr="00A1704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12051891" w14:textId="77777777" w:rsidR="007754CB" w:rsidRPr="00A356BB" w:rsidRDefault="007754CB" w:rsidP="00A17045">
            <w:pPr>
              <w:spacing w:before="80" w:after="80" w:line="200" w:lineRule="exact"/>
              <w:ind w:right="113"/>
              <w:rPr>
                <w:b w:val="0"/>
                <w:bCs w:val="0"/>
                <w:i/>
                <w:sz w:val="16"/>
                <w:szCs w:val="16"/>
              </w:rPr>
            </w:pPr>
            <w:r w:rsidRPr="00A356BB">
              <w:rPr>
                <w:b w:val="0"/>
                <w:bCs w:val="0"/>
                <w:i/>
                <w:iCs/>
                <w:sz w:val="16"/>
                <w:szCs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688C3D3A" w14:textId="77777777" w:rsidR="007754CB" w:rsidRPr="00A356BB" w:rsidRDefault="007754CB" w:rsidP="00A1704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GRE</w:t>
            </w:r>
          </w:p>
        </w:tc>
        <w:tc>
          <w:tcPr>
            <w:tcW w:w="1228" w:type="dxa"/>
            <w:tcBorders>
              <w:top w:val="single" w:sz="4" w:space="0" w:color="000000" w:themeColor="text1"/>
              <w:bottom w:val="single" w:sz="12" w:space="0" w:color="000000" w:themeColor="text1"/>
            </w:tcBorders>
            <w:shd w:val="clear" w:color="auto" w:fill="auto"/>
            <w:vAlign w:val="bottom"/>
          </w:tcPr>
          <w:p w14:paraId="6715D001" w14:textId="77777777" w:rsidR="007754CB" w:rsidRPr="00A356BB" w:rsidRDefault="007754CB" w:rsidP="00A1704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4AD9B2D2" w14:textId="77777777" w:rsidR="007754CB" w:rsidRPr="00A356BB" w:rsidRDefault="007754CB" w:rsidP="00A1704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1CADF0D1" w14:textId="77777777" w:rsidR="007754CB" w:rsidRPr="00A356BB" w:rsidRDefault="007754CB" w:rsidP="00A1704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57FC4330" w14:textId="77777777" w:rsidR="007754CB" w:rsidRPr="00A356BB" w:rsidRDefault="007754CB" w:rsidP="00A1704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356BB">
              <w:rPr>
                <w:b w:val="0"/>
                <w:bCs w:val="0"/>
                <w:i/>
                <w:iCs/>
                <w:sz w:val="16"/>
                <w:szCs w:val="16"/>
              </w:rPr>
              <w:t>GRVA</w:t>
            </w:r>
          </w:p>
        </w:tc>
      </w:tr>
      <w:tr w:rsidR="007754CB" w:rsidRPr="00FF0E12" w14:paraId="1D4B6D01" w14:textId="77777777" w:rsidTr="00A17045">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3BBCA1A1" w14:textId="77777777" w:rsidR="007754CB" w:rsidRPr="00FF0E12" w:rsidRDefault="007754CB" w:rsidP="00A17045">
            <w:pPr>
              <w:spacing w:before="40" w:after="120"/>
              <w:ind w:right="113"/>
            </w:pPr>
          </w:p>
        </w:tc>
        <w:tc>
          <w:tcPr>
            <w:tcW w:w="1229" w:type="dxa"/>
            <w:tcBorders>
              <w:top w:val="single" w:sz="12" w:space="0" w:color="000000" w:themeColor="text1"/>
            </w:tcBorders>
            <w:shd w:val="clear" w:color="auto" w:fill="auto"/>
          </w:tcPr>
          <w:p w14:paraId="4E9163EC"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3AB324AF"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05932026"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78450BB9"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0BDFA1B6" w14:textId="77777777" w:rsidR="007754CB" w:rsidRPr="00FF0E12" w:rsidRDefault="007754CB" w:rsidP="00A17045">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7754CB" w:rsidRPr="00A356BB" w14:paraId="2D8710F5" w14:textId="77777777" w:rsidTr="00A1704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71A18771" w14:textId="77777777" w:rsidR="007754CB" w:rsidRPr="00A356BB" w:rsidRDefault="007754CB" w:rsidP="00A356BB">
            <w:pPr>
              <w:spacing w:before="40" w:after="40"/>
              <w:ind w:right="113"/>
              <w:rPr>
                <w:sz w:val="18"/>
                <w:szCs w:val="18"/>
              </w:rPr>
            </w:pPr>
          </w:p>
        </w:tc>
        <w:tc>
          <w:tcPr>
            <w:tcW w:w="1229" w:type="dxa"/>
            <w:tcBorders>
              <w:bottom w:val="single" w:sz="12" w:space="0" w:color="000000" w:themeColor="text1"/>
            </w:tcBorders>
            <w:shd w:val="clear" w:color="auto" w:fill="auto"/>
          </w:tcPr>
          <w:p w14:paraId="5CD5F036" w14:textId="77777777" w:rsidR="007754CB" w:rsidRPr="00A356BB" w:rsidRDefault="007754CB" w:rsidP="00A356BB">
            <w:pPr>
              <w:spacing w:before="40" w:after="40"/>
              <w:ind w:right="113"/>
              <w:cnfStyle w:val="000000100000" w:firstRow="0" w:lastRow="0" w:firstColumn="0" w:lastColumn="0" w:oddVBand="0" w:evenVBand="0" w:oddHBand="1" w:evenHBand="0" w:firstRowFirstColumn="0" w:firstRowLastColumn="0" w:lastRowFirstColumn="0" w:lastRowLastColumn="0"/>
              <w:rPr>
                <w:sz w:val="18"/>
                <w:szCs w:val="18"/>
              </w:rPr>
            </w:pPr>
            <w:r w:rsidRPr="00A356BB">
              <w:rPr>
                <w:sz w:val="18"/>
                <w:szCs w:val="18"/>
              </w:rPr>
              <w:t xml:space="preserve">R1, R3, R4, R5, R6, R7, R8, R19, R20, R23, R27, R31, R38, R50, R56, R57, R65, R69, R70, R72, R76, R77, R82, R87, R88, R91, R98, R104, R112, R113, R119 et R123 </w:t>
            </w:r>
          </w:p>
        </w:tc>
        <w:tc>
          <w:tcPr>
            <w:tcW w:w="1228" w:type="dxa"/>
            <w:tcBorders>
              <w:bottom w:val="single" w:sz="12" w:space="0" w:color="000000" w:themeColor="text1"/>
            </w:tcBorders>
            <w:shd w:val="clear" w:color="auto" w:fill="auto"/>
          </w:tcPr>
          <w:p w14:paraId="166D32B1" w14:textId="77777777" w:rsidR="007754CB" w:rsidRPr="00A356BB" w:rsidRDefault="007754CB" w:rsidP="00A356BB">
            <w:pPr>
              <w:spacing w:before="40" w:after="40"/>
              <w:ind w:right="113"/>
              <w:cnfStyle w:val="000000100000" w:firstRow="0" w:lastRow="0" w:firstColumn="0" w:lastColumn="0" w:oddVBand="0" w:evenVBand="0" w:oddHBand="1" w:evenHBand="0" w:firstRowFirstColumn="0" w:firstRowLastColumn="0" w:lastRowFirstColumn="0" w:lastRowLastColumn="0"/>
              <w:rPr>
                <w:sz w:val="18"/>
                <w:szCs w:val="18"/>
              </w:rPr>
            </w:pPr>
          </w:p>
        </w:tc>
        <w:tc>
          <w:tcPr>
            <w:tcW w:w="1228" w:type="dxa"/>
            <w:tcBorders>
              <w:bottom w:val="single" w:sz="12" w:space="0" w:color="000000" w:themeColor="text1"/>
            </w:tcBorders>
            <w:shd w:val="clear" w:color="auto" w:fill="auto"/>
          </w:tcPr>
          <w:p w14:paraId="763E796E" w14:textId="77777777" w:rsidR="007754CB" w:rsidRPr="00A356BB" w:rsidRDefault="007754CB" w:rsidP="00A356BB">
            <w:pPr>
              <w:spacing w:before="40" w:after="40"/>
              <w:ind w:right="113"/>
              <w:cnfStyle w:val="000000100000" w:firstRow="0" w:lastRow="0" w:firstColumn="0" w:lastColumn="0" w:oddVBand="0" w:evenVBand="0" w:oddHBand="1" w:evenHBand="0" w:firstRowFirstColumn="0" w:firstRowLastColumn="0" w:lastRowFirstColumn="0" w:lastRowLastColumn="0"/>
              <w:rPr>
                <w:sz w:val="18"/>
                <w:szCs w:val="18"/>
              </w:rPr>
            </w:pPr>
            <w:r w:rsidRPr="00A356BB">
              <w:rPr>
                <w:sz w:val="18"/>
                <w:szCs w:val="18"/>
              </w:rPr>
              <w:t>R35, R36, R46*, R52, R60, R62, R71*, R81*, R121, R125*, R151*, R158*, R159*, R166*, R167* et RTM12</w:t>
            </w:r>
          </w:p>
        </w:tc>
        <w:tc>
          <w:tcPr>
            <w:tcW w:w="1228" w:type="dxa"/>
            <w:tcBorders>
              <w:bottom w:val="single" w:sz="12" w:space="0" w:color="000000" w:themeColor="text1"/>
            </w:tcBorders>
            <w:shd w:val="clear" w:color="auto" w:fill="auto"/>
          </w:tcPr>
          <w:p w14:paraId="55C55597" w14:textId="77777777" w:rsidR="007754CB" w:rsidRPr="00A356BB" w:rsidRDefault="007754CB" w:rsidP="00A356BB">
            <w:pPr>
              <w:spacing w:before="40" w:after="40"/>
              <w:ind w:right="113"/>
              <w:cnfStyle w:val="000000100000" w:firstRow="0" w:lastRow="0" w:firstColumn="0" w:lastColumn="0" w:oddVBand="0" w:evenVBand="0" w:oddHBand="1" w:evenHBand="0" w:firstRowFirstColumn="0" w:firstRowLastColumn="0" w:lastRowFirstColumn="0" w:lastRowLastColumn="0"/>
              <w:rPr>
                <w:sz w:val="18"/>
                <w:szCs w:val="18"/>
              </w:rPr>
            </w:pPr>
            <w:r w:rsidRPr="00A356BB">
              <w:rPr>
                <w:sz w:val="18"/>
                <w:szCs w:val="18"/>
              </w:rPr>
              <w:t>R12 et R44</w:t>
            </w:r>
          </w:p>
        </w:tc>
        <w:tc>
          <w:tcPr>
            <w:tcW w:w="1228" w:type="dxa"/>
            <w:tcBorders>
              <w:bottom w:val="single" w:sz="12" w:space="0" w:color="000000" w:themeColor="text1"/>
            </w:tcBorders>
            <w:shd w:val="clear" w:color="auto" w:fill="auto"/>
          </w:tcPr>
          <w:p w14:paraId="0E71599A" w14:textId="77777777" w:rsidR="007754CB" w:rsidRPr="00A356BB" w:rsidRDefault="007754CB" w:rsidP="00A356BB">
            <w:pPr>
              <w:spacing w:before="40" w:after="40"/>
              <w:ind w:right="113"/>
              <w:cnfStyle w:val="000000100000" w:firstRow="0" w:lastRow="0" w:firstColumn="0" w:lastColumn="0" w:oddVBand="0" w:evenVBand="0" w:oddHBand="1" w:evenHBand="0" w:firstRowFirstColumn="0" w:firstRowLastColumn="0" w:lastRowFirstColumn="0" w:lastRowLastColumn="0"/>
              <w:rPr>
                <w:sz w:val="18"/>
                <w:szCs w:val="18"/>
              </w:rPr>
            </w:pPr>
            <w:r w:rsidRPr="00A356BB">
              <w:rPr>
                <w:sz w:val="18"/>
                <w:szCs w:val="18"/>
              </w:rPr>
              <w:t>R89*, R130*, R131*, R139, R140*, R152*, R157 et RTM8*</w:t>
            </w:r>
          </w:p>
        </w:tc>
      </w:tr>
    </w:tbl>
    <w:p w14:paraId="31A260B2" w14:textId="7C5FE640" w:rsidR="007754CB" w:rsidRPr="00BA295E" w:rsidRDefault="007754CB" w:rsidP="00BA295E">
      <w:pPr>
        <w:pStyle w:val="SingleTxtG"/>
        <w:keepNext/>
        <w:keepLines/>
        <w:spacing w:before="120" w:after="240"/>
        <w:ind w:firstLine="170"/>
        <w:jc w:val="left"/>
        <w:rPr>
          <w:sz w:val="18"/>
          <w:szCs w:val="18"/>
          <w:lang w:val="fr-FR"/>
        </w:rPr>
      </w:pPr>
      <w:r w:rsidRPr="00BA295E">
        <w:rPr>
          <w:sz w:val="18"/>
          <w:szCs w:val="18"/>
          <w:lang w:val="fr-FR"/>
        </w:rPr>
        <w:t xml:space="preserve">* </w:t>
      </w:r>
      <w:r w:rsidR="00A356BB" w:rsidRPr="00BA295E">
        <w:rPr>
          <w:sz w:val="18"/>
          <w:szCs w:val="18"/>
          <w:lang w:val="fr-FR"/>
        </w:rPr>
        <w:t xml:space="preserve"> </w:t>
      </w:r>
      <w:r w:rsidRPr="00BA295E">
        <w:rPr>
          <w:sz w:val="18"/>
          <w:szCs w:val="18"/>
          <w:lang w:val="fr-FR"/>
        </w:rPr>
        <w:t>Le système ou l’équipement visé par le Règlement devrait être pris en charge par le système de conduite automatisé, ce qui permet de garantir au moins le même niveau de performance.</w:t>
      </w:r>
    </w:p>
    <w:p w14:paraId="3D645066" w14:textId="77777777" w:rsidR="007754CB" w:rsidRPr="00FF0E12" w:rsidRDefault="007754CB" w:rsidP="00A356BB">
      <w:pPr>
        <w:pStyle w:val="SingleTxtG"/>
        <w:rPr>
          <w:lang w:val="fr-FR"/>
        </w:rPr>
      </w:pPr>
      <w:r w:rsidRPr="00A356BB">
        <w:t>19</w:t>
      </w:r>
      <w:r w:rsidRPr="00FF0E12">
        <w:rPr>
          <w:lang w:val="fr-FR"/>
        </w:rPr>
        <w:t>.</w:t>
      </w:r>
      <w:r w:rsidRPr="00FF0E12">
        <w:rPr>
          <w:lang w:val="fr-FR"/>
        </w:rPr>
        <w:tab/>
        <w:t xml:space="preserve">Ces Règlements ne s’appliquent pas nécessairement aux véhicules entièrement automatisés autres que les véhicules </w:t>
      </w:r>
      <w:proofErr w:type="spellStart"/>
      <w:r w:rsidRPr="00FF0E12">
        <w:rPr>
          <w:lang w:val="fr-FR"/>
        </w:rPr>
        <w:t>bimodes</w:t>
      </w:r>
      <w:proofErr w:type="spellEnd"/>
      <w:r w:rsidRPr="00FF0E12">
        <w:rPr>
          <w:lang w:val="fr-FR"/>
        </w:rPr>
        <w:t>, mais ils peuvent nécessiter des modifications concernant l’interaction entre les modes manuel et automatisé, l’état du système lorsque le véhicule est en mode automatisé, ou le comportement du système lors du passage d’un mode à l’autre.</w:t>
      </w:r>
    </w:p>
    <w:p w14:paraId="4C6D3AB0" w14:textId="77777777" w:rsidR="007754CB" w:rsidRPr="00FF0E12" w:rsidRDefault="007754CB" w:rsidP="00A356BB">
      <w:pPr>
        <w:pStyle w:val="H1G"/>
        <w:rPr>
          <w:lang w:val="fr-FR"/>
        </w:rPr>
      </w:pPr>
      <w:r w:rsidRPr="00FF0E12">
        <w:rPr>
          <w:lang w:val="fr-FR"/>
        </w:rPr>
        <w:tab/>
        <w:t>E.</w:t>
      </w:r>
      <w:r w:rsidRPr="00FF0E12">
        <w:rPr>
          <w:lang w:val="fr-FR"/>
        </w:rPr>
        <w:tab/>
        <w:t>Autres éléments à prendre en compte</w:t>
      </w:r>
    </w:p>
    <w:p w14:paraId="15713F6B" w14:textId="49FFCA83" w:rsidR="007754CB" w:rsidRPr="00FF0E12" w:rsidRDefault="007754CB" w:rsidP="007754CB">
      <w:pPr>
        <w:pStyle w:val="SingleTxtG"/>
        <w:rPr>
          <w:lang w:val="fr-FR"/>
        </w:rPr>
      </w:pPr>
      <w:r w:rsidRPr="00FF0E12">
        <w:rPr>
          <w:lang w:val="fr-FR"/>
        </w:rPr>
        <w:t>20.</w:t>
      </w:r>
      <w:r w:rsidRPr="00FF0E12">
        <w:rPr>
          <w:lang w:val="fr-FR"/>
        </w:rPr>
        <w:tab/>
        <w:t>Certains Règlements ont été examinés du point de vue de leur compatibilité technique avec les véhicules entièrement automatisés, mais pas en ce qui concerne leur pertinence pour les politiques de haut niveau en matière de règles de circulation. C’est le cas des Règlements ONU n</w:t>
      </w:r>
      <w:r w:rsidRPr="00FF0E12">
        <w:rPr>
          <w:vertAlign w:val="superscript"/>
          <w:lang w:val="fr-FR"/>
        </w:rPr>
        <w:t>os</w:t>
      </w:r>
      <w:r w:rsidR="00A356BB">
        <w:rPr>
          <w:lang w:val="fr-FR"/>
        </w:rPr>
        <w:t> </w:t>
      </w:r>
      <w:r w:rsidRPr="00FF0E12">
        <w:rPr>
          <w:lang w:val="fr-FR"/>
        </w:rPr>
        <w:t xml:space="preserve">105 et 111, relatifs à la sécurité des véhicules transportant des marchandises dangereuses et à celle des véhicules-citernes, respectivement. Au moment de la rédaction du présent rapport, on ignorait si l’utilisation de ces véhicules sur la voie publique pourrait faire l’objet de restrictions ou d’interdictions. Cependant, les Règlements eux-mêmes sont pertinents pour les véhicules automatisés et pourraient être rendus applicables par des amendements, raison pour laquelle ils sont indiqués comme </w:t>
      </w:r>
      <w:r w:rsidR="00A356BB">
        <w:rPr>
          <w:lang w:val="fr-FR"/>
        </w:rPr>
        <w:t>« </w:t>
      </w:r>
      <w:r w:rsidRPr="00FF0E12">
        <w:rPr>
          <w:lang w:val="fr-FR"/>
        </w:rPr>
        <w:t>pertinents</w:t>
      </w:r>
      <w:r w:rsidR="00A356BB">
        <w:rPr>
          <w:lang w:val="fr-FR"/>
        </w:rPr>
        <w:t> »</w:t>
      </w:r>
      <w:r w:rsidRPr="00FF0E12">
        <w:rPr>
          <w:lang w:val="fr-FR"/>
        </w:rPr>
        <w:t xml:space="preserve"> dans ce rapport. En fonction des politiques de haut niveau, il pourrait être possible de modifier ces Règlements soit pour interdire expressément les véhicules automatisés par souci de conformité (si le choix est fait d’interdire l’homologation de type de ces véhicules), soit pour prendre en compte lesdits véhicules, ce qui permet de conserver la possibilité d’autoriser ou non ces véhicules à circuler sur la voie publique.</w:t>
      </w:r>
    </w:p>
    <w:p w14:paraId="349A984E" w14:textId="77777777" w:rsidR="007754CB" w:rsidRPr="00FF0E12" w:rsidRDefault="007754CB" w:rsidP="00A356BB">
      <w:pPr>
        <w:pStyle w:val="HChG"/>
        <w:rPr>
          <w:lang w:val="fr-FR"/>
        </w:rPr>
      </w:pPr>
      <w:r w:rsidRPr="00FF0E12">
        <w:rPr>
          <w:lang w:val="fr-FR"/>
        </w:rPr>
        <w:lastRenderedPageBreak/>
        <w:tab/>
        <w:t>IV.</w:t>
      </w:r>
      <w:r w:rsidRPr="00FF0E12">
        <w:rPr>
          <w:lang w:val="fr-FR"/>
        </w:rPr>
        <w:tab/>
        <w:t>Recommandations relatives à l’élaboration de futurs Règlements</w:t>
      </w:r>
      <w:bookmarkStart w:id="251" w:name="_Toc137505838"/>
      <w:bookmarkEnd w:id="251"/>
    </w:p>
    <w:p w14:paraId="29D1B72A" w14:textId="77777777" w:rsidR="007754CB" w:rsidRPr="00FF0E12" w:rsidRDefault="007754CB" w:rsidP="00A356BB">
      <w:pPr>
        <w:pStyle w:val="H1G"/>
        <w:rPr>
          <w:b w:val="0"/>
          <w:lang w:val="fr-FR"/>
        </w:rPr>
      </w:pPr>
      <w:r w:rsidRPr="00FF0E12">
        <w:rPr>
          <w:lang w:val="fr-FR"/>
        </w:rPr>
        <w:tab/>
        <w:t>A.</w:t>
      </w:r>
      <w:r w:rsidRPr="00FF0E12">
        <w:rPr>
          <w:lang w:val="fr-FR"/>
        </w:rPr>
        <w:tab/>
        <w:t>Principes généraux</w:t>
      </w:r>
    </w:p>
    <w:p w14:paraId="6D6C7D07" w14:textId="5E1F074E" w:rsidR="007754CB" w:rsidRPr="00FF0E12" w:rsidRDefault="007754CB" w:rsidP="00A356BB">
      <w:pPr>
        <w:pStyle w:val="SingleTxtG"/>
        <w:keepNext/>
        <w:rPr>
          <w:lang w:val="fr-FR"/>
        </w:rPr>
      </w:pPr>
      <w:r w:rsidRPr="00FF0E12">
        <w:rPr>
          <w:lang w:val="fr-FR"/>
        </w:rPr>
        <w:t>21.</w:t>
      </w:r>
      <w:r w:rsidRPr="00FF0E12">
        <w:rPr>
          <w:lang w:val="fr-FR"/>
        </w:rPr>
        <w:tab/>
        <w:t>Lors de l’élaboration de Règlements relatifs aux systèmes de conduite automatisés, plusieurs fonctions de base doivent être considérées comme devant être assurées par ces systèmes</w:t>
      </w:r>
      <w:r w:rsidR="00A356BB">
        <w:rPr>
          <w:lang w:val="fr-FR"/>
        </w:rPr>
        <w:t> </w:t>
      </w:r>
      <w:r w:rsidRPr="00FF0E12">
        <w:rPr>
          <w:lang w:val="fr-FR"/>
        </w:rPr>
        <w:t xml:space="preserve">: </w:t>
      </w:r>
    </w:p>
    <w:p w14:paraId="76056D47" w14:textId="77777777" w:rsidR="007754CB" w:rsidRPr="00FF0E12" w:rsidRDefault="007754CB" w:rsidP="007754CB">
      <w:pPr>
        <w:pStyle w:val="SingleTxtG"/>
        <w:ind w:firstLine="567"/>
        <w:rPr>
          <w:lang w:val="fr-FR"/>
        </w:rPr>
      </w:pPr>
      <w:r w:rsidRPr="00FF0E12">
        <w:rPr>
          <w:lang w:val="fr-FR"/>
        </w:rPr>
        <w:t>a)</w:t>
      </w:r>
      <w:r w:rsidRPr="00FF0E12">
        <w:rPr>
          <w:lang w:val="fr-FR"/>
        </w:rPr>
        <w:tab/>
        <w:t>Réagir à tous les types d’informations provenant de Règlements autres que ceux relatifs aux systèmes de conduite automatisés, y compris tous les types de signaux destinés initialement au conducteur, et prendre les mesures qui s’imposent ;</w:t>
      </w:r>
    </w:p>
    <w:p w14:paraId="493E20D2" w14:textId="77777777" w:rsidR="007754CB" w:rsidRPr="00FF0E12" w:rsidRDefault="007754CB" w:rsidP="007754CB">
      <w:pPr>
        <w:pStyle w:val="SingleTxtG"/>
        <w:ind w:firstLine="567"/>
        <w:rPr>
          <w:lang w:val="fr-FR"/>
        </w:rPr>
      </w:pPr>
      <w:r w:rsidRPr="00FF0E12">
        <w:rPr>
          <w:lang w:val="fr-FR"/>
        </w:rPr>
        <w:t>b)</w:t>
      </w:r>
      <w:r w:rsidRPr="00FF0E12">
        <w:rPr>
          <w:lang w:val="fr-FR"/>
        </w:rPr>
        <w:tab/>
        <w:t>Assurer le même niveau de performance que toute action effectuée par le conducteur ou toute fonction destinée à aider le conducteur ;</w:t>
      </w:r>
    </w:p>
    <w:p w14:paraId="6F7E0502" w14:textId="77777777" w:rsidR="007754CB" w:rsidRPr="00FF0E12" w:rsidRDefault="007754CB" w:rsidP="007754CB">
      <w:pPr>
        <w:pStyle w:val="SingleTxtG"/>
        <w:ind w:firstLine="561"/>
        <w:rPr>
          <w:lang w:val="fr-FR"/>
        </w:rPr>
      </w:pPr>
      <w:r w:rsidRPr="00FF0E12">
        <w:rPr>
          <w:lang w:val="fr-FR"/>
        </w:rPr>
        <w:t>c)</w:t>
      </w:r>
      <w:r w:rsidRPr="00FF0E12">
        <w:rPr>
          <w:lang w:val="fr-FR"/>
        </w:rPr>
        <w:tab/>
        <w:t>Permettre la réalisation de tous les essais relevant d’autres Règlements, par exemple en fournissant un mode d’essai ou d’autres méthodes permettant de contrôler spécifiquement le véhicule pour qu’il suive le protocole d’essai spécifié, même si le véhicule n’est pas doté de fonctionnalités de conduite manuelle.</w:t>
      </w:r>
      <w:bookmarkStart w:id="252" w:name="_Int_wAkygeOC"/>
      <w:bookmarkEnd w:id="252"/>
    </w:p>
    <w:p w14:paraId="50930D12" w14:textId="359E40F6" w:rsidR="007754CB" w:rsidRPr="00FF0E12" w:rsidRDefault="007754CB" w:rsidP="00A356BB">
      <w:pPr>
        <w:pStyle w:val="H1G"/>
        <w:rPr>
          <w:rStyle w:val="lev"/>
          <w:b/>
          <w:bCs/>
          <w:lang w:val="fr-FR"/>
        </w:rPr>
      </w:pPr>
      <w:r w:rsidRPr="00FF0E12">
        <w:rPr>
          <w:lang w:val="fr-FR"/>
        </w:rPr>
        <w:tab/>
        <w:t>B.</w:t>
      </w:r>
      <w:r w:rsidRPr="00FF0E12">
        <w:rPr>
          <w:lang w:val="fr-FR"/>
        </w:rPr>
        <w:tab/>
        <w:t>Liste de mots-cl</w:t>
      </w:r>
      <w:r w:rsidR="00A356BB">
        <w:rPr>
          <w:lang w:val="fr-FR"/>
        </w:rPr>
        <w:t>ef</w:t>
      </w:r>
      <w:r w:rsidRPr="00FF0E12">
        <w:rPr>
          <w:lang w:val="fr-FR"/>
        </w:rPr>
        <w:t>s pertinents à prendre en compte</w:t>
      </w:r>
    </w:p>
    <w:p w14:paraId="34694262" w14:textId="5DE2A55C" w:rsidR="007754CB" w:rsidRPr="00BF171A" w:rsidRDefault="007754CB" w:rsidP="00BF171A">
      <w:pPr>
        <w:pStyle w:val="SingleTxtG"/>
        <w:rPr>
          <w:rStyle w:val="lev"/>
          <w:b w:val="0"/>
        </w:rPr>
      </w:pPr>
      <w:r w:rsidRPr="00BF171A">
        <w:t>22.</w:t>
      </w:r>
      <w:r w:rsidRPr="00BF171A">
        <w:tab/>
        <w:t>On trouvera au tableau 8 une liste de mots-cl</w:t>
      </w:r>
      <w:r w:rsidR="00F426E9">
        <w:t>ef</w:t>
      </w:r>
      <w:r w:rsidRPr="00BF171A">
        <w:t>s pertinents qui, s’ils sont employés dans un Règlement ne concernant pas les systèmes de conduite automatisés, pourraient avoir des répercussions sur l’application de celui-ci aux véhicules automatisés. Toute occurrence de l’un de ces mots (ou de mots similaires) dans une disposition applicable aux véhicules équipés d’un système de conduite automatisé devrait donc être accompagnée de dispositions équivalentes claires relatives à ces véhicules.</w:t>
      </w:r>
    </w:p>
    <w:p w14:paraId="45247115" w14:textId="795490FF" w:rsidR="007754CB" w:rsidRPr="00BF171A" w:rsidRDefault="007754CB" w:rsidP="00BF171A">
      <w:pPr>
        <w:pStyle w:val="SingleTxtG"/>
      </w:pPr>
      <w:r w:rsidRPr="00BF171A">
        <w:t>23.</w:t>
      </w:r>
      <w:r w:rsidRPr="00BF171A">
        <w:tab/>
        <w:t>Il a également été remarqué que le mot-cl</w:t>
      </w:r>
      <w:r w:rsidR="00BF171A">
        <w:t>ef</w:t>
      </w:r>
      <w:r w:rsidRPr="00BF171A">
        <w:t xml:space="preserve"> </w:t>
      </w:r>
      <w:r w:rsidR="00BF171A">
        <w:t>« </w:t>
      </w:r>
      <w:r w:rsidRPr="00BF171A">
        <w:t>système</w:t>
      </w:r>
      <w:r w:rsidR="00BF171A">
        <w:t> »</w:t>
      </w:r>
      <w:r w:rsidRPr="00BF171A">
        <w:t>, bien qu’il ne soit pas pertinent lorsqu’il est pris individuellement, était souvent utilisé dans les Règlements en relation étroite avec des dispositions ayant trait à la conduite automatisée.</w:t>
      </w:r>
    </w:p>
    <w:p w14:paraId="22131769" w14:textId="77777777" w:rsidR="007754CB" w:rsidRPr="00FF0E12" w:rsidRDefault="007754CB" w:rsidP="00BF171A">
      <w:pPr>
        <w:pStyle w:val="H1G"/>
        <w:rPr>
          <w:rStyle w:val="lev"/>
          <w:b/>
          <w:bCs/>
          <w:lang w:val="fr-FR"/>
        </w:rPr>
      </w:pPr>
      <w:r w:rsidRPr="00FF0E12">
        <w:rPr>
          <w:bCs/>
          <w:lang w:val="fr-FR"/>
        </w:rPr>
        <w:tab/>
        <w:t>C.</w:t>
      </w:r>
      <w:r w:rsidRPr="00FF0E12">
        <w:rPr>
          <w:lang w:val="fr-FR"/>
        </w:rPr>
        <w:tab/>
        <w:t>Questions en suspens</w:t>
      </w:r>
    </w:p>
    <w:p w14:paraId="5175D662" w14:textId="3E4F4A47" w:rsidR="007754CB" w:rsidRPr="00FF0E12" w:rsidRDefault="007754CB" w:rsidP="00BF171A">
      <w:pPr>
        <w:pStyle w:val="SingleTxtG"/>
        <w:rPr>
          <w:lang w:val="fr-FR"/>
        </w:rPr>
      </w:pPr>
      <w:r w:rsidRPr="00FF0E12">
        <w:rPr>
          <w:lang w:val="fr-FR"/>
        </w:rPr>
        <w:t>24.</w:t>
      </w:r>
      <w:r w:rsidRPr="00FF0E12">
        <w:rPr>
          <w:lang w:val="fr-FR"/>
        </w:rPr>
        <w:tab/>
        <w:t xml:space="preserve">Il a également été déterminé que les concepts suivants étaient pertinents pour l’élaboration </w:t>
      </w:r>
      <w:r w:rsidRPr="00BF171A">
        <w:t>de</w:t>
      </w:r>
      <w:r w:rsidRPr="00FF0E12">
        <w:rPr>
          <w:lang w:val="fr-FR"/>
        </w:rPr>
        <w:t xml:space="preserve"> tout futur Règlement, mais nécessitaient un examen plus approfondi avant que des orientations définitives puissent être formulées</w:t>
      </w:r>
      <w:r w:rsidR="00BF171A">
        <w:rPr>
          <w:lang w:val="fr-FR"/>
        </w:rPr>
        <w:t>.</w:t>
      </w:r>
    </w:p>
    <w:p w14:paraId="30AE5321" w14:textId="77777777" w:rsidR="007754CB" w:rsidRPr="00FF0E12" w:rsidRDefault="007754CB" w:rsidP="00BF171A">
      <w:pPr>
        <w:pStyle w:val="H23G"/>
        <w:rPr>
          <w:lang w:val="fr-FR"/>
        </w:rPr>
      </w:pPr>
      <w:r w:rsidRPr="00FF0E12">
        <w:rPr>
          <w:lang w:val="fr-FR"/>
        </w:rPr>
        <w:tab/>
        <w:t>1.</w:t>
      </w:r>
      <w:r w:rsidRPr="00FF0E12">
        <w:rPr>
          <w:lang w:val="fr-FR"/>
        </w:rPr>
        <w:tab/>
        <w:t xml:space="preserve">Catégories ou sous-catégories pour les véhicules automatisés </w:t>
      </w:r>
    </w:p>
    <w:p w14:paraId="2AB7F78D" w14:textId="223C2044" w:rsidR="007754CB" w:rsidRPr="00FF0E12" w:rsidRDefault="007754CB" w:rsidP="007754CB">
      <w:pPr>
        <w:pStyle w:val="SingleTxtG"/>
        <w:rPr>
          <w:lang w:val="fr-FR"/>
        </w:rPr>
      </w:pPr>
      <w:r w:rsidRPr="00FF0E12">
        <w:rPr>
          <w:lang w:val="fr-FR"/>
        </w:rPr>
        <w:t>25.</w:t>
      </w:r>
      <w:r w:rsidRPr="00FF0E12">
        <w:rPr>
          <w:lang w:val="fr-FR"/>
        </w:rPr>
        <w:tab/>
        <w:t>L’un des principaux problèmes constatés au cours de l’analyse est celui des catégories de véhicules automatisés. En effet, les catégories actuelles de véhicules ont toutes été conçues sur la base de modèles et de cas d’utilisation de véhicules existants. Les véhicules automatisés représentent une variété de nouveaux cas d’utilisation possibles, tels que les petits véhicules urbains transportant des passagers assis et debout, ou les robots de livraison sans occupant, qui ne correspondent à aucune catégorie de véhicule existante. Par ailleurs, la catégorisation des véhicules se fonde non seulement sur leur usage, mais répond également à d’autres considérations, d’ordre administratif, telles que l’immatriculation, les taxes ou les permis de conduire. Il convient donc d’adopter une approche mesurée pour étudier les avantages et la charge administrative supplémentaire liés à l’ajout de nouvelles catégories ou sous-catégories réservées aux véhicules automatisés. Certes, les discussions sur cette question ont commencé, mais pour modifier les Règlements, il faudra que la Résolution d’ensemble sur la construction des véhicules (R.E.3) et la Résolution spéciale n</w:t>
      </w:r>
      <w:r w:rsidRPr="00FF0E12">
        <w:rPr>
          <w:vertAlign w:val="superscript"/>
          <w:lang w:val="fr-FR"/>
        </w:rPr>
        <w:t>o</w:t>
      </w:r>
      <w:r w:rsidR="00BF171A">
        <w:rPr>
          <w:lang w:val="fr-FR"/>
        </w:rPr>
        <w:t> </w:t>
      </w:r>
      <w:r w:rsidRPr="00FF0E12">
        <w:rPr>
          <w:lang w:val="fr-FR"/>
        </w:rPr>
        <w:t>1 (R.S.1) tiennent compte des véhicules automatisés. Il est donc recommandé que le GRSG et le GRVA travaillent immédiatement et conjointement sur ces deux Résolutions.</w:t>
      </w:r>
    </w:p>
    <w:p w14:paraId="6EA0988A" w14:textId="1085A650" w:rsidR="007754CB" w:rsidRPr="00FF0E12" w:rsidRDefault="007754CB" w:rsidP="00BF171A">
      <w:pPr>
        <w:pStyle w:val="SingleTxtG"/>
        <w:keepNext/>
        <w:keepLines/>
        <w:rPr>
          <w:lang w:val="fr-FR"/>
        </w:rPr>
      </w:pPr>
      <w:r w:rsidRPr="00FF0E12">
        <w:rPr>
          <w:lang w:val="fr-FR"/>
        </w:rPr>
        <w:lastRenderedPageBreak/>
        <w:t>26.</w:t>
      </w:r>
      <w:r w:rsidRPr="00FF0E12">
        <w:rPr>
          <w:lang w:val="fr-FR"/>
        </w:rPr>
        <w:tab/>
        <w:t>En outre, les catégories existantes constituent un obstacle à l’applicabilité de certains Règlements aux véhicules automatisés, notamment aux quadricycles légers. Bien qu’il existe de nombreux scénarios pour les quadricycles légers automatisés, comme l’usage pour les livraisons urbaines, la catégorie existante la plus appropriée serait la L6 ou la L7 (conformément à la R.E.3). Il est à noter que la R.S.1 ne prévoit pas de catégorie correspondante. Cependant, plusieurs Règlements pertinents (R78 et R136 notamment) s’appliquent à tous les véhicules de la catégorie L, y compris aux véhicules à deux roues pour lesquels aucun cas d’utilisation de l’automatisation n’a été considéré comme urgent par le secteur au cours de l’examen. Il serait donc difficile de modifier l’ensemble du Règlement pour prendre en compte les quadricycles automatisés. En revanche, ces catégories de véhicules pourraient être transférées dans d’autres Règlements concernant les véhicules des catégories M et N (du R78 au R13-H et du R136 au R100 respectivement). Toutefois, cela représenterait une augmentation significative des prescriptions de performance pour ces véhicules.</w:t>
      </w:r>
    </w:p>
    <w:p w14:paraId="2208C871" w14:textId="505B885D" w:rsidR="007754CB" w:rsidRPr="00FF0E12" w:rsidRDefault="007754CB" w:rsidP="00BF171A">
      <w:pPr>
        <w:pStyle w:val="H23G"/>
        <w:rPr>
          <w:lang w:val="fr-FR"/>
        </w:rPr>
      </w:pPr>
      <w:r w:rsidRPr="00FF0E12">
        <w:rPr>
          <w:lang w:val="fr-FR"/>
        </w:rPr>
        <w:tab/>
        <w:t>2.</w:t>
      </w:r>
      <w:r w:rsidRPr="00FF0E12">
        <w:rPr>
          <w:lang w:val="fr-FR"/>
        </w:rPr>
        <w:tab/>
        <w:t xml:space="preserve">Effets du domaine de conception fonctionnelle sur les prescriptions </w:t>
      </w:r>
      <w:r w:rsidR="00BF171A">
        <w:rPr>
          <w:lang w:val="fr-FR"/>
        </w:rPr>
        <w:br/>
      </w:r>
      <w:r w:rsidRPr="00FF0E12">
        <w:rPr>
          <w:lang w:val="fr-FR"/>
        </w:rPr>
        <w:t>en matière de performances et d’essais</w:t>
      </w:r>
    </w:p>
    <w:p w14:paraId="45FE5684" w14:textId="77777777" w:rsidR="007754CB" w:rsidRPr="00FF0E12" w:rsidRDefault="007754CB" w:rsidP="00BF171A">
      <w:pPr>
        <w:pStyle w:val="SingleTxtG"/>
        <w:rPr>
          <w:lang w:val="fr-FR"/>
        </w:rPr>
      </w:pPr>
      <w:r w:rsidRPr="00FF0E12">
        <w:rPr>
          <w:lang w:val="fr-FR"/>
        </w:rPr>
        <w:t>27.</w:t>
      </w:r>
      <w:r w:rsidRPr="00FF0E12">
        <w:rPr>
          <w:lang w:val="fr-FR"/>
        </w:rPr>
        <w:tab/>
        <w:t>Chaque véhicule automatisé peut fonctionner dans le cadre d’un domaine de conception fonctionnelle, avec des limites exactes et prédéterminées quant à l’endroit où le véhicule peut circuler. De nombreux véhicules automatisés ne peuvent donc fonctionner que dans des environnements bien précis (terrain plat, zone urbaine, autoroute, etc.), à faible vitesse ou en respectant d’autres restrictions importantes. La plupart des Règlements tiennent compte du fait que les véhicules sont conduits dans des environnements très divers, et les prescriptions en matière de performance sont adaptées à ces environnements. On pourrait déterminer si les limitations opérationnelles des véhicules automatisés devraient ou non être prises en compte dans les Règlements existants, tels que ceux relatifs au freinage, à la direction, à l’éclairage et à la résistance aux chocs.</w:t>
      </w:r>
    </w:p>
    <w:p w14:paraId="4949DA06" w14:textId="77777777" w:rsidR="007754CB" w:rsidRPr="00FF0E12" w:rsidRDefault="007754CB" w:rsidP="00BF171A">
      <w:pPr>
        <w:pStyle w:val="H23G"/>
        <w:rPr>
          <w:lang w:val="fr-FR"/>
        </w:rPr>
      </w:pPr>
      <w:r w:rsidRPr="00FF0E12">
        <w:rPr>
          <w:lang w:val="fr-FR"/>
        </w:rPr>
        <w:tab/>
        <w:t>3.</w:t>
      </w:r>
      <w:r w:rsidRPr="00FF0E12">
        <w:rPr>
          <w:lang w:val="fr-FR"/>
        </w:rPr>
        <w:tab/>
        <w:t>Chevauchement avec les capacités des systèmes de conduite automatisés</w:t>
      </w:r>
    </w:p>
    <w:p w14:paraId="313DEA61" w14:textId="77777777" w:rsidR="007754CB" w:rsidRPr="00FF0E12" w:rsidRDefault="007754CB" w:rsidP="00FD353A">
      <w:pPr>
        <w:pStyle w:val="SingleTxtG"/>
        <w:rPr>
          <w:lang w:val="fr-FR"/>
        </w:rPr>
      </w:pPr>
      <w:r w:rsidRPr="00FF0E12">
        <w:rPr>
          <w:lang w:val="fr-FR"/>
        </w:rPr>
        <w:t>28.</w:t>
      </w:r>
      <w:r w:rsidRPr="00FF0E12">
        <w:rPr>
          <w:lang w:val="fr-FR"/>
        </w:rPr>
        <w:tab/>
        <w:t>Plusieurs Règlements relatifs aux fonctions de base des véhicules (R13, R13-H, R78, R79 et RTM3) ou aux dispositifs de sécurité active (R131, R140, R152 et RTM8) décrivent des prescriptions qui devraient être prises en charge par le système de conduite automatisé. Par exemple, un véhicule automatisé doit être capable de freiner en cas d’urgence, et ce avec un niveau de performance au moins égal à celui requis pour un système actif de freinage d’urgence (AEBS). De même, les très nombreux scénarios d’essai concernant le freinage pourraient faire double emploi avec les prescriptions d’essais d’un Règlement sur le freinage. Il convient donc d’examiner attentivement si des Règlements tels que ceux relatifs au système de contrôle électronique de la stabilité (ESC) ou à l’AEBS peuvent être considérés comme non pertinents pour les véhicules automatisés, ou s’ils ont une valeur en tant que preuves indépendantes de la conformité du véhicule dans son ensemble avec le niveau de performance de caractéristiques particulières déjà applicables aux véhicules non automatisés. Pour la même raison, il peut être utile de maintenir des épreuves fonctionnelles de base pour les Règlements relatifs au freinage ou à la direction afin de garantir la conformité du véhicule automatisé avec ces prescriptions de performance.</w:t>
      </w:r>
    </w:p>
    <w:p w14:paraId="2F5548AE" w14:textId="77777777" w:rsidR="007754CB" w:rsidRPr="00FF0E12" w:rsidRDefault="007754CB" w:rsidP="00BF171A">
      <w:pPr>
        <w:pStyle w:val="H23G"/>
        <w:rPr>
          <w:b w:val="0"/>
          <w:lang w:val="fr-FR"/>
        </w:rPr>
      </w:pPr>
      <w:r w:rsidRPr="00FF0E12">
        <w:rPr>
          <w:lang w:val="fr-FR"/>
        </w:rPr>
        <w:tab/>
        <w:t>4.</w:t>
      </w:r>
      <w:r w:rsidRPr="00FF0E12">
        <w:rPr>
          <w:lang w:val="fr-FR"/>
        </w:rPr>
        <w:tab/>
        <w:t xml:space="preserve">Interactions </w:t>
      </w:r>
      <w:proofErr w:type="spellStart"/>
      <w:r w:rsidRPr="00FF0E12">
        <w:rPr>
          <w:lang w:val="fr-FR"/>
        </w:rPr>
        <w:t>bimodes</w:t>
      </w:r>
      <w:proofErr w:type="spellEnd"/>
    </w:p>
    <w:p w14:paraId="75D212F3" w14:textId="77777777" w:rsidR="007754CB" w:rsidRPr="00FF0E12" w:rsidRDefault="007754CB" w:rsidP="00FD353A">
      <w:pPr>
        <w:pStyle w:val="SingleTxtG"/>
        <w:rPr>
          <w:lang w:val="fr-FR"/>
        </w:rPr>
      </w:pPr>
      <w:r w:rsidRPr="00FF0E12">
        <w:rPr>
          <w:lang w:val="fr-FR"/>
        </w:rPr>
        <w:t>29.</w:t>
      </w:r>
      <w:r w:rsidRPr="00FF0E12">
        <w:rPr>
          <w:lang w:val="fr-FR"/>
        </w:rPr>
        <w:tab/>
        <w:t xml:space="preserve">Les véhicules </w:t>
      </w:r>
      <w:proofErr w:type="spellStart"/>
      <w:r w:rsidRPr="00FF0E12">
        <w:rPr>
          <w:lang w:val="fr-FR"/>
        </w:rPr>
        <w:t>bimodes</w:t>
      </w:r>
      <w:proofErr w:type="spellEnd"/>
      <w:r w:rsidRPr="00FF0E12">
        <w:rPr>
          <w:lang w:val="fr-FR"/>
        </w:rPr>
        <w:t xml:space="preserve"> peuvent être équipés de plusieurs fonctions qui ne sont utiles qu’en mode manuel, en particulier des dispositifs d’aide à la conduite ou de sécurité active. Si ces fonctions sont suspendues lors du passage du mode manuel au mode automatisé, leur comportement lors du retour au mode manuel doit faire l’objet de dispositions claires, afin d’aider le conducteur à reprendre le contrôle du véhicule en toute sécurité, y compris au cas où les transitions ne se produisent que lorsque le véhicule est à l’arrêt.</w:t>
      </w:r>
    </w:p>
    <w:p w14:paraId="172DE905" w14:textId="77777777" w:rsidR="007754CB" w:rsidRPr="00FF0E12" w:rsidRDefault="007754CB" w:rsidP="00BF171A">
      <w:pPr>
        <w:pStyle w:val="H23G"/>
        <w:rPr>
          <w:lang w:val="fr-FR"/>
        </w:rPr>
      </w:pPr>
      <w:r w:rsidRPr="00FF0E12">
        <w:rPr>
          <w:lang w:val="fr-FR"/>
        </w:rPr>
        <w:lastRenderedPageBreak/>
        <w:tab/>
        <w:t>5.</w:t>
      </w:r>
      <w:r w:rsidRPr="00FF0E12">
        <w:rPr>
          <w:lang w:val="fr-FR"/>
        </w:rPr>
        <w:tab/>
        <w:t>Mode d’essai</w:t>
      </w:r>
    </w:p>
    <w:p w14:paraId="5751184B" w14:textId="77777777" w:rsidR="007754CB" w:rsidRPr="00FF0E12" w:rsidRDefault="007754CB" w:rsidP="00BF171A">
      <w:pPr>
        <w:pStyle w:val="SingleTxtG"/>
        <w:keepNext/>
        <w:keepLines/>
        <w:rPr>
          <w:lang w:val="fr-FR"/>
        </w:rPr>
      </w:pPr>
      <w:r w:rsidRPr="00FF0E12">
        <w:rPr>
          <w:lang w:val="fr-FR"/>
        </w:rPr>
        <w:t>30.</w:t>
      </w:r>
      <w:r w:rsidRPr="00FF0E12">
        <w:rPr>
          <w:lang w:val="fr-FR"/>
        </w:rPr>
        <w:tab/>
        <w:t>De nombreux Règlements contiennent des dispositions relatives aux essais devant être réalisés sur un banc d’essai ou une piste d’essai. Dans les deux cas, les véhicules automatisés dépourvus de fonctions de conduite manuelle doivent pouvoir réaliser les scénarios d’essai tels qu’ils sont décrits dans le Règlement. À ce stade, il n’existe aucune prescription sur la manière d’y parvenir, mais une solution possible consiste pour le constructeur à doter ses véhicules d’un mode d’essai, qui permettrait à une autorité d’homologation ou à un service technique de générer n’importe quel scénario de conduite spécifique. Il convient d’accorder une attention particulière à cette question afin d’assurer la clarté et la précision des règles et d’éviter des problèmes tels que les éventuels dispositifs ou stratégies d’invalidation.</w:t>
      </w:r>
    </w:p>
    <w:p w14:paraId="5D1DC6EB" w14:textId="77777777" w:rsidR="007754CB" w:rsidRPr="00FF0E12" w:rsidRDefault="007754CB" w:rsidP="00BF171A">
      <w:pPr>
        <w:pStyle w:val="H23G"/>
        <w:rPr>
          <w:b w:val="0"/>
          <w:lang w:val="fr-FR"/>
        </w:rPr>
      </w:pPr>
      <w:r w:rsidRPr="00FF0E12">
        <w:rPr>
          <w:lang w:val="fr-FR"/>
        </w:rPr>
        <w:tab/>
        <w:t>6.</w:t>
      </w:r>
      <w:r w:rsidRPr="00FF0E12">
        <w:rPr>
          <w:lang w:val="fr-FR"/>
        </w:rPr>
        <w:tab/>
        <w:t>Contrôle des passagers</w:t>
      </w:r>
    </w:p>
    <w:p w14:paraId="5A64FEC2" w14:textId="2BF62821" w:rsidR="007754CB" w:rsidRPr="00FF0E12" w:rsidRDefault="007754CB" w:rsidP="007754CB">
      <w:pPr>
        <w:pStyle w:val="SingleTxtG"/>
        <w:rPr>
          <w:lang w:val="fr-FR"/>
        </w:rPr>
      </w:pPr>
      <w:r w:rsidRPr="00FF0E12">
        <w:rPr>
          <w:lang w:val="fr-FR"/>
        </w:rPr>
        <w:t>31.</w:t>
      </w:r>
      <w:r w:rsidRPr="00FF0E12">
        <w:rPr>
          <w:lang w:val="fr-FR"/>
        </w:rPr>
        <w:tab/>
        <w:t>Il est généralement admis que les véhicules automatisés doivent prendre en charge tous les aspects de la conduite qui relèveraient de la responsabilité du conducteur dans les véhicules non automatisés. L’un de ces aspects concerne la responsabilité du conducteur de surveiller et de garantir la sécurité des autres occupants</w:t>
      </w:r>
      <w:r w:rsidR="00BF171A">
        <w:rPr>
          <w:lang w:val="fr-FR"/>
        </w:rPr>
        <w:t> </w:t>
      </w:r>
      <w:r w:rsidRPr="00FF0E12">
        <w:rPr>
          <w:lang w:val="fr-FR"/>
        </w:rPr>
        <w:t>: cela est illustré, par exemple, par des rappels de port de la ceinture de sécurité et la possibilité pour le conducteur de désactiver le fonctionnement électrique des vitres arrière. Comment le système de conduite automatisé doit-il réagir lorsque les occupants détachent leur ceinture de sécurité alors que le véhicule est en mouvement ? Doit-il pouvoir empêcher les occupants d’ouvrir leur vitre ? L’étendue des capacités du système de conduite automatisé à exercer ce type de responsabilité n’est pas claire à ce stade.</w:t>
      </w:r>
    </w:p>
    <w:p w14:paraId="6F8E4D10" w14:textId="77777777" w:rsidR="007754CB" w:rsidRPr="00FF0E12" w:rsidRDefault="007754CB" w:rsidP="00BF171A">
      <w:pPr>
        <w:pStyle w:val="H23G"/>
        <w:rPr>
          <w:b w:val="0"/>
          <w:lang w:val="fr-FR"/>
        </w:rPr>
      </w:pPr>
      <w:r w:rsidRPr="00FF0E12">
        <w:rPr>
          <w:lang w:val="fr-FR"/>
        </w:rPr>
        <w:tab/>
        <w:t>7.</w:t>
      </w:r>
      <w:r w:rsidRPr="00FF0E12">
        <w:rPr>
          <w:lang w:val="fr-FR"/>
        </w:rPr>
        <w:tab/>
        <w:t>Transport d’enfants dans des véhicules automatisés</w:t>
      </w:r>
    </w:p>
    <w:p w14:paraId="412F50EE" w14:textId="3C0DC205" w:rsidR="007754CB" w:rsidRPr="00FF0E12" w:rsidRDefault="007754CB" w:rsidP="007754CB">
      <w:pPr>
        <w:pStyle w:val="SingleTxtG"/>
        <w:rPr>
          <w:lang w:val="fr-FR"/>
        </w:rPr>
      </w:pPr>
      <w:r w:rsidRPr="00FF0E12">
        <w:rPr>
          <w:lang w:val="fr-FR"/>
        </w:rPr>
        <w:t>32.</w:t>
      </w:r>
      <w:r w:rsidRPr="00FF0E12">
        <w:rPr>
          <w:lang w:val="fr-FR"/>
        </w:rPr>
        <w:tab/>
        <w:t>En ce qui concerne la question n</w:t>
      </w:r>
      <w:r w:rsidRPr="00FF0E12">
        <w:rPr>
          <w:vertAlign w:val="superscript"/>
          <w:lang w:val="fr-FR"/>
        </w:rPr>
        <w:t>o</w:t>
      </w:r>
      <w:r w:rsidR="00BF171A">
        <w:rPr>
          <w:lang w:val="fr-FR"/>
        </w:rPr>
        <w:t> </w:t>
      </w:r>
      <w:r w:rsidRPr="00FF0E12">
        <w:rPr>
          <w:lang w:val="fr-FR"/>
        </w:rPr>
        <w:t>6, le transport d’enfants doit être envisagé avec prudence. Étant donné que le conducteur doit assumer des responsabilités supplémentaires lorsqu’il transporte des enfants, on ne sait pas encore si les enfants pourraient être autorisés à voyager dans des véhicules automatisés sans la présence physique d’un adulte, auquel cas plusieurs Règlements seraient concernés.</w:t>
      </w:r>
    </w:p>
    <w:p w14:paraId="4F408683" w14:textId="27772453" w:rsidR="007754CB" w:rsidRPr="00FF0E12" w:rsidRDefault="007754CB" w:rsidP="007754CB">
      <w:pPr>
        <w:pStyle w:val="SingleTxtG"/>
        <w:rPr>
          <w:lang w:val="fr-FR"/>
        </w:rPr>
      </w:pPr>
      <w:r w:rsidRPr="00FF0E12">
        <w:rPr>
          <w:lang w:val="fr-FR"/>
        </w:rPr>
        <w:t>33.</w:t>
      </w:r>
      <w:r w:rsidRPr="00FF0E12">
        <w:rPr>
          <w:lang w:val="fr-FR"/>
        </w:rPr>
        <w:tab/>
        <w:t xml:space="preserve">Une résolution du Forum mondial de la sécurité routière (WP.1) sur le déploiement de véhicules hautement et entièrement automatisés dans la circulation routière fournit des orientations aux utilisateurs de véhicules automatisés qui, selon elle, devraient </w:t>
      </w:r>
      <w:r w:rsidR="00BF171A">
        <w:rPr>
          <w:lang w:val="fr-FR"/>
        </w:rPr>
        <w:t>« </w:t>
      </w:r>
      <w:r w:rsidRPr="00FF0E12">
        <w:rPr>
          <w:lang w:val="fr-FR"/>
        </w:rPr>
        <w:t>satisfaire aux conditions requises pour utiliser le véhicule en toute sécurité</w:t>
      </w:r>
      <w:r w:rsidR="00BF171A">
        <w:rPr>
          <w:lang w:val="fr-FR"/>
        </w:rPr>
        <w:t> »</w:t>
      </w:r>
      <w:r w:rsidRPr="00FF0E12">
        <w:rPr>
          <w:lang w:val="fr-FR"/>
        </w:rPr>
        <w:t xml:space="preserve"> et </w:t>
      </w:r>
      <w:r w:rsidR="00BF171A">
        <w:rPr>
          <w:lang w:val="fr-FR"/>
        </w:rPr>
        <w:t>« </w:t>
      </w:r>
      <w:r w:rsidRPr="00FF0E12">
        <w:rPr>
          <w:lang w:val="fr-FR"/>
        </w:rPr>
        <w:t>être informés et conscients [...] de la manière appropriée d’utiliser le véhicule</w:t>
      </w:r>
      <w:r w:rsidR="00BF171A">
        <w:rPr>
          <w:lang w:val="fr-FR"/>
        </w:rPr>
        <w:t> »</w:t>
      </w:r>
      <w:r w:rsidRPr="00FF0E12">
        <w:rPr>
          <w:rStyle w:val="Appelnotedebasdep"/>
          <w:lang w:val="fr-FR"/>
        </w:rPr>
        <w:footnoteReference w:id="11"/>
      </w:r>
      <w:r w:rsidRPr="00FF0E12">
        <w:rPr>
          <w:lang w:val="fr-FR"/>
        </w:rPr>
        <w:t>.</w:t>
      </w:r>
    </w:p>
    <w:p w14:paraId="79753770" w14:textId="77777777" w:rsidR="007754CB" w:rsidRPr="00FF0E12" w:rsidRDefault="007754CB" w:rsidP="002F2B1F">
      <w:pPr>
        <w:pStyle w:val="H23G"/>
        <w:rPr>
          <w:b w:val="0"/>
          <w:lang w:val="fr-FR"/>
        </w:rPr>
      </w:pPr>
      <w:r w:rsidRPr="00FF0E12">
        <w:rPr>
          <w:lang w:val="fr-FR"/>
        </w:rPr>
        <w:tab/>
        <w:t>8.</w:t>
      </w:r>
      <w:r w:rsidRPr="00FF0E12">
        <w:rPr>
          <w:lang w:val="fr-FR"/>
        </w:rPr>
        <w:tab/>
        <w:t xml:space="preserve">Rôles </w:t>
      </w:r>
      <w:r w:rsidRPr="002F2B1F">
        <w:t>des</w:t>
      </w:r>
      <w:r w:rsidRPr="00FF0E12">
        <w:rPr>
          <w:lang w:val="fr-FR"/>
        </w:rPr>
        <w:t xml:space="preserve"> utilisateurs</w:t>
      </w:r>
    </w:p>
    <w:p w14:paraId="20DCBA73" w14:textId="20ADC228" w:rsidR="007754CB" w:rsidRPr="00FF0E12" w:rsidRDefault="007754CB" w:rsidP="002F2B1F">
      <w:pPr>
        <w:pStyle w:val="SingleTxtG"/>
        <w:rPr>
          <w:lang w:val="fr-FR"/>
        </w:rPr>
      </w:pPr>
      <w:r w:rsidRPr="00FF0E12">
        <w:rPr>
          <w:lang w:val="fr-FR"/>
        </w:rPr>
        <w:t>34.</w:t>
      </w:r>
      <w:r w:rsidRPr="00FF0E12">
        <w:rPr>
          <w:lang w:val="fr-FR"/>
        </w:rPr>
        <w:tab/>
        <w:t>En général, on peut supposer que le système de conduite automatisé sera chargé de recevoir les données de tous les systèmes du véhicule et de transférer les informations appropriées aux parties prenantes concernées (centre de supervision à distance, occupants du véhicule, opérateur embarqué...). Ces rôles d’utilisateur seraient définis par le système de conduite automatisé compte tenu des rôles d’utilisateur définis dans les conventions relatives à la circulation routière et les instruments juridiques analogues. Toutefois, il peut être utile, dans certains Règlements, de définir des rôles d’utilisateur à des fins précises</w:t>
      </w:r>
      <w:r w:rsidR="002F2B1F">
        <w:rPr>
          <w:lang w:val="fr-FR"/>
        </w:rPr>
        <w:t> </w:t>
      </w:r>
      <w:r w:rsidRPr="00FF0E12">
        <w:rPr>
          <w:lang w:val="fr-FR"/>
        </w:rPr>
        <w:t>: par exemple, dans certaines situations d’urgence, il pourrait être jugé nécessaire d’émettre un avertissement acoustique audible par tous les occupants.</w:t>
      </w:r>
    </w:p>
    <w:p w14:paraId="4EE9A3DF" w14:textId="77777777" w:rsidR="007754CB" w:rsidRPr="00FF0E12" w:rsidRDefault="007754CB" w:rsidP="00BA295E">
      <w:pPr>
        <w:pStyle w:val="H23G"/>
        <w:rPr>
          <w:lang w:val="fr-FR"/>
        </w:rPr>
      </w:pPr>
      <w:r w:rsidRPr="00FF0E12">
        <w:rPr>
          <w:lang w:val="fr-FR"/>
        </w:rPr>
        <w:tab/>
        <w:t>9.</w:t>
      </w:r>
      <w:r w:rsidRPr="00FF0E12">
        <w:rPr>
          <w:lang w:val="fr-FR"/>
        </w:rPr>
        <w:tab/>
        <w:t>Transport de marchandises dangereuses dans des véhicules automatisés</w:t>
      </w:r>
    </w:p>
    <w:p w14:paraId="74407089" w14:textId="12503A4C" w:rsidR="007754CB" w:rsidRPr="00FF0E12" w:rsidRDefault="007754CB" w:rsidP="007754CB">
      <w:pPr>
        <w:pStyle w:val="SingleTxtG"/>
        <w:rPr>
          <w:lang w:val="fr-FR"/>
        </w:rPr>
      </w:pPr>
      <w:r w:rsidRPr="00FF0E12">
        <w:rPr>
          <w:lang w:val="fr-FR"/>
        </w:rPr>
        <w:t>35.</w:t>
      </w:r>
      <w:r w:rsidRPr="00FF0E12">
        <w:rPr>
          <w:lang w:val="fr-FR"/>
        </w:rPr>
        <w:tab/>
        <w:t>Le transport de marchandises dangereuses s’accompagne également de risques et de responsabilités supplémentaires pour le conducteur et peut faire l’objet de règles spécifiques concernant la conduite dynamique du véhicule, en fonction du type de marchandises transportées. Par conséquent, l’applicabilité du Règlement ONU n</w:t>
      </w:r>
      <w:r w:rsidRPr="00FF0E12">
        <w:rPr>
          <w:vertAlign w:val="superscript"/>
          <w:lang w:val="fr-FR"/>
        </w:rPr>
        <w:t>o</w:t>
      </w:r>
      <w:r w:rsidR="00BA295E">
        <w:rPr>
          <w:lang w:val="fr-FR"/>
        </w:rPr>
        <w:t> </w:t>
      </w:r>
      <w:r w:rsidRPr="00FF0E12">
        <w:rPr>
          <w:lang w:val="fr-FR"/>
        </w:rPr>
        <w:t xml:space="preserve">105 aux véhicules automatisés devrait être étudiée en concertation avec le Groupe de travail des transports de marchandises dangereuses (WP.15). Cette question s’applique également, dans une certaine </w:t>
      </w:r>
      <w:r w:rsidRPr="00FF0E12">
        <w:rPr>
          <w:lang w:val="fr-FR"/>
        </w:rPr>
        <w:lastRenderedPageBreak/>
        <w:t>mesure, aux véhicules ayant des comportements dynamiques complexes, tels que les véhicules-citernes transportant des liquides, les bétonnières, les véhicules tout-terrain, etc.</w:t>
      </w:r>
    </w:p>
    <w:p w14:paraId="672A1F65" w14:textId="77777777" w:rsidR="007754CB" w:rsidRPr="00FF0E12" w:rsidRDefault="007754CB" w:rsidP="00BA295E">
      <w:pPr>
        <w:pStyle w:val="H23G"/>
        <w:rPr>
          <w:lang w:val="fr-FR"/>
        </w:rPr>
      </w:pPr>
      <w:r w:rsidRPr="00FF0E12">
        <w:rPr>
          <w:lang w:val="fr-FR"/>
        </w:rPr>
        <w:tab/>
        <w:t>10.</w:t>
      </w:r>
      <w:r w:rsidRPr="00FF0E12">
        <w:rPr>
          <w:lang w:val="fr-FR"/>
        </w:rPr>
        <w:tab/>
      </w:r>
      <w:r w:rsidRPr="00BA295E">
        <w:t>Versions</w:t>
      </w:r>
      <w:r w:rsidRPr="00FF0E12">
        <w:rPr>
          <w:lang w:val="fr-FR"/>
        </w:rPr>
        <w:t xml:space="preserve"> en vigueur des Règlements</w:t>
      </w:r>
    </w:p>
    <w:p w14:paraId="5603479F" w14:textId="77777777" w:rsidR="007754CB" w:rsidRPr="00FF0E12" w:rsidRDefault="007754CB" w:rsidP="007754CB">
      <w:pPr>
        <w:pStyle w:val="SingleTxtG"/>
        <w:rPr>
          <w:lang w:val="fr-FR"/>
        </w:rPr>
      </w:pPr>
      <w:r w:rsidRPr="00FF0E12">
        <w:rPr>
          <w:lang w:val="fr-FR"/>
        </w:rPr>
        <w:t>36.</w:t>
      </w:r>
      <w:r w:rsidRPr="00FF0E12">
        <w:rPr>
          <w:lang w:val="fr-FR"/>
        </w:rPr>
        <w:tab/>
        <w:t>Nombre de Règlements ONU se présentent sous plusieurs versions (séries d’amendements), qui sont en vigueur en même temps. À ce stade, on ne sait pas clairement comment le processus de modification des versions précédentes des Règlements ONU devrait se dérouler, si les véhicules automatisés devraient systématiquement faire l’objet d’une nouvelle série d’amendements, etc.</w:t>
      </w:r>
    </w:p>
    <w:p w14:paraId="56DF881C" w14:textId="77777777" w:rsidR="007754CB" w:rsidRPr="00FF0E12" w:rsidRDefault="007754CB" w:rsidP="007754CB">
      <w:pPr>
        <w:rPr>
          <w:b/>
          <w:bCs/>
          <w:lang w:val="fr-FR"/>
        </w:rPr>
      </w:pPr>
      <w:r w:rsidRPr="00FF0E12">
        <w:rPr>
          <w:b/>
          <w:bCs/>
          <w:lang w:val="fr-FR"/>
        </w:rPr>
        <w:br w:type="page"/>
      </w:r>
    </w:p>
    <w:p w14:paraId="587582D8" w14:textId="77777777" w:rsidR="007754CB" w:rsidRPr="00FF0E12" w:rsidRDefault="007754CB" w:rsidP="00FD353A">
      <w:pPr>
        <w:pStyle w:val="Titre1"/>
        <w:rPr>
          <w:lang w:val="fr-FR"/>
        </w:rPr>
      </w:pPr>
      <w:r w:rsidRPr="00FF0E12">
        <w:rPr>
          <w:lang w:val="fr-FR"/>
        </w:rPr>
        <w:lastRenderedPageBreak/>
        <w:t>Tableau 8</w:t>
      </w:r>
    </w:p>
    <w:p w14:paraId="2F298F28" w14:textId="4F6541F1" w:rsidR="007754CB" w:rsidRPr="00FD353A" w:rsidRDefault="007754CB" w:rsidP="00FD353A">
      <w:pPr>
        <w:pStyle w:val="Titre1"/>
        <w:spacing w:after="120"/>
        <w:rPr>
          <w:b/>
          <w:bCs/>
          <w:lang w:val="fr-FR"/>
        </w:rPr>
      </w:pPr>
      <w:r w:rsidRPr="00FD353A">
        <w:rPr>
          <w:b/>
          <w:bCs/>
          <w:lang w:val="fr-FR"/>
        </w:rPr>
        <w:t>Liste des thèmes et mots-cl</w:t>
      </w:r>
      <w:r w:rsidR="00FD353A">
        <w:rPr>
          <w:b/>
          <w:bCs/>
          <w:lang w:val="fr-FR"/>
        </w:rPr>
        <w:t>ef</w:t>
      </w:r>
      <w:r w:rsidRPr="00FD353A">
        <w:rPr>
          <w:b/>
          <w:bCs/>
          <w:lang w:val="fr-FR"/>
        </w:rPr>
        <w:t>s pertinents pour la conduite automatisée</w:t>
      </w:r>
    </w:p>
    <w:tbl>
      <w:tblPr>
        <w:tblStyle w:val="Tableausimple2"/>
        <w:tblW w:w="9645"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797"/>
        <w:gridCol w:w="1533"/>
        <w:gridCol w:w="1707"/>
        <w:gridCol w:w="1533"/>
        <w:gridCol w:w="8"/>
        <w:gridCol w:w="1526"/>
        <w:gridCol w:w="1533"/>
        <w:gridCol w:w="8"/>
      </w:tblGrid>
      <w:tr w:rsidR="007754CB" w:rsidRPr="00FD353A" w14:paraId="042BCD36" w14:textId="77777777" w:rsidTr="00FA67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8" w:type="dxa"/>
            <w:tcBorders>
              <w:top w:val="single" w:sz="4" w:space="0" w:color="auto"/>
              <w:bottom w:val="single" w:sz="12" w:space="0" w:color="auto"/>
              <w:right w:val="single" w:sz="4" w:space="0" w:color="auto"/>
            </w:tcBorders>
            <w:shd w:val="clear" w:color="auto" w:fill="auto"/>
            <w:noWrap/>
            <w:vAlign w:val="bottom"/>
            <w:hideMark/>
          </w:tcPr>
          <w:p w14:paraId="6865C094" w14:textId="77777777" w:rsidR="007754CB" w:rsidRPr="00FD353A" w:rsidRDefault="007754CB" w:rsidP="00FD353A">
            <w:pPr>
              <w:spacing w:before="80" w:after="80" w:line="200" w:lineRule="exact"/>
              <w:ind w:right="113"/>
              <w:rPr>
                <w:b w:val="0"/>
                <w:bCs w:val="0"/>
                <w:i/>
                <w:sz w:val="16"/>
                <w:szCs w:val="16"/>
              </w:rPr>
            </w:pPr>
            <w:r w:rsidRPr="00FD353A">
              <w:rPr>
                <w:b w:val="0"/>
                <w:bCs w:val="0"/>
                <w:i/>
                <w:iCs/>
                <w:sz w:val="16"/>
                <w:szCs w:val="16"/>
              </w:rPr>
              <w:t>Thème</w:t>
            </w:r>
          </w:p>
        </w:tc>
        <w:tc>
          <w:tcPr>
            <w:tcW w:w="7847" w:type="dxa"/>
            <w:gridSpan w:val="7"/>
            <w:tcBorders>
              <w:top w:val="single" w:sz="4" w:space="0" w:color="auto"/>
              <w:left w:val="single" w:sz="4" w:space="0" w:color="auto"/>
              <w:bottom w:val="single" w:sz="12" w:space="0" w:color="auto"/>
            </w:tcBorders>
            <w:shd w:val="clear" w:color="auto" w:fill="auto"/>
            <w:noWrap/>
            <w:vAlign w:val="bottom"/>
            <w:hideMark/>
          </w:tcPr>
          <w:p w14:paraId="2299DFCF" w14:textId="145CFE3C" w:rsidR="007754CB" w:rsidRPr="00FD353A" w:rsidRDefault="007754CB" w:rsidP="00FD353A">
            <w:pPr>
              <w:spacing w:before="80" w:after="80" w:line="200" w:lineRule="exact"/>
              <w:ind w:left="113"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FD353A">
              <w:rPr>
                <w:b w:val="0"/>
                <w:bCs w:val="0"/>
                <w:i/>
                <w:iCs/>
                <w:sz w:val="16"/>
                <w:szCs w:val="16"/>
              </w:rPr>
              <w:t>Mots-cl</w:t>
            </w:r>
            <w:r w:rsidR="00FD353A" w:rsidRPr="00FD353A">
              <w:rPr>
                <w:b w:val="0"/>
                <w:bCs w:val="0"/>
                <w:i/>
                <w:iCs/>
                <w:sz w:val="16"/>
                <w:szCs w:val="16"/>
              </w:rPr>
              <w:t>ef</w:t>
            </w:r>
            <w:r w:rsidRPr="00FD353A">
              <w:rPr>
                <w:b w:val="0"/>
                <w:bCs w:val="0"/>
                <w:i/>
                <w:iCs/>
                <w:sz w:val="16"/>
                <w:szCs w:val="16"/>
              </w:rPr>
              <w:t>s associés</w:t>
            </w:r>
          </w:p>
        </w:tc>
      </w:tr>
      <w:tr w:rsidR="007754CB" w:rsidRPr="00FF0E12" w14:paraId="64FF5D6D" w14:textId="77777777" w:rsidTr="00FA6742">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798" w:type="dxa"/>
            <w:tcBorders>
              <w:top w:val="single" w:sz="12" w:space="0" w:color="auto"/>
              <w:right w:val="single" w:sz="4" w:space="0" w:color="auto"/>
            </w:tcBorders>
            <w:shd w:val="clear" w:color="auto" w:fill="auto"/>
            <w:noWrap/>
          </w:tcPr>
          <w:p w14:paraId="1F6C4F42" w14:textId="77777777" w:rsidR="007754CB" w:rsidRPr="00FF0E12" w:rsidRDefault="007754CB" w:rsidP="00A17045">
            <w:pPr>
              <w:spacing w:before="40" w:after="120"/>
              <w:ind w:right="113"/>
              <w:rPr>
                <w:b w:val="0"/>
                <w:bCs w:val="0"/>
                <w:lang w:eastAsia="ja-JP"/>
              </w:rPr>
            </w:pPr>
          </w:p>
        </w:tc>
        <w:tc>
          <w:tcPr>
            <w:tcW w:w="7847" w:type="dxa"/>
            <w:gridSpan w:val="7"/>
            <w:tcBorders>
              <w:top w:val="single" w:sz="12" w:space="0" w:color="auto"/>
              <w:left w:val="single" w:sz="4" w:space="0" w:color="auto"/>
            </w:tcBorders>
            <w:shd w:val="clear" w:color="auto" w:fill="auto"/>
            <w:noWrap/>
          </w:tcPr>
          <w:p w14:paraId="19296B20"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lang w:eastAsia="ja-JP"/>
              </w:rPr>
            </w:pPr>
          </w:p>
        </w:tc>
      </w:tr>
      <w:tr w:rsidR="00FA6742" w:rsidRPr="00FF0E12" w14:paraId="31173D8E" w14:textId="77777777" w:rsidTr="00FA6742">
        <w:trPr>
          <w:gridAfter w:val="1"/>
          <w:wAfter w:w="8" w:type="dxa"/>
        </w:trPr>
        <w:tc>
          <w:tcPr>
            <w:cnfStyle w:val="001000000000" w:firstRow="0" w:lastRow="0" w:firstColumn="1" w:lastColumn="0" w:oddVBand="0" w:evenVBand="0" w:oddHBand="0" w:evenHBand="0" w:firstRowFirstColumn="0" w:firstRowLastColumn="0" w:lastRowFirstColumn="0" w:lastRowLastColumn="0"/>
            <w:tcW w:w="1798" w:type="dxa"/>
            <w:tcBorders>
              <w:bottom w:val="single" w:sz="4" w:space="0" w:color="7F7F7F" w:themeColor="text1" w:themeTint="80"/>
              <w:right w:val="single" w:sz="4" w:space="0" w:color="auto"/>
            </w:tcBorders>
            <w:shd w:val="clear" w:color="auto" w:fill="auto"/>
            <w:noWrap/>
            <w:hideMark/>
          </w:tcPr>
          <w:p w14:paraId="33AFFE48" w14:textId="77777777" w:rsidR="007754CB" w:rsidRPr="00FF0E12" w:rsidRDefault="007754CB" w:rsidP="00FD353A">
            <w:pPr>
              <w:spacing w:before="40" w:after="120"/>
              <w:ind w:right="113"/>
              <w:rPr>
                <w:b w:val="0"/>
                <w:bCs w:val="0"/>
                <w:i/>
                <w:iCs/>
              </w:rPr>
            </w:pPr>
            <w:r w:rsidRPr="00FF0E12">
              <w:rPr>
                <w:b w:val="0"/>
                <w:bCs w:val="0"/>
                <w:i/>
                <w:iCs/>
              </w:rPr>
              <w:t>Personne humaine</w:t>
            </w:r>
          </w:p>
        </w:tc>
        <w:tc>
          <w:tcPr>
            <w:tcW w:w="1533" w:type="dxa"/>
            <w:tcBorders>
              <w:left w:val="single" w:sz="4" w:space="0" w:color="auto"/>
              <w:bottom w:val="single" w:sz="4" w:space="0" w:color="7F7F7F" w:themeColor="text1" w:themeTint="80"/>
            </w:tcBorders>
            <w:shd w:val="clear" w:color="auto" w:fill="auto"/>
            <w:hideMark/>
          </w:tcPr>
          <w:p w14:paraId="01BAE847" w14:textId="5C659AD9" w:rsidR="007754CB" w:rsidRPr="00FF0E12" w:rsidRDefault="007754CB" w:rsidP="00FD353A">
            <w:pPr>
              <w:spacing w:before="40" w:after="120"/>
              <w:ind w:left="57"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Conducteur/</w:t>
            </w:r>
            <w:r w:rsidR="00C50209">
              <w:br/>
            </w:r>
            <w:r w:rsidRPr="00FF0E12">
              <w:t>Pilote</w:t>
            </w:r>
          </w:p>
        </w:tc>
        <w:tc>
          <w:tcPr>
            <w:tcW w:w="1707" w:type="dxa"/>
            <w:tcBorders>
              <w:bottom w:val="single" w:sz="4" w:space="0" w:color="7F7F7F" w:themeColor="text1" w:themeTint="80"/>
            </w:tcBorders>
            <w:shd w:val="clear" w:color="auto" w:fill="auto"/>
            <w:noWrap/>
            <w:hideMark/>
          </w:tcPr>
          <w:p w14:paraId="7A6D9048"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Passager</w:t>
            </w:r>
          </w:p>
        </w:tc>
        <w:tc>
          <w:tcPr>
            <w:tcW w:w="1533" w:type="dxa"/>
            <w:tcBorders>
              <w:bottom w:val="single" w:sz="4" w:space="0" w:color="7F7F7F" w:themeColor="text1" w:themeTint="80"/>
            </w:tcBorders>
            <w:shd w:val="clear" w:color="auto" w:fill="auto"/>
            <w:noWrap/>
            <w:hideMark/>
          </w:tcPr>
          <w:p w14:paraId="5845059B"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Personne</w:t>
            </w:r>
          </w:p>
        </w:tc>
        <w:tc>
          <w:tcPr>
            <w:tcW w:w="1533" w:type="dxa"/>
            <w:gridSpan w:val="2"/>
            <w:tcBorders>
              <w:bottom w:val="single" w:sz="4" w:space="0" w:color="7F7F7F" w:themeColor="text1" w:themeTint="80"/>
            </w:tcBorders>
            <w:shd w:val="clear" w:color="auto" w:fill="auto"/>
            <w:noWrap/>
            <w:hideMark/>
          </w:tcPr>
          <w:p w14:paraId="6AF4E7FE"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Occupant</w:t>
            </w:r>
          </w:p>
        </w:tc>
        <w:tc>
          <w:tcPr>
            <w:tcW w:w="1533" w:type="dxa"/>
            <w:tcBorders>
              <w:bottom w:val="single" w:sz="4" w:space="0" w:color="7F7F7F" w:themeColor="text1" w:themeTint="80"/>
            </w:tcBorders>
            <w:shd w:val="clear" w:color="auto" w:fill="auto"/>
            <w:noWrap/>
            <w:hideMark/>
          </w:tcPr>
          <w:p w14:paraId="5074EF90"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(Membre d’) équipage</w:t>
            </w:r>
          </w:p>
        </w:tc>
      </w:tr>
      <w:tr w:rsidR="00FA6742" w:rsidRPr="00FF0E12" w14:paraId="3AC79D4B" w14:textId="77777777" w:rsidTr="00FA6742">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hideMark/>
          </w:tcPr>
          <w:p w14:paraId="63A14D0C" w14:textId="77777777" w:rsidR="007754CB" w:rsidRPr="00FF0E12" w:rsidRDefault="007754CB" w:rsidP="00A17045">
            <w:pPr>
              <w:spacing w:before="40" w:after="120"/>
              <w:ind w:right="113"/>
              <w:rPr>
                <w:b w:val="0"/>
                <w:bCs w:val="0"/>
                <w:i/>
                <w:iCs/>
              </w:rPr>
            </w:pPr>
            <w:r w:rsidRPr="00FF0E12">
              <w:rPr>
                <w:b w:val="0"/>
                <w:bCs w:val="0"/>
                <w:i/>
                <w:iCs/>
              </w:rPr>
              <w:t>Zones à l’intérieur du véhicule</w:t>
            </w:r>
          </w:p>
        </w:tc>
        <w:tc>
          <w:tcPr>
            <w:tcW w:w="1533" w:type="dxa"/>
            <w:tcBorders>
              <w:left w:val="single" w:sz="4" w:space="0" w:color="auto"/>
            </w:tcBorders>
            <w:shd w:val="clear" w:color="auto" w:fill="auto"/>
            <w:hideMark/>
          </w:tcPr>
          <w:p w14:paraId="5F5DEFA1" w14:textId="489EC51B" w:rsidR="007754CB" w:rsidRPr="00FF0E12" w:rsidRDefault="007754CB" w:rsidP="00FA6742">
            <w:pPr>
              <w:spacing w:before="40" w:after="120"/>
              <w:ind w:left="57"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Cockpit Habitacle du conducteur</w:t>
            </w:r>
            <w:r w:rsidR="00FA6742">
              <w:br/>
            </w:r>
            <w:r w:rsidRPr="00FF0E12">
              <w:t>Cabine de conduite</w:t>
            </w:r>
          </w:p>
        </w:tc>
        <w:tc>
          <w:tcPr>
            <w:tcW w:w="1707" w:type="dxa"/>
            <w:shd w:val="clear" w:color="auto" w:fill="auto"/>
            <w:noWrap/>
            <w:hideMark/>
          </w:tcPr>
          <w:p w14:paraId="31BECED4"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Habitacle</w:t>
            </w:r>
          </w:p>
        </w:tc>
        <w:tc>
          <w:tcPr>
            <w:tcW w:w="1533" w:type="dxa"/>
            <w:shd w:val="clear" w:color="auto" w:fill="auto"/>
            <w:hideMark/>
          </w:tcPr>
          <w:p w14:paraId="00115E9B"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c>
          <w:tcPr>
            <w:tcW w:w="1533" w:type="dxa"/>
            <w:gridSpan w:val="2"/>
            <w:shd w:val="clear" w:color="auto" w:fill="auto"/>
            <w:noWrap/>
            <w:hideMark/>
          </w:tcPr>
          <w:p w14:paraId="35670DA4"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c>
          <w:tcPr>
            <w:tcW w:w="1533" w:type="dxa"/>
            <w:shd w:val="clear" w:color="auto" w:fill="auto"/>
            <w:hideMark/>
          </w:tcPr>
          <w:p w14:paraId="4D83224C"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r>
      <w:tr w:rsidR="00FA6742" w:rsidRPr="00FF0E12" w14:paraId="4752C6D7" w14:textId="77777777" w:rsidTr="00FA6742">
        <w:trPr>
          <w:gridAfter w:val="1"/>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noWrap/>
            <w:hideMark/>
          </w:tcPr>
          <w:p w14:paraId="16EA1E5D" w14:textId="77777777" w:rsidR="007754CB" w:rsidRPr="00FF0E12" w:rsidRDefault="007754CB" w:rsidP="00A17045">
            <w:pPr>
              <w:spacing w:before="40" w:after="120"/>
              <w:ind w:right="113"/>
              <w:rPr>
                <w:b w:val="0"/>
                <w:bCs w:val="0"/>
                <w:i/>
                <w:iCs/>
              </w:rPr>
            </w:pPr>
            <w:r w:rsidRPr="00FF0E12">
              <w:rPr>
                <w:b w:val="0"/>
                <w:bCs w:val="0"/>
                <w:i/>
                <w:iCs/>
              </w:rPr>
              <w:t>Parties du corps</w:t>
            </w:r>
          </w:p>
        </w:tc>
        <w:tc>
          <w:tcPr>
            <w:tcW w:w="1533" w:type="dxa"/>
            <w:tcBorders>
              <w:left w:val="single" w:sz="4" w:space="0" w:color="auto"/>
            </w:tcBorders>
            <w:shd w:val="clear" w:color="auto" w:fill="auto"/>
            <w:hideMark/>
          </w:tcPr>
          <w:p w14:paraId="2E9BA0A4" w14:textId="70E4B2F4" w:rsidR="007754CB" w:rsidRPr="00FF0E12" w:rsidRDefault="007754CB" w:rsidP="00FD353A">
            <w:pPr>
              <w:spacing w:before="40" w:after="120"/>
              <w:ind w:left="57"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Main </w:t>
            </w:r>
            <w:r w:rsidR="00FA6742">
              <w:br/>
            </w:r>
            <w:r w:rsidRPr="00FF0E12">
              <w:t xml:space="preserve">Pied </w:t>
            </w:r>
            <w:r w:rsidR="00FA6742">
              <w:br/>
            </w:r>
            <w:r w:rsidRPr="00FF0E12">
              <w:t xml:space="preserve">Bras </w:t>
            </w:r>
            <w:r w:rsidR="00FA6742">
              <w:br/>
            </w:r>
            <w:r w:rsidRPr="00FF0E12">
              <w:t>Etc.</w:t>
            </w:r>
          </w:p>
        </w:tc>
        <w:tc>
          <w:tcPr>
            <w:tcW w:w="1707" w:type="dxa"/>
            <w:shd w:val="clear" w:color="auto" w:fill="auto"/>
            <w:noWrap/>
            <w:hideMark/>
          </w:tcPr>
          <w:p w14:paraId="236E78AA"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c>
          <w:tcPr>
            <w:tcW w:w="1533" w:type="dxa"/>
            <w:shd w:val="clear" w:color="auto" w:fill="auto"/>
            <w:noWrap/>
            <w:hideMark/>
          </w:tcPr>
          <w:p w14:paraId="6017D75D"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c>
          <w:tcPr>
            <w:tcW w:w="1533" w:type="dxa"/>
            <w:gridSpan w:val="2"/>
            <w:shd w:val="clear" w:color="auto" w:fill="auto"/>
            <w:noWrap/>
            <w:hideMark/>
          </w:tcPr>
          <w:p w14:paraId="0DAE012D"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c>
          <w:tcPr>
            <w:tcW w:w="1533" w:type="dxa"/>
            <w:shd w:val="clear" w:color="auto" w:fill="auto"/>
            <w:noWrap/>
            <w:hideMark/>
          </w:tcPr>
          <w:p w14:paraId="676FCE86"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r>
      <w:tr w:rsidR="00FA6742" w:rsidRPr="00FF0E12" w14:paraId="66ED2F19" w14:textId="77777777" w:rsidTr="00FA6742">
        <w:trPr>
          <w:gridAfter w:val="1"/>
          <w:cnfStyle w:val="000000100000" w:firstRow="0" w:lastRow="0" w:firstColumn="0" w:lastColumn="0" w:oddVBand="0" w:evenVBand="0" w:oddHBand="1" w:evenHBand="0" w:firstRowFirstColumn="0" w:firstRowLastColumn="0" w:lastRowFirstColumn="0" w:lastRowLastColumn="0"/>
          <w:wAfter w:w="8" w:type="dxa"/>
          <w:trHeight w:val="1089"/>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noWrap/>
            <w:hideMark/>
          </w:tcPr>
          <w:p w14:paraId="4DA30FFB" w14:textId="77777777" w:rsidR="007754CB" w:rsidRPr="00FF0E12" w:rsidRDefault="007754CB" w:rsidP="00A17045">
            <w:pPr>
              <w:spacing w:before="40" w:after="120"/>
              <w:ind w:right="113"/>
              <w:rPr>
                <w:b w:val="0"/>
                <w:bCs w:val="0"/>
                <w:i/>
                <w:iCs/>
              </w:rPr>
            </w:pPr>
            <w:r w:rsidRPr="00FF0E12">
              <w:rPr>
                <w:b w:val="0"/>
                <w:bCs w:val="0"/>
                <w:i/>
                <w:iCs/>
              </w:rPr>
              <w:t>Action manuelle</w:t>
            </w:r>
          </w:p>
        </w:tc>
        <w:tc>
          <w:tcPr>
            <w:tcW w:w="1533" w:type="dxa"/>
            <w:tcBorders>
              <w:left w:val="single" w:sz="4" w:space="0" w:color="auto"/>
            </w:tcBorders>
            <w:shd w:val="clear" w:color="auto" w:fill="auto"/>
            <w:hideMark/>
          </w:tcPr>
          <w:p w14:paraId="03A8DCEA" w14:textId="1C74D117" w:rsidR="007754CB" w:rsidRPr="00FF0E12" w:rsidRDefault="007754CB" w:rsidP="00FD353A">
            <w:pPr>
              <w:spacing w:before="40" w:after="120"/>
              <w:ind w:left="57"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 xml:space="preserve">Levier </w:t>
            </w:r>
            <w:r w:rsidR="00FA6742">
              <w:br/>
            </w:r>
            <w:r w:rsidRPr="00FF0E12">
              <w:t xml:space="preserve">Bouton </w:t>
            </w:r>
            <w:r w:rsidR="00FA6742">
              <w:br/>
            </w:r>
            <w:r w:rsidRPr="00FF0E12">
              <w:t>Poignée Interrupteur</w:t>
            </w:r>
          </w:p>
        </w:tc>
        <w:tc>
          <w:tcPr>
            <w:tcW w:w="1707" w:type="dxa"/>
            <w:shd w:val="clear" w:color="auto" w:fill="auto"/>
            <w:hideMark/>
          </w:tcPr>
          <w:p w14:paraId="002FB07D" w14:textId="48861228"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Pousser</w:t>
            </w:r>
            <w:r w:rsidR="00FD353A">
              <w:br/>
            </w:r>
            <w:r w:rsidRPr="00FF0E12">
              <w:t>Tirer</w:t>
            </w:r>
            <w:r w:rsidR="00FD353A">
              <w:br/>
            </w:r>
            <w:r w:rsidRPr="00FF0E12">
              <w:t xml:space="preserve">Appuyer </w:t>
            </w:r>
            <w:r w:rsidR="00FA6742">
              <w:br/>
            </w:r>
            <w:r w:rsidRPr="00FF0E12">
              <w:t>Tourner</w:t>
            </w:r>
          </w:p>
        </w:tc>
        <w:tc>
          <w:tcPr>
            <w:tcW w:w="1533" w:type="dxa"/>
            <w:shd w:val="clear" w:color="auto" w:fill="auto"/>
            <w:hideMark/>
          </w:tcPr>
          <w:p w14:paraId="409256B8"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Force musculaire (énergie)</w:t>
            </w:r>
          </w:p>
        </w:tc>
        <w:tc>
          <w:tcPr>
            <w:tcW w:w="1533" w:type="dxa"/>
            <w:gridSpan w:val="2"/>
            <w:shd w:val="clear" w:color="auto" w:fill="auto"/>
            <w:hideMark/>
          </w:tcPr>
          <w:p w14:paraId="4915AA3C"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Atteindre Accessible</w:t>
            </w:r>
          </w:p>
        </w:tc>
        <w:tc>
          <w:tcPr>
            <w:tcW w:w="1533" w:type="dxa"/>
            <w:shd w:val="clear" w:color="auto" w:fill="auto"/>
            <w:noWrap/>
            <w:hideMark/>
          </w:tcPr>
          <w:p w14:paraId="5F309C68"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Manuel(le)</w:t>
            </w:r>
          </w:p>
        </w:tc>
      </w:tr>
      <w:tr w:rsidR="00FA6742" w:rsidRPr="00FF0E12" w14:paraId="795AE245" w14:textId="77777777" w:rsidTr="00FA6742">
        <w:trPr>
          <w:gridAfter w:val="1"/>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noWrap/>
            <w:hideMark/>
          </w:tcPr>
          <w:p w14:paraId="3434D2CF" w14:textId="77777777" w:rsidR="007754CB" w:rsidRPr="00FF0E12" w:rsidRDefault="007754CB" w:rsidP="00A17045">
            <w:pPr>
              <w:spacing w:before="40" w:after="120"/>
              <w:ind w:right="113"/>
              <w:rPr>
                <w:b w:val="0"/>
                <w:bCs w:val="0"/>
                <w:i/>
                <w:iCs/>
              </w:rPr>
            </w:pPr>
            <w:r w:rsidRPr="00FF0E12">
              <w:rPr>
                <w:b w:val="0"/>
                <w:bCs w:val="0"/>
                <w:i/>
                <w:iCs/>
              </w:rPr>
              <w:t>Vision</w:t>
            </w:r>
          </w:p>
        </w:tc>
        <w:tc>
          <w:tcPr>
            <w:tcW w:w="1533" w:type="dxa"/>
            <w:tcBorders>
              <w:left w:val="single" w:sz="4" w:space="0" w:color="auto"/>
            </w:tcBorders>
            <w:shd w:val="clear" w:color="auto" w:fill="auto"/>
            <w:hideMark/>
          </w:tcPr>
          <w:p w14:paraId="69882B49" w14:textId="5A736837" w:rsidR="007754CB" w:rsidRPr="00FF0E12" w:rsidRDefault="007754CB" w:rsidP="00FD353A">
            <w:pPr>
              <w:spacing w:before="40" w:after="120"/>
              <w:ind w:left="57"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Visible </w:t>
            </w:r>
            <w:r w:rsidR="00FA6742">
              <w:br/>
            </w:r>
            <w:r w:rsidRPr="00FF0E12">
              <w:t>(Champ de) vision</w:t>
            </w:r>
            <w:r w:rsidR="00FD353A">
              <w:br/>
            </w:r>
            <w:r w:rsidRPr="00FF0E12">
              <w:t>Voir</w:t>
            </w:r>
          </w:p>
        </w:tc>
        <w:tc>
          <w:tcPr>
            <w:tcW w:w="1707" w:type="dxa"/>
            <w:shd w:val="clear" w:color="auto" w:fill="auto"/>
            <w:hideMark/>
          </w:tcPr>
          <w:p w14:paraId="27F1726D" w14:textId="1871DE19"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Oculaire </w:t>
            </w:r>
            <w:r w:rsidR="00FA6742">
              <w:br/>
            </w:r>
            <w:r w:rsidRPr="00FF0E12">
              <w:t>Optique</w:t>
            </w:r>
          </w:p>
        </w:tc>
        <w:tc>
          <w:tcPr>
            <w:tcW w:w="1533" w:type="dxa"/>
            <w:shd w:val="clear" w:color="auto" w:fill="auto"/>
            <w:hideMark/>
          </w:tcPr>
          <w:p w14:paraId="74BF9071" w14:textId="63622FEF"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Éclairer </w:t>
            </w:r>
            <w:r w:rsidR="00FA6742">
              <w:br/>
            </w:r>
            <w:r w:rsidRPr="00FF0E12">
              <w:t>Afficher Reconnaître Identifier</w:t>
            </w:r>
          </w:p>
        </w:tc>
        <w:tc>
          <w:tcPr>
            <w:tcW w:w="1533" w:type="dxa"/>
            <w:gridSpan w:val="2"/>
            <w:shd w:val="clear" w:color="auto" w:fill="auto"/>
            <w:noWrap/>
            <w:hideMark/>
          </w:tcPr>
          <w:p w14:paraId="74153EE0"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Surveiller</w:t>
            </w:r>
          </w:p>
        </w:tc>
        <w:tc>
          <w:tcPr>
            <w:tcW w:w="1533" w:type="dxa"/>
            <w:shd w:val="clear" w:color="auto" w:fill="auto"/>
            <w:noWrap/>
            <w:hideMark/>
          </w:tcPr>
          <w:p w14:paraId="6E1A1314"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r>
      <w:tr w:rsidR="00FA6742" w:rsidRPr="00FF0E12" w14:paraId="27914C9E" w14:textId="77777777" w:rsidTr="00FA6742">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noWrap/>
            <w:hideMark/>
          </w:tcPr>
          <w:p w14:paraId="2EA76296" w14:textId="77777777" w:rsidR="007754CB" w:rsidRPr="00FF0E12" w:rsidRDefault="007754CB" w:rsidP="00A17045">
            <w:pPr>
              <w:spacing w:before="40" w:after="120"/>
              <w:ind w:right="113"/>
              <w:rPr>
                <w:b w:val="0"/>
                <w:bCs w:val="0"/>
                <w:i/>
                <w:iCs/>
              </w:rPr>
            </w:pPr>
            <w:r w:rsidRPr="00FF0E12">
              <w:rPr>
                <w:b w:val="0"/>
                <w:bCs w:val="0"/>
                <w:i/>
                <w:iCs/>
              </w:rPr>
              <w:t>Audition</w:t>
            </w:r>
          </w:p>
        </w:tc>
        <w:tc>
          <w:tcPr>
            <w:tcW w:w="1533" w:type="dxa"/>
            <w:tcBorders>
              <w:left w:val="single" w:sz="4" w:space="0" w:color="auto"/>
            </w:tcBorders>
            <w:shd w:val="clear" w:color="auto" w:fill="auto"/>
            <w:hideMark/>
          </w:tcPr>
          <w:p w14:paraId="667DCF29" w14:textId="77777777" w:rsidR="007754CB" w:rsidRPr="00FF0E12" w:rsidRDefault="007754CB" w:rsidP="00FD353A">
            <w:pPr>
              <w:spacing w:before="40" w:after="120"/>
              <w:ind w:left="57"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Audible Acoustique Ouïe</w:t>
            </w:r>
          </w:p>
        </w:tc>
        <w:tc>
          <w:tcPr>
            <w:tcW w:w="1707" w:type="dxa"/>
            <w:shd w:val="clear" w:color="auto" w:fill="auto"/>
            <w:hideMark/>
          </w:tcPr>
          <w:p w14:paraId="03813A5B"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c>
          <w:tcPr>
            <w:tcW w:w="1533" w:type="dxa"/>
            <w:shd w:val="clear" w:color="auto" w:fill="auto"/>
            <w:noWrap/>
            <w:hideMark/>
          </w:tcPr>
          <w:p w14:paraId="0FA85C19"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rPr>
                <w:rFonts w:eastAsia="Times New Roman"/>
                <w:bCs/>
              </w:rPr>
              <w:t> </w:t>
            </w:r>
          </w:p>
        </w:tc>
        <w:tc>
          <w:tcPr>
            <w:tcW w:w="1533" w:type="dxa"/>
            <w:gridSpan w:val="2"/>
            <w:shd w:val="clear" w:color="auto" w:fill="auto"/>
            <w:noWrap/>
            <w:hideMark/>
          </w:tcPr>
          <w:p w14:paraId="48E1F6E9"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rPr>
                <w:rFonts w:eastAsia="Times New Roman"/>
                <w:bCs/>
              </w:rPr>
              <w:t> </w:t>
            </w:r>
          </w:p>
        </w:tc>
        <w:tc>
          <w:tcPr>
            <w:tcW w:w="1533" w:type="dxa"/>
            <w:shd w:val="clear" w:color="auto" w:fill="auto"/>
            <w:noWrap/>
            <w:hideMark/>
          </w:tcPr>
          <w:p w14:paraId="1FCA1B98"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rPr>
                <w:rFonts w:eastAsia="Times New Roman"/>
                <w:bCs/>
              </w:rPr>
              <w:t> </w:t>
            </w:r>
          </w:p>
        </w:tc>
      </w:tr>
      <w:tr w:rsidR="00FA6742" w:rsidRPr="00FF0E12" w14:paraId="50423251" w14:textId="77777777" w:rsidTr="00FA6742">
        <w:trPr>
          <w:gridAfter w:val="1"/>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hideMark/>
          </w:tcPr>
          <w:p w14:paraId="0C351E4C" w14:textId="3CB7655C" w:rsidR="007754CB" w:rsidRPr="00FF0E12" w:rsidRDefault="007754CB" w:rsidP="00A17045">
            <w:pPr>
              <w:spacing w:before="40" w:after="120"/>
              <w:ind w:right="113"/>
              <w:rPr>
                <w:b w:val="0"/>
                <w:bCs w:val="0"/>
                <w:i/>
                <w:iCs/>
              </w:rPr>
            </w:pPr>
            <w:r w:rsidRPr="00FF0E12">
              <w:rPr>
                <w:b w:val="0"/>
                <w:bCs w:val="0"/>
                <w:i/>
                <w:iCs/>
              </w:rPr>
              <w:t xml:space="preserve">Information </w:t>
            </w:r>
            <w:r w:rsidR="00FA6742">
              <w:rPr>
                <w:b w:val="0"/>
                <w:bCs w:val="0"/>
                <w:i/>
                <w:iCs/>
              </w:rPr>
              <w:br/>
            </w:r>
            <w:r w:rsidRPr="00FF0E12">
              <w:rPr>
                <w:b w:val="0"/>
                <w:bCs w:val="0"/>
                <w:i/>
                <w:iCs/>
              </w:rPr>
              <w:t>du conducteur</w:t>
            </w:r>
          </w:p>
        </w:tc>
        <w:tc>
          <w:tcPr>
            <w:tcW w:w="1533" w:type="dxa"/>
            <w:tcBorders>
              <w:left w:val="single" w:sz="4" w:space="0" w:color="auto"/>
            </w:tcBorders>
            <w:shd w:val="clear" w:color="auto" w:fill="auto"/>
            <w:hideMark/>
          </w:tcPr>
          <w:p w14:paraId="6CD7F55D" w14:textId="77777777" w:rsidR="007754CB" w:rsidRPr="00FF0E12" w:rsidRDefault="007754CB" w:rsidP="00FD353A">
            <w:pPr>
              <w:spacing w:before="40" w:after="120"/>
              <w:ind w:left="57"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Signal d’avertissement</w:t>
            </w:r>
          </w:p>
          <w:p w14:paraId="33ECF3FC" w14:textId="77777777" w:rsidR="007754CB" w:rsidRPr="00FF0E12" w:rsidRDefault="007754CB" w:rsidP="00FD353A">
            <w:pPr>
              <w:spacing w:before="40" w:after="120"/>
              <w:ind w:left="57"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Alerte</w:t>
            </w:r>
          </w:p>
        </w:tc>
        <w:tc>
          <w:tcPr>
            <w:tcW w:w="1707" w:type="dxa"/>
            <w:shd w:val="clear" w:color="auto" w:fill="auto"/>
            <w:hideMark/>
          </w:tcPr>
          <w:p w14:paraId="2458E67C" w14:textId="4D7D760A"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Informer </w:t>
            </w:r>
            <w:r w:rsidR="00FA6742">
              <w:br/>
            </w:r>
            <w:r w:rsidRPr="00FF0E12">
              <w:t xml:space="preserve">Rappeler </w:t>
            </w:r>
            <w:r w:rsidR="00FA6742">
              <w:br/>
            </w:r>
            <w:r w:rsidRPr="00FF0E12">
              <w:t>Indiquer</w:t>
            </w:r>
          </w:p>
        </w:tc>
        <w:tc>
          <w:tcPr>
            <w:tcW w:w="1533" w:type="dxa"/>
            <w:shd w:val="clear" w:color="auto" w:fill="auto"/>
            <w:hideMark/>
          </w:tcPr>
          <w:p w14:paraId="018EF805" w14:textId="26094034"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Voyant/témoin Symbole </w:t>
            </w:r>
            <w:r w:rsidR="00FA6742">
              <w:br/>
            </w:r>
            <w:r w:rsidRPr="00FF0E12">
              <w:t xml:space="preserve">Marque </w:t>
            </w:r>
            <w:r w:rsidR="00FA6742">
              <w:br/>
            </w:r>
            <w:r w:rsidRPr="00FF0E12">
              <w:t xml:space="preserve">Signe </w:t>
            </w:r>
            <w:r w:rsidR="00FA6742">
              <w:br/>
            </w:r>
            <w:r w:rsidRPr="00FF0E12">
              <w:t>Couleur Contraste Pictogramme Texte</w:t>
            </w:r>
          </w:p>
        </w:tc>
        <w:tc>
          <w:tcPr>
            <w:tcW w:w="1533" w:type="dxa"/>
            <w:gridSpan w:val="2"/>
            <w:shd w:val="clear" w:color="auto" w:fill="auto"/>
            <w:hideMark/>
          </w:tcPr>
          <w:p w14:paraId="64CD8A8A"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Tableau de bord</w:t>
            </w:r>
          </w:p>
        </w:tc>
        <w:tc>
          <w:tcPr>
            <w:tcW w:w="1533" w:type="dxa"/>
            <w:shd w:val="clear" w:color="auto" w:fill="auto"/>
            <w:noWrap/>
            <w:hideMark/>
          </w:tcPr>
          <w:p w14:paraId="3C48CF37"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r>
      <w:tr w:rsidR="00FA6742" w:rsidRPr="00FF0E12" w14:paraId="0E713CC8" w14:textId="77777777" w:rsidTr="00FA6742">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noWrap/>
            <w:hideMark/>
          </w:tcPr>
          <w:p w14:paraId="16913641" w14:textId="77777777" w:rsidR="007754CB" w:rsidRPr="00FF0E12" w:rsidRDefault="007754CB" w:rsidP="00A17045">
            <w:pPr>
              <w:spacing w:before="40" w:after="120"/>
              <w:ind w:right="113"/>
              <w:rPr>
                <w:b w:val="0"/>
                <w:bCs w:val="0"/>
                <w:i/>
                <w:iCs/>
              </w:rPr>
            </w:pPr>
            <w:r w:rsidRPr="00FF0E12">
              <w:rPr>
                <w:b w:val="0"/>
                <w:bCs w:val="0"/>
                <w:i/>
                <w:iCs/>
              </w:rPr>
              <w:t>Contrôles physiques</w:t>
            </w:r>
          </w:p>
        </w:tc>
        <w:tc>
          <w:tcPr>
            <w:tcW w:w="1533" w:type="dxa"/>
            <w:tcBorders>
              <w:left w:val="single" w:sz="4" w:space="0" w:color="auto"/>
            </w:tcBorders>
            <w:shd w:val="clear" w:color="auto" w:fill="auto"/>
            <w:noWrap/>
            <w:hideMark/>
          </w:tcPr>
          <w:p w14:paraId="5BDB1382" w14:textId="77777777" w:rsidR="007754CB" w:rsidRPr="00FF0E12" w:rsidRDefault="007754CB" w:rsidP="00FD353A">
            <w:pPr>
              <w:spacing w:before="40" w:after="120"/>
              <w:ind w:left="57"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Volant de direction</w:t>
            </w:r>
          </w:p>
        </w:tc>
        <w:tc>
          <w:tcPr>
            <w:tcW w:w="1707" w:type="dxa"/>
            <w:shd w:val="clear" w:color="auto" w:fill="auto"/>
            <w:noWrap/>
            <w:hideMark/>
          </w:tcPr>
          <w:p w14:paraId="7E884F65"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Accélérateur</w:t>
            </w:r>
          </w:p>
        </w:tc>
        <w:tc>
          <w:tcPr>
            <w:tcW w:w="1533" w:type="dxa"/>
            <w:shd w:val="clear" w:color="auto" w:fill="auto"/>
            <w:noWrap/>
            <w:hideMark/>
          </w:tcPr>
          <w:p w14:paraId="4E5AC87B"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Pédale</w:t>
            </w:r>
          </w:p>
        </w:tc>
        <w:tc>
          <w:tcPr>
            <w:tcW w:w="1533" w:type="dxa"/>
            <w:gridSpan w:val="2"/>
            <w:shd w:val="clear" w:color="auto" w:fill="auto"/>
            <w:noWrap/>
            <w:hideMark/>
          </w:tcPr>
          <w:p w14:paraId="0BC9FB04"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Arbre de transmission</w:t>
            </w:r>
          </w:p>
        </w:tc>
        <w:tc>
          <w:tcPr>
            <w:tcW w:w="1533" w:type="dxa"/>
            <w:shd w:val="clear" w:color="auto" w:fill="auto"/>
            <w:noWrap/>
            <w:hideMark/>
          </w:tcPr>
          <w:p w14:paraId="5EAF843F"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r>
      <w:tr w:rsidR="00FA6742" w:rsidRPr="00FF0E12" w14:paraId="02FE28AB" w14:textId="77777777" w:rsidTr="00FA6742">
        <w:trPr>
          <w:gridAfter w:val="1"/>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noWrap/>
            <w:hideMark/>
          </w:tcPr>
          <w:p w14:paraId="29357A9B" w14:textId="51AE7446" w:rsidR="007754CB" w:rsidRPr="00FF0E12" w:rsidRDefault="007754CB" w:rsidP="00A17045">
            <w:pPr>
              <w:spacing w:before="40" w:after="120"/>
              <w:ind w:right="113"/>
              <w:rPr>
                <w:b w:val="0"/>
                <w:bCs w:val="0"/>
                <w:i/>
                <w:iCs/>
              </w:rPr>
            </w:pPr>
            <w:r w:rsidRPr="00FF0E12">
              <w:rPr>
                <w:b w:val="0"/>
                <w:bCs w:val="0"/>
                <w:i/>
                <w:iCs/>
              </w:rPr>
              <w:t xml:space="preserve">Décision </w:t>
            </w:r>
            <w:r w:rsidR="00FA6742">
              <w:rPr>
                <w:b w:val="0"/>
                <w:bCs w:val="0"/>
                <w:i/>
                <w:iCs/>
              </w:rPr>
              <w:br/>
            </w:r>
            <w:r w:rsidRPr="00FF0E12">
              <w:rPr>
                <w:b w:val="0"/>
                <w:bCs w:val="0"/>
                <w:i/>
                <w:iCs/>
              </w:rPr>
              <w:t>du conducteur</w:t>
            </w:r>
          </w:p>
        </w:tc>
        <w:tc>
          <w:tcPr>
            <w:tcW w:w="1533" w:type="dxa"/>
            <w:tcBorders>
              <w:left w:val="single" w:sz="4" w:space="0" w:color="auto"/>
            </w:tcBorders>
            <w:shd w:val="clear" w:color="auto" w:fill="auto"/>
            <w:noWrap/>
            <w:hideMark/>
          </w:tcPr>
          <w:p w14:paraId="03AD5DC2" w14:textId="77777777" w:rsidR="007754CB" w:rsidRPr="00FF0E12" w:rsidRDefault="007754CB" w:rsidP="00FD353A">
            <w:pPr>
              <w:spacing w:before="40" w:after="120"/>
              <w:ind w:left="57"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Neutraliser</w:t>
            </w:r>
          </w:p>
        </w:tc>
        <w:tc>
          <w:tcPr>
            <w:tcW w:w="1707" w:type="dxa"/>
            <w:shd w:val="clear" w:color="auto" w:fill="auto"/>
            <w:hideMark/>
          </w:tcPr>
          <w:p w14:paraId="2CF29FF6" w14:textId="3F63EF48"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Contrôler </w:t>
            </w:r>
            <w:r w:rsidR="00FA6742">
              <w:br/>
            </w:r>
            <w:r w:rsidRPr="00FF0E12">
              <w:t xml:space="preserve">Actionner </w:t>
            </w:r>
            <w:r w:rsidR="00FA6742">
              <w:br/>
            </w:r>
            <w:r w:rsidRPr="00FF0E12">
              <w:t xml:space="preserve">Opérer </w:t>
            </w:r>
            <w:r w:rsidR="00FA6742">
              <w:br/>
            </w:r>
            <w:r w:rsidRPr="00FF0E12">
              <w:t>Utiliser (à mauvais escient) (Dés)activer</w:t>
            </w:r>
          </w:p>
        </w:tc>
        <w:tc>
          <w:tcPr>
            <w:tcW w:w="1533" w:type="dxa"/>
            <w:shd w:val="clear" w:color="auto" w:fill="auto"/>
            <w:hideMark/>
          </w:tcPr>
          <w:p w14:paraId="72EF7AF4" w14:textId="77DF6EE6"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Intentionnel Choisir </w:t>
            </w:r>
            <w:r w:rsidR="00FA6742">
              <w:br/>
            </w:r>
            <w:r w:rsidRPr="00FF0E12">
              <w:t>Délibéré</w:t>
            </w:r>
          </w:p>
        </w:tc>
        <w:tc>
          <w:tcPr>
            <w:tcW w:w="1533" w:type="dxa"/>
            <w:gridSpan w:val="2"/>
            <w:shd w:val="clear" w:color="auto" w:fill="auto"/>
            <w:noWrap/>
            <w:hideMark/>
          </w:tcPr>
          <w:p w14:paraId="684CD3A1"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Urgence</w:t>
            </w:r>
          </w:p>
        </w:tc>
        <w:tc>
          <w:tcPr>
            <w:tcW w:w="1533" w:type="dxa"/>
            <w:shd w:val="clear" w:color="auto" w:fill="auto"/>
            <w:noWrap/>
            <w:hideMark/>
          </w:tcPr>
          <w:p w14:paraId="665FC464"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r>
      <w:tr w:rsidR="00FA6742" w:rsidRPr="00FF0E12" w14:paraId="2BC66916" w14:textId="77777777" w:rsidTr="00FA6742">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hideMark/>
          </w:tcPr>
          <w:p w14:paraId="6B6AD0A8" w14:textId="6682B06C" w:rsidR="007754CB" w:rsidRPr="00FF0E12" w:rsidRDefault="007754CB" w:rsidP="00A17045">
            <w:pPr>
              <w:spacing w:before="40" w:after="120"/>
              <w:ind w:right="113"/>
              <w:rPr>
                <w:b w:val="0"/>
                <w:bCs w:val="0"/>
                <w:i/>
                <w:iCs/>
              </w:rPr>
            </w:pPr>
            <w:r w:rsidRPr="00FF0E12">
              <w:rPr>
                <w:b w:val="0"/>
                <w:bCs w:val="0"/>
                <w:i/>
                <w:iCs/>
              </w:rPr>
              <w:t xml:space="preserve">Entrer </w:t>
            </w:r>
            <w:r w:rsidR="00FA6742">
              <w:rPr>
                <w:b w:val="0"/>
                <w:bCs w:val="0"/>
                <w:i/>
                <w:iCs/>
              </w:rPr>
              <w:br/>
            </w:r>
            <w:r w:rsidRPr="00FF0E12">
              <w:rPr>
                <w:b w:val="0"/>
                <w:bCs w:val="0"/>
                <w:i/>
                <w:iCs/>
              </w:rPr>
              <w:t xml:space="preserve">dans le véhicule </w:t>
            </w:r>
            <w:r w:rsidR="00FA6742">
              <w:rPr>
                <w:b w:val="0"/>
                <w:bCs w:val="0"/>
                <w:i/>
                <w:iCs/>
              </w:rPr>
              <w:br/>
            </w:r>
            <w:r w:rsidRPr="00FF0E12">
              <w:rPr>
                <w:b w:val="0"/>
                <w:bCs w:val="0"/>
                <w:i/>
                <w:iCs/>
              </w:rPr>
              <w:t>ou en sortir</w:t>
            </w:r>
          </w:p>
        </w:tc>
        <w:tc>
          <w:tcPr>
            <w:tcW w:w="1533" w:type="dxa"/>
            <w:tcBorders>
              <w:left w:val="single" w:sz="4" w:space="0" w:color="auto"/>
            </w:tcBorders>
            <w:shd w:val="clear" w:color="auto" w:fill="auto"/>
            <w:hideMark/>
          </w:tcPr>
          <w:p w14:paraId="7BD3A122" w14:textId="61AD3371" w:rsidR="007754CB" w:rsidRPr="00FF0E12" w:rsidRDefault="007754CB" w:rsidP="00FD353A">
            <w:pPr>
              <w:spacing w:before="40" w:after="120"/>
              <w:ind w:left="57"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 xml:space="preserve">Évacuer </w:t>
            </w:r>
            <w:r w:rsidR="00FA6742">
              <w:br/>
            </w:r>
            <w:r w:rsidRPr="00FF0E12">
              <w:t xml:space="preserve">Quitter </w:t>
            </w:r>
            <w:r w:rsidR="00FA6742">
              <w:br/>
            </w:r>
            <w:r w:rsidRPr="00FF0E12">
              <w:t xml:space="preserve">Sortir </w:t>
            </w:r>
            <w:r w:rsidR="00FA6742">
              <w:br/>
            </w:r>
            <w:r w:rsidRPr="00FF0E12">
              <w:t xml:space="preserve">Entrer </w:t>
            </w:r>
            <w:r w:rsidR="00FA6742">
              <w:br/>
            </w:r>
            <w:r w:rsidRPr="00FF0E12">
              <w:t>Monter à bord</w:t>
            </w:r>
          </w:p>
        </w:tc>
        <w:tc>
          <w:tcPr>
            <w:tcW w:w="1707" w:type="dxa"/>
            <w:shd w:val="clear" w:color="auto" w:fill="auto"/>
            <w:hideMark/>
          </w:tcPr>
          <w:p w14:paraId="37DDA83A" w14:textId="7D7CEDB0" w:rsidR="007754CB" w:rsidRPr="00FF0E12" w:rsidRDefault="007754CB" w:rsidP="00FA6742">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r w:rsidRPr="00FF0E12">
              <w:t>Entrée</w:t>
            </w:r>
            <w:r w:rsidR="00FA6742">
              <w:br/>
            </w:r>
            <w:r w:rsidRPr="00FF0E12">
              <w:t>Sortie</w:t>
            </w:r>
          </w:p>
        </w:tc>
        <w:tc>
          <w:tcPr>
            <w:tcW w:w="1533" w:type="dxa"/>
            <w:shd w:val="clear" w:color="auto" w:fill="auto"/>
            <w:noWrap/>
            <w:hideMark/>
          </w:tcPr>
          <w:p w14:paraId="4D8B97EE"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c>
          <w:tcPr>
            <w:tcW w:w="1533" w:type="dxa"/>
            <w:gridSpan w:val="2"/>
            <w:shd w:val="clear" w:color="auto" w:fill="auto"/>
            <w:noWrap/>
            <w:hideMark/>
          </w:tcPr>
          <w:p w14:paraId="7F50691D"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c>
          <w:tcPr>
            <w:tcW w:w="1533" w:type="dxa"/>
            <w:shd w:val="clear" w:color="auto" w:fill="auto"/>
            <w:noWrap/>
            <w:hideMark/>
          </w:tcPr>
          <w:p w14:paraId="4ADD6DB4"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rPr>
            </w:pPr>
          </w:p>
        </w:tc>
      </w:tr>
      <w:tr w:rsidR="00FA6742" w:rsidRPr="00FF0E12" w14:paraId="319CB847" w14:textId="77777777" w:rsidTr="00FA6742">
        <w:trPr>
          <w:gridAfter w:val="1"/>
          <w:wAfter w:w="8" w:type="dxa"/>
        </w:trPr>
        <w:tc>
          <w:tcPr>
            <w:cnfStyle w:val="001000000000" w:firstRow="0" w:lastRow="0" w:firstColumn="1" w:lastColumn="0" w:oddVBand="0" w:evenVBand="0" w:oddHBand="0" w:evenHBand="0" w:firstRowFirstColumn="0" w:firstRowLastColumn="0" w:lastRowFirstColumn="0" w:lastRowLastColumn="0"/>
            <w:tcW w:w="1798" w:type="dxa"/>
            <w:tcBorders>
              <w:right w:val="single" w:sz="4" w:space="0" w:color="auto"/>
            </w:tcBorders>
            <w:shd w:val="clear" w:color="auto" w:fill="auto"/>
            <w:hideMark/>
          </w:tcPr>
          <w:p w14:paraId="75BA2A89" w14:textId="77777777" w:rsidR="007754CB" w:rsidRPr="00FF0E12" w:rsidRDefault="007754CB" w:rsidP="00FA6742">
            <w:pPr>
              <w:keepNext/>
              <w:spacing w:before="40" w:after="120"/>
              <w:ind w:right="113"/>
              <w:rPr>
                <w:b w:val="0"/>
                <w:bCs w:val="0"/>
                <w:i/>
                <w:iCs/>
              </w:rPr>
            </w:pPr>
            <w:r w:rsidRPr="00FF0E12">
              <w:rPr>
                <w:b w:val="0"/>
                <w:bCs w:val="0"/>
                <w:i/>
                <w:iCs/>
              </w:rPr>
              <w:lastRenderedPageBreak/>
              <w:t>Composants physiques non pertinents pour la conduite automatisée</w:t>
            </w:r>
          </w:p>
        </w:tc>
        <w:tc>
          <w:tcPr>
            <w:tcW w:w="1533" w:type="dxa"/>
            <w:tcBorders>
              <w:left w:val="single" w:sz="4" w:space="0" w:color="auto"/>
            </w:tcBorders>
            <w:shd w:val="clear" w:color="auto" w:fill="auto"/>
            <w:hideMark/>
          </w:tcPr>
          <w:p w14:paraId="01FEB6CB" w14:textId="62B84DF7" w:rsidR="007754CB" w:rsidRPr="00FF0E12" w:rsidRDefault="007754CB" w:rsidP="00FA6742">
            <w:pPr>
              <w:keepNext/>
              <w:spacing w:before="40" w:after="120"/>
              <w:ind w:left="57"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Pare-brise </w:t>
            </w:r>
            <w:r w:rsidR="00FA6742">
              <w:br/>
            </w:r>
            <w:r w:rsidRPr="00FF0E12">
              <w:t>Pare-soleil Rétroviseur Vitres</w:t>
            </w:r>
          </w:p>
        </w:tc>
        <w:tc>
          <w:tcPr>
            <w:tcW w:w="1707" w:type="dxa"/>
            <w:shd w:val="clear" w:color="auto" w:fill="auto"/>
            <w:noWrap/>
            <w:hideMark/>
          </w:tcPr>
          <w:p w14:paraId="23B74850" w14:textId="77777777" w:rsidR="007754CB" w:rsidRPr="00FF0E12" w:rsidRDefault="007754CB" w:rsidP="00FA6742">
            <w:pPr>
              <w:keepNext/>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c>
          <w:tcPr>
            <w:tcW w:w="1533" w:type="dxa"/>
            <w:shd w:val="clear" w:color="auto" w:fill="auto"/>
            <w:noWrap/>
            <w:hideMark/>
          </w:tcPr>
          <w:p w14:paraId="495DF23E" w14:textId="77777777" w:rsidR="007754CB" w:rsidRPr="00FF0E12" w:rsidRDefault="007754CB" w:rsidP="00FA6742">
            <w:pPr>
              <w:keepNext/>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c>
          <w:tcPr>
            <w:tcW w:w="1533" w:type="dxa"/>
            <w:gridSpan w:val="2"/>
            <w:shd w:val="clear" w:color="auto" w:fill="auto"/>
            <w:noWrap/>
            <w:hideMark/>
          </w:tcPr>
          <w:p w14:paraId="34230273" w14:textId="77777777" w:rsidR="007754CB" w:rsidRPr="00FF0E12" w:rsidRDefault="007754CB" w:rsidP="00FA6742">
            <w:pPr>
              <w:keepNext/>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c>
          <w:tcPr>
            <w:tcW w:w="1533" w:type="dxa"/>
            <w:shd w:val="clear" w:color="auto" w:fill="auto"/>
            <w:noWrap/>
            <w:hideMark/>
          </w:tcPr>
          <w:p w14:paraId="3E21CC05" w14:textId="77777777" w:rsidR="007754CB" w:rsidRPr="00FF0E12" w:rsidRDefault="007754CB" w:rsidP="00FA6742">
            <w:pPr>
              <w:keepNext/>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p>
        </w:tc>
      </w:tr>
      <w:tr w:rsidR="007754CB" w:rsidRPr="00FA6742" w14:paraId="5FF4AFF4" w14:textId="77777777" w:rsidTr="00FA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5" w:type="dxa"/>
            <w:gridSpan w:val="8"/>
            <w:shd w:val="clear" w:color="auto" w:fill="auto"/>
            <w:noWrap/>
            <w:hideMark/>
          </w:tcPr>
          <w:p w14:paraId="64565B2D" w14:textId="5C89DA0A" w:rsidR="007754CB" w:rsidRPr="00FA6742" w:rsidRDefault="007754CB" w:rsidP="00A17045">
            <w:pPr>
              <w:pageBreakBefore/>
              <w:spacing w:before="40" w:after="120"/>
              <w:ind w:right="113"/>
            </w:pPr>
            <w:r w:rsidRPr="00FA6742">
              <w:t>Les mots-cl</w:t>
            </w:r>
            <w:r w:rsidR="00FA6742">
              <w:t>ef</w:t>
            </w:r>
            <w:r w:rsidRPr="00FA6742">
              <w:t>s ci-dessous sont pertinents lorsqu’il s’agit de véhicules sans occupants</w:t>
            </w:r>
            <w:r w:rsidR="00FA6742">
              <w:t> </w:t>
            </w:r>
            <w:r w:rsidRPr="00FA6742">
              <w:t>:</w:t>
            </w:r>
          </w:p>
        </w:tc>
      </w:tr>
      <w:tr w:rsidR="00FA6742" w:rsidRPr="00FF0E12" w14:paraId="4EC69C37" w14:textId="77777777" w:rsidTr="00FA6742">
        <w:tc>
          <w:tcPr>
            <w:cnfStyle w:val="001000000000" w:firstRow="0" w:lastRow="0" w:firstColumn="1" w:lastColumn="0" w:oddVBand="0" w:evenVBand="0" w:oddHBand="0" w:evenHBand="0" w:firstRowFirstColumn="0" w:firstRowLastColumn="0" w:lastRowFirstColumn="0" w:lastRowLastColumn="0"/>
            <w:tcW w:w="1798" w:type="dxa"/>
            <w:tcBorders>
              <w:bottom w:val="single" w:sz="12" w:space="0" w:color="auto"/>
              <w:right w:val="single" w:sz="4" w:space="0" w:color="auto"/>
            </w:tcBorders>
            <w:shd w:val="clear" w:color="auto" w:fill="auto"/>
            <w:hideMark/>
          </w:tcPr>
          <w:p w14:paraId="490EFEFA" w14:textId="77777777" w:rsidR="007754CB" w:rsidRPr="00FF0E12" w:rsidRDefault="007754CB" w:rsidP="00A17045">
            <w:pPr>
              <w:spacing w:before="40" w:after="120"/>
              <w:ind w:right="113"/>
              <w:rPr>
                <w:b w:val="0"/>
                <w:bCs w:val="0"/>
                <w:i/>
                <w:iCs/>
              </w:rPr>
            </w:pPr>
            <w:r w:rsidRPr="00FF0E12">
              <w:rPr>
                <w:b w:val="0"/>
                <w:bCs w:val="0"/>
                <w:i/>
                <w:iCs/>
              </w:rPr>
              <w:t>Personne à bord</w:t>
            </w:r>
          </w:p>
        </w:tc>
        <w:tc>
          <w:tcPr>
            <w:tcW w:w="1533" w:type="dxa"/>
            <w:tcBorders>
              <w:left w:val="single" w:sz="4" w:space="0" w:color="auto"/>
              <w:bottom w:val="single" w:sz="12" w:space="0" w:color="auto"/>
            </w:tcBorders>
            <w:shd w:val="clear" w:color="auto" w:fill="auto"/>
            <w:hideMark/>
          </w:tcPr>
          <w:p w14:paraId="5F58A6C4" w14:textId="77777777" w:rsidR="007754CB" w:rsidRPr="00FF0E12" w:rsidRDefault="007754CB" w:rsidP="00A17045">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Place assise</w:t>
            </w:r>
          </w:p>
        </w:tc>
        <w:tc>
          <w:tcPr>
            <w:tcW w:w="1707" w:type="dxa"/>
            <w:tcBorders>
              <w:bottom w:val="single" w:sz="12" w:space="0" w:color="auto"/>
            </w:tcBorders>
            <w:shd w:val="clear" w:color="auto" w:fill="auto"/>
            <w:hideMark/>
          </w:tcPr>
          <w:p w14:paraId="6702A742" w14:textId="5393EAE0"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 xml:space="preserve">Point R </w:t>
            </w:r>
            <w:r w:rsidR="00FA6742">
              <w:br/>
            </w:r>
            <w:r w:rsidRPr="00FF0E12">
              <w:t>Point H</w:t>
            </w:r>
          </w:p>
        </w:tc>
        <w:tc>
          <w:tcPr>
            <w:tcW w:w="1541" w:type="dxa"/>
            <w:gridSpan w:val="2"/>
            <w:tcBorders>
              <w:bottom w:val="single" w:sz="12" w:space="0" w:color="auto"/>
            </w:tcBorders>
            <w:shd w:val="clear" w:color="auto" w:fill="auto"/>
            <w:hideMark/>
          </w:tcPr>
          <w:p w14:paraId="6BD78B0E"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Attacher (détacher), (Dé)boucler</w:t>
            </w:r>
          </w:p>
        </w:tc>
        <w:tc>
          <w:tcPr>
            <w:tcW w:w="1526" w:type="dxa"/>
            <w:tcBorders>
              <w:bottom w:val="single" w:sz="12" w:space="0" w:color="auto"/>
            </w:tcBorders>
            <w:shd w:val="clear" w:color="auto" w:fill="auto"/>
            <w:hideMark/>
          </w:tcPr>
          <w:p w14:paraId="46FE907F" w14:textId="51677606"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Assis</w:t>
            </w:r>
            <w:r w:rsidR="00FA6742">
              <w:br/>
            </w:r>
            <w:r w:rsidRPr="00FF0E12">
              <w:t>Debout</w:t>
            </w:r>
          </w:p>
        </w:tc>
        <w:tc>
          <w:tcPr>
            <w:tcW w:w="1540" w:type="dxa"/>
            <w:gridSpan w:val="2"/>
            <w:tcBorders>
              <w:bottom w:val="single" w:sz="12" w:space="0" w:color="auto"/>
            </w:tcBorders>
            <w:shd w:val="clear" w:color="auto" w:fill="auto"/>
            <w:hideMark/>
          </w:tcPr>
          <w:p w14:paraId="2EFA2E15" w14:textId="3C00D1A1"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rPr>
            </w:pPr>
            <w:r w:rsidRPr="00FF0E12">
              <w:t>Accoudoir Appui</w:t>
            </w:r>
            <w:r w:rsidR="00FA6742">
              <w:noBreakHyphen/>
            </w:r>
            <w:r w:rsidRPr="00FF0E12">
              <w:t xml:space="preserve">tête </w:t>
            </w:r>
            <w:r w:rsidR="00FA6742">
              <w:br/>
            </w:r>
            <w:r w:rsidRPr="00FF0E12">
              <w:t xml:space="preserve">Ceinture de sécurité </w:t>
            </w:r>
            <w:r w:rsidR="00FA6742">
              <w:br/>
            </w:r>
            <w:r w:rsidRPr="00FF0E12">
              <w:t>Portière</w:t>
            </w:r>
          </w:p>
        </w:tc>
      </w:tr>
    </w:tbl>
    <w:p w14:paraId="3463D9D9" w14:textId="77777777" w:rsidR="007754CB" w:rsidRPr="00FF0E12" w:rsidRDefault="007754CB" w:rsidP="00FA6742">
      <w:pPr>
        <w:pStyle w:val="HChG"/>
        <w:rPr>
          <w:lang w:val="fr-FR"/>
        </w:rPr>
      </w:pPr>
      <w:bookmarkStart w:id="253" w:name="_Toc137505839"/>
      <w:r w:rsidRPr="00FF0E12">
        <w:rPr>
          <w:lang w:val="fr-FR"/>
        </w:rPr>
        <w:tab/>
        <w:t>V.</w:t>
      </w:r>
      <w:r w:rsidRPr="00FF0E12">
        <w:rPr>
          <w:lang w:val="fr-FR"/>
        </w:rPr>
        <w:tab/>
        <w:t>Étapes suivantes</w:t>
      </w:r>
      <w:bookmarkEnd w:id="253"/>
    </w:p>
    <w:p w14:paraId="75A93AF0" w14:textId="77777777" w:rsidR="007754CB" w:rsidRPr="00FF0E12" w:rsidRDefault="007754CB" w:rsidP="00FA6742">
      <w:pPr>
        <w:pStyle w:val="H1G"/>
        <w:rPr>
          <w:rStyle w:val="lev"/>
          <w:b/>
          <w:bCs/>
          <w:lang w:val="fr-FR"/>
        </w:rPr>
      </w:pPr>
      <w:r w:rsidRPr="00FF0E12">
        <w:rPr>
          <w:lang w:val="fr-FR"/>
        </w:rPr>
        <w:tab/>
        <w:t>A.</w:t>
      </w:r>
      <w:r w:rsidRPr="00FF0E12">
        <w:rPr>
          <w:lang w:val="fr-FR"/>
        </w:rPr>
        <w:tab/>
        <w:t xml:space="preserve">Amendements </w:t>
      </w:r>
      <w:r w:rsidRPr="00FA6742">
        <w:t>prioritaires</w:t>
      </w:r>
    </w:p>
    <w:p w14:paraId="7846F29C" w14:textId="11F8BD41" w:rsidR="007754CB" w:rsidRPr="00FF0E12" w:rsidRDefault="007754CB" w:rsidP="00FA6742">
      <w:pPr>
        <w:pStyle w:val="SingleTxtG"/>
        <w:keepNext/>
        <w:rPr>
          <w:lang w:val="fr-FR"/>
        </w:rPr>
      </w:pPr>
      <w:r w:rsidRPr="00FF0E12">
        <w:rPr>
          <w:lang w:val="fr-FR"/>
        </w:rPr>
        <w:t>37.</w:t>
      </w:r>
      <w:r w:rsidRPr="00FF0E12">
        <w:rPr>
          <w:lang w:val="fr-FR"/>
        </w:rPr>
        <w:tab/>
        <w:t>Les Règlements à modifier en priorité doivent être déterminés sur la base de plusieurs facteurs, dont les suivants</w:t>
      </w:r>
      <w:r w:rsidR="00FA6742">
        <w:rPr>
          <w:lang w:val="fr-FR"/>
        </w:rPr>
        <w:t> </w:t>
      </w:r>
      <w:r w:rsidRPr="00FF0E12">
        <w:rPr>
          <w:lang w:val="fr-FR"/>
        </w:rPr>
        <w:t>:</w:t>
      </w:r>
    </w:p>
    <w:p w14:paraId="54D63A64" w14:textId="77777777" w:rsidR="007754CB" w:rsidRPr="00FF0E12" w:rsidRDefault="007754CB" w:rsidP="007754CB">
      <w:pPr>
        <w:pStyle w:val="SingleTxtG"/>
        <w:ind w:firstLine="567"/>
        <w:rPr>
          <w:lang w:val="fr-FR"/>
        </w:rPr>
      </w:pPr>
      <w:r w:rsidRPr="00FF0E12">
        <w:rPr>
          <w:lang w:val="fr-FR"/>
        </w:rPr>
        <w:t>a)</w:t>
      </w:r>
      <w:r w:rsidRPr="00FF0E12">
        <w:rPr>
          <w:lang w:val="fr-FR"/>
        </w:rPr>
        <w:tab/>
        <w:t>Les besoins nationaux et régionaux en matière de certification (</w:t>
      </w:r>
      <w:proofErr w:type="spellStart"/>
      <w:r w:rsidRPr="00FF0E12">
        <w:rPr>
          <w:lang w:val="fr-FR"/>
        </w:rPr>
        <w:t>autocertification</w:t>
      </w:r>
      <w:proofErr w:type="spellEnd"/>
      <w:r w:rsidRPr="00FF0E12">
        <w:rPr>
          <w:lang w:val="fr-FR"/>
        </w:rPr>
        <w:t xml:space="preserve"> et homologation de type) des véhicules automatisés ;</w:t>
      </w:r>
    </w:p>
    <w:p w14:paraId="398AE193" w14:textId="77777777" w:rsidR="007754CB" w:rsidRPr="00FF0E12" w:rsidRDefault="007754CB" w:rsidP="007754CB">
      <w:pPr>
        <w:pStyle w:val="SingleTxtG"/>
        <w:ind w:firstLine="567"/>
        <w:rPr>
          <w:lang w:val="fr-FR"/>
        </w:rPr>
      </w:pPr>
      <w:r w:rsidRPr="00FF0E12">
        <w:rPr>
          <w:lang w:val="fr-FR"/>
        </w:rPr>
        <w:t>b)</w:t>
      </w:r>
      <w:r w:rsidRPr="00FF0E12">
        <w:rPr>
          <w:lang w:val="fr-FR"/>
        </w:rPr>
        <w:tab/>
        <w:t>La pertinence actuelle des cas d’utilisation (par exemple, les véhicules automatisés à deux roues ont actuellement moins de cas d’utilisation active que les véhicules automatisés dont la conception est basée sur les voitures particulières) ;</w:t>
      </w:r>
    </w:p>
    <w:p w14:paraId="1FFC96AD" w14:textId="77777777" w:rsidR="007754CB" w:rsidRPr="00FF0E12" w:rsidRDefault="007754CB" w:rsidP="007754CB">
      <w:pPr>
        <w:pStyle w:val="SingleTxtG"/>
        <w:ind w:firstLine="567"/>
        <w:rPr>
          <w:lang w:val="fr-FR"/>
        </w:rPr>
      </w:pPr>
      <w:r w:rsidRPr="00FF0E12">
        <w:rPr>
          <w:lang w:val="fr-FR"/>
        </w:rPr>
        <w:t>c)</w:t>
      </w:r>
      <w:r w:rsidRPr="00FF0E12">
        <w:rPr>
          <w:lang w:val="fr-FR"/>
        </w:rPr>
        <w:tab/>
        <w:t>La complexité des modifications nécessaires.</w:t>
      </w:r>
    </w:p>
    <w:p w14:paraId="382D2F42" w14:textId="77777777" w:rsidR="007754CB" w:rsidRPr="00FF0E12" w:rsidRDefault="007754CB" w:rsidP="007754CB">
      <w:pPr>
        <w:pStyle w:val="SingleTxtG"/>
        <w:rPr>
          <w:lang w:val="fr-FR"/>
        </w:rPr>
      </w:pPr>
      <w:r w:rsidRPr="00FF0E12">
        <w:rPr>
          <w:lang w:val="fr-FR"/>
        </w:rPr>
        <w:t>38.</w:t>
      </w:r>
      <w:r w:rsidRPr="00FF0E12">
        <w:rPr>
          <w:lang w:val="fr-FR"/>
        </w:rPr>
        <w:tab/>
        <w:t>Il est généralement admis que les Règlements à modifier en priorité doivent être ceux qui concernent les caractéristiques fondamentales des véhicules et qui présentent la plus grande valeur pour la sécurité routière et la performance environnementale (en matière d’émissions de polluants et de gaz à effet de serre). Par conséquent, les experts ont proposé les Règlements ci-après dont ils considèrent que la modification est particulièrement urgente dans leurs groupes de travail respectifs :</w:t>
      </w:r>
    </w:p>
    <w:p w14:paraId="387ACA99" w14:textId="77777777" w:rsidR="007754CB" w:rsidRPr="00FF0E12" w:rsidRDefault="007754CB" w:rsidP="00FA6742">
      <w:pPr>
        <w:pStyle w:val="Titre1"/>
        <w:rPr>
          <w:lang w:val="fr-FR"/>
        </w:rPr>
      </w:pPr>
      <w:r w:rsidRPr="00FF0E12">
        <w:rPr>
          <w:lang w:val="fr-FR"/>
        </w:rPr>
        <w:t>Tableau 9</w:t>
      </w:r>
    </w:p>
    <w:p w14:paraId="59BB1E55" w14:textId="77777777" w:rsidR="007754CB" w:rsidRPr="00FA6742" w:rsidRDefault="007754CB" w:rsidP="00FA6742">
      <w:pPr>
        <w:pStyle w:val="Titre1"/>
        <w:spacing w:after="120"/>
        <w:rPr>
          <w:b/>
          <w:bCs/>
          <w:lang w:val="fr-FR"/>
        </w:rPr>
      </w:pPr>
      <w:r w:rsidRPr="00FA6742">
        <w:rPr>
          <w:b/>
          <w:bCs/>
          <w:lang w:val="fr-FR"/>
        </w:rPr>
        <w:t>Liste des Règlements à modifier en priorité</w:t>
      </w:r>
    </w:p>
    <w:tbl>
      <w:tblPr>
        <w:tblStyle w:val="Tableausimp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659"/>
        <w:gridCol w:w="4711"/>
      </w:tblGrid>
      <w:tr w:rsidR="007754CB" w:rsidRPr="00FA6742" w14:paraId="1B170CC7" w14:textId="77777777" w:rsidTr="00A170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tcBorders>
              <w:top w:val="single" w:sz="4" w:space="0" w:color="auto"/>
              <w:bottom w:val="single" w:sz="12" w:space="0" w:color="auto"/>
            </w:tcBorders>
            <w:shd w:val="clear" w:color="auto" w:fill="auto"/>
            <w:vAlign w:val="bottom"/>
          </w:tcPr>
          <w:p w14:paraId="7A87790B" w14:textId="77777777" w:rsidR="007754CB" w:rsidRPr="00FA6742" w:rsidRDefault="007754CB" w:rsidP="00FA6742">
            <w:pPr>
              <w:spacing w:before="80" w:after="80" w:line="200" w:lineRule="exact"/>
              <w:ind w:right="113"/>
              <w:rPr>
                <w:b w:val="0"/>
                <w:bCs w:val="0"/>
                <w:i/>
                <w:sz w:val="16"/>
                <w:szCs w:val="16"/>
              </w:rPr>
            </w:pPr>
            <w:r w:rsidRPr="00FA6742">
              <w:rPr>
                <w:b w:val="0"/>
                <w:bCs w:val="0"/>
                <w:i/>
                <w:iCs/>
                <w:sz w:val="16"/>
                <w:szCs w:val="16"/>
              </w:rPr>
              <w:t>Groupe de travail subsidiaire</w:t>
            </w:r>
          </w:p>
        </w:tc>
        <w:tc>
          <w:tcPr>
            <w:tcW w:w="4711" w:type="dxa"/>
            <w:tcBorders>
              <w:top w:val="single" w:sz="4" w:space="0" w:color="auto"/>
              <w:bottom w:val="single" w:sz="12" w:space="0" w:color="auto"/>
            </w:tcBorders>
            <w:shd w:val="clear" w:color="auto" w:fill="auto"/>
            <w:vAlign w:val="bottom"/>
          </w:tcPr>
          <w:p w14:paraId="3A3B96DA" w14:textId="77777777" w:rsidR="007754CB" w:rsidRPr="00FA6742" w:rsidRDefault="007754CB" w:rsidP="00FA6742">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FA6742">
              <w:rPr>
                <w:b w:val="0"/>
                <w:bCs w:val="0"/>
                <w:i/>
                <w:iCs/>
                <w:sz w:val="16"/>
                <w:szCs w:val="16"/>
              </w:rPr>
              <w:t>Règlements à modifier en priorité</w:t>
            </w:r>
          </w:p>
        </w:tc>
      </w:tr>
      <w:tr w:rsidR="007754CB" w:rsidRPr="00FF0E12" w14:paraId="712B0D22" w14:textId="77777777" w:rsidTr="00A17045">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2659" w:type="dxa"/>
            <w:tcBorders>
              <w:top w:val="single" w:sz="12" w:space="0" w:color="auto"/>
            </w:tcBorders>
            <w:shd w:val="clear" w:color="auto" w:fill="auto"/>
          </w:tcPr>
          <w:p w14:paraId="5E51F121" w14:textId="77777777" w:rsidR="007754CB" w:rsidRPr="00FF0E12" w:rsidRDefault="007754CB" w:rsidP="00A17045">
            <w:pPr>
              <w:spacing w:before="40" w:after="120"/>
              <w:ind w:right="113"/>
              <w:rPr>
                <w:b w:val="0"/>
                <w:bCs w:val="0"/>
              </w:rPr>
            </w:pPr>
          </w:p>
        </w:tc>
        <w:tc>
          <w:tcPr>
            <w:tcW w:w="4711" w:type="dxa"/>
            <w:tcBorders>
              <w:top w:val="single" w:sz="12" w:space="0" w:color="auto"/>
            </w:tcBorders>
            <w:shd w:val="clear" w:color="auto" w:fill="auto"/>
          </w:tcPr>
          <w:p w14:paraId="089C59BB"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pPr>
          </w:p>
        </w:tc>
      </w:tr>
      <w:tr w:rsidR="007754CB" w:rsidRPr="00FF0E12" w14:paraId="43C31813" w14:textId="77777777" w:rsidTr="00A17045">
        <w:tc>
          <w:tcPr>
            <w:cnfStyle w:val="001000000000" w:firstRow="0" w:lastRow="0" w:firstColumn="1" w:lastColumn="0" w:oddVBand="0" w:evenVBand="0" w:oddHBand="0" w:evenHBand="0" w:firstRowFirstColumn="0" w:firstRowLastColumn="0" w:lastRowFirstColumn="0" w:lastRowLastColumn="0"/>
            <w:tcW w:w="2659" w:type="dxa"/>
            <w:tcBorders>
              <w:bottom w:val="single" w:sz="4" w:space="0" w:color="7F7F7F" w:themeColor="text1" w:themeTint="80"/>
            </w:tcBorders>
            <w:shd w:val="clear" w:color="auto" w:fill="auto"/>
          </w:tcPr>
          <w:p w14:paraId="1BA3C604" w14:textId="77777777" w:rsidR="007754CB" w:rsidRPr="00FF0E12" w:rsidRDefault="007754CB" w:rsidP="00FA6742">
            <w:pPr>
              <w:spacing w:before="40" w:after="120"/>
              <w:ind w:right="113"/>
              <w:rPr>
                <w:rFonts w:eastAsia="Times New Roman"/>
                <w:b w:val="0"/>
                <w:bCs w:val="0"/>
              </w:rPr>
            </w:pPr>
            <w:r w:rsidRPr="00FF0E12">
              <w:rPr>
                <w:b w:val="0"/>
                <w:bCs w:val="0"/>
              </w:rPr>
              <w:t>GRBP</w:t>
            </w:r>
          </w:p>
        </w:tc>
        <w:tc>
          <w:tcPr>
            <w:tcW w:w="4711" w:type="dxa"/>
            <w:tcBorders>
              <w:bottom w:val="single" w:sz="4" w:space="0" w:color="7F7F7F" w:themeColor="text1" w:themeTint="80"/>
            </w:tcBorders>
            <w:shd w:val="clear" w:color="auto" w:fill="auto"/>
          </w:tcPr>
          <w:p w14:paraId="74F05A3F"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rPr>
            </w:pPr>
            <w:r w:rsidRPr="00FF0E12">
              <w:t>R9, R28, R51, R138 et R165</w:t>
            </w:r>
          </w:p>
        </w:tc>
      </w:tr>
      <w:tr w:rsidR="007754CB" w:rsidRPr="00FF0E12" w14:paraId="3789D53E" w14:textId="77777777" w:rsidTr="00A17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2E7F6E0A" w14:textId="77777777" w:rsidR="007754CB" w:rsidRPr="00FF0E12" w:rsidRDefault="007754CB" w:rsidP="00A17045">
            <w:pPr>
              <w:spacing w:before="40" w:after="120"/>
              <w:ind w:right="113"/>
              <w:rPr>
                <w:rFonts w:eastAsia="Times New Roman"/>
                <w:b w:val="0"/>
                <w:bCs w:val="0"/>
              </w:rPr>
            </w:pPr>
            <w:r w:rsidRPr="00FF0E12">
              <w:rPr>
                <w:b w:val="0"/>
                <w:bCs w:val="0"/>
              </w:rPr>
              <w:t>GRE</w:t>
            </w:r>
          </w:p>
        </w:tc>
        <w:tc>
          <w:tcPr>
            <w:tcW w:w="4711" w:type="dxa"/>
            <w:shd w:val="clear" w:color="auto" w:fill="auto"/>
          </w:tcPr>
          <w:p w14:paraId="69AD4701"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rsidRPr="00FF0E12">
              <w:t>R10 et R48</w:t>
            </w:r>
          </w:p>
        </w:tc>
      </w:tr>
      <w:tr w:rsidR="007754CB" w:rsidRPr="00FF0E12" w14:paraId="386CCECA" w14:textId="77777777" w:rsidTr="00A17045">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3DC68A3C" w14:textId="77777777" w:rsidR="007754CB" w:rsidRPr="00FF0E12" w:rsidRDefault="007754CB" w:rsidP="00A17045">
            <w:pPr>
              <w:spacing w:before="40" w:after="120"/>
              <w:ind w:right="113"/>
              <w:rPr>
                <w:rFonts w:eastAsia="Times New Roman"/>
                <w:b w:val="0"/>
                <w:bCs w:val="0"/>
              </w:rPr>
            </w:pPr>
            <w:r w:rsidRPr="00FF0E12">
              <w:rPr>
                <w:b w:val="0"/>
                <w:bCs w:val="0"/>
              </w:rPr>
              <w:t>GRPE</w:t>
            </w:r>
          </w:p>
        </w:tc>
        <w:tc>
          <w:tcPr>
            <w:tcW w:w="4711" w:type="dxa"/>
            <w:shd w:val="clear" w:color="auto" w:fill="auto"/>
          </w:tcPr>
          <w:p w14:paraId="04B1EA0E"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rPr>
            </w:pPr>
            <w:r w:rsidRPr="00FF0E12">
              <w:t>À décider après l’analyse de tous les Règlements</w:t>
            </w:r>
          </w:p>
        </w:tc>
      </w:tr>
      <w:tr w:rsidR="007754CB" w:rsidRPr="00FF0E12" w14:paraId="7C42B505" w14:textId="77777777" w:rsidTr="00A17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4145DB99" w14:textId="77777777" w:rsidR="007754CB" w:rsidRPr="00FF0E12" w:rsidRDefault="007754CB" w:rsidP="00A17045">
            <w:pPr>
              <w:spacing w:before="40" w:after="120"/>
              <w:ind w:right="113"/>
              <w:rPr>
                <w:rFonts w:eastAsia="Times New Roman"/>
                <w:b w:val="0"/>
                <w:bCs w:val="0"/>
              </w:rPr>
            </w:pPr>
            <w:r w:rsidRPr="00FF0E12">
              <w:rPr>
                <w:b w:val="0"/>
                <w:bCs w:val="0"/>
              </w:rPr>
              <w:t>GRSG</w:t>
            </w:r>
          </w:p>
        </w:tc>
        <w:tc>
          <w:tcPr>
            <w:tcW w:w="4711" w:type="dxa"/>
            <w:shd w:val="clear" w:color="auto" w:fill="auto"/>
          </w:tcPr>
          <w:p w14:paraId="3006499C"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rsidRPr="00FF0E12">
              <w:t>R43, R107, R160, R.E.3 et R.S. 1</w:t>
            </w:r>
          </w:p>
        </w:tc>
      </w:tr>
      <w:tr w:rsidR="007754CB" w:rsidRPr="00FF0E12" w14:paraId="185C3484" w14:textId="77777777" w:rsidTr="00A17045">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2627685F" w14:textId="77777777" w:rsidR="007754CB" w:rsidRPr="00FF0E12" w:rsidRDefault="007754CB" w:rsidP="00A17045">
            <w:pPr>
              <w:spacing w:before="40" w:after="120"/>
              <w:ind w:right="113"/>
              <w:rPr>
                <w:rFonts w:eastAsia="Times New Roman"/>
                <w:b w:val="0"/>
                <w:bCs w:val="0"/>
              </w:rPr>
            </w:pPr>
            <w:r w:rsidRPr="00FF0E12">
              <w:rPr>
                <w:b w:val="0"/>
                <w:bCs w:val="0"/>
              </w:rPr>
              <w:t>GRSP</w:t>
            </w:r>
          </w:p>
        </w:tc>
        <w:tc>
          <w:tcPr>
            <w:tcW w:w="4711" w:type="dxa"/>
            <w:shd w:val="clear" w:color="auto" w:fill="auto"/>
          </w:tcPr>
          <w:p w14:paraId="50DBB930" w14:textId="77777777" w:rsidR="007754CB" w:rsidRPr="00FF0E12" w:rsidRDefault="007754CB" w:rsidP="00A17045">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rPr>
            </w:pPr>
            <w:r w:rsidRPr="00FF0E12">
              <w:t>R11, R14, R16, R 17, R 21, R29, R94, R95 et R100</w:t>
            </w:r>
          </w:p>
        </w:tc>
      </w:tr>
      <w:tr w:rsidR="007754CB" w:rsidRPr="00FF0E12" w14:paraId="2AE9C527" w14:textId="77777777" w:rsidTr="00A17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Borders>
              <w:bottom w:val="single" w:sz="12" w:space="0" w:color="auto"/>
            </w:tcBorders>
            <w:shd w:val="clear" w:color="auto" w:fill="auto"/>
          </w:tcPr>
          <w:p w14:paraId="245769C5" w14:textId="77777777" w:rsidR="007754CB" w:rsidRPr="00FF0E12" w:rsidRDefault="007754CB" w:rsidP="00A17045">
            <w:pPr>
              <w:spacing w:before="40" w:after="120"/>
              <w:ind w:right="113"/>
              <w:rPr>
                <w:rFonts w:eastAsia="Times New Roman"/>
                <w:b w:val="0"/>
                <w:bCs w:val="0"/>
              </w:rPr>
            </w:pPr>
            <w:r w:rsidRPr="00FF0E12">
              <w:rPr>
                <w:b w:val="0"/>
                <w:bCs w:val="0"/>
              </w:rPr>
              <w:t>GRVA</w:t>
            </w:r>
          </w:p>
        </w:tc>
        <w:tc>
          <w:tcPr>
            <w:tcW w:w="4711" w:type="dxa"/>
            <w:tcBorders>
              <w:bottom w:val="single" w:sz="12" w:space="0" w:color="auto"/>
            </w:tcBorders>
            <w:shd w:val="clear" w:color="auto" w:fill="auto"/>
          </w:tcPr>
          <w:p w14:paraId="48817EC9" w14:textId="77777777" w:rsidR="007754CB" w:rsidRPr="00FF0E12" w:rsidRDefault="007754CB" w:rsidP="00A1704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rsidRPr="00FF0E12">
              <w:t>R13, R13-H et R79</w:t>
            </w:r>
          </w:p>
        </w:tc>
      </w:tr>
    </w:tbl>
    <w:p w14:paraId="653D44BA" w14:textId="77777777" w:rsidR="007754CB" w:rsidRPr="00FF0E12" w:rsidRDefault="007754CB" w:rsidP="00FA6742">
      <w:pPr>
        <w:pStyle w:val="SingleTxtG"/>
        <w:spacing w:before="240"/>
        <w:rPr>
          <w:lang w:val="fr-FR"/>
        </w:rPr>
      </w:pPr>
      <w:r w:rsidRPr="00FF0E12">
        <w:rPr>
          <w:lang w:val="fr-FR"/>
        </w:rPr>
        <w:t>39.</w:t>
      </w:r>
      <w:r w:rsidRPr="00FF0E12">
        <w:rPr>
          <w:lang w:val="fr-FR"/>
        </w:rPr>
        <w:tab/>
        <w:t xml:space="preserve">Bien que les questions en suspens recensées ci-dessus doivent être traitées avant que les Règlements puissent être modifiés, il est possible de commencer la rédaction en les laissant </w:t>
      </w:r>
      <w:r w:rsidRPr="00FA6742">
        <w:t>provisoirement</w:t>
      </w:r>
      <w:r w:rsidRPr="00FF0E12">
        <w:rPr>
          <w:lang w:val="fr-FR"/>
        </w:rPr>
        <w:t xml:space="preserve"> de côté. Par exemple, des dispositions peuvent être rédigées sur la base des cas d’utilisation recensés pour les véhicules automatisés, même si de nouvelles catégories de véhicules n’ont pas encore été définies. Les caractéristiques indirectes des véhicules automatisés (véhicules bidirectionnels, places assises non conventionnelles) qui ne </w:t>
      </w:r>
      <w:r w:rsidRPr="00FF0E12">
        <w:rPr>
          <w:lang w:val="fr-FR"/>
        </w:rPr>
        <w:lastRenderedPageBreak/>
        <w:t xml:space="preserve">sont pas liées à la conduite pourraient être examinées à un stade ultérieur, étant donné qu’elles ne sont pas des conséquences directes de l’automatisation. </w:t>
      </w:r>
    </w:p>
    <w:p w14:paraId="7A82926C" w14:textId="126259F5" w:rsidR="007754CB" w:rsidRPr="00FF0E12" w:rsidRDefault="007754CB" w:rsidP="00FA6742">
      <w:pPr>
        <w:pStyle w:val="H1G"/>
        <w:rPr>
          <w:b w:val="0"/>
          <w:lang w:val="fr-FR"/>
        </w:rPr>
      </w:pPr>
      <w:r w:rsidRPr="00FF0E12">
        <w:rPr>
          <w:lang w:val="fr-FR"/>
        </w:rPr>
        <w:tab/>
        <w:t>B.</w:t>
      </w:r>
      <w:r w:rsidRPr="00FF0E12">
        <w:rPr>
          <w:lang w:val="fr-FR"/>
        </w:rPr>
        <w:tab/>
        <w:t xml:space="preserve">Coordination entre les organes subsidiaires (groupes de travail) </w:t>
      </w:r>
      <w:r w:rsidR="00FA6742">
        <w:rPr>
          <w:lang w:val="fr-FR"/>
        </w:rPr>
        <w:br/>
      </w:r>
      <w:r w:rsidRPr="00FF0E12">
        <w:rPr>
          <w:lang w:val="fr-FR"/>
        </w:rPr>
        <w:t xml:space="preserve">du WP.29 </w:t>
      </w:r>
    </w:p>
    <w:p w14:paraId="7E3826ED" w14:textId="77777777" w:rsidR="007754CB" w:rsidRPr="00FA6742" w:rsidRDefault="007754CB" w:rsidP="00FA6742">
      <w:pPr>
        <w:pStyle w:val="SingleTxtG"/>
      </w:pPr>
      <w:r w:rsidRPr="00FF0E12">
        <w:rPr>
          <w:lang w:val="fr-FR"/>
        </w:rPr>
        <w:t>40.</w:t>
      </w:r>
      <w:r w:rsidRPr="00FF0E12">
        <w:rPr>
          <w:lang w:val="fr-FR"/>
        </w:rPr>
        <w:tab/>
        <w:t xml:space="preserve">Depuis le début du processus d’analyse, les experts ont jugé nécessaire de travailler selon une méthode commune et en définissant des résultats attendus communs, ce qui a permis d’harmoniser le </w:t>
      </w:r>
      <w:r w:rsidRPr="00FA6742">
        <w:t>format et l’analyse de tous les Règlements dans le présent document. En outre, les équipes spéciales prévoient qu’une collaboration sera de nouveau nécessaire si les Règlements doivent être modifiés.</w:t>
      </w:r>
    </w:p>
    <w:p w14:paraId="4B3A4F4D" w14:textId="77777777" w:rsidR="007754CB" w:rsidRPr="00FF0E12" w:rsidRDefault="007754CB" w:rsidP="00FA6742">
      <w:pPr>
        <w:pStyle w:val="SingleTxtG"/>
        <w:rPr>
          <w:lang w:val="fr-FR"/>
        </w:rPr>
      </w:pPr>
      <w:r w:rsidRPr="00FA6742">
        <w:t>41.</w:t>
      </w:r>
      <w:r w:rsidRPr="00FA6742">
        <w:tab/>
        <w:t>En effet, toutes les modifications futures des instruments juridiques concernant leur applicabilité à la conduite automatisée, bien qu’elles relèvent de la responsabilité du groupe de travail subsidiaire concerné du WP.29, devraient se fonder sur les mêmes principes et la même terminologie. Pour</w:t>
      </w:r>
      <w:r w:rsidRPr="00FF0E12">
        <w:rPr>
          <w:lang w:val="fr-FR"/>
        </w:rPr>
        <w:t xml:space="preserve"> ce faire, une coordination continue entre les groupes de travail s’avère nécessaire.</w:t>
      </w:r>
    </w:p>
    <w:p w14:paraId="17012AE5" w14:textId="77777777" w:rsidR="007754CB" w:rsidRPr="00FF0E12" w:rsidRDefault="007754CB" w:rsidP="007754CB">
      <w:pPr>
        <w:pStyle w:val="SingleTxtG"/>
        <w:rPr>
          <w:lang w:val="fr-FR"/>
        </w:rPr>
      </w:pPr>
      <w:r w:rsidRPr="00FF0E12">
        <w:rPr>
          <w:lang w:val="fr-FR"/>
        </w:rPr>
        <w:t>42.</w:t>
      </w:r>
      <w:r w:rsidRPr="00FF0E12">
        <w:rPr>
          <w:lang w:val="fr-FR"/>
        </w:rPr>
        <w:tab/>
        <w:t xml:space="preserve">En outre, comme plusieurs des questions en suspens recensées intéressent plusieurs groupes de travail, il pourrait être difficile pour le WP.29 lui-même ou un seul groupe de travail subsidiaire d’y trouver des réponses. À l’inverse, certaines questions relatives à un Règlement spécifique ne peuvent être résolues qu’avec les orientations du GRVA ou de son groupe de travail informel des prescriptions fonctionnelles applicables aux véhicules automatisés et autonomes (groupe FRAV). </w:t>
      </w:r>
    </w:p>
    <w:p w14:paraId="22D75894" w14:textId="77777777" w:rsidR="007754CB" w:rsidRPr="00FF0E12" w:rsidRDefault="007754CB" w:rsidP="007754CB">
      <w:pPr>
        <w:pStyle w:val="SingleTxtG"/>
        <w:rPr>
          <w:rStyle w:val="lev"/>
          <w:b w:val="0"/>
          <w:lang w:val="fr-FR"/>
        </w:rPr>
      </w:pPr>
      <w:r w:rsidRPr="00FF0E12">
        <w:rPr>
          <w:lang w:val="fr-FR"/>
        </w:rPr>
        <w:t>43.</w:t>
      </w:r>
      <w:r w:rsidRPr="00FF0E12">
        <w:rPr>
          <w:lang w:val="fr-FR"/>
        </w:rPr>
        <w:tab/>
        <w:t>Il est donc recommandé que chaque groupe de travail subsidiaire du WP.29 rédige les amendements aux Règlements ONU et aux RTM ONU relevant de sa compétence (que ce soit par l’intermédiaire de son équipe spéciale d’examen existante ou par d’autres moyens), mais que parallèlement, une équipe centrale d’experts soit créée en vue de poursuivre les efforts d’harmonisation entrepris au cours de l’analyse. Le WP.29 pourrait charger cette équipe de coordonner les amendements proposés par chaque groupe de travail et d’accélérer le processus consistant à trouver des réponses aux questions en suspens précédemment recensées en s’adressant directement aux experts et aux groupes de travail concernés. Cette équipe devrait être composée d’experts issus de chaque groupe de travail subsidiaire du WP.29, ainsi que d’experts de la conduite automatisée. D’un point de vue administratif, elle pourrait ainsi relever directement du WP.29. Par ailleurs, le mandat de l’équipe spéciale d’examen du GRVA pourrait être élargi afin que celle-ci soit chargée d’harmoniser les travaux futurs et d’accélérer le processus consistant à trouver des réponses aux questions en suspens.</w:t>
      </w:r>
    </w:p>
    <w:p w14:paraId="3A6DE0E2" w14:textId="77777777" w:rsidR="007754CB" w:rsidRPr="00FF0E12" w:rsidRDefault="007754CB" w:rsidP="00F426E9">
      <w:pPr>
        <w:pStyle w:val="H1G"/>
        <w:rPr>
          <w:b w:val="0"/>
          <w:lang w:val="fr-FR"/>
        </w:rPr>
      </w:pPr>
      <w:r w:rsidRPr="00FF0E12">
        <w:rPr>
          <w:lang w:val="fr-FR"/>
        </w:rPr>
        <w:tab/>
        <w:t>C.</w:t>
      </w:r>
      <w:r w:rsidRPr="00FF0E12">
        <w:rPr>
          <w:lang w:val="fr-FR"/>
        </w:rPr>
        <w:tab/>
        <w:t>Orientations demandées au WP.29, à sa session de juin 2023</w:t>
      </w:r>
    </w:p>
    <w:p w14:paraId="24592402" w14:textId="77777777" w:rsidR="007754CB" w:rsidRPr="00FF0E12" w:rsidRDefault="007754CB" w:rsidP="007754CB">
      <w:pPr>
        <w:pStyle w:val="SingleTxtG"/>
        <w:rPr>
          <w:lang w:val="fr-FR"/>
        </w:rPr>
      </w:pPr>
      <w:r w:rsidRPr="00FF0E12">
        <w:rPr>
          <w:lang w:val="fr-FR"/>
        </w:rPr>
        <w:t>44.</w:t>
      </w:r>
      <w:r w:rsidRPr="00FF0E12">
        <w:rPr>
          <w:lang w:val="fr-FR"/>
        </w:rPr>
        <w:tab/>
        <w:t>Le WP.29 souhaitera peut-être décider d’entamer immédiatement les activités relatives aux amendements ou de prendre plus de temps pour les discussions sur les catégories de véhicules, les questions en suspens, etc.</w:t>
      </w:r>
    </w:p>
    <w:p w14:paraId="0AC71568" w14:textId="77777777" w:rsidR="007754CB" w:rsidRPr="00FF0E12" w:rsidRDefault="007754CB" w:rsidP="007754CB">
      <w:pPr>
        <w:pStyle w:val="SingleTxtG"/>
        <w:rPr>
          <w:lang w:val="fr-FR"/>
        </w:rPr>
      </w:pPr>
      <w:r w:rsidRPr="00FF0E12">
        <w:rPr>
          <w:lang w:val="fr-FR"/>
        </w:rPr>
        <w:t>45.</w:t>
      </w:r>
      <w:r w:rsidRPr="00FF0E12">
        <w:rPr>
          <w:lang w:val="fr-FR"/>
        </w:rPr>
        <w:tab/>
        <w:t>Le WP.29 voudra sans doute confirmer la liste des Règlements à modifier en priorité. Il est recommandé d’accorder la priorité aux Règlements recensés à la section V.A du présent rapport.</w:t>
      </w:r>
    </w:p>
    <w:p w14:paraId="7F9D9530" w14:textId="3BD934BC" w:rsidR="00F9573C" w:rsidRDefault="007754CB" w:rsidP="00F426E9">
      <w:pPr>
        <w:pStyle w:val="SingleTxtG"/>
        <w:rPr>
          <w:lang w:val="fr-FR"/>
        </w:rPr>
      </w:pPr>
      <w:r w:rsidRPr="00FF0E12">
        <w:rPr>
          <w:lang w:val="fr-FR"/>
        </w:rPr>
        <w:t>46.</w:t>
      </w:r>
      <w:r w:rsidRPr="00FF0E12">
        <w:rPr>
          <w:lang w:val="fr-FR"/>
        </w:rPr>
        <w:tab/>
        <w:t>Le WP.29 souhaitera peut-être fournir des orientations sur la poursuite de la coordination entre les groupes de travail. Les auteurs recommandent qu’une équipe d’experts soit chargée d’accélérer le processus consistant à trouver des réponses aux questions recensées et d’appuyer et d’harmoniser le processus de modification des Règlements et des RTM ONU.</w:t>
      </w:r>
    </w:p>
    <w:p w14:paraId="24A3787B" w14:textId="77777777" w:rsidR="00A31916" w:rsidRDefault="00A31916" w:rsidP="00F426E9">
      <w:pPr>
        <w:pStyle w:val="SingleTxtG"/>
        <w:rPr>
          <w:lang w:val="fr-FR"/>
        </w:rPr>
        <w:sectPr w:rsidR="00A31916" w:rsidSect="007754CB">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14:paraId="4A3B7761" w14:textId="2B4AF60C" w:rsidR="00A31916" w:rsidRDefault="00A31916" w:rsidP="00A31916">
      <w:pPr>
        <w:spacing w:after="120" w:line="240" w:lineRule="auto"/>
        <w:rPr>
          <w:b/>
          <w:bCs/>
          <w:lang w:val="fr-FR"/>
        </w:rPr>
      </w:pPr>
      <w:r w:rsidRPr="001F25FC">
        <w:rPr>
          <w:b/>
          <w:bCs/>
          <w:lang w:val="fr-FR"/>
        </w:rPr>
        <w:lastRenderedPageBreak/>
        <w:t>Figure 1</w:t>
      </w:r>
    </w:p>
    <w:tbl>
      <w:tblPr>
        <w:tblW w:w="14460" w:type="dxa"/>
        <w:tblLayout w:type="fixed"/>
        <w:tblCellMar>
          <w:left w:w="70" w:type="dxa"/>
          <w:right w:w="70" w:type="dxa"/>
        </w:tblCellMar>
        <w:tblLook w:val="04A0" w:firstRow="1" w:lastRow="0" w:firstColumn="1" w:lastColumn="0" w:noHBand="0" w:noVBand="1"/>
      </w:tblPr>
      <w:tblGrid>
        <w:gridCol w:w="280"/>
        <w:gridCol w:w="459"/>
        <w:gridCol w:w="323"/>
        <w:gridCol w:w="323"/>
        <w:gridCol w:w="323"/>
        <w:gridCol w:w="323"/>
        <w:gridCol w:w="322"/>
        <w:gridCol w:w="322"/>
        <w:gridCol w:w="322"/>
        <w:gridCol w:w="321"/>
        <w:gridCol w:w="322"/>
        <w:gridCol w:w="322"/>
        <w:gridCol w:w="322"/>
        <w:gridCol w:w="322"/>
        <w:gridCol w:w="322"/>
        <w:gridCol w:w="322"/>
        <w:gridCol w:w="322"/>
        <w:gridCol w:w="322"/>
        <w:gridCol w:w="321"/>
        <w:gridCol w:w="322"/>
        <w:gridCol w:w="322"/>
        <w:gridCol w:w="322"/>
        <w:gridCol w:w="322"/>
        <w:gridCol w:w="322"/>
        <w:gridCol w:w="322"/>
        <w:gridCol w:w="322"/>
        <w:gridCol w:w="321"/>
        <w:gridCol w:w="322"/>
        <w:gridCol w:w="322"/>
        <w:gridCol w:w="322"/>
        <w:gridCol w:w="322"/>
        <w:gridCol w:w="322"/>
        <w:gridCol w:w="322"/>
        <w:gridCol w:w="322"/>
        <w:gridCol w:w="322"/>
        <w:gridCol w:w="321"/>
        <w:gridCol w:w="322"/>
        <w:gridCol w:w="322"/>
        <w:gridCol w:w="322"/>
        <w:gridCol w:w="322"/>
        <w:gridCol w:w="322"/>
        <w:gridCol w:w="322"/>
        <w:gridCol w:w="322"/>
        <w:gridCol w:w="322"/>
        <w:gridCol w:w="197"/>
      </w:tblGrid>
      <w:tr w:rsidR="009145A0" w14:paraId="1146BD17" w14:textId="77777777" w:rsidTr="007A1806">
        <w:trPr>
          <w:cantSplit/>
          <w:trHeight w:val="1134"/>
        </w:trPr>
        <w:tc>
          <w:tcPr>
            <w:tcW w:w="280" w:type="dxa"/>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15AAE3F6" w14:textId="77777777" w:rsidR="007A1806" w:rsidRDefault="007A1806">
            <w:pPr>
              <w:spacing w:line="240" w:lineRule="auto"/>
              <w:jc w:val="center"/>
              <w:rPr>
                <w:b/>
                <w:bCs/>
                <w:sz w:val="24"/>
                <w:szCs w:val="24"/>
                <w:lang w:val="fr-FR"/>
              </w:rPr>
            </w:pPr>
            <w:r>
              <w:rPr>
                <w:b/>
                <w:bCs/>
                <w:lang w:val="fr-FR"/>
              </w:rPr>
              <w:t>GRBP</w:t>
            </w:r>
          </w:p>
        </w:tc>
        <w:tc>
          <w:tcPr>
            <w:tcW w:w="459"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57F809DD" w14:textId="77777777" w:rsidR="007A1806" w:rsidRDefault="007A1806">
            <w:pPr>
              <w:spacing w:line="240" w:lineRule="auto"/>
              <w:jc w:val="center"/>
              <w:rPr>
                <w:color w:val="548235"/>
                <w:lang w:val="fr-FR"/>
              </w:rPr>
            </w:pPr>
            <w:r>
              <w:rPr>
                <w:lang w:val="fr-FR"/>
              </w:rPr>
              <w:t>R9</w:t>
            </w:r>
          </w:p>
        </w:tc>
        <w:tc>
          <w:tcPr>
            <w:tcW w:w="323"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619F57A6" w14:textId="77777777" w:rsidR="007A1806" w:rsidRDefault="007A1806">
            <w:pPr>
              <w:spacing w:line="240" w:lineRule="auto"/>
              <w:jc w:val="center"/>
              <w:rPr>
                <w:color w:val="548235"/>
                <w:lang w:val="fr-FR"/>
              </w:rPr>
            </w:pPr>
            <w:r>
              <w:rPr>
                <w:lang w:val="fr-FR"/>
              </w:rPr>
              <w:t>R28</w:t>
            </w:r>
          </w:p>
        </w:tc>
        <w:tc>
          <w:tcPr>
            <w:tcW w:w="323"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38F25884" w14:textId="77777777" w:rsidR="007A1806" w:rsidRDefault="007A1806">
            <w:pPr>
              <w:spacing w:line="240" w:lineRule="auto"/>
              <w:jc w:val="center"/>
              <w:rPr>
                <w:color w:val="548235"/>
                <w:lang w:val="fr-FR"/>
              </w:rPr>
            </w:pPr>
            <w:r>
              <w:rPr>
                <w:lang w:val="fr-FR"/>
              </w:rPr>
              <w:t>R30</w:t>
            </w:r>
          </w:p>
        </w:tc>
        <w:tc>
          <w:tcPr>
            <w:tcW w:w="323"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443A984B" w14:textId="77777777" w:rsidR="007A1806" w:rsidRDefault="007A1806">
            <w:pPr>
              <w:spacing w:line="240" w:lineRule="auto"/>
              <w:jc w:val="center"/>
              <w:rPr>
                <w:color w:val="548235"/>
                <w:lang w:val="fr-FR"/>
              </w:rPr>
            </w:pPr>
            <w:r>
              <w:rPr>
                <w:lang w:val="fr-FR"/>
              </w:rPr>
              <w:t>R41</w:t>
            </w:r>
          </w:p>
        </w:tc>
        <w:tc>
          <w:tcPr>
            <w:tcW w:w="323"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16F15502" w14:textId="77777777" w:rsidR="007A1806" w:rsidRDefault="007A1806">
            <w:pPr>
              <w:spacing w:line="240" w:lineRule="auto"/>
              <w:jc w:val="center"/>
              <w:rPr>
                <w:color w:val="548235"/>
                <w:lang w:val="fr-FR"/>
              </w:rPr>
            </w:pPr>
            <w:r>
              <w:rPr>
                <w:lang w:val="fr-FR"/>
              </w:rPr>
              <w:t>R51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4356E673" w14:textId="77777777" w:rsidR="007A1806" w:rsidRDefault="007A1806">
            <w:pPr>
              <w:spacing w:line="240" w:lineRule="auto"/>
              <w:jc w:val="center"/>
              <w:rPr>
                <w:color w:val="548235"/>
                <w:lang w:val="fr-FR"/>
              </w:rPr>
            </w:pPr>
            <w:r>
              <w:rPr>
                <w:lang w:val="fr-FR"/>
              </w:rPr>
              <w:t>R54</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77D39082" w14:textId="77777777" w:rsidR="007A1806" w:rsidRDefault="007A1806">
            <w:pPr>
              <w:spacing w:line="240" w:lineRule="auto"/>
              <w:jc w:val="center"/>
              <w:rPr>
                <w:color w:val="548235"/>
                <w:lang w:val="fr-FR"/>
              </w:rPr>
            </w:pPr>
            <w:r>
              <w:rPr>
                <w:lang w:val="fr-FR"/>
              </w:rPr>
              <w:t>R59</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0A5BB70D" w14:textId="77777777" w:rsidR="007A1806" w:rsidRDefault="007A1806">
            <w:pPr>
              <w:spacing w:line="240" w:lineRule="auto"/>
              <w:jc w:val="center"/>
              <w:rPr>
                <w:color w:val="548235"/>
                <w:lang w:val="fr-FR"/>
              </w:rPr>
            </w:pPr>
            <w:r>
              <w:rPr>
                <w:lang w:val="fr-FR"/>
              </w:rPr>
              <w:t>R63</w:t>
            </w:r>
          </w:p>
        </w:tc>
        <w:tc>
          <w:tcPr>
            <w:tcW w:w="321"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7B8A2FE2" w14:textId="77777777" w:rsidR="007A1806" w:rsidRDefault="007A1806">
            <w:pPr>
              <w:spacing w:line="240" w:lineRule="auto"/>
              <w:jc w:val="center"/>
              <w:rPr>
                <w:color w:val="548235"/>
                <w:lang w:val="fr-FR"/>
              </w:rPr>
            </w:pPr>
            <w:r>
              <w:rPr>
                <w:lang w:val="fr-FR"/>
              </w:rPr>
              <w:t>R64</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7F5BD9D9" w14:textId="77777777" w:rsidR="007A1806" w:rsidRDefault="007A1806">
            <w:pPr>
              <w:spacing w:line="240" w:lineRule="auto"/>
              <w:jc w:val="center"/>
              <w:rPr>
                <w:color w:val="548235"/>
                <w:lang w:val="fr-FR"/>
              </w:rPr>
            </w:pPr>
            <w:r>
              <w:rPr>
                <w:lang w:val="fr-FR"/>
              </w:rPr>
              <w:t>R75</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01C157A4" w14:textId="77777777" w:rsidR="007A1806" w:rsidRDefault="007A1806">
            <w:pPr>
              <w:spacing w:line="240" w:lineRule="auto"/>
              <w:jc w:val="center"/>
              <w:rPr>
                <w:color w:val="548235"/>
                <w:lang w:val="fr-FR"/>
              </w:rPr>
            </w:pPr>
            <w:r>
              <w:rPr>
                <w:lang w:val="fr-FR"/>
              </w:rPr>
              <w:t>R92</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714BE127" w14:textId="77777777" w:rsidR="007A1806" w:rsidRDefault="007A1806">
            <w:pPr>
              <w:spacing w:line="240" w:lineRule="auto"/>
              <w:jc w:val="center"/>
              <w:rPr>
                <w:color w:val="548235"/>
                <w:lang w:val="fr-FR"/>
              </w:rPr>
            </w:pPr>
            <w:r>
              <w:rPr>
                <w:lang w:val="fr-FR"/>
              </w:rPr>
              <w:t>R106</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07098651" w14:textId="77777777" w:rsidR="007A1806" w:rsidRDefault="007A1806">
            <w:pPr>
              <w:spacing w:line="240" w:lineRule="auto"/>
              <w:jc w:val="center"/>
              <w:rPr>
                <w:color w:val="548235"/>
                <w:lang w:val="fr-FR"/>
              </w:rPr>
            </w:pPr>
            <w:r>
              <w:rPr>
                <w:lang w:val="fr-FR"/>
              </w:rPr>
              <w:t>R108</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13728042" w14:textId="77777777" w:rsidR="007A1806" w:rsidRDefault="007A1806">
            <w:pPr>
              <w:spacing w:line="240" w:lineRule="auto"/>
              <w:jc w:val="center"/>
              <w:rPr>
                <w:color w:val="548235"/>
                <w:lang w:val="fr-FR"/>
              </w:rPr>
            </w:pPr>
            <w:r>
              <w:rPr>
                <w:lang w:val="fr-FR"/>
              </w:rPr>
              <w:t>R109</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2AAF2B9C" w14:textId="77777777" w:rsidR="007A1806" w:rsidRDefault="007A1806">
            <w:pPr>
              <w:spacing w:line="240" w:lineRule="auto"/>
              <w:jc w:val="center"/>
              <w:rPr>
                <w:color w:val="548235"/>
                <w:lang w:val="fr-FR"/>
              </w:rPr>
            </w:pPr>
            <w:r>
              <w:rPr>
                <w:lang w:val="fr-FR"/>
              </w:rPr>
              <w:t>R117</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1D28CC07" w14:textId="77777777" w:rsidR="007A1806" w:rsidRDefault="007A1806">
            <w:pPr>
              <w:spacing w:line="240" w:lineRule="auto"/>
              <w:jc w:val="center"/>
              <w:rPr>
                <w:color w:val="548235"/>
                <w:lang w:val="fr-FR"/>
              </w:rPr>
            </w:pPr>
            <w:r>
              <w:rPr>
                <w:lang w:val="fr-FR"/>
              </w:rPr>
              <w:t>R124</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4127DF8A" w14:textId="77777777" w:rsidR="007A1806" w:rsidRDefault="007A1806">
            <w:pPr>
              <w:spacing w:line="240" w:lineRule="auto"/>
              <w:jc w:val="center"/>
              <w:rPr>
                <w:color w:val="548235"/>
                <w:lang w:val="fr-FR"/>
              </w:rPr>
            </w:pPr>
            <w:r>
              <w:rPr>
                <w:lang w:val="fr-FR"/>
              </w:rPr>
              <w:t>R138</w:t>
            </w:r>
          </w:p>
        </w:tc>
        <w:tc>
          <w:tcPr>
            <w:tcW w:w="321"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31B79769" w14:textId="77777777" w:rsidR="007A1806" w:rsidRDefault="007A1806">
            <w:pPr>
              <w:spacing w:line="240" w:lineRule="auto"/>
              <w:jc w:val="center"/>
              <w:rPr>
                <w:color w:val="548235"/>
                <w:lang w:val="fr-FR"/>
              </w:rPr>
            </w:pPr>
            <w:r>
              <w:rPr>
                <w:lang w:val="fr-FR"/>
              </w:rPr>
              <w:t>R141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B386EA9" w14:textId="77777777" w:rsidR="007A1806" w:rsidRDefault="007A1806">
            <w:pPr>
              <w:spacing w:line="240" w:lineRule="auto"/>
              <w:jc w:val="center"/>
              <w:rPr>
                <w:color w:val="548235"/>
                <w:lang w:val="fr-FR"/>
              </w:rPr>
            </w:pPr>
            <w:r>
              <w:rPr>
                <w:lang w:val="fr-FR"/>
              </w:rPr>
              <w:t>R142</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EFA293A" w14:textId="77777777" w:rsidR="007A1806" w:rsidRDefault="007A1806">
            <w:pPr>
              <w:spacing w:line="240" w:lineRule="auto"/>
              <w:jc w:val="center"/>
              <w:rPr>
                <w:color w:val="548235"/>
                <w:lang w:val="fr-FR"/>
              </w:rPr>
            </w:pPr>
            <w:r>
              <w:rPr>
                <w:lang w:val="fr-FR"/>
              </w:rPr>
              <w:t>R164</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0E0C7C33" w14:textId="77777777" w:rsidR="007A1806" w:rsidRDefault="007A1806">
            <w:pPr>
              <w:spacing w:line="240" w:lineRule="auto"/>
              <w:jc w:val="center"/>
              <w:rPr>
                <w:color w:val="548235"/>
                <w:lang w:val="fr-FR"/>
              </w:rPr>
            </w:pPr>
            <w:r>
              <w:rPr>
                <w:lang w:val="fr-FR"/>
              </w:rPr>
              <w:t>R165</w:t>
            </w:r>
          </w:p>
        </w:tc>
        <w:tc>
          <w:tcPr>
            <w:tcW w:w="322" w:type="dxa"/>
            <w:tcBorders>
              <w:top w:val="single" w:sz="4" w:space="0" w:color="auto"/>
              <w:left w:val="nil"/>
              <w:bottom w:val="single" w:sz="4" w:space="0" w:color="auto"/>
              <w:right w:val="single" w:sz="4" w:space="0" w:color="auto"/>
            </w:tcBorders>
            <w:shd w:val="clear" w:color="auto" w:fill="A9D08E"/>
            <w:tcMar>
              <w:top w:w="15" w:type="dxa"/>
              <w:left w:w="70" w:type="dxa"/>
              <w:bottom w:w="15" w:type="dxa"/>
              <w:right w:w="70" w:type="dxa"/>
            </w:tcMar>
            <w:hideMark/>
          </w:tcPr>
          <w:p w14:paraId="10057A2F" w14:textId="77777777" w:rsidR="007A1806" w:rsidRDefault="007A1806">
            <w:pPr>
              <w:spacing w:line="240" w:lineRule="auto"/>
              <w:jc w:val="center"/>
              <w:rPr>
                <w:color w:val="548235"/>
                <w:lang w:val="fr-FR"/>
              </w:rPr>
            </w:pPr>
            <w:r>
              <w:rPr>
                <w:lang w:val="fr-FR"/>
              </w:rPr>
              <w:t>RTM16</w:t>
            </w:r>
          </w:p>
        </w:tc>
        <w:tc>
          <w:tcPr>
            <w:tcW w:w="322" w:type="dxa"/>
            <w:tcBorders>
              <w:top w:val="single" w:sz="8" w:space="0" w:color="auto"/>
              <w:left w:val="single" w:sz="4" w:space="0" w:color="auto"/>
              <w:bottom w:val="single" w:sz="4" w:space="0" w:color="auto"/>
              <w:right w:val="nil"/>
            </w:tcBorders>
            <w:shd w:val="clear" w:color="auto" w:fill="BFBFBF"/>
            <w:tcMar>
              <w:top w:w="15" w:type="dxa"/>
              <w:left w:w="70" w:type="dxa"/>
              <w:bottom w:w="15" w:type="dxa"/>
              <w:right w:w="70" w:type="dxa"/>
            </w:tcMar>
            <w:hideMark/>
          </w:tcPr>
          <w:p w14:paraId="3D2D25C1" w14:textId="77777777" w:rsidR="007A1806" w:rsidRDefault="007A1806">
            <w:pPr>
              <w:rPr>
                <w:color w:val="548235"/>
                <w:lang w:val="fr-FR"/>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080E3E4D"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2578B3A4" w14:textId="77777777" w:rsidR="007A1806" w:rsidRDefault="007A1806">
            <w:pPr>
              <w:suppressAutoHyphens w:val="0"/>
              <w:kinsoku/>
              <w:overflowPunct/>
              <w:autoSpaceDE/>
              <w:autoSpaceDN/>
              <w:adjustRightInd/>
              <w:snapToGrid/>
              <w:rPr>
                <w:rFonts w:eastAsia="Times New Roman"/>
                <w:lang w:eastAsia="fr-CH"/>
              </w:rPr>
            </w:pPr>
          </w:p>
        </w:tc>
        <w:tc>
          <w:tcPr>
            <w:tcW w:w="321"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22905FBD"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17B5A23D"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2E1DCA10"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47DDA1BA"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1C92353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30102DE3"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77BD2C10"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2F505068"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37298384" w14:textId="77777777" w:rsidR="007A1806" w:rsidRDefault="007A1806">
            <w:pPr>
              <w:suppressAutoHyphens w:val="0"/>
              <w:kinsoku/>
              <w:overflowPunct/>
              <w:autoSpaceDE/>
              <w:autoSpaceDN/>
              <w:adjustRightInd/>
              <w:snapToGrid/>
              <w:rPr>
                <w:rFonts w:eastAsia="Times New Roman"/>
                <w:lang w:eastAsia="fr-CH"/>
              </w:rPr>
            </w:pPr>
          </w:p>
        </w:tc>
        <w:tc>
          <w:tcPr>
            <w:tcW w:w="321"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4EA741B5"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0190A608"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253E3C40"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5F9A37B2"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3A5781D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4A1CF2EA"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539FE4BB"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3816BF16"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8" w:space="0" w:color="auto"/>
              <w:left w:val="nil"/>
              <w:bottom w:val="single" w:sz="4" w:space="0" w:color="auto"/>
              <w:right w:val="nil"/>
            </w:tcBorders>
            <w:shd w:val="clear" w:color="auto" w:fill="BFBFBF"/>
            <w:tcMar>
              <w:top w:w="15" w:type="dxa"/>
              <w:left w:w="70" w:type="dxa"/>
              <w:bottom w:w="15" w:type="dxa"/>
              <w:right w:w="70" w:type="dxa"/>
            </w:tcMar>
            <w:hideMark/>
          </w:tcPr>
          <w:p w14:paraId="5BAD9112" w14:textId="77777777" w:rsidR="007A1806" w:rsidRDefault="007A1806">
            <w:pPr>
              <w:suppressAutoHyphens w:val="0"/>
              <w:kinsoku/>
              <w:overflowPunct/>
              <w:autoSpaceDE/>
              <w:autoSpaceDN/>
              <w:adjustRightInd/>
              <w:snapToGrid/>
              <w:rPr>
                <w:rFonts w:eastAsia="Times New Roman"/>
                <w:lang w:eastAsia="fr-CH"/>
              </w:rPr>
            </w:pPr>
          </w:p>
        </w:tc>
        <w:tc>
          <w:tcPr>
            <w:tcW w:w="197" w:type="dxa"/>
            <w:tcBorders>
              <w:top w:val="single" w:sz="8" w:space="0" w:color="auto"/>
              <w:left w:val="nil"/>
              <w:bottom w:val="single" w:sz="4" w:space="0" w:color="auto"/>
              <w:right w:val="single" w:sz="8" w:space="0" w:color="auto"/>
            </w:tcBorders>
            <w:shd w:val="clear" w:color="auto" w:fill="BFBFBF"/>
            <w:noWrap/>
            <w:tcMar>
              <w:top w:w="15" w:type="dxa"/>
              <w:left w:w="70" w:type="dxa"/>
              <w:bottom w:w="15" w:type="dxa"/>
              <w:right w:w="70" w:type="dxa"/>
            </w:tcMar>
            <w:hideMark/>
          </w:tcPr>
          <w:p w14:paraId="2CA356D4" w14:textId="77777777" w:rsidR="007A1806" w:rsidRDefault="007A1806">
            <w:pPr>
              <w:suppressAutoHyphens w:val="0"/>
              <w:kinsoku/>
              <w:overflowPunct/>
              <w:autoSpaceDE/>
              <w:autoSpaceDN/>
              <w:adjustRightInd/>
              <w:snapToGrid/>
              <w:rPr>
                <w:rFonts w:eastAsia="Times New Roman"/>
                <w:lang w:eastAsia="fr-CH"/>
              </w:rPr>
            </w:pPr>
          </w:p>
        </w:tc>
      </w:tr>
      <w:tr w:rsidR="009145A0" w14:paraId="637C41C7" w14:textId="77777777" w:rsidTr="007A1806">
        <w:trPr>
          <w:cantSplit/>
          <w:trHeight w:val="1134"/>
        </w:trPr>
        <w:tc>
          <w:tcPr>
            <w:tcW w:w="280" w:type="dxa"/>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61D0C610" w14:textId="77777777" w:rsidR="007A1806" w:rsidRDefault="007A1806">
            <w:pPr>
              <w:spacing w:line="240" w:lineRule="auto"/>
              <w:jc w:val="center"/>
              <w:rPr>
                <w:b/>
                <w:bCs/>
                <w:sz w:val="24"/>
                <w:szCs w:val="24"/>
                <w:lang w:val="fr-FR"/>
              </w:rPr>
            </w:pPr>
            <w:r>
              <w:rPr>
                <w:b/>
                <w:bCs/>
                <w:lang w:val="fr-FR"/>
              </w:rPr>
              <w:t>GRE</w:t>
            </w:r>
          </w:p>
        </w:tc>
        <w:tc>
          <w:tcPr>
            <w:tcW w:w="459"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14B422F" w14:textId="77777777" w:rsidR="007A1806" w:rsidRDefault="007A1806">
            <w:pPr>
              <w:spacing w:line="240" w:lineRule="auto"/>
              <w:jc w:val="center"/>
              <w:rPr>
                <w:color w:val="833C0C"/>
                <w:lang w:val="fr-FR"/>
              </w:rPr>
            </w:pPr>
            <w:r>
              <w:rPr>
                <w:lang w:val="fr-FR"/>
              </w:rPr>
              <w:t>R1</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5F36CDE7" w14:textId="77777777" w:rsidR="007A1806" w:rsidRDefault="007A1806">
            <w:pPr>
              <w:spacing w:line="240" w:lineRule="auto"/>
              <w:jc w:val="center"/>
              <w:rPr>
                <w:color w:val="833C0C"/>
                <w:lang w:val="fr-FR"/>
              </w:rPr>
            </w:pPr>
            <w:r>
              <w:rPr>
                <w:lang w:val="fr-FR"/>
              </w:rPr>
              <w:t>R3</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54860609" w14:textId="77777777" w:rsidR="007A1806" w:rsidRDefault="007A1806">
            <w:pPr>
              <w:spacing w:line="240" w:lineRule="auto"/>
              <w:jc w:val="center"/>
              <w:rPr>
                <w:color w:val="833C0C"/>
                <w:lang w:val="fr-FR"/>
              </w:rPr>
            </w:pPr>
            <w:r>
              <w:rPr>
                <w:lang w:val="fr-FR"/>
              </w:rPr>
              <w:t>R4</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34A26F6C" w14:textId="77777777" w:rsidR="007A1806" w:rsidRDefault="007A1806">
            <w:pPr>
              <w:spacing w:line="240" w:lineRule="auto"/>
              <w:jc w:val="center"/>
              <w:rPr>
                <w:color w:val="833C0C"/>
                <w:lang w:val="fr-FR"/>
              </w:rPr>
            </w:pPr>
            <w:r>
              <w:rPr>
                <w:lang w:val="fr-FR"/>
              </w:rPr>
              <w:t>R5</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56994824" w14:textId="77777777" w:rsidR="007A1806" w:rsidRDefault="007A1806">
            <w:pPr>
              <w:spacing w:line="240" w:lineRule="auto"/>
              <w:jc w:val="center"/>
              <w:rPr>
                <w:color w:val="833C0C"/>
                <w:lang w:val="fr-FR"/>
              </w:rPr>
            </w:pPr>
            <w:r>
              <w:rPr>
                <w:lang w:val="fr-FR"/>
              </w:rPr>
              <w:t>R6</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517178F9" w14:textId="77777777" w:rsidR="007A1806" w:rsidRDefault="007A1806">
            <w:pPr>
              <w:spacing w:line="240" w:lineRule="auto"/>
              <w:jc w:val="center"/>
              <w:rPr>
                <w:color w:val="833C0C"/>
                <w:lang w:val="fr-FR"/>
              </w:rPr>
            </w:pPr>
            <w:r>
              <w:rPr>
                <w:lang w:val="fr-FR"/>
              </w:rPr>
              <w:t>R7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093AD7E1" w14:textId="77777777" w:rsidR="007A1806" w:rsidRDefault="007A1806">
            <w:pPr>
              <w:spacing w:line="240" w:lineRule="auto"/>
              <w:jc w:val="center"/>
              <w:rPr>
                <w:color w:val="833C0C"/>
                <w:lang w:val="fr-FR"/>
              </w:rPr>
            </w:pPr>
            <w:r>
              <w:rPr>
                <w:lang w:val="fr-FR"/>
              </w:rPr>
              <w:t>R8</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31788A09" w14:textId="77777777" w:rsidR="007A1806" w:rsidRDefault="007A1806">
            <w:pPr>
              <w:spacing w:line="240" w:lineRule="auto"/>
              <w:jc w:val="center"/>
              <w:rPr>
                <w:lang w:val="fr-FR"/>
              </w:rPr>
            </w:pPr>
            <w:r>
              <w:rPr>
                <w:lang w:val="fr-FR"/>
              </w:rPr>
              <w:t>R10</w:t>
            </w:r>
          </w:p>
        </w:tc>
        <w:tc>
          <w:tcPr>
            <w:tcW w:w="321"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7854570E" w14:textId="77777777" w:rsidR="007A1806" w:rsidRDefault="007A1806">
            <w:pPr>
              <w:spacing w:line="240" w:lineRule="auto"/>
              <w:jc w:val="center"/>
              <w:rPr>
                <w:color w:val="833C0C"/>
                <w:lang w:val="fr-FR"/>
              </w:rPr>
            </w:pPr>
            <w:r>
              <w:rPr>
                <w:lang w:val="fr-FR"/>
              </w:rPr>
              <w:t>R19</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569CA17B" w14:textId="77777777" w:rsidR="007A1806" w:rsidRDefault="007A1806">
            <w:pPr>
              <w:spacing w:line="240" w:lineRule="auto"/>
              <w:jc w:val="center"/>
              <w:rPr>
                <w:color w:val="833C0C"/>
                <w:lang w:val="fr-FR"/>
              </w:rPr>
            </w:pPr>
            <w:r>
              <w:rPr>
                <w:lang w:val="fr-FR"/>
              </w:rPr>
              <w:t>R20</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51EBCD04" w14:textId="77777777" w:rsidR="007A1806" w:rsidRDefault="007A1806">
            <w:pPr>
              <w:spacing w:line="240" w:lineRule="auto"/>
              <w:jc w:val="center"/>
              <w:rPr>
                <w:color w:val="833C0C"/>
                <w:lang w:val="fr-FR"/>
              </w:rPr>
            </w:pPr>
            <w:r>
              <w:rPr>
                <w:lang w:val="fr-FR"/>
              </w:rPr>
              <w:t>R23</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5E24EA6B" w14:textId="77777777" w:rsidR="007A1806" w:rsidRDefault="007A1806">
            <w:pPr>
              <w:spacing w:line="240" w:lineRule="auto"/>
              <w:jc w:val="center"/>
              <w:rPr>
                <w:color w:val="833C0C"/>
                <w:lang w:val="fr-FR"/>
              </w:rPr>
            </w:pPr>
            <w:r>
              <w:rPr>
                <w:lang w:val="fr-FR"/>
              </w:rPr>
              <w:t>R27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4941EE27" w14:textId="77777777" w:rsidR="007A1806" w:rsidRDefault="007A1806">
            <w:pPr>
              <w:spacing w:line="240" w:lineRule="auto"/>
              <w:jc w:val="center"/>
              <w:rPr>
                <w:color w:val="833C0C"/>
                <w:lang w:val="fr-FR"/>
              </w:rPr>
            </w:pPr>
            <w:r>
              <w:rPr>
                <w:lang w:val="fr-FR"/>
              </w:rPr>
              <w:t>R31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015A1B80" w14:textId="77777777" w:rsidR="007A1806" w:rsidRDefault="007A1806">
            <w:pPr>
              <w:spacing w:line="240" w:lineRule="auto"/>
              <w:jc w:val="center"/>
              <w:rPr>
                <w:color w:val="548235"/>
                <w:lang w:val="fr-FR"/>
              </w:rPr>
            </w:pPr>
            <w:r>
              <w:rPr>
                <w:lang w:val="fr-FR"/>
              </w:rPr>
              <w:t>R37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78DD9BFE" w14:textId="77777777" w:rsidR="007A1806" w:rsidRDefault="007A1806">
            <w:pPr>
              <w:spacing w:line="240" w:lineRule="auto"/>
              <w:jc w:val="center"/>
              <w:rPr>
                <w:color w:val="833C0C"/>
                <w:lang w:val="fr-FR"/>
              </w:rPr>
            </w:pPr>
            <w:r>
              <w:rPr>
                <w:lang w:val="fr-FR"/>
              </w:rPr>
              <w:t>R38</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8B65CB4" w14:textId="77777777" w:rsidR="007A1806" w:rsidRDefault="007A1806">
            <w:pPr>
              <w:spacing w:line="240" w:lineRule="auto"/>
              <w:jc w:val="center"/>
              <w:rPr>
                <w:color w:val="548235"/>
                <w:lang w:val="fr-FR"/>
              </w:rPr>
            </w:pPr>
            <w:r>
              <w:rPr>
                <w:lang w:val="fr-FR"/>
              </w:rPr>
              <w:t>R45</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370F4D51" w14:textId="77777777" w:rsidR="007A1806" w:rsidRDefault="007A1806">
            <w:pPr>
              <w:spacing w:line="240" w:lineRule="auto"/>
              <w:jc w:val="center"/>
              <w:rPr>
                <w:lang w:val="fr-FR"/>
              </w:rPr>
            </w:pPr>
            <w:r>
              <w:rPr>
                <w:lang w:val="fr-FR"/>
              </w:rPr>
              <w:t>R48</w:t>
            </w:r>
          </w:p>
        </w:tc>
        <w:tc>
          <w:tcPr>
            <w:tcW w:w="321"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115F3CA" w14:textId="77777777" w:rsidR="007A1806" w:rsidRDefault="007A1806">
            <w:pPr>
              <w:spacing w:line="240" w:lineRule="auto"/>
              <w:jc w:val="center"/>
              <w:rPr>
                <w:color w:val="833C0C"/>
                <w:lang w:val="fr-FR"/>
              </w:rPr>
            </w:pPr>
            <w:r>
              <w:rPr>
                <w:lang w:val="fr-FR"/>
              </w:rPr>
              <w:t>R50</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223684A5" w14:textId="77777777" w:rsidR="007A1806" w:rsidRDefault="007A1806">
            <w:pPr>
              <w:spacing w:line="240" w:lineRule="auto"/>
              <w:jc w:val="center"/>
              <w:rPr>
                <w:lang w:val="fr-FR"/>
              </w:rPr>
            </w:pPr>
            <w:r>
              <w:rPr>
                <w:lang w:val="fr-FR"/>
              </w:rPr>
              <w:t>R53</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08B75E0" w14:textId="77777777" w:rsidR="007A1806" w:rsidRDefault="007A1806">
            <w:pPr>
              <w:spacing w:line="240" w:lineRule="auto"/>
              <w:jc w:val="center"/>
              <w:rPr>
                <w:color w:val="833C0C"/>
                <w:lang w:val="fr-FR"/>
              </w:rPr>
            </w:pPr>
            <w:r>
              <w:rPr>
                <w:lang w:val="fr-FR"/>
              </w:rPr>
              <w:t>R56</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135D43D" w14:textId="77777777" w:rsidR="007A1806" w:rsidRDefault="007A1806">
            <w:pPr>
              <w:spacing w:line="240" w:lineRule="auto"/>
              <w:jc w:val="center"/>
              <w:rPr>
                <w:color w:val="833C0C"/>
                <w:lang w:val="fr-FR"/>
              </w:rPr>
            </w:pPr>
            <w:r>
              <w:rPr>
                <w:lang w:val="fr-FR"/>
              </w:rPr>
              <w:t>R57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91BF50A" w14:textId="77777777" w:rsidR="007A1806" w:rsidRDefault="007A1806">
            <w:pPr>
              <w:spacing w:line="240" w:lineRule="auto"/>
              <w:jc w:val="center"/>
              <w:rPr>
                <w:color w:val="833C0C"/>
                <w:lang w:val="fr-FR"/>
              </w:rPr>
            </w:pPr>
            <w:r>
              <w:rPr>
                <w:lang w:val="fr-FR"/>
              </w:rPr>
              <w:t>R65</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3094420C" w14:textId="77777777" w:rsidR="007A1806" w:rsidRDefault="007A1806">
            <w:pPr>
              <w:spacing w:line="240" w:lineRule="auto"/>
              <w:jc w:val="center"/>
              <w:rPr>
                <w:color w:val="833C0C"/>
                <w:lang w:val="fr-FR"/>
              </w:rPr>
            </w:pPr>
            <w:r>
              <w:rPr>
                <w:lang w:val="fr-FR"/>
              </w:rPr>
              <w:t>R69</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42B68FCA" w14:textId="77777777" w:rsidR="007A1806" w:rsidRDefault="007A1806">
            <w:pPr>
              <w:spacing w:line="240" w:lineRule="auto"/>
              <w:jc w:val="center"/>
              <w:rPr>
                <w:color w:val="833C0C"/>
                <w:lang w:val="fr-FR"/>
              </w:rPr>
            </w:pPr>
            <w:r>
              <w:rPr>
                <w:lang w:val="fr-FR"/>
              </w:rPr>
              <w:t>R70</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70B71285" w14:textId="77777777" w:rsidR="007A1806" w:rsidRDefault="007A1806">
            <w:pPr>
              <w:spacing w:line="240" w:lineRule="auto"/>
              <w:jc w:val="center"/>
              <w:rPr>
                <w:color w:val="833C0C"/>
                <w:lang w:val="fr-FR"/>
              </w:rPr>
            </w:pPr>
            <w:r>
              <w:rPr>
                <w:lang w:val="fr-FR"/>
              </w:rPr>
              <w:t>R72</w:t>
            </w:r>
          </w:p>
        </w:tc>
        <w:tc>
          <w:tcPr>
            <w:tcW w:w="321"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3A4E65DD" w14:textId="77777777" w:rsidR="007A1806" w:rsidRDefault="007A1806">
            <w:pPr>
              <w:spacing w:line="240" w:lineRule="auto"/>
              <w:jc w:val="center"/>
              <w:rPr>
                <w:lang w:val="fr-FR"/>
              </w:rPr>
            </w:pPr>
            <w:r>
              <w:rPr>
                <w:lang w:val="fr-FR"/>
              </w:rPr>
              <w:t>R74</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CA69856" w14:textId="77777777" w:rsidR="007A1806" w:rsidRDefault="007A1806">
            <w:pPr>
              <w:spacing w:line="240" w:lineRule="auto"/>
              <w:jc w:val="center"/>
              <w:rPr>
                <w:color w:val="833C0C"/>
                <w:lang w:val="fr-FR"/>
              </w:rPr>
            </w:pPr>
            <w:r>
              <w:rPr>
                <w:lang w:val="fr-FR"/>
              </w:rPr>
              <w:t>R76</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4E2F1F44" w14:textId="77777777" w:rsidR="007A1806" w:rsidRDefault="007A1806">
            <w:pPr>
              <w:spacing w:line="240" w:lineRule="auto"/>
              <w:jc w:val="center"/>
              <w:rPr>
                <w:color w:val="833C0C"/>
                <w:lang w:val="fr-FR"/>
              </w:rPr>
            </w:pPr>
            <w:r>
              <w:rPr>
                <w:lang w:val="fr-FR"/>
              </w:rPr>
              <w:t>R77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00CF4FA5" w14:textId="77777777" w:rsidR="007A1806" w:rsidRDefault="007A1806">
            <w:pPr>
              <w:spacing w:line="240" w:lineRule="auto"/>
              <w:jc w:val="center"/>
              <w:rPr>
                <w:color w:val="833C0C"/>
                <w:lang w:val="fr-FR"/>
              </w:rPr>
            </w:pPr>
            <w:r>
              <w:rPr>
                <w:lang w:val="fr-FR"/>
              </w:rPr>
              <w:t>R82</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2C2F1B8C" w14:textId="77777777" w:rsidR="007A1806" w:rsidRDefault="007A1806">
            <w:pPr>
              <w:spacing w:line="240" w:lineRule="auto"/>
              <w:jc w:val="center"/>
              <w:rPr>
                <w:lang w:val="fr-FR"/>
              </w:rPr>
            </w:pPr>
            <w:r>
              <w:rPr>
                <w:lang w:val="fr-FR"/>
              </w:rPr>
              <w:t>R86</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640A2F4" w14:textId="77777777" w:rsidR="007A1806" w:rsidRDefault="007A1806">
            <w:pPr>
              <w:spacing w:line="240" w:lineRule="auto"/>
              <w:jc w:val="center"/>
              <w:rPr>
                <w:color w:val="833C0C"/>
                <w:lang w:val="fr-FR"/>
              </w:rPr>
            </w:pPr>
            <w:r>
              <w:rPr>
                <w:lang w:val="fr-FR"/>
              </w:rPr>
              <w:t>R87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8B8287F" w14:textId="77777777" w:rsidR="007A1806" w:rsidRDefault="007A1806">
            <w:pPr>
              <w:spacing w:line="240" w:lineRule="auto"/>
              <w:jc w:val="center"/>
              <w:rPr>
                <w:color w:val="833C0C"/>
                <w:lang w:val="fr-FR"/>
              </w:rPr>
            </w:pPr>
            <w:r>
              <w:rPr>
                <w:lang w:val="fr-FR"/>
              </w:rPr>
              <w:t>R88</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BF654A8" w14:textId="77777777" w:rsidR="007A1806" w:rsidRDefault="007A1806">
            <w:pPr>
              <w:spacing w:line="240" w:lineRule="auto"/>
              <w:jc w:val="center"/>
              <w:rPr>
                <w:color w:val="833C0C"/>
                <w:lang w:val="fr-FR"/>
              </w:rPr>
            </w:pPr>
            <w:r>
              <w:rPr>
                <w:lang w:val="fr-FR"/>
              </w:rPr>
              <w:t>R91</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41AA249" w14:textId="77777777" w:rsidR="007A1806" w:rsidRDefault="007A1806">
            <w:pPr>
              <w:spacing w:line="240" w:lineRule="auto"/>
              <w:jc w:val="center"/>
              <w:rPr>
                <w:color w:val="833C0C"/>
                <w:lang w:val="fr-FR"/>
              </w:rPr>
            </w:pPr>
            <w:r>
              <w:rPr>
                <w:color w:val="833C0C"/>
                <w:lang w:val="fr-FR"/>
              </w:rPr>
              <w:t>R98</w:t>
            </w:r>
          </w:p>
        </w:tc>
        <w:tc>
          <w:tcPr>
            <w:tcW w:w="321"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CD0A64E" w14:textId="77777777" w:rsidR="007A1806" w:rsidRDefault="007A1806">
            <w:pPr>
              <w:spacing w:line="240" w:lineRule="auto"/>
              <w:jc w:val="center"/>
              <w:rPr>
                <w:color w:val="548235"/>
                <w:lang w:val="fr-FR"/>
              </w:rPr>
            </w:pPr>
            <w:r>
              <w:rPr>
                <w:color w:val="548235"/>
                <w:lang w:val="fr-FR"/>
              </w:rPr>
              <w:t>R99</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B88EBBC" w14:textId="77777777" w:rsidR="007A1806" w:rsidRDefault="007A1806">
            <w:pPr>
              <w:spacing w:line="240" w:lineRule="auto"/>
              <w:jc w:val="center"/>
              <w:rPr>
                <w:color w:val="833C0C"/>
                <w:lang w:val="fr-FR"/>
              </w:rPr>
            </w:pPr>
            <w:r>
              <w:rPr>
                <w:color w:val="833C0C"/>
                <w:lang w:val="fr-FR"/>
              </w:rPr>
              <w:t>R104</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EC84643" w14:textId="77777777" w:rsidR="007A1806" w:rsidRDefault="007A1806">
            <w:pPr>
              <w:spacing w:line="240" w:lineRule="auto"/>
              <w:jc w:val="center"/>
              <w:rPr>
                <w:color w:val="833C0C"/>
                <w:lang w:val="fr-FR"/>
              </w:rPr>
            </w:pPr>
            <w:r>
              <w:rPr>
                <w:color w:val="833C0C"/>
                <w:lang w:val="fr-FR"/>
              </w:rPr>
              <w:t>R112</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43C76AC" w14:textId="77777777" w:rsidR="007A1806" w:rsidRDefault="007A1806">
            <w:pPr>
              <w:spacing w:line="240" w:lineRule="auto"/>
              <w:jc w:val="center"/>
              <w:rPr>
                <w:color w:val="833C0C"/>
                <w:lang w:val="fr-FR"/>
              </w:rPr>
            </w:pPr>
            <w:r>
              <w:rPr>
                <w:color w:val="833C0C"/>
                <w:lang w:val="fr-FR"/>
              </w:rPr>
              <w:t>R113</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EA1618C" w14:textId="77777777" w:rsidR="007A1806" w:rsidRDefault="007A1806">
            <w:pPr>
              <w:spacing w:line="240" w:lineRule="auto"/>
              <w:jc w:val="center"/>
              <w:rPr>
                <w:color w:val="833C0C"/>
                <w:lang w:val="fr-FR"/>
              </w:rPr>
            </w:pPr>
            <w:r>
              <w:rPr>
                <w:color w:val="833C0C"/>
                <w:lang w:val="fr-FR"/>
              </w:rPr>
              <w:t>R119</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4028397C" w14:textId="77777777" w:rsidR="007A1806" w:rsidRDefault="007A1806">
            <w:pPr>
              <w:spacing w:line="240" w:lineRule="auto"/>
              <w:jc w:val="center"/>
              <w:rPr>
                <w:color w:val="833C0C"/>
                <w:lang w:val="fr-FR"/>
              </w:rPr>
            </w:pPr>
            <w:r>
              <w:rPr>
                <w:color w:val="833C0C"/>
                <w:lang w:val="fr-FR"/>
              </w:rPr>
              <w:t>R123</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2322D2D" w14:textId="77777777" w:rsidR="007A1806" w:rsidRDefault="007A1806">
            <w:pPr>
              <w:spacing w:line="240" w:lineRule="auto"/>
              <w:jc w:val="center"/>
              <w:rPr>
                <w:color w:val="548235"/>
                <w:lang w:val="fr-FR"/>
              </w:rPr>
            </w:pPr>
            <w:r>
              <w:rPr>
                <w:color w:val="548235"/>
                <w:lang w:val="fr-FR"/>
              </w:rPr>
              <w:t>R128</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39FBFD1A" w14:textId="77777777" w:rsidR="007A1806" w:rsidRDefault="007A1806">
            <w:pPr>
              <w:spacing w:line="240" w:lineRule="auto"/>
              <w:jc w:val="center"/>
              <w:rPr>
                <w:color w:val="548235"/>
                <w:lang w:val="fr-FR"/>
              </w:rPr>
            </w:pPr>
            <w:r>
              <w:rPr>
                <w:color w:val="548235"/>
                <w:lang w:val="fr-FR"/>
              </w:rPr>
              <w:t>R148</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13299B8D" w14:textId="77777777" w:rsidR="007A1806" w:rsidRDefault="007A1806">
            <w:pPr>
              <w:spacing w:line="240" w:lineRule="auto"/>
              <w:jc w:val="center"/>
              <w:rPr>
                <w:color w:val="548235"/>
                <w:lang w:val="fr-FR"/>
              </w:rPr>
            </w:pPr>
            <w:r>
              <w:rPr>
                <w:color w:val="548235"/>
                <w:lang w:val="fr-FR"/>
              </w:rPr>
              <w:t>R149</w:t>
            </w:r>
          </w:p>
        </w:tc>
        <w:tc>
          <w:tcPr>
            <w:tcW w:w="197" w:type="dxa"/>
            <w:tcBorders>
              <w:top w:val="single" w:sz="4" w:space="0" w:color="auto"/>
              <w:left w:val="nil"/>
              <w:bottom w:val="single" w:sz="4" w:space="0" w:color="auto"/>
              <w:right w:val="single" w:sz="4" w:space="0" w:color="auto"/>
            </w:tcBorders>
            <w:shd w:val="clear" w:color="auto" w:fill="A9D08E"/>
            <w:tcMar>
              <w:top w:w="15" w:type="dxa"/>
              <w:left w:w="70" w:type="dxa"/>
              <w:bottom w:w="15" w:type="dxa"/>
              <w:right w:w="70" w:type="dxa"/>
            </w:tcMar>
            <w:hideMark/>
          </w:tcPr>
          <w:p w14:paraId="3E41202D" w14:textId="77777777" w:rsidR="007A1806" w:rsidRDefault="007A1806">
            <w:pPr>
              <w:spacing w:line="240" w:lineRule="auto"/>
              <w:jc w:val="center"/>
              <w:rPr>
                <w:color w:val="548235"/>
                <w:lang w:val="fr-FR"/>
              </w:rPr>
            </w:pPr>
            <w:r>
              <w:rPr>
                <w:color w:val="548235"/>
                <w:lang w:val="fr-FR"/>
              </w:rPr>
              <w:t>R150</w:t>
            </w:r>
          </w:p>
        </w:tc>
      </w:tr>
      <w:tr w:rsidR="007A1806" w14:paraId="3315C364" w14:textId="77777777" w:rsidTr="007A1806">
        <w:trPr>
          <w:cantSplit/>
          <w:trHeight w:val="1134"/>
        </w:trPr>
        <w:tc>
          <w:tcPr>
            <w:tcW w:w="280" w:type="dxa"/>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30F44A8F" w14:textId="77777777" w:rsidR="007A1806" w:rsidRDefault="007A1806">
            <w:pPr>
              <w:spacing w:line="240" w:lineRule="auto"/>
              <w:jc w:val="center"/>
              <w:rPr>
                <w:b/>
                <w:bCs/>
                <w:sz w:val="24"/>
                <w:szCs w:val="24"/>
                <w:lang w:val="fr-FR"/>
              </w:rPr>
            </w:pPr>
            <w:r>
              <w:rPr>
                <w:b/>
                <w:bCs/>
                <w:lang w:val="fr-FR"/>
              </w:rPr>
              <w:t>GRPE</w:t>
            </w:r>
          </w:p>
        </w:tc>
        <w:tc>
          <w:tcPr>
            <w:tcW w:w="459"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26DD0C91" w14:textId="77777777" w:rsidR="007A1806" w:rsidRDefault="007A1806">
            <w:pPr>
              <w:spacing w:line="240" w:lineRule="auto"/>
              <w:jc w:val="center"/>
              <w:rPr>
                <w:color w:val="548235"/>
                <w:lang w:val="fr-FR"/>
              </w:rPr>
            </w:pPr>
            <w:r>
              <w:rPr>
                <w:color w:val="548235"/>
                <w:lang w:val="fr-FR"/>
              </w:rPr>
              <w:t>R24</w:t>
            </w:r>
          </w:p>
        </w:tc>
        <w:tc>
          <w:tcPr>
            <w:tcW w:w="323" w:type="dxa"/>
            <w:tcBorders>
              <w:top w:val="single" w:sz="4" w:space="0" w:color="auto"/>
              <w:left w:val="nil"/>
              <w:bottom w:val="single" w:sz="4" w:space="0" w:color="auto"/>
              <w:right w:val="nil"/>
            </w:tcBorders>
            <w:tcMar>
              <w:top w:w="15" w:type="dxa"/>
              <w:left w:w="70" w:type="dxa"/>
              <w:bottom w:w="15" w:type="dxa"/>
              <w:right w:w="70" w:type="dxa"/>
            </w:tcMar>
            <w:hideMark/>
          </w:tcPr>
          <w:p w14:paraId="0937EE7F" w14:textId="77777777" w:rsidR="007A1806" w:rsidRDefault="007A1806">
            <w:pPr>
              <w:spacing w:line="240" w:lineRule="auto"/>
              <w:jc w:val="center"/>
              <w:rPr>
                <w:color w:val="000000"/>
                <w:lang w:val="fr-FR"/>
              </w:rPr>
            </w:pPr>
            <w:r>
              <w:rPr>
                <w:color w:val="000000"/>
                <w:lang w:val="fr-FR"/>
              </w:rPr>
              <w:t>R40</w:t>
            </w:r>
          </w:p>
        </w:tc>
        <w:tc>
          <w:tcPr>
            <w:tcW w:w="323" w:type="dxa"/>
            <w:tcBorders>
              <w:top w:val="single" w:sz="4" w:space="0" w:color="auto"/>
              <w:left w:val="nil"/>
              <w:bottom w:val="single" w:sz="4" w:space="0" w:color="auto"/>
              <w:right w:val="nil"/>
            </w:tcBorders>
            <w:tcMar>
              <w:top w:w="15" w:type="dxa"/>
              <w:left w:w="70" w:type="dxa"/>
              <w:bottom w:w="15" w:type="dxa"/>
              <w:right w:w="70" w:type="dxa"/>
            </w:tcMar>
            <w:hideMark/>
          </w:tcPr>
          <w:p w14:paraId="41C52D1E" w14:textId="77777777" w:rsidR="007A1806" w:rsidRDefault="007A1806">
            <w:pPr>
              <w:spacing w:line="240" w:lineRule="auto"/>
              <w:jc w:val="center"/>
              <w:rPr>
                <w:color w:val="000000"/>
                <w:lang w:val="fr-FR"/>
              </w:rPr>
            </w:pPr>
            <w:r>
              <w:rPr>
                <w:color w:val="000000"/>
                <w:lang w:val="fr-FR"/>
              </w:rPr>
              <w:t>R47</w:t>
            </w:r>
          </w:p>
        </w:tc>
        <w:tc>
          <w:tcPr>
            <w:tcW w:w="323" w:type="dxa"/>
            <w:tcBorders>
              <w:top w:val="single" w:sz="4" w:space="0" w:color="auto"/>
              <w:left w:val="nil"/>
              <w:bottom w:val="single" w:sz="4" w:space="0" w:color="auto"/>
              <w:right w:val="nil"/>
            </w:tcBorders>
            <w:tcMar>
              <w:top w:w="15" w:type="dxa"/>
              <w:left w:w="70" w:type="dxa"/>
              <w:bottom w:w="15" w:type="dxa"/>
              <w:right w:w="70" w:type="dxa"/>
            </w:tcMar>
            <w:hideMark/>
          </w:tcPr>
          <w:p w14:paraId="4460AD77" w14:textId="77777777" w:rsidR="007A1806" w:rsidRDefault="007A1806">
            <w:pPr>
              <w:spacing w:line="240" w:lineRule="auto"/>
              <w:jc w:val="center"/>
              <w:rPr>
                <w:color w:val="000000"/>
                <w:lang w:val="fr-FR"/>
              </w:rPr>
            </w:pPr>
            <w:r>
              <w:rPr>
                <w:color w:val="000000"/>
                <w:lang w:val="fr-FR"/>
              </w:rPr>
              <w:t>R49</w:t>
            </w:r>
          </w:p>
        </w:tc>
        <w:tc>
          <w:tcPr>
            <w:tcW w:w="323"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4BEB98B4" w14:textId="77777777" w:rsidR="007A1806" w:rsidRDefault="007A1806">
            <w:pPr>
              <w:spacing w:line="240" w:lineRule="auto"/>
              <w:jc w:val="center"/>
              <w:rPr>
                <w:color w:val="548235"/>
                <w:lang w:val="fr-FR"/>
              </w:rPr>
            </w:pPr>
            <w:r>
              <w:rPr>
                <w:color w:val="548235"/>
                <w:lang w:val="fr-FR"/>
              </w:rPr>
              <w:t>R68</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284E0F81" w14:textId="77777777" w:rsidR="007A1806" w:rsidRDefault="007A1806">
            <w:pPr>
              <w:spacing w:line="240" w:lineRule="auto"/>
              <w:jc w:val="center"/>
              <w:rPr>
                <w:color w:val="000000"/>
                <w:lang w:val="fr-FR"/>
              </w:rPr>
            </w:pPr>
            <w:r>
              <w:rPr>
                <w:color w:val="000000"/>
                <w:lang w:val="fr-FR"/>
              </w:rPr>
              <w:t>R83</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55B580BC" w14:textId="77777777" w:rsidR="007A1806" w:rsidRDefault="007A1806">
            <w:pPr>
              <w:spacing w:line="240" w:lineRule="auto"/>
              <w:jc w:val="center"/>
              <w:rPr>
                <w:color w:val="000000"/>
                <w:lang w:val="fr-FR"/>
              </w:rPr>
            </w:pPr>
            <w:r>
              <w:rPr>
                <w:color w:val="000000"/>
                <w:lang w:val="fr-FR"/>
              </w:rPr>
              <w:t>R84</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2F1880F8" w14:textId="77777777" w:rsidR="007A1806" w:rsidRDefault="007A1806">
            <w:pPr>
              <w:spacing w:line="240" w:lineRule="auto"/>
              <w:jc w:val="center"/>
              <w:rPr>
                <w:color w:val="000000"/>
                <w:lang w:val="fr-FR"/>
              </w:rPr>
            </w:pPr>
            <w:r>
              <w:rPr>
                <w:color w:val="000000"/>
                <w:lang w:val="fr-FR"/>
              </w:rPr>
              <w:t>R85</w:t>
            </w:r>
          </w:p>
        </w:tc>
        <w:tc>
          <w:tcPr>
            <w:tcW w:w="321" w:type="dxa"/>
            <w:tcBorders>
              <w:top w:val="single" w:sz="4" w:space="0" w:color="auto"/>
              <w:left w:val="nil"/>
              <w:bottom w:val="single" w:sz="4" w:space="0" w:color="auto"/>
              <w:right w:val="nil"/>
            </w:tcBorders>
            <w:tcMar>
              <w:top w:w="15" w:type="dxa"/>
              <w:left w:w="70" w:type="dxa"/>
              <w:bottom w:w="15" w:type="dxa"/>
              <w:right w:w="70" w:type="dxa"/>
            </w:tcMar>
            <w:hideMark/>
          </w:tcPr>
          <w:p w14:paraId="5A18674F" w14:textId="77777777" w:rsidR="007A1806" w:rsidRDefault="007A1806">
            <w:pPr>
              <w:spacing w:line="240" w:lineRule="auto"/>
              <w:jc w:val="center"/>
              <w:rPr>
                <w:color w:val="000000"/>
                <w:lang w:val="fr-FR"/>
              </w:rPr>
            </w:pPr>
            <w:r>
              <w:rPr>
                <w:color w:val="000000"/>
                <w:lang w:val="fr-FR"/>
              </w:rPr>
              <w:t>R96</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75402AE5" w14:textId="77777777" w:rsidR="007A1806" w:rsidRDefault="007A1806">
            <w:pPr>
              <w:spacing w:line="240" w:lineRule="auto"/>
              <w:jc w:val="center"/>
              <w:rPr>
                <w:color w:val="000000"/>
                <w:lang w:val="fr-FR"/>
              </w:rPr>
            </w:pPr>
            <w:r>
              <w:rPr>
                <w:color w:val="000000"/>
                <w:lang w:val="fr-FR"/>
              </w:rPr>
              <w:t>R101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39BA944B" w14:textId="77777777" w:rsidR="007A1806" w:rsidRDefault="007A1806">
            <w:pPr>
              <w:spacing w:line="240" w:lineRule="auto"/>
              <w:jc w:val="center"/>
              <w:rPr>
                <w:color w:val="548235"/>
                <w:lang w:val="fr-FR"/>
              </w:rPr>
            </w:pPr>
            <w:r>
              <w:rPr>
                <w:color w:val="548235"/>
                <w:lang w:val="fr-FR"/>
              </w:rPr>
              <w:t>R103</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45D7D9E3" w14:textId="77777777" w:rsidR="007A1806" w:rsidRDefault="007A1806">
            <w:pPr>
              <w:spacing w:line="240" w:lineRule="auto"/>
              <w:jc w:val="center"/>
              <w:rPr>
                <w:color w:val="000000"/>
                <w:lang w:val="fr-FR"/>
              </w:rPr>
            </w:pPr>
            <w:r>
              <w:rPr>
                <w:color w:val="000000"/>
                <w:lang w:val="fr-FR"/>
              </w:rPr>
              <w:t>R115</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04CEAEBD" w14:textId="77777777" w:rsidR="007A1806" w:rsidRDefault="007A1806">
            <w:pPr>
              <w:spacing w:line="240" w:lineRule="auto"/>
              <w:jc w:val="center"/>
              <w:rPr>
                <w:color w:val="000000"/>
                <w:lang w:val="fr-FR"/>
              </w:rPr>
            </w:pPr>
            <w:r>
              <w:rPr>
                <w:color w:val="000000"/>
                <w:lang w:val="fr-FR"/>
              </w:rPr>
              <w:t>R120</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081230E7" w14:textId="77777777" w:rsidR="007A1806" w:rsidRDefault="007A1806">
            <w:pPr>
              <w:spacing w:line="240" w:lineRule="auto"/>
              <w:jc w:val="center"/>
              <w:rPr>
                <w:color w:val="000000"/>
                <w:lang w:val="fr-FR"/>
              </w:rPr>
            </w:pPr>
            <w:r>
              <w:rPr>
                <w:color w:val="000000"/>
                <w:lang w:val="fr-FR"/>
              </w:rPr>
              <w:t>R132</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3CEAAFC9" w14:textId="77777777" w:rsidR="007A1806" w:rsidRDefault="007A1806">
            <w:pPr>
              <w:spacing w:line="240" w:lineRule="auto"/>
              <w:jc w:val="center"/>
              <w:rPr>
                <w:color w:val="548235"/>
                <w:lang w:val="fr-FR"/>
              </w:rPr>
            </w:pPr>
            <w:r>
              <w:rPr>
                <w:color w:val="548235"/>
                <w:lang w:val="fr-FR"/>
              </w:rPr>
              <w:t>R133</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12668FC2" w14:textId="77777777" w:rsidR="007A1806" w:rsidRDefault="007A1806">
            <w:pPr>
              <w:spacing w:line="240" w:lineRule="auto"/>
              <w:jc w:val="center"/>
              <w:rPr>
                <w:color w:val="000000"/>
                <w:lang w:val="fr-FR"/>
              </w:rPr>
            </w:pPr>
            <w:r>
              <w:rPr>
                <w:color w:val="000000"/>
                <w:lang w:val="fr-FR"/>
              </w:rPr>
              <w:t>R143</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03A5C1DF" w14:textId="77777777" w:rsidR="007A1806" w:rsidRDefault="007A1806">
            <w:pPr>
              <w:spacing w:line="240" w:lineRule="auto"/>
              <w:jc w:val="center"/>
              <w:rPr>
                <w:color w:val="000000"/>
                <w:lang w:val="fr-FR"/>
              </w:rPr>
            </w:pPr>
            <w:r>
              <w:rPr>
                <w:color w:val="000000"/>
                <w:lang w:val="fr-FR"/>
              </w:rPr>
              <w:t>R154</w:t>
            </w:r>
          </w:p>
        </w:tc>
        <w:tc>
          <w:tcPr>
            <w:tcW w:w="321"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090B4AED" w14:textId="77777777" w:rsidR="007A1806" w:rsidRDefault="007A1806">
            <w:pPr>
              <w:spacing w:line="240" w:lineRule="auto"/>
              <w:jc w:val="center"/>
              <w:rPr>
                <w:lang w:val="fr-FR"/>
              </w:rPr>
            </w:pPr>
            <w:r>
              <w:rPr>
                <w:lang w:val="fr-FR"/>
              </w:rPr>
              <w:t>RTM2</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11462172" w14:textId="77777777" w:rsidR="007A1806" w:rsidRDefault="007A1806">
            <w:pPr>
              <w:spacing w:line="240" w:lineRule="auto"/>
              <w:jc w:val="center"/>
              <w:rPr>
                <w:color w:val="000000"/>
                <w:lang w:val="fr-FR"/>
              </w:rPr>
            </w:pPr>
            <w:r>
              <w:rPr>
                <w:lang w:val="fr-FR"/>
              </w:rPr>
              <w:t>RTM4</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4A7DC07F" w14:textId="77777777" w:rsidR="007A1806" w:rsidRDefault="007A1806">
            <w:pPr>
              <w:spacing w:line="240" w:lineRule="auto"/>
              <w:jc w:val="center"/>
              <w:rPr>
                <w:color w:val="000000"/>
                <w:lang w:val="fr-FR"/>
              </w:rPr>
            </w:pPr>
            <w:r>
              <w:rPr>
                <w:lang w:val="fr-FR"/>
              </w:rPr>
              <w:t>RTM5</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554E96CF" w14:textId="77777777" w:rsidR="007A1806" w:rsidRDefault="007A1806">
            <w:pPr>
              <w:spacing w:line="240" w:lineRule="auto"/>
              <w:jc w:val="center"/>
              <w:rPr>
                <w:color w:val="000000"/>
                <w:lang w:val="fr-FR"/>
              </w:rPr>
            </w:pPr>
            <w:r>
              <w:rPr>
                <w:lang w:val="fr-FR"/>
              </w:rPr>
              <w:t>RTM10</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42FC78C3" w14:textId="77777777" w:rsidR="007A1806" w:rsidRDefault="007A1806">
            <w:pPr>
              <w:spacing w:line="240" w:lineRule="auto"/>
              <w:jc w:val="center"/>
              <w:rPr>
                <w:color w:val="000000"/>
                <w:lang w:val="fr-FR"/>
              </w:rPr>
            </w:pPr>
            <w:r>
              <w:rPr>
                <w:lang w:val="fr-FR"/>
              </w:rPr>
              <w:t>RTM11</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6AB1AA74" w14:textId="77777777" w:rsidR="007A1806" w:rsidRDefault="007A1806">
            <w:pPr>
              <w:spacing w:line="240" w:lineRule="auto"/>
              <w:jc w:val="center"/>
              <w:rPr>
                <w:color w:val="000000"/>
                <w:lang w:val="fr-FR"/>
              </w:rPr>
            </w:pPr>
            <w:r>
              <w:rPr>
                <w:lang w:val="fr-FR"/>
              </w:rPr>
              <w:t>RTM15</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3CE50745" w14:textId="77777777" w:rsidR="007A1806" w:rsidRDefault="007A1806">
            <w:pPr>
              <w:spacing w:line="240" w:lineRule="auto"/>
              <w:jc w:val="center"/>
              <w:rPr>
                <w:color w:val="000000"/>
                <w:lang w:val="fr-FR"/>
              </w:rPr>
            </w:pPr>
            <w:r>
              <w:rPr>
                <w:lang w:val="fr-FR"/>
              </w:rPr>
              <w:t>RTM17</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3954C7D2" w14:textId="77777777" w:rsidR="007A1806" w:rsidRDefault="007A1806">
            <w:pPr>
              <w:spacing w:line="240" w:lineRule="auto"/>
              <w:jc w:val="center"/>
              <w:rPr>
                <w:color w:val="000000"/>
                <w:lang w:val="fr-FR"/>
              </w:rPr>
            </w:pPr>
            <w:r>
              <w:rPr>
                <w:lang w:val="fr-FR"/>
              </w:rPr>
              <w:t>RTM18</w:t>
            </w:r>
          </w:p>
        </w:tc>
        <w:tc>
          <w:tcPr>
            <w:tcW w:w="321"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04829065" w14:textId="77777777" w:rsidR="007A1806" w:rsidRDefault="007A1806">
            <w:pPr>
              <w:spacing w:line="240" w:lineRule="auto"/>
              <w:jc w:val="center"/>
              <w:rPr>
                <w:color w:val="548235"/>
                <w:lang w:val="fr-FR"/>
              </w:rPr>
            </w:pPr>
            <w:r>
              <w:rPr>
                <w:lang w:val="fr-FR"/>
              </w:rPr>
              <w:t>RTM19</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1FEA22A6" w14:textId="77777777" w:rsidR="007A1806" w:rsidRDefault="007A1806">
            <w:pPr>
              <w:spacing w:line="240" w:lineRule="auto"/>
              <w:jc w:val="center"/>
              <w:rPr>
                <w:color w:val="000000"/>
                <w:lang w:val="fr-FR"/>
              </w:rPr>
            </w:pPr>
            <w:r>
              <w:rPr>
                <w:lang w:val="fr-FR"/>
              </w:rPr>
              <w:t>RTM21</w:t>
            </w:r>
          </w:p>
        </w:tc>
        <w:tc>
          <w:tcPr>
            <w:tcW w:w="322" w:type="dxa"/>
            <w:tcBorders>
              <w:top w:val="single" w:sz="4" w:space="0" w:color="auto"/>
              <w:left w:val="nil"/>
              <w:bottom w:val="single" w:sz="4" w:space="0" w:color="auto"/>
              <w:right w:val="nil"/>
            </w:tcBorders>
            <w:tcMar>
              <w:top w:w="15" w:type="dxa"/>
              <w:left w:w="70" w:type="dxa"/>
              <w:bottom w:w="15" w:type="dxa"/>
              <w:right w:w="70" w:type="dxa"/>
            </w:tcMar>
            <w:hideMark/>
          </w:tcPr>
          <w:p w14:paraId="743FF75E" w14:textId="77777777" w:rsidR="007A1806" w:rsidRDefault="007A1806">
            <w:pPr>
              <w:spacing w:line="240" w:lineRule="auto"/>
              <w:jc w:val="center"/>
              <w:rPr>
                <w:color w:val="000000"/>
                <w:lang w:val="fr-FR"/>
              </w:rPr>
            </w:pPr>
            <w:r>
              <w:rPr>
                <w:lang w:val="fr-FR"/>
              </w:rPr>
              <w:t>RTM22</w:t>
            </w:r>
          </w:p>
        </w:tc>
        <w:tc>
          <w:tcPr>
            <w:tcW w:w="322" w:type="dxa"/>
            <w:tcBorders>
              <w:top w:val="single" w:sz="4" w:space="0" w:color="auto"/>
              <w:left w:val="nil"/>
              <w:bottom w:val="single" w:sz="4" w:space="0" w:color="auto"/>
              <w:right w:val="single" w:sz="4" w:space="0" w:color="auto"/>
            </w:tcBorders>
            <w:tcMar>
              <w:top w:w="15" w:type="dxa"/>
              <w:left w:w="70" w:type="dxa"/>
              <w:bottom w:w="15" w:type="dxa"/>
              <w:right w:w="70" w:type="dxa"/>
            </w:tcMar>
            <w:hideMark/>
          </w:tcPr>
          <w:p w14:paraId="5501D2C6" w14:textId="77777777" w:rsidR="007A1806" w:rsidRDefault="007A1806">
            <w:pPr>
              <w:spacing w:line="240" w:lineRule="auto"/>
              <w:jc w:val="center"/>
              <w:rPr>
                <w:color w:val="000000"/>
                <w:lang w:val="fr-FR"/>
              </w:rPr>
            </w:pPr>
            <w:r>
              <w:rPr>
                <w:lang w:val="fr-FR"/>
              </w:rPr>
              <w:t>RTM23</w:t>
            </w:r>
          </w:p>
        </w:tc>
        <w:tc>
          <w:tcPr>
            <w:tcW w:w="322" w:type="dxa"/>
            <w:tcBorders>
              <w:top w:val="single" w:sz="4" w:space="0" w:color="auto"/>
              <w:left w:val="single" w:sz="4" w:space="0" w:color="auto"/>
              <w:bottom w:val="single" w:sz="4" w:space="0" w:color="auto"/>
              <w:right w:val="nil"/>
            </w:tcBorders>
            <w:shd w:val="clear" w:color="auto" w:fill="BFBFBF"/>
            <w:tcMar>
              <w:top w:w="15" w:type="dxa"/>
              <w:left w:w="70" w:type="dxa"/>
              <w:bottom w:w="15" w:type="dxa"/>
              <w:right w:w="70" w:type="dxa"/>
            </w:tcMar>
            <w:hideMark/>
          </w:tcPr>
          <w:p w14:paraId="41FFD90F" w14:textId="77777777" w:rsidR="007A1806" w:rsidRDefault="007A1806">
            <w:pPr>
              <w:rPr>
                <w:color w:val="000000"/>
                <w:lang w:val="fr-FR"/>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0F36FA35"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4B2969FE"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0ED40B98"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77CD8348" w14:textId="77777777" w:rsidR="007A1806" w:rsidRDefault="007A1806">
            <w:pPr>
              <w:suppressAutoHyphens w:val="0"/>
              <w:kinsoku/>
              <w:overflowPunct/>
              <w:autoSpaceDE/>
              <w:autoSpaceDN/>
              <w:adjustRightInd/>
              <w:snapToGrid/>
              <w:rPr>
                <w:rFonts w:eastAsia="Times New Roman"/>
                <w:lang w:eastAsia="fr-CH"/>
              </w:rPr>
            </w:pPr>
          </w:p>
        </w:tc>
        <w:tc>
          <w:tcPr>
            <w:tcW w:w="321"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223262C9"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020475CA"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002785C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0743CA09"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4EAA8238"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7E528ED1"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403DE9B4"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223B68F2"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4" w:space="0" w:color="auto"/>
              <w:right w:val="nil"/>
            </w:tcBorders>
            <w:shd w:val="clear" w:color="auto" w:fill="BFBFBF"/>
            <w:tcMar>
              <w:top w:w="15" w:type="dxa"/>
              <w:left w:w="70" w:type="dxa"/>
              <w:bottom w:w="15" w:type="dxa"/>
              <w:right w:w="70" w:type="dxa"/>
            </w:tcMar>
            <w:hideMark/>
          </w:tcPr>
          <w:p w14:paraId="5C35DB7D" w14:textId="77777777" w:rsidR="007A1806" w:rsidRDefault="007A1806">
            <w:pPr>
              <w:suppressAutoHyphens w:val="0"/>
              <w:kinsoku/>
              <w:overflowPunct/>
              <w:autoSpaceDE/>
              <w:autoSpaceDN/>
              <w:adjustRightInd/>
              <w:snapToGrid/>
              <w:rPr>
                <w:rFonts w:eastAsia="Times New Roman"/>
                <w:lang w:eastAsia="fr-CH"/>
              </w:rPr>
            </w:pPr>
          </w:p>
        </w:tc>
        <w:tc>
          <w:tcPr>
            <w:tcW w:w="197" w:type="dxa"/>
            <w:tcBorders>
              <w:top w:val="single" w:sz="4" w:space="0" w:color="auto"/>
              <w:left w:val="nil"/>
              <w:bottom w:val="nil"/>
              <w:right w:val="single" w:sz="8" w:space="0" w:color="auto"/>
            </w:tcBorders>
            <w:shd w:val="clear" w:color="auto" w:fill="BFBFBF"/>
            <w:noWrap/>
            <w:tcMar>
              <w:top w:w="15" w:type="dxa"/>
              <w:left w:w="70" w:type="dxa"/>
              <w:bottom w:w="15" w:type="dxa"/>
              <w:right w:w="70" w:type="dxa"/>
            </w:tcMar>
            <w:hideMark/>
          </w:tcPr>
          <w:p w14:paraId="19322081" w14:textId="77777777" w:rsidR="007A1806" w:rsidRDefault="007A1806">
            <w:pPr>
              <w:suppressAutoHyphens w:val="0"/>
              <w:kinsoku/>
              <w:overflowPunct/>
              <w:autoSpaceDE/>
              <w:autoSpaceDN/>
              <w:adjustRightInd/>
              <w:snapToGrid/>
              <w:rPr>
                <w:rFonts w:eastAsia="Times New Roman"/>
                <w:lang w:eastAsia="fr-CH"/>
              </w:rPr>
            </w:pPr>
          </w:p>
        </w:tc>
      </w:tr>
      <w:tr w:rsidR="009145A0" w14:paraId="2CEBC50E" w14:textId="77777777" w:rsidTr="007A1806">
        <w:trPr>
          <w:cantSplit/>
          <w:trHeight w:val="1134"/>
        </w:trPr>
        <w:tc>
          <w:tcPr>
            <w:tcW w:w="280" w:type="dxa"/>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64F59497" w14:textId="77777777" w:rsidR="007A1806" w:rsidRDefault="007A1806">
            <w:pPr>
              <w:spacing w:line="240" w:lineRule="auto"/>
              <w:jc w:val="center"/>
              <w:rPr>
                <w:b/>
                <w:bCs/>
                <w:sz w:val="24"/>
                <w:szCs w:val="24"/>
                <w:lang w:val="fr-FR"/>
              </w:rPr>
            </w:pPr>
            <w:r>
              <w:rPr>
                <w:b/>
                <w:bCs/>
                <w:lang w:val="fr-FR"/>
              </w:rPr>
              <w:t>GRSG</w:t>
            </w:r>
          </w:p>
        </w:tc>
        <w:tc>
          <w:tcPr>
            <w:tcW w:w="459"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3C5246B6" w14:textId="77777777" w:rsidR="007A1806" w:rsidRDefault="007A1806">
            <w:pPr>
              <w:spacing w:line="240" w:lineRule="auto"/>
              <w:jc w:val="center"/>
              <w:rPr>
                <w:color w:val="548235"/>
                <w:lang w:val="fr-FR"/>
              </w:rPr>
            </w:pPr>
            <w:r>
              <w:rPr>
                <w:color w:val="548235"/>
                <w:lang w:val="fr-FR"/>
              </w:rPr>
              <w:t>R18</w:t>
            </w:r>
          </w:p>
        </w:tc>
        <w:tc>
          <w:tcPr>
            <w:tcW w:w="323"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3B6F9680" w14:textId="77777777" w:rsidR="007A1806" w:rsidRDefault="007A1806">
            <w:pPr>
              <w:spacing w:line="240" w:lineRule="auto"/>
              <w:jc w:val="center"/>
              <w:rPr>
                <w:color w:val="548235"/>
                <w:lang w:val="fr-FR"/>
              </w:rPr>
            </w:pPr>
            <w:r>
              <w:rPr>
                <w:color w:val="548235"/>
                <w:lang w:val="fr-FR"/>
              </w:rPr>
              <w:t>R26</w:t>
            </w:r>
          </w:p>
        </w:tc>
        <w:tc>
          <w:tcPr>
            <w:tcW w:w="323"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42ED72EF" w14:textId="77777777" w:rsidR="007A1806" w:rsidRDefault="007A1806">
            <w:pPr>
              <w:spacing w:line="240" w:lineRule="auto"/>
              <w:jc w:val="center"/>
              <w:rPr>
                <w:color w:val="548235"/>
                <w:lang w:val="fr-FR"/>
              </w:rPr>
            </w:pPr>
            <w:r>
              <w:rPr>
                <w:color w:val="548235"/>
                <w:lang w:val="fr-FR"/>
              </w:rPr>
              <w:t>R34</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A5F0AC6" w14:textId="77777777" w:rsidR="007A1806" w:rsidRDefault="007A1806">
            <w:pPr>
              <w:spacing w:line="240" w:lineRule="auto"/>
              <w:jc w:val="center"/>
              <w:rPr>
                <w:color w:val="833C0C"/>
                <w:lang w:val="fr-FR"/>
              </w:rPr>
            </w:pPr>
            <w:r>
              <w:rPr>
                <w:color w:val="833C0C"/>
                <w:lang w:val="fr-FR"/>
              </w:rPr>
              <w:t>R35</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B2D2081" w14:textId="77777777" w:rsidR="007A1806" w:rsidRDefault="007A1806">
            <w:pPr>
              <w:spacing w:line="240" w:lineRule="auto"/>
              <w:jc w:val="center"/>
              <w:rPr>
                <w:color w:val="833C0C"/>
                <w:lang w:val="fr-FR"/>
              </w:rPr>
            </w:pPr>
            <w:r>
              <w:rPr>
                <w:color w:val="833C0C"/>
                <w:lang w:val="fr-FR"/>
              </w:rPr>
              <w:t>R36</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2D44AEC9" w14:textId="77777777" w:rsidR="007A1806" w:rsidRDefault="007A1806">
            <w:pPr>
              <w:spacing w:line="240" w:lineRule="auto"/>
              <w:jc w:val="center"/>
              <w:rPr>
                <w:color w:val="548235"/>
                <w:lang w:val="fr-FR"/>
              </w:rPr>
            </w:pPr>
            <w:r>
              <w:rPr>
                <w:color w:val="548235"/>
                <w:lang w:val="fr-FR"/>
              </w:rPr>
              <w:t>R39</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3EF21828" w14:textId="77777777" w:rsidR="007A1806" w:rsidRDefault="007A1806">
            <w:pPr>
              <w:spacing w:line="240" w:lineRule="auto"/>
              <w:jc w:val="center"/>
              <w:rPr>
                <w:lang w:val="fr-FR"/>
              </w:rPr>
            </w:pPr>
            <w:r>
              <w:rPr>
                <w:lang w:val="fr-FR"/>
              </w:rPr>
              <w:t>R43</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89586C7" w14:textId="77777777" w:rsidR="007A1806" w:rsidRDefault="007A1806">
            <w:pPr>
              <w:spacing w:line="240" w:lineRule="auto"/>
              <w:jc w:val="center"/>
              <w:rPr>
                <w:color w:val="833C0C"/>
                <w:lang w:val="fr-FR"/>
              </w:rPr>
            </w:pPr>
            <w:r>
              <w:rPr>
                <w:color w:val="833C0C"/>
                <w:lang w:val="fr-FR"/>
              </w:rPr>
              <w:t>R46*</w:t>
            </w:r>
          </w:p>
        </w:tc>
        <w:tc>
          <w:tcPr>
            <w:tcW w:w="321"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4B606EBD" w14:textId="77777777" w:rsidR="007A1806" w:rsidRDefault="007A1806">
            <w:pPr>
              <w:spacing w:line="240" w:lineRule="auto"/>
              <w:jc w:val="center"/>
              <w:rPr>
                <w:color w:val="833C0C"/>
                <w:lang w:val="fr-FR"/>
              </w:rPr>
            </w:pPr>
            <w:r>
              <w:rPr>
                <w:color w:val="833C0C"/>
                <w:lang w:val="fr-FR"/>
              </w:rPr>
              <w:t>R52</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4D851875" w14:textId="77777777" w:rsidR="007A1806" w:rsidRDefault="007A1806">
            <w:pPr>
              <w:spacing w:line="240" w:lineRule="auto"/>
              <w:jc w:val="center"/>
              <w:rPr>
                <w:lang w:val="fr-FR"/>
              </w:rPr>
            </w:pPr>
            <w:r>
              <w:rPr>
                <w:lang w:val="fr-FR"/>
              </w:rPr>
              <w:t>R55</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06082B81" w14:textId="77777777" w:rsidR="007A1806" w:rsidRDefault="007A1806">
            <w:pPr>
              <w:spacing w:line="240" w:lineRule="auto"/>
              <w:jc w:val="center"/>
              <w:rPr>
                <w:color w:val="548235"/>
                <w:lang w:val="fr-FR"/>
              </w:rPr>
            </w:pPr>
            <w:r>
              <w:rPr>
                <w:color w:val="548235"/>
                <w:lang w:val="fr-FR"/>
              </w:rPr>
              <w:t>R58</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0279B607" w14:textId="77777777" w:rsidR="007A1806" w:rsidRDefault="007A1806">
            <w:pPr>
              <w:spacing w:line="240" w:lineRule="auto"/>
              <w:jc w:val="center"/>
              <w:rPr>
                <w:color w:val="833C0C"/>
                <w:lang w:val="fr-FR"/>
              </w:rPr>
            </w:pPr>
            <w:r>
              <w:rPr>
                <w:color w:val="833C0C"/>
                <w:lang w:val="fr-FR"/>
              </w:rPr>
              <w:t>R60</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1248ECEF" w14:textId="77777777" w:rsidR="007A1806" w:rsidRDefault="007A1806">
            <w:pPr>
              <w:spacing w:line="240" w:lineRule="auto"/>
              <w:jc w:val="center"/>
              <w:rPr>
                <w:color w:val="548235"/>
                <w:lang w:val="fr-FR"/>
              </w:rPr>
            </w:pPr>
            <w:r>
              <w:rPr>
                <w:color w:val="548235"/>
                <w:lang w:val="fr-FR"/>
              </w:rPr>
              <w:t>R61</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2B63DC2" w14:textId="77777777" w:rsidR="007A1806" w:rsidRDefault="007A1806">
            <w:pPr>
              <w:spacing w:line="240" w:lineRule="auto"/>
              <w:jc w:val="center"/>
              <w:rPr>
                <w:color w:val="833C0C"/>
                <w:lang w:val="fr-FR"/>
              </w:rPr>
            </w:pPr>
            <w:r>
              <w:rPr>
                <w:color w:val="833C0C"/>
                <w:lang w:val="fr-FR"/>
              </w:rPr>
              <w:t>R62</w:t>
            </w:r>
          </w:p>
        </w:tc>
        <w:tc>
          <w:tcPr>
            <w:tcW w:w="322" w:type="dxa"/>
            <w:tcBorders>
              <w:top w:val="single" w:sz="4" w:space="0" w:color="auto"/>
              <w:left w:val="nil"/>
              <w:bottom w:val="single" w:sz="4" w:space="0" w:color="auto"/>
              <w:right w:val="nil"/>
            </w:tcBorders>
            <w:shd w:val="diagStripe" w:color="C6E0B4" w:fill="FFC000"/>
            <w:tcMar>
              <w:top w:w="15" w:type="dxa"/>
              <w:left w:w="70" w:type="dxa"/>
              <w:bottom w:w="15" w:type="dxa"/>
              <w:right w:w="70" w:type="dxa"/>
            </w:tcMar>
            <w:hideMark/>
          </w:tcPr>
          <w:p w14:paraId="746BF70B" w14:textId="77777777" w:rsidR="007A1806" w:rsidRDefault="007A1806">
            <w:pPr>
              <w:spacing w:line="240" w:lineRule="auto"/>
              <w:jc w:val="center"/>
              <w:rPr>
                <w:lang w:val="fr-FR"/>
              </w:rPr>
            </w:pPr>
            <w:r>
              <w:rPr>
                <w:lang w:val="fr-FR"/>
              </w:rPr>
              <w:t>R66</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6CF14A58" w14:textId="77777777" w:rsidR="007A1806" w:rsidRDefault="007A1806">
            <w:pPr>
              <w:spacing w:line="240" w:lineRule="auto"/>
              <w:jc w:val="center"/>
              <w:rPr>
                <w:color w:val="548235"/>
                <w:lang w:val="fr-FR"/>
              </w:rPr>
            </w:pPr>
            <w:r>
              <w:rPr>
                <w:color w:val="548235"/>
                <w:lang w:val="fr-FR"/>
              </w:rPr>
              <w:t>R67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7FBDFACA" w14:textId="77777777" w:rsidR="007A1806" w:rsidRDefault="007A1806">
            <w:pPr>
              <w:spacing w:line="240" w:lineRule="auto"/>
              <w:jc w:val="center"/>
              <w:rPr>
                <w:color w:val="833C0C"/>
                <w:lang w:val="fr-FR"/>
              </w:rPr>
            </w:pPr>
            <w:r>
              <w:rPr>
                <w:color w:val="833C0C"/>
                <w:lang w:val="fr-FR"/>
              </w:rPr>
              <w:t>R71*</w:t>
            </w:r>
          </w:p>
        </w:tc>
        <w:tc>
          <w:tcPr>
            <w:tcW w:w="321"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364B1C15" w14:textId="77777777" w:rsidR="007A1806" w:rsidRDefault="007A1806">
            <w:pPr>
              <w:spacing w:line="240" w:lineRule="auto"/>
              <w:jc w:val="center"/>
              <w:rPr>
                <w:color w:val="548235"/>
                <w:lang w:val="fr-FR"/>
              </w:rPr>
            </w:pPr>
            <w:r>
              <w:rPr>
                <w:color w:val="548235"/>
                <w:lang w:val="fr-FR"/>
              </w:rPr>
              <w:t>R73</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7A811F7A" w14:textId="77777777" w:rsidR="007A1806" w:rsidRDefault="007A1806">
            <w:pPr>
              <w:spacing w:line="240" w:lineRule="auto"/>
              <w:jc w:val="center"/>
              <w:rPr>
                <w:color w:val="833C0C"/>
                <w:lang w:val="fr-FR"/>
              </w:rPr>
            </w:pPr>
            <w:r>
              <w:rPr>
                <w:color w:val="833C0C"/>
                <w:lang w:val="fr-FR"/>
              </w:rPr>
              <w:t>R81*</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46A180F5" w14:textId="77777777" w:rsidR="007A1806" w:rsidRDefault="007A1806">
            <w:pPr>
              <w:spacing w:line="240" w:lineRule="auto"/>
              <w:jc w:val="center"/>
              <w:rPr>
                <w:color w:val="548235"/>
                <w:lang w:val="fr-FR"/>
              </w:rPr>
            </w:pPr>
            <w:r>
              <w:rPr>
                <w:color w:val="548235"/>
                <w:lang w:val="fr-FR"/>
              </w:rPr>
              <w:t>R93</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3CDD17BD" w14:textId="77777777" w:rsidR="007A1806" w:rsidRDefault="007A1806">
            <w:pPr>
              <w:spacing w:line="240" w:lineRule="auto"/>
              <w:jc w:val="center"/>
              <w:rPr>
                <w:color w:val="548235"/>
                <w:lang w:val="fr-FR"/>
              </w:rPr>
            </w:pPr>
            <w:r>
              <w:rPr>
                <w:color w:val="548235"/>
                <w:lang w:val="fr-FR"/>
              </w:rPr>
              <w:t>R97</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08E4743F" w14:textId="77777777" w:rsidR="007A1806" w:rsidRDefault="007A1806">
            <w:pPr>
              <w:spacing w:line="240" w:lineRule="auto"/>
              <w:jc w:val="center"/>
              <w:rPr>
                <w:lang w:val="fr-FR"/>
              </w:rPr>
            </w:pPr>
            <w:r>
              <w:rPr>
                <w:lang w:val="fr-FR"/>
              </w:rPr>
              <w:t>R102</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3F4C4C69" w14:textId="77777777" w:rsidR="007A1806" w:rsidRDefault="007A1806">
            <w:pPr>
              <w:spacing w:line="240" w:lineRule="auto"/>
              <w:jc w:val="center"/>
              <w:rPr>
                <w:lang w:val="fr-FR"/>
              </w:rPr>
            </w:pPr>
            <w:r>
              <w:rPr>
                <w:lang w:val="fr-FR"/>
              </w:rPr>
              <w:t>R105</w:t>
            </w:r>
          </w:p>
        </w:tc>
        <w:tc>
          <w:tcPr>
            <w:tcW w:w="322" w:type="dxa"/>
            <w:tcBorders>
              <w:top w:val="single" w:sz="4" w:space="0" w:color="auto"/>
              <w:left w:val="nil"/>
              <w:bottom w:val="single" w:sz="4" w:space="0" w:color="auto"/>
              <w:right w:val="nil"/>
            </w:tcBorders>
            <w:shd w:val="diagStripe" w:color="375623" w:fill="FFC000"/>
            <w:tcMar>
              <w:top w:w="15" w:type="dxa"/>
              <w:left w:w="70" w:type="dxa"/>
              <w:bottom w:w="15" w:type="dxa"/>
              <w:right w:w="70" w:type="dxa"/>
            </w:tcMar>
            <w:hideMark/>
          </w:tcPr>
          <w:p w14:paraId="6D1C2279" w14:textId="77777777" w:rsidR="007A1806" w:rsidRDefault="007A1806">
            <w:pPr>
              <w:spacing w:line="240" w:lineRule="auto"/>
              <w:jc w:val="center"/>
              <w:rPr>
                <w:lang w:val="fr-FR"/>
              </w:rPr>
            </w:pPr>
            <w:r>
              <w:rPr>
                <w:lang w:val="fr-FR"/>
              </w:rPr>
              <w:t>R107</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6B635CFD" w14:textId="77777777" w:rsidR="007A1806" w:rsidRDefault="007A1806">
            <w:pPr>
              <w:spacing w:line="240" w:lineRule="auto"/>
              <w:jc w:val="center"/>
              <w:rPr>
                <w:color w:val="548235"/>
                <w:lang w:val="fr-FR"/>
              </w:rPr>
            </w:pPr>
            <w:r>
              <w:rPr>
                <w:color w:val="548235"/>
                <w:lang w:val="fr-FR"/>
              </w:rPr>
              <w:t>R110</w:t>
            </w:r>
          </w:p>
        </w:tc>
        <w:tc>
          <w:tcPr>
            <w:tcW w:w="321"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5DF33870" w14:textId="77777777" w:rsidR="007A1806" w:rsidRDefault="007A1806">
            <w:pPr>
              <w:spacing w:line="240" w:lineRule="auto"/>
              <w:jc w:val="center"/>
              <w:rPr>
                <w:color w:val="548235"/>
                <w:lang w:val="fr-FR"/>
              </w:rPr>
            </w:pPr>
            <w:r>
              <w:rPr>
                <w:color w:val="548235"/>
                <w:lang w:val="fr-FR"/>
              </w:rPr>
              <w:t>R116</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56C91B7E" w14:textId="77777777" w:rsidR="007A1806" w:rsidRDefault="007A1806">
            <w:pPr>
              <w:spacing w:line="240" w:lineRule="auto"/>
              <w:jc w:val="center"/>
              <w:rPr>
                <w:color w:val="548235"/>
                <w:lang w:val="fr-FR"/>
              </w:rPr>
            </w:pPr>
            <w:r>
              <w:rPr>
                <w:color w:val="548235"/>
                <w:lang w:val="fr-FR"/>
              </w:rPr>
              <w:t>R118</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7C30A5CF" w14:textId="77777777" w:rsidR="007A1806" w:rsidRDefault="007A1806">
            <w:pPr>
              <w:spacing w:line="240" w:lineRule="auto"/>
              <w:jc w:val="center"/>
              <w:rPr>
                <w:color w:val="833C0C"/>
                <w:lang w:val="fr-FR"/>
              </w:rPr>
            </w:pPr>
            <w:r>
              <w:rPr>
                <w:color w:val="833C0C"/>
                <w:lang w:val="fr-FR"/>
              </w:rPr>
              <w:t>R121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7155EBC2" w14:textId="77777777" w:rsidR="007A1806" w:rsidRDefault="007A1806">
            <w:pPr>
              <w:spacing w:line="240" w:lineRule="auto"/>
              <w:jc w:val="center"/>
              <w:rPr>
                <w:color w:val="548235"/>
                <w:lang w:val="fr-FR"/>
              </w:rPr>
            </w:pPr>
            <w:r>
              <w:rPr>
                <w:color w:val="548235"/>
                <w:lang w:val="fr-FR"/>
              </w:rPr>
              <w:t>R122</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08427188" w14:textId="77777777" w:rsidR="007A1806" w:rsidRDefault="007A1806">
            <w:pPr>
              <w:spacing w:line="240" w:lineRule="auto"/>
              <w:jc w:val="center"/>
              <w:rPr>
                <w:color w:val="833C0C"/>
                <w:lang w:val="fr-FR"/>
              </w:rPr>
            </w:pPr>
            <w:r>
              <w:rPr>
                <w:color w:val="833C0C"/>
                <w:lang w:val="fr-FR"/>
              </w:rPr>
              <w:t>R125*</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780A3237" w14:textId="77777777" w:rsidR="007A1806" w:rsidRDefault="007A1806">
            <w:pPr>
              <w:spacing w:line="240" w:lineRule="auto"/>
              <w:jc w:val="center"/>
              <w:rPr>
                <w:lang w:val="fr-FR"/>
              </w:rPr>
            </w:pPr>
            <w:r>
              <w:rPr>
                <w:lang w:val="fr-FR"/>
              </w:rPr>
              <w:t>R144</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3A355095" w14:textId="77777777" w:rsidR="007A1806" w:rsidRDefault="007A1806">
            <w:pPr>
              <w:spacing w:line="240" w:lineRule="auto"/>
              <w:jc w:val="center"/>
              <w:rPr>
                <w:lang w:val="fr-FR"/>
              </w:rPr>
            </w:pPr>
            <w:r>
              <w:rPr>
                <w:lang w:val="fr-FR"/>
              </w:rPr>
              <w:t>R147</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A612D7C" w14:textId="77777777" w:rsidR="007A1806" w:rsidRDefault="007A1806">
            <w:pPr>
              <w:spacing w:line="240" w:lineRule="auto"/>
              <w:jc w:val="center"/>
              <w:rPr>
                <w:color w:val="833C0C"/>
                <w:lang w:val="fr-FR"/>
              </w:rPr>
            </w:pPr>
            <w:r>
              <w:rPr>
                <w:color w:val="833C0C"/>
                <w:lang w:val="fr-FR"/>
              </w:rPr>
              <w:t>R151*</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D1AC137" w14:textId="77777777" w:rsidR="007A1806" w:rsidRDefault="007A1806">
            <w:pPr>
              <w:spacing w:line="240" w:lineRule="auto"/>
              <w:jc w:val="center"/>
              <w:rPr>
                <w:color w:val="833C0C"/>
                <w:lang w:val="fr-FR"/>
              </w:rPr>
            </w:pPr>
            <w:r>
              <w:rPr>
                <w:color w:val="833C0C"/>
                <w:lang w:val="fr-FR"/>
              </w:rPr>
              <w:t>R158*</w:t>
            </w:r>
          </w:p>
        </w:tc>
        <w:tc>
          <w:tcPr>
            <w:tcW w:w="321"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36734CA6" w14:textId="77777777" w:rsidR="007A1806" w:rsidRDefault="007A1806">
            <w:pPr>
              <w:spacing w:line="240" w:lineRule="auto"/>
              <w:jc w:val="center"/>
              <w:rPr>
                <w:color w:val="833C0C"/>
                <w:lang w:val="fr-FR"/>
              </w:rPr>
            </w:pPr>
            <w:r>
              <w:rPr>
                <w:color w:val="833C0C"/>
                <w:lang w:val="fr-FR"/>
              </w:rPr>
              <w:t>R159*</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005044EA" w14:textId="77777777" w:rsidR="007A1806" w:rsidRDefault="007A1806">
            <w:pPr>
              <w:spacing w:line="240" w:lineRule="auto"/>
              <w:jc w:val="center"/>
              <w:rPr>
                <w:lang w:val="fr-FR"/>
              </w:rPr>
            </w:pPr>
            <w:r>
              <w:rPr>
                <w:lang w:val="fr-FR"/>
              </w:rPr>
              <w:t>R160</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227078DC" w14:textId="77777777" w:rsidR="007A1806" w:rsidRDefault="007A1806">
            <w:pPr>
              <w:spacing w:line="240" w:lineRule="auto"/>
              <w:jc w:val="center"/>
              <w:rPr>
                <w:color w:val="548235"/>
                <w:lang w:val="fr-FR"/>
              </w:rPr>
            </w:pPr>
            <w:r>
              <w:rPr>
                <w:color w:val="548235"/>
                <w:lang w:val="fr-FR"/>
              </w:rPr>
              <w:t>R161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4FD95E13" w14:textId="77777777" w:rsidR="007A1806" w:rsidRDefault="007A1806">
            <w:pPr>
              <w:spacing w:line="240" w:lineRule="auto"/>
              <w:jc w:val="center"/>
              <w:rPr>
                <w:color w:val="548235"/>
                <w:lang w:val="fr-FR"/>
              </w:rPr>
            </w:pPr>
            <w:r>
              <w:rPr>
                <w:color w:val="548235"/>
                <w:lang w:val="fr-FR"/>
              </w:rPr>
              <w:t>R162</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0FAD212" w14:textId="77777777" w:rsidR="007A1806" w:rsidRDefault="007A1806">
            <w:pPr>
              <w:spacing w:line="240" w:lineRule="auto"/>
              <w:jc w:val="center"/>
              <w:rPr>
                <w:color w:val="548235"/>
                <w:lang w:val="fr-FR"/>
              </w:rPr>
            </w:pPr>
            <w:r>
              <w:rPr>
                <w:color w:val="548235"/>
                <w:lang w:val="fr-FR"/>
              </w:rPr>
              <w:t>R163</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159EE35" w14:textId="77777777" w:rsidR="007A1806" w:rsidRDefault="007A1806">
            <w:pPr>
              <w:spacing w:line="240" w:lineRule="auto"/>
              <w:jc w:val="center"/>
              <w:rPr>
                <w:color w:val="833C0C"/>
                <w:lang w:val="fr-FR"/>
              </w:rPr>
            </w:pPr>
            <w:r>
              <w:rPr>
                <w:color w:val="833C0C"/>
                <w:lang w:val="fr-FR"/>
              </w:rPr>
              <w:t>R166*</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42142FC9" w14:textId="77777777" w:rsidR="007A1806" w:rsidRDefault="007A1806">
            <w:pPr>
              <w:spacing w:line="240" w:lineRule="auto"/>
              <w:jc w:val="center"/>
              <w:rPr>
                <w:color w:val="833C0C"/>
                <w:lang w:val="fr-FR"/>
              </w:rPr>
            </w:pPr>
            <w:r>
              <w:rPr>
                <w:color w:val="833C0C"/>
                <w:lang w:val="fr-FR"/>
              </w:rPr>
              <w:t>R167*</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1B7A0544" w14:textId="77777777" w:rsidR="007A1806" w:rsidRDefault="007A1806">
            <w:pPr>
              <w:spacing w:line="240" w:lineRule="auto"/>
              <w:jc w:val="center"/>
              <w:rPr>
                <w:lang w:val="fr-FR"/>
              </w:rPr>
            </w:pPr>
            <w:r>
              <w:rPr>
                <w:lang w:val="fr-FR"/>
              </w:rPr>
              <w:t>RTM6</w:t>
            </w:r>
          </w:p>
        </w:tc>
        <w:tc>
          <w:tcPr>
            <w:tcW w:w="322" w:type="dxa"/>
            <w:tcBorders>
              <w:top w:val="single" w:sz="4" w:space="0" w:color="auto"/>
              <w:left w:val="nil"/>
              <w:bottom w:val="single" w:sz="4" w:space="0" w:color="auto"/>
              <w:right w:val="single" w:sz="4" w:space="0" w:color="auto"/>
            </w:tcBorders>
            <w:shd w:val="clear" w:color="auto" w:fill="ED7D31"/>
            <w:tcMar>
              <w:top w:w="15" w:type="dxa"/>
              <w:left w:w="70" w:type="dxa"/>
              <w:bottom w:w="15" w:type="dxa"/>
              <w:right w:w="70" w:type="dxa"/>
            </w:tcMar>
            <w:hideMark/>
          </w:tcPr>
          <w:p w14:paraId="3328D3FA" w14:textId="77777777" w:rsidR="007A1806" w:rsidRDefault="007A1806">
            <w:pPr>
              <w:spacing w:line="240" w:lineRule="auto"/>
              <w:jc w:val="center"/>
              <w:rPr>
                <w:color w:val="833C0C"/>
                <w:lang w:val="fr-FR"/>
              </w:rPr>
            </w:pPr>
            <w:r>
              <w:rPr>
                <w:lang w:val="fr-FR"/>
              </w:rPr>
              <w:t>RTM12</w:t>
            </w:r>
          </w:p>
        </w:tc>
        <w:tc>
          <w:tcPr>
            <w:tcW w:w="197" w:type="dxa"/>
            <w:tcBorders>
              <w:top w:val="nil"/>
              <w:left w:val="single" w:sz="4" w:space="0" w:color="auto"/>
              <w:bottom w:val="nil"/>
              <w:right w:val="single" w:sz="8" w:space="0" w:color="auto"/>
            </w:tcBorders>
            <w:shd w:val="clear" w:color="auto" w:fill="BFBFBF"/>
            <w:noWrap/>
            <w:tcMar>
              <w:top w:w="15" w:type="dxa"/>
              <w:left w:w="70" w:type="dxa"/>
              <w:bottom w:w="15" w:type="dxa"/>
              <w:right w:w="70" w:type="dxa"/>
            </w:tcMar>
            <w:hideMark/>
          </w:tcPr>
          <w:p w14:paraId="4058E23B" w14:textId="77777777" w:rsidR="007A1806" w:rsidRDefault="007A1806">
            <w:pPr>
              <w:rPr>
                <w:color w:val="833C0C"/>
                <w:lang w:val="fr-FR"/>
              </w:rPr>
            </w:pPr>
          </w:p>
        </w:tc>
      </w:tr>
      <w:tr w:rsidR="009145A0" w14:paraId="091C47AB" w14:textId="77777777" w:rsidTr="007A1806">
        <w:trPr>
          <w:cantSplit/>
          <w:trHeight w:val="1134"/>
        </w:trPr>
        <w:tc>
          <w:tcPr>
            <w:tcW w:w="280" w:type="dxa"/>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6BF378D5" w14:textId="77777777" w:rsidR="007A1806" w:rsidRDefault="007A1806">
            <w:pPr>
              <w:spacing w:line="240" w:lineRule="auto"/>
              <w:jc w:val="center"/>
              <w:rPr>
                <w:b/>
                <w:bCs/>
                <w:sz w:val="24"/>
                <w:szCs w:val="24"/>
                <w:lang w:val="fr-FR"/>
              </w:rPr>
            </w:pPr>
            <w:r>
              <w:rPr>
                <w:b/>
                <w:bCs/>
                <w:lang w:val="fr-FR"/>
              </w:rPr>
              <w:t>GRSP</w:t>
            </w:r>
          </w:p>
        </w:tc>
        <w:tc>
          <w:tcPr>
            <w:tcW w:w="459" w:type="dxa"/>
            <w:tcBorders>
              <w:top w:val="single" w:sz="4" w:space="0" w:color="auto"/>
              <w:left w:val="nil"/>
              <w:bottom w:val="single" w:sz="4" w:space="0" w:color="auto"/>
              <w:right w:val="nil"/>
            </w:tcBorders>
            <w:shd w:val="diagStripe" w:color="375623" w:fill="FFC000"/>
            <w:tcMar>
              <w:top w:w="15" w:type="dxa"/>
              <w:left w:w="70" w:type="dxa"/>
              <w:bottom w:w="15" w:type="dxa"/>
              <w:right w:w="70" w:type="dxa"/>
            </w:tcMar>
            <w:hideMark/>
          </w:tcPr>
          <w:p w14:paraId="766F7FE8" w14:textId="77777777" w:rsidR="007A1806" w:rsidRDefault="007A1806">
            <w:pPr>
              <w:spacing w:line="240" w:lineRule="auto"/>
              <w:jc w:val="center"/>
              <w:rPr>
                <w:lang w:val="fr-FR"/>
              </w:rPr>
            </w:pPr>
            <w:r>
              <w:rPr>
                <w:lang w:val="fr-FR"/>
              </w:rPr>
              <w:t>R11</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E8AE34A" w14:textId="77777777" w:rsidR="007A1806" w:rsidRDefault="007A1806">
            <w:pPr>
              <w:spacing w:line="240" w:lineRule="auto"/>
              <w:jc w:val="center"/>
              <w:rPr>
                <w:color w:val="833C0C"/>
                <w:lang w:val="fr-FR"/>
              </w:rPr>
            </w:pPr>
            <w:r>
              <w:rPr>
                <w:color w:val="833C0C"/>
                <w:lang w:val="fr-FR"/>
              </w:rPr>
              <w:t>R12</w:t>
            </w:r>
          </w:p>
        </w:tc>
        <w:tc>
          <w:tcPr>
            <w:tcW w:w="323" w:type="dxa"/>
            <w:tcBorders>
              <w:top w:val="single" w:sz="4" w:space="0" w:color="auto"/>
              <w:left w:val="nil"/>
              <w:bottom w:val="single" w:sz="4" w:space="0" w:color="auto"/>
              <w:right w:val="nil"/>
            </w:tcBorders>
            <w:shd w:val="diagStripe" w:color="C6E0B4" w:fill="FFC000"/>
            <w:tcMar>
              <w:top w:w="15" w:type="dxa"/>
              <w:left w:w="70" w:type="dxa"/>
              <w:bottom w:w="15" w:type="dxa"/>
              <w:right w:w="70" w:type="dxa"/>
            </w:tcMar>
            <w:hideMark/>
          </w:tcPr>
          <w:p w14:paraId="213E590A" w14:textId="77777777" w:rsidR="007A1806" w:rsidRDefault="007A1806">
            <w:pPr>
              <w:spacing w:line="240" w:lineRule="auto"/>
              <w:jc w:val="center"/>
              <w:rPr>
                <w:lang w:val="fr-FR"/>
              </w:rPr>
            </w:pPr>
            <w:r>
              <w:rPr>
                <w:lang w:val="fr-FR"/>
              </w:rPr>
              <w:t>R14</w:t>
            </w:r>
          </w:p>
        </w:tc>
        <w:tc>
          <w:tcPr>
            <w:tcW w:w="323" w:type="dxa"/>
            <w:tcBorders>
              <w:top w:val="single" w:sz="4" w:space="0" w:color="auto"/>
              <w:left w:val="nil"/>
              <w:bottom w:val="single" w:sz="4" w:space="0" w:color="auto"/>
              <w:right w:val="nil"/>
            </w:tcBorders>
            <w:shd w:val="diagStripe" w:color="375623" w:fill="FFC000"/>
            <w:tcMar>
              <w:top w:w="15" w:type="dxa"/>
              <w:left w:w="70" w:type="dxa"/>
              <w:bottom w:w="15" w:type="dxa"/>
              <w:right w:w="70" w:type="dxa"/>
            </w:tcMar>
            <w:hideMark/>
          </w:tcPr>
          <w:p w14:paraId="6FEA8F39" w14:textId="77777777" w:rsidR="007A1806" w:rsidRDefault="007A1806">
            <w:pPr>
              <w:spacing w:line="240" w:lineRule="auto"/>
              <w:jc w:val="center"/>
              <w:rPr>
                <w:lang w:val="fr-FR"/>
              </w:rPr>
            </w:pPr>
            <w:r>
              <w:rPr>
                <w:lang w:val="fr-FR"/>
              </w:rPr>
              <w:t>R16</w:t>
            </w:r>
          </w:p>
        </w:tc>
        <w:tc>
          <w:tcPr>
            <w:tcW w:w="323" w:type="dxa"/>
            <w:tcBorders>
              <w:top w:val="single" w:sz="4" w:space="0" w:color="auto"/>
              <w:left w:val="nil"/>
              <w:bottom w:val="single" w:sz="4" w:space="0" w:color="auto"/>
              <w:right w:val="nil"/>
            </w:tcBorders>
            <w:shd w:val="diagStripe" w:color="375623" w:fill="FFC000"/>
            <w:tcMar>
              <w:top w:w="15" w:type="dxa"/>
              <w:left w:w="70" w:type="dxa"/>
              <w:bottom w:w="15" w:type="dxa"/>
              <w:right w:w="70" w:type="dxa"/>
            </w:tcMar>
            <w:hideMark/>
          </w:tcPr>
          <w:p w14:paraId="14857F90" w14:textId="77777777" w:rsidR="007A1806" w:rsidRDefault="007A1806">
            <w:pPr>
              <w:spacing w:line="240" w:lineRule="auto"/>
              <w:jc w:val="center"/>
              <w:rPr>
                <w:lang w:val="fr-FR"/>
              </w:rPr>
            </w:pPr>
            <w:r>
              <w:rPr>
                <w:lang w:val="fr-FR"/>
              </w:rPr>
              <w:t>R17</w:t>
            </w:r>
          </w:p>
        </w:tc>
        <w:tc>
          <w:tcPr>
            <w:tcW w:w="322" w:type="dxa"/>
            <w:tcBorders>
              <w:top w:val="single" w:sz="4" w:space="0" w:color="auto"/>
              <w:left w:val="nil"/>
              <w:bottom w:val="single" w:sz="4" w:space="0" w:color="auto"/>
              <w:right w:val="nil"/>
            </w:tcBorders>
            <w:shd w:val="diagStripe" w:color="375623" w:fill="FFC000"/>
            <w:tcMar>
              <w:top w:w="15" w:type="dxa"/>
              <w:left w:w="70" w:type="dxa"/>
              <w:bottom w:w="15" w:type="dxa"/>
              <w:right w:w="70" w:type="dxa"/>
            </w:tcMar>
            <w:hideMark/>
          </w:tcPr>
          <w:p w14:paraId="607B628B" w14:textId="77777777" w:rsidR="007A1806" w:rsidRDefault="007A1806">
            <w:pPr>
              <w:spacing w:line="240" w:lineRule="auto"/>
              <w:jc w:val="center"/>
              <w:rPr>
                <w:lang w:val="fr-FR"/>
              </w:rPr>
            </w:pPr>
            <w:r>
              <w:rPr>
                <w:lang w:val="fr-FR"/>
              </w:rPr>
              <w:t>R21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78806747" w14:textId="77777777" w:rsidR="007A1806" w:rsidRDefault="007A1806">
            <w:pPr>
              <w:spacing w:line="240" w:lineRule="auto"/>
              <w:jc w:val="center"/>
              <w:rPr>
                <w:color w:val="548235"/>
                <w:lang w:val="fr-FR"/>
              </w:rPr>
            </w:pPr>
            <w:r>
              <w:rPr>
                <w:color w:val="548235"/>
                <w:lang w:val="fr-FR"/>
              </w:rPr>
              <w:t>R22</w:t>
            </w:r>
          </w:p>
        </w:tc>
        <w:tc>
          <w:tcPr>
            <w:tcW w:w="322" w:type="dxa"/>
            <w:tcBorders>
              <w:top w:val="single" w:sz="4" w:space="0" w:color="auto"/>
              <w:left w:val="nil"/>
              <w:bottom w:val="single" w:sz="4" w:space="0" w:color="auto"/>
              <w:right w:val="nil"/>
            </w:tcBorders>
            <w:shd w:val="diagStripe" w:color="C6E0B4" w:fill="FFC000"/>
            <w:tcMar>
              <w:top w:w="15" w:type="dxa"/>
              <w:left w:w="70" w:type="dxa"/>
              <w:bottom w:w="15" w:type="dxa"/>
              <w:right w:w="70" w:type="dxa"/>
            </w:tcMar>
            <w:hideMark/>
          </w:tcPr>
          <w:p w14:paraId="71070780" w14:textId="77777777" w:rsidR="007A1806" w:rsidRDefault="007A1806">
            <w:pPr>
              <w:spacing w:line="240" w:lineRule="auto"/>
              <w:jc w:val="center"/>
              <w:rPr>
                <w:lang w:val="fr-FR"/>
              </w:rPr>
            </w:pPr>
            <w:r>
              <w:rPr>
                <w:lang w:val="fr-FR"/>
              </w:rPr>
              <w:t>R25</w:t>
            </w:r>
          </w:p>
        </w:tc>
        <w:tc>
          <w:tcPr>
            <w:tcW w:w="321" w:type="dxa"/>
            <w:tcBorders>
              <w:top w:val="single" w:sz="4" w:space="0" w:color="auto"/>
              <w:left w:val="nil"/>
              <w:bottom w:val="single" w:sz="4" w:space="0" w:color="auto"/>
              <w:right w:val="nil"/>
            </w:tcBorders>
            <w:shd w:val="diagStripe" w:color="375623" w:fill="FFC000"/>
            <w:tcMar>
              <w:top w:w="15" w:type="dxa"/>
              <w:left w:w="70" w:type="dxa"/>
              <w:bottom w:w="15" w:type="dxa"/>
              <w:right w:w="70" w:type="dxa"/>
            </w:tcMar>
            <w:hideMark/>
          </w:tcPr>
          <w:p w14:paraId="35B7AB51" w14:textId="77777777" w:rsidR="007A1806" w:rsidRDefault="007A1806">
            <w:pPr>
              <w:spacing w:line="240" w:lineRule="auto"/>
              <w:jc w:val="center"/>
              <w:rPr>
                <w:lang w:val="fr-FR"/>
              </w:rPr>
            </w:pPr>
            <w:r>
              <w:rPr>
                <w:lang w:val="fr-FR"/>
              </w:rPr>
              <w:t>R29</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623418F7" w14:textId="77777777" w:rsidR="007A1806" w:rsidRDefault="007A1806">
            <w:pPr>
              <w:spacing w:line="240" w:lineRule="auto"/>
              <w:jc w:val="center"/>
              <w:rPr>
                <w:color w:val="548235"/>
                <w:lang w:val="fr-FR"/>
              </w:rPr>
            </w:pPr>
            <w:r>
              <w:rPr>
                <w:color w:val="548235"/>
                <w:lang w:val="fr-FR"/>
              </w:rPr>
              <w:t>R32</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03AEB412" w14:textId="77777777" w:rsidR="007A1806" w:rsidRDefault="007A1806">
            <w:pPr>
              <w:spacing w:line="240" w:lineRule="auto"/>
              <w:jc w:val="center"/>
              <w:rPr>
                <w:color w:val="548235"/>
                <w:lang w:val="fr-FR"/>
              </w:rPr>
            </w:pPr>
            <w:r>
              <w:rPr>
                <w:color w:val="548235"/>
                <w:lang w:val="fr-FR"/>
              </w:rPr>
              <w:t>R33</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03EBF13" w14:textId="77777777" w:rsidR="007A1806" w:rsidRDefault="007A1806">
            <w:pPr>
              <w:spacing w:line="240" w:lineRule="auto"/>
              <w:jc w:val="center"/>
              <w:rPr>
                <w:color w:val="548235"/>
                <w:lang w:val="fr-FR"/>
              </w:rPr>
            </w:pPr>
            <w:r>
              <w:rPr>
                <w:color w:val="548235"/>
                <w:lang w:val="fr-FR"/>
              </w:rPr>
              <w:t>R42</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62352001" w14:textId="77777777" w:rsidR="007A1806" w:rsidRDefault="007A1806">
            <w:pPr>
              <w:spacing w:line="240" w:lineRule="auto"/>
              <w:jc w:val="center"/>
              <w:rPr>
                <w:color w:val="833C0C"/>
                <w:lang w:val="fr-FR"/>
              </w:rPr>
            </w:pPr>
            <w:r>
              <w:rPr>
                <w:color w:val="833C0C"/>
                <w:lang w:val="fr-FR"/>
              </w:rPr>
              <w:t>R44</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2B19B9FB" w14:textId="77777777" w:rsidR="007A1806" w:rsidRDefault="007A1806">
            <w:pPr>
              <w:spacing w:line="240" w:lineRule="auto"/>
              <w:jc w:val="center"/>
              <w:rPr>
                <w:color w:val="548235"/>
                <w:lang w:val="fr-FR"/>
              </w:rPr>
            </w:pPr>
            <w:r>
              <w:rPr>
                <w:color w:val="548235"/>
                <w:lang w:val="fr-FR"/>
              </w:rPr>
              <w:t>R80</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15009014" w14:textId="77777777" w:rsidR="007A1806" w:rsidRDefault="007A1806">
            <w:pPr>
              <w:spacing w:line="240" w:lineRule="auto"/>
              <w:jc w:val="center"/>
              <w:rPr>
                <w:lang w:val="fr-FR"/>
              </w:rPr>
            </w:pPr>
            <w:r>
              <w:rPr>
                <w:lang w:val="fr-FR"/>
              </w:rPr>
              <w:t>R94</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51A40417" w14:textId="77777777" w:rsidR="007A1806" w:rsidRDefault="007A1806">
            <w:pPr>
              <w:spacing w:line="240" w:lineRule="auto"/>
              <w:jc w:val="center"/>
              <w:rPr>
                <w:lang w:val="fr-FR"/>
              </w:rPr>
            </w:pPr>
            <w:r>
              <w:rPr>
                <w:lang w:val="fr-FR"/>
              </w:rPr>
              <w:t>R95</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1C3DC25F" w14:textId="77777777" w:rsidR="007A1806" w:rsidRDefault="007A1806">
            <w:pPr>
              <w:spacing w:line="240" w:lineRule="auto"/>
              <w:jc w:val="center"/>
              <w:rPr>
                <w:lang w:val="fr-FR"/>
              </w:rPr>
            </w:pPr>
            <w:r>
              <w:rPr>
                <w:lang w:val="fr-FR"/>
              </w:rPr>
              <w:t>R100</w:t>
            </w:r>
          </w:p>
        </w:tc>
        <w:tc>
          <w:tcPr>
            <w:tcW w:w="321"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08566C17" w14:textId="77777777" w:rsidR="007A1806" w:rsidRDefault="007A1806">
            <w:pPr>
              <w:spacing w:line="240" w:lineRule="auto"/>
              <w:jc w:val="center"/>
              <w:rPr>
                <w:color w:val="548235"/>
                <w:lang w:val="fr-FR"/>
              </w:rPr>
            </w:pPr>
            <w:r>
              <w:rPr>
                <w:color w:val="548235"/>
                <w:lang w:val="fr-FR"/>
              </w:rPr>
              <w:t>R111</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767D5CF5" w14:textId="77777777" w:rsidR="007A1806" w:rsidRDefault="007A1806">
            <w:pPr>
              <w:spacing w:line="240" w:lineRule="auto"/>
              <w:jc w:val="center"/>
              <w:rPr>
                <w:color w:val="548235"/>
                <w:lang w:val="fr-FR"/>
              </w:rPr>
            </w:pPr>
            <w:r>
              <w:rPr>
                <w:color w:val="548235"/>
                <w:lang w:val="fr-FR"/>
              </w:rPr>
              <w:t>R114</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42642275" w14:textId="77777777" w:rsidR="007A1806" w:rsidRDefault="007A1806">
            <w:pPr>
              <w:spacing w:line="240" w:lineRule="auto"/>
              <w:jc w:val="center"/>
              <w:rPr>
                <w:color w:val="548235"/>
                <w:lang w:val="fr-FR"/>
              </w:rPr>
            </w:pPr>
            <w:r>
              <w:rPr>
                <w:color w:val="548235"/>
                <w:lang w:val="fr-FR"/>
              </w:rPr>
              <w:t>R126</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168ABB4C" w14:textId="77777777" w:rsidR="007A1806" w:rsidRDefault="007A1806">
            <w:pPr>
              <w:spacing w:line="240" w:lineRule="auto"/>
              <w:jc w:val="center"/>
              <w:rPr>
                <w:lang w:val="fr-FR"/>
              </w:rPr>
            </w:pPr>
            <w:r>
              <w:rPr>
                <w:lang w:val="fr-FR"/>
              </w:rPr>
              <w:t>R127</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63400F73" w14:textId="77777777" w:rsidR="007A1806" w:rsidRDefault="007A1806">
            <w:pPr>
              <w:spacing w:line="240" w:lineRule="auto"/>
              <w:jc w:val="center"/>
              <w:rPr>
                <w:color w:val="548235"/>
                <w:lang w:val="fr-FR"/>
              </w:rPr>
            </w:pPr>
            <w:r>
              <w:rPr>
                <w:color w:val="548235"/>
                <w:lang w:val="fr-FR"/>
              </w:rPr>
              <w:t>R129</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2B9D9B80" w14:textId="77777777" w:rsidR="007A1806" w:rsidRDefault="007A1806">
            <w:pPr>
              <w:spacing w:line="240" w:lineRule="auto"/>
              <w:jc w:val="center"/>
              <w:rPr>
                <w:color w:val="548235"/>
                <w:lang w:val="fr-FR"/>
              </w:rPr>
            </w:pPr>
            <w:r>
              <w:rPr>
                <w:color w:val="548235"/>
                <w:lang w:val="fr-FR"/>
              </w:rPr>
              <w:t>R134</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5863467B" w14:textId="77777777" w:rsidR="007A1806" w:rsidRDefault="007A1806">
            <w:pPr>
              <w:spacing w:line="240" w:lineRule="auto"/>
              <w:jc w:val="center"/>
              <w:rPr>
                <w:lang w:val="fr-FR"/>
              </w:rPr>
            </w:pPr>
            <w:r>
              <w:rPr>
                <w:lang w:val="fr-FR"/>
              </w:rPr>
              <w:t>R135</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7393B35F" w14:textId="77777777" w:rsidR="007A1806" w:rsidRDefault="007A1806">
            <w:pPr>
              <w:spacing w:line="240" w:lineRule="auto"/>
              <w:jc w:val="center"/>
              <w:rPr>
                <w:lang w:val="fr-FR"/>
              </w:rPr>
            </w:pPr>
            <w:r>
              <w:rPr>
                <w:lang w:val="fr-FR"/>
              </w:rPr>
              <w:t>R136</w:t>
            </w:r>
          </w:p>
        </w:tc>
        <w:tc>
          <w:tcPr>
            <w:tcW w:w="321"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045549CA" w14:textId="77777777" w:rsidR="007A1806" w:rsidRDefault="007A1806">
            <w:pPr>
              <w:spacing w:line="240" w:lineRule="auto"/>
              <w:jc w:val="center"/>
              <w:rPr>
                <w:lang w:val="fr-FR"/>
              </w:rPr>
            </w:pPr>
            <w:r>
              <w:rPr>
                <w:lang w:val="fr-FR"/>
              </w:rPr>
              <w:t>R137</w:t>
            </w:r>
          </w:p>
        </w:tc>
        <w:tc>
          <w:tcPr>
            <w:tcW w:w="322" w:type="dxa"/>
            <w:tcBorders>
              <w:top w:val="single" w:sz="4" w:space="0" w:color="auto"/>
              <w:left w:val="nil"/>
              <w:bottom w:val="single" w:sz="4" w:space="0" w:color="auto"/>
              <w:right w:val="nil"/>
            </w:tcBorders>
            <w:shd w:val="diagStripe" w:color="C6E0B4" w:fill="FFC000"/>
            <w:tcMar>
              <w:top w:w="15" w:type="dxa"/>
              <w:left w:w="70" w:type="dxa"/>
              <w:bottom w:w="15" w:type="dxa"/>
              <w:right w:w="70" w:type="dxa"/>
            </w:tcMar>
            <w:hideMark/>
          </w:tcPr>
          <w:p w14:paraId="56FC6AAD" w14:textId="77777777" w:rsidR="007A1806" w:rsidRDefault="007A1806">
            <w:pPr>
              <w:spacing w:line="240" w:lineRule="auto"/>
              <w:jc w:val="center"/>
              <w:rPr>
                <w:lang w:val="fr-FR"/>
              </w:rPr>
            </w:pPr>
            <w:r>
              <w:rPr>
                <w:lang w:val="fr-FR"/>
              </w:rPr>
              <w:t>R145</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2C9553B4" w14:textId="77777777" w:rsidR="007A1806" w:rsidRDefault="007A1806">
            <w:pPr>
              <w:spacing w:line="240" w:lineRule="auto"/>
              <w:jc w:val="center"/>
              <w:rPr>
                <w:color w:val="548235"/>
                <w:lang w:val="fr-FR"/>
              </w:rPr>
            </w:pPr>
            <w:r>
              <w:rPr>
                <w:color w:val="548235"/>
                <w:lang w:val="fr-FR"/>
              </w:rPr>
              <w:t>R146</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77B8E698" w14:textId="77777777" w:rsidR="007A1806" w:rsidRDefault="007A1806">
            <w:pPr>
              <w:spacing w:line="240" w:lineRule="auto"/>
              <w:jc w:val="center"/>
              <w:rPr>
                <w:lang w:val="fr-FR"/>
              </w:rPr>
            </w:pPr>
            <w:r>
              <w:rPr>
                <w:lang w:val="fr-FR"/>
              </w:rPr>
              <w:t>R153</w:t>
            </w:r>
          </w:p>
        </w:tc>
        <w:tc>
          <w:tcPr>
            <w:tcW w:w="322" w:type="dxa"/>
            <w:tcBorders>
              <w:top w:val="single" w:sz="4" w:space="0" w:color="auto"/>
              <w:left w:val="nil"/>
              <w:bottom w:val="single" w:sz="4" w:space="0" w:color="auto"/>
              <w:right w:val="nil"/>
            </w:tcBorders>
            <w:shd w:val="diagStripe" w:color="C6E0B4" w:fill="FFC000"/>
            <w:tcMar>
              <w:top w:w="15" w:type="dxa"/>
              <w:left w:w="70" w:type="dxa"/>
              <w:bottom w:w="15" w:type="dxa"/>
              <w:right w:w="70" w:type="dxa"/>
            </w:tcMar>
            <w:hideMark/>
          </w:tcPr>
          <w:p w14:paraId="0B735CFE" w14:textId="77777777" w:rsidR="007A1806" w:rsidRDefault="007A1806">
            <w:pPr>
              <w:spacing w:line="240" w:lineRule="auto"/>
              <w:jc w:val="center"/>
              <w:rPr>
                <w:lang w:val="fr-FR"/>
              </w:rPr>
            </w:pPr>
            <w:r>
              <w:rPr>
                <w:lang w:val="fr-FR"/>
              </w:rPr>
              <w:t>RTM1</w:t>
            </w:r>
          </w:p>
        </w:tc>
        <w:tc>
          <w:tcPr>
            <w:tcW w:w="322" w:type="dxa"/>
            <w:tcBorders>
              <w:top w:val="single" w:sz="4" w:space="0" w:color="auto"/>
              <w:left w:val="nil"/>
              <w:bottom w:val="single" w:sz="4" w:space="0" w:color="auto"/>
              <w:right w:val="nil"/>
            </w:tcBorders>
            <w:shd w:val="diagStripe" w:color="C6E0B4" w:fill="FFC000"/>
            <w:tcMar>
              <w:top w:w="15" w:type="dxa"/>
              <w:left w:w="70" w:type="dxa"/>
              <w:bottom w:w="15" w:type="dxa"/>
              <w:right w:w="70" w:type="dxa"/>
            </w:tcMar>
            <w:hideMark/>
          </w:tcPr>
          <w:p w14:paraId="63C334D8" w14:textId="77777777" w:rsidR="007A1806" w:rsidRDefault="007A1806">
            <w:pPr>
              <w:spacing w:line="240" w:lineRule="auto"/>
              <w:jc w:val="center"/>
              <w:rPr>
                <w:lang w:val="fr-FR"/>
              </w:rPr>
            </w:pPr>
            <w:r>
              <w:rPr>
                <w:lang w:val="fr-FR"/>
              </w:rPr>
              <w:t>RTM7</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52CF21A0" w14:textId="77777777" w:rsidR="007A1806" w:rsidRDefault="007A1806">
            <w:pPr>
              <w:spacing w:line="240" w:lineRule="auto"/>
              <w:jc w:val="center"/>
              <w:rPr>
                <w:lang w:val="fr-FR"/>
              </w:rPr>
            </w:pPr>
            <w:r>
              <w:rPr>
                <w:lang w:val="fr-FR"/>
              </w:rPr>
              <w:t>RTM9</w:t>
            </w:r>
          </w:p>
        </w:tc>
        <w:tc>
          <w:tcPr>
            <w:tcW w:w="322" w:type="dxa"/>
            <w:tcBorders>
              <w:top w:val="single" w:sz="4" w:space="0" w:color="auto"/>
              <w:left w:val="nil"/>
              <w:bottom w:val="single" w:sz="4" w:space="0" w:color="auto"/>
              <w:right w:val="nil"/>
            </w:tcBorders>
            <w:shd w:val="diagStripe" w:color="C6E0B4" w:fill="70AD47"/>
            <w:tcMar>
              <w:top w:w="15" w:type="dxa"/>
              <w:left w:w="70" w:type="dxa"/>
              <w:bottom w:w="15" w:type="dxa"/>
              <w:right w:w="70" w:type="dxa"/>
            </w:tcMar>
            <w:hideMark/>
          </w:tcPr>
          <w:p w14:paraId="6F49EB30" w14:textId="77777777" w:rsidR="007A1806" w:rsidRDefault="007A1806">
            <w:pPr>
              <w:spacing w:line="240" w:lineRule="auto"/>
              <w:jc w:val="center"/>
              <w:rPr>
                <w:color w:val="548235"/>
                <w:lang w:val="fr-FR"/>
              </w:rPr>
            </w:pPr>
            <w:r>
              <w:rPr>
                <w:lang w:val="fr-FR"/>
              </w:rPr>
              <w:t>RTM13</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01D07824" w14:textId="77777777" w:rsidR="007A1806" w:rsidRDefault="007A1806">
            <w:pPr>
              <w:spacing w:line="240" w:lineRule="auto"/>
              <w:jc w:val="center"/>
              <w:rPr>
                <w:lang w:val="fr-FR"/>
              </w:rPr>
            </w:pPr>
            <w:r>
              <w:rPr>
                <w:lang w:val="fr-FR"/>
              </w:rPr>
              <w:t>RTM14</w:t>
            </w:r>
          </w:p>
        </w:tc>
        <w:tc>
          <w:tcPr>
            <w:tcW w:w="321" w:type="dxa"/>
            <w:tcBorders>
              <w:top w:val="single" w:sz="4" w:space="0" w:color="auto"/>
              <w:left w:val="nil"/>
              <w:bottom w:val="single" w:sz="4" w:space="0" w:color="auto"/>
              <w:right w:val="single" w:sz="4" w:space="0" w:color="auto"/>
            </w:tcBorders>
            <w:shd w:val="diagStripe" w:color="375623" w:fill="70AD47"/>
            <w:tcMar>
              <w:top w:w="15" w:type="dxa"/>
              <w:left w:w="70" w:type="dxa"/>
              <w:bottom w:w="15" w:type="dxa"/>
              <w:right w:w="70" w:type="dxa"/>
            </w:tcMar>
            <w:hideMark/>
          </w:tcPr>
          <w:p w14:paraId="359DBF8A" w14:textId="77777777" w:rsidR="007A1806" w:rsidRDefault="007A1806">
            <w:pPr>
              <w:spacing w:line="240" w:lineRule="auto"/>
              <w:jc w:val="center"/>
              <w:rPr>
                <w:lang w:val="fr-FR"/>
              </w:rPr>
            </w:pPr>
            <w:r>
              <w:rPr>
                <w:lang w:val="fr-FR"/>
              </w:rPr>
              <w:t>RTM20</w:t>
            </w:r>
          </w:p>
        </w:tc>
        <w:tc>
          <w:tcPr>
            <w:tcW w:w="322" w:type="dxa"/>
            <w:tcBorders>
              <w:top w:val="single" w:sz="4" w:space="0" w:color="auto"/>
              <w:left w:val="single" w:sz="4" w:space="0" w:color="auto"/>
              <w:bottom w:val="nil"/>
              <w:right w:val="nil"/>
            </w:tcBorders>
            <w:shd w:val="clear" w:color="auto" w:fill="BFBFBF"/>
            <w:tcMar>
              <w:top w:w="15" w:type="dxa"/>
              <w:left w:w="70" w:type="dxa"/>
              <w:bottom w:w="15" w:type="dxa"/>
              <w:right w:w="70" w:type="dxa"/>
            </w:tcMar>
            <w:hideMark/>
          </w:tcPr>
          <w:p w14:paraId="7FC9EF64" w14:textId="77777777" w:rsidR="007A1806" w:rsidRDefault="007A1806">
            <w:pPr>
              <w:rPr>
                <w:lang w:val="fr-FR"/>
              </w:rPr>
            </w:pPr>
          </w:p>
        </w:tc>
        <w:tc>
          <w:tcPr>
            <w:tcW w:w="322" w:type="dxa"/>
            <w:tcBorders>
              <w:top w:val="single" w:sz="4" w:space="0" w:color="auto"/>
              <w:left w:val="nil"/>
              <w:bottom w:val="nil"/>
              <w:right w:val="nil"/>
            </w:tcBorders>
            <w:shd w:val="clear" w:color="auto" w:fill="BFBFBF"/>
            <w:tcMar>
              <w:top w:w="15" w:type="dxa"/>
              <w:left w:w="70" w:type="dxa"/>
              <w:bottom w:w="15" w:type="dxa"/>
              <w:right w:w="70" w:type="dxa"/>
            </w:tcMar>
            <w:hideMark/>
          </w:tcPr>
          <w:p w14:paraId="00F1D381"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nil"/>
              <w:right w:val="nil"/>
            </w:tcBorders>
            <w:shd w:val="clear" w:color="auto" w:fill="BFBFBF"/>
            <w:tcMar>
              <w:top w:w="15" w:type="dxa"/>
              <w:left w:w="70" w:type="dxa"/>
              <w:bottom w:w="15" w:type="dxa"/>
              <w:right w:w="70" w:type="dxa"/>
            </w:tcMar>
            <w:hideMark/>
          </w:tcPr>
          <w:p w14:paraId="584BBF39"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nil"/>
              <w:right w:val="nil"/>
            </w:tcBorders>
            <w:shd w:val="clear" w:color="auto" w:fill="BFBFBF"/>
            <w:tcMar>
              <w:top w:w="15" w:type="dxa"/>
              <w:left w:w="70" w:type="dxa"/>
              <w:bottom w:w="15" w:type="dxa"/>
              <w:right w:w="70" w:type="dxa"/>
            </w:tcMar>
            <w:hideMark/>
          </w:tcPr>
          <w:p w14:paraId="6CF3D2DC"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nil"/>
              <w:right w:val="nil"/>
            </w:tcBorders>
            <w:shd w:val="clear" w:color="auto" w:fill="BFBFBF"/>
            <w:tcMar>
              <w:top w:w="15" w:type="dxa"/>
              <w:left w:w="70" w:type="dxa"/>
              <w:bottom w:w="15" w:type="dxa"/>
              <w:right w:w="70" w:type="dxa"/>
            </w:tcMar>
            <w:hideMark/>
          </w:tcPr>
          <w:p w14:paraId="60ED2F7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nil"/>
              <w:right w:val="nil"/>
            </w:tcBorders>
            <w:shd w:val="clear" w:color="auto" w:fill="BFBFBF"/>
            <w:tcMar>
              <w:top w:w="15" w:type="dxa"/>
              <w:left w:w="70" w:type="dxa"/>
              <w:bottom w:w="15" w:type="dxa"/>
              <w:right w:w="70" w:type="dxa"/>
            </w:tcMar>
            <w:hideMark/>
          </w:tcPr>
          <w:p w14:paraId="0642D7A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nil"/>
              <w:right w:val="nil"/>
            </w:tcBorders>
            <w:shd w:val="clear" w:color="auto" w:fill="BFBFBF"/>
            <w:tcMar>
              <w:top w:w="15" w:type="dxa"/>
              <w:left w:w="70" w:type="dxa"/>
              <w:bottom w:w="15" w:type="dxa"/>
              <w:right w:w="70" w:type="dxa"/>
            </w:tcMar>
            <w:hideMark/>
          </w:tcPr>
          <w:p w14:paraId="4D57D8F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nil"/>
              <w:right w:val="nil"/>
            </w:tcBorders>
            <w:shd w:val="clear" w:color="auto" w:fill="BFBFBF"/>
            <w:tcMar>
              <w:top w:w="15" w:type="dxa"/>
              <w:left w:w="70" w:type="dxa"/>
              <w:bottom w:w="15" w:type="dxa"/>
              <w:right w:w="70" w:type="dxa"/>
            </w:tcMar>
            <w:hideMark/>
          </w:tcPr>
          <w:p w14:paraId="3E2B5785" w14:textId="77777777" w:rsidR="007A1806" w:rsidRDefault="007A1806">
            <w:pPr>
              <w:suppressAutoHyphens w:val="0"/>
              <w:kinsoku/>
              <w:overflowPunct/>
              <w:autoSpaceDE/>
              <w:autoSpaceDN/>
              <w:adjustRightInd/>
              <w:snapToGrid/>
              <w:rPr>
                <w:rFonts w:eastAsia="Times New Roman"/>
                <w:lang w:eastAsia="fr-CH"/>
              </w:rPr>
            </w:pPr>
          </w:p>
        </w:tc>
        <w:tc>
          <w:tcPr>
            <w:tcW w:w="197" w:type="dxa"/>
            <w:tcBorders>
              <w:top w:val="nil"/>
              <w:left w:val="nil"/>
              <w:bottom w:val="nil"/>
              <w:right w:val="single" w:sz="8" w:space="0" w:color="auto"/>
            </w:tcBorders>
            <w:shd w:val="clear" w:color="auto" w:fill="BFBFBF"/>
            <w:noWrap/>
            <w:tcMar>
              <w:top w:w="15" w:type="dxa"/>
              <w:left w:w="70" w:type="dxa"/>
              <w:bottom w:w="15" w:type="dxa"/>
              <w:right w:w="70" w:type="dxa"/>
            </w:tcMar>
            <w:hideMark/>
          </w:tcPr>
          <w:p w14:paraId="1FC9505A" w14:textId="77777777" w:rsidR="007A1806" w:rsidRDefault="007A1806">
            <w:pPr>
              <w:suppressAutoHyphens w:val="0"/>
              <w:kinsoku/>
              <w:overflowPunct/>
              <w:autoSpaceDE/>
              <w:autoSpaceDN/>
              <w:adjustRightInd/>
              <w:snapToGrid/>
              <w:rPr>
                <w:rFonts w:eastAsia="Times New Roman"/>
                <w:lang w:eastAsia="fr-CH"/>
              </w:rPr>
            </w:pPr>
          </w:p>
        </w:tc>
      </w:tr>
      <w:tr w:rsidR="009145A0" w14:paraId="5CA830CF" w14:textId="77777777" w:rsidTr="007A1806">
        <w:trPr>
          <w:cantSplit/>
          <w:trHeight w:val="1134"/>
        </w:trPr>
        <w:tc>
          <w:tcPr>
            <w:tcW w:w="280" w:type="dxa"/>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1CF61CBA" w14:textId="77777777" w:rsidR="007A1806" w:rsidRDefault="007A1806">
            <w:pPr>
              <w:spacing w:line="240" w:lineRule="auto"/>
              <w:jc w:val="center"/>
              <w:rPr>
                <w:b/>
                <w:bCs/>
                <w:sz w:val="24"/>
                <w:szCs w:val="24"/>
                <w:lang w:val="fr-FR"/>
              </w:rPr>
            </w:pPr>
            <w:r>
              <w:rPr>
                <w:b/>
                <w:bCs/>
                <w:lang w:val="fr-FR"/>
              </w:rPr>
              <w:t>GRVA</w:t>
            </w:r>
          </w:p>
        </w:tc>
        <w:tc>
          <w:tcPr>
            <w:tcW w:w="459"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28B8C87D" w14:textId="77777777" w:rsidR="007A1806" w:rsidRDefault="007A1806">
            <w:pPr>
              <w:spacing w:line="240" w:lineRule="auto"/>
              <w:jc w:val="center"/>
              <w:rPr>
                <w:lang w:val="fr-FR"/>
              </w:rPr>
            </w:pPr>
            <w:r>
              <w:rPr>
                <w:lang w:val="fr-FR"/>
              </w:rPr>
              <w:t>R13</w:t>
            </w:r>
          </w:p>
        </w:tc>
        <w:tc>
          <w:tcPr>
            <w:tcW w:w="323"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53F030BC" w14:textId="77777777" w:rsidR="007A1806" w:rsidRDefault="007A1806">
            <w:pPr>
              <w:spacing w:line="240" w:lineRule="auto"/>
              <w:jc w:val="center"/>
              <w:rPr>
                <w:lang w:val="fr-FR"/>
              </w:rPr>
            </w:pPr>
            <w:r>
              <w:rPr>
                <w:lang w:val="fr-FR"/>
              </w:rPr>
              <w:t>R13-H</w:t>
            </w:r>
          </w:p>
        </w:tc>
        <w:tc>
          <w:tcPr>
            <w:tcW w:w="323"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408A8785" w14:textId="77777777" w:rsidR="007A1806" w:rsidRDefault="007A1806">
            <w:pPr>
              <w:spacing w:line="240" w:lineRule="auto"/>
              <w:jc w:val="center"/>
              <w:rPr>
                <w:lang w:val="fr-FR"/>
              </w:rPr>
            </w:pPr>
            <w:r>
              <w:rPr>
                <w:lang w:val="fr-FR"/>
              </w:rPr>
              <w:t>R78</w:t>
            </w:r>
          </w:p>
        </w:tc>
        <w:tc>
          <w:tcPr>
            <w:tcW w:w="323"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1D7DD063" w14:textId="77777777" w:rsidR="007A1806" w:rsidRDefault="007A1806">
            <w:pPr>
              <w:spacing w:line="240" w:lineRule="auto"/>
              <w:jc w:val="center"/>
              <w:rPr>
                <w:lang w:val="fr-FR"/>
              </w:rPr>
            </w:pPr>
            <w:r>
              <w:rPr>
                <w:lang w:val="fr-FR"/>
              </w:rPr>
              <w:t>R79</w:t>
            </w:r>
          </w:p>
        </w:tc>
        <w:tc>
          <w:tcPr>
            <w:tcW w:w="323"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7EB01BFC" w14:textId="77777777" w:rsidR="007A1806" w:rsidRDefault="007A1806">
            <w:pPr>
              <w:spacing w:line="240" w:lineRule="auto"/>
              <w:jc w:val="center"/>
              <w:rPr>
                <w:color w:val="833C0C"/>
                <w:lang w:val="fr-FR"/>
              </w:rPr>
            </w:pPr>
            <w:r>
              <w:rPr>
                <w:color w:val="833C0C"/>
                <w:lang w:val="fr-FR"/>
              </w:rPr>
              <w:t>R89*</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452E9153" w14:textId="77777777" w:rsidR="007A1806" w:rsidRDefault="007A1806">
            <w:pPr>
              <w:spacing w:line="240" w:lineRule="auto"/>
              <w:jc w:val="center"/>
              <w:rPr>
                <w:lang w:val="fr-FR"/>
              </w:rPr>
            </w:pPr>
            <w:r>
              <w:rPr>
                <w:lang w:val="fr-FR"/>
              </w:rPr>
              <w:t>R90</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268A03E2" w14:textId="77777777" w:rsidR="007A1806" w:rsidRDefault="007A1806">
            <w:pPr>
              <w:spacing w:line="240" w:lineRule="auto"/>
              <w:jc w:val="center"/>
              <w:rPr>
                <w:color w:val="833C0C"/>
                <w:lang w:val="fr-FR"/>
              </w:rPr>
            </w:pPr>
            <w:r>
              <w:rPr>
                <w:color w:val="833C0C"/>
                <w:lang w:val="fr-FR"/>
              </w:rPr>
              <w:t>R130*</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7C3A9B4" w14:textId="77777777" w:rsidR="007A1806" w:rsidRDefault="007A1806">
            <w:pPr>
              <w:spacing w:line="240" w:lineRule="auto"/>
              <w:jc w:val="center"/>
              <w:rPr>
                <w:color w:val="833C0C"/>
                <w:lang w:val="fr-FR"/>
              </w:rPr>
            </w:pPr>
            <w:r>
              <w:rPr>
                <w:color w:val="833C0C"/>
                <w:lang w:val="fr-FR"/>
              </w:rPr>
              <w:t>R131*</w:t>
            </w:r>
          </w:p>
        </w:tc>
        <w:tc>
          <w:tcPr>
            <w:tcW w:w="321"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4852257F" w14:textId="77777777" w:rsidR="007A1806" w:rsidRDefault="007A1806">
            <w:pPr>
              <w:spacing w:line="240" w:lineRule="auto"/>
              <w:jc w:val="center"/>
              <w:rPr>
                <w:color w:val="833C0C"/>
                <w:lang w:val="fr-FR"/>
              </w:rPr>
            </w:pPr>
            <w:r>
              <w:rPr>
                <w:color w:val="833C0C"/>
                <w:lang w:val="fr-FR"/>
              </w:rPr>
              <w:t>R139</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12756171" w14:textId="77777777" w:rsidR="007A1806" w:rsidRDefault="007A1806">
            <w:pPr>
              <w:spacing w:line="240" w:lineRule="auto"/>
              <w:jc w:val="center"/>
              <w:rPr>
                <w:color w:val="833C0C"/>
                <w:lang w:val="fr-FR"/>
              </w:rPr>
            </w:pPr>
            <w:r>
              <w:rPr>
                <w:color w:val="833C0C"/>
                <w:lang w:val="fr-FR"/>
              </w:rPr>
              <w:t>R140*</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3C27D988" w14:textId="77777777" w:rsidR="007A1806" w:rsidRDefault="007A1806">
            <w:pPr>
              <w:spacing w:line="240" w:lineRule="auto"/>
              <w:jc w:val="center"/>
              <w:rPr>
                <w:color w:val="833C0C"/>
                <w:lang w:val="fr-FR"/>
              </w:rPr>
            </w:pPr>
            <w:r>
              <w:rPr>
                <w:color w:val="833C0C"/>
                <w:lang w:val="fr-FR"/>
              </w:rPr>
              <w:t>R152*</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5FD11A0F" w14:textId="77777777" w:rsidR="007A1806" w:rsidRDefault="007A1806">
            <w:pPr>
              <w:spacing w:line="240" w:lineRule="auto"/>
              <w:jc w:val="center"/>
              <w:rPr>
                <w:color w:val="548235"/>
                <w:lang w:val="fr-FR"/>
              </w:rPr>
            </w:pPr>
            <w:r>
              <w:rPr>
                <w:color w:val="548235"/>
                <w:lang w:val="fr-FR"/>
              </w:rPr>
              <w:t>R155</w:t>
            </w:r>
          </w:p>
        </w:tc>
        <w:tc>
          <w:tcPr>
            <w:tcW w:w="322" w:type="dxa"/>
            <w:tcBorders>
              <w:top w:val="single" w:sz="4" w:space="0" w:color="auto"/>
              <w:left w:val="nil"/>
              <w:bottom w:val="single" w:sz="4" w:space="0" w:color="auto"/>
              <w:right w:val="nil"/>
            </w:tcBorders>
            <w:shd w:val="clear" w:color="auto" w:fill="A9D08E"/>
            <w:tcMar>
              <w:top w:w="15" w:type="dxa"/>
              <w:left w:w="70" w:type="dxa"/>
              <w:bottom w:w="15" w:type="dxa"/>
              <w:right w:w="70" w:type="dxa"/>
            </w:tcMar>
            <w:hideMark/>
          </w:tcPr>
          <w:p w14:paraId="73E1A19D" w14:textId="77777777" w:rsidR="007A1806" w:rsidRDefault="007A1806">
            <w:pPr>
              <w:spacing w:line="240" w:lineRule="auto"/>
              <w:jc w:val="center"/>
              <w:rPr>
                <w:color w:val="548235"/>
                <w:lang w:val="fr-FR"/>
              </w:rPr>
            </w:pPr>
            <w:r>
              <w:rPr>
                <w:color w:val="548235"/>
                <w:lang w:val="fr-FR"/>
              </w:rPr>
              <w:t>R156</w:t>
            </w:r>
          </w:p>
        </w:tc>
        <w:tc>
          <w:tcPr>
            <w:tcW w:w="322" w:type="dxa"/>
            <w:tcBorders>
              <w:top w:val="single" w:sz="4" w:space="0" w:color="auto"/>
              <w:left w:val="nil"/>
              <w:bottom w:val="single" w:sz="4" w:space="0" w:color="auto"/>
              <w:right w:val="nil"/>
            </w:tcBorders>
            <w:shd w:val="clear" w:color="auto" w:fill="ED7D31"/>
            <w:tcMar>
              <w:top w:w="15" w:type="dxa"/>
              <w:left w:w="70" w:type="dxa"/>
              <w:bottom w:w="15" w:type="dxa"/>
              <w:right w:w="70" w:type="dxa"/>
            </w:tcMar>
            <w:hideMark/>
          </w:tcPr>
          <w:p w14:paraId="32020104" w14:textId="77777777" w:rsidR="007A1806" w:rsidRDefault="007A1806">
            <w:pPr>
              <w:spacing w:line="240" w:lineRule="auto"/>
              <w:jc w:val="center"/>
              <w:rPr>
                <w:color w:val="833C0C"/>
                <w:lang w:val="fr-FR"/>
              </w:rPr>
            </w:pPr>
            <w:r>
              <w:rPr>
                <w:color w:val="833C0C"/>
                <w:lang w:val="fr-FR"/>
              </w:rPr>
              <w:t>R157</w:t>
            </w:r>
          </w:p>
        </w:tc>
        <w:tc>
          <w:tcPr>
            <w:tcW w:w="322" w:type="dxa"/>
            <w:tcBorders>
              <w:top w:val="single" w:sz="4" w:space="0" w:color="auto"/>
              <w:left w:val="nil"/>
              <w:bottom w:val="single" w:sz="4" w:space="0" w:color="auto"/>
              <w:right w:val="nil"/>
            </w:tcBorders>
            <w:shd w:val="diagStripe" w:color="375623" w:fill="70AD47"/>
            <w:tcMar>
              <w:top w:w="15" w:type="dxa"/>
              <w:left w:w="70" w:type="dxa"/>
              <w:bottom w:w="15" w:type="dxa"/>
              <w:right w:w="70" w:type="dxa"/>
            </w:tcMar>
            <w:hideMark/>
          </w:tcPr>
          <w:p w14:paraId="11EDCF65" w14:textId="77777777" w:rsidR="007A1806" w:rsidRDefault="007A1806">
            <w:pPr>
              <w:spacing w:line="240" w:lineRule="auto"/>
              <w:jc w:val="center"/>
              <w:rPr>
                <w:lang w:val="fr-FR"/>
              </w:rPr>
            </w:pPr>
            <w:r>
              <w:rPr>
                <w:lang w:val="fr-FR"/>
              </w:rPr>
              <w:t>RTM3</w:t>
            </w:r>
          </w:p>
        </w:tc>
        <w:tc>
          <w:tcPr>
            <w:tcW w:w="322" w:type="dxa"/>
            <w:tcBorders>
              <w:top w:val="single" w:sz="4" w:space="0" w:color="auto"/>
              <w:left w:val="nil"/>
              <w:bottom w:val="single" w:sz="4" w:space="0" w:color="auto"/>
              <w:right w:val="single" w:sz="4" w:space="0" w:color="auto"/>
            </w:tcBorders>
            <w:shd w:val="clear" w:color="auto" w:fill="ED7D31"/>
            <w:tcMar>
              <w:top w:w="15" w:type="dxa"/>
              <w:left w:w="70" w:type="dxa"/>
              <w:bottom w:w="15" w:type="dxa"/>
              <w:right w:w="70" w:type="dxa"/>
            </w:tcMar>
            <w:hideMark/>
          </w:tcPr>
          <w:p w14:paraId="6B3A2078" w14:textId="77777777" w:rsidR="007A1806" w:rsidRDefault="007A1806">
            <w:pPr>
              <w:spacing w:line="240" w:lineRule="auto"/>
              <w:jc w:val="center"/>
              <w:rPr>
                <w:color w:val="833C0C"/>
                <w:lang w:val="fr-FR"/>
              </w:rPr>
            </w:pPr>
            <w:r>
              <w:rPr>
                <w:lang w:val="fr-FR"/>
              </w:rPr>
              <w:t>RTM8*</w:t>
            </w:r>
          </w:p>
        </w:tc>
        <w:tc>
          <w:tcPr>
            <w:tcW w:w="322" w:type="dxa"/>
            <w:tcBorders>
              <w:top w:val="single" w:sz="4" w:space="0" w:color="auto"/>
              <w:left w:val="single" w:sz="4" w:space="0" w:color="auto"/>
              <w:bottom w:val="single" w:sz="8" w:space="0" w:color="auto"/>
              <w:right w:val="nil"/>
            </w:tcBorders>
            <w:shd w:val="clear" w:color="auto" w:fill="BFBFBF"/>
            <w:tcMar>
              <w:top w:w="15" w:type="dxa"/>
              <w:left w:w="70" w:type="dxa"/>
              <w:bottom w:w="15" w:type="dxa"/>
              <w:right w:w="70" w:type="dxa"/>
            </w:tcMar>
            <w:hideMark/>
          </w:tcPr>
          <w:p w14:paraId="2FFC8013" w14:textId="77777777" w:rsidR="007A1806" w:rsidRDefault="007A1806">
            <w:pPr>
              <w:rPr>
                <w:color w:val="833C0C"/>
                <w:lang w:val="fr-FR"/>
              </w:rPr>
            </w:pPr>
          </w:p>
        </w:tc>
        <w:tc>
          <w:tcPr>
            <w:tcW w:w="321"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04CA22B6"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59A2505F"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42F22574"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5E939DEB"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601E24D9"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7F7888EC"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4E29BBBF"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32146B86" w14:textId="77777777" w:rsidR="007A1806" w:rsidRDefault="007A1806">
            <w:pPr>
              <w:suppressAutoHyphens w:val="0"/>
              <w:kinsoku/>
              <w:overflowPunct/>
              <w:autoSpaceDE/>
              <w:autoSpaceDN/>
              <w:adjustRightInd/>
              <w:snapToGrid/>
              <w:rPr>
                <w:rFonts w:eastAsia="Times New Roman"/>
                <w:lang w:eastAsia="fr-CH"/>
              </w:rPr>
            </w:pPr>
          </w:p>
        </w:tc>
        <w:tc>
          <w:tcPr>
            <w:tcW w:w="321"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546DC50D"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122D679B"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72EC5DA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70D1C048"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39CA8AA9"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2A363CA7"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7DC1A28A"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08857A1A"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03A9F591" w14:textId="77777777" w:rsidR="007A1806" w:rsidRDefault="007A1806">
            <w:pPr>
              <w:suppressAutoHyphens w:val="0"/>
              <w:kinsoku/>
              <w:overflowPunct/>
              <w:autoSpaceDE/>
              <w:autoSpaceDN/>
              <w:adjustRightInd/>
              <w:snapToGrid/>
              <w:rPr>
                <w:rFonts w:eastAsia="Times New Roman"/>
                <w:lang w:eastAsia="fr-CH"/>
              </w:rPr>
            </w:pPr>
          </w:p>
        </w:tc>
        <w:tc>
          <w:tcPr>
            <w:tcW w:w="321" w:type="dxa"/>
            <w:tcBorders>
              <w:top w:val="single" w:sz="4" w:space="0" w:color="auto"/>
              <w:left w:val="nil"/>
              <w:bottom w:val="single" w:sz="8" w:space="0" w:color="auto"/>
              <w:right w:val="nil"/>
            </w:tcBorders>
            <w:shd w:val="clear" w:color="auto" w:fill="BFBFBF"/>
            <w:tcMar>
              <w:top w:w="15" w:type="dxa"/>
              <w:left w:w="70" w:type="dxa"/>
              <w:bottom w:w="15" w:type="dxa"/>
              <w:right w:w="70" w:type="dxa"/>
            </w:tcMar>
            <w:hideMark/>
          </w:tcPr>
          <w:p w14:paraId="2A3E5F0B"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35D0F8A5"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2CDFAF01"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1C4983C5"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4B50DE34"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78694F39"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7B1131D8"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5DB21A49" w14:textId="77777777" w:rsidR="007A1806" w:rsidRDefault="007A1806">
            <w:pPr>
              <w:suppressAutoHyphens w:val="0"/>
              <w:kinsoku/>
              <w:overflowPunct/>
              <w:autoSpaceDE/>
              <w:autoSpaceDN/>
              <w:adjustRightInd/>
              <w:snapToGrid/>
              <w:rPr>
                <w:rFonts w:eastAsia="Times New Roman"/>
                <w:lang w:eastAsia="fr-CH"/>
              </w:rPr>
            </w:pPr>
          </w:p>
        </w:tc>
        <w:tc>
          <w:tcPr>
            <w:tcW w:w="322" w:type="dxa"/>
            <w:tcBorders>
              <w:top w:val="nil"/>
              <w:left w:val="nil"/>
              <w:bottom w:val="single" w:sz="8" w:space="0" w:color="auto"/>
              <w:right w:val="nil"/>
            </w:tcBorders>
            <w:shd w:val="clear" w:color="auto" w:fill="BFBFBF"/>
            <w:tcMar>
              <w:top w:w="15" w:type="dxa"/>
              <w:left w:w="70" w:type="dxa"/>
              <w:bottom w:w="15" w:type="dxa"/>
              <w:right w:w="70" w:type="dxa"/>
            </w:tcMar>
            <w:hideMark/>
          </w:tcPr>
          <w:p w14:paraId="14A7553D" w14:textId="77777777" w:rsidR="007A1806" w:rsidRDefault="007A1806">
            <w:pPr>
              <w:suppressAutoHyphens w:val="0"/>
              <w:kinsoku/>
              <w:overflowPunct/>
              <w:autoSpaceDE/>
              <w:autoSpaceDN/>
              <w:adjustRightInd/>
              <w:snapToGrid/>
              <w:rPr>
                <w:rFonts w:eastAsia="Times New Roman"/>
                <w:lang w:eastAsia="fr-CH"/>
              </w:rPr>
            </w:pPr>
          </w:p>
        </w:tc>
        <w:tc>
          <w:tcPr>
            <w:tcW w:w="197" w:type="dxa"/>
            <w:tcBorders>
              <w:top w:val="nil"/>
              <w:left w:val="nil"/>
              <w:bottom w:val="single" w:sz="8" w:space="0" w:color="auto"/>
              <w:right w:val="single" w:sz="8" w:space="0" w:color="auto"/>
            </w:tcBorders>
            <w:shd w:val="clear" w:color="auto" w:fill="BFBFBF"/>
            <w:noWrap/>
            <w:tcMar>
              <w:top w:w="15" w:type="dxa"/>
              <w:left w:w="70" w:type="dxa"/>
              <w:bottom w:w="15" w:type="dxa"/>
              <w:right w:w="70" w:type="dxa"/>
            </w:tcMar>
            <w:hideMark/>
          </w:tcPr>
          <w:p w14:paraId="727DBC28" w14:textId="77777777" w:rsidR="007A1806" w:rsidRDefault="007A1806">
            <w:pPr>
              <w:suppressAutoHyphens w:val="0"/>
              <w:kinsoku/>
              <w:overflowPunct/>
              <w:autoSpaceDE/>
              <w:autoSpaceDN/>
              <w:adjustRightInd/>
              <w:snapToGrid/>
              <w:rPr>
                <w:rFonts w:eastAsia="Times New Roman"/>
                <w:lang w:eastAsia="fr-CH"/>
              </w:rPr>
            </w:pPr>
          </w:p>
        </w:tc>
      </w:tr>
    </w:tbl>
    <w:p w14:paraId="3B654CCA" w14:textId="77777777" w:rsidR="007A1806" w:rsidRDefault="007A1806" w:rsidP="007A1806">
      <w:pPr>
        <w:spacing w:line="240" w:lineRule="auto"/>
        <w:rPr>
          <w:sz w:val="10"/>
          <w:szCs w:val="10"/>
          <w:lang w:val="fr-FR" w:eastAsia="ja-JP"/>
        </w:rPr>
      </w:pPr>
    </w:p>
    <w:tbl>
      <w:tblPr>
        <w:tblW w:w="144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414"/>
        <w:gridCol w:w="13053"/>
      </w:tblGrid>
      <w:tr w:rsidR="007A1806" w:rsidRPr="000532FA" w14:paraId="703D9ECB" w14:textId="77777777" w:rsidTr="007A1806">
        <w:trPr>
          <w:trHeight w:val="283"/>
        </w:trPr>
        <w:tc>
          <w:tcPr>
            <w:tcW w:w="992" w:type="dxa"/>
            <w:tcBorders>
              <w:top w:val="single" w:sz="4" w:space="0" w:color="auto"/>
              <w:left w:val="single" w:sz="4" w:space="0" w:color="auto"/>
              <w:bottom w:val="nil"/>
              <w:right w:val="nil"/>
            </w:tcBorders>
            <w:shd w:val="clear" w:color="auto" w:fill="A9D08E"/>
            <w:noWrap/>
            <w:vAlign w:val="bottom"/>
            <w:hideMark/>
          </w:tcPr>
          <w:p w14:paraId="383FC82F" w14:textId="77777777" w:rsidR="007A1806" w:rsidRPr="000532FA" w:rsidRDefault="007A1806">
            <w:pPr>
              <w:spacing w:line="240" w:lineRule="auto"/>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 </w:t>
            </w:r>
          </w:p>
        </w:tc>
        <w:tc>
          <w:tcPr>
            <w:tcW w:w="414" w:type="dxa"/>
            <w:tcBorders>
              <w:top w:val="single" w:sz="4" w:space="0" w:color="auto"/>
              <w:left w:val="nil"/>
              <w:bottom w:val="nil"/>
              <w:right w:val="nil"/>
            </w:tcBorders>
            <w:noWrap/>
            <w:vAlign w:val="center"/>
            <w:hideMark/>
          </w:tcPr>
          <w:p w14:paraId="01EF9502" w14:textId="77777777" w:rsidR="007A1806" w:rsidRPr="000532FA" w:rsidRDefault="007A1806">
            <w:pPr>
              <w:spacing w:line="240" w:lineRule="auto"/>
              <w:jc w:val="center"/>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w:t>
            </w:r>
          </w:p>
        </w:tc>
        <w:tc>
          <w:tcPr>
            <w:tcW w:w="13048" w:type="dxa"/>
            <w:tcBorders>
              <w:top w:val="single" w:sz="4" w:space="0" w:color="auto"/>
              <w:left w:val="nil"/>
              <w:bottom w:val="nil"/>
              <w:right w:val="single" w:sz="4" w:space="0" w:color="auto"/>
            </w:tcBorders>
            <w:noWrap/>
            <w:vAlign w:val="center"/>
            <w:hideMark/>
          </w:tcPr>
          <w:p w14:paraId="5F3430B6" w14:textId="14C4EA6C" w:rsidR="007A1806" w:rsidRPr="000532FA" w:rsidRDefault="007A1806">
            <w:pPr>
              <w:spacing w:line="240" w:lineRule="auto"/>
              <w:rPr>
                <w:color w:val="000000"/>
                <w:sz w:val="18"/>
                <w:szCs w:val="18"/>
                <w:lang w:val="fr-FR"/>
              </w:rPr>
            </w:pPr>
            <w:r w:rsidRPr="000532FA">
              <w:rPr>
                <w:sz w:val="18"/>
                <w:szCs w:val="18"/>
                <w:lang w:val="fr-FR"/>
              </w:rPr>
              <w:t>Règlement pertinent pour les véhicules entièrement automatisés et applicable à ce type de véhicules (mais auquel il pourrait s’avérer utile d’apporter des améliorations)</w:t>
            </w:r>
          </w:p>
        </w:tc>
      </w:tr>
      <w:tr w:rsidR="007A1806" w:rsidRPr="000532FA" w14:paraId="7BD393EA" w14:textId="77777777" w:rsidTr="007A1806">
        <w:trPr>
          <w:trHeight w:val="283"/>
        </w:trPr>
        <w:tc>
          <w:tcPr>
            <w:tcW w:w="992" w:type="dxa"/>
            <w:tcBorders>
              <w:top w:val="nil"/>
              <w:left w:val="single" w:sz="4" w:space="0" w:color="auto"/>
              <w:bottom w:val="nil"/>
              <w:right w:val="nil"/>
            </w:tcBorders>
            <w:shd w:val="diagStripe" w:color="A9D08E" w:fill="70AD47"/>
            <w:noWrap/>
            <w:vAlign w:val="bottom"/>
            <w:hideMark/>
          </w:tcPr>
          <w:p w14:paraId="0701B913" w14:textId="77777777" w:rsidR="007A1806" w:rsidRPr="000532FA" w:rsidRDefault="007A1806">
            <w:pPr>
              <w:spacing w:line="240" w:lineRule="auto"/>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 </w:t>
            </w:r>
          </w:p>
        </w:tc>
        <w:tc>
          <w:tcPr>
            <w:tcW w:w="414" w:type="dxa"/>
            <w:tcBorders>
              <w:top w:val="nil"/>
              <w:left w:val="nil"/>
              <w:bottom w:val="nil"/>
              <w:right w:val="nil"/>
            </w:tcBorders>
            <w:noWrap/>
            <w:vAlign w:val="center"/>
            <w:hideMark/>
          </w:tcPr>
          <w:p w14:paraId="6825D3F5" w14:textId="77777777" w:rsidR="007A1806" w:rsidRPr="000532FA" w:rsidRDefault="007A1806">
            <w:pPr>
              <w:spacing w:line="240" w:lineRule="auto"/>
              <w:jc w:val="center"/>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w:t>
            </w:r>
          </w:p>
        </w:tc>
        <w:tc>
          <w:tcPr>
            <w:tcW w:w="13048" w:type="dxa"/>
            <w:tcBorders>
              <w:top w:val="nil"/>
              <w:left w:val="nil"/>
              <w:bottom w:val="nil"/>
              <w:right w:val="single" w:sz="4" w:space="0" w:color="auto"/>
            </w:tcBorders>
            <w:noWrap/>
            <w:vAlign w:val="center"/>
            <w:hideMark/>
          </w:tcPr>
          <w:p w14:paraId="0E4157D7" w14:textId="77777777" w:rsidR="007A1806" w:rsidRPr="000532FA" w:rsidRDefault="007A1806">
            <w:pPr>
              <w:spacing w:line="240" w:lineRule="auto"/>
              <w:rPr>
                <w:color w:val="000000"/>
                <w:sz w:val="18"/>
                <w:szCs w:val="18"/>
                <w:lang w:val="fr-FR"/>
              </w:rPr>
            </w:pPr>
            <w:r w:rsidRPr="000532FA">
              <w:rPr>
                <w:sz w:val="18"/>
                <w:szCs w:val="18"/>
                <w:lang w:val="fr-FR"/>
              </w:rPr>
              <w:t>Règlement pertinent mais non applicable en l’état, qui nécessite des modifications mineures</w:t>
            </w:r>
          </w:p>
        </w:tc>
      </w:tr>
      <w:tr w:rsidR="007A1806" w:rsidRPr="000532FA" w14:paraId="0423C0E6" w14:textId="77777777" w:rsidTr="007A1806">
        <w:trPr>
          <w:trHeight w:val="283"/>
        </w:trPr>
        <w:tc>
          <w:tcPr>
            <w:tcW w:w="992" w:type="dxa"/>
            <w:tcBorders>
              <w:top w:val="nil"/>
              <w:left w:val="single" w:sz="4" w:space="0" w:color="auto"/>
              <w:bottom w:val="nil"/>
              <w:right w:val="nil"/>
            </w:tcBorders>
            <w:shd w:val="diagStripe" w:color="375623" w:fill="70AD47"/>
            <w:noWrap/>
            <w:vAlign w:val="bottom"/>
            <w:hideMark/>
          </w:tcPr>
          <w:p w14:paraId="7EDE7CC7" w14:textId="77777777" w:rsidR="007A1806" w:rsidRPr="000532FA" w:rsidRDefault="007A1806">
            <w:pPr>
              <w:spacing w:line="240" w:lineRule="auto"/>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 </w:t>
            </w:r>
          </w:p>
        </w:tc>
        <w:tc>
          <w:tcPr>
            <w:tcW w:w="414" w:type="dxa"/>
            <w:tcBorders>
              <w:top w:val="nil"/>
              <w:left w:val="nil"/>
              <w:bottom w:val="nil"/>
              <w:right w:val="nil"/>
            </w:tcBorders>
            <w:noWrap/>
            <w:vAlign w:val="center"/>
            <w:hideMark/>
          </w:tcPr>
          <w:p w14:paraId="3865D967" w14:textId="77777777" w:rsidR="007A1806" w:rsidRPr="000532FA" w:rsidRDefault="007A1806">
            <w:pPr>
              <w:spacing w:line="240" w:lineRule="auto"/>
              <w:jc w:val="center"/>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w:t>
            </w:r>
          </w:p>
        </w:tc>
        <w:tc>
          <w:tcPr>
            <w:tcW w:w="13048" w:type="dxa"/>
            <w:tcBorders>
              <w:top w:val="nil"/>
              <w:left w:val="nil"/>
              <w:bottom w:val="nil"/>
              <w:right w:val="single" w:sz="4" w:space="0" w:color="auto"/>
            </w:tcBorders>
            <w:noWrap/>
            <w:vAlign w:val="center"/>
            <w:hideMark/>
          </w:tcPr>
          <w:p w14:paraId="365208AE" w14:textId="77777777" w:rsidR="007A1806" w:rsidRPr="000532FA" w:rsidRDefault="007A1806">
            <w:pPr>
              <w:spacing w:line="240" w:lineRule="auto"/>
              <w:rPr>
                <w:color w:val="000000"/>
                <w:sz w:val="18"/>
                <w:szCs w:val="18"/>
                <w:lang w:val="fr-FR"/>
              </w:rPr>
            </w:pPr>
            <w:r w:rsidRPr="000532FA">
              <w:rPr>
                <w:sz w:val="18"/>
                <w:szCs w:val="18"/>
                <w:lang w:val="fr-FR"/>
              </w:rPr>
              <w:t>Règlement pertinent mais non applicable en l’état, qui nécessite d’importantes modifications</w:t>
            </w:r>
          </w:p>
        </w:tc>
      </w:tr>
      <w:tr w:rsidR="007A1806" w:rsidRPr="000532FA" w14:paraId="556B2B0D" w14:textId="77777777" w:rsidTr="007A1806">
        <w:trPr>
          <w:trHeight w:val="283"/>
        </w:trPr>
        <w:tc>
          <w:tcPr>
            <w:tcW w:w="992" w:type="dxa"/>
            <w:tcBorders>
              <w:top w:val="nil"/>
              <w:left w:val="single" w:sz="4" w:space="0" w:color="auto"/>
              <w:bottom w:val="nil"/>
              <w:right w:val="nil"/>
            </w:tcBorders>
            <w:shd w:val="diagStripe" w:color="A9D08E" w:fill="FFC000"/>
            <w:noWrap/>
            <w:vAlign w:val="bottom"/>
            <w:hideMark/>
          </w:tcPr>
          <w:p w14:paraId="6AABE82E" w14:textId="77777777" w:rsidR="007A1806" w:rsidRPr="000532FA" w:rsidRDefault="007A1806">
            <w:pPr>
              <w:spacing w:line="240" w:lineRule="auto"/>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 </w:t>
            </w:r>
          </w:p>
        </w:tc>
        <w:tc>
          <w:tcPr>
            <w:tcW w:w="414" w:type="dxa"/>
            <w:tcBorders>
              <w:top w:val="nil"/>
              <w:left w:val="nil"/>
              <w:bottom w:val="nil"/>
              <w:right w:val="nil"/>
            </w:tcBorders>
            <w:noWrap/>
            <w:vAlign w:val="center"/>
            <w:hideMark/>
          </w:tcPr>
          <w:p w14:paraId="5FF7287E" w14:textId="77777777" w:rsidR="007A1806" w:rsidRPr="000532FA" w:rsidRDefault="007A1806">
            <w:pPr>
              <w:spacing w:line="240" w:lineRule="auto"/>
              <w:jc w:val="center"/>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w:t>
            </w:r>
          </w:p>
        </w:tc>
        <w:tc>
          <w:tcPr>
            <w:tcW w:w="13048" w:type="dxa"/>
            <w:tcBorders>
              <w:top w:val="nil"/>
              <w:left w:val="nil"/>
              <w:bottom w:val="nil"/>
              <w:right w:val="single" w:sz="4" w:space="0" w:color="auto"/>
            </w:tcBorders>
            <w:noWrap/>
            <w:vAlign w:val="center"/>
            <w:hideMark/>
          </w:tcPr>
          <w:p w14:paraId="27D94650" w14:textId="77777777" w:rsidR="007A1806" w:rsidRPr="000532FA" w:rsidRDefault="007A1806">
            <w:pPr>
              <w:spacing w:line="240" w:lineRule="auto"/>
              <w:rPr>
                <w:color w:val="000000"/>
                <w:sz w:val="18"/>
                <w:szCs w:val="18"/>
                <w:lang w:val="fr-FR"/>
              </w:rPr>
            </w:pPr>
            <w:r w:rsidRPr="000532FA">
              <w:rPr>
                <w:sz w:val="18"/>
                <w:szCs w:val="18"/>
                <w:lang w:val="fr-FR"/>
              </w:rPr>
              <w:t>Règlement pertinent (pour les véhicules avec occupants seulement) mais non applicable en l’état, qui nécessite des modifications mineures</w:t>
            </w:r>
          </w:p>
        </w:tc>
      </w:tr>
      <w:tr w:rsidR="007A1806" w:rsidRPr="000532FA" w14:paraId="4F3E41FC" w14:textId="77777777" w:rsidTr="007A1806">
        <w:trPr>
          <w:trHeight w:val="283"/>
        </w:trPr>
        <w:tc>
          <w:tcPr>
            <w:tcW w:w="992" w:type="dxa"/>
            <w:tcBorders>
              <w:top w:val="nil"/>
              <w:left w:val="single" w:sz="4" w:space="0" w:color="auto"/>
              <w:bottom w:val="nil"/>
              <w:right w:val="nil"/>
            </w:tcBorders>
            <w:shd w:val="diagStripe" w:color="375623" w:fill="FFC000"/>
            <w:noWrap/>
            <w:vAlign w:val="bottom"/>
            <w:hideMark/>
          </w:tcPr>
          <w:p w14:paraId="0B5F7036" w14:textId="77777777" w:rsidR="007A1806" w:rsidRPr="000532FA" w:rsidRDefault="007A1806">
            <w:pPr>
              <w:spacing w:line="240" w:lineRule="auto"/>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 </w:t>
            </w:r>
          </w:p>
        </w:tc>
        <w:tc>
          <w:tcPr>
            <w:tcW w:w="414" w:type="dxa"/>
            <w:tcBorders>
              <w:top w:val="nil"/>
              <w:left w:val="nil"/>
              <w:bottom w:val="nil"/>
              <w:right w:val="nil"/>
            </w:tcBorders>
            <w:noWrap/>
            <w:vAlign w:val="center"/>
            <w:hideMark/>
          </w:tcPr>
          <w:p w14:paraId="67607CF7" w14:textId="77777777" w:rsidR="007A1806" w:rsidRPr="000532FA" w:rsidRDefault="007A1806">
            <w:pPr>
              <w:spacing w:line="240" w:lineRule="auto"/>
              <w:jc w:val="center"/>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w:t>
            </w:r>
          </w:p>
        </w:tc>
        <w:tc>
          <w:tcPr>
            <w:tcW w:w="13048" w:type="dxa"/>
            <w:tcBorders>
              <w:top w:val="nil"/>
              <w:left w:val="nil"/>
              <w:bottom w:val="nil"/>
              <w:right w:val="single" w:sz="4" w:space="0" w:color="auto"/>
            </w:tcBorders>
            <w:noWrap/>
            <w:vAlign w:val="center"/>
            <w:hideMark/>
          </w:tcPr>
          <w:p w14:paraId="7BA6F627" w14:textId="77777777" w:rsidR="007A1806" w:rsidRPr="000532FA" w:rsidRDefault="007A1806">
            <w:pPr>
              <w:spacing w:line="240" w:lineRule="auto"/>
              <w:rPr>
                <w:color w:val="000000"/>
                <w:sz w:val="18"/>
                <w:szCs w:val="18"/>
                <w:lang w:val="fr-FR"/>
              </w:rPr>
            </w:pPr>
            <w:r w:rsidRPr="000532FA">
              <w:rPr>
                <w:sz w:val="18"/>
                <w:szCs w:val="18"/>
                <w:lang w:val="fr-FR"/>
              </w:rPr>
              <w:t>Règlement pertinent (pour les véhicules avec occupants seulement) mais non applicable en l’état, qui nécessite d’importantes modifications</w:t>
            </w:r>
          </w:p>
        </w:tc>
      </w:tr>
      <w:tr w:rsidR="007A1806" w:rsidRPr="000532FA" w14:paraId="4759F1DB" w14:textId="77777777" w:rsidTr="007A1806">
        <w:trPr>
          <w:trHeight w:val="283"/>
        </w:trPr>
        <w:tc>
          <w:tcPr>
            <w:tcW w:w="992" w:type="dxa"/>
            <w:tcBorders>
              <w:top w:val="nil"/>
              <w:left w:val="single" w:sz="4" w:space="0" w:color="auto"/>
              <w:bottom w:val="nil"/>
              <w:right w:val="nil"/>
            </w:tcBorders>
            <w:shd w:val="clear" w:color="auto" w:fill="ED7D31"/>
            <w:noWrap/>
            <w:vAlign w:val="bottom"/>
            <w:hideMark/>
          </w:tcPr>
          <w:p w14:paraId="2276384A" w14:textId="77777777" w:rsidR="007A1806" w:rsidRPr="000532FA" w:rsidRDefault="007A1806">
            <w:pPr>
              <w:spacing w:line="240" w:lineRule="auto"/>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 </w:t>
            </w:r>
          </w:p>
        </w:tc>
        <w:tc>
          <w:tcPr>
            <w:tcW w:w="414" w:type="dxa"/>
            <w:tcBorders>
              <w:top w:val="nil"/>
              <w:left w:val="nil"/>
              <w:bottom w:val="nil"/>
              <w:right w:val="nil"/>
            </w:tcBorders>
            <w:noWrap/>
            <w:vAlign w:val="center"/>
            <w:hideMark/>
          </w:tcPr>
          <w:p w14:paraId="2C5A3D42" w14:textId="77777777" w:rsidR="007A1806" w:rsidRPr="000532FA" w:rsidRDefault="007A1806">
            <w:pPr>
              <w:spacing w:line="240" w:lineRule="auto"/>
              <w:jc w:val="center"/>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w:t>
            </w:r>
          </w:p>
        </w:tc>
        <w:tc>
          <w:tcPr>
            <w:tcW w:w="13048" w:type="dxa"/>
            <w:tcBorders>
              <w:top w:val="nil"/>
              <w:left w:val="nil"/>
              <w:bottom w:val="nil"/>
              <w:right w:val="single" w:sz="4" w:space="0" w:color="auto"/>
            </w:tcBorders>
            <w:noWrap/>
            <w:vAlign w:val="center"/>
            <w:hideMark/>
          </w:tcPr>
          <w:p w14:paraId="1CECE6AB" w14:textId="77777777" w:rsidR="007A1806" w:rsidRPr="000532FA" w:rsidRDefault="007A1806">
            <w:pPr>
              <w:spacing w:line="240" w:lineRule="auto"/>
              <w:rPr>
                <w:color w:val="000000"/>
                <w:sz w:val="18"/>
                <w:szCs w:val="18"/>
                <w:lang w:val="fr-FR"/>
              </w:rPr>
            </w:pPr>
            <w:r w:rsidRPr="000532FA">
              <w:rPr>
                <w:sz w:val="18"/>
                <w:szCs w:val="18"/>
                <w:lang w:val="fr-FR"/>
              </w:rPr>
              <w:t>Règlement non pertinent pour les véhicules entièrement automatisés (* : doit être pris en charge par le système de conduite automatisé)</w:t>
            </w:r>
          </w:p>
        </w:tc>
      </w:tr>
      <w:tr w:rsidR="007A1806" w:rsidRPr="000532FA" w14:paraId="00709AC2" w14:textId="77777777" w:rsidTr="007A1806">
        <w:trPr>
          <w:trHeight w:val="283"/>
        </w:trPr>
        <w:tc>
          <w:tcPr>
            <w:tcW w:w="992" w:type="dxa"/>
            <w:tcBorders>
              <w:top w:val="nil"/>
              <w:left w:val="single" w:sz="4" w:space="0" w:color="auto"/>
              <w:bottom w:val="single" w:sz="4" w:space="0" w:color="auto"/>
              <w:right w:val="nil"/>
            </w:tcBorders>
            <w:noWrap/>
            <w:vAlign w:val="bottom"/>
            <w:hideMark/>
          </w:tcPr>
          <w:p w14:paraId="60A04030" w14:textId="77777777" w:rsidR="007A1806" w:rsidRPr="000532FA" w:rsidRDefault="007A1806">
            <w:pPr>
              <w:spacing w:line="240" w:lineRule="auto"/>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 </w:t>
            </w:r>
          </w:p>
        </w:tc>
        <w:tc>
          <w:tcPr>
            <w:tcW w:w="414" w:type="dxa"/>
            <w:tcBorders>
              <w:top w:val="nil"/>
              <w:left w:val="nil"/>
              <w:bottom w:val="single" w:sz="4" w:space="0" w:color="auto"/>
              <w:right w:val="nil"/>
            </w:tcBorders>
            <w:noWrap/>
            <w:vAlign w:val="center"/>
            <w:hideMark/>
          </w:tcPr>
          <w:p w14:paraId="7ECB6546" w14:textId="77777777" w:rsidR="007A1806" w:rsidRPr="000532FA" w:rsidRDefault="007A1806">
            <w:pPr>
              <w:spacing w:line="240" w:lineRule="auto"/>
              <w:jc w:val="center"/>
              <w:rPr>
                <w:rFonts w:ascii="Calibri" w:hAnsi="Calibri" w:cs="Calibri"/>
                <w:color w:val="000000"/>
                <w:sz w:val="18"/>
                <w:szCs w:val="18"/>
                <w:lang w:val="fr-FR" w:eastAsia="ja-JP"/>
              </w:rPr>
            </w:pPr>
            <w:r w:rsidRPr="000532FA">
              <w:rPr>
                <w:rFonts w:ascii="Calibri" w:hAnsi="Calibri" w:cs="Calibri"/>
                <w:color w:val="000000"/>
                <w:sz w:val="18"/>
                <w:szCs w:val="18"/>
                <w:lang w:val="fr-FR" w:eastAsia="ja-JP"/>
              </w:rPr>
              <w:t>:</w:t>
            </w:r>
          </w:p>
        </w:tc>
        <w:tc>
          <w:tcPr>
            <w:tcW w:w="13048" w:type="dxa"/>
            <w:tcBorders>
              <w:top w:val="nil"/>
              <w:left w:val="nil"/>
              <w:bottom w:val="single" w:sz="4" w:space="0" w:color="auto"/>
              <w:right w:val="single" w:sz="4" w:space="0" w:color="auto"/>
            </w:tcBorders>
            <w:noWrap/>
            <w:vAlign w:val="center"/>
            <w:hideMark/>
          </w:tcPr>
          <w:p w14:paraId="5BF92796" w14:textId="77777777" w:rsidR="007A1806" w:rsidRPr="000532FA" w:rsidRDefault="007A1806">
            <w:pPr>
              <w:spacing w:line="240" w:lineRule="auto"/>
              <w:rPr>
                <w:color w:val="000000"/>
                <w:sz w:val="18"/>
                <w:szCs w:val="18"/>
                <w:lang w:val="fr-FR"/>
              </w:rPr>
            </w:pPr>
            <w:r w:rsidRPr="000532FA">
              <w:rPr>
                <w:sz w:val="18"/>
                <w:szCs w:val="18"/>
                <w:lang w:val="fr-FR"/>
              </w:rPr>
              <w:t>Règlement à examiner</w:t>
            </w:r>
          </w:p>
        </w:tc>
      </w:tr>
    </w:tbl>
    <w:p w14:paraId="6382BE4C" w14:textId="77777777" w:rsidR="00A31916" w:rsidRPr="00A31916" w:rsidRDefault="00A31916" w:rsidP="00A31916">
      <w:pPr>
        <w:pStyle w:val="HChG"/>
        <w:rPr>
          <w:rFonts w:asciiTheme="majorBidi" w:hAnsiTheme="majorBidi"/>
          <w:lang w:val="en-US"/>
        </w:rPr>
      </w:pPr>
      <w:bookmarkStart w:id="254" w:name="_Toc530068552"/>
      <w:r w:rsidRPr="00A31916">
        <w:rPr>
          <w:rFonts w:asciiTheme="majorBidi" w:hAnsiTheme="majorBidi"/>
          <w:lang w:val="en-US"/>
        </w:rPr>
        <w:lastRenderedPageBreak/>
        <w:t>Annex 1</w:t>
      </w:r>
      <w:bookmarkEnd w:id="254"/>
    </w:p>
    <w:p w14:paraId="29CB60BF" w14:textId="77777777" w:rsidR="00A31916" w:rsidRPr="00A31916" w:rsidRDefault="00A31916" w:rsidP="00A31916">
      <w:pPr>
        <w:pStyle w:val="HChG"/>
        <w:rPr>
          <w:lang w:val="en-US" w:eastAsia="ja-JP"/>
        </w:rPr>
      </w:pPr>
      <w:r w:rsidRPr="00A31916">
        <w:rPr>
          <w:rFonts w:asciiTheme="majorBidi" w:hAnsiTheme="majorBidi"/>
          <w:lang w:val="en-US"/>
        </w:rPr>
        <w:tab/>
      </w:r>
      <w:r w:rsidRPr="00A31916">
        <w:rPr>
          <w:rFonts w:asciiTheme="majorBidi" w:hAnsiTheme="majorBidi"/>
          <w:lang w:val="en-US"/>
        </w:rPr>
        <w:tab/>
      </w:r>
      <w:r w:rsidRPr="00A31916">
        <w:rPr>
          <w:lang w:val="en-US" w:eastAsia="ja-JP"/>
        </w:rPr>
        <w:t>Results of the review – summary sheets of the analysis of each screened regulation</w:t>
      </w:r>
    </w:p>
    <w:p w14:paraId="7A4B51E1" w14:textId="77777777" w:rsidR="00A31916" w:rsidRDefault="00A31916" w:rsidP="00A31916">
      <w:pPr>
        <w:spacing w:line="240" w:lineRule="auto"/>
        <w:ind w:left="1134"/>
      </w:pPr>
      <w:r>
        <w:t>Figure 2</w:t>
      </w:r>
    </w:p>
    <w:p w14:paraId="3691246B" w14:textId="77777777" w:rsidR="00A31916" w:rsidRPr="0062256C" w:rsidRDefault="00A31916" w:rsidP="00A31916">
      <w:pPr>
        <w:spacing w:after="120" w:line="240" w:lineRule="auto"/>
        <w:ind w:left="1134"/>
        <w:rPr>
          <w:b/>
          <w:bCs/>
          <w:lang w:eastAsia="ja-JP"/>
        </w:rPr>
      </w:pPr>
      <w:r w:rsidRPr="0062256C">
        <w:rPr>
          <w:b/>
          <w:bCs/>
        </w:rPr>
        <w:t xml:space="preserve">Template of </w:t>
      </w:r>
      <w:proofErr w:type="spellStart"/>
      <w:r w:rsidRPr="0062256C">
        <w:rPr>
          <w:b/>
          <w:bCs/>
        </w:rPr>
        <w:t>summary</w:t>
      </w:r>
      <w:proofErr w:type="spellEnd"/>
      <w:r w:rsidRPr="0062256C">
        <w:rPr>
          <w:b/>
          <w:bCs/>
        </w:rPr>
        <w:t xml:space="preserve"> </w:t>
      </w:r>
      <w:proofErr w:type="spellStart"/>
      <w:r w:rsidRPr="0062256C">
        <w:rPr>
          <w:b/>
          <w:bCs/>
        </w:rPr>
        <w:t>sheets</w:t>
      </w:r>
      <w:proofErr w:type="spellEnd"/>
    </w:p>
    <w:tbl>
      <w:tblPr>
        <w:tblW w:w="14454" w:type="dxa"/>
        <w:tblLook w:val="04A0" w:firstRow="1" w:lastRow="0" w:firstColumn="1" w:lastColumn="0" w:noHBand="0" w:noVBand="1"/>
      </w:tblPr>
      <w:tblGrid>
        <w:gridCol w:w="2320"/>
        <w:gridCol w:w="85"/>
        <w:gridCol w:w="3895"/>
        <w:gridCol w:w="206"/>
        <w:gridCol w:w="850"/>
        <w:gridCol w:w="1134"/>
        <w:gridCol w:w="1070"/>
        <w:gridCol w:w="4894"/>
      </w:tblGrid>
      <w:tr w:rsidR="00A31916" w:rsidRPr="009C2F67" w14:paraId="544592D8" w14:textId="77777777" w:rsidTr="00A17045">
        <w:trPr>
          <w:trHeight w:val="255"/>
        </w:trPr>
        <w:tc>
          <w:tcPr>
            <w:tcW w:w="2405"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92EE420"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295DD" w14:textId="77777777" w:rsidR="00A31916" w:rsidRPr="00A31916" w:rsidRDefault="00A31916" w:rsidP="00A17045">
            <w:pPr>
              <w:spacing w:line="240" w:lineRule="auto"/>
              <w:rPr>
                <w:i/>
                <w:iCs/>
                <w:lang w:val="en-US" w:eastAsia="ja-JP"/>
              </w:rPr>
            </w:pPr>
            <w:r w:rsidRPr="00A31916">
              <w:rPr>
                <w:i/>
                <w:iCs/>
                <w:lang w:val="en-US" w:eastAsia="ja-JP"/>
              </w:rPr>
              <w:t>The number and title of the Regulation, including the exact Series of amendments and supplement used during the screening process.</w:t>
            </w:r>
          </w:p>
        </w:tc>
        <w:tc>
          <w:tcPr>
            <w:tcW w:w="850" w:type="dxa"/>
            <w:tcBorders>
              <w:top w:val="single" w:sz="4" w:space="0" w:color="auto"/>
              <w:left w:val="nil"/>
              <w:bottom w:val="nil"/>
              <w:right w:val="nil"/>
            </w:tcBorders>
            <w:shd w:val="clear" w:color="auto" w:fill="auto"/>
            <w:noWrap/>
            <w:vAlign w:val="bottom"/>
            <w:hideMark/>
          </w:tcPr>
          <w:p w14:paraId="736C0B09" w14:textId="77777777" w:rsidR="00A31916" w:rsidRPr="00A31916" w:rsidRDefault="00A31916" w:rsidP="00A17045">
            <w:pPr>
              <w:spacing w:line="240" w:lineRule="auto"/>
              <w:rPr>
                <w:lang w:val="en-US" w:eastAsia="ja-JP"/>
              </w:rPr>
            </w:pPr>
            <w:r w:rsidRPr="00A31916">
              <w:rPr>
                <w:lang w:val="en-US" w:eastAsia="ja-JP"/>
              </w:rPr>
              <w:t> </w:t>
            </w:r>
          </w:p>
        </w:tc>
        <w:tc>
          <w:tcPr>
            <w:tcW w:w="220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2F04A9D"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76B23B5" w14:textId="77777777" w:rsidR="00A31916" w:rsidRPr="00A31916" w:rsidRDefault="00A31916" w:rsidP="00A17045">
            <w:pPr>
              <w:spacing w:line="240" w:lineRule="auto"/>
              <w:rPr>
                <w:i/>
                <w:iCs/>
                <w:lang w:val="en-US" w:eastAsia="ja-JP"/>
              </w:rPr>
            </w:pPr>
            <w:r w:rsidRPr="00A31916">
              <w:rPr>
                <w:i/>
                <w:iCs/>
                <w:lang w:val="en-US" w:eastAsia="ja-JP"/>
              </w:rPr>
              <w:t>Date of the creation of this one-page summary</w:t>
            </w:r>
          </w:p>
        </w:tc>
      </w:tr>
      <w:tr w:rsidR="00A31916" w:rsidRPr="009C2F67" w14:paraId="5E643B2F" w14:textId="77777777" w:rsidTr="00A17045">
        <w:trPr>
          <w:trHeight w:val="255"/>
        </w:trPr>
        <w:tc>
          <w:tcPr>
            <w:tcW w:w="2405" w:type="dxa"/>
            <w:gridSpan w:val="2"/>
            <w:tcBorders>
              <w:top w:val="nil"/>
              <w:left w:val="single" w:sz="4" w:space="0" w:color="auto"/>
              <w:bottom w:val="single" w:sz="4" w:space="0" w:color="auto"/>
              <w:right w:val="nil"/>
            </w:tcBorders>
            <w:shd w:val="clear" w:color="auto" w:fill="D9D9D9" w:themeFill="background1" w:themeFillShade="D9"/>
            <w:vAlign w:val="bottom"/>
            <w:hideMark/>
          </w:tcPr>
          <w:p w14:paraId="0C1F5C3D" w14:textId="77777777" w:rsidR="00A31916" w:rsidRPr="00F245A3" w:rsidRDefault="00A31916" w:rsidP="00A17045">
            <w:pPr>
              <w:spacing w:line="240" w:lineRule="auto"/>
              <w:rPr>
                <w:b/>
                <w:bCs/>
                <w:lang w:eastAsia="ja-JP"/>
              </w:rPr>
            </w:pPr>
            <w:r w:rsidRPr="00F245A3">
              <w:rPr>
                <w:b/>
                <w:bCs/>
                <w:lang w:eastAsia="ja-JP"/>
              </w:rPr>
              <w:t>Scope</w:t>
            </w:r>
          </w:p>
        </w:tc>
        <w:tc>
          <w:tcPr>
            <w:tcW w:w="41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2235A0" w14:textId="77777777" w:rsidR="00A31916" w:rsidRPr="00A31916" w:rsidRDefault="00A31916" w:rsidP="00A17045">
            <w:pPr>
              <w:spacing w:line="240" w:lineRule="auto"/>
              <w:rPr>
                <w:i/>
                <w:iCs/>
                <w:lang w:val="en-US" w:eastAsia="ja-JP"/>
              </w:rPr>
            </w:pPr>
            <w:r w:rsidRPr="00A31916">
              <w:rPr>
                <w:i/>
                <w:iCs/>
                <w:lang w:val="en-US" w:eastAsia="ja-JP"/>
              </w:rPr>
              <w:t>Categories of vehicles (as defined in R.E.3 or S.R.1) which the Regulation is applicable to.</w:t>
            </w:r>
          </w:p>
        </w:tc>
        <w:tc>
          <w:tcPr>
            <w:tcW w:w="850" w:type="dxa"/>
            <w:tcBorders>
              <w:top w:val="nil"/>
              <w:left w:val="nil"/>
              <w:bottom w:val="nil"/>
              <w:right w:val="nil"/>
            </w:tcBorders>
            <w:shd w:val="clear" w:color="auto" w:fill="auto"/>
            <w:noWrap/>
            <w:vAlign w:val="bottom"/>
            <w:hideMark/>
          </w:tcPr>
          <w:p w14:paraId="7D700E11" w14:textId="77777777" w:rsidR="00A31916" w:rsidRPr="00A31916" w:rsidRDefault="00A31916" w:rsidP="00A17045">
            <w:pPr>
              <w:spacing w:line="240" w:lineRule="auto"/>
              <w:rPr>
                <w:lang w:val="en-US" w:eastAsia="ja-JP"/>
              </w:rPr>
            </w:pPr>
            <w:r w:rsidRPr="00A31916">
              <w:rPr>
                <w:lang w:val="en-US" w:eastAsia="ja-JP"/>
              </w:rPr>
              <w:t> </w:t>
            </w:r>
          </w:p>
        </w:tc>
        <w:tc>
          <w:tcPr>
            <w:tcW w:w="1134" w:type="dxa"/>
            <w:tcBorders>
              <w:top w:val="nil"/>
              <w:left w:val="nil"/>
              <w:bottom w:val="nil"/>
              <w:right w:val="nil"/>
            </w:tcBorders>
            <w:shd w:val="clear" w:color="auto" w:fill="auto"/>
            <w:noWrap/>
            <w:vAlign w:val="bottom"/>
            <w:hideMark/>
          </w:tcPr>
          <w:p w14:paraId="4ED8A54D" w14:textId="77777777" w:rsidR="00A31916" w:rsidRPr="00A31916" w:rsidRDefault="00A31916" w:rsidP="00A17045">
            <w:pPr>
              <w:spacing w:line="240" w:lineRule="auto"/>
              <w:rPr>
                <w:lang w:val="en-US" w:eastAsia="ja-JP"/>
              </w:rPr>
            </w:pPr>
            <w:r w:rsidRPr="00A31916">
              <w:rPr>
                <w:lang w:val="en-US" w:eastAsia="ja-JP"/>
              </w:rPr>
              <w:t> </w:t>
            </w:r>
          </w:p>
        </w:tc>
        <w:tc>
          <w:tcPr>
            <w:tcW w:w="1070" w:type="dxa"/>
            <w:tcBorders>
              <w:top w:val="nil"/>
              <w:left w:val="nil"/>
              <w:bottom w:val="nil"/>
              <w:right w:val="nil"/>
            </w:tcBorders>
            <w:shd w:val="clear" w:color="auto" w:fill="auto"/>
            <w:noWrap/>
            <w:vAlign w:val="bottom"/>
            <w:hideMark/>
          </w:tcPr>
          <w:p w14:paraId="684A5004" w14:textId="77777777" w:rsidR="00A31916" w:rsidRPr="00A31916" w:rsidRDefault="00A31916" w:rsidP="00A17045">
            <w:pPr>
              <w:spacing w:line="240" w:lineRule="auto"/>
              <w:rPr>
                <w:lang w:val="en-US" w:eastAsia="ja-JP"/>
              </w:rPr>
            </w:pPr>
            <w:r w:rsidRPr="00A31916">
              <w:rPr>
                <w:lang w:val="en-US" w:eastAsia="ja-JP"/>
              </w:rPr>
              <w:t> </w:t>
            </w:r>
          </w:p>
        </w:tc>
        <w:tc>
          <w:tcPr>
            <w:tcW w:w="4894" w:type="dxa"/>
            <w:tcBorders>
              <w:top w:val="nil"/>
              <w:left w:val="nil"/>
              <w:bottom w:val="nil"/>
              <w:right w:val="single" w:sz="4" w:space="0" w:color="auto"/>
            </w:tcBorders>
            <w:shd w:val="clear" w:color="auto" w:fill="auto"/>
            <w:noWrap/>
            <w:vAlign w:val="bottom"/>
            <w:hideMark/>
          </w:tcPr>
          <w:p w14:paraId="05EC8984" w14:textId="77777777" w:rsidR="00A31916" w:rsidRPr="00A31916" w:rsidRDefault="00A31916" w:rsidP="00A17045">
            <w:pPr>
              <w:spacing w:line="240" w:lineRule="auto"/>
              <w:rPr>
                <w:lang w:val="en-US" w:eastAsia="ja-JP"/>
              </w:rPr>
            </w:pPr>
            <w:r w:rsidRPr="00A31916">
              <w:rPr>
                <w:lang w:val="en-US" w:eastAsia="ja-JP"/>
              </w:rPr>
              <w:t> </w:t>
            </w:r>
          </w:p>
        </w:tc>
      </w:tr>
      <w:tr w:rsidR="00A31916" w:rsidRPr="009C2F67" w14:paraId="06ED64E6" w14:textId="77777777" w:rsidTr="00A17045">
        <w:trPr>
          <w:trHeight w:val="91"/>
        </w:trPr>
        <w:tc>
          <w:tcPr>
            <w:tcW w:w="14454" w:type="dxa"/>
            <w:gridSpan w:val="8"/>
            <w:tcBorders>
              <w:top w:val="nil"/>
              <w:left w:val="single" w:sz="4" w:space="0" w:color="auto"/>
              <w:bottom w:val="nil"/>
              <w:right w:val="single" w:sz="4" w:space="0" w:color="auto"/>
            </w:tcBorders>
            <w:shd w:val="clear" w:color="auto" w:fill="auto"/>
            <w:vAlign w:val="bottom"/>
            <w:hideMark/>
          </w:tcPr>
          <w:p w14:paraId="463F56AF" w14:textId="77777777" w:rsidR="00A31916" w:rsidRPr="00A31916" w:rsidRDefault="00A31916" w:rsidP="00A17045">
            <w:pPr>
              <w:spacing w:line="240" w:lineRule="auto"/>
              <w:rPr>
                <w:sz w:val="16"/>
                <w:szCs w:val="16"/>
                <w:lang w:val="en-US" w:eastAsia="ja-JP"/>
              </w:rPr>
            </w:pPr>
            <w:r w:rsidRPr="00A31916">
              <w:rPr>
                <w:lang w:val="en-US" w:eastAsia="ja-JP"/>
              </w:rPr>
              <w:t> </w:t>
            </w:r>
          </w:p>
        </w:tc>
      </w:tr>
      <w:tr w:rsidR="00A31916" w:rsidRPr="009C2F67" w14:paraId="56C21FD0" w14:textId="77777777" w:rsidTr="00A17045">
        <w:trPr>
          <w:trHeight w:val="1258"/>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47F8E"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4ADE46AC" w14:textId="77777777" w:rsidR="00A31916" w:rsidRPr="00A31916" w:rsidRDefault="00A31916" w:rsidP="00A17045">
            <w:pPr>
              <w:spacing w:line="240" w:lineRule="auto"/>
              <w:rPr>
                <w:i/>
                <w:iCs/>
                <w:lang w:val="en-US" w:eastAsia="ja-JP"/>
              </w:rPr>
            </w:pPr>
            <w:r w:rsidRPr="00A31916">
              <w:rPr>
                <w:i/>
                <w:iCs/>
                <w:lang w:val="en-US" w:eastAsia="ja-JP"/>
              </w:rPr>
              <w:t>Short explanation of the purpose of the Regulations or the provisions contained therein.</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4C4A1764" w14:textId="77777777" w:rsidR="00A31916" w:rsidRPr="00A31916" w:rsidRDefault="00A31916" w:rsidP="00A17045">
            <w:pPr>
              <w:spacing w:line="240" w:lineRule="auto"/>
              <w:rPr>
                <w:b/>
                <w:bCs/>
                <w:lang w:val="en-US" w:eastAsia="ja-JP"/>
              </w:rPr>
            </w:pPr>
            <w:r w:rsidRPr="00A31916">
              <w:rPr>
                <w:b/>
                <w:bCs/>
                <w:lang w:val="en-US" w:eastAsia="ja-JP"/>
              </w:rPr>
              <w:t>Specifics for dual-mode vehicles</w:t>
            </w:r>
          </w:p>
        </w:tc>
        <w:tc>
          <w:tcPr>
            <w:tcW w:w="4894" w:type="dxa"/>
            <w:tcBorders>
              <w:top w:val="single" w:sz="4" w:space="0" w:color="auto"/>
              <w:left w:val="nil"/>
              <w:bottom w:val="single" w:sz="4" w:space="0" w:color="auto"/>
              <w:right w:val="single" w:sz="4" w:space="0" w:color="auto"/>
            </w:tcBorders>
            <w:shd w:val="clear" w:color="auto" w:fill="auto"/>
            <w:noWrap/>
            <w:vAlign w:val="center"/>
            <w:hideMark/>
          </w:tcPr>
          <w:p w14:paraId="5170282D" w14:textId="77777777" w:rsidR="00A31916" w:rsidRPr="00A31916" w:rsidRDefault="00A31916" w:rsidP="00A17045">
            <w:pPr>
              <w:spacing w:line="240" w:lineRule="auto"/>
              <w:rPr>
                <w:i/>
                <w:iCs/>
                <w:lang w:val="en-US" w:eastAsia="ja-JP"/>
              </w:rPr>
            </w:pPr>
            <w:r w:rsidRPr="00A31916">
              <w:rPr>
                <w:i/>
                <w:iCs/>
                <w:lang w:val="en-US" w:eastAsia="ja-JP"/>
              </w:rPr>
              <w:t xml:space="preserve">Any provisions that have a particular effect on dual-mode vehicles, </w:t>
            </w:r>
            <w:bookmarkStart w:id="255" w:name="_Int_bcXdLXWr"/>
            <w:r w:rsidRPr="00A31916">
              <w:rPr>
                <w:i/>
                <w:iCs/>
                <w:lang w:val="en-US" w:eastAsia="ja-JP"/>
              </w:rPr>
              <w:t>e.g.</w:t>
            </w:r>
            <w:bookmarkEnd w:id="255"/>
            <w:r w:rsidRPr="00A31916">
              <w:rPr>
                <w:i/>
                <w:iCs/>
                <w:lang w:val="en-US" w:eastAsia="ja-JP"/>
              </w:rPr>
              <w:t xml:space="preserve"> because of interactions between manual driving capabilities and a driving task carried out by the ADS, or because of issues that may occur during transitions between manual and automated modes. </w:t>
            </w:r>
          </w:p>
        </w:tc>
      </w:tr>
      <w:tr w:rsidR="00A31916" w:rsidRPr="009C2F67" w14:paraId="70776C28" w14:textId="77777777" w:rsidTr="00A17045">
        <w:trPr>
          <w:trHeight w:val="1279"/>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704B43C1" w14:textId="77777777" w:rsidR="00A31916" w:rsidRPr="00A31916" w:rsidRDefault="00A31916" w:rsidP="00A17045">
            <w:pPr>
              <w:spacing w:line="240" w:lineRule="auto"/>
              <w:rPr>
                <w:b/>
                <w:bCs/>
                <w:lang w:val="en-US" w:eastAsia="ja-JP"/>
              </w:rPr>
            </w:pPr>
            <w:r w:rsidRPr="00A31916">
              <w:rPr>
                <w:b/>
                <w:bCs/>
                <w:lang w:val="en-US" w:eastAsia="ja-JP"/>
              </w:rPr>
              <w:t>Content relevant for vehicles equipped with an ADS</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1273311C" w14:textId="77777777" w:rsidR="00A31916" w:rsidRPr="00A31916" w:rsidRDefault="00A31916" w:rsidP="00A17045">
            <w:pPr>
              <w:spacing w:line="240" w:lineRule="auto"/>
              <w:rPr>
                <w:i/>
                <w:iCs/>
                <w:lang w:val="en-US" w:eastAsia="ja-JP"/>
              </w:rPr>
            </w:pPr>
            <w:r w:rsidRPr="00A31916">
              <w:rPr>
                <w:i/>
                <w:iCs/>
                <w:lang w:val="en-US" w:eastAsia="ja-JP"/>
              </w:rPr>
              <w:t xml:space="preserve">Examples of provisions particularly relevant when the driving task is carried out by an ADS, whether the vehicle be </w:t>
            </w:r>
            <w:r w:rsidRPr="00A31916">
              <w:rPr>
                <w:lang w:val="en-US"/>
              </w:rPr>
              <w:t>"</w:t>
            </w:r>
            <w:r w:rsidRPr="00A31916">
              <w:rPr>
                <w:i/>
                <w:iCs/>
                <w:lang w:val="en-US" w:eastAsia="ja-JP"/>
              </w:rPr>
              <w:t>dual mode</w:t>
            </w:r>
            <w:r w:rsidRPr="00A31916">
              <w:rPr>
                <w:lang w:val="en-US"/>
              </w:rPr>
              <w:t>"</w:t>
            </w:r>
            <w:r w:rsidRPr="00A31916">
              <w:rPr>
                <w:i/>
                <w:iCs/>
                <w:lang w:val="en-US" w:eastAsia="ja-JP"/>
              </w:rPr>
              <w:t>, without manual driving capabilities or not designed to carry occupants.</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82FCB86" w14:textId="77777777" w:rsidR="00A31916" w:rsidRPr="00A31916" w:rsidRDefault="00A31916" w:rsidP="00A17045">
            <w:pPr>
              <w:spacing w:line="240" w:lineRule="auto"/>
              <w:rPr>
                <w:b/>
                <w:bCs/>
                <w:lang w:val="en-US" w:eastAsia="ja-JP"/>
              </w:rPr>
            </w:pPr>
            <w:r w:rsidRPr="00A31916">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0C9FB10B" w14:textId="77777777" w:rsidR="00A31916" w:rsidRPr="00A31916" w:rsidRDefault="00A31916" w:rsidP="00A17045">
            <w:pPr>
              <w:spacing w:line="240" w:lineRule="auto"/>
              <w:rPr>
                <w:i/>
                <w:iCs/>
                <w:lang w:val="en-US" w:eastAsia="ja-JP"/>
              </w:rPr>
            </w:pPr>
            <w:r w:rsidRPr="00A31916">
              <w:rPr>
                <w:i/>
                <w:iCs/>
                <w:lang w:val="en-US" w:eastAsia="ja-JP"/>
              </w:rPr>
              <w:t xml:space="preserve">Any provisions that have a particular effect on vehicles not equipped with manual driving capabilities. </w:t>
            </w:r>
          </w:p>
          <w:p w14:paraId="6557B2E8" w14:textId="77777777" w:rsidR="00A31916" w:rsidRPr="00A31916" w:rsidRDefault="00A31916" w:rsidP="00A17045">
            <w:pPr>
              <w:spacing w:line="240" w:lineRule="auto"/>
              <w:rPr>
                <w:i/>
                <w:iCs/>
                <w:lang w:val="en-US" w:eastAsia="ja-JP"/>
              </w:rPr>
            </w:pPr>
            <w:r w:rsidRPr="00A31916">
              <w:rPr>
                <w:i/>
                <w:iCs/>
                <w:lang w:val="en-US" w:eastAsia="ja-JP"/>
              </w:rPr>
              <w:t xml:space="preserve">Example: a </w:t>
            </w:r>
            <w:r w:rsidRPr="00A31916">
              <w:rPr>
                <w:lang w:val="en-US"/>
              </w:rPr>
              <w:t>"</w:t>
            </w:r>
            <w:r w:rsidRPr="00A31916">
              <w:rPr>
                <w:i/>
                <w:iCs/>
                <w:lang w:val="en-US" w:eastAsia="ja-JP"/>
              </w:rPr>
              <w:t>driver’s seat</w:t>
            </w:r>
            <w:r w:rsidRPr="00A31916">
              <w:rPr>
                <w:lang w:val="en-US"/>
              </w:rPr>
              <w:t>"</w:t>
            </w:r>
            <w:r w:rsidRPr="00A31916">
              <w:rPr>
                <w:i/>
                <w:iCs/>
                <w:lang w:val="en-US" w:eastAsia="ja-JP"/>
              </w:rPr>
              <w:t xml:space="preserve"> still exists in a dual-mode vehicle, but not in a vehicle without manual driving capabilities.</w:t>
            </w:r>
          </w:p>
        </w:tc>
      </w:tr>
      <w:tr w:rsidR="00A31916" w:rsidRPr="009C2F67" w14:paraId="06CB24F1" w14:textId="77777777" w:rsidTr="00A17045">
        <w:trPr>
          <w:trHeight w:val="790"/>
        </w:trPr>
        <w:tc>
          <w:tcPr>
            <w:tcW w:w="2405" w:type="dxa"/>
            <w:gridSpan w:val="2"/>
            <w:tcBorders>
              <w:top w:val="nil"/>
              <w:left w:val="single" w:sz="4" w:space="0" w:color="auto"/>
              <w:bottom w:val="nil"/>
              <w:right w:val="single" w:sz="4" w:space="0" w:color="auto"/>
            </w:tcBorders>
            <w:shd w:val="clear" w:color="auto" w:fill="D9D9D9" w:themeFill="background1" w:themeFillShade="D9"/>
            <w:hideMark/>
          </w:tcPr>
          <w:p w14:paraId="307D40BB" w14:textId="77777777" w:rsidR="00A31916" w:rsidRPr="00A31916" w:rsidRDefault="00A31916" w:rsidP="00A17045">
            <w:pPr>
              <w:spacing w:line="240" w:lineRule="auto"/>
              <w:rPr>
                <w:b/>
                <w:bCs/>
                <w:lang w:val="en-US" w:eastAsia="ja-JP"/>
              </w:rPr>
            </w:pPr>
            <w:r w:rsidRPr="00A31916">
              <w:rPr>
                <w:b/>
                <w:bCs/>
                <w:lang w:val="en-US" w:eastAsia="ja-JP"/>
              </w:rPr>
              <w:t>Content to be covered by (potential) ADS Regulation</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502905B2" w14:textId="77777777" w:rsidR="00A31916" w:rsidRPr="00A31916" w:rsidRDefault="00A31916" w:rsidP="00A17045">
            <w:pPr>
              <w:spacing w:line="240" w:lineRule="auto"/>
              <w:rPr>
                <w:i/>
                <w:iCs/>
                <w:lang w:val="en-US" w:eastAsia="ja-JP"/>
              </w:rPr>
            </w:pPr>
            <w:r w:rsidRPr="00A31916">
              <w:rPr>
                <w:i/>
                <w:iCs/>
                <w:lang w:val="en-US" w:eastAsia="ja-JP"/>
              </w:rPr>
              <w:t xml:space="preserve">Concepts related to the Regulation, and which should be handled by the ADS. </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50CC6D9B" w14:textId="77777777" w:rsidR="00A31916" w:rsidRPr="00A31916" w:rsidRDefault="00A31916" w:rsidP="00A17045">
            <w:pPr>
              <w:spacing w:line="240" w:lineRule="auto"/>
              <w:rPr>
                <w:b/>
                <w:bCs/>
                <w:lang w:val="en-US" w:eastAsia="ja-JP"/>
              </w:rPr>
            </w:pPr>
            <w:r w:rsidRPr="00A31916">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D95BB62" w14:textId="77777777" w:rsidR="00A31916" w:rsidRPr="00A31916" w:rsidRDefault="00A31916" w:rsidP="00A17045">
            <w:pPr>
              <w:rPr>
                <w:i/>
                <w:iCs/>
                <w:lang w:val="en-US" w:eastAsia="ja-JP"/>
              </w:rPr>
            </w:pPr>
            <w:r w:rsidRPr="00A31916">
              <w:rPr>
                <w:i/>
                <w:iCs/>
                <w:lang w:val="en-US" w:eastAsia="ja-JP"/>
              </w:rPr>
              <w:t xml:space="preserve">Any provisions that have a particular effect on vehicles not equipped that are not designed to carry occupants. </w:t>
            </w:r>
          </w:p>
          <w:p w14:paraId="044283E9" w14:textId="77777777" w:rsidR="00A31916" w:rsidRPr="00A31916" w:rsidRDefault="00A31916" w:rsidP="00A17045">
            <w:pPr>
              <w:rPr>
                <w:lang w:val="en-US" w:eastAsia="ja-JP"/>
              </w:rPr>
            </w:pPr>
            <w:r w:rsidRPr="00A31916">
              <w:rPr>
                <w:i/>
                <w:iCs/>
                <w:lang w:val="en-US" w:eastAsia="ja-JP"/>
              </w:rPr>
              <w:t xml:space="preserve">Example: a </w:t>
            </w:r>
            <w:r w:rsidRPr="00A31916">
              <w:rPr>
                <w:lang w:val="en-US"/>
              </w:rPr>
              <w:t>"</w:t>
            </w:r>
            <w:r w:rsidRPr="00A31916">
              <w:rPr>
                <w:i/>
                <w:iCs/>
                <w:lang w:val="en-US" w:eastAsia="ja-JP"/>
              </w:rPr>
              <w:t>passenger compartment</w:t>
            </w:r>
            <w:r w:rsidRPr="00A31916">
              <w:rPr>
                <w:lang w:val="en-US"/>
              </w:rPr>
              <w:t>"</w:t>
            </w:r>
            <w:r w:rsidRPr="00A31916">
              <w:rPr>
                <w:i/>
                <w:iCs/>
                <w:lang w:val="en-US" w:eastAsia="ja-JP"/>
              </w:rPr>
              <w:t xml:space="preserve"> does not exist in a vehicle that is not designed to carry occupants.</w:t>
            </w:r>
          </w:p>
        </w:tc>
      </w:tr>
      <w:tr w:rsidR="00A31916" w:rsidRPr="009C2F67" w14:paraId="2DCED169" w14:textId="77777777" w:rsidTr="00A17045">
        <w:trPr>
          <w:trHeight w:val="543"/>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4D3DE"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0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350CCD4" w14:textId="77777777" w:rsidR="00A31916" w:rsidRPr="00A31916" w:rsidRDefault="00A31916" w:rsidP="00A17045">
            <w:pPr>
              <w:spacing w:line="240" w:lineRule="auto"/>
              <w:rPr>
                <w:i/>
                <w:iCs/>
                <w:lang w:val="en-US" w:eastAsia="ja-JP"/>
              </w:rPr>
            </w:pPr>
            <w:r w:rsidRPr="00A31916">
              <w:rPr>
                <w:i/>
                <w:iCs/>
                <w:lang w:val="en-US" w:eastAsia="ja-JP"/>
              </w:rPr>
              <w:t>Possible (non-exhaustive) changes that could contribute to making the Regulation applicable to automated vehicles.</w:t>
            </w:r>
          </w:p>
        </w:tc>
      </w:tr>
      <w:tr w:rsidR="00A31916" w:rsidRPr="009C2F67" w14:paraId="646D470F" w14:textId="77777777" w:rsidTr="00A17045">
        <w:trPr>
          <w:trHeight w:val="272"/>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72446E4D" w14:textId="77777777" w:rsidR="00A31916" w:rsidRPr="00F245A3" w:rsidRDefault="00A31916" w:rsidP="00A17045">
            <w:pPr>
              <w:spacing w:line="240" w:lineRule="auto"/>
              <w:rPr>
                <w:b/>
                <w:bCs/>
                <w:lang w:eastAsia="ja-JP"/>
              </w:rPr>
            </w:pPr>
            <w:r w:rsidRPr="00F245A3">
              <w:rPr>
                <w:b/>
                <w:bCs/>
                <w:lang w:eastAsia="ja-JP"/>
              </w:rPr>
              <w:t>Notes</w:t>
            </w:r>
          </w:p>
        </w:tc>
        <w:tc>
          <w:tcPr>
            <w:tcW w:w="12049" w:type="dxa"/>
            <w:gridSpan w:val="6"/>
            <w:tcBorders>
              <w:top w:val="single" w:sz="4" w:space="0" w:color="auto"/>
              <w:left w:val="nil"/>
              <w:bottom w:val="single" w:sz="4" w:space="0" w:color="auto"/>
              <w:right w:val="single" w:sz="4" w:space="0" w:color="auto"/>
            </w:tcBorders>
            <w:shd w:val="clear" w:color="auto" w:fill="auto"/>
            <w:vAlign w:val="bottom"/>
            <w:hideMark/>
          </w:tcPr>
          <w:p w14:paraId="464872EA" w14:textId="77777777" w:rsidR="00A31916" w:rsidRPr="00A31916" w:rsidRDefault="00A31916" w:rsidP="00A17045">
            <w:pPr>
              <w:spacing w:line="240" w:lineRule="auto"/>
              <w:rPr>
                <w:i/>
                <w:iCs/>
                <w:lang w:val="en-US" w:eastAsia="ja-JP"/>
              </w:rPr>
            </w:pPr>
            <w:r w:rsidRPr="00A31916">
              <w:rPr>
                <w:i/>
                <w:iCs/>
                <w:lang w:val="en-US" w:eastAsia="ja-JP"/>
              </w:rPr>
              <w:t>Additional comments from the screening task force.</w:t>
            </w:r>
          </w:p>
        </w:tc>
      </w:tr>
      <w:tr w:rsidR="00A31916" w:rsidRPr="00F245A3" w14:paraId="2F9B445F" w14:textId="77777777" w:rsidTr="00A17045">
        <w:trPr>
          <w:gridAfter w:val="2"/>
          <w:wAfter w:w="5964" w:type="dxa"/>
          <w:trHeight w:val="255"/>
        </w:trPr>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4BF24D"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r>
      <w:tr w:rsidR="00A31916" w:rsidRPr="00F245A3" w14:paraId="594664E3" w14:textId="77777777" w:rsidTr="00A17045">
        <w:trPr>
          <w:gridAfter w:val="2"/>
          <w:wAfter w:w="5964"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29AC687" w14:textId="77777777" w:rsidR="00A31916" w:rsidRPr="00F245A3" w:rsidRDefault="00A31916" w:rsidP="00A17045">
            <w:pPr>
              <w:spacing w:line="240" w:lineRule="auto"/>
              <w:rPr>
                <w:lang w:eastAsia="ja-JP"/>
              </w:rPr>
            </w:pPr>
            <w:r w:rsidRPr="00F245A3">
              <w:rPr>
                <w:lang w:eastAsia="ja-JP"/>
              </w:rPr>
              <w:t> </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36BF16F7" w14:textId="77777777" w:rsidR="00A31916" w:rsidRPr="00F245A3" w:rsidRDefault="00A31916" w:rsidP="00A17045">
            <w:pPr>
              <w:spacing w:line="240" w:lineRule="auto"/>
              <w:jc w:val="center"/>
              <w:rPr>
                <w:b/>
                <w:bCs/>
                <w:lang w:eastAsia="ja-JP"/>
              </w:rPr>
            </w:pPr>
            <w:r w:rsidRPr="00F245A3">
              <w:rPr>
                <w:b/>
                <w:bCs/>
                <w:lang w:eastAsia="ja-JP"/>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5BE0C730" w14:textId="77777777" w:rsidR="00A31916" w:rsidRPr="00F245A3" w:rsidRDefault="00A31916" w:rsidP="00A17045">
            <w:pPr>
              <w:spacing w:line="240" w:lineRule="auto"/>
              <w:jc w:val="center"/>
              <w:rPr>
                <w:b/>
                <w:bCs/>
                <w:lang w:eastAsia="ja-JP"/>
              </w:rPr>
            </w:pPr>
            <w:r w:rsidRPr="00F245A3">
              <w:rPr>
                <w:b/>
                <w:bCs/>
                <w:lang w:eastAsia="ja-JP"/>
              </w:rPr>
              <w:t>No</w:t>
            </w:r>
          </w:p>
        </w:tc>
      </w:tr>
      <w:tr w:rsidR="00A31916" w:rsidRPr="00F245A3" w14:paraId="7B9A7A86" w14:textId="77777777" w:rsidTr="00A17045">
        <w:trPr>
          <w:gridAfter w:val="2"/>
          <w:wAfter w:w="5964"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C993A3E" w14:textId="77777777" w:rsidR="00A31916" w:rsidRPr="00A31916" w:rsidRDefault="00A31916" w:rsidP="00A17045">
            <w:pPr>
              <w:spacing w:line="240" w:lineRule="auto"/>
              <w:rPr>
                <w:b/>
                <w:bCs/>
                <w:lang w:val="en-US" w:eastAsia="ja-JP"/>
              </w:rPr>
            </w:pPr>
            <w:r w:rsidRPr="00A31916">
              <w:rPr>
                <w:b/>
                <w:bCs/>
                <w:lang w:val="en-US" w:eastAsia="ja-JP"/>
              </w:rPr>
              <w:t>Regulation relevant for fully automated vehicles</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1D5C5E4D" w14:textId="77777777" w:rsidR="00A31916" w:rsidRPr="00F245A3" w:rsidRDefault="00A31916" w:rsidP="00A17045">
            <w:pPr>
              <w:spacing w:line="240" w:lineRule="auto"/>
              <w:jc w:val="center"/>
              <w:rPr>
                <w:i/>
                <w:iCs/>
                <w:lang w:eastAsia="ja-JP"/>
              </w:rPr>
            </w:pPr>
            <w:proofErr w:type="spellStart"/>
            <w:r w:rsidRPr="00F245A3">
              <w:rPr>
                <w:i/>
                <w:iCs/>
                <w:lang w:eastAsia="ja-JP"/>
              </w:rPr>
              <w:t>See</w:t>
            </w:r>
            <w:proofErr w:type="spellEnd"/>
            <w:r w:rsidRPr="00F245A3">
              <w:rPr>
                <w:i/>
                <w:iCs/>
                <w:lang w:eastAsia="ja-JP"/>
              </w:rPr>
              <w:t xml:space="preserve"> OBJECTIVE 1</w:t>
            </w:r>
          </w:p>
        </w:tc>
      </w:tr>
      <w:tr w:rsidR="00A31916" w:rsidRPr="00F245A3" w14:paraId="6D5595F6" w14:textId="77777777" w:rsidTr="00A17045">
        <w:trPr>
          <w:gridAfter w:val="2"/>
          <w:wAfter w:w="5964" w:type="dxa"/>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B5C9D"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BFCEFA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3182431E" w14:textId="77777777" w:rsidR="00A31916" w:rsidRPr="00F245A3" w:rsidRDefault="00A31916" w:rsidP="00A17045">
            <w:pPr>
              <w:spacing w:line="240" w:lineRule="auto"/>
              <w:jc w:val="center"/>
              <w:rPr>
                <w:i/>
                <w:iCs/>
                <w:lang w:eastAsia="ja-JP"/>
              </w:rPr>
            </w:pPr>
            <w:proofErr w:type="spellStart"/>
            <w:r w:rsidRPr="00F245A3">
              <w:rPr>
                <w:i/>
                <w:iCs/>
                <w:lang w:eastAsia="ja-JP"/>
              </w:rPr>
              <w:t>See</w:t>
            </w:r>
            <w:proofErr w:type="spellEnd"/>
            <w:r w:rsidRPr="00F245A3">
              <w:rPr>
                <w:i/>
                <w:iCs/>
                <w:lang w:eastAsia="ja-JP"/>
              </w:rPr>
              <w:t xml:space="preserve"> OBJECTIVE 2</w:t>
            </w:r>
          </w:p>
        </w:tc>
      </w:tr>
      <w:tr w:rsidR="00A31916" w:rsidRPr="00F245A3" w14:paraId="5F893FD8" w14:textId="77777777" w:rsidTr="00A17045">
        <w:trPr>
          <w:gridAfter w:val="2"/>
          <w:wAfter w:w="5964" w:type="dxa"/>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766E3D3" w14:textId="77777777" w:rsidR="00A31916" w:rsidRPr="00F245A3" w:rsidRDefault="00A31916" w:rsidP="00A17045">
            <w:pPr>
              <w:spacing w:line="240" w:lineRule="auto"/>
              <w:rPr>
                <w:b/>
                <w:bCs/>
                <w:lang w:eastAsia="ja-JP"/>
              </w:rPr>
            </w:pPr>
          </w:p>
        </w:tc>
        <w:tc>
          <w:tcPr>
            <w:tcW w:w="398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3EC709"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30664C48" w14:textId="77777777" w:rsidR="00A31916" w:rsidRPr="00F245A3" w:rsidRDefault="00A31916" w:rsidP="00A17045">
            <w:pPr>
              <w:spacing w:line="240" w:lineRule="auto"/>
              <w:jc w:val="center"/>
              <w:rPr>
                <w:i/>
                <w:iCs/>
                <w:lang w:eastAsia="ja-JP"/>
              </w:rPr>
            </w:pPr>
            <w:proofErr w:type="spellStart"/>
            <w:r w:rsidRPr="00F245A3">
              <w:rPr>
                <w:i/>
                <w:iCs/>
                <w:lang w:eastAsia="ja-JP"/>
              </w:rPr>
              <w:t>See</w:t>
            </w:r>
            <w:proofErr w:type="spellEnd"/>
            <w:r w:rsidRPr="00F245A3">
              <w:rPr>
                <w:i/>
                <w:iCs/>
                <w:lang w:eastAsia="ja-JP"/>
              </w:rPr>
              <w:t xml:space="preserve"> OBJECTIVE 3</w:t>
            </w:r>
          </w:p>
        </w:tc>
      </w:tr>
    </w:tbl>
    <w:p w14:paraId="2F632B92" w14:textId="77777777" w:rsidR="00A31916" w:rsidRDefault="00A31916" w:rsidP="00A31916">
      <w:pPr>
        <w:spacing w:line="240" w:lineRule="auto"/>
        <w:rPr>
          <w:rFonts w:asciiTheme="majorBidi" w:hAnsiTheme="majorBidi"/>
          <w:b/>
          <w:bCs/>
          <w:sz w:val="28"/>
          <w:szCs w:val="28"/>
        </w:rPr>
      </w:pPr>
    </w:p>
    <w:p w14:paraId="0A8B3B50" w14:textId="77777777" w:rsidR="00A31916" w:rsidRPr="0062256C" w:rsidRDefault="00A31916" w:rsidP="00A31916">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2</w:t>
      </w:r>
    </w:p>
    <w:p w14:paraId="1A6F132D" w14:textId="77777777" w:rsidR="00A31916" w:rsidRPr="00A31916" w:rsidRDefault="00A31916" w:rsidP="00A31916">
      <w:pPr>
        <w:pStyle w:val="HChG"/>
        <w:rPr>
          <w:lang w:val="en-US" w:eastAsia="ja-JP"/>
        </w:rPr>
      </w:pPr>
      <w:r w:rsidRPr="00A31916">
        <w:rPr>
          <w:rFonts w:asciiTheme="majorBidi" w:hAnsiTheme="majorBidi"/>
          <w:lang w:val="en-US"/>
        </w:rPr>
        <w:tab/>
      </w:r>
      <w:r w:rsidRPr="00A31916">
        <w:rPr>
          <w:rFonts w:asciiTheme="majorBidi" w:hAnsiTheme="majorBidi"/>
          <w:lang w:val="en-US"/>
        </w:rPr>
        <w:tab/>
      </w:r>
      <w:r w:rsidRPr="00A31916">
        <w:rPr>
          <w:lang w:val="en-US" w:eastAsia="ja-JP"/>
        </w:rPr>
        <w:t>Results of the review – GRBP Regulations</w:t>
      </w:r>
    </w:p>
    <w:p w14:paraId="323F7825" w14:textId="77777777" w:rsidR="00A31916" w:rsidRPr="00A31916" w:rsidRDefault="00A31916" w:rsidP="00A31916">
      <w:pPr>
        <w:spacing w:line="240" w:lineRule="auto"/>
        <w:ind w:left="1134"/>
        <w:rPr>
          <w:lang w:val="en-US"/>
        </w:rPr>
      </w:pPr>
      <w:r w:rsidRPr="00A31916">
        <w:rPr>
          <w:lang w:val="en-US"/>
        </w:rPr>
        <w:t>Figure 3</w:t>
      </w:r>
    </w:p>
    <w:p w14:paraId="47F0F244" w14:textId="77777777" w:rsidR="00A31916" w:rsidRPr="00A31916" w:rsidRDefault="00A31916" w:rsidP="00A31916">
      <w:pPr>
        <w:spacing w:after="120" w:line="240" w:lineRule="auto"/>
        <w:ind w:left="1134"/>
        <w:rPr>
          <w:b/>
          <w:bCs/>
          <w:lang w:val="en-US" w:eastAsia="ja-JP"/>
        </w:rPr>
      </w:pPr>
      <w:r w:rsidRPr="00A31916">
        <w:rPr>
          <w:b/>
          <w:bCs/>
          <w:lang w:val="en-US"/>
        </w:rPr>
        <w:t xml:space="preserve">Results of the review of GRBP Regulations </w:t>
      </w: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31B936D8" w14:textId="77777777" w:rsidTr="00A17045">
        <w:trPr>
          <w:trHeight w:val="2324"/>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18AF7D8"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2C47A" w14:textId="77777777" w:rsidR="00A31916" w:rsidRPr="00A31916" w:rsidRDefault="00A31916" w:rsidP="00A17045">
            <w:pPr>
              <w:spacing w:line="240" w:lineRule="auto"/>
              <w:rPr>
                <w:lang w:val="en-US" w:eastAsia="ja-JP"/>
              </w:rPr>
            </w:pPr>
            <w:r w:rsidRPr="00A31916">
              <w:rPr>
                <w:lang w:val="en-US"/>
              </w:rPr>
              <w:t>09R08/02 (Sound emissions - L2, L4 and L5)</w:t>
            </w:r>
            <w:r w:rsidRPr="00A31916">
              <w:rPr>
                <w:lang w:val="en-US"/>
              </w:rPr>
              <w:br/>
              <w:t>28R00/06 (Audible warning devices)</w:t>
            </w:r>
            <w:r w:rsidRPr="00A31916">
              <w:rPr>
                <w:lang w:val="en-US"/>
              </w:rPr>
              <w:br/>
              <w:t>41R05/01 (Sound emissions - L3)</w:t>
            </w:r>
            <w:r w:rsidRPr="00A31916">
              <w:rPr>
                <w:lang w:val="en-US"/>
              </w:rPr>
              <w:br/>
              <w:t>51R03/06 (Sound emissions - M, N)</w:t>
            </w:r>
            <w:r w:rsidRPr="00A31916">
              <w:rPr>
                <w:lang w:val="en-US"/>
              </w:rPr>
              <w:br/>
              <w:t>59R03/00 (Replacement silencing systems)</w:t>
            </w:r>
            <w:r w:rsidRPr="00A31916">
              <w:rPr>
                <w:lang w:val="en-US"/>
              </w:rPr>
              <w:br/>
              <w:t>63R02/05 (Sound emissions - L1)</w:t>
            </w:r>
            <w:r w:rsidRPr="00A31916">
              <w:rPr>
                <w:lang w:val="en-US"/>
              </w:rPr>
              <w:br/>
              <w:t>92R02/00 (Non-Original Replacement Exhaust Silencing Systems)</w:t>
            </w:r>
            <w:r w:rsidRPr="00A31916">
              <w:rPr>
                <w:lang w:val="en-US"/>
              </w:rPr>
              <w:br/>
              <w:t>138R01/03 (</w:t>
            </w:r>
            <w:bookmarkStart w:id="256" w:name="_Int_PiMw3YKl"/>
            <w:r w:rsidRPr="00A31916">
              <w:rPr>
                <w:lang w:val="en-US"/>
              </w:rPr>
              <w:t>Quiet road</w:t>
            </w:r>
            <w:bookmarkEnd w:id="256"/>
            <w:r w:rsidRPr="00A31916">
              <w:rPr>
                <w:lang w:val="en-US"/>
              </w:rPr>
              <w:t xml:space="preserve"> transport vehicles)</w:t>
            </w:r>
            <w:r w:rsidRPr="00A31916">
              <w:rPr>
                <w:lang w:val="en-US"/>
              </w:rPr>
              <w:br/>
              <w:t>165R00/00 (Reverse warning sound)</w:t>
            </w:r>
          </w:p>
        </w:tc>
        <w:tc>
          <w:tcPr>
            <w:tcW w:w="960" w:type="dxa"/>
            <w:tcBorders>
              <w:top w:val="single" w:sz="4" w:space="0" w:color="auto"/>
              <w:left w:val="nil"/>
              <w:bottom w:val="nil"/>
              <w:right w:val="nil"/>
            </w:tcBorders>
            <w:shd w:val="clear" w:color="auto" w:fill="auto"/>
            <w:noWrap/>
            <w:vAlign w:val="bottom"/>
            <w:hideMark/>
          </w:tcPr>
          <w:p w14:paraId="41486033" w14:textId="77777777" w:rsidR="00A31916" w:rsidRPr="00A31916" w:rsidRDefault="00A31916" w:rsidP="00A17045">
            <w:pPr>
              <w:spacing w:line="240" w:lineRule="auto"/>
              <w:rPr>
                <w:lang w:val="en-US" w:eastAsia="ja-JP"/>
              </w:rPr>
            </w:pPr>
            <w:r w:rsidRPr="00A31916">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9F6EB4"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F66B1A0" w14:textId="77777777" w:rsidR="00A31916" w:rsidRPr="00F245A3" w:rsidRDefault="00A31916" w:rsidP="00A1704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A31916" w:rsidRPr="00C9584E" w14:paraId="25F3C21B"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979CFA4"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11F91E2" w14:textId="77777777" w:rsidR="00A31916" w:rsidRPr="008D54BB" w:rsidRDefault="00A31916" w:rsidP="00A17045">
            <w:pPr>
              <w:spacing w:line="240" w:lineRule="auto"/>
              <w:rPr>
                <w:lang w:val="fr-FR" w:eastAsia="ja-JP"/>
              </w:rPr>
            </w:pPr>
            <w:r w:rsidRPr="008D54BB">
              <w:rPr>
                <w:lang w:val="fr-FR"/>
              </w:rPr>
              <w:t> L, M, N; components; etc.</w:t>
            </w:r>
          </w:p>
        </w:tc>
        <w:tc>
          <w:tcPr>
            <w:tcW w:w="960" w:type="dxa"/>
            <w:tcBorders>
              <w:top w:val="nil"/>
              <w:left w:val="nil"/>
              <w:bottom w:val="nil"/>
              <w:right w:val="nil"/>
            </w:tcBorders>
            <w:shd w:val="clear" w:color="auto" w:fill="auto"/>
            <w:noWrap/>
            <w:vAlign w:val="bottom"/>
            <w:hideMark/>
          </w:tcPr>
          <w:p w14:paraId="732C53A1" w14:textId="77777777" w:rsidR="00A31916" w:rsidRPr="008D54BB" w:rsidRDefault="00A31916" w:rsidP="00A17045">
            <w:pPr>
              <w:spacing w:line="240" w:lineRule="auto"/>
              <w:rPr>
                <w:lang w:val="fr-FR" w:eastAsia="ja-JP"/>
              </w:rPr>
            </w:pPr>
            <w:r w:rsidRPr="008D54BB">
              <w:rPr>
                <w:lang w:val="fr-FR"/>
              </w:rPr>
              <w:t> </w:t>
            </w:r>
          </w:p>
        </w:tc>
        <w:tc>
          <w:tcPr>
            <w:tcW w:w="636" w:type="dxa"/>
            <w:tcBorders>
              <w:top w:val="nil"/>
              <w:left w:val="nil"/>
              <w:bottom w:val="nil"/>
              <w:right w:val="nil"/>
            </w:tcBorders>
            <w:shd w:val="clear" w:color="auto" w:fill="auto"/>
            <w:noWrap/>
            <w:vAlign w:val="bottom"/>
            <w:hideMark/>
          </w:tcPr>
          <w:p w14:paraId="0691411A" w14:textId="77777777" w:rsidR="00A31916" w:rsidRPr="008D54BB" w:rsidRDefault="00A31916" w:rsidP="00A17045">
            <w:pPr>
              <w:spacing w:line="240" w:lineRule="auto"/>
              <w:rPr>
                <w:lang w:val="fr-FR" w:eastAsia="ja-JP"/>
              </w:rPr>
            </w:pPr>
            <w:r w:rsidRPr="008D54BB">
              <w:rPr>
                <w:lang w:val="fr-FR"/>
              </w:rPr>
              <w:t> </w:t>
            </w:r>
          </w:p>
        </w:tc>
        <w:tc>
          <w:tcPr>
            <w:tcW w:w="1664" w:type="dxa"/>
            <w:tcBorders>
              <w:top w:val="nil"/>
              <w:left w:val="nil"/>
              <w:bottom w:val="nil"/>
              <w:right w:val="nil"/>
            </w:tcBorders>
            <w:shd w:val="clear" w:color="auto" w:fill="auto"/>
            <w:noWrap/>
            <w:vAlign w:val="bottom"/>
            <w:hideMark/>
          </w:tcPr>
          <w:p w14:paraId="0D7B2E6E" w14:textId="77777777" w:rsidR="00A31916" w:rsidRPr="008D54BB" w:rsidRDefault="00A31916" w:rsidP="00A17045">
            <w:pPr>
              <w:spacing w:line="240" w:lineRule="auto"/>
              <w:rPr>
                <w:lang w:val="fr-FR" w:eastAsia="ja-JP"/>
              </w:rPr>
            </w:pPr>
            <w:r w:rsidRPr="008D54BB">
              <w:rPr>
                <w:lang w:val="fr-FR"/>
              </w:rPr>
              <w:t> </w:t>
            </w:r>
          </w:p>
        </w:tc>
        <w:tc>
          <w:tcPr>
            <w:tcW w:w="4894" w:type="dxa"/>
            <w:tcBorders>
              <w:top w:val="nil"/>
              <w:left w:val="nil"/>
              <w:bottom w:val="nil"/>
              <w:right w:val="single" w:sz="4" w:space="0" w:color="auto"/>
            </w:tcBorders>
            <w:shd w:val="clear" w:color="auto" w:fill="auto"/>
            <w:noWrap/>
            <w:vAlign w:val="bottom"/>
            <w:hideMark/>
          </w:tcPr>
          <w:p w14:paraId="49B0FD57" w14:textId="77777777" w:rsidR="00A31916" w:rsidRPr="008D54BB" w:rsidRDefault="00A31916" w:rsidP="00A17045">
            <w:pPr>
              <w:spacing w:line="240" w:lineRule="auto"/>
              <w:rPr>
                <w:lang w:val="fr-FR" w:eastAsia="ja-JP"/>
              </w:rPr>
            </w:pPr>
            <w:r w:rsidRPr="008D54BB">
              <w:rPr>
                <w:lang w:val="fr-FR"/>
              </w:rPr>
              <w:t> </w:t>
            </w:r>
          </w:p>
        </w:tc>
      </w:tr>
      <w:tr w:rsidR="00A31916" w:rsidRPr="00C9584E" w14:paraId="71492778"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36A54F0" w14:textId="77777777" w:rsidR="00A31916" w:rsidRPr="008D54BB" w:rsidRDefault="00A31916" w:rsidP="00A17045">
            <w:pPr>
              <w:spacing w:line="240" w:lineRule="auto"/>
              <w:rPr>
                <w:lang w:val="fr-FR" w:eastAsia="ja-JP"/>
              </w:rPr>
            </w:pPr>
            <w:r w:rsidRPr="008D54BB">
              <w:rPr>
                <w:lang w:val="fr-FR"/>
              </w:rPr>
              <w:t> </w:t>
            </w:r>
          </w:p>
        </w:tc>
      </w:tr>
      <w:tr w:rsidR="00A31916" w:rsidRPr="009C2F67" w14:paraId="3E2C89C6" w14:textId="77777777" w:rsidTr="00A17045">
        <w:trPr>
          <w:trHeight w:val="68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E7C0DD9"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2BFD00" w14:textId="77777777" w:rsidR="00A31916" w:rsidRPr="00A31916" w:rsidRDefault="00A31916" w:rsidP="00A17045">
            <w:pPr>
              <w:spacing w:line="240" w:lineRule="auto"/>
              <w:rPr>
                <w:lang w:val="en-US" w:eastAsia="ja-JP"/>
              </w:rPr>
            </w:pPr>
            <w:r w:rsidRPr="00A31916">
              <w:rPr>
                <w:lang w:val="en-US"/>
              </w:rPr>
              <w:t>Provisions on the levels and the measurement of sound emissions for various vehicles categories, warning signals and replacement silencing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A95A132"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955DDD9" w14:textId="77777777" w:rsidR="00A31916" w:rsidRPr="00A31916" w:rsidRDefault="00A31916" w:rsidP="00A17045">
            <w:pPr>
              <w:spacing w:line="240" w:lineRule="auto"/>
              <w:rPr>
                <w:lang w:val="en-US" w:eastAsia="ja-JP"/>
              </w:rPr>
            </w:pPr>
            <w:r w:rsidRPr="00A31916">
              <w:rPr>
                <w:lang w:val="en-US"/>
              </w:rPr>
              <w:t>None, as long as the sound emissions in manual mode are representative of those in automated mode.</w:t>
            </w:r>
          </w:p>
        </w:tc>
      </w:tr>
      <w:tr w:rsidR="00A31916" w:rsidRPr="009C2F67" w14:paraId="035B3793" w14:textId="77777777" w:rsidTr="00A17045">
        <w:trPr>
          <w:trHeight w:val="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DAE56C2"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43248C" w14:textId="77777777" w:rsidR="00A31916" w:rsidRPr="00F245A3" w:rsidRDefault="00A31916" w:rsidP="00A17045">
            <w:pPr>
              <w:spacing w:line="240" w:lineRule="auto"/>
              <w:rPr>
                <w:lang w:eastAsia="ja-JP"/>
              </w:rPr>
            </w:pPr>
            <w:r w:rsidRPr="00A31916">
              <w:rPr>
                <w:lang w:val="en-US"/>
              </w:rPr>
              <w:t> </w:t>
            </w:r>
            <w:proofErr w:type="spellStart"/>
            <w:r w:rsidRPr="00F245A3">
              <w:t>Testing</w:t>
            </w:r>
            <w:proofErr w:type="spellEnd"/>
            <w:r w:rsidRPr="00F245A3">
              <w:t xml:space="preserve"> </w:t>
            </w:r>
            <w:proofErr w:type="spellStart"/>
            <w:r w:rsidRPr="00F245A3">
              <w:t>procedures</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EDDE10F"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10FB9E3" w14:textId="77777777" w:rsidR="00A31916" w:rsidRPr="00A31916" w:rsidRDefault="00A31916" w:rsidP="00A17045">
            <w:pPr>
              <w:spacing w:line="240" w:lineRule="auto"/>
              <w:rPr>
                <w:lang w:val="en-US" w:eastAsia="ja-JP"/>
              </w:rPr>
            </w:pPr>
            <w:r w:rsidRPr="00A31916">
              <w:rPr>
                <w:lang w:val="en-US"/>
              </w:rPr>
              <w:t> Testing provisions might require a test mode.</w:t>
            </w:r>
          </w:p>
        </w:tc>
      </w:tr>
      <w:tr w:rsidR="00A31916" w:rsidRPr="00F245A3" w14:paraId="2FD5724E" w14:textId="77777777" w:rsidTr="00A17045">
        <w:trPr>
          <w:trHeight w:val="82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6FAA7D"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EC5E12" w14:textId="77777777" w:rsidR="00A31916" w:rsidRPr="00A31916" w:rsidRDefault="00A31916" w:rsidP="00A17045">
            <w:pPr>
              <w:spacing w:line="240" w:lineRule="auto"/>
              <w:rPr>
                <w:lang w:val="en-US" w:eastAsia="ja-JP"/>
              </w:rPr>
            </w:pPr>
            <w:r w:rsidRPr="00A31916">
              <w:rPr>
                <w:lang w:val="en-US"/>
              </w:rPr>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E19827"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E96F22C" w14:textId="77777777" w:rsidR="00A31916" w:rsidRPr="00F245A3" w:rsidRDefault="00A31916" w:rsidP="00A17045">
            <w:pPr>
              <w:spacing w:line="240" w:lineRule="auto"/>
              <w:rPr>
                <w:lang w:eastAsia="ja-JP"/>
              </w:rPr>
            </w:pPr>
            <w:r w:rsidRPr="00F245A3">
              <w:t>None</w:t>
            </w:r>
          </w:p>
        </w:tc>
      </w:tr>
      <w:tr w:rsidR="00A31916" w:rsidRPr="009C2F67" w14:paraId="53B24571" w14:textId="77777777" w:rsidTr="00A17045">
        <w:trPr>
          <w:trHeight w:val="699"/>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8ED89A"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518639D" w14:textId="77777777" w:rsidR="00A31916" w:rsidRPr="00A31916" w:rsidRDefault="00A31916" w:rsidP="00A17045">
            <w:pPr>
              <w:spacing w:line="240" w:lineRule="auto"/>
              <w:rPr>
                <w:lang w:val="en-US" w:eastAsia="ja-JP"/>
              </w:rPr>
            </w:pPr>
            <w:r w:rsidRPr="00A31916">
              <w:rPr>
                <w:lang w:val="en-US"/>
              </w:rPr>
              <w:t>- Testing provisions may need to be amended to account for automated vehicles (e.g. requiring that a test mode be provided by the manufacturer, or developing a specific procedure).</w:t>
            </w:r>
            <w:r w:rsidRPr="00A31916">
              <w:rPr>
                <w:lang w:val="en-US"/>
              </w:rPr>
              <w:br/>
              <w:t>- The test track might need specific requirements to support navigation and path planning of the automated vehicle.</w:t>
            </w:r>
          </w:p>
        </w:tc>
      </w:tr>
      <w:tr w:rsidR="00A31916" w:rsidRPr="009C2F67" w14:paraId="0F9AE12C"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91EDDDC"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0322AA6" w14:textId="77777777" w:rsidR="00A31916" w:rsidRPr="00A31916" w:rsidRDefault="00A31916" w:rsidP="00A17045">
            <w:pPr>
              <w:spacing w:line="240" w:lineRule="auto"/>
              <w:rPr>
                <w:lang w:val="en-US" w:eastAsia="ja-JP"/>
              </w:rPr>
            </w:pPr>
            <w:r w:rsidRPr="00A31916">
              <w:rPr>
                <w:lang w:val="en-US"/>
              </w:rPr>
              <w:t>Vehicles whose ODD does not reach the speed required for testing may need adapted requirements</w:t>
            </w:r>
          </w:p>
        </w:tc>
      </w:tr>
      <w:tr w:rsidR="00A31916" w:rsidRPr="009C2F67" w14:paraId="66F0DADD"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3BD17AC" w14:textId="77777777" w:rsidR="00A31916" w:rsidRPr="00A31916" w:rsidRDefault="00A31916" w:rsidP="00A17045">
            <w:pPr>
              <w:spacing w:line="240" w:lineRule="auto"/>
              <w:rPr>
                <w:lang w:val="en-US" w:eastAsia="ja-JP"/>
              </w:rPr>
            </w:pPr>
            <w:r w:rsidRPr="00A31916">
              <w:rPr>
                <w:lang w:val="en-US"/>
              </w:rPr>
              <w:t> </w:t>
            </w:r>
          </w:p>
        </w:tc>
        <w:tc>
          <w:tcPr>
            <w:tcW w:w="3980" w:type="dxa"/>
            <w:tcBorders>
              <w:top w:val="nil"/>
              <w:left w:val="nil"/>
              <w:bottom w:val="nil"/>
              <w:right w:val="nil"/>
            </w:tcBorders>
            <w:shd w:val="clear" w:color="auto" w:fill="auto"/>
            <w:noWrap/>
            <w:vAlign w:val="bottom"/>
            <w:hideMark/>
          </w:tcPr>
          <w:p w14:paraId="4841EE49" w14:textId="77777777" w:rsidR="00A31916" w:rsidRPr="00A31916"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45F4754" w14:textId="77777777" w:rsidR="00A31916" w:rsidRPr="00A31916"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6402F10" w14:textId="77777777" w:rsidR="00A31916" w:rsidRPr="00A31916"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75A78F1" w14:textId="77777777" w:rsidR="00A31916" w:rsidRPr="00A31916"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04DE8068" w14:textId="77777777" w:rsidR="00A31916" w:rsidRPr="00A31916" w:rsidRDefault="00A31916" w:rsidP="00A17045">
            <w:pPr>
              <w:spacing w:line="240" w:lineRule="auto"/>
              <w:rPr>
                <w:lang w:val="en-US" w:eastAsia="ja-JP"/>
              </w:rPr>
            </w:pPr>
            <w:r w:rsidRPr="00A31916">
              <w:rPr>
                <w:lang w:val="en-US"/>
              </w:rPr>
              <w:t> </w:t>
            </w:r>
          </w:p>
        </w:tc>
      </w:tr>
      <w:tr w:rsidR="00A31916" w:rsidRPr="00F245A3" w14:paraId="1AC7DF4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1093C42"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1A598001"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6905989" w14:textId="77777777" w:rsidR="00A31916" w:rsidRPr="00F245A3" w:rsidRDefault="00A31916" w:rsidP="00A17045">
            <w:pPr>
              <w:spacing w:line="240" w:lineRule="auto"/>
              <w:rPr>
                <w:lang w:eastAsia="ja-JP"/>
              </w:rPr>
            </w:pPr>
            <w:r w:rsidRPr="00F245A3">
              <w:t> </w:t>
            </w:r>
          </w:p>
        </w:tc>
      </w:tr>
      <w:tr w:rsidR="00A31916" w:rsidRPr="00F245A3" w14:paraId="7AC3681A"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0CE2A46"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003873BC"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0BC9E89"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2F1AA554"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C455465" w14:textId="77777777" w:rsidR="00A31916" w:rsidRPr="00F245A3" w:rsidRDefault="00A31916" w:rsidP="00A17045">
            <w:pPr>
              <w:spacing w:line="240" w:lineRule="auto"/>
              <w:rPr>
                <w:lang w:eastAsia="ja-JP"/>
              </w:rPr>
            </w:pPr>
            <w:r w:rsidRPr="00F245A3">
              <w:t> </w:t>
            </w:r>
          </w:p>
        </w:tc>
      </w:tr>
      <w:tr w:rsidR="00A31916" w:rsidRPr="00F245A3" w14:paraId="6B94632C"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57D9D3D" w14:textId="77777777" w:rsidR="00A31916" w:rsidRPr="00A31916" w:rsidRDefault="00A31916" w:rsidP="00A17045">
            <w:pPr>
              <w:spacing w:line="240" w:lineRule="auto"/>
              <w:rPr>
                <w:b/>
                <w:bCs/>
                <w:lang w:val="en-US" w:eastAsia="ja-JP"/>
              </w:rPr>
            </w:pPr>
            <w:r w:rsidRPr="00A31916">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F06074D"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1552DC28"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26D4B370"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8F49F69" w14:textId="77777777" w:rsidR="00A31916" w:rsidRPr="00F245A3" w:rsidRDefault="00A31916" w:rsidP="00A17045">
            <w:pPr>
              <w:spacing w:line="240" w:lineRule="auto"/>
              <w:rPr>
                <w:lang w:eastAsia="ja-JP"/>
              </w:rPr>
            </w:pPr>
            <w:r w:rsidRPr="00F245A3">
              <w:t> </w:t>
            </w:r>
          </w:p>
        </w:tc>
      </w:tr>
      <w:tr w:rsidR="00A31916" w:rsidRPr="00F245A3" w14:paraId="3FB1A16F"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D7BA2"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6CB804"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DDC33D7"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3BD9666"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5B3F91FB"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D03C9A" w14:textId="77777777" w:rsidR="00A31916" w:rsidRPr="00F245A3" w:rsidRDefault="00A31916" w:rsidP="00A17045">
            <w:pPr>
              <w:spacing w:line="240" w:lineRule="auto"/>
              <w:rPr>
                <w:lang w:eastAsia="ja-JP"/>
              </w:rPr>
            </w:pPr>
            <w:r w:rsidRPr="00F245A3">
              <w:t> </w:t>
            </w:r>
          </w:p>
        </w:tc>
      </w:tr>
      <w:tr w:rsidR="00A31916" w:rsidRPr="00F245A3" w14:paraId="3672E9E3"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C8AEFBA"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1B623A"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A9412A0"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D9B6FE0"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3F1F9F7E"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3B368AAD" w14:textId="77777777" w:rsidR="00A31916" w:rsidRPr="00F245A3" w:rsidRDefault="00A31916" w:rsidP="00A17045">
            <w:pPr>
              <w:spacing w:line="240" w:lineRule="auto"/>
              <w:rPr>
                <w:lang w:eastAsia="ja-JP"/>
              </w:rPr>
            </w:pPr>
            <w:r w:rsidRPr="00F245A3">
              <w:t> </w:t>
            </w:r>
          </w:p>
        </w:tc>
      </w:tr>
      <w:tr w:rsidR="00A31916" w:rsidRPr="00F245A3" w14:paraId="3223141C"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183778A"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DCD50" w14:textId="77777777" w:rsidR="00A31916" w:rsidRPr="00A31916" w:rsidRDefault="00A31916" w:rsidP="00A17045">
            <w:pPr>
              <w:spacing w:line="240" w:lineRule="auto"/>
              <w:rPr>
                <w:lang w:val="en-US" w:eastAsia="ja-JP"/>
              </w:rPr>
            </w:pPr>
            <w:r w:rsidRPr="00A31916">
              <w:rPr>
                <w:lang w:val="en-US"/>
              </w:rPr>
              <w:t xml:space="preserve">64R03/01 (Temporary-use spare </w:t>
            </w:r>
            <w:proofErr w:type="spellStart"/>
            <w:r w:rsidRPr="00A31916">
              <w:rPr>
                <w:lang w:val="en-US"/>
              </w:rPr>
              <w:t>tyres</w:t>
            </w:r>
            <w:proofErr w:type="spellEnd"/>
            <w:r w:rsidRPr="00A31916">
              <w:rPr>
                <w:lang w:val="en-US"/>
              </w:rPr>
              <w:t>, etc.)</w:t>
            </w:r>
          </w:p>
        </w:tc>
        <w:tc>
          <w:tcPr>
            <w:tcW w:w="960" w:type="dxa"/>
            <w:tcBorders>
              <w:top w:val="single" w:sz="4" w:space="0" w:color="auto"/>
              <w:left w:val="nil"/>
              <w:bottom w:val="nil"/>
              <w:right w:val="nil"/>
            </w:tcBorders>
            <w:shd w:val="clear" w:color="auto" w:fill="auto"/>
            <w:noWrap/>
            <w:vAlign w:val="bottom"/>
            <w:hideMark/>
          </w:tcPr>
          <w:p w14:paraId="6A0A4A5B" w14:textId="77777777" w:rsidR="00A31916" w:rsidRPr="00A31916" w:rsidRDefault="00A31916" w:rsidP="00A17045">
            <w:pPr>
              <w:spacing w:line="240" w:lineRule="auto"/>
              <w:rPr>
                <w:lang w:val="en-US" w:eastAsia="ja-JP"/>
              </w:rPr>
            </w:pPr>
            <w:r w:rsidRPr="00A31916">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7D36C29"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4E93855" w14:textId="77777777" w:rsidR="00A31916" w:rsidRPr="00F245A3" w:rsidRDefault="00A31916" w:rsidP="00A1704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A31916" w:rsidRPr="00F245A3" w14:paraId="58303270"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6C73A23"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0DFA87" w14:textId="77777777" w:rsidR="00A31916" w:rsidRPr="00F245A3" w:rsidRDefault="00A31916" w:rsidP="00A17045">
            <w:pPr>
              <w:spacing w:line="240" w:lineRule="auto"/>
              <w:rPr>
                <w:lang w:eastAsia="ja-JP"/>
              </w:rPr>
            </w:pPr>
            <w:r w:rsidRPr="00F245A3">
              <w:t>Components</w:t>
            </w:r>
          </w:p>
        </w:tc>
        <w:tc>
          <w:tcPr>
            <w:tcW w:w="960" w:type="dxa"/>
            <w:tcBorders>
              <w:top w:val="nil"/>
              <w:left w:val="nil"/>
              <w:bottom w:val="nil"/>
              <w:right w:val="nil"/>
            </w:tcBorders>
            <w:shd w:val="clear" w:color="auto" w:fill="auto"/>
            <w:noWrap/>
            <w:vAlign w:val="bottom"/>
            <w:hideMark/>
          </w:tcPr>
          <w:p w14:paraId="4750CE28"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0201A874"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14A82E67"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1308EB1B" w14:textId="77777777" w:rsidR="00A31916" w:rsidRPr="00F245A3" w:rsidRDefault="00A31916" w:rsidP="00A17045">
            <w:pPr>
              <w:spacing w:line="240" w:lineRule="auto"/>
              <w:rPr>
                <w:lang w:eastAsia="ja-JP"/>
              </w:rPr>
            </w:pPr>
            <w:r w:rsidRPr="00F245A3">
              <w:t> </w:t>
            </w:r>
          </w:p>
        </w:tc>
      </w:tr>
      <w:tr w:rsidR="00A31916" w:rsidRPr="00F245A3" w14:paraId="7F6C7DC6"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0BE567" w14:textId="77777777" w:rsidR="00A31916" w:rsidRPr="00F245A3" w:rsidRDefault="00A31916" w:rsidP="00A17045">
            <w:pPr>
              <w:spacing w:line="240" w:lineRule="auto"/>
              <w:rPr>
                <w:lang w:eastAsia="ja-JP"/>
              </w:rPr>
            </w:pPr>
            <w:r w:rsidRPr="00F245A3">
              <w:t> </w:t>
            </w:r>
          </w:p>
        </w:tc>
      </w:tr>
      <w:tr w:rsidR="00A31916" w:rsidRPr="00F245A3" w14:paraId="29A81C15"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0222193"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86EB5A2" w14:textId="77777777" w:rsidR="00A31916" w:rsidRPr="00A31916" w:rsidRDefault="00A31916" w:rsidP="00A17045">
            <w:pPr>
              <w:spacing w:line="240" w:lineRule="auto"/>
              <w:rPr>
                <w:lang w:val="en-US" w:eastAsia="ja-JP"/>
              </w:rPr>
            </w:pPr>
            <w:r w:rsidRPr="00A31916">
              <w:rPr>
                <w:lang w:val="en-US"/>
              </w:rPr>
              <w:t xml:space="preserve">Provisions for various types of vehicle equipment used to replace or extend the mobility of flat </w:t>
            </w:r>
            <w:proofErr w:type="spellStart"/>
            <w:r w:rsidRPr="00A31916">
              <w:rPr>
                <w:lang w:val="en-US"/>
              </w:rPr>
              <w:t>tyres</w:t>
            </w:r>
            <w:proofErr w:type="spellEnd"/>
            <w:r w:rsidRPr="00A31916">
              <w:rPr>
                <w:lang w:val="en-US"/>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3AC84C"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C22AF34"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9C2F67" w14:paraId="77B870A5"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14A2254"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413BC0C" w14:textId="77777777" w:rsidR="00A31916" w:rsidRPr="00A31916" w:rsidRDefault="00A31916" w:rsidP="00A17045">
            <w:pPr>
              <w:spacing w:line="240" w:lineRule="auto"/>
              <w:rPr>
                <w:lang w:val="en-US" w:eastAsia="ja-JP"/>
              </w:rPr>
            </w:pPr>
            <w:r w:rsidRPr="00A31916">
              <w:rPr>
                <w:lang w:val="en-US"/>
              </w:rPr>
              <w:t>- Warning signals, Run-Flat Warning Systems</w:t>
            </w:r>
            <w:r w:rsidRPr="00A31916">
              <w:rPr>
                <w:lang w:val="en-US"/>
              </w:rPr>
              <w:br/>
              <w:t>- Braking test carried out on a representative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421CF70"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01F9C35" w14:textId="77777777" w:rsidR="00A31916" w:rsidRPr="00A31916" w:rsidRDefault="00A31916" w:rsidP="00A17045">
            <w:pPr>
              <w:spacing w:line="240" w:lineRule="auto"/>
              <w:rPr>
                <w:lang w:val="en-US" w:eastAsia="ja-JP"/>
              </w:rPr>
            </w:pPr>
            <w:r w:rsidRPr="00A31916">
              <w:rPr>
                <w:lang w:val="en-US"/>
              </w:rPr>
              <w:t>Testing provisions might require a test mode</w:t>
            </w:r>
          </w:p>
        </w:tc>
      </w:tr>
      <w:tr w:rsidR="00A31916" w:rsidRPr="00F245A3" w14:paraId="50D3C64F"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9C67082"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CD7341F" w14:textId="77777777" w:rsidR="00A31916" w:rsidRPr="00A31916" w:rsidRDefault="00A31916" w:rsidP="00A17045">
            <w:pPr>
              <w:spacing w:line="240" w:lineRule="auto"/>
              <w:rPr>
                <w:lang w:val="en-US" w:eastAsia="ja-JP"/>
              </w:rPr>
            </w:pPr>
            <w:r w:rsidRPr="00A31916">
              <w:rPr>
                <w:lang w:val="en-US"/>
              </w:rPr>
              <w:t xml:space="preserve">- The potential use of a spare </w:t>
            </w:r>
            <w:proofErr w:type="spellStart"/>
            <w:r w:rsidRPr="00A31916">
              <w:rPr>
                <w:lang w:val="en-US"/>
              </w:rPr>
              <w:t>tyre</w:t>
            </w:r>
            <w:proofErr w:type="spellEnd"/>
            <w:r w:rsidRPr="00A31916">
              <w:rPr>
                <w:lang w:val="en-US"/>
              </w:rPr>
              <w:t xml:space="preserve"> should be considered by the ADS.</w:t>
            </w:r>
            <w:r w:rsidRPr="00A31916">
              <w:rPr>
                <w:lang w:val="en-US"/>
              </w:rPr>
              <w:br/>
              <w:t>- The ADS should handle warning signals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6F75DB4"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AD2B76F" w14:textId="77777777" w:rsidR="00A31916" w:rsidRPr="00F245A3" w:rsidRDefault="00A31916" w:rsidP="00A17045">
            <w:pPr>
              <w:spacing w:line="240" w:lineRule="auto"/>
              <w:rPr>
                <w:lang w:eastAsia="ja-JP"/>
              </w:rPr>
            </w:pPr>
            <w:r w:rsidRPr="00F245A3">
              <w:t>None</w:t>
            </w:r>
          </w:p>
        </w:tc>
      </w:tr>
      <w:tr w:rsidR="00A31916" w:rsidRPr="009C2F67" w14:paraId="4CAB9B3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BAC3F"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8BBEE24" w14:textId="77777777" w:rsidR="00A31916" w:rsidRPr="00A31916" w:rsidRDefault="00A31916" w:rsidP="00A17045">
            <w:pPr>
              <w:spacing w:line="240" w:lineRule="auto"/>
              <w:rPr>
                <w:lang w:val="en-US" w:eastAsia="ja-JP"/>
              </w:rPr>
            </w:pPr>
            <w:r w:rsidRPr="00A31916">
              <w:rPr>
                <w:lang w:val="en-US"/>
              </w:rPr>
              <w:t>- Testing provisions may need to be amended to account for automated vehicles (e.g. requiring that a test mode be provided by the manufacturer, or developing a specific procedure).</w:t>
            </w:r>
            <w:r w:rsidRPr="00A31916">
              <w:rPr>
                <w:lang w:val="en-US"/>
              </w:rPr>
              <w:br/>
              <w:t>- The test track might need specific requirements to support navigation and path planning of the automated vehicle.</w:t>
            </w:r>
          </w:p>
        </w:tc>
      </w:tr>
      <w:tr w:rsidR="00A31916" w:rsidRPr="00F245A3" w14:paraId="3150E6CB"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6E7966"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F3437E4" w14:textId="77777777" w:rsidR="00A31916" w:rsidRPr="00F245A3" w:rsidRDefault="00A31916" w:rsidP="00A17045">
            <w:pPr>
              <w:spacing w:line="240" w:lineRule="auto"/>
              <w:rPr>
                <w:lang w:eastAsia="ja-JP"/>
              </w:rPr>
            </w:pPr>
            <w:r w:rsidRPr="00F245A3">
              <w:t> </w:t>
            </w:r>
          </w:p>
        </w:tc>
      </w:tr>
      <w:tr w:rsidR="00A31916" w:rsidRPr="00F245A3" w14:paraId="44A6A8F7"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7B2BFBC"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6F72356F"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B78CEA0"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49B87CC"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DB57560"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564BCAA" w14:textId="77777777" w:rsidR="00A31916" w:rsidRPr="00F245A3" w:rsidRDefault="00A31916" w:rsidP="00A17045">
            <w:pPr>
              <w:spacing w:line="240" w:lineRule="auto"/>
              <w:rPr>
                <w:lang w:eastAsia="ja-JP"/>
              </w:rPr>
            </w:pPr>
            <w:r w:rsidRPr="00F245A3">
              <w:t> </w:t>
            </w:r>
          </w:p>
        </w:tc>
      </w:tr>
      <w:tr w:rsidR="00A31916" w:rsidRPr="00F245A3" w14:paraId="0ABC52B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8ACD217"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29048556"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D7C0AF0" w14:textId="77777777" w:rsidR="00A31916" w:rsidRPr="00F245A3" w:rsidRDefault="00A31916" w:rsidP="00A17045">
            <w:pPr>
              <w:spacing w:line="240" w:lineRule="auto"/>
              <w:rPr>
                <w:lang w:eastAsia="ja-JP"/>
              </w:rPr>
            </w:pPr>
            <w:r w:rsidRPr="00F245A3">
              <w:t> </w:t>
            </w:r>
          </w:p>
        </w:tc>
      </w:tr>
      <w:tr w:rsidR="00A31916" w:rsidRPr="00F245A3" w14:paraId="7AFC11C3"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5BEBCF4"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3163C17F"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B02EB7E"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1A11301F"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06FC598" w14:textId="77777777" w:rsidR="00A31916" w:rsidRPr="00F245A3" w:rsidRDefault="00A31916" w:rsidP="00A17045">
            <w:pPr>
              <w:spacing w:line="240" w:lineRule="auto"/>
              <w:rPr>
                <w:lang w:eastAsia="ja-JP"/>
              </w:rPr>
            </w:pPr>
            <w:r w:rsidRPr="00F245A3">
              <w:t> </w:t>
            </w:r>
          </w:p>
        </w:tc>
      </w:tr>
      <w:tr w:rsidR="00A31916" w:rsidRPr="00F245A3" w14:paraId="5B9C7082"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34252DD" w14:textId="77777777" w:rsidR="00A31916" w:rsidRPr="00A31916" w:rsidRDefault="00A31916" w:rsidP="00A17045">
            <w:pPr>
              <w:spacing w:line="240" w:lineRule="auto"/>
              <w:rPr>
                <w:b/>
                <w:bCs/>
                <w:lang w:val="en-US" w:eastAsia="ja-JP"/>
              </w:rPr>
            </w:pPr>
            <w:r w:rsidRPr="00A31916">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271A6DA"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D1AC65F"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773907CB"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1ECFC6B" w14:textId="77777777" w:rsidR="00A31916" w:rsidRPr="00F245A3" w:rsidRDefault="00A31916" w:rsidP="00A17045">
            <w:pPr>
              <w:spacing w:line="240" w:lineRule="auto"/>
              <w:rPr>
                <w:lang w:eastAsia="ja-JP"/>
              </w:rPr>
            </w:pPr>
            <w:r w:rsidRPr="00F245A3">
              <w:t> </w:t>
            </w:r>
          </w:p>
        </w:tc>
      </w:tr>
      <w:tr w:rsidR="00A31916" w:rsidRPr="00F245A3" w14:paraId="1CAE0C62"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50AB0"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C7C526"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DE31A05"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3C6A1C24"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4DC6615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E909B99" w14:textId="77777777" w:rsidR="00A31916" w:rsidRPr="00F245A3" w:rsidRDefault="00A31916" w:rsidP="00A17045">
            <w:pPr>
              <w:spacing w:line="240" w:lineRule="auto"/>
              <w:rPr>
                <w:lang w:eastAsia="ja-JP"/>
              </w:rPr>
            </w:pPr>
            <w:r w:rsidRPr="00F245A3">
              <w:t> </w:t>
            </w:r>
          </w:p>
        </w:tc>
      </w:tr>
      <w:tr w:rsidR="00A31916" w:rsidRPr="00F245A3" w14:paraId="2B8774FA"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C1DD03C"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ECA7651"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82A108A"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0C95593"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06E4C145"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10D737E1" w14:textId="77777777" w:rsidR="00A31916" w:rsidRPr="00F245A3" w:rsidRDefault="00A31916" w:rsidP="00A17045">
            <w:pPr>
              <w:spacing w:line="240" w:lineRule="auto"/>
              <w:rPr>
                <w:lang w:eastAsia="ja-JP"/>
              </w:rPr>
            </w:pPr>
            <w:r w:rsidRPr="00F245A3">
              <w:t> </w:t>
            </w:r>
          </w:p>
        </w:tc>
      </w:tr>
    </w:tbl>
    <w:p w14:paraId="069F642E"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62269AC4" w14:textId="77777777" w:rsidTr="00A17045">
        <w:trPr>
          <w:trHeight w:val="510"/>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BD2E585"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BEA9E" w14:textId="77777777" w:rsidR="00A31916" w:rsidRPr="00A31916" w:rsidRDefault="00A31916" w:rsidP="00A17045">
            <w:pPr>
              <w:spacing w:line="240" w:lineRule="auto"/>
              <w:rPr>
                <w:lang w:val="en-US" w:eastAsia="ja-JP"/>
              </w:rPr>
            </w:pPr>
            <w:r w:rsidRPr="00A31916">
              <w:rPr>
                <w:lang w:val="en-US"/>
              </w:rPr>
              <w:t>141R01/02 (</w:t>
            </w:r>
            <w:proofErr w:type="spellStart"/>
            <w:r w:rsidRPr="00A31916">
              <w:rPr>
                <w:lang w:val="en-US"/>
              </w:rPr>
              <w:t>Tyre</w:t>
            </w:r>
            <w:proofErr w:type="spellEnd"/>
            <w:r w:rsidRPr="00A31916">
              <w:rPr>
                <w:lang w:val="en-US"/>
              </w:rPr>
              <w:t xml:space="preserve"> Pressure Monitoring System - TPMS)</w:t>
            </w:r>
          </w:p>
        </w:tc>
        <w:tc>
          <w:tcPr>
            <w:tcW w:w="960" w:type="dxa"/>
            <w:tcBorders>
              <w:top w:val="single" w:sz="4" w:space="0" w:color="auto"/>
              <w:left w:val="nil"/>
              <w:bottom w:val="nil"/>
              <w:right w:val="nil"/>
            </w:tcBorders>
            <w:shd w:val="clear" w:color="auto" w:fill="auto"/>
            <w:noWrap/>
            <w:vAlign w:val="bottom"/>
            <w:hideMark/>
          </w:tcPr>
          <w:p w14:paraId="48249E4B" w14:textId="77777777" w:rsidR="00A31916" w:rsidRPr="00A31916" w:rsidRDefault="00A31916" w:rsidP="00A17045">
            <w:pPr>
              <w:spacing w:line="240" w:lineRule="auto"/>
              <w:rPr>
                <w:lang w:val="en-US" w:eastAsia="ja-JP"/>
              </w:rPr>
            </w:pPr>
            <w:r w:rsidRPr="00A31916">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FD9767E"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4A3920C" w14:textId="77777777" w:rsidR="00A31916" w:rsidRPr="00F245A3" w:rsidRDefault="00A31916" w:rsidP="00A1704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A31916" w:rsidRPr="00F245A3" w14:paraId="471A05F3"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E0C4B2F"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8AD3F30" w14:textId="77777777" w:rsidR="00A31916" w:rsidRPr="00F245A3" w:rsidRDefault="00A31916" w:rsidP="00A17045">
            <w:pPr>
              <w:spacing w:line="240" w:lineRule="auto"/>
              <w:rPr>
                <w:lang w:eastAsia="ja-JP"/>
              </w:rPr>
            </w:pPr>
            <w:r w:rsidRPr="00F245A3">
              <w:t>M, N, O</w:t>
            </w:r>
            <w:r w:rsidRPr="00F245A3">
              <w:rPr>
                <w:vertAlign w:val="subscript"/>
              </w:rPr>
              <w:t>3</w:t>
            </w:r>
            <w:r w:rsidRPr="00F245A3">
              <w:t>, O</w:t>
            </w:r>
            <w:r w:rsidRPr="00F245A3">
              <w:rPr>
                <w:vertAlign w:val="subscript"/>
              </w:rPr>
              <w:t>4</w:t>
            </w:r>
          </w:p>
        </w:tc>
        <w:tc>
          <w:tcPr>
            <w:tcW w:w="960" w:type="dxa"/>
            <w:tcBorders>
              <w:top w:val="nil"/>
              <w:left w:val="nil"/>
              <w:bottom w:val="nil"/>
              <w:right w:val="nil"/>
            </w:tcBorders>
            <w:shd w:val="clear" w:color="auto" w:fill="auto"/>
            <w:noWrap/>
            <w:vAlign w:val="bottom"/>
            <w:hideMark/>
          </w:tcPr>
          <w:p w14:paraId="695DEAAE"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5300F1AC"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664432DE"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61605141" w14:textId="77777777" w:rsidR="00A31916" w:rsidRPr="00F245A3" w:rsidRDefault="00A31916" w:rsidP="00A17045">
            <w:pPr>
              <w:spacing w:line="240" w:lineRule="auto"/>
              <w:rPr>
                <w:lang w:eastAsia="ja-JP"/>
              </w:rPr>
            </w:pPr>
            <w:r w:rsidRPr="00F245A3">
              <w:t> </w:t>
            </w:r>
          </w:p>
        </w:tc>
      </w:tr>
      <w:tr w:rsidR="00A31916" w:rsidRPr="00F245A3" w14:paraId="1297F5C5"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63253A" w14:textId="77777777" w:rsidR="00A31916" w:rsidRPr="00F245A3" w:rsidRDefault="00A31916" w:rsidP="00A17045">
            <w:pPr>
              <w:spacing w:line="240" w:lineRule="auto"/>
              <w:rPr>
                <w:lang w:eastAsia="ja-JP"/>
              </w:rPr>
            </w:pPr>
            <w:r w:rsidRPr="00F245A3">
              <w:t> </w:t>
            </w:r>
          </w:p>
        </w:tc>
      </w:tr>
      <w:tr w:rsidR="00A31916" w:rsidRPr="00F245A3" w14:paraId="61ABD975"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ABC35EB"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6D70C8" w14:textId="77777777" w:rsidR="00A31916" w:rsidRPr="00F245A3" w:rsidRDefault="00A31916" w:rsidP="00A17045">
            <w:pPr>
              <w:spacing w:line="240" w:lineRule="auto"/>
              <w:rPr>
                <w:lang w:eastAsia="ja-JP"/>
              </w:rPr>
            </w:pPr>
            <w:r w:rsidRPr="00A31916">
              <w:rPr>
                <w:lang w:val="en-US"/>
              </w:rPr>
              <w:t xml:space="preserve">Provisions on the effectiveness of the detection of low </w:t>
            </w:r>
            <w:proofErr w:type="spellStart"/>
            <w:r w:rsidRPr="00A31916">
              <w:rPr>
                <w:lang w:val="en-US"/>
              </w:rPr>
              <w:t>tyre</w:t>
            </w:r>
            <w:proofErr w:type="spellEnd"/>
            <w:r w:rsidRPr="00A31916">
              <w:rPr>
                <w:lang w:val="en-US"/>
              </w:rPr>
              <w:t xml:space="preserve"> pressure, and requirements for tests (puncture, diffusion and malfunction). </w:t>
            </w:r>
            <w:r w:rsidRPr="00F245A3">
              <w:t xml:space="preserve">Connection </w:t>
            </w:r>
            <w:proofErr w:type="spellStart"/>
            <w:r w:rsidRPr="00F245A3">
              <w:t>between</w:t>
            </w:r>
            <w:proofErr w:type="spellEnd"/>
            <w:r w:rsidRPr="00F245A3">
              <w:t xml:space="preserve"> </w:t>
            </w:r>
            <w:proofErr w:type="spellStart"/>
            <w:r w:rsidRPr="00F245A3">
              <w:t>towing</w:t>
            </w:r>
            <w:proofErr w:type="spellEnd"/>
            <w:r w:rsidRPr="00F245A3">
              <w:t xml:space="preserve"> and </w:t>
            </w:r>
            <w:proofErr w:type="spellStart"/>
            <w:r w:rsidRPr="00F245A3">
              <w:t>towed</w:t>
            </w:r>
            <w:proofErr w:type="spellEnd"/>
            <w:r w:rsidRPr="00F245A3">
              <w:t xml:space="preserve"> </w:t>
            </w:r>
            <w:proofErr w:type="spellStart"/>
            <w:r w:rsidRPr="00F245A3">
              <w:t>vehicles</w:t>
            </w:r>
            <w:proofErr w:type="spellEnd"/>
            <w:r w:rsidRPr="00F245A3">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E8C7E86"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EDEBAAA"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9C2F67" w14:paraId="1C69488D"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8C24535"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FE5C4B6" w14:textId="77777777" w:rsidR="00A31916" w:rsidRPr="00A31916" w:rsidRDefault="00A31916" w:rsidP="00A17045">
            <w:pPr>
              <w:spacing w:line="240" w:lineRule="auto"/>
              <w:rPr>
                <w:lang w:val="en-US" w:eastAsia="ja-JP"/>
              </w:rPr>
            </w:pPr>
            <w:r w:rsidRPr="00A31916">
              <w:rPr>
                <w:lang w:val="en-US"/>
              </w:rPr>
              <w:t>Despite being a warning system, the Regulation is relevant for automated vehicles because it gives information not directly related to the driving task.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CB87EBD"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CE305FB" w14:textId="77777777" w:rsidR="00A31916" w:rsidRPr="00A31916" w:rsidRDefault="00A31916" w:rsidP="00A17045">
            <w:pPr>
              <w:spacing w:line="240" w:lineRule="auto"/>
              <w:rPr>
                <w:lang w:val="en-US" w:eastAsia="ja-JP"/>
              </w:rPr>
            </w:pPr>
            <w:r w:rsidRPr="00A31916">
              <w:rPr>
                <w:lang w:val="en-US"/>
              </w:rPr>
              <w:t>Testing provisions might require a test mode.</w:t>
            </w:r>
          </w:p>
        </w:tc>
      </w:tr>
      <w:tr w:rsidR="00A31916" w:rsidRPr="00F245A3" w14:paraId="7097DEE7"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E10FEF3"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116CD2" w14:textId="77777777" w:rsidR="00A31916" w:rsidRPr="00A31916" w:rsidRDefault="00A31916" w:rsidP="00A17045">
            <w:pPr>
              <w:spacing w:line="240" w:lineRule="auto"/>
              <w:rPr>
                <w:lang w:val="en-US" w:eastAsia="ja-JP"/>
              </w:rPr>
            </w:pPr>
            <w:r w:rsidRPr="00A31916">
              <w:rPr>
                <w:lang w:val="en-US"/>
              </w:rPr>
              <w:t>The ADS should be able to handle TPMS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0888523"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068692D" w14:textId="77777777" w:rsidR="00A31916" w:rsidRPr="00F245A3" w:rsidRDefault="00A31916" w:rsidP="00A17045">
            <w:pPr>
              <w:spacing w:line="240" w:lineRule="auto"/>
              <w:rPr>
                <w:lang w:eastAsia="ja-JP"/>
              </w:rPr>
            </w:pPr>
            <w:r w:rsidRPr="00F245A3">
              <w:t>None</w:t>
            </w:r>
          </w:p>
        </w:tc>
      </w:tr>
      <w:tr w:rsidR="00A31916" w:rsidRPr="009C2F67" w14:paraId="7DEFB28A"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4F31FE"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23D8A4E" w14:textId="77777777" w:rsidR="00A31916" w:rsidRPr="00A31916" w:rsidRDefault="00A31916" w:rsidP="00A17045">
            <w:pPr>
              <w:spacing w:line="240" w:lineRule="auto"/>
              <w:rPr>
                <w:lang w:val="en-US" w:eastAsia="ja-JP"/>
              </w:rPr>
            </w:pPr>
            <w:r w:rsidRPr="00A31916">
              <w:rPr>
                <w:lang w:val="en-US"/>
              </w:rPr>
              <w:t xml:space="preserve">- Different requirements for automated vehicles could be considered if the </w:t>
            </w:r>
            <w:proofErr w:type="spellStart"/>
            <w:r w:rsidRPr="00A31916">
              <w:rPr>
                <w:lang w:val="en-US"/>
              </w:rPr>
              <w:t>tyre</w:t>
            </w:r>
            <w:proofErr w:type="spellEnd"/>
            <w:r w:rsidRPr="00A31916">
              <w:rPr>
                <w:lang w:val="en-US"/>
              </w:rPr>
              <w:t xml:space="preserve"> pressure, due to vehicle dynamic changes or asymmetric </w:t>
            </w:r>
            <w:proofErr w:type="spellStart"/>
            <w:r w:rsidRPr="00A31916">
              <w:rPr>
                <w:lang w:val="en-US"/>
              </w:rPr>
              <w:t>behaviours</w:t>
            </w:r>
            <w:proofErr w:type="spellEnd"/>
            <w:r w:rsidRPr="00A31916">
              <w:rPr>
                <w:lang w:val="en-US"/>
              </w:rPr>
              <w:t xml:space="preserve"> that might lead to false adaptive </w:t>
            </w:r>
            <w:proofErr w:type="spellStart"/>
            <w:r w:rsidRPr="00A31916">
              <w:rPr>
                <w:lang w:val="en-US"/>
              </w:rPr>
              <w:t>behaviour</w:t>
            </w:r>
            <w:proofErr w:type="spellEnd"/>
            <w:r w:rsidRPr="00A31916">
              <w:rPr>
                <w:lang w:val="en-US"/>
              </w:rPr>
              <w:t xml:space="preserve"> of the automated system.</w:t>
            </w:r>
            <w:r w:rsidRPr="00A31916">
              <w:rPr>
                <w:lang w:val="en-US"/>
              </w:rPr>
              <w:br/>
              <w:t>- Testing provisions may need to be amended to account for automated vehicles (e.g. requiring that a test mode be provided by the manufacturer, or developing a specific procedure).</w:t>
            </w:r>
            <w:r w:rsidRPr="00A31916">
              <w:rPr>
                <w:lang w:val="en-US"/>
              </w:rPr>
              <w:br/>
              <w:t>- The test track might need specific requirements to support navigation and path planning of the automated vehicle.</w:t>
            </w:r>
          </w:p>
        </w:tc>
      </w:tr>
      <w:tr w:rsidR="00A31916" w:rsidRPr="00F245A3" w14:paraId="27CF41A9"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FA16106"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D141DFD" w14:textId="77777777" w:rsidR="00A31916" w:rsidRPr="00F245A3" w:rsidRDefault="00A31916" w:rsidP="00A17045">
            <w:pPr>
              <w:spacing w:line="240" w:lineRule="auto"/>
              <w:rPr>
                <w:lang w:eastAsia="ja-JP"/>
              </w:rPr>
            </w:pPr>
            <w:r w:rsidRPr="00F245A3">
              <w:t> </w:t>
            </w:r>
          </w:p>
        </w:tc>
      </w:tr>
      <w:tr w:rsidR="00A31916" w:rsidRPr="00F245A3" w14:paraId="3FD72A6D"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516C690"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65CC57CE"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B515D57"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B76B4D7"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40454AE"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5315002" w14:textId="77777777" w:rsidR="00A31916" w:rsidRPr="00F245A3" w:rsidRDefault="00A31916" w:rsidP="00A17045">
            <w:pPr>
              <w:spacing w:line="240" w:lineRule="auto"/>
              <w:rPr>
                <w:lang w:eastAsia="ja-JP"/>
              </w:rPr>
            </w:pPr>
            <w:r w:rsidRPr="00F245A3">
              <w:t> </w:t>
            </w:r>
          </w:p>
        </w:tc>
      </w:tr>
      <w:tr w:rsidR="00A31916" w:rsidRPr="00F245A3" w14:paraId="56D3E84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C837F4D"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1BB76F70"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73AD395" w14:textId="77777777" w:rsidR="00A31916" w:rsidRPr="00F245A3" w:rsidRDefault="00A31916" w:rsidP="00A17045">
            <w:pPr>
              <w:spacing w:line="240" w:lineRule="auto"/>
              <w:rPr>
                <w:lang w:eastAsia="ja-JP"/>
              </w:rPr>
            </w:pPr>
            <w:r w:rsidRPr="00F245A3">
              <w:t> </w:t>
            </w:r>
          </w:p>
        </w:tc>
      </w:tr>
      <w:tr w:rsidR="00A31916" w:rsidRPr="00F245A3" w14:paraId="134E1352"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A839E67"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46609362"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202F8C3"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470E025E"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F7DAC75" w14:textId="77777777" w:rsidR="00A31916" w:rsidRPr="00F245A3" w:rsidRDefault="00A31916" w:rsidP="00A17045">
            <w:pPr>
              <w:spacing w:line="240" w:lineRule="auto"/>
              <w:rPr>
                <w:lang w:eastAsia="ja-JP"/>
              </w:rPr>
            </w:pPr>
            <w:r w:rsidRPr="00F245A3">
              <w:t> </w:t>
            </w:r>
          </w:p>
        </w:tc>
      </w:tr>
      <w:tr w:rsidR="00A31916" w:rsidRPr="00F245A3" w14:paraId="71E871DA"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547EC5C" w14:textId="77777777" w:rsidR="00A31916" w:rsidRPr="00A31916" w:rsidRDefault="00A31916" w:rsidP="00A17045">
            <w:pPr>
              <w:spacing w:line="240" w:lineRule="auto"/>
              <w:rPr>
                <w:b/>
                <w:bCs/>
                <w:lang w:val="en-US" w:eastAsia="ja-JP"/>
              </w:rPr>
            </w:pPr>
            <w:r w:rsidRPr="00A31916">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3434869"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673DA674"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4327A6D4"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337E210" w14:textId="77777777" w:rsidR="00A31916" w:rsidRPr="00F245A3" w:rsidRDefault="00A31916" w:rsidP="00A17045">
            <w:pPr>
              <w:spacing w:line="240" w:lineRule="auto"/>
              <w:rPr>
                <w:lang w:eastAsia="ja-JP"/>
              </w:rPr>
            </w:pPr>
            <w:r w:rsidRPr="00F245A3">
              <w:t> </w:t>
            </w:r>
          </w:p>
        </w:tc>
      </w:tr>
      <w:tr w:rsidR="00A31916" w:rsidRPr="00F245A3" w14:paraId="7BF8598A"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4A390"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8E3D6C2"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7B2854C"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16B0B6FD"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1468BD7D"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13A1305" w14:textId="77777777" w:rsidR="00A31916" w:rsidRPr="00F245A3" w:rsidRDefault="00A31916" w:rsidP="00A17045">
            <w:pPr>
              <w:spacing w:line="240" w:lineRule="auto"/>
              <w:rPr>
                <w:lang w:eastAsia="ja-JP"/>
              </w:rPr>
            </w:pPr>
            <w:r w:rsidRPr="00F245A3">
              <w:t> </w:t>
            </w:r>
          </w:p>
        </w:tc>
      </w:tr>
      <w:tr w:rsidR="00A31916" w:rsidRPr="00F245A3" w14:paraId="1D538064"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1900237"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CB1ADDB"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767750B"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701D4BD"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1C4B3F86"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0DD0C648" w14:textId="77777777" w:rsidR="00A31916" w:rsidRPr="00F245A3" w:rsidRDefault="00A31916" w:rsidP="00A17045">
            <w:pPr>
              <w:spacing w:line="240" w:lineRule="auto"/>
              <w:rPr>
                <w:lang w:eastAsia="ja-JP"/>
              </w:rPr>
            </w:pPr>
            <w:r w:rsidRPr="00F245A3">
              <w:t> </w:t>
            </w:r>
          </w:p>
        </w:tc>
      </w:tr>
    </w:tbl>
    <w:p w14:paraId="277133B4"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7AF51B64"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CD93CC9"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DADED" w14:textId="77777777" w:rsidR="00A31916" w:rsidRPr="00F245A3" w:rsidRDefault="00A31916" w:rsidP="00A17045">
            <w:pPr>
              <w:spacing w:line="240" w:lineRule="auto"/>
              <w:rPr>
                <w:lang w:eastAsia="ja-JP"/>
              </w:rPr>
            </w:pPr>
            <w:r w:rsidRPr="00F245A3">
              <w:t>142R01/01 (</w:t>
            </w:r>
            <w:proofErr w:type="spellStart"/>
            <w:r w:rsidRPr="00F245A3">
              <w:t>Tyre</w:t>
            </w:r>
            <w:proofErr w:type="spellEnd"/>
            <w:r w:rsidRPr="00F245A3">
              <w:t xml:space="preserve"> Installation)</w:t>
            </w:r>
          </w:p>
        </w:tc>
        <w:tc>
          <w:tcPr>
            <w:tcW w:w="960" w:type="dxa"/>
            <w:tcBorders>
              <w:top w:val="single" w:sz="4" w:space="0" w:color="auto"/>
              <w:left w:val="nil"/>
              <w:bottom w:val="nil"/>
              <w:right w:val="nil"/>
            </w:tcBorders>
            <w:shd w:val="clear" w:color="auto" w:fill="auto"/>
            <w:noWrap/>
            <w:vAlign w:val="bottom"/>
            <w:hideMark/>
          </w:tcPr>
          <w:p w14:paraId="4306652B"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63F710"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10A15DB" w14:textId="77777777" w:rsidR="00A31916" w:rsidRPr="00F245A3" w:rsidRDefault="00A31916" w:rsidP="00A1704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A31916" w:rsidRPr="00F245A3" w14:paraId="77212765"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828CB4F"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00C5E01" w14:textId="77777777" w:rsidR="00A31916" w:rsidRPr="00F245A3" w:rsidRDefault="00A31916" w:rsidP="00A17045">
            <w:pPr>
              <w:spacing w:line="240" w:lineRule="auto"/>
              <w:rPr>
                <w:lang w:eastAsia="ja-JP"/>
              </w:rPr>
            </w:pPr>
            <w:r w:rsidRPr="00F245A3">
              <w:t>M, N, O</w:t>
            </w:r>
          </w:p>
        </w:tc>
        <w:tc>
          <w:tcPr>
            <w:tcW w:w="960" w:type="dxa"/>
            <w:tcBorders>
              <w:top w:val="nil"/>
              <w:left w:val="nil"/>
              <w:bottom w:val="nil"/>
              <w:right w:val="nil"/>
            </w:tcBorders>
            <w:shd w:val="clear" w:color="auto" w:fill="auto"/>
            <w:noWrap/>
            <w:vAlign w:val="bottom"/>
            <w:hideMark/>
          </w:tcPr>
          <w:p w14:paraId="357F3111"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6B8A37CF"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308BE9D9"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0297082C" w14:textId="77777777" w:rsidR="00A31916" w:rsidRPr="00F245A3" w:rsidRDefault="00A31916" w:rsidP="00A17045">
            <w:pPr>
              <w:spacing w:line="240" w:lineRule="auto"/>
              <w:rPr>
                <w:lang w:eastAsia="ja-JP"/>
              </w:rPr>
            </w:pPr>
            <w:r w:rsidRPr="00F245A3">
              <w:t> </w:t>
            </w:r>
          </w:p>
        </w:tc>
      </w:tr>
      <w:tr w:rsidR="00A31916" w:rsidRPr="00F245A3" w14:paraId="3AA59121"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DF13C5D" w14:textId="77777777" w:rsidR="00A31916" w:rsidRPr="00F245A3" w:rsidRDefault="00A31916" w:rsidP="00A17045">
            <w:pPr>
              <w:spacing w:line="240" w:lineRule="auto"/>
              <w:rPr>
                <w:lang w:eastAsia="ja-JP"/>
              </w:rPr>
            </w:pPr>
            <w:r w:rsidRPr="00F245A3">
              <w:t> </w:t>
            </w:r>
          </w:p>
        </w:tc>
      </w:tr>
      <w:tr w:rsidR="00A31916" w:rsidRPr="00F245A3" w14:paraId="0B97B5A3"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BD748E"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B2D5610" w14:textId="77777777" w:rsidR="00A31916" w:rsidRPr="00A31916" w:rsidRDefault="00A31916" w:rsidP="00A17045">
            <w:pPr>
              <w:spacing w:line="240" w:lineRule="auto"/>
              <w:rPr>
                <w:lang w:val="en-US" w:eastAsia="ja-JP"/>
              </w:rPr>
            </w:pPr>
            <w:r w:rsidRPr="00A31916">
              <w:rPr>
                <w:lang w:val="en-US"/>
              </w:rPr>
              <w:t xml:space="preserve">Provisions on the installation of </w:t>
            </w:r>
            <w:proofErr w:type="spellStart"/>
            <w:r w:rsidRPr="00A31916">
              <w:rPr>
                <w:lang w:val="en-US"/>
              </w:rPr>
              <w:t>tyres</w:t>
            </w:r>
            <w:proofErr w:type="spellEnd"/>
            <w:r w:rsidRPr="00A31916">
              <w:rPr>
                <w:lang w:val="en-US"/>
              </w:rPr>
              <w:t xml:space="preserve"> such as fitment, load and speed capacities.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54B5BA2"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7073C0E"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F245A3" w14:paraId="699B5A17"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1FEBCE"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A62384" w14:textId="77777777" w:rsidR="00A31916" w:rsidRPr="00A31916" w:rsidRDefault="00A31916" w:rsidP="00A17045">
            <w:pPr>
              <w:spacing w:line="240" w:lineRule="auto"/>
              <w:rPr>
                <w:lang w:val="en-US" w:eastAsia="ja-JP"/>
              </w:rPr>
            </w:pPr>
            <w:r w:rsidRPr="00A31916">
              <w:rPr>
                <w:lang w:val="en-US"/>
              </w:rPr>
              <w:t xml:space="preserve">Potential interactions between the maximum design speed of the vehicle, the maximum speed of the ODD foreseen for a specific vehicle and </w:t>
            </w:r>
            <w:proofErr w:type="spellStart"/>
            <w:r w:rsidRPr="00A31916">
              <w:rPr>
                <w:lang w:val="en-US"/>
              </w:rPr>
              <w:t>tyre</w:t>
            </w:r>
            <w:proofErr w:type="spellEnd"/>
            <w:r w:rsidRPr="00A31916">
              <w:rPr>
                <w:lang w:val="en-US"/>
              </w:rPr>
              <w:t xml:space="preserve"> speed capacity could be considered in a similar way to the interaction with Speed Limiting Devices and 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DAD4515"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B40376D" w14:textId="77777777" w:rsidR="00A31916" w:rsidRPr="00F245A3" w:rsidRDefault="00A31916" w:rsidP="00A17045">
            <w:pPr>
              <w:spacing w:line="240" w:lineRule="auto"/>
              <w:rPr>
                <w:lang w:eastAsia="ja-JP"/>
              </w:rPr>
            </w:pPr>
            <w:r w:rsidRPr="00F245A3">
              <w:t>None</w:t>
            </w:r>
          </w:p>
        </w:tc>
      </w:tr>
      <w:tr w:rsidR="00A31916" w:rsidRPr="00F245A3" w14:paraId="41FB8E8F"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7DC0A30"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7F8125" w14:textId="77777777" w:rsidR="00A31916" w:rsidRPr="00A31916" w:rsidRDefault="00A31916" w:rsidP="00A17045">
            <w:pPr>
              <w:spacing w:line="240" w:lineRule="auto"/>
              <w:rPr>
                <w:lang w:val="en-US" w:eastAsia="ja-JP"/>
              </w:rPr>
            </w:pPr>
            <w:r w:rsidRPr="00A31916">
              <w:rPr>
                <w:lang w:val="en-US"/>
              </w:rPr>
              <w:t>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98A3AA2"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6F86305" w14:textId="77777777" w:rsidR="00A31916" w:rsidRPr="00F245A3" w:rsidRDefault="00A31916" w:rsidP="00A17045">
            <w:pPr>
              <w:spacing w:line="240" w:lineRule="auto"/>
              <w:rPr>
                <w:lang w:eastAsia="ja-JP"/>
              </w:rPr>
            </w:pPr>
            <w:r w:rsidRPr="00F245A3">
              <w:t>None</w:t>
            </w:r>
          </w:p>
        </w:tc>
      </w:tr>
      <w:tr w:rsidR="00A31916" w:rsidRPr="00F245A3" w14:paraId="67398934"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8D252"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3C993D8" w14:textId="77777777" w:rsidR="00A31916" w:rsidRPr="00F245A3" w:rsidRDefault="00A31916" w:rsidP="00A17045">
            <w:pPr>
              <w:spacing w:line="240" w:lineRule="auto"/>
              <w:rPr>
                <w:lang w:eastAsia="ja-JP"/>
              </w:rPr>
            </w:pPr>
            <w:r w:rsidRPr="00F245A3">
              <w:t>None</w:t>
            </w:r>
          </w:p>
        </w:tc>
      </w:tr>
      <w:tr w:rsidR="00A31916" w:rsidRPr="009C2F67" w14:paraId="13EFA454"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5517186"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07CEF28" w14:textId="77777777" w:rsidR="00A31916" w:rsidRPr="00A31916" w:rsidRDefault="00A31916" w:rsidP="00A17045">
            <w:pPr>
              <w:spacing w:line="240" w:lineRule="auto"/>
              <w:rPr>
                <w:lang w:val="en-US" w:eastAsia="ja-JP"/>
              </w:rPr>
            </w:pPr>
            <w:r w:rsidRPr="00A31916">
              <w:rPr>
                <w:lang w:val="en-US"/>
              </w:rPr>
              <w:t xml:space="preserve">If bidirectional vehicles are to be considered, the use of bidirectional </w:t>
            </w:r>
            <w:proofErr w:type="spellStart"/>
            <w:r w:rsidRPr="00A31916">
              <w:rPr>
                <w:lang w:val="en-US"/>
              </w:rPr>
              <w:t>tyres</w:t>
            </w:r>
            <w:proofErr w:type="spellEnd"/>
            <w:r w:rsidRPr="00A31916">
              <w:rPr>
                <w:lang w:val="en-US"/>
              </w:rPr>
              <w:t xml:space="preserve"> should be considered in this Regulation.</w:t>
            </w:r>
          </w:p>
        </w:tc>
      </w:tr>
      <w:tr w:rsidR="00A31916" w:rsidRPr="009C2F67" w14:paraId="2C67B994"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B7FF956" w14:textId="77777777" w:rsidR="00A31916" w:rsidRPr="00A31916" w:rsidRDefault="00A31916" w:rsidP="00A17045">
            <w:pPr>
              <w:spacing w:line="240" w:lineRule="auto"/>
              <w:rPr>
                <w:lang w:val="en-US" w:eastAsia="ja-JP"/>
              </w:rPr>
            </w:pPr>
            <w:r w:rsidRPr="00A31916">
              <w:rPr>
                <w:lang w:val="en-US"/>
              </w:rPr>
              <w:t> </w:t>
            </w:r>
          </w:p>
        </w:tc>
        <w:tc>
          <w:tcPr>
            <w:tcW w:w="3980" w:type="dxa"/>
            <w:tcBorders>
              <w:top w:val="nil"/>
              <w:left w:val="nil"/>
              <w:bottom w:val="nil"/>
              <w:right w:val="nil"/>
            </w:tcBorders>
            <w:shd w:val="clear" w:color="auto" w:fill="auto"/>
            <w:noWrap/>
            <w:vAlign w:val="bottom"/>
            <w:hideMark/>
          </w:tcPr>
          <w:p w14:paraId="278D5BBE" w14:textId="77777777" w:rsidR="00A31916" w:rsidRPr="00A31916"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5055978" w14:textId="77777777" w:rsidR="00A31916" w:rsidRPr="00A31916"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9463B70" w14:textId="77777777" w:rsidR="00A31916" w:rsidRPr="00A31916"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66338CA" w14:textId="77777777" w:rsidR="00A31916" w:rsidRPr="00A31916"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678675F2" w14:textId="77777777" w:rsidR="00A31916" w:rsidRPr="00A31916" w:rsidRDefault="00A31916" w:rsidP="00A17045">
            <w:pPr>
              <w:spacing w:line="240" w:lineRule="auto"/>
              <w:rPr>
                <w:lang w:val="en-US" w:eastAsia="ja-JP"/>
              </w:rPr>
            </w:pPr>
            <w:r w:rsidRPr="00A31916">
              <w:rPr>
                <w:lang w:val="en-US"/>
              </w:rPr>
              <w:t> </w:t>
            </w:r>
          </w:p>
        </w:tc>
      </w:tr>
      <w:tr w:rsidR="00A31916" w:rsidRPr="00F245A3" w14:paraId="2759BF5E"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47357D"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20DBC445"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A0545F6" w14:textId="77777777" w:rsidR="00A31916" w:rsidRPr="00F245A3" w:rsidRDefault="00A31916" w:rsidP="00A17045">
            <w:pPr>
              <w:spacing w:line="240" w:lineRule="auto"/>
              <w:rPr>
                <w:lang w:eastAsia="ja-JP"/>
              </w:rPr>
            </w:pPr>
            <w:r w:rsidRPr="00F245A3">
              <w:t> </w:t>
            </w:r>
          </w:p>
        </w:tc>
      </w:tr>
      <w:tr w:rsidR="00A31916" w:rsidRPr="00F245A3" w14:paraId="7A3B1331"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90F3A30"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18381064"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9D994B6"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B2ACF6C"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464631C" w14:textId="77777777" w:rsidR="00A31916" w:rsidRPr="00F245A3" w:rsidRDefault="00A31916" w:rsidP="00A17045">
            <w:pPr>
              <w:spacing w:line="240" w:lineRule="auto"/>
              <w:rPr>
                <w:lang w:eastAsia="ja-JP"/>
              </w:rPr>
            </w:pPr>
            <w:r w:rsidRPr="00F245A3">
              <w:t> </w:t>
            </w:r>
          </w:p>
        </w:tc>
      </w:tr>
      <w:tr w:rsidR="00A31916" w:rsidRPr="00F245A3" w14:paraId="695B93A3"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75C3FD4" w14:textId="77777777" w:rsidR="00A31916" w:rsidRPr="00A31916" w:rsidRDefault="00A31916" w:rsidP="00A17045">
            <w:pPr>
              <w:spacing w:line="240" w:lineRule="auto"/>
              <w:rPr>
                <w:b/>
                <w:bCs/>
                <w:lang w:val="en-US" w:eastAsia="ja-JP"/>
              </w:rPr>
            </w:pPr>
            <w:r w:rsidRPr="00A31916">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90979C3"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3B910E33"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46DA84A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81F06FB" w14:textId="77777777" w:rsidR="00A31916" w:rsidRPr="00F245A3" w:rsidRDefault="00A31916" w:rsidP="00A17045">
            <w:pPr>
              <w:spacing w:line="240" w:lineRule="auto"/>
              <w:rPr>
                <w:lang w:eastAsia="ja-JP"/>
              </w:rPr>
            </w:pPr>
            <w:r w:rsidRPr="00F245A3">
              <w:t> </w:t>
            </w:r>
          </w:p>
        </w:tc>
      </w:tr>
      <w:tr w:rsidR="00A31916" w:rsidRPr="00F245A3" w14:paraId="3FCDB21B"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BC6DA"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54895F4"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CAD75C0"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358B24DC"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3611EB2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8773233" w14:textId="77777777" w:rsidR="00A31916" w:rsidRPr="00F245A3" w:rsidRDefault="00A31916" w:rsidP="00A17045">
            <w:pPr>
              <w:spacing w:line="240" w:lineRule="auto"/>
              <w:rPr>
                <w:lang w:eastAsia="ja-JP"/>
              </w:rPr>
            </w:pPr>
            <w:r w:rsidRPr="00F245A3">
              <w:t> </w:t>
            </w:r>
          </w:p>
        </w:tc>
      </w:tr>
      <w:tr w:rsidR="00A31916" w:rsidRPr="00F245A3" w14:paraId="67B9CF1E"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1369F02"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7EEA77"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AF5AFCC"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5E65F368"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single" w:sz="4" w:space="0" w:color="auto"/>
              <w:right w:val="nil"/>
            </w:tcBorders>
            <w:shd w:val="clear" w:color="auto" w:fill="auto"/>
            <w:noWrap/>
            <w:vAlign w:val="bottom"/>
            <w:hideMark/>
          </w:tcPr>
          <w:p w14:paraId="0837D5DE"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61146D81" w14:textId="77777777" w:rsidR="00A31916" w:rsidRPr="00F245A3" w:rsidRDefault="00A31916" w:rsidP="00A17045">
            <w:pPr>
              <w:spacing w:line="240" w:lineRule="auto"/>
              <w:rPr>
                <w:lang w:eastAsia="ja-JP"/>
              </w:rPr>
            </w:pPr>
            <w:r w:rsidRPr="00F245A3">
              <w:t> </w:t>
            </w:r>
          </w:p>
        </w:tc>
      </w:tr>
    </w:tbl>
    <w:p w14:paraId="5E4BA942" w14:textId="77777777" w:rsidR="00A31916" w:rsidRPr="0062256C" w:rsidRDefault="00A31916" w:rsidP="00A31916">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3</w:t>
      </w:r>
    </w:p>
    <w:p w14:paraId="17A93061" w14:textId="77777777" w:rsidR="00A31916" w:rsidRPr="00A31916" w:rsidRDefault="00A31916" w:rsidP="00A31916">
      <w:pPr>
        <w:pStyle w:val="HChG"/>
        <w:rPr>
          <w:lang w:val="en-US" w:eastAsia="ja-JP"/>
        </w:rPr>
      </w:pPr>
      <w:r w:rsidRPr="00A31916">
        <w:rPr>
          <w:rFonts w:asciiTheme="majorBidi" w:hAnsiTheme="majorBidi"/>
          <w:lang w:val="en-US"/>
        </w:rPr>
        <w:tab/>
      </w:r>
      <w:r w:rsidRPr="00A31916">
        <w:rPr>
          <w:rFonts w:asciiTheme="majorBidi" w:hAnsiTheme="majorBidi"/>
          <w:lang w:val="en-US"/>
        </w:rPr>
        <w:tab/>
      </w:r>
      <w:r w:rsidRPr="00A31916">
        <w:rPr>
          <w:lang w:val="en-US" w:eastAsia="ja-JP"/>
        </w:rPr>
        <w:t>Results of the review – GRE Regulations</w:t>
      </w:r>
    </w:p>
    <w:p w14:paraId="50B1C630" w14:textId="77777777" w:rsidR="00A31916" w:rsidRPr="00A31916" w:rsidRDefault="00A31916" w:rsidP="00A31916">
      <w:pPr>
        <w:spacing w:line="240" w:lineRule="auto"/>
        <w:ind w:left="1134"/>
        <w:rPr>
          <w:lang w:val="en-US"/>
        </w:rPr>
      </w:pPr>
      <w:r w:rsidRPr="00A31916">
        <w:rPr>
          <w:lang w:val="en-US"/>
        </w:rPr>
        <w:t>Figure 4</w:t>
      </w:r>
    </w:p>
    <w:p w14:paraId="4F0D0E2E" w14:textId="77777777" w:rsidR="00A31916" w:rsidRPr="00A31916" w:rsidRDefault="00A31916" w:rsidP="00A31916">
      <w:pPr>
        <w:spacing w:after="120" w:line="240" w:lineRule="auto"/>
        <w:ind w:left="1134"/>
        <w:rPr>
          <w:sz w:val="28"/>
          <w:szCs w:val="28"/>
          <w:lang w:val="en-US"/>
        </w:rPr>
      </w:pPr>
      <w:r w:rsidRPr="00A31916">
        <w:rPr>
          <w:b/>
          <w:bCs/>
          <w:lang w:val="en-US"/>
        </w:rPr>
        <w:t xml:space="preserve">Results of the review of GRE Regulations </w:t>
      </w:r>
    </w:p>
    <w:tbl>
      <w:tblPr>
        <w:tblW w:w="0" w:type="auto"/>
        <w:tblLook w:val="04A0" w:firstRow="1" w:lastRow="0" w:firstColumn="1" w:lastColumn="0" w:noHBand="0" w:noVBand="1"/>
      </w:tblPr>
      <w:tblGrid>
        <w:gridCol w:w="2295"/>
        <w:gridCol w:w="4105"/>
        <w:gridCol w:w="749"/>
        <w:gridCol w:w="636"/>
        <w:gridCol w:w="1633"/>
        <w:gridCol w:w="4859"/>
      </w:tblGrid>
      <w:tr w:rsidR="00A31916" w:rsidRPr="00F245A3" w14:paraId="0A4F0CF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tcPr>
          <w:p w14:paraId="42E5E662" w14:textId="77777777" w:rsidR="00A31916" w:rsidRPr="00F245A3" w:rsidRDefault="00A31916" w:rsidP="00A17045">
            <w:pPr>
              <w:spacing w:line="240" w:lineRule="auto"/>
              <w:rPr>
                <w:b/>
                <w:bCs/>
              </w:rPr>
            </w:pPr>
            <w:proofErr w:type="spellStart"/>
            <w:r w:rsidRPr="00F245A3">
              <w:rPr>
                <w:b/>
                <w:bCs/>
              </w:rPr>
              <w:t>Regulation</w:t>
            </w:r>
            <w:proofErr w:type="spellEnd"/>
            <w:r w:rsidRPr="00F245A3">
              <w:rPr>
                <w:b/>
                <w:bCs/>
              </w:rPr>
              <w:t xml:space="preserve"> No.</w:t>
            </w:r>
          </w:p>
        </w:tc>
        <w:tc>
          <w:tcPr>
            <w:tcW w:w="4185" w:type="dxa"/>
            <w:tcBorders>
              <w:top w:val="single" w:sz="4" w:space="0" w:color="auto"/>
              <w:left w:val="single" w:sz="4" w:space="0" w:color="auto"/>
              <w:bottom w:val="single" w:sz="4" w:space="0" w:color="auto"/>
              <w:right w:val="single" w:sz="4" w:space="0" w:color="auto"/>
            </w:tcBorders>
            <w:shd w:val="clear" w:color="auto" w:fill="auto"/>
            <w:vAlign w:val="bottom"/>
          </w:tcPr>
          <w:p w14:paraId="08C4181E" w14:textId="77777777" w:rsidR="00A31916" w:rsidRPr="00A31916" w:rsidRDefault="00A31916" w:rsidP="00A17045">
            <w:pPr>
              <w:spacing w:line="240" w:lineRule="auto"/>
              <w:rPr>
                <w:lang w:val="en-US"/>
              </w:rPr>
            </w:pPr>
            <w:r w:rsidRPr="00A31916">
              <w:rPr>
                <w:lang w:val="en-US"/>
              </w:rPr>
              <w:t>48R08/02 (</w:t>
            </w:r>
            <w:proofErr w:type="spellStart"/>
            <w:r w:rsidRPr="00A31916">
              <w:rPr>
                <w:lang w:val="en-US"/>
              </w:rPr>
              <w:t>Instal</w:t>
            </w:r>
            <w:proofErr w:type="spellEnd"/>
            <w:r w:rsidRPr="00A31916">
              <w:rPr>
                <w:lang w:val="en-US"/>
              </w:rPr>
              <w:t>. of lighting devices – M, N, O)</w:t>
            </w:r>
          </w:p>
          <w:p w14:paraId="65DDFA8F" w14:textId="77777777" w:rsidR="00A31916" w:rsidRPr="00A31916" w:rsidRDefault="00A31916" w:rsidP="00A17045">
            <w:pPr>
              <w:spacing w:line="240" w:lineRule="auto"/>
              <w:rPr>
                <w:lang w:val="en-US"/>
              </w:rPr>
            </w:pPr>
            <w:r w:rsidRPr="00A31916">
              <w:rPr>
                <w:lang w:val="en-US"/>
              </w:rPr>
              <w:t>53R03/03 (</w:t>
            </w:r>
            <w:proofErr w:type="spellStart"/>
            <w:r w:rsidRPr="00A31916">
              <w:rPr>
                <w:lang w:val="en-US"/>
              </w:rPr>
              <w:t>Instal</w:t>
            </w:r>
            <w:proofErr w:type="spellEnd"/>
            <w:r w:rsidRPr="00A31916">
              <w:rPr>
                <w:lang w:val="en-US"/>
              </w:rPr>
              <w:t>. of lighting devices – L</w:t>
            </w:r>
            <w:r w:rsidRPr="00A31916">
              <w:rPr>
                <w:vertAlign w:val="subscript"/>
                <w:lang w:val="en-US"/>
              </w:rPr>
              <w:t>3</w:t>
            </w:r>
            <w:r w:rsidRPr="00A31916">
              <w:rPr>
                <w:lang w:val="en-US"/>
              </w:rPr>
              <w:t>)</w:t>
            </w:r>
          </w:p>
          <w:p w14:paraId="0FE21A9E" w14:textId="77777777" w:rsidR="00A31916" w:rsidRPr="00A31916" w:rsidRDefault="00A31916" w:rsidP="00A17045">
            <w:pPr>
              <w:spacing w:line="240" w:lineRule="auto"/>
              <w:rPr>
                <w:lang w:val="en-US"/>
              </w:rPr>
            </w:pPr>
            <w:r w:rsidRPr="00A31916">
              <w:rPr>
                <w:lang w:val="en-US"/>
              </w:rPr>
              <w:t>74R02/02 (</w:t>
            </w:r>
            <w:proofErr w:type="spellStart"/>
            <w:r w:rsidRPr="00A31916">
              <w:rPr>
                <w:lang w:val="en-US"/>
              </w:rPr>
              <w:t>Instal</w:t>
            </w:r>
            <w:proofErr w:type="spellEnd"/>
            <w:r w:rsidRPr="00A31916">
              <w:rPr>
                <w:lang w:val="en-US"/>
              </w:rPr>
              <w:t>. of lighting devices – L</w:t>
            </w:r>
            <w:r w:rsidRPr="00A31916">
              <w:rPr>
                <w:vertAlign w:val="subscript"/>
                <w:lang w:val="en-US"/>
              </w:rPr>
              <w:t>1</w:t>
            </w:r>
            <w:r w:rsidRPr="00A31916">
              <w:rPr>
                <w:lang w:val="en-US"/>
              </w:rPr>
              <w:t>)</w:t>
            </w:r>
          </w:p>
          <w:p w14:paraId="7023CAA1" w14:textId="77777777" w:rsidR="00A31916" w:rsidRPr="00A31916" w:rsidRDefault="00A31916" w:rsidP="00A17045">
            <w:pPr>
              <w:spacing w:line="240" w:lineRule="auto"/>
              <w:rPr>
                <w:lang w:val="en-US"/>
              </w:rPr>
            </w:pPr>
            <w:r w:rsidRPr="00A31916">
              <w:rPr>
                <w:lang w:val="en-US"/>
              </w:rPr>
              <w:t>86R02/01 (</w:t>
            </w:r>
            <w:proofErr w:type="spellStart"/>
            <w:r w:rsidRPr="00A31916">
              <w:rPr>
                <w:lang w:val="en-US"/>
              </w:rPr>
              <w:t>Instal</w:t>
            </w:r>
            <w:proofErr w:type="spellEnd"/>
            <w:r w:rsidRPr="00A31916">
              <w:rPr>
                <w:lang w:val="en-US"/>
              </w:rPr>
              <w:t>. of lighting devices – R, S, T)</w:t>
            </w:r>
          </w:p>
        </w:tc>
        <w:tc>
          <w:tcPr>
            <w:tcW w:w="755" w:type="dxa"/>
            <w:tcBorders>
              <w:top w:val="single" w:sz="4" w:space="0" w:color="auto"/>
              <w:left w:val="nil"/>
              <w:bottom w:val="nil"/>
              <w:right w:val="nil"/>
            </w:tcBorders>
            <w:shd w:val="clear" w:color="auto" w:fill="auto"/>
            <w:vAlign w:val="bottom"/>
          </w:tcPr>
          <w:p w14:paraId="28217B46" w14:textId="77777777" w:rsidR="00A31916" w:rsidRPr="00A31916" w:rsidRDefault="00A31916" w:rsidP="00A17045">
            <w:pPr>
              <w:spacing w:line="240" w:lineRule="auto"/>
              <w:rPr>
                <w:lang w:val="en-US"/>
              </w:rPr>
            </w:pPr>
            <w:r w:rsidRPr="00A31916">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2782FEC7" w14:textId="77777777" w:rsidR="00A31916" w:rsidRPr="00F245A3" w:rsidRDefault="00A31916" w:rsidP="00A17045">
            <w:pPr>
              <w:spacing w:line="240" w:lineRule="auto"/>
              <w:rPr>
                <w:b/>
                <w:bCs/>
              </w:rPr>
            </w:pPr>
            <w:r w:rsidRPr="00F245A3">
              <w:rPr>
                <w:b/>
                <w:bCs/>
              </w:rPr>
              <w:t xml:space="preserve">Date of </w:t>
            </w:r>
            <w:proofErr w:type="spellStart"/>
            <w:r w:rsidRPr="00F245A3">
              <w:rPr>
                <w:b/>
                <w:bCs/>
              </w:rPr>
              <w:t>review</w:t>
            </w:r>
            <w:proofErr w:type="spellEnd"/>
          </w:p>
        </w:tc>
        <w:tc>
          <w:tcPr>
            <w:tcW w:w="4980" w:type="dxa"/>
            <w:tcBorders>
              <w:top w:val="single" w:sz="4" w:space="0" w:color="auto"/>
              <w:left w:val="nil"/>
              <w:bottom w:val="single" w:sz="4" w:space="0" w:color="auto"/>
              <w:right w:val="single" w:sz="4" w:space="0" w:color="auto"/>
            </w:tcBorders>
            <w:shd w:val="clear" w:color="auto" w:fill="auto"/>
            <w:vAlign w:val="bottom"/>
          </w:tcPr>
          <w:p w14:paraId="6774E3AB" w14:textId="77777777" w:rsidR="00A31916" w:rsidRPr="00F245A3" w:rsidRDefault="00A31916" w:rsidP="00A17045">
            <w:pPr>
              <w:spacing w:line="240" w:lineRule="auto"/>
            </w:pPr>
            <w:r w:rsidRPr="00F245A3">
              <w:t>22 May 2023</w:t>
            </w:r>
          </w:p>
        </w:tc>
      </w:tr>
      <w:tr w:rsidR="00A31916" w:rsidRPr="00F245A3" w14:paraId="18AC7CD4"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tcPr>
          <w:p w14:paraId="15B1EEAD" w14:textId="77777777" w:rsidR="00A31916" w:rsidRPr="00F245A3" w:rsidRDefault="00A31916" w:rsidP="00A17045">
            <w:pPr>
              <w:spacing w:line="240" w:lineRule="auto"/>
              <w:rPr>
                <w:b/>
                <w:bCs/>
              </w:rPr>
            </w:pPr>
            <w:r w:rsidRPr="00F245A3">
              <w:rPr>
                <w:b/>
                <w:bCs/>
              </w:rPr>
              <w:t>Scope</w:t>
            </w:r>
          </w:p>
        </w:tc>
        <w:tc>
          <w:tcPr>
            <w:tcW w:w="4185" w:type="dxa"/>
            <w:tcBorders>
              <w:top w:val="nil"/>
              <w:left w:val="single" w:sz="4" w:space="0" w:color="auto"/>
              <w:bottom w:val="single" w:sz="4" w:space="0" w:color="auto"/>
              <w:right w:val="single" w:sz="4" w:space="0" w:color="auto"/>
            </w:tcBorders>
            <w:shd w:val="clear" w:color="auto" w:fill="auto"/>
            <w:vAlign w:val="center"/>
          </w:tcPr>
          <w:p w14:paraId="661E0F21" w14:textId="77777777" w:rsidR="00A31916" w:rsidRPr="00F245A3" w:rsidRDefault="00A31916" w:rsidP="00A17045">
            <w:pPr>
              <w:spacing w:line="240" w:lineRule="auto"/>
            </w:pPr>
            <w:r w:rsidRPr="00F245A3">
              <w:t>L</w:t>
            </w:r>
            <w:r w:rsidRPr="00F245A3">
              <w:rPr>
                <w:vertAlign w:val="subscript"/>
              </w:rPr>
              <w:t>1</w:t>
            </w:r>
            <w:r w:rsidRPr="00F245A3">
              <w:t>, L</w:t>
            </w:r>
            <w:r w:rsidRPr="00F245A3">
              <w:rPr>
                <w:vertAlign w:val="subscript"/>
              </w:rPr>
              <w:t>3</w:t>
            </w:r>
            <w:r w:rsidRPr="00F245A3">
              <w:t>, M, N, O, R, S, T</w:t>
            </w:r>
          </w:p>
        </w:tc>
        <w:tc>
          <w:tcPr>
            <w:tcW w:w="755" w:type="dxa"/>
            <w:tcBorders>
              <w:top w:val="nil"/>
              <w:left w:val="nil"/>
              <w:bottom w:val="nil"/>
              <w:right w:val="nil"/>
            </w:tcBorders>
            <w:shd w:val="clear" w:color="auto" w:fill="auto"/>
            <w:vAlign w:val="bottom"/>
          </w:tcPr>
          <w:p w14:paraId="2A374C3E" w14:textId="77777777" w:rsidR="00A31916" w:rsidRPr="00F245A3" w:rsidRDefault="00A31916" w:rsidP="00A17045">
            <w:pPr>
              <w:spacing w:line="240" w:lineRule="auto"/>
            </w:pPr>
            <w:r w:rsidRPr="00F245A3">
              <w:t> </w:t>
            </w:r>
          </w:p>
        </w:tc>
        <w:tc>
          <w:tcPr>
            <w:tcW w:w="636" w:type="dxa"/>
            <w:tcBorders>
              <w:top w:val="nil"/>
              <w:left w:val="nil"/>
              <w:bottom w:val="nil"/>
              <w:right w:val="nil"/>
            </w:tcBorders>
            <w:shd w:val="clear" w:color="auto" w:fill="auto"/>
            <w:vAlign w:val="bottom"/>
          </w:tcPr>
          <w:p w14:paraId="2674A58A" w14:textId="77777777" w:rsidR="00A31916" w:rsidRPr="00F245A3" w:rsidRDefault="00A31916" w:rsidP="00A17045">
            <w:pPr>
              <w:spacing w:line="240" w:lineRule="auto"/>
            </w:pPr>
            <w:r w:rsidRPr="00F245A3">
              <w:t> </w:t>
            </w:r>
          </w:p>
        </w:tc>
        <w:tc>
          <w:tcPr>
            <w:tcW w:w="1664" w:type="dxa"/>
            <w:tcBorders>
              <w:top w:val="nil"/>
              <w:left w:val="nil"/>
              <w:bottom w:val="nil"/>
              <w:right w:val="nil"/>
            </w:tcBorders>
            <w:shd w:val="clear" w:color="auto" w:fill="auto"/>
            <w:vAlign w:val="bottom"/>
          </w:tcPr>
          <w:p w14:paraId="63FF6FC1" w14:textId="77777777" w:rsidR="00A31916" w:rsidRPr="00F245A3" w:rsidRDefault="00A31916" w:rsidP="00A17045">
            <w:pPr>
              <w:spacing w:line="240" w:lineRule="auto"/>
            </w:pPr>
            <w:r w:rsidRPr="00F245A3">
              <w:t> </w:t>
            </w:r>
          </w:p>
        </w:tc>
        <w:tc>
          <w:tcPr>
            <w:tcW w:w="4980" w:type="dxa"/>
            <w:tcBorders>
              <w:top w:val="nil"/>
              <w:left w:val="nil"/>
              <w:bottom w:val="nil"/>
              <w:right w:val="single" w:sz="4" w:space="0" w:color="auto"/>
            </w:tcBorders>
            <w:shd w:val="clear" w:color="auto" w:fill="auto"/>
            <w:vAlign w:val="bottom"/>
          </w:tcPr>
          <w:p w14:paraId="596F2A09" w14:textId="77777777" w:rsidR="00A31916" w:rsidRPr="00F245A3" w:rsidRDefault="00A31916" w:rsidP="00A17045">
            <w:pPr>
              <w:spacing w:line="240" w:lineRule="auto"/>
            </w:pPr>
            <w:r w:rsidRPr="00F245A3">
              <w:t> </w:t>
            </w:r>
          </w:p>
        </w:tc>
      </w:tr>
      <w:tr w:rsidR="00A31916" w:rsidRPr="00F245A3" w14:paraId="51EAC699" w14:textId="77777777" w:rsidTr="00A17045">
        <w:trPr>
          <w:trHeight w:val="120"/>
        </w:trPr>
        <w:tc>
          <w:tcPr>
            <w:tcW w:w="14540" w:type="dxa"/>
            <w:gridSpan w:val="6"/>
            <w:tcBorders>
              <w:top w:val="nil"/>
              <w:left w:val="single" w:sz="4" w:space="0" w:color="auto"/>
              <w:bottom w:val="single" w:sz="4" w:space="0" w:color="auto"/>
              <w:right w:val="single" w:sz="4" w:space="0" w:color="auto"/>
            </w:tcBorders>
            <w:shd w:val="clear" w:color="auto" w:fill="auto"/>
            <w:vAlign w:val="bottom"/>
          </w:tcPr>
          <w:p w14:paraId="2C3D9786" w14:textId="77777777" w:rsidR="00A31916" w:rsidRPr="00F245A3" w:rsidRDefault="00A31916" w:rsidP="00A17045">
            <w:pPr>
              <w:spacing w:line="240" w:lineRule="auto"/>
            </w:pPr>
            <w:r w:rsidRPr="00F245A3">
              <w:t> </w:t>
            </w:r>
          </w:p>
        </w:tc>
      </w:tr>
      <w:tr w:rsidR="00A31916" w:rsidRPr="009C2F67" w14:paraId="5587FFC8" w14:textId="77777777" w:rsidTr="00A17045">
        <w:trPr>
          <w:trHeight w:val="1040"/>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36D1AA08" w14:textId="77777777" w:rsidR="00A31916" w:rsidRPr="00F245A3" w:rsidRDefault="00A31916" w:rsidP="00A17045">
            <w:pPr>
              <w:spacing w:line="240" w:lineRule="auto"/>
              <w:rPr>
                <w:b/>
                <w:bCs/>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2474D591" w14:textId="77777777" w:rsidR="00A31916" w:rsidRPr="00F245A3" w:rsidRDefault="00A31916" w:rsidP="00A17045">
            <w:pPr>
              <w:spacing w:line="240" w:lineRule="auto"/>
            </w:pP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3131DB4B" w14:textId="77777777" w:rsidR="00A31916" w:rsidRPr="00A31916" w:rsidRDefault="00A31916" w:rsidP="00A17045">
            <w:pPr>
              <w:spacing w:line="240" w:lineRule="auto"/>
              <w:rPr>
                <w:b/>
                <w:bCs/>
                <w:lang w:val="en-US"/>
              </w:rPr>
            </w:pPr>
            <w:r w:rsidRPr="00A31916">
              <w:rPr>
                <w:b/>
                <w:bCs/>
                <w:lang w:val="en-US"/>
              </w:rPr>
              <w:t>Specifics for dual-mode vehicles</w:t>
            </w:r>
          </w:p>
        </w:tc>
        <w:tc>
          <w:tcPr>
            <w:tcW w:w="4980" w:type="dxa"/>
            <w:tcBorders>
              <w:top w:val="nil"/>
              <w:left w:val="nil"/>
              <w:bottom w:val="single" w:sz="4" w:space="0" w:color="auto"/>
              <w:right w:val="single" w:sz="4" w:space="0" w:color="auto"/>
            </w:tcBorders>
            <w:shd w:val="clear" w:color="auto" w:fill="auto"/>
            <w:vAlign w:val="center"/>
          </w:tcPr>
          <w:p w14:paraId="60B687E3" w14:textId="77777777" w:rsidR="00A31916" w:rsidRPr="00A31916" w:rsidRDefault="00A31916" w:rsidP="00A17045">
            <w:pPr>
              <w:spacing w:line="240" w:lineRule="auto"/>
              <w:rPr>
                <w:lang w:val="en-US"/>
              </w:rPr>
            </w:pPr>
          </w:p>
        </w:tc>
      </w:tr>
      <w:tr w:rsidR="00A31916" w:rsidRPr="009C2F67" w14:paraId="145EA227" w14:textId="77777777" w:rsidTr="00A17045">
        <w:trPr>
          <w:trHeight w:val="970"/>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5D6C8035" w14:textId="77777777" w:rsidR="00A31916" w:rsidRPr="00A31916" w:rsidRDefault="00A31916" w:rsidP="00A17045">
            <w:pPr>
              <w:spacing w:line="240" w:lineRule="auto"/>
              <w:rPr>
                <w:b/>
                <w:bCs/>
                <w:lang w:val="en-US"/>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267F6851" w14:textId="77777777" w:rsidR="00A31916" w:rsidRPr="00A31916" w:rsidRDefault="00A31916" w:rsidP="00A17045">
            <w:pPr>
              <w:spacing w:line="240" w:lineRule="auto"/>
              <w:rPr>
                <w:lang w:val="en-US"/>
              </w:rPr>
            </w:pP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00D1B6F5" w14:textId="77777777" w:rsidR="00A31916" w:rsidRPr="00A31916" w:rsidRDefault="00A31916" w:rsidP="00A17045">
            <w:pPr>
              <w:spacing w:line="240" w:lineRule="auto"/>
              <w:rPr>
                <w:b/>
                <w:bCs/>
                <w:lang w:val="en-US"/>
              </w:rPr>
            </w:pPr>
            <w:r w:rsidRPr="00A31916">
              <w:rPr>
                <w:b/>
                <w:bCs/>
                <w:lang w:val="en-US"/>
              </w:rPr>
              <w:t>Specifics for vehicles without manual driving capabilities</w:t>
            </w:r>
          </w:p>
        </w:tc>
        <w:tc>
          <w:tcPr>
            <w:tcW w:w="4980" w:type="dxa"/>
            <w:tcBorders>
              <w:top w:val="nil"/>
              <w:left w:val="nil"/>
              <w:bottom w:val="single" w:sz="4" w:space="0" w:color="auto"/>
              <w:right w:val="single" w:sz="4" w:space="0" w:color="auto"/>
            </w:tcBorders>
            <w:shd w:val="clear" w:color="auto" w:fill="auto"/>
            <w:vAlign w:val="center"/>
          </w:tcPr>
          <w:p w14:paraId="08648C14" w14:textId="77777777" w:rsidR="00A31916" w:rsidRPr="00A31916" w:rsidRDefault="00A31916" w:rsidP="00A17045">
            <w:pPr>
              <w:spacing w:line="240" w:lineRule="auto"/>
              <w:rPr>
                <w:lang w:val="en-US"/>
              </w:rPr>
            </w:pPr>
          </w:p>
        </w:tc>
      </w:tr>
      <w:tr w:rsidR="00A31916" w:rsidRPr="009C2F67" w14:paraId="25C8C69F" w14:textId="77777777" w:rsidTr="00A17045">
        <w:trPr>
          <w:trHeight w:val="1126"/>
        </w:trPr>
        <w:tc>
          <w:tcPr>
            <w:tcW w:w="2320" w:type="dxa"/>
            <w:tcBorders>
              <w:top w:val="nil"/>
              <w:left w:val="single" w:sz="4" w:space="0" w:color="auto"/>
              <w:bottom w:val="nil"/>
              <w:right w:val="single" w:sz="4" w:space="0" w:color="auto"/>
            </w:tcBorders>
            <w:shd w:val="clear" w:color="auto" w:fill="D9D9D9" w:themeFill="background1" w:themeFillShade="D9"/>
          </w:tcPr>
          <w:p w14:paraId="0D7F6AB4" w14:textId="77777777" w:rsidR="00A31916" w:rsidRPr="00A31916" w:rsidRDefault="00A31916" w:rsidP="00A17045">
            <w:pPr>
              <w:spacing w:line="240" w:lineRule="auto"/>
              <w:rPr>
                <w:b/>
                <w:bCs/>
                <w:lang w:val="en-US"/>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6C2D43E2" w14:textId="77777777" w:rsidR="00A31916" w:rsidRPr="00A31916" w:rsidRDefault="00A31916" w:rsidP="00A17045">
            <w:pPr>
              <w:spacing w:line="240" w:lineRule="auto"/>
              <w:rPr>
                <w:lang w:val="en-US"/>
              </w:rPr>
            </w:pPr>
            <w:r w:rsidRPr="00A31916">
              <w:rPr>
                <w:lang w:val="en-US"/>
              </w:rPr>
              <w:t>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1F92180C" w14:textId="77777777" w:rsidR="00A31916" w:rsidRPr="00A31916" w:rsidRDefault="00A31916" w:rsidP="00A17045">
            <w:pPr>
              <w:spacing w:line="240" w:lineRule="auto"/>
              <w:rPr>
                <w:b/>
                <w:bCs/>
                <w:lang w:val="en-US"/>
              </w:rPr>
            </w:pPr>
            <w:r w:rsidRPr="00A31916">
              <w:rPr>
                <w:b/>
                <w:bCs/>
                <w:lang w:val="en-US"/>
              </w:rPr>
              <w:t>Specifics for vehicles without occupants</w:t>
            </w:r>
          </w:p>
        </w:tc>
        <w:tc>
          <w:tcPr>
            <w:tcW w:w="4980" w:type="dxa"/>
            <w:tcBorders>
              <w:top w:val="nil"/>
              <w:left w:val="nil"/>
              <w:bottom w:val="single" w:sz="4" w:space="0" w:color="auto"/>
              <w:right w:val="single" w:sz="4" w:space="0" w:color="auto"/>
            </w:tcBorders>
            <w:shd w:val="clear" w:color="auto" w:fill="auto"/>
            <w:vAlign w:val="center"/>
          </w:tcPr>
          <w:p w14:paraId="42B1459F" w14:textId="77777777" w:rsidR="00A31916" w:rsidRPr="00A31916" w:rsidRDefault="00A31916" w:rsidP="00A17045">
            <w:pPr>
              <w:spacing w:line="240" w:lineRule="auto"/>
              <w:rPr>
                <w:lang w:val="en-US"/>
              </w:rPr>
            </w:pPr>
          </w:p>
        </w:tc>
      </w:tr>
      <w:tr w:rsidR="00A31916" w:rsidRPr="009C2F67" w14:paraId="19D4CA4E"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87DC8" w14:textId="77777777" w:rsidR="00A31916" w:rsidRPr="00F245A3" w:rsidRDefault="00A31916" w:rsidP="00A17045">
            <w:pPr>
              <w:spacing w:line="240" w:lineRule="auto"/>
              <w:rPr>
                <w:b/>
                <w:bCs/>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220" w:type="dxa"/>
            <w:gridSpan w:val="5"/>
            <w:tcBorders>
              <w:top w:val="single" w:sz="4" w:space="0" w:color="auto"/>
              <w:left w:val="nil"/>
              <w:bottom w:val="single" w:sz="4" w:space="0" w:color="auto"/>
              <w:right w:val="single" w:sz="4" w:space="0" w:color="auto"/>
            </w:tcBorders>
            <w:shd w:val="clear" w:color="auto" w:fill="auto"/>
            <w:vAlign w:val="center"/>
          </w:tcPr>
          <w:p w14:paraId="037E2818" w14:textId="77777777" w:rsidR="00A31916" w:rsidRPr="00A31916" w:rsidRDefault="00A31916" w:rsidP="00A17045">
            <w:pPr>
              <w:spacing w:line="240" w:lineRule="auto"/>
              <w:rPr>
                <w:lang w:val="en-US"/>
              </w:rPr>
            </w:pPr>
            <w:r w:rsidRPr="00A31916">
              <w:rPr>
                <w:lang w:val="en-US"/>
              </w:rPr>
              <w:t>See existing work of the GRE TF on AVSR, such as document ECE/TRANS/WP.29/GRE/2023/9 proposing amendments and definitions to make R48 applicable to automated vehicles.</w:t>
            </w:r>
          </w:p>
        </w:tc>
      </w:tr>
      <w:tr w:rsidR="00A31916" w:rsidRPr="00F245A3" w14:paraId="26F915D0"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1361E4E9" w14:textId="77777777" w:rsidR="00A31916" w:rsidRPr="00F245A3" w:rsidRDefault="00A31916" w:rsidP="00A17045">
            <w:pPr>
              <w:spacing w:line="240" w:lineRule="auto"/>
              <w:rPr>
                <w:b/>
                <w:bCs/>
              </w:rPr>
            </w:pPr>
            <w:r w:rsidRPr="00F245A3">
              <w:rPr>
                <w:b/>
                <w:bCs/>
              </w:rPr>
              <w:t>Notes</w:t>
            </w:r>
          </w:p>
        </w:tc>
        <w:tc>
          <w:tcPr>
            <w:tcW w:w="12220" w:type="dxa"/>
            <w:gridSpan w:val="5"/>
            <w:tcBorders>
              <w:top w:val="single" w:sz="4" w:space="0" w:color="auto"/>
              <w:left w:val="nil"/>
              <w:bottom w:val="single" w:sz="4" w:space="0" w:color="auto"/>
              <w:right w:val="single" w:sz="4" w:space="0" w:color="auto"/>
            </w:tcBorders>
            <w:shd w:val="clear" w:color="auto" w:fill="auto"/>
            <w:vAlign w:val="bottom"/>
          </w:tcPr>
          <w:p w14:paraId="2D977891" w14:textId="77777777" w:rsidR="00A31916" w:rsidRPr="00F245A3" w:rsidRDefault="00A31916" w:rsidP="00A17045">
            <w:pPr>
              <w:spacing w:line="240" w:lineRule="auto"/>
            </w:pPr>
          </w:p>
        </w:tc>
      </w:tr>
      <w:tr w:rsidR="00A31916" w:rsidRPr="00F245A3" w14:paraId="7F8FE488" w14:textId="77777777" w:rsidTr="00A17045">
        <w:trPr>
          <w:trHeight w:val="120"/>
        </w:trPr>
        <w:tc>
          <w:tcPr>
            <w:tcW w:w="2320" w:type="dxa"/>
            <w:tcBorders>
              <w:top w:val="nil"/>
              <w:left w:val="single" w:sz="4" w:space="0" w:color="auto"/>
              <w:bottom w:val="nil"/>
              <w:right w:val="nil"/>
            </w:tcBorders>
            <w:shd w:val="clear" w:color="auto" w:fill="auto"/>
            <w:vAlign w:val="bottom"/>
          </w:tcPr>
          <w:p w14:paraId="3CC69CD0" w14:textId="77777777" w:rsidR="00A31916" w:rsidRPr="00F245A3" w:rsidRDefault="00A31916" w:rsidP="00A17045">
            <w:pPr>
              <w:spacing w:line="240" w:lineRule="auto"/>
            </w:pPr>
            <w:r w:rsidRPr="00F245A3">
              <w:t> </w:t>
            </w:r>
          </w:p>
        </w:tc>
        <w:tc>
          <w:tcPr>
            <w:tcW w:w="4185" w:type="dxa"/>
            <w:tcBorders>
              <w:top w:val="nil"/>
              <w:left w:val="nil"/>
              <w:bottom w:val="nil"/>
              <w:right w:val="nil"/>
            </w:tcBorders>
            <w:shd w:val="clear" w:color="auto" w:fill="auto"/>
            <w:vAlign w:val="bottom"/>
          </w:tcPr>
          <w:p w14:paraId="2A7A9FA5" w14:textId="77777777" w:rsidR="00A31916" w:rsidRPr="00F245A3" w:rsidRDefault="00A31916" w:rsidP="00A17045">
            <w:pPr>
              <w:spacing w:line="240" w:lineRule="auto"/>
            </w:pPr>
          </w:p>
        </w:tc>
        <w:tc>
          <w:tcPr>
            <w:tcW w:w="755" w:type="dxa"/>
            <w:tcBorders>
              <w:top w:val="nil"/>
              <w:left w:val="nil"/>
              <w:bottom w:val="nil"/>
              <w:right w:val="nil"/>
            </w:tcBorders>
            <w:shd w:val="clear" w:color="auto" w:fill="auto"/>
            <w:vAlign w:val="bottom"/>
          </w:tcPr>
          <w:p w14:paraId="3D4B4CBE" w14:textId="77777777" w:rsidR="00A31916" w:rsidRPr="00F245A3" w:rsidRDefault="00A31916" w:rsidP="00A17045">
            <w:pPr>
              <w:spacing w:line="240" w:lineRule="auto"/>
            </w:pPr>
          </w:p>
        </w:tc>
        <w:tc>
          <w:tcPr>
            <w:tcW w:w="636" w:type="dxa"/>
            <w:tcBorders>
              <w:top w:val="nil"/>
              <w:left w:val="nil"/>
              <w:bottom w:val="nil"/>
              <w:right w:val="nil"/>
            </w:tcBorders>
            <w:shd w:val="clear" w:color="auto" w:fill="auto"/>
            <w:vAlign w:val="bottom"/>
          </w:tcPr>
          <w:p w14:paraId="0CCBD9A9" w14:textId="77777777" w:rsidR="00A31916" w:rsidRPr="00F245A3" w:rsidRDefault="00A31916" w:rsidP="00A17045">
            <w:pPr>
              <w:spacing w:line="240" w:lineRule="auto"/>
            </w:pPr>
          </w:p>
        </w:tc>
        <w:tc>
          <w:tcPr>
            <w:tcW w:w="1664" w:type="dxa"/>
            <w:tcBorders>
              <w:top w:val="nil"/>
              <w:left w:val="nil"/>
              <w:bottom w:val="nil"/>
              <w:right w:val="nil"/>
            </w:tcBorders>
            <w:shd w:val="clear" w:color="auto" w:fill="auto"/>
            <w:vAlign w:val="bottom"/>
          </w:tcPr>
          <w:p w14:paraId="0369EA8F" w14:textId="77777777" w:rsidR="00A31916" w:rsidRPr="00F245A3" w:rsidRDefault="00A31916" w:rsidP="00A17045">
            <w:pPr>
              <w:spacing w:line="240" w:lineRule="auto"/>
            </w:pPr>
          </w:p>
        </w:tc>
        <w:tc>
          <w:tcPr>
            <w:tcW w:w="4980" w:type="dxa"/>
            <w:tcBorders>
              <w:top w:val="nil"/>
              <w:left w:val="nil"/>
              <w:bottom w:val="nil"/>
              <w:right w:val="single" w:sz="4" w:space="0" w:color="auto"/>
            </w:tcBorders>
            <w:shd w:val="clear" w:color="auto" w:fill="auto"/>
            <w:vAlign w:val="bottom"/>
          </w:tcPr>
          <w:p w14:paraId="11583257" w14:textId="77777777" w:rsidR="00A31916" w:rsidRPr="00F245A3" w:rsidRDefault="00A31916" w:rsidP="00A17045">
            <w:pPr>
              <w:spacing w:line="240" w:lineRule="auto"/>
            </w:pPr>
            <w:r w:rsidRPr="00F245A3">
              <w:t> </w:t>
            </w:r>
          </w:p>
        </w:tc>
      </w:tr>
      <w:tr w:rsidR="00A31916" w:rsidRPr="00F245A3" w14:paraId="2E8CCF4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4E3F26B3" w14:textId="77777777" w:rsidR="00A31916" w:rsidRPr="00F245A3" w:rsidRDefault="00A31916" w:rsidP="00A17045">
            <w:pPr>
              <w:spacing w:line="240" w:lineRule="auto"/>
              <w:rPr>
                <w:b/>
                <w:bCs/>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vAlign w:val="bottom"/>
          </w:tcPr>
          <w:p w14:paraId="67BC6D14" w14:textId="77777777" w:rsidR="00A31916" w:rsidRPr="00F245A3" w:rsidRDefault="00A31916" w:rsidP="00A17045">
            <w:pPr>
              <w:spacing w:line="240" w:lineRule="auto"/>
              <w:rPr>
                <w:b/>
                <w:bCs/>
              </w:rPr>
            </w:pPr>
          </w:p>
        </w:tc>
        <w:tc>
          <w:tcPr>
            <w:tcW w:w="4980" w:type="dxa"/>
            <w:tcBorders>
              <w:top w:val="nil"/>
              <w:left w:val="nil"/>
              <w:bottom w:val="nil"/>
              <w:right w:val="single" w:sz="4" w:space="0" w:color="auto"/>
            </w:tcBorders>
            <w:shd w:val="clear" w:color="auto" w:fill="auto"/>
            <w:vAlign w:val="bottom"/>
          </w:tcPr>
          <w:p w14:paraId="42B1801E" w14:textId="77777777" w:rsidR="00A31916" w:rsidRPr="00F245A3" w:rsidRDefault="00A31916" w:rsidP="00A17045">
            <w:pPr>
              <w:spacing w:line="240" w:lineRule="auto"/>
            </w:pPr>
            <w:r w:rsidRPr="00F245A3">
              <w:t> </w:t>
            </w:r>
          </w:p>
        </w:tc>
      </w:tr>
      <w:tr w:rsidR="00A31916" w:rsidRPr="00F245A3" w14:paraId="3B3AE956" w14:textId="77777777" w:rsidTr="00A17045">
        <w:trPr>
          <w:trHeight w:val="255"/>
        </w:trPr>
        <w:tc>
          <w:tcPr>
            <w:tcW w:w="6505"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6AF96CA0" w14:textId="77777777" w:rsidR="00A31916" w:rsidRPr="00F245A3" w:rsidRDefault="00A31916" w:rsidP="00A17045">
            <w:pPr>
              <w:spacing w:line="240" w:lineRule="auto"/>
            </w:pPr>
            <w:r w:rsidRPr="00F245A3">
              <w:t> </w:t>
            </w:r>
          </w:p>
        </w:tc>
        <w:tc>
          <w:tcPr>
            <w:tcW w:w="755" w:type="dxa"/>
            <w:tcBorders>
              <w:top w:val="nil"/>
              <w:left w:val="nil"/>
              <w:bottom w:val="single" w:sz="4" w:space="0" w:color="auto"/>
              <w:right w:val="single" w:sz="4" w:space="0" w:color="auto"/>
            </w:tcBorders>
            <w:shd w:val="clear" w:color="auto" w:fill="auto"/>
            <w:vAlign w:val="center"/>
          </w:tcPr>
          <w:p w14:paraId="7DC9240B" w14:textId="77777777" w:rsidR="00A31916" w:rsidRPr="00F245A3" w:rsidRDefault="00A31916" w:rsidP="00A17045">
            <w:pPr>
              <w:spacing w:line="240" w:lineRule="auto"/>
              <w:jc w:val="center"/>
              <w:rPr>
                <w:b/>
                <w:bCs/>
              </w:rPr>
            </w:pPr>
            <w:r w:rsidRPr="00F245A3">
              <w:rPr>
                <w:b/>
                <w:bCs/>
              </w:rPr>
              <w:t>Yes</w:t>
            </w:r>
          </w:p>
        </w:tc>
        <w:tc>
          <w:tcPr>
            <w:tcW w:w="636" w:type="dxa"/>
            <w:tcBorders>
              <w:top w:val="nil"/>
              <w:left w:val="nil"/>
              <w:bottom w:val="single" w:sz="4" w:space="0" w:color="auto"/>
              <w:right w:val="single" w:sz="4" w:space="0" w:color="auto"/>
            </w:tcBorders>
            <w:shd w:val="clear" w:color="auto" w:fill="auto"/>
            <w:vAlign w:val="center"/>
          </w:tcPr>
          <w:p w14:paraId="2878A5D2" w14:textId="77777777" w:rsidR="00A31916" w:rsidRPr="00F245A3" w:rsidRDefault="00A31916" w:rsidP="00A17045">
            <w:pPr>
              <w:spacing w:line="240" w:lineRule="auto"/>
              <w:jc w:val="center"/>
              <w:rPr>
                <w:b/>
                <w:bCs/>
              </w:rPr>
            </w:pPr>
            <w:r w:rsidRPr="00F245A3">
              <w:rPr>
                <w:b/>
                <w:bCs/>
              </w:rPr>
              <w:t>No</w:t>
            </w:r>
          </w:p>
        </w:tc>
        <w:tc>
          <w:tcPr>
            <w:tcW w:w="1664" w:type="dxa"/>
            <w:tcBorders>
              <w:top w:val="nil"/>
              <w:left w:val="nil"/>
              <w:bottom w:val="nil"/>
              <w:right w:val="nil"/>
            </w:tcBorders>
            <w:shd w:val="clear" w:color="auto" w:fill="auto"/>
            <w:vAlign w:val="bottom"/>
          </w:tcPr>
          <w:p w14:paraId="377E2B74" w14:textId="77777777" w:rsidR="00A31916" w:rsidRPr="00F245A3" w:rsidRDefault="00A31916" w:rsidP="00A17045">
            <w:pPr>
              <w:spacing w:line="240" w:lineRule="auto"/>
              <w:jc w:val="center"/>
              <w:rPr>
                <w:b/>
                <w:bCs/>
              </w:rPr>
            </w:pPr>
          </w:p>
        </w:tc>
        <w:tc>
          <w:tcPr>
            <w:tcW w:w="4980" w:type="dxa"/>
            <w:tcBorders>
              <w:top w:val="nil"/>
              <w:left w:val="nil"/>
              <w:bottom w:val="nil"/>
              <w:right w:val="single" w:sz="4" w:space="0" w:color="auto"/>
            </w:tcBorders>
            <w:shd w:val="clear" w:color="auto" w:fill="auto"/>
            <w:vAlign w:val="bottom"/>
          </w:tcPr>
          <w:p w14:paraId="7E55C386" w14:textId="77777777" w:rsidR="00A31916" w:rsidRPr="00F245A3" w:rsidRDefault="00A31916" w:rsidP="00A17045">
            <w:pPr>
              <w:spacing w:line="240" w:lineRule="auto"/>
            </w:pPr>
            <w:r w:rsidRPr="00F245A3">
              <w:t> </w:t>
            </w:r>
          </w:p>
        </w:tc>
      </w:tr>
      <w:tr w:rsidR="00A31916" w:rsidRPr="00F245A3" w14:paraId="684A6F0B" w14:textId="77777777" w:rsidTr="00A17045">
        <w:trPr>
          <w:trHeight w:val="255"/>
        </w:trPr>
        <w:tc>
          <w:tcPr>
            <w:tcW w:w="650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5E16533E" w14:textId="77777777" w:rsidR="00A31916" w:rsidRPr="00A31916" w:rsidRDefault="00A31916" w:rsidP="00A17045">
            <w:pPr>
              <w:spacing w:line="240" w:lineRule="auto"/>
              <w:rPr>
                <w:b/>
                <w:bCs/>
                <w:lang w:val="en-US"/>
              </w:rPr>
            </w:pPr>
            <w:r w:rsidRPr="00A31916">
              <w:rPr>
                <w:b/>
                <w:bCs/>
                <w:lang w:val="en-US"/>
              </w:rPr>
              <w:t>Regulation applicable to fully automated vehicles</w:t>
            </w:r>
          </w:p>
        </w:tc>
        <w:tc>
          <w:tcPr>
            <w:tcW w:w="755" w:type="dxa"/>
            <w:tcBorders>
              <w:top w:val="nil"/>
              <w:left w:val="nil"/>
              <w:bottom w:val="single" w:sz="4" w:space="0" w:color="auto"/>
              <w:right w:val="single" w:sz="4" w:space="0" w:color="auto"/>
            </w:tcBorders>
            <w:shd w:val="clear" w:color="auto" w:fill="auto"/>
            <w:vAlign w:val="center"/>
          </w:tcPr>
          <w:p w14:paraId="19846AE9" w14:textId="77777777" w:rsidR="00A31916" w:rsidRPr="00F245A3" w:rsidRDefault="00A31916" w:rsidP="00A17045">
            <w:pPr>
              <w:spacing w:line="240" w:lineRule="auto"/>
              <w:jc w:val="center"/>
            </w:pPr>
            <w:r w:rsidRPr="00F245A3">
              <w:t>X</w:t>
            </w:r>
          </w:p>
        </w:tc>
        <w:tc>
          <w:tcPr>
            <w:tcW w:w="636" w:type="dxa"/>
            <w:tcBorders>
              <w:top w:val="nil"/>
              <w:left w:val="nil"/>
              <w:bottom w:val="single" w:sz="4" w:space="0" w:color="auto"/>
              <w:right w:val="single" w:sz="4" w:space="0" w:color="auto"/>
            </w:tcBorders>
            <w:shd w:val="clear" w:color="auto" w:fill="auto"/>
            <w:vAlign w:val="center"/>
          </w:tcPr>
          <w:p w14:paraId="08062A04" w14:textId="77777777" w:rsidR="00A31916" w:rsidRPr="00F245A3" w:rsidRDefault="00A31916" w:rsidP="00A17045">
            <w:pPr>
              <w:spacing w:line="240" w:lineRule="auto"/>
              <w:jc w:val="center"/>
            </w:pPr>
            <w:r w:rsidRPr="00F245A3">
              <w:t> </w:t>
            </w:r>
          </w:p>
        </w:tc>
        <w:tc>
          <w:tcPr>
            <w:tcW w:w="1664" w:type="dxa"/>
            <w:tcBorders>
              <w:top w:val="nil"/>
              <w:left w:val="nil"/>
              <w:bottom w:val="nil"/>
              <w:right w:val="nil"/>
            </w:tcBorders>
            <w:shd w:val="clear" w:color="auto" w:fill="auto"/>
            <w:vAlign w:val="bottom"/>
          </w:tcPr>
          <w:p w14:paraId="6F8685DC" w14:textId="77777777" w:rsidR="00A31916" w:rsidRPr="00F245A3" w:rsidRDefault="00A31916" w:rsidP="00A17045">
            <w:pPr>
              <w:spacing w:line="240" w:lineRule="auto"/>
              <w:jc w:val="center"/>
            </w:pPr>
          </w:p>
        </w:tc>
        <w:tc>
          <w:tcPr>
            <w:tcW w:w="4980" w:type="dxa"/>
            <w:tcBorders>
              <w:top w:val="nil"/>
              <w:left w:val="nil"/>
              <w:bottom w:val="nil"/>
              <w:right w:val="single" w:sz="4" w:space="0" w:color="auto"/>
            </w:tcBorders>
            <w:shd w:val="clear" w:color="auto" w:fill="auto"/>
            <w:vAlign w:val="bottom"/>
          </w:tcPr>
          <w:p w14:paraId="16CA41C9" w14:textId="77777777" w:rsidR="00A31916" w:rsidRPr="00F245A3" w:rsidRDefault="00A31916" w:rsidP="00A17045">
            <w:pPr>
              <w:spacing w:line="240" w:lineRule="auto"/>
            </w:pPr>
            <w:r w:rsidRPr="00F245A3">
              <w:t> </w:t>
            </w:r>
          </w:p>
        </w:tc>
      </w:tr>
      <w:tr w:rsidR="00A31916" w:rsidRPr="00F245A3" w14:paraId="34957649"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2ED97" w14:textId="77777777" w:rsidR="00A31916" w:rsidRPr="00F245A3" w:rsidRDefault="00A31916" w:rsidP="00A17045">
            <w:pPr>
              <w:spacing w:line="240" w:lineRule="auto"/>
              <w:rPr>
                <w:b/>
                <w:bCs/>
              </w:rPr>
            </w:pPr>
            <w:proofErr w:type="spellStart"/>
            <w:r w:rsidRPr="00F245A3">
              <w:rPr>
                <w:b/>
                <w:bCs/>
              </w:rPr>
              <w:t>Readiness</w:t>
            </w:r>
            <w:proofErr w:type="spellEnd"/>
            <w:r w:rsidRPr="00F245A3">
              <w:rPr>
                <w:b/>
                <w:bCs/>
              </w:rPr>
              <w:t>:</w:t>
            </w:r>
          </w:p>
        </w:tc>
        <w:tc>
          <w:tcPr>
            <w:tcW w:w="4185" w:type="dxa"/>
            <w:tcBorders>
              <w:top w:val="nil"/>
              <w:left w:val="nil"/>
              <w:bottom w:val="single" w:sz="4" w:space="0" w:color="auto"/>
              <w:right w:val="single" w:sz="4" w:space="0" w:color="auto"/>
            </w:tcBorders>
            <w:shd w:val="clear" w:color="auto" w:fill="D9D9D9" w:themeFill="background1" w:themeFillShade="D9"/>
            <w:vAlign w:val="bottom"/>
          </w:tcPr>
          <w:p w14:paraId="41B15F3F" w14:textId="77777777" w:rsidR="00A31916" w:rsidRPr="00F245A3" w:rsidRDefault="00A31916" w:rsidP="00A17045">
            <w:pPr>
              <w:spacing w:line="240" w:lineRule="auto"/>
              <w:rPr>
                <w:b/>
                <w:bCs/>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755" w:type="dxa"/>
            <w:tcBorders>
              <w:top w:val="nil"/>
              <w:left w:val="nil"/>
              <w:bottom w:val="single" w:sz="4" w:space="0" w:color="auto"/>
              <w:right w:val="single" w:sz="4" w:space="0" w:color="auto"/>
            </w:tcBorders>
            <w:shd w:val="clear" w:color="auto" w:fill="auto"/>
            <w:vAlign w:val="center"/>
          </w:tcPr>
          <w:p w14:paraId="4C9FBFDD" w14:textId="77777777" w:rsidR="00A31916" w:rsidRPr="00F245A3" w:rsidRDefault="00A31916" w:rsidP="00A17045">
            <w:pPr>
              <w:spacing w:line="240" w:lineRule="auto"/>
              <w:jc w:val="center"/>
            </w:pPr>
          </w:p>
        </w:tc>
        <w:tc>
          <w:tcPr>
            <w:tcW w:w="636" w:type="dxa"/>
            <w:tcBorders>
              <w:top w:val="nil"/>
              <w:left w:val="nil"/>
              <w:bottom w:val="single" w:sz="4" w:space="0" w:color="auto"/>
              <w:right w:val="single" w:sz="4" w:space="0" w:color="auto"/>
            </w:tcBorders>
            <w:shd w:val="clear" w:color="auto" w:fill="auto"/>
            <w:vAlign w:val="center"/>
          </w:tcPr>
          <w:p w14:paraId="2790622B" w14:textId="77777777" w:rsidR="00A31916" w:rsidRPr="00F245A3" w:rsidRDefault="00A31916" w:rsidP="00A17045">
            <w:pPr>
              <w:spacing w:line="240" w:lineRule="auto"/>
              <w:jc w:val="center"/>
            </w:pPr>
            <w:r w:rsidRPr="00F245A3">
              <w:t>X </w:t>
            </w:r>
          </w:p>
        </w:tc>
        <w:tc>
          <w:tcPr>
            <w:tcW w:w="1664" w:type="dxa"/>
            <w:tcBorders>
              <w:top w:val="nil"/>
              <w:left w:val="nil"/>
              <w:bottom w:val="nil"/>
              <w:right w:val="nil"/>
            </w:tcBorders>
            <w:shd w:val="clear" w:color="auto" w:fill="auto"/>
            <w:vAlign w:val="bottom"/>
          </w:tcPr>
          <w:p w14:paraId="6912E023" w14:textId="77777777" w:rsidR="00A31916" w:rsidRPr="00F245A3" w:rsidRDefault="00A31916" w:rsidP="00A17045">
            <w:pPr>
              <w:spacing w:line="240" w:lineRule="auto"/>
              <w:jc w:val="center"/>
            </w:pPr>
          </w:p>
        </w:tc>
        <w:tc>
          <w:tcPr>
            <w:tcW w:w="4980" w:type="dxa"/>
            <w:tcBorders>
              <w:top w:val="nil"/>
              <w:left w:val="nil"/>
              <w:bottom w:val="nil"/>
              <w:right w:val="single" w:sz="4" w:space="0" w:color="auto"/>
            </w:tcBorders>
            <w:shd w:val="clear" w:color="auto" w:fill="auto"/>
            <w:vAlign w:val="bottom"/>
          </w:tcPr>
          <w:p w14:paraId="142D9AB9" w14:textId="77777777" w:rsidR="00A31916" w:rsidRPr="00F245A3" w:rsidRDefault="00A31916" w:rsidP="00A17045">
            <w:pPr>
              <w:spacing w:line="240" w:lineRule="auto"/>
            </w:pPr>
            <w:r w:rsidRPr="00F245A3">
              <w:t> </w:t>
            </w:r>
          </w:p>
        </w:tc>
      </w:tr>
      <w:tr w:rsidR="00A31916" w:rsidRPr="00F245A3" w14:paraId="7D32B989"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tcPr>
          <w:p w14:paraId="64E7A882" w14:textId="77777777" w:rsidR="00A31916" w:rsidRPr="00F245A3" w:rsidRDefault="00A31916" w:rsidP="00A17045"/>
        </w:tc>
        <w:tc>
          <w:tcPr>
            <w:tcW w:w="41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63862D6" w14:textId="77777777" w:rsidR="00A31916" w:rsidRPr="00F245A3" w:rsidRDefault="00A31916" w:rsidP="00A17045">
            <w:pPr>
              <w:spacing w:line="240" w:lineRule="auto"/>
              <w:rPr>
                <w:b/>
                <w:bCs/>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755" w:type="dxa"/>
            <w:tcBorders>
              <w:top w:val="nil"/>
              <w:left w:val="nil"/>
              <w:bottom w:val="single" w:sz="4" w:space="0" w:color="auto"/>
              <w:right w:val="single" w:sz="4" w:space="0" w:color="auto"/>
            </w:tcBorders>
            <w:shd w:val="clear" w:color="auto" w:fill="auto"/>
            <w:vAlign w:val="center"/>
          </w:tcPr>
          <w:p w14:paraId="5C347CE3" w14:textId="77777777" w:rsidR="00A31916" w:rsidRPr="00F245A3" w:rsidRDefault="00A31916" w:rsidP="00A17045">
            <w:pPr>
              <w:spacing w:line="240" w:lineRule="auto"/>
              <w:jc w:val="center"/>
            </w:pPr>
            <w:r w:rsidRPr="00F245A3">
              <w:t> X</w:t>
            </w:r>
          </w:p>
        </w:tc>
        <w:tc>
          <w:tcPr>
            <w:tcW w:w="636" w:type="dxa"/>
            <w:tcBorders>
              <w:top w:val="nil"/>
              <w:left w:val="nil"/>
              <w:bottom w:val="single" w:sz="4" w:space="0" w:color="auto"/>
              <w:right w:val="single" w:sz="4" w:space="0" w:color="auto"/>
            </w:tcBorders>
            <w:shd w:val="clear" w:color="auto" w:fill="auto"/>
            <w:vAlign w:val="center"/>
          </w:tcPr>
          <w:p w14:paraId="64A805CD" w14:textId="77777777" w:rsidR="00A31916" w:rsidRPr="00F245A3" w:rsidRDefault="00A31916" w:rsidP="00A17045">
            <w:pPr>
              <w:spacing w:line="240" w:lineRule="auto"/>
              <w:jc w:val="center"/>
            </w:pPr>
          </w:p>
        </w:tc>
        <w:tc>
          <w:tcPr>
            <w:tcW w:w="1664" w:type="dxa"/>
            <w:tcBorders>
              <w:top w:val="nil"/>
              <w:left w:val="nil"/>
              <w:bottom w:val="single" w:sz="4" w:space="0" w:color="auto"/>
              <w:right w:val="nil"/>
            </w:tcBorders>
            <w:shd w:val="clear" w:color="auto" w:fill="auto"/>
            <w:vAlign w:val="bottom"/>
          </w:tcPr>
          <w:p w14:paraId="1CF3748C" w14:textId="77777777" w:rsidR="00A31916" w:rsidRPr="00F245A3" w:rsidRDefault="00A31916" w:rsidP="00A17045">
            <w:pPr>
              <w:spacing w:line="240" w:lineRule="auto"/>
            </w:pPr>
            <w:r w:rsidRPr="00F245A3">
              <w:t> </w:t>
            </w:r>
          </w:p>
        </w:tc>
        <w:tc>
          <w:tcPr>
            <w:tcW w:w="4980" w:type="dxa"/>
            <w:tcBorders>
              <w:top w:val="nil"/>
              <w:left w:val="nil"/>
              <w:bottom w:val="single" w:sz="4" w:space="0" w:color="auto"/>
              <w:right w:val="single" w:sz="4" w:space="0" w:color="auto"/>
            </w:tcBorders>
            <w:shd w:val="clear" w:color="auto" w:fill="auto"/>
            <w:vAlign w:val="bottom"/>
          </w:tcPr>
          <w:p w14:paraId="42CAE7FD" w14:textId="77777777" w:rsidR="00A31916" w:rsidRPr="00F245A3" w:rsidRDefault="00A31916" w:rsidP="00A17045">
            <w:pPr>
              <w:spacing w:line="240" w:lineRule="auto"/>
            </w:pPr>
            <w:r w:rsidRPr="00F245A3">
              <w:t> </w:t>
            </w:r>
          </w:p>
        </w:tc>
      </w:tr>
    </w:tbl>
    <w:p w14:paraId="1E04BACD" w14:textId="77777777" w:rsidR="00A31916" w:rsidRPr="00F245A3" w:rsidRDefault="00A31916" w:rsidP="00A31916">
      <w:pPr>
        <w:spacing w:line="240" w:lineRule="auto"/>
        <w:jc w:val="center"/>
        <w:rPr>
          <w:sz w:val="28"/>
          <w:szCs w:val="28"/>
        </w:rPr>
      </w:pPr>
    </w:p>
    <w:p w14:paraId="367F1208" w14:textId="77777777" w:rsidR="00A31916" w:rsidRPr="0062256C" w:rsidRDefault="00A31916" w:rsidP="00A31916">
      <w:pPr>
        <w:pStyle w:val="HChG"/>
        <w:rPr>
          <w:rFonts w:asciiTheme="majorBidi" w:hAnsiTheme="majorBidi"/>
        </w:rPr>
      </w:pPr>
      <w:r w:rsidRPr="0062256C">
        <w:rPr>
          <w:rFonts w:asciiTheme="majorBidi" w:hAnsiTheme="majorBidi"/>
        </w:rPr>
        <w:t xml:space="preserve">Annex </w:t>
      </w:r>
      <w:r>
        <w:rPr>
          <w:rFonts w:asciiTheme="majorBidi" w:hAnsiTheme="majorBidi"/>
        </w:rPr>
        <w:t>4</w:t>
      </w:r>
    </w:p>
    <w:p w14:paraId="43E3824A" w14:textId="77777777" w:rsidR="00A31916" w:rsidRPr="00A31916" w:rsidRDefault="00A31916" w:rsidP="00A31916">
      <w:pPr>
        <w:pStyle w:val="HChG"/>
        <w:rPr>
          <w:lang w:val="en-US" w:eastAsia="ja-JP"/>
        </w:rPr>
      </w:pPr>
      <w:r w:rsidRPr="00A31916">
        <w:rPr>
          <w:rFonts w:asciiTheme="majorBidi" w:hAnsiTheme="majorBidi"/>
          <w:lang w:val="en-US"/>
        </w:rPr>
        <w:tab/>
      </w:r>
      <w:r w:rsidRPr="00A31916">
        <w:rPr>
          <w:rFonts w:asciiTheme="majorBidi" w:hAnsiTheme="majorBidi"/>
          <w:lang w:val="en-US"/>
        </w:rPr>
        <w:tab/>
      </w:r>
      <w:r w:rsidRPr="00A31916">
        <w:rPr>
          <w:lang w:val="en-US" w:eastAsia="ja-JP"/>
        </w:rPr>
        <w:t>Results of the review – GRPE Regulations</w:t>
      </w:r>
    </w:p>
    <w:p w14:paraId="0A0A325E" w14:textId="77777777" w:rsidR="00A31916" w:rsidRPr="00A31916" w:rsidRDefault="00A31916" w:rsidP="00A31916">
      <w:pPr>
        <w:spacing w:line="240" w:lineRule="auto"/>
        <w:ind w:left="1134"/>
        <w:rPr>
          <w:lang w:val="en-US"/>
        </w:rPr>
      </w:pPr>
      <w:r w:rsidRPr="00A31916">
        <w:rPr>
          <w:lang w:val="en-US"/>
        </w:rPr>
        <w:t>Figure 5</w:t>
      </w:r>
    </w:p>
    <w:p w14:paraId="443AFFB0" w14:textId="77777777" w:rsidR="00A31916" w:rsidRPr="00A31916" w:rsidRDefault="00A31916" w:rsidP="00A31916">
      <w:pPr>
        <w:spacing w:after="120" w:line="240" w:lineRule="auto"/>
        <w:ind w:left="1134"/>
        <w:rPr>
          <w:b/>
          <w:bCs/>
          <w:lang w:val="en-US" w:eastAsia="ja-JP"/>
        </w:rPr>
      </w:pPr>
      <w:r w:rsidRPr="00A31916">
        <w:rPr>
          <w:b/>
          <w:bCs/>
          <w:lang w:val="en-US"/>
        </w:rPr>
        <w:t xml:space="preserve">Results of the review of GRPE Regulations </w:t>
      </w: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35B3ABD0"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66FDDFA"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8DE6" w14:textId="77777777" w:rsidR="00A31916" w:rsidRPr="00A31916" w:rsidRDefault="00A31916" w:rsidP="00A17045">
            <w:pPr>
              <w:spacing w:line="240" w:lineRule="auto"/>
              <w:rPr>
                <w:lang w:val="en-US" w:eastAsia="ja-JP"/>
              </w:rPr>
            </w:pPr>
            <w:r w:rsidRPr="00A31916">
              <w:rPr>
                <w:lang w:val="en-US"/>
              </w:rPr>
              <w:t>68R00/01 (Measurement of maximum speed)</w:t>
            </w:r>
          </w:p>
        </w:tc>
        <w:tc>
          <w:tcPr>
            <w:tcW w:w="960" w:type="dxa"/>
            <w:tcBorders>
              <w:top w:val="single" w:sz="4" w:space="0" w:color="auto"/>
              <w:left w:val="nil"/>
              <w:bottom w:val="nil"/>
              <w:right w:val="nil"/>
            </w:tcBorders>
            <w:shd w:val="clear" w:color="auto" w:fill="auto"/>
            <w:noWrap/>
            <w:vAlign w:val="bottom"/>
            <w:hideMark/>
          </w:tcPr>
          <w:p w14:paraId="19876E60" w14:textId="77777777" w:rsidR="00A31916" w:rsidRPr="00A31916" w:rsidRDefault="00A31916" w:rsidP="00A17045">
            <w:pPr>
              <w:spacing w:line="240" w:lineRule="auto"/>
              <w:rPr>
                <w:lang w:val="en-US" w:eastAsia="ja-JP"/>
              </w:rPr>
            </w:pPr>
            <w:r w:rsidRPr="00A31916">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A206BA"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1E91412" w14:textId="77777777" w:rsidR="00A31916" w:rsidRPr="00F245A3" w:rsidRDefault="00A31916" w:rsidP="00A17045">
            <w:pPr>
              <w:spacing w:line="240" w:lineRule="auto"/>
              <w:rPr>
                <w:lang w:eastAsia="ja-JP"/>
              </w:rPr>
            </w:pPr>
            <w:r w:rsidRPr="00F245A3">
              <w:t>5 May 2023</w:t>
            </w:r>
          </w:p>
        </w:tc>
      </w:tr>
      <w:tr w:rsidR="00A31916" w:rsidRPr="00F245A3" w14:paraId="629CA8E4"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8D32A05"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7FFEB63" w14:textId="77777777" w:rsidR="00A31916" w:rsidRPr="00F245A3" w:rsidRDefault="00A31916" w:rsidP="00A17045">
            <w:pPr>
              <w:spacing w:line="240" w:lineRule="auto"/>
              <w:rPr>
                <w:lang w:eastAsia="ja-JP"/>
              </w:rPr>
            </w:pPr>
            <w:r w:rsidRPr="00F245A3">
              <w:t>M</w:t>
            </w:r>
            <w:r w:rsidRPr="00F245A3">
              <w:rPr>
                <w:vertAlign w:val="subscript"/>
              </w:rPr>
              <w:t>1</w:t>
            </w:r>
            <w:r w:rsidRPr="00F245A3">
              <w:t>, N</w:t>
            </w:r>
            <w:r w:rsidRPr="00F245A3">
              <w:rPr>
                <w:vertAlign w:val="subscript"/>
              </w:rPr>
              <w:t>1</w:t>
            </w:r>
          </w:p>
        </w:tc>
        <w:tc>
          <w:tcPr>
            <w:tcW w:w="960" w:type="dxa"/>
            <w:tcBorders>
              <w:top w:val="nil"/>
              <w:left w:val="nil"/>
              <w:bottom w:val="nil"/>
              <w:right w:val="nil"/>
            </w:tcBorders>
            <w:shd w:val="clear" w:color="auto" w:fill="auto"/>
            <w:noWrap/>
            <w:vAlign w:val="bottom"/>
            <w:hideMark/>
          </w:tcPr>
          <w:p w14:paraId="5FF6328B"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02FDE8D3"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61D99076"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7287E658" w14:textId="77777777" w:rsidR="00A31916" w:rsidRPr="00F245A3" w:rsidRDefault="00A31916" w:rsidP="00A17045">
            <w:pPr>
              <w:spacing w:line="240" w:lineRule="auto"/>
              <w:rPr>
                <w:lang w:eastAsia="ja-JP"/>
              </w:rPr>
            </w:pPr>
            <w:r w:rsidRPr="00F245A3">
              <w:t> </w:t>
            </w:r>
          </w:p>
        </w:tc>
      </w:tr>
      <w:tr w:rsidR="00A31916" w:rsidRPr="00F245A3" w14:paraId="6405C057"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F081476" w14:textId="77777777" w:rsidR="00A31916" w:rsidRPr="00F245A3" w:rsidRDefault="00A31916" w:rsidP="00A17045">
            <w:pPr>
              <w:spacing w:line="240" w:lineRule="auto"/>
              <w:rPr>
                <w:lang w:eastAsia="ja-JP"/>
              </w:rPr>
            </w:pPr>
            <w:r w:rsidRPr="00F245A3">
              <w:t> </w:t>
            </w:r>
          </w:p>
        </w:tc>
      </w:tr>
      <w:tr w:rsidR="00A31916" w:rsidRPr="00F245A3" w14:paraId="272C4503" w14:textId="77777777" w:rsidTr="00A17045">
        <w:trPr>
          <w:trHeight w:val="113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BB0C2C4"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72CA807" w14:textId="77777777" w:rsidR="00A31916" w:rsidRPr="00A31916" w:rsidRDefault="00A31916" w:rsidP="00A17045">
            <w:pPr>
              <w:spacing w:line="240" w:lineRule="auto"/>
              <w:rPr>
                <w:lang w:val="en-US" w:eastAsia="ja-JP"/>
              </w:rPr>
            </w:pPr>
            <w:r w:rsidRPr="00A31916">
              <w:rPr>
                <w:lang w:val="en-US"/>
              </w:rPr>
              <w:t>Provisions on the conditions and procedure to measure the maximum speed of a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736F1AD"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1E27195"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9C2F67" w14:paraId="0EB3B211" w14:textId="77777777" w:rsidTr="00A17045">
        <w:trPr>
          <w:trHeight w:val="85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603C6F"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EFB5EF1" w14:textId="77777777" w:rsidR="00A31916" w:rsidRPr="00A31916" w:rsidRDefault="00A31916" w:rsidP="00A17045">
            <w:pPr>
              <w:spacing w:line="240" w:lineRule="auto"/>
              <w:rPr>
                <w:lang w:val="en-US" w:eastAsia="ja-JP"/>
              </w:rPr>
            </w:pPr>
            <w:r w:rsidRPr="00A31916">
              <w:rPr>
                <w:lang w:val="en-US"/>
              </w:rPr>
              <w:t>Provisions related to the measurement procedure on a straight or loop track, the absence of action on the steering wheel,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C761D9E"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A5AF69C" w14:textId="77777777" w:rsidR="00A31916" w:rsidRPr="00A31916" w:rsidRDefault="00A31916" w:rsidP="00A17045">
            <w:pPr>
              <w:spacing w:line="240" w:lineRule="auto"/>
              <w:rPr>
                <w:lang w:val="en-US" w:eastAsia="ja-JP"/>
              </w:rPr>
            </w:pPr>
            <w:r w:rsidRPr="00A31916">
              <w:rPr>
                <w:lang w:val="en-US"/>
              </w:rPr>
              <w:t>Provisions on reaching the maximum speed of an automated vehicle might require a test mode.</w:t>
            </w:r>
          </w:p>
        </w:tc>
      </w:tr>
      <w:tr w:rsidR="00A31916" w:rsidRPr="00F245A3" w14:paraId="39E17961" w14:textId="77777777" w:rsidTr="00A17045">
        <w:trPr>
          <w:trHeight w:val="99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EC2DF2A"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F80F72" w14:textId="77777777" w:rsidR="00A31916" w:rsidRPr="00A31916" w:rsidRDefault="00A31916" w:rsidP="00A17045">
            <w:pPr>
              <w:spacing w:line="240" w:lineRule="auto"/>
              <w:rPr>
                <w:lang w:val="en-US" w:eastAsia="ja-JP"/>
              </w:rPr>
            </w:pPr>
            <w:r w:rsidRPr="00A31916">
              <w:rPr>
                <w:lang w:val="en-US"/>
              </w:rPr>
              <w:t>If the vehicle is not equipped with manual driving capabilities, a test mode or other means to manually reach the maximum speed of the vehicle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B75634E"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16F6779" w14:textId="77777777" w:rsidR="00A31916" w:rsidRPr="00F245A3" w:rsidRDefault="00A31916" w:rsidP="00A17045">
            <w:pPr>
              <w:spacing w:line="240" w:lineRule="auto"/>
              <w:rPr>
                <w:lang w:eastAsia="ja-JP"/>
              </w:rPr>
            </w:pPr>
            <w:r w:rsidRPr="00F245A3">
              <w:t>None</w:t>
            </w:r>
          </w:p>
        </w:tc>
      </w:tr>
      <w:tr w:rsidR="00A31916" w:rsidRPr="009C2F67" w14:paraId="0BF54FE0"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A51B6"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31D73EE" w14:textId="77777777" w:rsidR="00A31916" w:rsidRPr="00A31916" w:rsidRDefault="00A31916" w:rsidP="00A17045">
            <w:pPr>
              <w:spacing w:line="240" w:lineRule="auto"/>
              <w:rPr>
                <w:lang w:val="en-US" w:eastAsia="ja-JP"/>
              </w:rPr>
            </w:pPr>
            <w:r w:rsidRPr="00A31916">
              <w:rPr>
                <w:lang w:val="en-US"/>
              </w:rPr>
              <w:t>Minor amendments are needed to detail the testing procedure on automated vehicles (e.g. requiring that a test mode be provided by the manufacturer).</w:t>
            </w:r>
          </w:p>
        </w:tc>
      </w:tr>
      <w:tr w:rsidR="00A31916" w:rsidRPr="00F245A3" w14:paraId="2A71F879"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05F2C1"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83EC0A9" w14:textId="77777777" w:rsidR="00A31916" w:rsidRPr="00F245A3" w:rsidRDefault="00A31916" w:rsidP="00A17045">
            <w:pPr>
              <w:spacing w:line="240" w:lineRule="auto"/>
              <w:rPr>
                <w:lang w:eastAsia="ja-JP"/>
              </w:rPr>
            </w:pPr>
            <w:r w:rsidRPr="00F245A3">
              <w:t> </w:t>
            </w:r>
          </w:p>
        </w:tc>
      </w:tr>
      <w:tr w:rsidR="00A31916" w:rsidRPr="00F245A3" w14:paraId="15DB24F2"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1561511"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0E732896"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2E8BC42"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58B31E6"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806438F"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135A9A38" w14:textId="77777777" w:rsidR="00A31916" w:rsidRPr="00F245A3" w:rsidRDefault="00A31916" w:rsidP="00A17045">
            <w:pPr>
              <w:spacing w:line="240" w:lineRule="auto"/>
              <w:rPr>
                <w:lang w:eastAsia="ja-JP"/>
              </w:rPr>
            </w:pPr>
            <w:r w:rsidRPr="00F245A3">
              <w:t> </w:t>
            </w:r>
          </w:p>
        </w:tc>
      </w:tr>
      <w:tr w:rsidR="00A31916" w:rsidRPr="00F245A3" w14:paraId="4BCB5CB8"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3252026"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124F092E"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D1FE61A" w14:textId="77777777" w:rsidR="00A31916" w:rsidRPr="00F245A3" w:rsidRDefault="00A31916" w:rsidP="00A17045">
            <w:pPr>
              <w:spacing w:line="240" w:lineRule="auto"/>
              <w:rPr>
                <w:lang w:eastAsia="ja-JP"/>
              </w:rPr>
            </w:pPr>
            <w:r w:rsidRPr="00F245A3">
              <w:t> </w:t>
            </w:r>
          </w:p>
        </w:tc>
      </w:tr>
      <w:tr w:rsidR="00A31916" w:rsidRPr="00F245A3" w14:paraId="677EC719"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3B0E0A0"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43A6358A"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A60B9AF"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4BC06483"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EDCCBAF" w14:textId="77777777" w:rsidR="00A31916" w:rsidRPr="00F245A3" w:rsidRDefault="00A31916" w:rsidP="00A17045">
            <w:pPr>
              <w:spacing w:line="240" w:lineRule="auto"/>
              <w:rPr>
                <w:lang w:eastAsia="ja-JP"/>
              </w:rPr>
            </w:pPr>
            <w:r w:rsidRPr="00F245A3">
              <w:t> </w:t>
            </w:r>
          </w:p>
        </w:tc>
      </w:tr>
      <w:tr w:rsidR="00A31916" w:rsidRPr="00F245A3" w14:paraId="02005D47"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5A8F1B6" w14:textId="77777777" w:rsidR="00A31916" w:rsidRPr="00A31916" w:rsidRDefault="00A31916" w:rsidP="00A17045">
            <w:pPr>
              <w:spacing w:line="240" w:lineRule="auto"/>
              <w:rPr>
                <w:b/>
                <w:bCs/>
                <w:lang w:val="en-US" w:eastAsia="ja-JP"/>
              </w:rPr>
            </w:pPr>
            <w:r w:rsidRPr="00A31916">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D4D8E9C"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6364D90D"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2EE7B485"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A052245" w14:textId="77777777" w:rsidR="00A31916" w:rsidRPr="00F245A3" w:rsidRDefault="00A31916" w:rsidP="00A17045">
            <w:pPr>
              <w:spacing w:line="240" w:lineRule="auto"/>
              <w:rPr>
                <w:lang w:eastAsia="ja-JP"/>
              </w:rPr>
            </w:pPr>
            <w:r w:rsidRPr="00F245A3">
              <w:t> </w:t>
            </w:r>
          </w:p>
        </w:tc>
      </w:tr>
      <w:tr w:rsidR="00A31916" w:rsidRPr="00F245A3" w14:paraId="2D7112A0"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726B6"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464FD9F"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1627DA6"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A7B2EAF" w14:textId="77777777" w:rsidR="00A31916" w:rsidRPr="00F245A3" w:rsidRDefault="00A31916" w:rsidP="00A1704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72BAC03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16C2917" w14:textId="77777777" w:rsidR="00A31916" w:rsidRPr="00F245A3" w:rsidRDefault="00A31916" w:rsidP="00A17045">
            <w:pPr>
              <w:spacing w:line="240" w:lineRule="auto"/>
              <w:rPr>
                <w:lang w:eastAsia="ja-JP"/>
              </w:rPr>
            </w:pPr>
            <w:r w:rsidRPr="00F245A3">
              <w:t> </w:t>
            </w:r>
          </w:p>
        </w:tc>
      </w:tr>
      <w:tr w:rsidR="00A31916" w:rsidRPr="00F245A3" w14:paraId="277E9224"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5E4519A"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1B5F3F"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C21AB09"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2AB461F"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3FADF98A"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104AFAA7" w14:textId="77777777" w:rsidR="00A31916" w:rsidRPr="00F245A3" w:rsidRDefault="00A31916" w:rsidP="00A17045">
            <w:pPr>
              <w:spacing w:line="240" w:lineRule="auto"/>
              <w:rPr>
                <w:lang w:eastAsia="ja-JP"/>
              </w:rPr>
            </w:pPr>
            <w:r w:rsidRPr="00F245A3">
              <w:t> </w:t>
            </w:r>
          </w:p>
        </w:tc>
      </w:tr>
    </w:tbl>
    <w:p w14:paraId="3DB92EC5"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8F7214B"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443FE2E"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F08B" w14:textId="77777777" w:rsidR="00A31916" w:rsidRPr="008D54BB" w:rsidRDefault="00A31916" w:rsidP="00A17045">
            <w:pPr>
              <w:spacing w:line="240" w:lineRule="auto"/>
              <w:rPr>
                <w:lang w:val="fr-FR" w:eastAsia="ja-JP"/>
              </w:rPr>
            </w:pPr>
            <w:r w:rsidRPr="008D54BB">
              <w:rPr>
                <w:lang w:val="fr-FR"/>
              </w:rPr>
              <w:t xml:space="preserve">103R00/04 (Replacement pollution control </w:t>
            </w:r>
            <w:proofErr w:type="spellStart"/>
            <w:r w:rsidRPr="008D54BB">
              <w:rPr>
                <w:lang w:val="fr-FR"/>
              </w:rPr>
              <w:t>devices</w:t>
            </w:r>
            <w:proofErr w:type="spellEnd"/>
            <w:r w:rsidRPr="008D54BB">
              <w:rPr>
                <w:lang w:val="fr-FR"/>
              </w:rPr>
              <w:t>)</w:t>
            </w:r>
          </w:p>
        </w:tc>
        <w:tc>
          <w:tcPr>
            <w:tcW w:w="960" w:type="dxa"/>
            <w:tcBorders>
              <w:top w:val="single" w:sz="4" w:space="0" w:color="auto"/>
              <w:left w:val="nil"/>
              <w:bottom w:val="nil"/>
              <w:right w:val="nil"/>
            </w:tcBorders>
            <w:shd w:val="clear" w:color="auto" w:fill="auto"/>
            <w:noWrap/>
            <w:vAlign w:val="bottom"/>
            <w:hideMark/>
          </w:tcPr>
          <w:p w14:paraId="6A6AE96C" w14:textId="77777777" w:rsidR="00A31916" w:rsidRPr="008D54BB" w:rsidRDefault="00A31916" w:rsidP="00A17045">
            <w:pPr>
              <w:spacing w:line="240" w:lineRule="auto"/>
              <w:rPr>
                <w:lang w:val="fr-FR" w:eastAsia="ja-JP"/>
              </w:rPr>
            </w:pPr>
            <w:r w:rsidRPr="008D54BB">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89C7C7"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AC1D438" w14:textId="77777777" w:rsidR="00A31916" w:rsidRPr="00F245A3" w:rsidRDefault="00A31916" w:rsidP="00A17045">
            <w:pPr>
              <w:spacing w:line="240" w:lineRule="auto"/>
              <w:rPr>
                <w:lang w:eastAsia="ja-JP"/>
              </w:rPr>
            </w:pPr>
            <w:r w:rsidRPr="00F245A3">
              <w:t>4 May 2023</w:t>
            </w:r>
          </w:p>
        </w:tc>
      </w:tr>
      <w:tr w:rsidR="00A31916" w:rsidRPr="00F245A3" w14:paraId="1A439306"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BC4EF85"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D25A0C7" w14:textId="77777777" w:rsidR="00A31916" w:rsidRPr="00F245A3" w:rsidRDefault="00A31916" w:rsidP="00A17045">
            <w:pPr>
              <w:spacing w:line="240" w:lineRule="auto"/>
              <w:rPr>
                <w:lang w:eastAsia="ja-JP"/>
              </w:rPr>
            </w:pPr>
            <w:r w:rsidRPr="00F245A3">
              <w:t>Components</w:t>
            </w:r>
          </w:p>
        </w:tc>
        <w:tc>
          <w:tcPr>
            <w:tcW w:w="960" w:type="dxa"/>
            <w:tcBorders>
              <w:top w:val="nil"/>
              <w:left w:val="nil"/>
              <w:bottom w:val="nil"/>
              <w:right w:val="nil"/>
            </w:tcBorders>
            <w:shd w:val="clear" w:color="auto" w:fill="auto"/>
            <w:noWrap/>
            <w:vAlign w:val="bottom"/>
            <w:hideMark/>
          </w:tcPr>
          <w:p w14:paraId="1795B582"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6560ED14"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52740297"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47942B07" w14:textId="77777777" w:rsidR="00A31916" w:rsidRPr="00F245A3" w:rsidRDefault="00A31916" w:rsidP="00A17045">
            <w:pPr>
              <w:spacing w:line="240" w:lineRule="auto"/>
              <w:rPr>
                <w:lang w:eastAsia="ja-JP"/>
              </w:rPr>
            </w:pPr>
            <w:r w:rsidRPr="00F245A3">
              <w:t> </w:t>
            </w:r>
          </w:p>
        </w:tc>
      </w:tr>
      <w:tr w:rsidR="00A31916" w:rsidRPr="00F245A3" w14:paraId="227EE8EC"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D6BFABD" w14:textId="77777777" w:rsidR="00A31916" w:rsidRPr="00F245A3" w:rsidRDefault="00A31916" w:rsidP="00A17045">
            <w:pPr>
              <w:spacing w:line="240" w:lineRule="auto"/>
              <w:rPr>
                <w:lang w:eastAsia="ja-JP"/>
              </w:rPr>
            </w:pPr>
            <w:r w:rsidRPr="00F245A3">
              <w:t> </w:t>
            </w:r>
          </w:p>
        </w:tc>
      </w:tr>
      <w:tr w:rsidR="00A31916" w:rsidRPr="00F245A3" w14:paraId="06119637"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9BA6B6A"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FB7BEDC" w14:textId="77777777" w:rsidR="00A31916" w:rsidRPr="00A31916" w:rsidRDefault="00A31916" w:rsidP="00A17045">
            <w:pPr>
              <w:spacing w:line="240" w:lineRule="auto"/>
              <w:rPr>
                <w:lang w:val="en-US" w:eastAsia="ja-JP"/>
              </w:rPr>
            </w:pPr>
            <w:r w:rsidRPr="00A31916">
              <w:rPr>
                <w:lang w:val="en-US"/>
              </w:rPr>
              <w:t>Provisions on the conditions and procedure to ensure that replacement pollution control devices have the same performance (emissions, noise, durability, OBD compatibility) as original devices.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21F9C7"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D782ADF"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9C2F67" w14:paraId="333A4C6D"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BC705A"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72F2BA0" w14:textId="77777777" w:rsidR="00A31916" w:rsidRPr="00A31916" w:rsidRDefault="00A31916" w:rsidP="00A17045">
            <w:pPr>
              <w:spacing w:line="240" w:lineRule="auto"/>
              <w:rPr>
                <w:lang w:val="en-US" w:eastAsia="ja-JP"/>
              </w:rPr>
            </w:pPr>
            <w:r w:rsidRPr="00A31916">
              <w:rPr>
                <w:lang w:val="en-US"/>
              </w:rPr>
              <w:t>Provisions on the testing procedure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7A96794"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8F75310" w14:textId="77777777" w:rsidR="00A31916" w:rsidRPr="00A31916" w:rsidRDefault="00A31916" w:rsidP="00A17045">
            <w:pPr>
              <w:spacing w:line="240" w:lineRule="auto"/>
              <w:rPr>
                <w:lang w:val="en-US" w:eastAsia="ja-JP"/>
              </w:rPr>
            </w:pPr>
            <w:r w:rsidRPr="00A31916">
              <w:rPr>
                <w:lang w:val="en-US"/>
              </w:rPr>
              <w:t>Running urban cycles might require a test mode.</w:t>
            </w:r>
          </w:p>
        </w:tc>
      </w:tr>
      <w:tr w:rsidR="00A31916" w:rsidRPr="00F245A3" w14:paraId="5E82285B"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E92D39A"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1CCAB43" w14:textId="77777777" w:rsidR="00A31916" w:rsidRPr="00A31916" w:rsidRDefault="00A31916" w:rsidP="00A17045">
            <w:pPr>
              <w:spacing w:line="240" w:lineRule="auto"/>
              <w:rPr>
                <w:lang w:val="en-US" w:eastAsia="ja-JP"/>
              </w:rPr>
            </w:pPr>
            <w:r w:rsidRPr="00A31916">
              <w:rPr>
                <w:lang w:val="en-US"/>
              </w:rPr>
              <w:t>- If the vehicle is not equipped with manual driving capabilities, a test mode or other means to manually reach the maximum speed of the vehicle should be available.</w:t>
            </w:r>
            <w:r w:rsidRPr="00A31916">
              <w:rPr>
                <w:lang w:val="en-US"/>
              </w:rPr>
              <w:br/>
              <w:t>- The ADS should be able to handle OBD malfunctions.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D30DE4"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2C8DAE4" w14:textId="77777777" w:rsidR="00A31916" w:rsidRPr="00F245A3" w:rsidRDefault="00A31916" w:rsidP="00A17045">
            <w:pPr>
              <w:spacing w:line="240" w:lineRule="auto"/>
              <w:rPr>
                <w:lang w:eastAsia="ja-JP"/>
              </w:rPr>
            </w:pPr>
            <w:r w:rsidRPr="00F245A3">
              <w:t>None</w:t>
            </w:r>
          </w:p>
        </w:tc>
      </w:tr>
      <w:tr w:rsidR="00A31916" w:rsidRPr="009C2F67" w14:paraId="6D810DD3"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53087F"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679B706" w14:textId="77777777" w:rsidR="00A31916" w:rsidRPr="00A31916" w:rsidRDefault="00A31916" w:rsidP="00A17045">
            <w:pPr>
              <w:spacing w:line="240" w:lineRule="auto"/>
              <w:rPr>
                <w:lang w:val="en-US"/>
              </w:rPr>
            </w:pPr>
            <w:r w:rsidRPr="00A31916">
              <w:rPr>
                <w:lang w:val="en-US"/>
              </w:rPr>
              <w:t>- Testing provisions regarding urban cycles may need to be amended to account for automated vehicles (e.g. requiring that a test mode be provided by the manufacturer, or developing a specific procedure).</w:t>
            </w:r>
          </w:p>
          <w:p w14:paraId="066F0E37" w14:textId="77777777" w:rsidR="00A31916" w:rsidRPr="00A31916" w:rsidRDefault="00A31916" w:rsidP="00A17045">
            <w:pPr>
              <w:spacing w:line="240" w:lineRule="auto"/>
              <w:rPr>
                <w:lang w:val="en-US" w:eastAsia="ja-JP"/>
              </w:rPr>
            </w:pPr>
            <w:r w:rsidRPr="00A31916">
              <w:rPr>
                <w:lang w:val="en-US"/>
              </w:rPr>
              <w:t>- The test track might need specific requirements to support navigation and path planning of the automated vehicle.</w:t>
            </w:r>
          </w:p>
        </w:tc>
      </w:tr>
      <w:tr w:rsidR="00A31916" w:rsidRPr="00F245A3" w14:paraId="014E49FF"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AFC3A30"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950F186" w14:textId="77777777" w:rsidR="00A31916" w:rsidRPr="00F245A3" w:rsidRDefault="00A31916" w:rsidP="00A17045">
            <w:pPr>
              <w:spacing w:line="240" w:lineRule="auto"/>
              <w:rPr>
                <w:lang w:eastAsia="ja-JP"/>
              </w:rPr>
            </w:pPr>
            <w:r w:rsidRPr="00F245A3">
              <w:t> </w:t>
            </w:r>
          </w:p>
        </w:tc>
      </w:tr>
      <w:tr w:rsidR="00A31916" w:rsidRPr="00F245A3" w14:paraId="289C2763"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3796479"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53104F92"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3C982AC"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4A6CE8F"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E4F2821"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DC34E35" w14:textId="77777777" w:rsidR="00A31916" w:rsidRPr="00F245A3" w:rsidRDefault="00A31916" w:rsidP="00A17045">
            <w:pPr>
              <w:spacing w:line="240" w:lineRule="auto"/>
              <w:rPr>
                <w:lang w:eastAsia="ja-JP"/>
              </w:rPr>
            </w:pPr>
            <w:r w:rsidRPr="00F245A3">
              <w:t> </w:t>
            </w:r>
          </w:p>
        </w:tc>
      </w:tr>
      <w:tr w:rsidR="00A31916" w:rsidRPr="00F245A3" w14:paraId="34E2A64A"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99FDC88"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54DBFF88"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6E6F21B" w14:textId="77777777" w:rsidR="00A31916" w:rsidRPr="00F245A3" w:rsidRDefault="00A31916" w:rsidP="00A17045">
            <w:pPr>
              <w:spacing w:line="240" w:lineRule="auto"/>
              <w:rPr>
                <w:lang w:eastAsia="ja-JP"/>
              </w:rPr>
            </w:pPr>
            <w:r w:rsidRPr="00F245A3">
              <w:t> </w:t>
            </w:r>
          </w:p>
        </w:tc>
      </w:tr>
      <w:tr w:rsidR="00A31916" w:rsidRPr="00F245A3" w14:paraId="667C2A66"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6122C5D"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323CD091"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21A09FD"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1BFE1B69"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E6E3F37" w14:textId="77777777" w:rsidR="00A31916" w:rsidRPr="00F245A3" w:rsidRDefault="00A31916" w:rsidP="00A17045">
            <w:pPr>
              <w:spacing w:line="240" w:lineRule="auto"/>
              <w:rPr>
                <w:lang w:eastAsia="ja-JP"/>
              </w:rPr>
            </w:pPr>
            <w:r w:rsidRPr="00F245A3">
              <w:t> </w:t>
            </w:r>
          </w:p>
        </w:tc>
      </w:tr>
      <w:tr w:rsidR="00A31916" w:rsidRPr="00F245A3" w14:paraId="6E184EA5"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47369FD" w14:textId="77777777" w:rsidR="00A31916" w:rsidRPr="00A31916" w:rsidRDefault="00A31916" w:rsidP="00A17045">
            <w:pPr>
              <w:spacing w:line="240" w:lineRule="auto"/>
              <w:rPr>
                <w:b/>
                <w:bCs/>
                <w:lang w:val="en-US" w:eastAsia="ja-JP"/>
              </w:rPr>
            </w:pPr>
            <w:r w:rsidRPr="00A31916">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AB5EE12"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507AF63D"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184569DD"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FB05BF" w14:textId="77777777" w:rsidR="00A31916" w:rsidRPr="00F245A3" w:rsidRDefault="00A31916" w:rsidP="00A17045">
            <w:pPr>
              <w:spacing w:line="240" w:lineRule="auto"/>
              <w:rPr>
                <w:lang w:eastAsia="ja-JP"/>
              </w:rPr>
            </w:pPr>
            <w:r w:rsidRPr="00F245A3">
              <w:t> </w:t>
            </w:r>
          </w:p>
        </w:tc>
      </w:tr>
      <w:tr w:rsidR="00A31916" w:rsidRPr="00F245A3" w14:paraId="5CD9478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DFD1D"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340E0A"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F0B5A92"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119E4AB7"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0A5006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50C8864" w14:textId="77777777" w:rsidR="00A31916" w:rsidRPr="00F245A3" w:rsidRDefault="00A31916" w:rsidP="00A17045">
            <w:pPr>
              <w:spacing w:line="240" w:lineRule="auto"/>
              <w:rPr>
                <w:lang w:eastAsia="ja-JP"/>
              </w:rPr>
            </w:pPr>
            <w:r w:rsidRPr="00F245A3">
              <w:t> </w:t>
            </w:r>
          </w:p>
        </w:tc>
      </w:tr>
      <w:tr w:rsidR="00A31916" w:rsidRPr="00F245A3" w14:paraId="307FD2F4"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69A2498"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27A9C2F"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4C67D0F"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DB874F3"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586B7993"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2E23DA70" w14:textId="77777777" w:rsidR="00A31916" w:rsidRPr="00F245A3" w:rsidRDefault="00A31916" w:rsidP="00A17045">
            <w:pPr>
              <w:spacing w:line="240" w:lineRule="auto"/>
              <w:rPr>
                <w:lang w:eastAsia="ja-JP"/>
              </w:rPr>
            </w:pPr>
            <w:r w:rsidRPr="00F245A3">
              <w:t> </w:t>
            </w:r>
          </w:p>
        </w:tc>
      </w:tr>
    </w:tbl>
    <w:p w14:paraId="32CCB36F"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04856660"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20C662A"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845FA" w14:textId="77777777" w:rsidR="00A31916" w:rsidRPr="00A31916" w:rsidRDefault="00A31916" w:rsidP="00A17045">
            <w:pPr>
              <w:spacing w:line="240" w:lineRule="auto"/>
              <w:rPr>
                <w:lang w:val="en-US" w:eastAsia="ja-JP"/>
              </w:rPr>
            </w:pPr>
            <w:r w:rsidRPr="00A31916">
              <w:rPr>
                <w:lang w:val="en-US"/>
              </w:rPr>
              <w:t>133R00/01 (Reusability, recyclability and recoverability)</w:t>
            </w:r>
          </w:p>
        </w:tc>
        <w:tc>
          <w:tcPr>
            <w:tcW w:w="960" w:type="dxa"/>
            <w:tcBorders>
              <w:top w:val="single" w:sz="4" w:space="0" w:color="auto"/>
              <w:left w:val="nil"/>
              <w:bottom w:val="nil"/>
              <w:right w:val="nil"/>
            </w:tcBorders>
            <w:shd w:val="clear" w:color="auto" w:fill="auto"/>
            <w:noWrap/>
            <w:vAlign w:val="bottom"/>
            <w:hideMark/>
          </w:tcPr>
          <w:p w14:paraId="1861773E" w14:textId="77777777" w:rsidR="00A31916" w:rsidRPr="00A31916" w:rsidRDefault="00A31916" w:rsidP="00A17045">
            <w:pPr>
              <w:spacing w:line="240" w:lineRule="auto"/>
              <w:rPr>
                <w:lang w:val="en-US" w:eastAsia="ja-JP"/>
              </w:rPr>
            </w:pPr>
            <w:r w:rsidRPr="00A31916">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E283CD1"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8B22014" w14:textId="77777777" w:rsidR="00A31916" w:rsidRPr="00F245A3" w:rsidRDefault="00A31916" w:rsidP="00A17045">
            <w:pPr>
              <w:spacing w:line="240" w:lineRule="auto"/>
              <w:rPr>
                <w:lang w:eastAsia="ja-JP"/>
              </w:rPr>
            </w:pPr>
            <w:r w:rsidRPr="00F245A3">
              <w:t>11 April 2023</w:t>
            </w:r>
          </w:p>
        </w:tc>
      </w:tr>
      <w:tr w:rsidR="00A31916" w:rsidRPr="00F245A3" w14:paraId="7C7392D7"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CB532D1"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E6B2969" w14:textId="77777777" w:rsidR="00A31916" w:rsidRPr="00F245A3" w:rsidRDefault="00A31916" w:rsidP="00A17045">
            <w:pPr>
              <w:spacing w:line="240" w:lineRule="auto"/>
              <w:rPr>
                <w:lang w:eastAsia="ja-JP"/>
              </w:rPr>
            </w:pPr>
            <w:r w:rsidRPr="00F245A3">
              <w:t>M</w:t>
            </w:r>
            <w:r w:rsidRPr="00F245A3">
              <w:rPr>
                <w:vertAlign w:val="subscript"/>
              </w:rPr>
              <w:t>1</w:t>
            </w:r>
            <w:r w:rsidRPr="00F245A3">
              <w:t>, N</w:t>
            </w:r>
            <w:r w:rsidRPr="00F245A3">
              <w:rPr>
                <w:vertAlign w:val="subscript"/>
              </w:rPr>
              <w:t>1</w:t>
            </w:r>
          </w:p>
        </w:tc>
        <w:tc>
          <w:tcPr>
            <w:tcW w:w="960" w:type="dxa"/>
            <w:tcBorders>
              <w:top w:val="nil"/>
              <w:left w:val="nil"/>
              <w:bottom w:val="nil"/>
              <w:right w:val="nil"/>
            </w:tcBorders>
            <w:shd w:val="clear" w:color="auto" w:fill="auto"/>
            <w:noWrap/>
            <w:vAlign w:val="bottom"/>
            <w:hideMark/>
          </w:tcPr>
          <w:p w14:paraId="10205E70"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44D3B87E"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09599065"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4C052545" w14:textId="77777777" w:rsidR="00A31916" w:rsidRPr="00F245A3" w:rsidRDefault="00A31916" w:rsidP="00A17045">
            <w:pPr>
              <w:spacing w:line="240" w:lineRule="auto"/>
              <w:rPr>
                <w:lang w:eastAsia="ja-JP"/>
              </w:rPr>
            </w:pPr>
            <w:r w:rsidRPr="00F245A3">
              <w:t> </w:t>
            </w:r>
          </w:p>
        </w:tc>
      </w:tr>
      <w:tr w:rsidR="00A31916" w:rsidRPr="00F245A3" w14:paraId="29F5D015"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8D54CF2" w14:textId="77777777" w:rsidR="00A31916" w:rsidRPr="00F245A3" w:rsidRDefault="00A31916" w:rsidP="00A17045">
            <w:pPr>
              <w:spacing w:line="240" w:lineRule="auto"/>
              <w:rPr>
                <w:lang w:eastAsia="ja-JP"/>
              </w:rPr>
            </w:pPr>
            <w:r w:rsidRPr="00F245A3">
              <w:t> </w:t>
            </w:r>
          </w:p>
        </w:tc>
      </w:tr>
      <w:tr w:rsidR="00A31916" w:rsidRPr="00F245A3" w14:paraId="3A1E420A" w14:textId="77777777" w:rsidTr="00A17045">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3C8C52"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BE005B2" w14:textId="77777777" w:rsidR="00A31916" w:rsidRPr="00A31916" w:rsidRDefault="00A31916" w:rsidP="00A17045">
            <w:pPr>
              <w:spacing w:line="240" w:lineRule="auto"/>
              <w:rPr>
                <w:lang w:val="en-US" w:eastAsia="ja-JP"/>
              </w:rPr>
            </w:pPr>
            <w:r w:rsidRPr="00A31916">
              <w:rPr>
                <w:lang w:val="en-US"/>
              </w:rPr>
              <w:t>Provisions on the preliminary assessment by the manufacturer and checks to be performed by the Competent Authority.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C476AB0"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AD4A081"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F245A3" w14:paraId="540CD675"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5D856EB"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8B54AE" w14:textId="77777777" w:rsidR="00A31916" w:rsidRPr="00F245A3" w:rsidRDefault="00A31916" w:rsidP="00A17045">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3C72D9"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50ECE4A" w14:textId="77777777" w:rsidR="00A31916" w:rsidRPr="00F245A3" w:rsidRDefault="00A31916" w:rsidP="00A17045">
            <w:pPr>
              <w:spacing w:line="240" w:lineRule="auto"/>
              <w:rPr>
                <w:lang w:eastAsia="ja-JP"/>
              </w:rPr>
            </w:pPr>
            <w:r w:rsidRPr="00F245A3">
              <w:t>None</w:t>
            </w:r>
          </w:p>
        </w:tc>
      </w:tr>
      <w:tr w:rsidR="00A31916" w:rsidRPr="00F245A3" w14:paraId="04618400"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B8C1DCD"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5FE60A" w14:textId="77777777" w:rsidR="00A31916" w:rsidRPr="00F245A3" w:rsidRDefault="00A31916" w:rsidP="00A17045">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08D9B0"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193F66C" w14:textId="77777777" w:rsidR="00A31916" w:rsidRPr="00F245A3" w:rsidRDefault="00A31916" w:rsidP="00A17045">
            <w:pPr>
              <w:spacing w:line="240" w:lineRule="auto"/>
              <w:rPr>
                <w:lang w:eastAsia="ja-JP"/>
              </w:rPr>
            </w:pPr>
            <w:r w:rsidRPr="00F245A3">
              <w:t>None</w:t>
            </w:r>
          </w:p>
        </w:tc>
      </w:tr>
      <w:tr w:rsidR="00A31916" w:rsidRPr="00F245A3" w14:paraId="5655053D"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11A3A8"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BC02B97" w14:textId="77777777" w:rsidR="00A31916" w:rsidRPr="00F245A3" w:rsidRDefault="00A31916" w:rsidP="00A17045">
            <w:pPr>
              <w:rPr>
                <w:lang w:eastAsia="ja-JP"/>
              </w:rPr>
            </w:pPr>
            <w:r w:rsidRPr="00F245A3">
              <w:t>None</w:t>
            </w:r>
          </w:p>
        </w:tc>
      </w:tr>
      <w:tr w:rsidR="00A31916" w:rsidRPr="00F245A3" w14:paraId="033E44BA"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B6D6A5"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F55377A" w14:textId="77777777" w:rsidR="00A31916" w:rsidRPr="00F245A3" w:rsidRDefault="00A31916" w:rsidP="00A17045">
            <w:pPr>
              <w:spacing w:line="240" w:lineRule="auto"/>
              <w:rPr>
                <w:lang w:eastAsia="ja-JP"/>
              </w:rPr>
            </w:pPr>
            <w:r w:rsidRPr="00F245A3">
              <w:t> </w:t>
            </w:r>
          </w:p>
        </w:tc>
      </w:tr>
      <w:tr w:rsidR="00A31916" w:rsidRPr="00F245A3" w14:paraId="5AC32D9B"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6DF3B5C"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3CF4FD35"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DA2C159"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E03B7E"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057012D"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4D50239" w14:textId="77777777" w:rsidR="00A31916" w:rsidRPr="00F245A3" w:rsidRDefault="00A31916" w:rsidP="00A17045">
            <w:pPr>
              <w:spacing w:line="240" w:lineRule="auto"/>
              <w:rPr>
                <w:lang w:eastAsia="ja-JP"/>
              </w:rPr>
            </w:pPr>
            <w:r w:rsidRPr="00F245A3">
              <w:t> </w:t>
            </w:r>
          </w:p>
        </w:tc>
      </w:tr>
      <w:tr w:rsidR="00A31916" w:rsidRPr="00F245A3" w14:paraId="26B3AC2A"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CB9788A"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425208D2"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0292D17" w14:textId="77777777" w:rsidR="00A31916" w:rsidRPr="00F245A3" w:rsidRDefault="00A31916" w:rsidP="00A17045">
            <w:pPr>
              <w:spacing w:line="240" w:lineRule="auto"/>
              <w:rPr>
                <w:lang w:eastAsia="ja-JP"/>
              </w:rPr>
            </w:pPr>
            <w:r w:rsidRPr="00F245A3">
              <w:t> </w:t>
            </w:r>
          </w:p>
        </w:tc>
      </w:tr>
      <w:tr w:rsidR="00A31916" w:rsidRPr="00F245A3" w14:paraId="4B1A987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5E094CF"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23B9A2F7"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3ADA870"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82387D5"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61EEA97" w14:textId="77777777" w:rsidR="00A31916" w:rsidRPr="00F245A3" w:rsidRDefault="00A31916" w:rsidP="00A17045">
            <w:pPr>
              <w:spacing w:line="240" w:lineRule="auto"/>
              <w:rPr>
                <w:lang w:eastAsia="ja-JP"/>
              </w:rPr>
            </w:pPr>
            <w:r w:rsidRPr="00F245A3">
              <w:t> </w:t>
            </w:r>
          </w:p>
        </w:tc>
      </w:tr>
      <w:tr w:rsidR="00A31916" w:rsidRPr="00F245A3" w14:paraId="06464EF0"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658FA5B" w14:textId="77777777" w:rsidR="00A31916" w:rsidRPr="00A31916" w:rsidRDefault="00A31916" w:rsidP="00A17045">
            <w:pPr>
              <w:spacing w:line="240" w:lineRule="auto"/>
              <w:rPr>
                <w:b/>
                <w:bCs/>
                <w:lang w:val="en-US" w:eastAsia="ja-JP"/>
              </w:rPr>
            </w:pPr>
            <w:r w:rsidRPr="00A31916">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E895412"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656AF64D"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5377D7E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7A31416" w14:textId="77777777" w:rsidR="00A31916" w:rsidRPr="00F245A3" w:rsidRDefault="00A31916" w:rsidP="00A17045">
            <w:pPr>
              <w:spacing w:line="240" w:lineRule="auto"/>
              <w:rPr>
                <w:lang w:eastAsia="ja-JP"/>
              </w:rPr>
            </w:pPr>
            <w:r w:rsidRPr="00F245A3">
              <w:t> </w:t>
            </w:r>
          </w:p>
        </w:tc>
      </w:tr>
      <w:tr w:rsidR="00A31916" w:rsidRPr="00F245A3" w14:paraId="5CE4177C"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EF07A"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96C675D"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EC63BF8" w14:textId="77777777" w:rsidR="00A31916" w:rsidRPr="00F245A3" w:rsidRDefault="00A31916" w:rsidP="00A17045">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65F7631F"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EA287C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C3FF699" w14:textId="77777777" w:rsidR="00A31916" w:rsidRPr="00F245A3" w:rsidRDefault="00A31916" w:rsidP="00A17045">
            <w:pPr>
              <w:spacing w:line="240" w:lineRule="auto"/>
              <w:rPr>
                <w:lang w:eastAsia="ja-JP"/>
              </w:rPr>
            </w:pPr>
            <w:r w:rsidRPr="00F245A3">
              <w:t> </w:t>
            </w:r>
          </w:p>
        </w:tc>
      </w:tr>
      <w:tr w:rsidR="00A31916" w:rsidRPr="00F245A3" w14:paraId="58CFEF91"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565C9F6"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01BB03"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67010FE"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448D53C"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9294D65"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308AD311" w14:textId="77777777" w:rsidR="00A31916" w:rsidRPr="00F245A3" w:rsidRDefault="00A31916" w:rsidP="00A17045">
            <w:pPr>
              <w:spacing w:line="240" w:lineRule="auto"/>
              <w:rPr>
                <w:lang w:eastAsia="ja-JP"/>
              </w:rPr>
            </w:pPr>
            <w:r w:rsidRPr="00F245A3">
              <w:t> </w:t>
            </w:r>
          </w:p>
        </w:tc>
      </w:tr>
    </w:tbl>
    <w:p w14:paraId="3C2676F3"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E81D7B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AAE29FC"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7CFD" w14:textId="77777777" w:rsidR="00A31916" w:rsidRPr="00A31916" w:rsidRDefault="00A31916" w:rsidP="00A17045">
            <w:pPr>
              <w:spacing w:line="240" w:lineRule="auto"/>
              <w:rPr>
                <w:lang w:val="en-US" w:eastAsia="ja-JP"/>
              </w:rPr>
            </w:pPr>
            <w:r w:rsidRPr="00A31916">
              <w:rPr>
                <w:lang w:val="en-US"/>
              </w:rPr>
              <w:t>GTR2 am 5 (Emissions measurement procedure – Two- and three-wheeled vehicles)</w:t>
            </w:r>
          </w:p>
        </w:tc>
        <w:tc>
          <w:tcPr>
            <w:tcW w:w="960" w:type="dxa"/>
            <w:tcBorders>
              <w:top w:val="single" w:sz="4" w:space="0" w:color="auto"/>
              <w:left w:val="nil"/>
              <w:bottom w:val="nil"/>
              <w:right w:val="nil"/>
            </w:tcBorders>
            <w:shd w:val="clear" w:color="auto" w:fill="auto"/>
            <w:noWrap/>
            <w:vAlign w:val="bottom"/>
            <w:hideMark/>
          </w:tcPr>
          <w:p w14:paraId="2D00EAF3" w14:textId="77777777" w:rsidR="00A31916" w:rsidRPr="00A31916" w:rsidRDefault="00A31916" w:rsidP="00A17045">
            <w:pPr>
              <w:spacing w:line="240" w:lineRule="auto"/>
              <w:rPr>
                <w:lang w:val="en-US" w:eastAsia="ja-JP"/>
              </w:rPr>
            </w:pPr>
            <w:r w:rsidRPr="00A31916">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7423BA1"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2F650AD" w14:textId="77777777" w:rsidR="00A31916" w:rsidRPr="00F245A3" w:rsidRDefault="00A31916" w:rsidP="00A17045">
            <w:pPr>
              <w:spacing w:line="240" w:lineRule="auto"/>
              <w:rPr>
                <w:lang w:eastAsia="ja-JP"/>
              </w:rPr>
            </w:pPr>
            <w:r w:rsidRPr="00F245A3">
              <w:t>9 May 2023</w:t>
            </w:r>
          </w:p>
        </w:tc>
      </w:tr>
      <w:tr w:rsidR="00A31916" w:rsidRPr="009C2F67" w14:paraId="15536624"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63E2DCC"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A6FD788" w14:textId="77777777" w:rsidR="00A31916" w:rsidRPr="00A31916" w:rsidRDefault="00A31916" w:rsidP="00A17045">
            <w:pPr>
              <w:spacing w:line="240" w:lineRule="auto"/>
              <w:rPr>
                <w:lang w:val="en-US" w:eastAsia="ja-JP"/>
              </w:rPr>
            </w:pPr>
            <w:r w:rsidRPr="00A31916">
              <w:rPr>
                <w:lang w:val="en-US"/>
              </w:rPr>
              <w:t>Two- and three-wheeled vehicles</w:t>
            </w:r>
          </w:p>
        </w:tc>
        <w:tc>
          <w:tcPr>
            <w:tcW w:w="960" w:type="dxa"/>
            <w:tcBorders>
              <w:top w:val="nil"/>
              <w:left w:val="nil"/>
              <w:bottom w:val="nil"/>
              <w:right w:val="nil"/>
            </w:tcBorders>
            <w:shd w:val="clear" w:color="auto" w:fill="auto"/>
            <w:noWrap/>
            <w:vAlign w:val="bottom"/>
            <w:hideMark/>
          </w:tcPr>
          <w:p w14:paraId="3FAC4FF4" w14:textId="77777777" w:rsidR="00A31916" w:rsidRPr="00A31916" w:rsidRDefault="00A31916" w:rsidP="00A17045">
            <w:pPr>
              <w:spacing w:line="240" w:lineRule="auto"/>
              <w:rPr>
                <w:lang w:val="en-US" w:eastAsia="ja-JP"/>
              </w:rPr>
            </w:pPr>
            <w:r w:rsidRPr="00A31916">
              <w:rPr>
                <w:lang w:val="en-US"/>
              </w:rPr>
              <w:t> </w:t>
            </w:r>
          </w:p>
        </w:tc>
        <w:tc>
          <w:tcPr>
            <w:tcW w:w="636" w:type="dxa"/>
            <w:tcBorders>
              <w:top w:val="nil"/>
              <w:left w:val="nil"/>
              <w:bottom w:val="nil"/>
              <w:right w:val="nil"/>
            </w:tcBorders>
            <w:shd w:val="clear" w:color="auto" w:fill="auto"/>
            <w:noWrap/>
            <w:vAlign w:val="bottom"/>
            <w:hideMark/>
          </w:tcPr>
          <w:p w14:paraId="50840B6C" w14:textId="77777777" w:rsidR="00A31916" w:rsidRPr="00A31916" w:rsidRDefault="00A31916" w:rsidP="00A17045">
            <w:pPr>
              <w:spacing w:line="240" w:lineRule="auto"/>
              <w:rPr>
                <w:lang w:val="en-US" w:eastAsia="ja-JP"/>
              </w:rPr>
            </w:pPr>
            <w:r w:rsidRPr="00A31916">
              <w:rPr>
                <w:lang w:val="en-US"/>
              </w:rPr>
              <w:t> </w:t>
            </w:r>
          </w:p>
        </w:tc>
        <w:tc>
          <w:tcPr>
            <w:tcW w:w="1664" w:type="dxa"/>
            <w:tcBorders>
              <w:top w:val="nil"/>
              <w:left w:val="nil"/>
              <w:bottom w:val="nil"/>
              <w:right w:val="nil"/>
            </w:tcBorders>
            <w:shd w:val="clear" w:color="auto" w:fill="auto"/>
            <w:noWrap/>
            <w:vAlign w:val="bottom"/>
            <w:hideMark/>
          </w:tcPr>
          <w:p w14:paraId="74B70885" w14:textId="77777777" w:rsidR="00A31916" w:rsidRPr="00A31916" w:rsidRDefault="00A31916" w:rsidP="00A17045">
            <w:pPr>
              <w:spacing w:line="240" w:lineRule="auto"/>
              <w:rPr>
                <w:lang w:val="en-US" w:eastAsia="ja-JP"/>
              </w:rPr>
            </w:pPr>
            <w:r w:rsidRPr="00A31916">
              <w:rPr>
                <w:lang w:val="en-US"/>
              </w:rPr>
              <w:t> </w:t>
            </w:r>
          </w:p>
        </w:tc>
        <w:tc>
          <w:tcPr>
            <w:tcW w:w="4894" w:type="dxa"/>
            <w:tcBorders>
              <w:top w:val="nil"/>
              <w:left w:val="nil"/>
              <w:bottom w:val="nil"/>
              <w:right w:val="single" w:sz="4" w:space="0" w:color="auto"/>
            </w:tcBorders>
            <w:shd w:val="clear" w:color="auto" w:fill="auto"/>
            <w:noWrap/>
            <w:vAlign w:val="bottom"/>
            <w:hideMark/>
          </w:tcPr>
          <w:p w14:paraId="2CCED1CD" w14:textId="77777777" w:rsidR="00A31916" w:rsidRPr="00A31916" w:rsidRDefault="00A31916" w:rsidP="00A17045">
            <w:pPr>
              <w:spacing w:line="240" w:lineRule="auto"/>
              <w:rPr>
                <w:lang w:val="en-US" w:eastAsia="ja-JP"/>
              </w:rPr>
            </w:pPr>
            <w:r w:rsidRPr="00A31916">
              <w:rPr>
                <w:lang w:val="en-US"/>
              </w:rPr>
              <w:t> </w:t>
            </w:r>
          </w:p>
        </w:tc>
      </w:tr>
      <w:tr w:rsidR="00A31916" w:rsidRPr="009C2F67" w14:paraId="09A6976D"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B821D30" w14:textId="77777777" w:rsidR="00A31916" w:rsidRPr="00A31916" w:rsidRDefault="00A31916" w:rsidP="00A17045">
            <w:pPr>
              <w:spacing w:line="240" w:lineRule="auto"/>
              <w:rPr>
                <w:lang w:val="en-US" w:eastAsia="ja-JP"/>
              </w:rPr>
            </w:pPr>
            <w:r w:rsidRPr="00A31916">
              <w:rPr>
                <w:lang w:val="en-US"/>
              </w:rPr>
              <w:t> </w:t>
            </w:r>
          </w:p>
        </w:tc>
      </w:tr>
      <w:tr w:rsidR="00A31916" w:rsidRPr="00F245A3" w14:paraId="51806445"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70BF408"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9DC308" w14:textId="77777777" w:rsidR="00A31916" w:rsidRPr="00A31916" w:rsidRDefault="00A31916" w:rsidP="00A17045">
            <w:pPr>
              <w:spacing w:line="240" w:lineRule="auto"/>
              <w:rPr>
                <w:lang w:val="en-US" w:eastAsia="ja-JP"/>
              </w:rPr>
            </w:pPr>
            <w:r w:rsidRPr="00A31916">
              <w:rPr>
                <w:lang w:val="en-US"/>
              </w:rPr>
              <w:t>Method for the determination of the levels of gaseous and particulate pollutant emissions at the tailpipe, the emissions of carbon dioxide and the energy efficiency in terms of fuel consumption.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F4FC181"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1BF4329"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9C2F67" w14:paraId="7608EF44" w14:textId="77777777" w:rsidTr="00A17045">
        <w:trPr>
          <w:trHeight w:val="12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59385F4"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86C824" w14:textId="77777777" w:rsidR="00A31916" w:rsidRPr="00F245A3" w:rsidRDefault="00A31916" w:rsidP="00A17045">
            <w:pPr>
              <w:spacing w:line="240" w:lineRule="auto"/>
              <w:rPr>
                <w:lang w:eastAsia="ja-JP"/>
              </w:rPr>
            </w:pPr>
            <w:proofErr w:type="spellStart"/>
            <w:r w:rsidRPr="00F245A3">
              <w:t>Testing</w:t>
            </w:r>
            <w:proofErr w:type="spellEnd"/>
            <w:r w:rsidRPr="00F245A3">
              <w:t xml:space="preserve"> </w:t>
            </w:r>
            <w:proofErr w:type="spellStart"/>
            <w:r w:rsidRPr="00F245A3">
              <w:t>procedures</w:t>
            </w:r>
            <w:proofErr w:type="spellEnd"/>
            <w:r w:rsidRPr="00F245A3">
              <w:t xml:space="preserv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8B8F981"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B4876F9" w14:textId="77777777" w:rsidR="00A31916" w:rsidRPr="00A31916" w:rsidRDefault="00A31916" w:rsidP="00A17045">
            <w:pPr>
              <w:spacing w:line="240" w:lineRule="auto"/>
              <w:rPr>
                <w:lang w:val="en-US" w:eastAsia="ja-JP"/>
              </w:rPr>
            </w:pPr>
            <w:r w:rsidRPr="00A31916">
              <w:rPr>
                <w:lang w:val="en-US"/>
              </w:rPr>
              <w:t>Rider requirements are inapplicable to vehicles without manual driving capabilities.</w:t>
            </w:r>
          </w:p>
        </w:tc>
      </w:tr>
      <w:tr w:rsidR="00A31916" w:rsidRPr="00F245A3" w14:paraId="4012E85B"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FD0087A"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AE20510" w14:textId="77777777" w:rsidR="00A31916" w:rsidRPr="00A31916" w:rsidRDefault="00A31916" w:rsidP="00A17045">
            <w:pPr>
              <w:spacing w:line="240" w:lineRule="auto"/>
              <w:rPr>
                <w:lang w:val="en-US" w:eastAsia="ja-JP"/>
              </w:rPr>
            </w:pPr>
            <w:r w:rsidRPr="00A31916">
              <w:rPr>
                <w:lang w:val="en-US"/>
              </w:rPr>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BE9215C"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9B1ABA6" w14:textId="77777777" w:rsidR="00A31916" w:rsidRPr="00F245A3" w:rsidRDefault="00A31916" w:rsidP="00A17045">
            <w:pPr>
              <w:spacing w:line="240" w:lineRule="auto"/>
              <w:rPr>
                <w:lang w:eastAsia="ja-JP"/>
              </w:rPr>
            </w:pPr>
            <w:r w:rsidRPr="00F245A3">
              <w:t>None</w:t>
            </w:r>
          </w:p>
        </w:tc>
      </w:tr>
      <w:tr w:rsidR="00A31916" w:rsidRPr="009C2F67" w14:paraId="75C040CF"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8B7DD"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C6253BB" w14:textId="77777777" w:rsidR="00A31916" w:rsidRPr="00A31916" w:rsidRDefault="00A31916" w:rsidP="00A17045">
            <w:pPr>
              <w:spacing w:line="240" w:lineRule="auto"/>
              <w:rPr>
                <w:lang w:val="en-US"/>
              </w:rPr>
            </w:pPr>
            <w:r w:rsidRPr="00A31916">
              <w:rPr>
                <w:lang w:val="en-US"/>
              </w:rPr>
              <w:t>- Testing provisions may need to be amended to account for automated vehicles (e.g. requiring that a test mode be provided by the manufacturer, or developing a specific procedure).</w:t>
            </w:r>
          </w:p>
          <w:p w14:paraId="2332FA7D" w14:textId="77777777" w:rsidR="00A31916" w:rsidRPr="00A31916" w:rsidRDefault="00A31916" w:rsidP="00A17045">
            <w:pPr>
              <w:spacing w:line="240" w:lineRule="auto"/>
              <w:rPr>
                <w:lang w:val="en-US" w:eastAsia="ja-JP"/>
              </w:rPr>
            </w:pPr>
            <w:r w:rsidRPr="00A31916">
              <w:rPr>
                <w:lang w:val="en-US"/>
              </w:rPr>
              <w:t>- The test track might need specific requirements to support navigation and path planning of the automated vehicle.</w:t>
            </w:r>
          </w:p>
        </w:tc>
      </w:tr>
      <w:tr w:rsidR="00A31916" w:rsidRPr="00F245A3" w14:paraId="716F67C6"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833644"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3C5AC4A" w14:textId="77777777" w:rsidR="00A31916" w:rsidRPr="00F245A3" w:rsidRDefault="00A31916" w:rsidP="00A17045">
            <w:pPr>
              <w:spacing w:line="240" w:lineRule="auto"/>
              <w:rPr>
                <w:lang w:eastAsia="ja-JP"/>
              </w:rPr>
            </w:pPr>
            <w:r w:rsidRPr="00F245A3">
              <w:t> </w:t>
            </w:r>
          </w:p>
        </w:tc>
      </w:tr>
      <w:tr w:rsidR="00A31916" w:rsidRPr="00F245A3" w14:paraId="34AF3B10"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9ED0F6A"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76753257"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91935D6"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732FA88"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9C1F830"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15B3FE6" w14:textId="77777777" w:rsidR="00A31916" w:rsidRPr="00F245A3" w:rsidRDefault="00A31916" w:rsidP="00A17045">
            <w:pPr>
              <w:spacing w:line="240" w:lineRule="auto"/>
              <w:rPr>
                <w:lang w:eastAsia="ja-JP"/>
              </w:rPr>
            </w:pPr>
            <w:r w:rsidRPr="00F245A3">
              <w:t> </w:t>
            </w:r>
          </w:p>
        </w:tc>
      </w:tr>
      <w:tr w:rsidR="00A31916" w:rsidRPr="00F245A3" w14:paraId="267D9813"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179ACDA"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73E91171"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F4F0B9E" w14:textId="77777777" w:rsidR="00A31916" w:rsidRPr="00F245A3" w:rsidRDefault="00A31916" w:rsidP="00A17045">
            <w:pPr>
              <w:spacing w:line="240" w:lineRule="auto"/>
              <w:rPr>
                <w:lang w:eastAsia="ja-JP"/>
              </w:rPr>
            </w:pPr>
            <w:r w:rsidRPr="00F245A3">
              <w:t> </w:t>
            </w:r>
          </w:p>
        </w:tc>
      </w:tr>
      <w:tr w:rsidR="00A31916" w:rsidRPr="00F245A3" w14:paraId="322258F7"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B3FC50E"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18776DC0"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8BA130D"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579AB52"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7AE3B36" w14:textId="77777777" w:rsidR="00A31916" w:rsidRPr="00F245A3" w:rsidRDefault="00A31916" w:rsidP="00A17045">
            <w:pPr>
              <w:spacing w:line="240" w:lineRule="auto"/>
              <w:rPr>
                <w:lang w:eastAsia="ja-JP"/>
              </w:rPr>
            </w:pPr>
            <w:r w:rsidRPr="00F245A3">
              <w:t> </w:t>
            </w:r>
          </w:p>
        </w:tc>
      </w:tr>
      <w:tr w:rsidR="00A31916" w:rsidRPr="00F245A3" w14:paraId="443B743A"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ABBC71B" w14:textId="77777777" w:rsidR="00A31916" w:rsidRPr="00A31916" w:rsidRDefault="00A31916" w:rsidP="00A17045">
            <w:pPr>
              <w:spacing w:line="240" w:lineRule="auto"/>
              <w:rPr>
                <w:b/>
                <w:bCs/>
                <w:lang w:val="en-US" w:eastAsia="ja-JP"/>
              </w:rPr>
            </w:pPr>
            <w:r w:rsidRPr="00A31916">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0D24CAC"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5ED4319B"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D80005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2990AAE" w14:textId="77777777" w:rsidR="00A31916" w:rsidRPr="00F245A3" w:rsidRDefault="00A31916" w:rsidP="00A17045">
            <w:pPr>
              <w:spacing w:line="240" w:lineRule="auto"/>
              <w:rPr>
                <w:lang w:eastAsia="ja-JP"/>
              </w:rPr>
            </w:pPr>
            <w:r w:rsidRPr="00F245A3">
              <w:t> </w:t>
            </w:r>
          </w:p>
        </w:tc>
      </w:tr>
      <w:tr w:rsidR="00A31916" w:rsidRPr="00F245A3" w14:paraId="4A2E564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E6A5B2"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F793A"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D8A7E90"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52621A4"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02E58DC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B7D1F80" w14:textId="77777777" w:rsidR="00A31916" w:rsidRPr="00F245A3" w:rsidRDefault="00A31916" w:rsidP="00A17045">
            <w:pPr>
              <w:spacing w:line="240" w:lineRule="auto"/>
              <w:rPr>
                <w:lang w:eastAsia="ja-JP"/>
              </w:rPr>
            </w:pPr>
            <w:r w:rsidRPr="00F245A3">
              <w:t> </w:t>
            </w:r>
          </w:p>
        </w:tc>
      </w:tr>
      <w:tr w:rsidR="00A31916" w:rsidRPr="00F245A3" w14:paraId="4990F179"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EB0DE65"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250CB85"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9C667D" w14:textId="77777777" w:rsidR="00A31916" w:rsidRPr="00F245A3" w:rsidRDefault="00A31916" w:rsidP="00A17045">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4B149397"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F6EDAF3"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0AD286FB" w14:textId="77777777" w:rsidR="00A31916" w:rsidRPr="00F245A3" w:rsidRDefault="00A31916" w:rsidP="00A17045">
            <w:pPr>
              <w:spacing w:line="240" w:lineRule="auto"/>
              <w:rPr>
                <w:lang w:eastAsia="ja-JP"/>
              </w:rPr>
            </w:pPr>
            <w:r w:rsidRPr="00F245A3">
              <w:t> </w:t>
            </w:r>
          </w:p>
        </w:tc>
      </w:tr>
    </w:tbl>
    <w:p w14:paraId="588C81D4" w14:textId="77777777" w:rsidR="00A31916" w:rsidRDefault="00A31916" w:rsidP="00A31916">
      <w:pPr>
        <w:rPr>
          <w:lang w:eastAsia="ja-JP"/>
        </w:rPr>
      </w:pPr>
    </w:p>
    <w:p w14:paraId="215D77D0"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25895C13"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9CA1937"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24B9" w14:textId="77777777" w:rsidR="00A31916" w:rsidRPr="00F245A3" w:rsidRDefault="00A31916" w:rsidP="00A17045">
            <w:pPr>
              <w:spacing w:line="240" w:lineRule="auto"/>
              <w:rPr>
                <w:lang w:eastAsia="ja-JP"/>
              </w:rPr>
            </w:pPr>
            <w:r w:rsidRPr="00F245A3">
              <w:t xml:space="preserve">GTR19 </w:t>
            </w:r>
            <w:proofErr w:type="spellStart"/>
            <w:r w:rsidRPr="00F245A3">
              <w:t>am</w:t>
            </w:r>
            <w:proofErr w:type="spellEnd"/>
            <w:r w:rsidRPr="00F245A3">
              <w:t xml:space="preserve"> 3 (</w:t>
            </w:r>
            <w:r>
              <w:t>WLTP EVAP</w:t>
            </w:r>
            <w:r w:rsidRPr="00F245A3">
              <w:t>)</w:t>
            </w:r>
          </w:p>
        </w:tc>
        <w:tc>
          <w:tcPr>
            <w:tcW w:w="960" w:type="dxa"/>
            <w:tcBorders>
              <w:top w:val="single" w:sz="4" w:space="0" w:color="auto"/>
              <w:left w:val="nil"/>
              <w:bottom w:val="nil"/>
              <w:right w:val="nil"/>
            </w:tcBorders>
            <w:shd w:val="clear" w:color="auto" w:fill="auto"/>
            <w:noWrap/>
            <w:vAlign w:val="bottom"/>
            <w:hideMark/>
          </w:tcPr>
          <w:p w14:paraId="2D2BD3EE"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56E1BB8"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C2A158B" w14:textId="77777777" w:rsidR="00A31916" w:rsidRPr="00F245A3" w:rsidRDefault="00A31916" w:rsidP="00A17045">
            <w:pPr>
              <w:spacing w:line="240" w:lineRule="auto"/>
              <w:rPr>
                <w:lang w:eastAsia="ja-JP"/>
              </w:rPr>
            </w:pPr>
            <w:r w:rsidRPr="00F245A3">
              <w:t>9 May 2023</w:t>
            </w:r>
          </w:p>
        </w:tc>
      </w:tr>
      <w:tr w:rsidR="00A31916" w:rsidRPr="009C2F67" w14:paraId="122CCE8C"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19E1201"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82586AE" w14:textId="77777777" w:rsidR="00A31916" w:rsidRPr="00A31916" w:rsidRDefault="00A31916" w:rsidP="00A17045">
            <w:pPr>
              <w:spacing w:line="240" w:lineRule="auto"/>
              <w:rPr>
                <w:lang w:val="en-US" w:eastAsia="ja-JP"/>
              </w:rPr>
            </w:pPr>
            <w:r w:rsidRPr="00A31916">
              <w:rPr>
                <w:lang w:val="en-US"/>
              </w:rPr>
              <w:t>1-2, 2 as defined in S.R.1</w:t>
            </w:r>
          </w:p>
        </w:tc>
        <w:tc>
          <w:tcPr>
            <w:tcW w:w="960" w:type="dxa"/>
            <w:tcBorders>
              <w:top w:val="nil"/>
              <w:left w:val="nil"/>
              <w:bottom w:val="nil"/>
              <w:right w:val="nil"/>
            </w:tcBorders>
            <w:shd w:val="clear" w:color="auto" w:fill="auto"/>
            <w:noWrap/>
            <w:vAlign w:val="bottom"/>
            <w:hideMark/>
          </w:tcPr>
          <w:p w14:paraId="62ACA4A4" w14:textId="77777777" w:rsidR="00A31916" w:rsidRPr="00A31916" w:rsidRDefault="00A31916" w:rsidP="00A17045">
            <w:pPr>
              <w:spacing w:line="240" w:lineRule="auto"/>
              <w:rPr>
                <w:lang w:val="en-US" w:eastAsia="ja-JP"/>
              </w:rPr>
            </w:pPr>
            <w:r w:rsidRPr="00A31916">
              <w:rPr>
                <w:lang w:val="en-US"/>
              </w:rPr>
              <w:t> </w:t>
            </w:r>
          </w:p>
        </w:tc>
        <w:tc>
          <w:tcPr>
            <w:tcW w:w="636" w:type="dxa"/>
            <w:tcBorders>
              <w:top w:val="nil"/>
              <w:left w:val="nil"/>
              <w:bottom w:val="nil"/>
              <w:right w:val="nil"/>
            </w:tcBorders>
            <w:shd w:val="clear" w:color="auto" w:fill="auto"/>
            <w:noWrap/>
            <w:vAlign w:val="bottom"/>
            <w:hideMark/>
          </w:tcPr>
          <w:p w14:paraId="143502D8" w14:textId="77777777" w:rsidR="00A31916" w:rsidRPr="00A31916" w:rsidRDefault="00A31916" w:rsidP="00A17045">
            <w:pPr>
              <w:spacing w:line="240" w:lineRule="auto"/>
              <w:rPr>
                <w:lang w:val="en-US" w:eastAsia="ja-JP"/>
              </w:rPr>
            </w:pPr>
            <w:r w:rsidRPr="00A31916">
              <w:rPr>
                <w:lang w:val="en-US"/>
              </w:rPr>
              <w:t> </w:t>
            </w:r>
          </w:p>
        </w:tc>
        <w:tc>
          <w:tcPr>
            <w:tcW w:w="1664" w:type="dxa"/>
            <w:tcBorders>
              <w:top w:val="nil"/>
              <w:left w:val="nil"/>
              <w:bottom w:val="nil"/>
              <w:right w:val="nil"/>
            </w:tcBorders>
            <w:shd w:val="clear" w:color="auto" w:fill="auto"/>
            <w:noWrap/>
            <w:vAlign w:val="bottom"/>
            <w:hideMark/>
          </w:tcPr>
          <w:p w14:paraId="50BAD516" w14:textId="77777777" w:rsidR="00A31916" w:rsidRPr="00A31916" w:rsidRDefault="00A31916" w:rsidP="00A17045">
            <w:pPr>
              <w:spacing w:line="240" w:lineRule="auto"/>
              <w:rPr>
                <w:lang w:val="en-US" w:eastAsia="ja-JP"/>
              </w:rPr>
            </w:pPr>
            <w:r w:rsidRPr="00A31916">
              <w:rPr>
                <w:lang w:val="en-US"/>
              </w:rPr>
              <w:t> </w:t>
            </w:r>
          </w:p>
        </w:tc>
        <w:tc>
          <w:tcPr>
            <w:tcW w:w="4894" w:type="dxa"/>
            <w:tcBorders>
              <w:top w:val="nil"/>
              <w:left w:val="nil"/>
              <w:bottom w:val="nil"/>
              <w:right w:val="single" w:sz="4" w:space="0" w:color="auto"/>
            </w:tcBorders>
            <w:shd w:val="clear" w:color="auto" w:fill="auto"/>
            <w:noWrap/>
            <w:vAlign w:val="bottom"/>
            <w:hideMark/>
          </w:tcPr>
          <w:p w14:paraId="2A8D84CF" w14:textId="77777777" w:rsidR="00A31916" w:rsidRPr="00A31916" w:rsidRDefault="00A31916" w:rsidP="00A17045">
            <w:pPr>
              <w:spacing w:line="240" w:lineRule="auto"/>
              <w:rPr>
                <w:lang w:val="en-US" w:eastAsia="ja-JP"/>
              </w:rPr>
            </w:pPr>
            <w:r w:rsidRPr="00A31916">
              <w:rPr>
                <w:lang w:val="en-US"/>
              </w:rPr>
              <w:t> </w:t>
            </w:r>
          </w:p>
        </w:tc>
      </w:tr>
      <w:tr w:rsidR="00A31916" w:rsidRPr="009C2F67" w14:paraId="00C9D04A"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BFC8010" w14:textId="77777777" w:rsidR="00A31916" w:rsidRPr="00A31916" w:rsidRDefault="00A31916" w:rsidP="00A17045">
            <w:pPr>
              <w:spacing w:line="240" w:lineRule="auto"/>
              <w:rPr>
                <w:lang w:val="en-US" w:eastAsia="ja-JP"/>
              </w:rPr>
            </w:pPr>
            <w:r w:rsidRPr="00A31916">
              <w:rPr>
                <w:lang w:val="en-US"/>
              </w:rPr>
              <w:t> </w:t>
            </w:r>
          </w:p>
        </w:tc>
      </w:tr>
      <w:tr w:rsidR="00A31916" w:rsidRPr="00F245A3" w14:paraId="1C26551D"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9485EA1"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6325B9" w14:textId="77777777" w:rsidR="00A31916" w:rsidRPr="00A31916" w:rsidRDefault="00A31916" w:rsidP="00A17045">
            <w:pPr>
              <w:spacing w:line="240" w:lineRule="auto"/>
              <w:rPr>
                <w:lang w:val="en-US" w:eastAsia="ja-JP"/>
              </w:rPr>
            </w:pPr>
            <w:r w:rsidRPr="00A31916">
              <w:rPr>
                <w:lang w:val="en-US"/>
              </w:rPr>
              <w:t>Method to determine the levels of evaporative emission from light-duty vehicles in a repeatable and reproducible manner designed to be representative of real-world vehicle operation.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AB0A58" w14:textId="77777777" w:rsidR="00A31916" w:rsidRPr="00A31916" w:rsidRDefault="00A31916" w:rsidP="00A17045">
            <w:pPr>
              <w:spacing w:line="240" w:lineRule="auto"/>
              <w:rPr>
                <w:b/>
                <w:bCs/>
                <w:lang w:val="en-US" w:eastAsia="ja-JP"/>
              </w:rPr>
            </w:pPr>
            <w:r w:rsidRPr="00A31916">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2B8872C"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9C2F67" w14:paraId="375BF3EF"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59C00DF" w14:textId="77777777" w:rsidR="00A31916" w:rsidRPr="00A31916" w:rsidRDefault="00A31916" w:rsidP="00A17045">
            <w:pPr>
              <w:spacing w:line="240" w:lineRule="auto"/>
              <w:rPr>
                <w:b/>
                <w:bCs/>
                <w:lang w:val="en-US" w:eastAsia="ja-JP"/>
              </w:rPr>
            </w:pPr>
            <w:r w:rsidRPr="00A31916">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CDA1B7D" w14:textId="77777777" w:rsidR="00A31916" w:rsidRPr="00F245A3" w:rsidRDefault="00A31916" w:rsidP="00A17045">
            <w:pPr>
              <w:spacing w:line="240" w:lineRule="auto"/>
              <w:rPr>
                <w:lang w:eastAsia="ja-JP"/>
              </w:rPr>
            </w:pPr>
            <w:proofErr w:type="spellStart"/>
            <w:r w:rsidRPr="00F245A3">
              <w:t>Testing</w:t>
            </w:r>
            <w:proofErr w:type="spellEnd"/>
            <w:r w:rsidRPr="00F245A3">
              <w:t xml:space="preserve"> </w:t>
            </w:r>
            <w:proofErr w:type="spellStart"/>
            <w:r w:rsidRPr="00F245A3">
              <w:t>procedures</w:t>
            </w:r>
            <w:proofErr w:type="spellEnd"/>
            <w:r w:rsidRPr="00F245A3">
              <w:t xml:space="preserv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65D7841" w14:textId="77777777" w:rsidR="00A31916" w:rsidRPr="00A31916" w:rsidRDefault="00A31916" w:rsidP="00A17045">
            <w:pPr>
              <w:spacing w:line="240" w:lineRule="auto"/>
              <w:rPr>
                <w:b/>
                <w:bCs/>
                <w:lang w:val="en-US" w:eastAsia="ja-JP"/>
              </w:rPr>
            </w:pPr>
            <w:r w:rsidRPr="00A31916">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ADB3A65" w14:textId="77777777" w:rsidR="00A31916" w:rsidRPr="00A31916" w:rsidRDefault="00A31916" w:rsidP="00A17045">
            <w:pPr>
              <w:spacing w:line="240" w:lineRule="auto"/>
              <w:rPr>
                <w:lang w:val="en-US" w:eastAsia="ja-JP"/>
              </w:rPr>
            </w:pPr>
            <w:r w:rsidRPr="00A31916">
              <w:rPr>
                <w:lang w:val="en-US"/>
              </w:rPr>
              <w:t>Testing provisions might require a test mode.</w:t>
            </w:r>
          </w:p>
        </w:tc>
      </w:tr>
      <w:tr w:rsidR="00A31916" w:rsidRPr="00F245A3" w14:paraId="3AE28120"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A9D6FD" w14:textId="77777777" w:rsidR="00A31916" w:rsidRPr="00A31916" w:rsidRDefault="00A31916" w:rsidP="00A17045">
            <w:pPr>
              <w:spacing w:line="240" w:lineRule="auto"/>
              <w:rPr>
                <w:b/>
                <w:bCs/>
                <w:lang w:val="en-US" w:eastAsia="ja-JP"/>
              </w:rPr>
            </w:pPr>
            <w:r w:rsidRPr="00A31916">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7A98678" w14:textId="77777777" w:rsidR="00A31916" w:rsidRPr="00A31916" w:rsidRDefault="00A31916" w:rsidP="00A17045">
            <w:pPr>
              <w:spacing w:line="240" w:lineRule="auto"/>
              <w:rPr>
                <w:lang w:val="en-US" w:eastAsia="ja-JP"/>
              </w:rPr>
            </w:pPr>
            <w:r w:rsidRPr="00A31916">
              <w:rPr>
                <w:lang w:val="en-US"/>
              </w:rPr>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988C47" w14:textId="77777777" w:rsidR="00A31916" w:rsidRPr="00A31916" w:rsidRDefault="00A31916" w:rsidP="00A17045">
            <w:pPr>
              <w:spacing w:line="240" w:lineRule="auto"/>
              <w:rPr>
                <w:b/>
                <w:bCs/>
                <w:lang w:val="en-US" w:eastAsia="ja-JP"/>
              </w:rPr>
            </w:pPr>
            <w:r w:rsidRPr="00A31916">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04A3BBD" w14:textId="77777777" w:rsidR="00A31916" w:rsidRPr="00F245A3" w:rsidRDefault="00A31916" w:rsidP="00A17045">
            <w:pPr>
              <w:spacing w:line="240" w:lineRule="auto"/>
              <w:rPr>
                <w:lang w:eastAsia="ja-JP"/>
              </w:rPr>
            </w:pPr>
            <w:r w:rsidRPr="00F245A3">
              <w:t>None</w:t>
            </w:r>
          </w:p>
        </w:tc>
      </w:tr>
      <w:tr w:rsidR="00A31916" w:rsidRPr="009C2F67" w14:paraId="278D0B52"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807CB3"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23C993F" w14:textId="77777777" w:rsidR="00A31916" w:rsidRPr="00A31916" w:rsidRDefault="00A31916" w:rsidP="00A17045">
            <w:pPr>
              <w:spacing w:line="240" w:lineRule="auto"/>
              <w:rPr>
                <w:lang w:val="en-US"/>
              </w:rPr>
            </w:pPr>
            <w:r w:rsidRPr="00A31916">
              <w:rPr>
                <w:lang w:val="en-US"/>
              </w:rPr>
              <w:t>- Testing provisions may need to be amended to account for automated vehicles (e.g. requiring that a test mode be provided by the manufacturer, or developing a specific procedure).</w:t>
            </w:r>
          </w:p>
          <w:p w14:paraId="29CFE4E6" w14:textId="77777777" w:rsidR="00A31916" w:rsidRPr="00A31916" w:rsidRDefault="00A31916" w:rsidP="00A17045">
            <w:pPr>
              <w:spacing w:line="240" w:lineRule="auto"/>
              <w:rPr>
                <w:lang w:val="en-US"/>
              </w:rPr>
            </w:pPr>
            <w:r w:rsidRPr="00A31916">
              <w:rPr>
                <w:lang w:val="en-US"/>
              </w:rPr>
              <w:t>- The test track might need specific requirements to support navigation and path planning of the automated vehicle.</w:t>
            </w:r>
          </w:p>
        </w:tc>
      </w:tr>
      <w:tr w:rsidR="00A31916" w:rsidRPr="009C2F67" w14:paraId="73A7D802"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F8125E"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FE5883A" w14:textId="77777777" w:rsidR="00A31916" w:rsidRPr="00A31916" w:rsidRDefault="00A31916" w:rsidP="00A17045">
            <w:pPr>
              <w:spacing w:line="240" w:lineRule="auto"/>
              <w:rPr>
                <w:lang w:val="en-US" w:eastAsia="ja-JP"/>
              </w:rPr>
            </w:pPr>
            <w:r w:rsidRPr="00A31916">
              <w:rPr>
                <w:lang w:val="en-US"/>
              </w:rPr>
              <w:t xml:space="preserve">This Regulation only applies to vehicles with engines </w:t>
            </w:r>
            <w:proofErr w:type="spellStart"/>
            <w:r w:rsidRPr="00A31916">
              <w:rPr>
                <w:lang w:val="en-US"/>
              </w:rPr>
              <w:t>fuelled</w:t>
            </w:r>
            <w:proofErr w:type="spellEnd"/>
            <w:r w:rsidRPr="00A31916">
              <w:rPr>
                <w:lang w:val="en-US"/>
              </w:rPr>
              <w:t xml:space="preserve"> with petrol / reference fuels. </w:t>
            </w:r>
          </w:p>
        </w:tc>
      </w:tr>
      <w:tr w:rsidR="00A31916" w:rsidRPr="009C2F67" w14:paraId="7597C507"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916B4BF" w14:textId="77777777" w:rsidR="00A31916" w:rsidRPr="00A31916" w:rsidRDefault="00A31916" w:rsidP="00A17045">
            <w:pPr>
              <w:spacing w:line="240" w:lineRule="auto"/>
              <w:rPr>
                <w:lang w:val="en-US" w:eastAsia="ja-JP"/>
              </w:rPr>
            </w:pPr>
            <w:r w:rsidRPr="00A31916">
              <w:rPr>
                <w:lang w:val="en-US"/>
              </w:rPr>
              <w:t> </w:t>
            </w:r>
          </w:p>
        </w:tc>
        <w:tc>
          <w:tcPr>
            <w:tcW w:w="3980" w:type="dxa"/>
            <w:tcBorders>
              <w:top w:val="nil"/>
              <w:left w:val="nil"/>
              <w:bottom w:val="nil"/>
              <w:right w:val="nil"/>
            </w:tcBorders>
            <w:shd w:val="clear" w:color="auto" w:fill="auto"/>
            <w:noWrap/>
            <w:vAlign w:val="bottom"/>
            <w:hideMark/>
          </w:tcPr>
          <w:p w14:paraId="4720CC24" w14:textId="77777777" w:rsidR="00A31916" w:rsidRPr="00A31916"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044693A" w14:textId="77777777" w:rsidR="00A31916" w:rsidRPr="00A31916"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B85C257" w14:textId="77777777" w:rsidR="00A31916" w:rsidRPr="00A31916"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57D6F82" w14:textId="77777777" w:rsidR="00A31916" w:rsidRPr="00A31916"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382B70EB" w14:textId="77777777" w:rsidR="00A31916" w:rsidRPr="00A31916" w:rsidRDefault="00A31916" w:rsidP="00A17045">
            <w:pPr>
              <w:spacing w:line="240" w:lineRule="auto"/>
              <w:rPr>
                <w:lang w:val="en-US" w:eastAsia="ja-JP"/>
              </w:rPr>
            </w:pPr>
            <w:r w:rsidRPr="00A31916">
              <w:rPr>
                <w:lang w:val="en-US"/>
              </w:rPr>
              <w:t> </w:t>
            </w:r>
          </w:p>
        </w:tc>
      </w:tr>
      <w:tr w:rsidR="00A31916" w:rsidRPr="00F245A3" w14:paraId="4207177E"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A6E9FB1"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60F136C5"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0CF0BDE" w14:textId="77777777" w:rsidR="00A31916" w:rsidRPr="00F245A3" w:rsidRDefault="00A31916" w:rsidP="00A17045">
            <w:pPr>
              <w:spacing w:line="240" w:lineRule="auto"/>
              <w:rPr>
                <w:lang w:eastAsia="ja-JP"/>
              </w:rPr>
            </w:pPr>
            <w:r w:rsidRPr="00F245A3">
              <w:t> </w:t>
            </w:r>
          </w:p>
        </w:tc>
      </w:tr>
      <w:tr w:rsidR="00A31916" w:rsidRPr="00F245A3" w14:paraId="5DEF6D3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51D206E"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6971E5C3"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18866D2"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78DD5F3A"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F9B2536" w14:textId="77777777" w:rsidR="00A31916" w:rsidRPr="00F245A3" w:rsidRDefault="00A31916" w:rsidP="00A17045">
            <w:pPr>
              <w:spacing w:line="240" w:lineRule="auto"/>
              <w:rPr>
                <w:lang w:eastAsia="ja-JP"/>
              </w:rPr>
            </w:pPr>
            <w:r w:rsidRPr="00F245A3">
              <w:t> </w:t>
            </w:r>
          </w:p>
        </w:tc>
      </w:tr>
      <w:tr w:rsidR="00A31916" w:rsidRPr="00F245A3" w14:paraId="76A7CBE9"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53EE18E" w14:textId="77777777" w:rsidR="00A31916" w:rsidRPr="00A31916" w:rsidRDefault="00A31916" w:rsidP="00A17045">
            <w:pPr>
              <w:spacing w:line="240" w:lineRule="auto"/>
              <w:rPr>
                <w:b/>
                <w:bCs/>
                <w:lang w:val="en-US" w:eastAsia="ja-JP"/>
              </w:rPr>
            </w:pPr>
            <w:r w:rsidRPr="00A31916">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85FCBFF"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E21AD16"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5CF9E85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A53A9D8" w14:textId="77777777" w:rsidR="00A31916" w:rsidRPr="00F245A3" w:rsidRDefault="00A31916" w:rsidP="00A17045">
            <w:pPr>
              <w:spacing w:line="240" w:lineRule="auto"/>
              <w:rPr>
                <w:lang w:eastAsia="ja-JP"/>
              </w:rPr>
            </w:pPr>
            <w:r w:rsidRPr="00F245A3">
              <w:t> </w:t>
            </w:r>
          </w:p>
        </w:tc>
      </w:tr>
      <w:tr w:rsidR="00A31916" w:rsidRPr="00F245A3" w14:paraId="414C9F1E"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6A102"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69B8AD8"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82A2E06"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53486CE" w14:textId="77777777" w:rsidR="00A31916" w:rsidRPr="00F245A3" w:rsidRDefault="00A31916" w:rsidP="00A1704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3B245285"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B7E8F4E" w14:textId="77777777" w:rsidR="00A31916" w:rsidRPr="00F245A3" w:rsidRDefault="00A31916" w:rsidP="00A17045">
            <w:pPr>
              <w:spacing w:line="240" w:lineRule="auto"/>
              <w:rPr>
                <w:lang w:eastAsia="ja-JP"/>
              </w:rPr>
            </w:pPr>
            <w:r w:rsidRPr="00F245A3">
              <w:t> </w:t>
            </w:r>
          </w:p>
        </w:tc>
      </w:tr>
      <w:tr w:rsidR="00A31916" w:rsidRPr="00F245A3" w14:paraId="5FA70D5B"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3811E70"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B796EAC"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C97C154" w14:textId="77777777" w:rsidR="00A31916" w:rsidRPr="00F245A3" w:rsidRDefault="00A31916" w:rsidP="00A17045">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64E0B5AA"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BA6283B"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5062215F" w14:textId="77777777" w:rsidR="00A31916" w:rsidRPr="00F245A3" w:rsidRDefault="00A31916" w:rsidP="00A17045">
            <w:pPr>
              <w:spacing w:line="240" w:lineRule="auto"/>
              <w:rPr>
                <w:lang w:eastAsia="ja-JP"/>
              </w:rPr>
            </w:pPr>
            <w:r w:rsidRPr="00F245A3">
              <w:t> </w:t>
            </w:r>
          </w:p>
        </w:tc>
      </w:tr>
    </w:tbl>
    <w:p w14:paraId="26B83FB7" w14:textId="77777777" w:rsidR="00A31916" w:rsidRDefault="00A31916" w:rsidP="00A31916">
      <w:pPr>
        <w:spacing w:line="240" w:lineRule="auto"/>
        <w:rPr>
          <w:rFonts w:asciiTheme="majorBidi" w:hAnsiTheme="majorBidi"/>
          <w:b/>
          <w:bCs/>
          <w:sz w:val="28"/>
          <w:szCs w:val="28"/>
        </w:rPr>
      </w:pPr>
    </w:p>
    <w:p w14:paraId="0571194A" w14:textId="77777777" w:rsidR="00A31916" w:rsidRPr="0062256C" w:rsidRDefault="00A31916" w:rsidP="00A31916">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5</w:t>
      </w:r>
    </w:p>
    <w:p w14:paraId="5EE3DC23" w14:textId="77777777" w:rsidR="00A31916" w:rsidRPr="00A31916" w:rsidRDefault="00A31916" w:rsidP="00A31916">
      <w:pPr>
        <w:pStyle w:val="HChG"/>
        <w:rPr>
          <w:lang w:val="en-US" w:eastAsia="ja-JP"/>
        </w:rPr>
      </w:pPr>
      <w:r w:rsidRPr="00A31916">
        <w:rPr>
          <w:rFonts w:asciiTheme="majorBidi" w:hAnsiTheme="majorBidi"/>
          <w:lang w:val="en-US"/>
        </w:rPr>
        <w:tab/>
      </w:r>
      <w:r w:rsidRPr="00A31916">
        <w:rPr>
          <w:rFonts w:asciiTheme="majorBidi" w:hAnsiTheme="majorBidi"/>
          <w:lang w:val="en-US"/>
        </w:rPr>
        <w:tab/>
      </w:r>
      <w:r w:rsidRPr="00A31916">
        <w:rPr>
          <w:lang w:val="en-US" w:eastAsia="ja-JP"/>
        </w:rPr>
        <w:t>Results of the review – GRSG Regulations</w:t>
      </w:r>
    </w:p>
    <w:p w14:paraId="668103A7" w14:textId="77777777" w:rsidR="00A31916" w:rsidRPr="00A31916" w:rsidRDefault="00A31916" w:rsidP="00A31916">
      <w:pPr>
        <w:spacing w:line="240" w:lineRule="auto"/>
        <w:ind w:left="1134"/>
        <w:rPr>
          <w:lang w:val="en-US"/>
        </w:rPr>
      </w:pPr>
      <w:r w:rsidRPr="00A31916">
        <w:rPr>
          <w:lang w:val="en-US"/>
        </w:rPr>
        <w:t>Figure 6</w:t>
      </w:r>
    </w:p>
    <w:p w14:paraId="7E760ECE" w14:textId="77777777" w:rsidR="00A31916" w:rsidRPr="00A31916" w:rsidRDefault="00A31916" w:rsidP="00A31916">
      <w:pPr>
        <w:spacing w:after="120" w:line="240" w:lineRule="auto"/>
        <w:ind w:left="1134"/>
        <w:rPr>
          <w:b/>
          <w:bCs/>
          <w:lang w:val="en-US" w:eastAsia="ja-JP"/>
        </w:rPr>
      </w:pPr>
      <w:r w:rsidRPr="00A31916">
        <w:rPr>
          <w:b/>
          <w:bCs/>
          <w:lang w:val="en-US"/>
        </w:rPr>
        <w:t xml:space="preserve">Results of the review of GRSG Regulations </w:t>
      </w: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9D21B59" w14:textId="77777777" w:rsidTr="00A17045">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1222FFAE"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8003" w14:textId="77777777" w:rsidR="00A31916" w:rsidRPr="00F245A3" w:rsidRDefault="00A31916" w:rsidP="00A17045">
            <w:pPr>
              <w:spacing w:line="240" w:lineRule="auto"/>
              <w:rPr>
                <w:lang w:eastAsia="ja-JP"/>
              </w:rPr>
            </w:pPr>
            <w:r w:rsidRPr="00F245A3">
              <w:rPr>
                <w:lang w:eastAsia="ja-JP"/>
              </w:rPr>
              <w:t>26R04/00 (</w:t>
            </w:r>
            <w:proofErr w:type="spellStart"/>
            <w:r w:rsidRPr="00F245A3">
              <w:rPr>
                <w:lang w:eastAsia="ja-JP"/>
              </w:rPr>
              <w:t>External</w:t>
            </w:r>
            <w:proofErr w:type="spellEnd"/>
            <w:r w:rsidRPr="00F245A3">
              <w:rPr>
                <w:lang w:eastAsia="ja-JP"/>
              </w:rPr>
              <w:t xml:space="preserve"> projections)</w:t>
            </w:r>
          </w:p>
        </w:tc>
        <w:tc>
          <w:tcPr>
            <w:tcW w:w="960" w:type="dxa"/>
            <w:tcBorders>
              <w:top w:val="single" w:sz="4" w:space="0" w:color="auto"/>
              <w:left w:val="nil"/>
              <w:bottom w:val="nil"/>
              <w:right w:val="nil"/>
            </w:tcBorders>
            <w:shd w:val="clear" w:color="auto" w:fill="auto"/>
            <w:noWrap/>
            <w:vAlign w:val="bottom"/>
            <w:hideMark/>
          </w:tcPr>
          <w:p w14:paraId="11B6F013"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24BB7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6392876" w14:textId="77777777" w:rsidR="00A31916" w:rsidRPr="00F245A3" w:rsidRDefault="00A31916" w:rsidP="00A17045">
            <w:pPr>
              <w:spacing w:line="240" w:lineRule="auto"/>
              <w:rPr>
                <w:lang w:eastAsia="ja-JP"/>
              </w:rPr>
            </w:pPr>
            <w:r w:rsidRPr="00F245A3">
              <w:rPr>
                <w:lang w:eastAsia="ja-JP"/>
              </w:rPr>
              <w:t xml:space="preserve">30 </w:t>
            </w:r>
            <w:proofErr w:type="spellStart"/>
            <w:r w:rsidRPr="00F245A3">
              <w:rPr>
                <w:lang w:eastAsia="ja-JP"/>
              </w:rPr>
              <w:t>January</w:t>
            </w:r>
            <w:proofErr w:type="spellEnd"/>
            <w:r w:rsidRPr="00F245A3">
              <w:rPr>
                <w:lang w:eastAsia="ja-JP"/>
              </w:rPr>
              <w:t xml:space="preserve"> 2023</w:t>
            </w:r>
          </w:p>
        </w:tc>
      </w:tr>
      <w:tr w:rsidR="00A31916" w:rsidRPr="00F245A3" w14:paraId="45855256" w14:textId="77777777" w:rsidTr="00A17045">
        <w:trPr>
          <w:trHeight w:val="255"/>
        </w:trPr>
        <w:tc>
          <w:tcPr>
            <w:tcW w:w="2320" w:type="dxa"/>
            <w:tcBorders>
              <w:top w:val="nil"/>
              <w:left w:val="single" w:sz="4" w:space="0" w:color="auto"/>
              <w:bottom w:val="single" w:sz="4" w:space="0" w:color="auto"/>
              <w:right w:val="nil"/>
            </w:tcBorders>
            <w:shd w:val="clear" w:color="000000" w:fill="D9D9D9"/>
            <w:hideMark/>
          </w:tcPr>
          <w:p w14:paraId="2C6FEF10"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D330876"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09D873EF"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FE43BDD"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1D9754A"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E754FDC" w14:textId="77777777" w:rsidR="00A31916" w:rsidRPr="00F245A3" w:rsidRDefault="00A31916" w:rsidP="00A17045">
            <w:pPr>
              <w:spacing w:line="240" w:lineRule="auto"/>
              <w:rPr>
                <w:lang w:eastAsia="ja-JP"/>
              </w:rPr>
            </w:pPr>
            <w:r w:rsidRPr="00F245A3">
              <w:rPr>
                <w:lang w:eastAsia="ja-JP"/>
              </w:rPr>
              <w:t> </w:t>
            </w:r>
          </w:p>
        </w:tc>
      </w:tr>
      <w:tr w:rsidR="00A31916" w:rsidRPr="00F245A3" w14:paraId="7780D8DB"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6B48C8E" w14:textId="77777777" w:rsidR="00A31916" w:rsidRPr="00F245A3" w:rsidRDefault="00A31916" w:rsidP="00A17045">
            <w:pPr>
              <w:spacing w:line="240" w:lineRule="auto"/>
              <w:rPr>
                <w:lang w:eastAsia="ja-JP"/>
              </w:rPr>
            </w:pPr>
            <w:r w:rsidRPr="00F245A3">
              <w:rPr>
                <w:lang w:eastAsia="ja-JP"/>
              </w:rPr>
              <w:t> </w:t>
            </w:r>
          </w:p>
        </w:tc>
      </w:tr>
      <w:tr w:rsidR="00A31916" w:rsidRPr="00F245A3" w14:paraId="2AA1B4FB" w14:textId="77777777" w:rsidTr="00A17045">
        <w:trPr>
          <w:trHeight w:val="1839"/>
        </w:trPr>
        <w:tc>
          <w:tcPr>
            <w:tcW w:w="2320" w:type="dxa"/>
            <w:tcBorders>
              <w:top w:val="nil"/>
              <w:left w:val="single" w:sz="4" w:space="0" w:color="auto"/>
              <w:bottom w:val="single" w:sz="4" w:space="0" w:color="auto"/>
              <w:right w:val="single" w:sz="4" w:space="0" w:color="auto"/>
            </w:tcBorders>
            <w:shd w:val="clear" w:color="000000" w:fill="D9D9D9"/>
            <w:hideMark/>
          </w:tcPr>
          <w:p w14:paraId="250C4F62"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44E25F6" w14:textId="77777777" w:rsidR="00A31916" w:rsidRPr="00A31916" w:rsidRDefault="00A31916" w:rsidP="00A17045">
            <w:pPr>
              <w:spacing w:line="240" w:lineRule="auto"/>
              <w:rPr>
                <w:lang w:val="en-US" w:eastAsia="ja-JP"/>
              </w:rPr>
            </w:pPr>
            <w:r w:rsidRPr="00A31916">
              <w:rPr>
                <w:lang w:val="en-US" w:eastAsia="ja-JP"/>
              </w:rPr>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5133386" w14:textId="77777777" w:rsidR="00A31916" w:rsidRPr="00A31916" w:rsidRDefault="00A31916" w:rsidP="00A17045">
            <w:pPr>
              <w:spacing w:line="240" w:lineRule="auto"/>
              <w:rPr>
                <w:b/>
                <w:bCs/>
                <w:lang w:val="en-US" w:eastAsia="ja-JP"/>
              </w:rPr>
            </w:pPr>
            <w:r w:rsidRPr="00A31916">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CAC5765" w14:textId="77777777" w:rsidR="00A31916" w:rsidRPr="00F245A3" w:rsidRDefault="00A31916" w:rsidP="00A17045">
            <w:pPr>
              <w:spacing w:line="240" w:lineRule="auto"/>
              <w:rPr>
                <w:lang w:eastAsia="ja-JP"/>
              </w:rPr>
            </w:pPr>
            <w:r w:rsidRPr="00F245A3">
              <w:rPr>
                <w:lang w:eastAsia="ja-JP"/>
              </w:rPr>
              <w:t>None</w:t>
            </w:r>
          </w:p>
        </w:tc>
      </w:tr>
      <w:tr w:rsidR="00A31916" w:rsidRPr="00F245A3" w14:paraId="2BA9D425" w14:textId="77777777" w:rsidTr="00A17045">
        <w:trPr>
          <w:trHeight w:val="865"/>
        </w:trPr>
        <w:tc>
          <w:tcPr>
            <w:tcW w:w="2320" w:type="dxa"/>
            <w:tcBorders>
              <w:top w:val="nil"/>
              <w:left w:val="single" w:sz="4" w:space="0" w:color="auto"/>
              <w:bottom w:val="single" w:sz="4" w:space="0" w:color="auto"/>
              <w:right w:val="single" w:sz="4" w:space="0" w:color="auto"/>
            </w:tcBorders>
            <w:shd w:val="clear" w:color="000000" w:fill="D9D9D9"/>
            <w:hideMark/>
          </w:tcPr>
          <w:p w14:paraId="18A8BB41" w14:textId="77777777" w:rsidR="00A31916" w:rsidRPr="00A31916" w:rsidRDefault="00A31916" w:rsidP="00A17045">
            <w:pPr>
              <w:spacing w:line="240" w:lineRule="auto"/>
              <w:rPr>
                <w:b/>
                <w:bCs/>
                <w:lang w:val="en-US" w:eastAsia="ja-JP"/>
              </w:rPr>
            </w:pPr>
            <w:r w:rsidRPr="00A31916">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C247DB0" w14:textId="77777777" w:rsidR="00A31916" w:rsidRPr="00A31916" w:rsidRDefault="00A31916" w:rsidP="00A17045">
            <w:pPr>
              <w:spacing w:line="240" w:lineRule="auto"/>
              <w:rPr>
                <w:lang w:val="en-US" w:eastAsia="ja-JP"/>
              </w:rPr>
            </w:pPr>
            <w:r w:rsidRPr="00A31916">
              <w:rPr>
                <w:lang w:val="en-US" w:eastAsia="ja-JP"/>
              </w:rPr>
              <w:t>External projections due to sensors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EF690F2" w14:textId="77777777" w:rsidR="00A31916" w:rsidRPr="00A31916" w:rsidRDefault="00A31916" w:rsidP="00A17045">
            <w:pPr>
              <w:spacing w:line="240" w:lineRule="auto"/>
              <w:rPr>
                <w:b/>
                <w:bCs/>
                <w:lang w:val="en-US" w:eastAsia="ja-JP"/>
              </w:rPr>
            </w:pPr>
            <w:r w:rsidRPr="00A31916">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4235CBF" w14:textId="77777777" w:rsidR="00A31916" w:rsidRPr="00F245A3" w:rsidRDefault="00A31916" w:rsidP="00A17045">
            <w:pPr>
              <w:spacing w:line="240" w:lineRule="auto"/>
              <w:rPr>
                <w:lang w:eastAsia="ja-JP"/>
              </w:rPr>
            </w:pPr>
            <w:r w:rsidRPr="00F245A3">
              <w:rPr>
                <w:lang w:eastAsia="ja-JP"/>
              </w:rPr>
              <w:t>None</w:t>
            </w:r>
          </w:p>
        </w:tc>
      </w:tr>
      <w:tr w:rsidR="00A31916" w:rsidRPr="00F245A3" w14:paraId="1A542D09" w14:textId="77777777" w:rsidTr="00A17045">
        <w:trPr>
          <w:trHeight w:val="1098"/>
        </w:trPr>
        <w:tc>
          <w:tcPr>
            <w:tcW w:w="2320" w:type="dxa"/>
            <w:tcBorders>
              <w:top w:val="nil"/>
              <w:left w:val="single" w:sz="4" w:space="0" w:color="auto"/>
              <w:bottom w:val="nil"/>
              <w:right w:val="single" w:sz="4" w:space="0" w:color="auto"/>
            </w:tcBorders>
            <w:shd w:val="clear" w:color="000000" w:fill="D9D9D9"/>
            <w:hideMark/>
          </w:tcPr>
          <w:p w14:paraId="2D3C513B" w14:textId="77777777" w:rsidR="00A31916" w:rsidRPr="00A31916" w:rsidRDefault="00A31916" w:rsidP="00A17045">
            <w:pPr>
              <w:spacing w:line="240" w:lineRule="auto"/>
              <w:rPr>
                <w:b/>
                <w:bCs/>
                <w:lang w:val="en-US" w:eastAsia="ja-JP"/>
              </w:rPr>
            </w:pPr>
            <w:r w:rsidRPr="00A31916">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E050A57"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26A9781" w14:textId="77777777" w:rsidR="00A31916" w:rsidRPr="0015424F" w:rsidRDefault="00A31916" w:rsidP="00A17045">
            <w:pPr>
              <w:spacing w:line="240" w:lineRule="auto"/>
              <w:rPr>
                <w:b/>
                <w:bCs/>
                <w:lang w:val="en-US" w:eastAsia="ja-JP"/>
              </w:rPr>
            </w:pPr>
            <w:r w:rsidRPr="0015424F">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E42F8EA" w14:textId="77777777" w:rsidR="00A31916" w:rsidRPr="00F245A3" w:rsidRDefault="00A31916" w:rsidP="00A17045">
            <w:pPr>
              <w:spacing w:line="240" w:lineRule="auto"/>
              <w:rPr>
                <w:lang w:eastAsia="ja-JP"/>
              </w:rPr>
            </w:pPr>
            <w:r w:rsidRPr="00F245A3">
              <w:rPr>
                <w:lang w:eastAsia="ja-JP"/>
              </w:rPr>
              <w:t>None</w:t>
            </w:r>
          </w:p>
        </w:tc>
      </w:tr>
      <w:tr w:rsidR="00A31916" w:rsidRPr="009C2F67" w14:paraId="1E4707C8"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2A5067D8"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9AC9E6F" w14:textId="77777777" w:rsidR="00A31916" w:rsidRPr="0015424F" w:rsidRDefault="00A31916" w:rsidP="00A17045">
            <w:pPr>
              <w:spacing w:line="240" w:lineRule="auto"/>
              <w:rPr>
                <w:lang w:val="en-US" w:eastAsia="ja-JP"/>
              </w:rPr>
            </w:pPr>
            <w:r w:rsidRPr="0015424F">
              <w:rPr>
                <w:lang w:val="en-US" w:eastAsia="ja-JP"/>
              </w:rPr>
              <w:t>The Regulation is applicable in its current state. Improvements could be considered, such as provisions for sensors replacing devices for indirect vision.</w:t>
            </w:r>
          </w:p>
        </w:tc>
      </w:tr>
      <w:tr w:rsidR="00A31916" w:rsidRPr="00F245A3" w14:paraId="2683BC36" w14:textId="77777777" w:rsidTr="00A17045">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26023603"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DDEC6F7" w14:textId="77777777" w:rsidR="00A31916" w:rsidRPr="00F245A3" w:rsidRDefault="00A31916" w:rsidP="00A17045">
            <w:pPr>
              <w:spacing w:line="240" w:lineRule="auto"/>
              <w:rPr>
                <w:lang w:eastAsia="ja-JP"/>
              </w:rPr>
            </w:pPr>
            <w:r w:rsidRPr="00F245A3">
              <w:rPr>
                <w:lang w:eastAsia="ja-JP"/>
              </w:rPr>
              <w:t> </w:t>
            </w:r>
          </w:p>
        </w:tc>
      </w:tr>
      <w:tr w:rsidR="00A31916" w:rsidRPr="00F245A3" w14:paraId="3E047526"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26D82C39"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4E2560EC"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B040BE3"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548C840"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4370F59"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F54A9D8" w14:textId="77777777" w:rsidR="00A31916" w:rsidRPr="00F245A3" w:rsidRDefault="00A31916" w:rsidP="00A17045">
            <w:pPr>
              <w:spacing w:line="240" w:lineRule="auto"/>
              <w:rPr>
                <w:lang w:eastAsia="ja-JP"/>
              </w:rPr>
            </w:pPr>
            <w:r w:rsidRPr="00F245A3">
              <w:rPr>
                <w:lang w:eastAsia="ja-JP"/>
              </w:rPr>
              <w:t> </w:t>
            </w:r>
          </w:p>
        </w:tc>
      </w:tr>
      <w:tr w:rsidR="00A31916" w:rsidRPr="00F245A3" w14:paraId="76009769"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C0EF6B0"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51AAD81"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B7F1976" w14:textId="77777777" w:rsidR="00A31916" w:rsidRPr="00F245A3" w:rsidRDefault="00A31916" w:rsidP="00A17045">
            <w:pPr>
              <w:spacing w:line="240" w:lineRule="auto"/>
              <w:rPr>
                <w:lang w:eastAsia="ja-JP"/>
              </w:rPr>
            </w:pPr>
            <w:r w:rsidRPr="00F245A3">
              <w:rPr>
                <w:lang w:eastAsia="ja-JP"/>
              </w:rPr>
              <w:t> </w:t>
            </w:r>
          </w:p>
        </w:tc>
      </w:tr>
      <w:tr w:rsidR="00A31916" w:rsidRPr="00F245A3" w14:paraId="640E0B8B"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BD854B"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4AF4252"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29026D9"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F2F0B66"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AD54D93" w14:textId="77777777" w:rsidR="00A31916" w:rsidRPr="00F245A3" w:rsidRDefault="00A31916" w:rsidP="00A17045">
            <w:pPr>
              <w:spacing w:line="240" w:lineRule="auto"/>
              <w:rPr>
                <w:lang w:eastAsia="ja-JP"/>
              </w:rPr>
            </w:pPr>
            <w:r w:rsidRPr="00F245A3">
              <w:rPr>
                <w:lang w:eastAsia="ja-JP"/>
              </w:rPr>
              <w:t> </w:t>
            </w:r>
          </w:p>
        </w:tc>
      </w:tr>
      <w:tr w:rsidR="00A31916" w:rsidRPr="00F245A3" w14:paraId="2071E0D7"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09DDB92D" w14:textId="77777777" w:rsidR="00A31916" w:rsidRPr="0015424F" w:rsidRDefault="00A31916" w:rsidP="00A17045">
            <w:pPr>
              <w:spacing w:line="240" w:lineRule="auto"/>
              <w:rPr>
                <w:b/>
                <w:bCs/>
                <w:lang w:val="en-US" w:eastAsia="ja-JP"/>
              </w:rPr>
            </w:pPr>
            <w:r w:rsidRPr="0015424F">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A15B97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E797E1F"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5E84E5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C115835" w14:textId="77777777" w:rsidR="00A31916" w:rsidRPr="00F245A3" w:rsidRDefault="00A31916" w:rsidP="00A17045">
            <w:pPr>
              <w:spacing w:line="240" w:lineRule="auto"/>
              <w:rPr>
                <w:lang w:eastAsia="ja-JP"/>
              </w:rPr>
            </w:pPr>
            <w:r w:rsidRPr="00F245A3">
              <w:rPr>
                <w:lang w:eastAsia="ja-JP"/>
              </w:rPr>
              <w:t> </w:t>
            </w:r>
          </w:p>
        </w:tc>
      </w:tr>
      <w:tr w:rsidR="00A31916" w:rsidRPr="00F245A3" w14:paraId="69C8C0FF" w14:textId="77777777" w:rsidTr="00A17045">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4BCB6E0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649A94F"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2F12B91"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9213AC8"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AD8F414"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01892E9" w14:textId="77777777" w:rsidR="00A31916" w:rsidRPr="00F245A3" w:rsidRDefault="00A31916" w:rsidP="00A17045">
            <w:pPr>
              <w:spacing w:line="240" w:lineRule="auto"/>
              <w:rPr>
                <w:lang w:eastAsia="ja-JP"/>
              </w:rPr>
            </w:pPr>
            <w:r w:rsidRPr="00F245A3">
              <w:rPr>
                <w:lang w:eastAsia="ja-JP"/>
              </w:rPr>
              <w:t> </w:t>
            </w:r>
          </w:p>
        </w:tc>
      </w:tr>
      <w:tr w:rsidR="00A31916" w:rsidRPr="00F245A3" w14:paraId="4062354F" w14:textId="77777777" w:rsidTr="00A17045">
        <w:trPr>
          <w:trHeight w:val="270"/>
        </w:trPr>
        <w:tc>
          <w:tcPr>
            <w:tcW w:w="2320" w:type="dxa"/>
            <w:vMerge/>
            <w:tcBorders>
              <w:top w:val="nil"/>
              <w:left w:val="single" w:sz="4" w:space="0" w:color="auto"/>
              <w:bottom w:val="single" w:sz="4" w:space="0" w:color="auto"/>
              <w:right w:val="single" w:sz="4" w:space="0" w:color="auto"/>
            </w:tcBorders>
            <w:vAlign w:val="center"/>
            <w:hideMark/>
          </w:tcPr>
          <w:p w14:paraId="55A0D3FF" w14:textId="77777777" w:rsidR="00A31916" w:rsidRPr="00F245A3" w:rsidRDefault="00A31916" w:rsidP="00A17045">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15F1C3E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6F5BF85"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CC15783"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04722B8"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40BB66D" w14:textId="77777777" w:rsidR="00A31916" w:rsidRPr="00F245A3" w:rsidRDefault="00A31916" w:rsidP="00A17045">
            <w:pPr>
              <w:spacing w:line="240" w:lineRule="auto"/>
              <w:rPr>
                <w:lang w:eastAsia="ja-JP"/>
              </w:rPr>
            </w:pPr>
            <w:r w:rsidRPr="00F245A3">
              <w:rPr>
                <w:lang w:eastAsia="ja-JP"/>
              </w:rPr>
              <w:t> </w:t>
            </w:r>
          </w:p>
        </w:tc>
      </w:tr>
    </w:tbl>
    <w:p w14:paraId="12A3FD01" w14:textId="77777777" w:rsidR="00A31916" w:rsidRPr="00F245A3" w:rsidRDefault="00A31916" w:rsidP="00A31916">
      <w:pPr>
        <w:spacing w:line="240" w:lineRule="auto"/>
      </w:pPr>
    </w:p>
    <w:p w14:paraId="382DD905"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344AED1D" w14:textId="77777777" w:rsidTr="00A17045">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51EB5D7F"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EB251" w14:textId="77777777" w:rsidR="00A31916" w:rsidRPr="0015424F" w:rsidRDefault="00A31916" w:rsidP="00A17045">
            <w:pPr>
              <w:spacing w:line="240" w:lineRule="auto"/>
              <w:rPr>
                <w:lang w:val="en-US" w:eastAsia="ja-JP"/>
              </w:rPr>
            </w:pPr>
            <w:r w:rsidRPr="0015424F">
              <w:rPr>
                <w:lang w:val="en-US" w:eastAsia="ja-JP"/>
              </w:rPr>
              <w:t>34R03/02 (Prevention of fire risks)</w:t>
            </w:r>
          </w:p>
        </w:tc>
        <w:tc>
          <w:tcPr>
            <w:tcW w:w="960" w:type="dxa"/>
            <w:tcBorders>
              <w:top w:val="single" w:sz="4" w:space="0" w:color="auto"/>
              <w:left w:val="nil"/>
              <w:bottom w:val="nil"/>
              <w:right w:val="nil"/>
            </w:tcBorders>
            <w:shd w:val="clear" w:color="auto" w:fill="auto"/>
            <w:noWrap/>
            <w:vAlign w:val="bottom"/>
            <w:hideMark/>
          </w:tcPr>
          <w:p w14:paraId="2ABBBDD2" w14:textId="77777777" w:rsidR="00A31916" w:rsidRPr="0015424F" w:rsidRDefault="00A31916" w:rsidP="00A17045">
            <w:pPr>
              <w:spacing w:line="240" w:lineRule="auto"/>
              <w:rPr>
                <w:lang w:val="en-US" w:eastAsia="ja-JP"/>
              </w:rPr>
            </w:pPr>
            <w:r w:rsidRPr="0015424F">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F6DE672"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62E965B" w14:textId="77777777" w:rsidR="00A31916" w:rsidRPr="00F245A3" w:rsidRDefault="00A31916" w:rsidP="00A17045">
            <w:pPr>
              <w:spacing w:line="240" w:lineRule="auto"/>
              <w:rPr>
                <w:lang w:eastAsia="ja-JP"/>
              </w:rPr>
            </w:pPr>
            <w:r w:rsidRPr="00F245A3">
              <w:rPr>
                <w:lang w:eastAsia="ja-JP"/>
              </w:rPr>
              <w:t xml:space="preserve">30 </w:t>
            </w:r>
            <w:proofErr w:type="spellStart"/>
            <w:r w:rsidRPr="00F245A3">
              <w:rPr>
                <w:lang w:eastAsia="ja-JP"/>
              </w:rPr>
              <w:t>January</w:t>
            </w:r>
            <w:proofErr w:type="spellEnd"/>
            <w:r w:rsidRPr="00F245A3">
              <w:rPr>
                <w:lang w:eastAsia="ja-JP"/>
              </w:rPr>
              <w:t xml:space="preserve"> 2023</w:t>
            </w:r>
          </w:p>
        </w:tc>
      </w:tr>
      <w:tr w:rsidR="00A31916" w:rsidRPr="00F245A3" w14:paraId="1D3F726D" w14:textId="77777777" w:rsidTr="00A17045">
        <w:trPr>
          <w:trHeight w:val="255"/>
        </w:trPr>
        <w:tc>
          <w:tcPr>
            <w:tcW w:w="2320" w:type="dxa"/>
            <w:tcBorders>
              <w:top w:val="nil"/>
              <w:left w:val="single" w:sz="4" w:space="0" w:color="auto"/>
              <w:bottom w:val="single" w:sz="4" w:space="0" w:color="auto"/>
              <w:right w:val="nil"/>
            </w:tcBorders>
            <w:shd w:val="clear" w:color="000000" w:fill="D9D9D9"/>
            <w:hideMark/>
          </w:tcPr>
          <w:p w14:paraId="39773306"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CED3D94" w14:textId="77777777" w:rsidR="00A31916" w:rsidRPr="00F245A3" w:rsidRDefault="00A31916" w:rsidP="00A17045">
            <w:pPr>
              <w:spacing w:line="240" w:lineRule="auto"/>
              <w:rPr>
                <w:lang w:eastAsia="ja-JP"/>
              </w:rPr>
            </w:pPr>
            <w:r w:rsidRPr="00F245A3">
              <w:rPr>
                <w:lang w:eastAsia="ja-JP"/>
              </w:rPr>
              <w:t>M, N, O; components</w:t>
            </w:r>
          </w:p>
        </w:tc>
        <w:tc>
          <w:tcPr>
            <w:tcW w:w="960" w:type="dxa"/>
            <w:tcBorders>
              <w:top w:val="nil"/>
              <w:left w:val="nil"/>
              <w:bottom w:val="nil"/>
              <w:right w:val="nil"/>
            </w:tcBorders>
            <w:shd w:val="clear" w:color="auto" w:fill="auto"/>
            <w:noWrap/>
            <w:vAlign w:val="bottom"/>
            <w:hideMark/>
          </w:tcPr>
          <w:p w14:paraId="24602CC9"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8A2E294"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BDB0D26"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D944C49" w14:textId="77777777" w:rsidR="00A31916" w:rsidRPr="00F245A3" w:rsidRDefault="00A31916" w:rsidP="00A17045">
            <w:pPr>
              <w:spacing w:line="240" w:lineRule="auto"/>
              <w:rPr>
                <w:lang w:eastAsia="ja-JP"/>
              </w:rPr>
            </w:pPr>
            <w:r w:rsidRPr="00F245A3">
              <w:rPr>
                <w:lang w:eastAsia="ja-JP"/>
              </w:rPr>
              <w:t> </w:t>
            </w:r>
          </w:p>
        </w:tc>
      </w:tr>
      <w:tr w:rsidR="00A31916" w:rsidRPr="00F245A3" w14:paraId="201A6F82"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6157446" w14:textId="77777777" w:rsidR="00A31916" w:rsidRPr="00F245A3" w:rsidRDefault="00A31916" w:rsidP="00A17045">
            <w:pPr>
              <w:spacing w:line="240" w:lineRule="auto"/>
              <w:rPr>
                <w:lang w:eastAsia="ja-JP"/>
              </w:rPr>
            </w:pPr>
            <w:r w:rsidRPr="00F245A3">
              <w:rPr>
                <w:lang w:eastAsia="ja-JP"/>
              </w:rPr>
              <w:t> </w:t>
            </w:r>
          </w:p>
        </w:tc>
      </w:tr>
      <w:tr w:rsidR="00A31916" w:rsidRPr="00F245A3" w14:paraId="6F95B7B8" w14:textId="77777777" w:rsidTr="00A17045">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31348C0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7ED5637" w14:textId="77777777" w:rsidR="00A31916" w:rsidRPr="0015424F" w:rsidRDefault="00A31916" w:rsidP="00A17045">
            <w:pPr>
              <w:spacing w:line="240" w:lineRule="auto"/>
              <w:rPr>
                <w:lang w:val="en-US" w:eastAsia="ja-JP"/>
              </w:rPr>
            </w:pPr>
            <w:r w:rsidRPr="0015424F">
              <w:rPr>
                <w:lang w:val="en-US" w:eastAsia="ja-JP"/>
              </w:rPr>
              <w:t>Safety of fuel tanks, and their installation in vehicles, specifically regarding the prevention of fire risks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7115C1C" w14:textId="77777777" w:rsidR="00A31916" w:rsidRPr="0015424F" w:rsidRDefault="00A31916" w:rsidP="00A17045">
            <w:pPr>
              <w:spacing w:line="240" w:lineRule="auto"/>
              <w:rPr>
                <w:b/>
                <w:bCs/>
                <w:lang w:val="en-US" w:eastAsia="ja-JP"/>
              </w:rPr>
            </w:pPr>
            <w:r w:rsidRPr="0015424F">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007A018" w14:textId="77777777" w:rsidR="00A31916" w:rsidRPr="00F245A3" w:rsidRDefault="00A31916" w:rsidP="00A17045">
            <w:pPr>
              <w:spacing w:line="240" w:lineRule="auto"/>
              <w:rPr>
                <w:lang w:eastAsia="ja-JP"/>
              </w:rPr>
            </w:pPr>
            <w:r w:rsidRPr="00F245A3">
              <w:rPr>
                <w:lang w:eastAsia="ja-JP"/>
              </w:rPr>
              <w:t>None</w:t>
            </w:r>
          </w:p>
        </w:tc>
      </w:tr>
      <w:tr w:rsidR="00A31916" w:rsidRPr="00F245A3" w14:paraId="3EB6708F" w14:textId="77777777" w:rsidTr="00A17045">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5DB6098D" w14:textId="77777777" w:rsidR="00A31916" w:rsidRPr="0015424F" w:rsidRDefault="00A31916" w:rsidP="00A17045">
            <w:pPr>
              <w:spacing w:line="240" w:lineRule="auto"/>
              <w:rPr>
                <w:b/>
                <w:bCs/>
                <w:lang w:val="en-US" w:eastAsia="ja-JP"/>
              </w:rPr>
            </w:pPr>
            <w:r w:rsidRPr="0015424F">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B993BDE" w14:textId="77777777" w:rsidR="00A31916" w:rsidRPr="00F245A3" w:rsidRDefault="00A31916" w:rsidP="00A17045">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09A7EBA" w14:textId="77777777" w:rsidR="00A31916" w:rsidRPr="0015424F" w:rsidRDefault="00A31916" w:rsidP="00A17045">
            <w:pPr>
              <w:spacing w:line="240" w:lineRule="auto"/>
              <w:rPr>
                <w:b/>
                <w:bCs/>
                <w:lang w:val="en-US" w:eastAsia="ja-JP"/>
              </w:rPr>
            </w:pPr>
            <w:r w:rsidRPr="0015424F">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1FC7F8F" w14:textId="77777777" w:rsidR="00A31916" w:rsidRPr="00F245A3" w:rsidRDefault="00A31916" w:rsidP="00A17045">
            <w:pPr>
              <w:spacing w:line="240" w:lineRule="auto"/>
              <w:rPr>
                <w:lang w:eastAsia="ja-JP"/>
              </w:rPr>
            </w:pPr>
            <w:r w:rsidRPr="00F245A3">
              <w:rPr>
                <w:lang w:eastAsia="ja-JP"/>
              </w:rPr>
              <w:t>None</w:t>
            </w:r>
          </w:p>
        </w:tc>
      </w:tr>
      <w:tr w:rsidR="00A31916" w:rsidRPr="009C2F67" w14:paraId="65441D96" w14:textId="77777777" w:rsidTr="00A17045">
        <w:trPr>
          <w:trHeight w:val="1500"/>
        </w:trPr>
        <w:tc>
          <w:tcPr>
            <w:tcW w:w="2320" w:type="dxa"/>
            <w:tcBorders>
              <w:top w:val="nil"/>
              <w:left w:val="single" w:sz="4" w:space="0" w:color="auto"/>
              <w:bottom w:val="nil"/>
              <w:right w:val="single" w:sz="4" w:space="0" w:color="auto"/>
            </w:tcBorders>
            <w:shd w:val="clear" w:color="000000" w:fill="D9D9D9"/>
            <w:hideMark/>
          </w:tcPr>
          <w:p w14:paraId="7808EF18" w14:textId="77777777" w:rsidR="00A31916" w:rsidRPr="0015424F" w:rsidRDefault="00A31916" w:rsidP="00A17045">
            <w:pPr>
              <w:spacing w:line="240" w:lineRule="auto"/>
              <w:rPr>
                <w:b/>
                <w:bCs/>
                <w:lang w:val="en-US" w:eastAsia="ja-JP"/>
              </w:rPr>
            </w:pPr>
            <w:r w:rsidRPr="0015424F">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9C9610F"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D9D4150" w14:textId="77777777" w:rsidR="00A31916" w:rsidRPr="0015424F" w:rsidRDefault="00A31916" w:rsidP="00A17045">
            <w:pPr>
              <w:spacing w:line="240" w:lineRule="auto"/>
              <w:rPr>
                <w:b/>
                <w:bCs/>
                <w:lang w:val="en-US" w:eastAsia="ja-JP"/>
              </w:rPr>
            </w:pPr>
            <w:r w:rsidRPr="0015424F">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4DF4AC4" w14:textId="77777777" w:rsidR="00A31916" w:rsidRPr="0015424F" w:rsidRDefault="00A31916" w:rsidP="00A17045">
            <w:pPr>
              <w:spacing w:line="240" w:lineRule="auto"/>
              <w:rPr>
                <w:lang w:val="en-US" w:eastAsia="ja-JP"/>
              </w:rPr>
            </w:pPr>
            <w:r w:rsidRPr="0015424F">
              <w:rPr>
                <w:lang w:val="en-US" w:eastAsia="ja-JP"/>
              </w:rPr>
              <w:t xml:space="preserve">References are made to Regulations (R94, R95) that expect the vehicle having occupants. </w:t>
            </w:r>
          </w:p>
        </w:tc>
      </w:tr>
      <w:tr w:rsidR="00A31916" w:rsidRPr="009C2F67" w14:paraId="43D601B6"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01300246"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9D3F7CB" w14:textId="77777777" w:rsidR="00A31916" w:rsidRPr="0015424F" w:rsidRDefault="00A31916" w:rsidP="00A17045">
            <w:pPr>
              <w:spacing w:line="240" w:lineRule="auto"/>
              <w:rPr>
                <w:lang w:val="en-US" w:eastAsia="ja-JP"/>
              </w:rPr>
            </w:pPr>
            <w:r w:rsidRPr="0015424F">
              <w:rPr>
                <w:lang w:val="en-US" w:eastAsia="ja-JP"/>
              </w:rPr>
              <w:t>References to other Regulations (R94, R95) should be investigated if they are not applicable to automated vehicles without occupants.</w:t>
            </w:r>
          </w:p>
        </w:tc>
      </w:tr>
      <w:tr w:rsidR="00A31916" w:rsidRPr="00F245A3" w14:paraId="2E250FBA" w14:textId="77777777" w:rsidTr="00A17045">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040C75BB"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D0D3131" w14:textId="77777777" w:rsidR="00A31916" w:rsidRPr="00F245A3" w:rsidRDefault="00A31916" w:rsidP="00A17045">
            <w:pPr>
              <w:spacing w:line="240" w:lineRule="auto"/>
              <w:rPr>
                <w:lang w:eastAsia="ja-JP"/>
              </w:rPr>
            </w:pPr>
            <w:r w:rsidRPr="00F245A3">
              <w:rPr>
                <w:lang w:eastAsia="ja-JP"/>
              </w:rPr>
              <w:t> </w:t>
            </w:r>
          </w:p>
        </w:tc>
      </w:tr>
      <w:tr w:rsidR="00A31916" w:rsidRPr="00F245A3" w14:paraId="78986FA1"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ED90DD6"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47F4BE95"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3402CED"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0084EED"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9C890DE"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1E6A8C63" w14:textId="77777777" w:rsidR="00A31916" w:rsidRPr="00F245A3" w:rsidRDefault="00A31916" w:rsidP="00A17045">
            <w:pPr>
              <w:spacing w:line="240" w:lineRule="auto"/>
              <w:rPr>
                <w:lang w:eastAsia="ja-JP"/>
              </w:rPr>
            </w:pPr>
            <w:r w:rsidRPr="00F245A3">
              <w:rPr>
                <w:lang w:eastAsia="ja-JP"/>
              </w:rPr>
              <w:t> </w:t>
            </w:r>
          </w:p>
        </w:tc>
      </w:tr>
      <w:tr w:rsidR="00A31916" w:rsidRPr="00F245A3" w14:paraId="462ED4EB"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AFF6023"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217E0E1"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91ADA1F" w14:textId="77777777" w:rsidR="00A31916" w:rsidRPr="00F245A3" w:rsidRDefault="00A31916" w:rsidP="00A17045">
            <w:pPr>
              <w:spacing w:line="240" w:lineRule="auto"/>
              <w:rPr>
                <w:lang w:eastAsia="ja-JP"/>
              </w:rPr>
            </w:pPr>
            <w:r w:rsidRPr="00F245A3">
              <w:rPr>
                <w:lang w:eastAsia="ja-JP"/>
              </w:rPr>
              <w:t> </w:t>
            </w:r>
          </w:p>
        </w:tc>
      </w:tr>
      <w:tr w:rsidR="00A31916" w:rsidRPr="00F245A3" w14:paraId="4270E3C9"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AB1D4E"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88FFC52"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6CFBE77"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ACAABA1"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C271582" w14:textId="77777777" w:rsidR="00A31916" w:rsidRPr="00F245A3" w:rsidRDefault="00A31916" w:rsidP="00A17045">
            <w:pPr>
              <w:spacing w:line="240" w:lineRule="auto"/>
              <w:rPr>
                <w:lang w:eastAsia="ja-JP"/>
              </w:rPr>
            </w:pPr>
            <w:r w:rsidRPr="00F245A3">
              <w:rPr>
                <w:lang w:eastAsia="ja-JP"/>
              </w:rPr>
              <w:t> </w:t>
            </w:r>
          </w:p>
        </w:tc>
      </w:tr>
      <w:tr w:rsidR="00A31916" w:rsidRPr="00F245A3" w14:paraId="07230A6D"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7FDF5B66" w14:textId="77777777" w:rsidR="00A31916" w:rsidRPr="0015424F" w:rsidRDefault="00A31916" w:rsidP="00A17045">
            <w:pPr>
              <w:spacing w:line="240" w:lineRule="auto"/>
              <w:rPr>
                <w:b/>
                <w:bCs/>
                <w:lang w:val="en-US" w:eastAsia="ja-JP"/>
              </w:rPr>
            </w:pPr>
            <w:r w:rsidRPr="0015424F">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6C25FE7"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9E5E088"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2E3A36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200E376" w14:textId="77777777" w:rsidR="00A31916" w:rsidRPr="00F245A3" w:rsidRDefault="00A31916" w:rsidP="00A17045">
            <w:pPr>
              <w:spacing w:line="240" w:lineRule="auto"/>
              <w:rPr>
                <w:lang w:eastAsia="ja-JP"/>
              </w:rPr>
            </w:pPr>
            <w:r w:rsidRPr="00F245A3">
              <w:rPr>
                <w:lang w:eastAsia="ja-JP"/>
              </w:rPr>
              <w:t> </w:t>
            </w:r>
          </w:p>
        </w:tc>
      </w:tr>
      <w:tr w:rsidR="00A31916" w:rsidRPr="00F245A3" w14:paraId="01F99A43" w14:textId="77777777" w:rsidTr="00A17045">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6653A1EE"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178195A"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7716F21"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5C1323D"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FB0FB3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3A16703" w14:textId="77777777" w:rsidR="00A31916" w:rsidRPr="00F245A3" w:rsidRDefault="00A31916" w:rsidP="00A17045">
            <w:pPr>
              <w:spacing w:line="240" w:lineRule="auto"/>
              <w:rPr>
                <w:lang w:eastAsia="ja-JP"/>
              </w:rPr>
            </w:pPr>
            <w:r w:rsidRPr="00F245A3">
              <w:rPr>
                <w:lang w:eastAsia="ja-JP"/>
              </w:rPr>
              <w:t> </w:t>
            </w:r>
          </w:p>
        </w:tc>
      </w:tr>
      <w:tr w:rsidR="00A31916" w:rsidRPr="00F245A3" w14:paraId="7ED17EA9" w14:textId="77777777" w:rsidTr="00A17045">
        <w:trPr>
          <w:trHeight w:val="270"/>
        </w:trPr>
        <w:tc>
          <w:tcPr>
            <w:tcW w:w="2320" w:type="dxa"/>
            <w:vMerge/>
            <w:tcBorders>
              <w:top w:val="nil"/>
              <w:left w:val="single" w:sz="4" w:space="0" w:color="auto"/>
              <w:bottom w:val="single" w:sz="4" w:space="0" w:color="auto"/>
              <w:right w:val="single" w:sz="4" w:space="0" w:color="auto"/>
            </w:tcBorders>
            <w:vAlign w:val="center"/>
            <w:hideMark/>
          </w:tcPr>
          <w:p w14:paraId="5F9FAA58" w14:textId="77777777" w:rsidR="00A31916" w:rsidRPr="00F245A3" w:rsidRDefault="00A31916" w:rsidP="00A17045">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0B56E00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EDDC9F5"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D998C2D"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6A381D3"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9B84F93" w14:textId="77777777" w:rsidR="00A31916" w:rsidRPr="00F245A3" w:rsidRDefault="00A31916" w:rsidP="00A17045">
            <w:pPr>
              <w:spacing w:line="240" w:lineRule="auto"/>
              <w:rPr>
                <w:lang w:eastAsia="ja-JP"/>
              </w:rPr>
            </w:pPr>
            <w:r w:rsidRPr="00F245A3">
              <w:rPr>
                <w:lang w:eastAsia="ja-JP"/>
              </w:rPr>
              <w:t> </w:t>
            </w:r>
          </w:p>
        </w:tc>
      </w:tr>
    </w:tbl>
    <w:p w14:paraId="45F50571"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0850DE58" w14:textId="77777777" w:rsidTr="00A17045">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63DE9731"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1627" w14:textId="77777777" w:rsidR="00A31916" w:rsidRPr="00F245A3" w:rsidRDefault="00A31916" w:rsidP="00A17045">
            <w:pPr>
              <w:spacing w:line="240" w:lineRule="auto"/>
              <w:rPr>
                <w:lang w:eastAsia="ja-JP"/>
              </w:rPr>
            </w:pPr>
            <w:r w:rsidRPr="00F245A3">
              <w:rPr>
                <w:lang w:eastAsia="ja-JP"/>
              </w:rPr>
              <w:t>35R01</w:t>
            </w:r>
            <w:r>
              <w:rPr>
                <w:lang w:eastAsia="ja-JP"/>
              </w:rPr>
              <w:t>/00</w:t>
            </w:r>
            <w:r w:rsidRPr="00F245A3">
              <w:rPr>
                <w:lang w:eastAsia="ja-JP"/>
              </w:rPr>
              <w:t xml:space="preserve"> (Foot </w:t>
            </w:r>
            <w:proofErr w:type="spellStart"/>
            <w:r w:rsidRPr="00F245A3">
              <w:rPr>
                <w:lang w:eastAsia="ja-JP"/>
              </w:rPr>
              <w:t>controls</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5A6DD0D3"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F115D4"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8DF446D" w14:textId="77777777" w:rsidR="00A31916" w:rsidRPr="00F245A3" w:rsidRDefault="00A31916" w:rsidP="00A17045">
            <w:pPr>
              <w:spacing w:line="240" w:lineRule="auto"/>
              <w:rPr>
                <w:lang w:eastAsia="ja-JP"/>
              </w:rPr>
            </w:pPr>
            <w:r w:rsidRPr="00F245A3">
              <w:rPr>
                <w:lang w:eastAsia="ja-JP"/>
              </w:rPr>
              <w:t xml:space="preserve">30 </w:t>
            </w:r>
            <w:proofErr w:type="spellStart"/>
            <w:r w:rsidRPr="00F245A3">
              <w:rPr>
                <w:lang w:eastAsia="ja-JP"/>
              </w:rPr>
              <w:t>January</w:t>
            </w:r>
            <w:proofErr w:type="spellEnd"/>
            <w:r w:rsidRPr="00F245A3">
              <w:rPr>
                <w:lang w:eastAsia="ja-JP"/>
              </w:rPr>
              <w:t xml:space="preserve"> 2023</w:t>
            </w:r>
          </w:p>
        </w:tc>
      </w:tr>
      <w:tr w:rsidR="00A31916" w:rsidRPr="00F245A3" w14:paraId="369876D3" w14:textId="77777777" w:rsidTr="00A17045">
        <w:trPr>
          <w:trHeight w:val="255"/>
        </w:trPr>
        <w:tc>
          <w:tcPr>
            <w:tcW w:w="2320" w:type="dxa"/>
            <w:tcBorders>
              <w:top w:val="nil"/>
              <w:left w:val="single" w:sz="4" w:space="0" w:color="auto"/>
              <w:bottom w:val="single" w:sz="4" w:space="0" w:color="auto"/>
              <w:right w:val="nil"/>
            </w:tcBorders>
            <w:shd w:val="clear" w:color="000000" w:fill="D9D9D9"/>
            <w:hideMark/>
          </w:tcPr>
          <w:p w14:paraId="216E9A28"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B1CAF3F"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067BDF01"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926D80B"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23AFE0E"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6C3133AD" w14:textId="77777777" w:rsidR="00A31916" w:rsidRPr="00F245A3" w:rsidRDefault="00A31916" w:rsidP="00A17045">
            <w:pPr>
              <w:spacing w:line="240" w:lineRule="auto"/>
              <w:rPr>
                <w:lang w:eastAsia="ja-JP"/>
              </w:rPr>
            </w:pPr>
            <w:r w:rsidRPr="00F245A3">
              <w:rPr>
                <w:lang w:eastAsia="ja-JP"/>
              </w:rPr>
              <w:t> </w:t>
            </w:r>
          </w:p>
        </w:tc>
      </w:tr>
      <w:tr w:rsidR="00A31916" w:rsidRPr="00F245A3" w14:paraId="0815920A"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213439D" w14:textId="77777777" w:rsidR="00A31916" w:rsidRPr="00F245A3" w:rsidRDefault="00A31916" w:rsidP="00A17045">
            <w:pPr>
              <w:spacing w:line="240" w:lineRule="auto"/>
              <w:rPr>
                <w:lang w:eastAsia="ja-JP"/>
              </w:rPr>
            </w:pPr>
            <w:r w:rsidRPr="00F245A3">
              <w:rPr>
                <w:lang w:eastAsia="ja-JP"/>
              </w:rPr>
              <w:t> </w:t>
            </w:r>
          </w:p>
        </w:tc>
      </w:tr>
      <w:tr w:rsidR="00A31916" w:rsidRPr="00F245A3" w14:paraId="5505B3A1" w14:textId="77777777" w:rsidTr="00A17045">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3E903F5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EDB68F7" w14:textId="77777777" w:rsidR="00A31916" w:rsidRPr="0015424F" w:rsidRDefault="00A31916" w:rsidP="00A17045">
            <w:pPr>
              <w:spacing w:line="240" w:lineRule="auto"/>
              <w:rPr>
                <w:lang w:val="en-US" w:eastAsia="ja-JP"/>
              </w:rPr>
            </w:pPr>
            <w:r w:rsidRPr="0015424F">
              <w:rPr>
                <w:lang w:val="en-US" w:eastAsia="ja-JP"/>
              </w:rPr>
              <w:t>Arrangement and mode of operation of pedals.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2569C95" w14:textId="77777777" w:rsidR="00A31916" w:rsidRPr="0015424F" w:rsidRDefault="00A31916" w:rsidP="00A17045">
            <w:pPr>
              <w:spacing w:line="240" w:lineRule="auto"/>
              <w:rPr>
                <w:b/>
                <w:bCs/>
                <w:lang w:val="en-US" w:eastAsia="ja-JP"/>
              </w:rPr>
            </w:pPr>
            <w:r w:rsidRPr="0015424F">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FC1B33B"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36AFE7C3" w14:textId="77777777" w:rsidTr="00A17045">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56C9061F" w14:textId="77777777" w:rsidR="00A31916" w:rsidRPr="0015424F" w:rsidRDefault="00A31916" w:rsidP="00A17045">
            <w:pPr>
              <w:spacing w:line="240" w:lineRule="auto"/>
              <w:rPr>
                <w:b/>
                <w:bCs/>
                <w:lang w:val="en-US" w:eastAsia="ja-JP"/>
              </w:rPr>
            </w:pPr>
            <w:r w:rsidRPr="0015424F">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8FCBCE8"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2E814D5" w14:textId="77777777" w:rsidR="00A31916" w:rsidRPr="0015424F" w:rsidRDefault="00A31916" w:rsidP="00A17045">
            <w:pPr>
              <w:spacing w:line="240" w:lineRule="auto"/>
              <w:rPr>
                <w:b/>
                <w:bCs/>
                <w:lang w:val="en-US" w:eastAsia="ja-JP"/>
              </w:rPr>
            </w:pPr>
            <w:r w:rsidRPr="0015424F">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C73EF4A" w14:textId="77777777" w:rsidR="00A31916" w:rsidRPr="00F245A3" w:rsidRDefault="00A31916" w:rsidP="00A17045">
            <w:pPr>
              <w:spacing w:line="240" w:lineRule="auto"/>
              <w:rPr>
                <w:lang w:eastAsia="ja-JP"/>
              </w:rPr>
            </w:pPr>
            <w:r w:rsidRPr="00F245A3">
              <w:rPr>
                <w:lang w:eastAsia="ja-JP"/>
              </w:rPr>
              <w:t>None</w:t>
            </w:r>
          </w:p>
        </w:tc>
      </w:tr>
      <w:tr w:rsidR="00A31916" w:rsidRPr="00F245A3" w14:paraId="1AB1B946" w14:textId="77777777" w:rsidTr="00A17045">
        <w:trPr>
          <w:trHeight w:val="1500"/>
        </w:trPr>
        <w:tc>
          <w:tcPr>
            <w:tcW w:w="2320" w:type="dxa"/>
            <w:tcBorders>
              <w:top w:val="nil"/>
              <w:left w:val="single" w:sz="4" w:space="0" w:color="auto"/>
              <w:bottom w:val="nil"/>
              <w:right w:val="single" w:sz="4" w:space="0" w:color="auto"/>
            </w:tcBorders>
            <w:shd w:val="clear" w:color="000000" w:fill="D9D9D9"/>
            <w:hideMark/>
          </w:tcPr>
          <w:p w14:paraId="155B03AD" w14:textId="77777777" w:rsidR="00A31916" w:rsidRPr="0015424F" w:rsidRDefault="00A31916" w:rsidP="00A17045">
            <w:pPr>
              <w:spacing w:line="240" w:lineRule="auto"/>
              <w:rPr>
                <w:b/>
                <w:bCs/>
                <w:lang w:val="en-US" w:eastAsia="ja-JP"/>
              </w:rPr>
            </w:pPr>
            <w:r w:rsidRPr="0015424F">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FA8C389"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86247BE" w14:textId="77777777" w:rsidR="00A31916" w:rsidRPr="0015424F" w:rsidRDefault="00A31916" w:rsidP="00A17045">
            <w:pPr>
              <w:spacing w:line="240" w:lineRule="auto"/>
              <w:rPr>
                <w:b/>
                <w:bCs/>
                <w:lang w:val="en-US" w:eastAsia="ja-JP"/>
              </w:rPr>
            </w:pPr>
            <w:r w:rsidRPr="0015424F">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D673039" w14:textId="77777777" w:rsidR="00A31916" w:rsidRPr="00F245A3" w:rsidRDefault="00A31916" w:rsidP="00A17045">
            <w:pPr>
              <w:spacing w:line="240" w:lineRule="auto"/>
              <w:rPr>
                <w:lang w:eastAsia="ja-JP"/>
              </w:rPr>
            </w:pPr>
            <w:r w:rsidRPr="0015424F">
              <w:rPr>
                <w:lang w:val="en-US" w:eastAsia="ja-JP"/>
              </w:rPr>
              <w:t> </w:t>
            </w:r>
            <w:r>
              <w:rPr>
                <w:lang w:eastAsia="ja-JP"/>
              </w:rPr>
              <w:t>None</w:t>
            </w:r>
          </w:p>
        </w:tc>
      </w:tr>
      <w:tr w:rsidR="00A31916" w:rsidRPr="00F245A3" w14:paraId="5895B88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2F1D7F9B"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9B53A99" w14:textId="77777777" w:rsidR="00A31916" w:rsidRPr="00F245A3" w:rsidRDefault="00A31916" w:rsidP="00A17045">
            <w:pPr>
              <w:spacing w:line="240" w:lineRule="auto"/>
              <w:rPr>
                <w:lang w:eastAsia="ja-JP"/>
              </w:rPr>
            </w:pPr>
            <w:r w:rsidRPr="00F245A3">
              <w:rPr>
                <w:lang w:eastAsia="ja-JP"/>
              </w:rPr>
              <w:t>None</w:t>
            </w:r>
          </w:p>
        </w:tc>
      </w:tr>
      <w:tr w:rsidR="00A31916" w:rsidRPr="00F245A3" w14:paraId="3F1D51B3" w14:textId="77777777" w:rsidTr="00A17045">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02D4EEAF"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DD568AC" w14:textId="77777777" w:rsidR="00A31916" w:rsidRPr="00F245A3" w:rsidRDefault="00A31916" w:rsidP="00A17045">
            <w:pPr>
              <w:spacing w:line="240" w:lineRule="auto"/>
              <w:rPr>
                <w:lang w:eastAsia="ja-JP"/>
              </w:rPr>
            </w:pPr>
            <w:r w:rsidRPr="00F245A3">
              <w:rPr>
                <w:lang w:eastAsia="ja-JP"/>
              </w:rPr>
              <w:t> </w:t>
            </w:r>
          </w:p>
        </w:tc>
      </w:tr>
      <w:tr w:rsidR="00A31916" w:rsidRPr="00F245A3" w14:paraId="1FBC1A10"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2D407E2"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B3F4A5B"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6147C6B"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AF5FC5A"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9DEB640"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0029FE0" w14:textId="77777777" w:rsidR="00A31916" w:rsidRPr="00F245A3" w:rsidRDefault="00A31916" w:rsidP="00A17045">
            <w:pPr>
              <w:spacing w:line="240" w:lineRule="auto"/>
              <w:rPr>
                <w:lang w:eastAsia="ja-JP"/>
              </w:rPr>
            </w:pPr>
            <w:r w:rsidRPr="00F245A3">
              <w:rPr>
                <w:lang w:eastAsia="ja-JP"/>
              </w:rPr>
              <w:t> </w:t>
            </w:r>
          </w:p>
        </w:tc>
      </w:tr>
      <w:tr w:rsidR="00A31916" w:rsidRPr="00F245A3" w14:paraId="52EBDC57"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E408872"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CBF2C78"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D19D422" w14:textId="77777777" w:rsidR="00A31916" w:rsidRPr="00F245A3" w:rsidRDefault="00A31916" w:rsidP="00A17045">
            <w:pPr>
              <w:spacing w:line="240" w:lineRule="auto"/>
              <w:rPr>
                <w:lang w:eastAsia="ja-JP"/>
              </w:rPr>
            </w:pPr>
            <w:r w:rsidRPr="00F245A3">
              <w:rPr>
                <w:lang w:eastAsia="ja-JP"/>
              </w:rPr>
              <w:t> </w:t>
            </w:r>
          </w:p>
        </w:tc>
      </w:tr>
      <w:tr w:rsidR="00A31916" w:rsidRPr="00F245A3" w14:paraId="1163EDB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70D417"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C855212"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1AA3C9B"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AE3C566"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F18B1A6" w14:textId="77777777" w:rsidR="00A31916" w:rsidRPr="00F245A3" w:rsidRDefault="00A31916" w:rsidP="00A17045">
            <w:pPr>
              <w:spacing w:line="240" w:lineRule="auto"/>
              <w:rPr>
                <w:lang w:eastAsia="ja-JP"/>
              </w:rPr>
            </w:pPr>
            <w:r w:rsidRPr="00F245A3">
              <w:rPr>
                <w:lang w:eastAsia="ja-JP"/>
              </w:rPr>
              <w:t> </w:t>
            </w:r>
          </w:p>
        </w:tc>
      </w:tr>
      <w:tr w:rsidR="00A31916" w:rsidRPr="00F245A3" w14:paraId="5A24567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41A473F4" w14:textId="77777777" w:rsidR="00A31916" w:rsidRPr="0015424F" w:rsidRDefault="00A31916" w:rsidP="00A17045">
            <w:pPr>
              <w:spacing w:line="240" w:lineRule="auto"/>
              <w:rPr>
                <w:b/>
                <w:bCs/>
                <w:lang w:val="en-US" w:eastAsia="ja-JP"/>
              </w:rPr>
            </w:pPr>
            <w:r w:rsidRPr="0015424F">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D0140FD" w14:textId="77777777" w:rsidR="00A31916" w:rsidRPr="0015424F" w:rsidRDefault="00A31916" w:rsidP="00A17045">
            <w:pPr>
              <w:spacing w:line="240" w:lineRule="auto"/>
              <w:jc w:val="center"/>
              <w:rPr>
                <w:lang w:val="en-US" w:eastAsia="ja-JP"/>
              </w:rPr>
            </w:pPr>
            <w:r w:rsidRPr="0015424F">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4271297"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3A00D4D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CF124FA" w14:textId="77777777" w:rsidR="00A31916" w:rsidRPr="00F245A3" w:rsidRDefault="00A31916" w:rsidP="00A17045">
            <w:pPr>
              <w:spacing w:line="240" w:lineRule="auto"/>
              <w:rPr>
                <w:lang w:eastAsia="ja-JP"/>
              </w:rPr>
            </w:pPr>
            <w:r w:rsidRPr="00F245A3">
              <w:rPr>
                <w:lang w:eastAsia="ja-JP"/>
              </w:rPr>
              <w:t> </w:t>
            </w:r>
          </w:p>
        </w:tc>
      </w:tr>
      <w:tr w:rsidR="00A31916" w:rsidRPr="00F245A3" w14:paraId="667CA60B" w14:textId="77777777" w:rsidTr="00A17045">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3F173182"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7D32D3A"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B7B0493"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96B7B02"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B5ABC16"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2EE9952" w14:textId="77777777" w:rsidR="00A31916" w:rsidRPr="00F245A3" w:rsidRDefault="00A31916" w:rsidP="00A17045">
            <w:pPr>
              <w:spacing w:line="240" w:lineRule="auto"/>
              <w:rPr>
                <w:lang w:eastAsia="ja-JP"/>
              </w:rPr>
            </w:pPr>
            <w:r w:rsidRPr="00F245A3">
              <w:rPr>
                <w:lang w:eastAsia="ja-JP"/>
              </w:rPr>
              <w:t> </w:t>
            </w:r>
          </w:p>
        </w:tc>
      </w:tr>
      <w:tr w:rsidR="00A31916" w:rsidRPr="00F245A3" w14:paraId="21757CAF" w14:textId="77777777" w:rsidTr="00A17045">
        <w:trPr>
          <w:trHeight w:val="270"/>
        </w:trPr>
        <w:tc>
          <w:tcPr>
            <w:tcW w:w="2320" w:type="dxa"/>
            <w:vMerge/>
            <w:tcBorders>
              <w:top w:val="nil"/>
              <w:left w:val="single" w:sz="4" w:space="0" w:color="auto"/>
              <w:bottom w:val="single" w:sz="4" w:space="0" w:color="auto"/>
              <w:right w:val="single" w:sz="4" w:space="0" w:color="auto"/>
            </w:tcBorders>
            <w:vAlign w:val="center"/>
            <w:hideMark/>
          </w:tcPr>
          <w:p w14:paraId="56FAEA3B" w14:textId="77777777" w:rsidR="00A31916" w:rsidRPr="00F245A3" w:rsidRDefault="00A31916" w:rsidP="00A17045">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72F8CB6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D9FEC75"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B3F2DA2"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1C64D43"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F8EB9A9" w14:textId="77777777" w:rsidR="00A31916" w:rsidRPr="00F245A3" w:rsidRDefault="00A31916" w:rsidP="00A17045">
            <w:pPr>
              <w:spacing w:line="240" w:lineRule="auto"/>
              <w:rPr>
                <w:lang w:eastAsia="ja-JP"/>
              </w:rPr>
            </w:pPr>
            <w:r w:rsidRPr="00F245A3">
              <w:rPr>
                <w:lang w:eastAsia="ja-JP"/>
              </w:rPr>
              <w:t> </w:t>
            </w:r>
          </w:p>
        </w:tc>
      </w:tr>
    </w:tbl>
    <w:p w14:paraId="333D1BD1" w14:textId="77777777" w:rsidR="00A31916" w:rsidRPr="00F245A3" w:rsidRDefault="00A31916" w:rsidP="00A31916">
      <w:pPr>
        <w:spacing w:line="240" w:lineRule="auto"/>
      </w:pPr>
    </w:p>
    <w:p w14:paraId="4A60FD63"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06B50ACC"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5E59E5A"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9EF0" w14:textId="77777777" w:rsidR="00A31916" w:rsidRPr="00F245A3" w:rsidRDefault="00A31916" w:rsidP="00A17045">
            <w:pPr>
              <w:spacing w:line="240" w:lineRule="auto"/>
              <w:rPr>
                <w:lang w:eastAsia="ja-JP"/>
              </w:rPr>
            </w:pPr>
            <w:r w:rsidRPr="00F245A3">
              <w:rPr>
                <w:lang w:eastAsia="ja-JP"/>
              </w:rPr>
              <w:t>39R01/02 (</w:t>
            </w:r>
            <w:proofErr w:type="spellStart"/>
            <w:r w:rsidRPr="00F245A3">
              <w:rPr>
                <w:lang w:eastAsia="ja-JP"/>
              </w:rPr>
              <w:t>Speedometer</w:t>
            </w:r>
            <w:proofErr w:type="spellEnd"/>
            <w:r w:rsidRPr="00F245A3">
              <w:rPr>
                <w:lang w:eastAsia="ja-JP"/>
              </w:rPr>
              <w:t xml:space="preserve"> and </w:t>
            </w:r>
            <w:proofErr w:type="spellStart"/>
            <w:r w:rsidRPr="00F245A3">
              <w:rPr>
                <w:lang w:eastAsia="ja-JP"/>
              </w:rPr>
              <w:t>odometer</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60F63886"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0E356A0"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C7F3230" w14:textId="77777777" w:rsidR="00A31916" w:rsidRPr="00F245A3" w:rsidRDefault="00A31916" w:rsidP="00A17045">
            <w:pPr>
              <w:spacing w:line="240" w:lineRule="auto"/>
              <w:rPr>
                <w:lang w:eastAsia="ja-JP"/>
              </w:rPr>
            </w:pPr>
            <w:r w:rsidRPr="00F245A3">
              <w:rPr>
                <w:lang w:eastAsia="ja-JP"/>
              </w:rPr>
              <w:t xml:space="preserve">30 </w:t>
            </w:r>
            <w:proofErr w:type="spellStart"/>
            <w:r w:rsidRPr="00F245A3">
              <w:rPr>
                <w:lang w:eastAsia="ja-JP"/>
              </w:rPr>
              <w:t>January</w:t>
            </w:r>
            <w:proofErr w:type="spellEnd"/>
            <w:r w:rsidRPr="00F245A3">
              <w:rPr>
                <w:lang w:eastAsia="ja-JP"/>
              </w:rPr>
              <w:t xml:space="preserve"> 2023</w:t>
            </w:r>
          </w:p>
        </w:tc>
      </w:tr>
      <w:tr w:rsidR="00A31916" w:rsidRPr="00F245A3" w14:paraId="150675D5"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A6BDFCA"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775449D" w14:textId="77777777" w:rsidR="00A31916" w:rsidRPr="00F245A3" w:rsidRDefault="00A31916" w:rsidP="00A17045">
            <w:pPr>
              <w:spacing w:line="240" w:lineRule="auto"/>
              <w:rPr>
                <w:lang w:eastAsia="ja-JP"/>
              </w:rPr>
            </w:pPr>
            <w:r w:rsidRPr="00F245A3">
              <w:rPr>
                <w:lang w:eastAsia="ja-JP"/>
              </w:rPr>
              <w:t>L, M, N</w:t>
            </w:r>
          </w:p>
        </w:tc>
        <w:tc>
          <w:tcPr>
            <w:tcW w:w="960" w:type="dxa"/>
            <w:tcBorders>
              <w:top w:val="nil"/>
              <w:left w:val="nil"/>
              <w:bottom w:val="nil"/>
              <w:right w:val="nil"/>
            </w:tcBorders>
            <w:shd w:val="clear" w:color="auto" w:fill="auto"/>
            <w:noWrap/>
            <w:vAlign w:val="bottom"/>
            <w:hideMark/>
          </w:tcPr>
          <w:p w14:paraId="78D61B04"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8D75C71"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9023BC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5BC549A" w14:textId="77777777" w:rsidR="00A31916" w:rsidRPr="00F245A3" w:rsidRDefault="00A31916" w:rsidP="00A17045">
            <w:pPr>
              <w:spacing w:line="240" w:lineRule="auto"/>
              <w:rPr>
                <w:lang w:eastAsia="ja-JP"/>
              </w:rPr>
            </w:pPr>
            <w:r w:rsidRPr="00F245A3">
              <w:rPr>
                <w:lang w:eastAsia="ja-JP"/>
              </w:rPr>
              <w:t> </w:t>
            </w:r>
          </w:p>
        </w:tc>
      </w:tr>
      <w:tr w:rsidR="00A31916" w:rsidRPr="00F245A3" w14:paraId="2EB69ECA"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3E336B5" w14:textId="77777777" w:rsidR="00A31916" w:rsidRPr="00F245A3" w:rsidRDefault="00A31916" w:rsidP="00A17045">
            <w:pPr>
              <w:spacing w:line="240" w:lineRule="auto"/>
              <w:rPr>
                <w:lang w:eastAsia="ja-JP"/>
              </w:rPr>
            </w:pPr>
            <w:r w:rsidRPr="00F245A3">
              <w:rPr>
                <w:lang w:eastAsia="ja-JP"/>
              </w:rPr>
              <w:t> </w:t>
            </w:r>
          </w:p>
        </w:tc>
      </w:tr>
      <w:tr w:rsidR="00A31916" w:rsidRPr="00F245A3" w14:paraId="7B6303BD"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F6677A"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EC80B9" w14:textId="77777777" w:rsidR="00A31916" w:rsidRPr="0015424F" w:rsidRDefault="00A31916" w:rsidP="00A17045">
            <w:pPr>
              <w:spacing w:line="240" w:lineRule="auto"/>
              <w:rPr>
                <w:lang w:val="en-US" w:eastAsia="ja-JP"/>
              </w:rPr>
            </w:pPr>
            <w:r w:rsidRPr="0015424F">
              <w:rPr>
                <w:lang w:val="en-US" w:eastAsia="ja-JP"/>
              </w:rPr>
              <w:t>Provisions regarding the installation of speedometers (precision, legibility, markings) and odometers.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130509" w14:textId="77777777" w:rsidR="00A31916" w:rsidRPr="0015424F" w:rsidRDefault="00A31916" w:rsidP="00A17045">
            <w:pPr>
              <w:spacing w:line="240" w:lineRule="auto"/>
              <w:rPr>
                <w:b/>
                <w:bCs/>
                <w:lang w:val="en-US" w:eastAsia="ja-JP"/>
              </w:rPr>
            </w:pPr>
            <w:r w:rsidRPr="0015424F">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5B4FD37"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383A70F9"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09364EB" w14:textId="77777777" w:rsidR="00A31916" w:rsidRPr="0015424F" w:rsidRDefault="00A31916" w:rsidP="00A17045">
            <w:pPr>
              <w:spacing w:line="240" w:lineRule="auto"/>
              <w:rPr>
                <w:b/>
                <w:bCs/>
                <w:lang w:val="en-US" w:eastAsia="ja-JP"/>
              </w:rPr>
            </w:pPr>
            <w:r w:rsidRPr="0015424F">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935D91" w14:textId="77777777" w:rsidR="00A31916" w:rsidRPr="0015424F" w:rsidRDefault="00A31916" w:rsidP="00A17045">
            <w:pPr>
              <w:spacing w:line="240" w:lineRule="auto"/>
              <w:rPr>
                <w:lang w:val="en-US"/>
              </w:rPr>
            </w:pPr>
            <w:r w:rsidRPr="0015424F">
              <w:rPr>
                <w:lang w:val="en-US" w:eastAsia="ja-JP"/>
              </w:rPr>
              <w:t>-</w:t>
            </w:r>
            <w:r w:rsidRPr="0015424F">
              <w:rPr>
                <w:lang w:val="en-US"/>
              </w:rPr>
              <w:t xml:space="preserve"> Odometers remain relevant for automated vehicles, </w:t>
            </w:r>
            <w:bookmarkStart w:id="257" w:name="_Int_BONbW050"/>
            <w:r w:rsidRPr="0015424F">
              <w:rPr>
                <w:lang w:val="en-US"/>
              </w:rPr>
              <w:t>e.g.</w:t>
            </w:r>
            <w:bookmarkEnd w:id="257"/>
            <w:r w:rsidRPr="0015424F">
              <w:rPr>
                <w:lang w:val="en-US"/>
              </w:rPr>
              <w:t xml:space="preserve"> for PTI or resale of the vehicle.</w:t>
            </w:r>
            <w:r w:rsidRPr="0015424F">
              <w:rPr>
                <w:lang w:val="en-US"/>
              </w:rPr>
              <w:br/>
              <w:t>- Speedometers are not needed for automated vehicles, but may be desirable for different reasons (on-board operator, information to passengers)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79677C" w14:textId="77777777" w:rsidR="00A31916" w:rsidRPr="0015424F" w:rsidRDefault="00A31916" w:rsidP="00A17045">
            <w:pPr>
              <w:spacing w:line="240" w:lineRule="auto"/>
              <w:rPr>
                <w:b/>
                <w:bCs/>
                <w:lang w:val="en-US" w:eastAsia="ja-JP"/>
              </w:rPr>
            </w:pPr>
            <w:r w:rsidRPr="0015424F">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583B16C" w14:textId="77777777" w:rsidR="00A31916" w:rsidRPr="0015424F" w:rsidRDefault="00A31916" w:rsidP="00A17045">
            <w:pPr>
              <w:spacing w:line="240" w:lineRule="auto"/>
              <w:rPr>
                <w:lang w:val="en-US" w:eastAsia="ja-JP"/>
              </w:rPr>
            </w:pPr>
            <w:r w:rsidRPr="0015424F">
              <w:rPr>
                <w:lang w:val="en-US" w:eastAsia="ja-JP"/>
              </w:rPr>
              <w:t>The definitions of speedometer and odometer refer to "the driver": the odometer might need to refer to the vehicle user or owner instead.</w:t>
            </w:r>
          </w:p>
        </w:tc>
      </w:tr>
      <w:tr w:rsidR="00A31916" w:rsidRPr="00F245A3" w14:paraId="1DE56C29"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50CDA26" w14:textId="77777777" w:rsidR="00A31916" w:rsidRPr="0015424F" w:rsidRDefault="00A31916" w:rsidP="00A17045">
            <w:pPr>
              <w:spacing w:line="240" w:lineRule="auto"/>
              <w:rPr>
                <w:b/>
                <w:bCs/>
                <w:lang w:val="en-US" w:eastAsia="ja-JP"/>
              </w:rPr>
            </w:pPr>
            <w:r w:rsidRPr="0015424F">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919A78A"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83D3AC3" w14:textId="77777777" w:rsidR="00A31916" w:rsidRPr="0015424F" w:rsidRDefault="00A31916" w:rsidP="00A17045">
            <w:pPr>
              <w:spacing w:line="240" w:lineRule="auto"/>
              <w:rPr>
                <w:b/>
                <w:bCs/>
                <w:lang w:val="en-US" w:eastAsia="ja-JP"/>
              </w:rPr>
            </w:pPr>
            <w:r w:rsidRPr="0015424F">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0043EAD" w14:textId="77777777" w:rsidR="00A31916" w:rsidRPr="00F245A3" w:rsidRDefault="00A31916" w:rsidP="00A17045">
            <w:pPr>
              <w:spacing w:line="240" w:lineRule="auto"/>
              <w:rPr>
                <w:lang w:eastAsia="ja-JP"/>
              </w:rPr>
            </w:pPr>
            <w:r w:rsidRPr="00F245A3">
              <w:rPr>
                <w:lang w:eastAsia="ja-JP"/>
              </w:rPr>
              <w:t>None</w:t>
            </w:r>
          </w:p>
        </w:tc>
      </w:tr>
      <w:tr w:rsidR="00A31916" w:rsidRPr="009C2F67" w14:paraId="6DD4D032"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73174C"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B516D24" w14:textId="77777777" w:rsidR="00A31916" w:rsidRPr="0015424F" w:rsidRDefault="00A31916" w:rsidP="00A17045">
            <w:pPr>
              <w:spacing w:line="240" w:lineRule="auto"/>
              <w:rPr>
                <w:lang w:val="en-US" w:eastAsia="ja-JP"/>
              </w:rPr>
            </w:pPr>
            <w:r w:rsidRPr="0015424F">
              <w:rPr>
                <w:lang w:val="en-US" w:eastAsia="ja-JP"/>
              </w:rPr>
              <w:t xml:space="preserve">Minor amendments should be made, </w:t>
            </w:r>
            <w:bookmarkStart w:id="258" w:name="_Int_tccFacNL"/>
            <w:r w:rsidRPr="0015424F">
              <w:rPr>
                <w:lang w:val="en-US" w:eastAsia="ja-JP"/>
              </w:rPr>
              <w:t>e.g.</w:t>
            </w:r>
            <w:bookmarkEnd w:id="258"/>
            <w:r w:rsidRPr="0015424F">
              <w:rPr>
                <w:lang w:val="en-US" w:eastAsia="ja-JP"/>
              </w:rPr>
              <w:t xml:space="preserve"> regarding the option to set units, the position of the odometer, etc.</w:t>
            </w:r>
          </w:p>
        </w:tc>
      </w:tr>
      <w:tr w:rsidR="00A31916" w:rsidRPr="00F245A3" w14:paraId="6B04A62C"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844115E"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65AF8BA" w14:textId="77777777" w:rsidR="00A31916" w:rsidRPr="00F245A3" w:rsidRDefault="00A31916" w:rsidP="00A17045">
            <w:pPr>
              <w:spacing w:line="240" w:lineRule="auto"/>
              <w:rPr>
                <w:lang w:eastAsia="ja-JP"/>
              </w:rPr>
            </w:pPr>
            <w:r w:rsidRPr="00F245A3">
              <w:rPr>
                <w:lang w:eastAsia="ja-JP"/>
              </w:rPr>
              <w:t> </w:t>
            </w:r>
          </w:p>
        </w:tc>
      </w:tr>
      <w:tr w:rsidR="00A31916" w:rsidRPr="00F245A3" w14:paraId="3D86444C"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2C67E570"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8D9D27B"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76C7586"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6E58267"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DC87266"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1DD989C0" w14:textId="77777777" w:rsidR="00A31916" w:rsidRPr="00F245A3" w:rsidRDefault="00A31916" w:rsidP="00A17045">
            <w:pPr>
              <w:spacing w:line="240" w:lineRule="auto"/>
              <w:rPr>
                <w:lang w:eastAsia="ja-JP"/>
              </w:rPr>
            </w:pPr>
            <w:r w:rsidRPr="00F245A3">
              <w:rPr>
                <w:lang w:eastAsia="ja-JP"/>
              </w:rPr>
              <w:t> </w:t>
            </w:r>
          </w:p>
        </w:tc>
      </w:tr>
      <w:tr w:rsidR="00A31916" w:rsidRPr="00F245A3" w14:paraId="4B1A96F0"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2F6DE4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3B9BB8F"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75D2327" w14:textId="77777777" w:rsidR="00A31916" w:rsidRPr="00F245A3" w:rsidRDefault="00A31916" w:rsidP="00A17045">
            <w:pPr>
              <w:spacing w:line="240" w:lineRule="auto"/>
              <w:rPr>
                <w:lang w:eastAsia="ja-JP"/>
              </w:rPr>
            </w:pPr>
            <w:r w:rsidRPr="00F245A3">
              <w:rPr>
                <w:lang w:eastAsia="ja-JP"/>
              </w:rPr>
              <w:t> </w:t>
            </w:r>
          </w:p>
        </w:tc>
      </w:tr>
      <w:tr w:rsidR="00A31916" w:rsidRPr="00F245A3" w14:paraId="5573081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61D541F"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E31086C"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A1CE4E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1878C86"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826D982" w14:textId="77777777" w:rsidR="00A31916" w:rsidRPr="00F245A3" w:rsidRDefault="00A31916" w:rsidP="00A17045">
            <w:pPr>
              <w:spacing w:line="240" w:lineRule="auto"/>
              <w:rPr>
                <w:lang w:eastAsia="ja-JP"/>
              </w:rPr>
            </w:pPr>
            <w:r w:rsidRPr="00F245A3">
              <w:rPr>
                <w:lang w:eastAsia="ja-JP"/>
              </w:rPr>
              <w:t> </w:t>
            </w:r>
          </w:p>
        </w:tc>
      </w:tr>
      <w:tr w:rsidR="00A31916" w:rsidRPr="00F245A3" w14:paraId="315CEDF0"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90B7A6F" w14:textId="77777777" w:rsidR="00A31916" w:rsidRPr="0015424F" w:rsidRDefault="00A31916" w:rsidP="00A17045">
            <w:pPr>
              <w:spacing w:line="240" w:lineRule="auto"/>
              <w:rPr>
                <w:b/>
                <w:bCs/>
                <w:lang w:val="en-US" w:eastAsia="ja-JP"/>
              </w:rPr>
            </w:pPr>
            <w:r w:rsidRPr="0015424F">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864C0C1"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C436A15"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149636C"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777FE20" w14:textId="77777777" w:rsidR="00A31916" w:rsidRPr="00F245A3" w:rsidRDefault="00A31916" w:rsidP="00A17045">
            <w:pPr>
              <w:spacing w:line="240" w:lineRule="auto"/>
              <w:rPr>
                <w:lang w:eastAsia="ja-JP"/>
              </w:rPr>
            </w:pPr>
            <w:r w:rsidRPr="00F245A3">
              <w:rPr>
                <w:lang w:eastAsia="ja-JP"/>
              </w:rPr>
              <w:t> </w:t>
            </w:r>
          </w:p>
        </w:tc>
      </w:tr>
      <w:tr w:rsidR="00A31916" w:rsidRPr="00F245A3" w14:paraId="0AC16181"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0E1A2"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97CEEB2"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8DE239D"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D092F06"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645DF615"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3B67C0B" w14:textId="77777777" w:rsidR="00A31916" w:rsidRPr="00F245A3" w:rsidRDefault="00A31916" w:rsidP="00A17045">
            <w:pPr>
              <w:spacing w:line="240" w:lineRule="auto"/>
              <w:rPr>
                <w:lang w:eastAsia="ja-JP"/>
              </w:rPr>
            </w:pPr>
            <w:r w:rsidRPr="00F245A3">
              <w:rPr>
                <w:lang w:eastAsia="ja-JP"/>
              </w:rPr>
              <w:t> </w:t>
            </w:r>
          </w:p>
        </w:tc>
      </w:tr>
      <w:tr w:rsidR="00A31916" w:rsidRPr="00F245A3" w14:paraId="7D5F0A67"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7C64B7C"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D4AA1AC"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3292438"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C5F3EEE"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0CFDE7FC"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3B978E1" w14:textId="77777777" w:rsidR="00A31916" w:rsidRPr="00F245A3" w:rsidRDefault="00A31916" w:rsidP="00A17045">
            <w:pPr>
              <w:spacing w:line="240" w:lineRule="auto"/>
              <w:rPr>
                <w:lang w:eastAsia="ja-JP"/>
              </w:rPr>
            </w:pPr>
            <w:r w:rsidRPr="00F245A3">
              <w:rPr>
                <w:lang w:eastAsia="ja-JP"/>
              </w:rPr>
              <w:t> </w:t>
            </w:r>
          </w:p>
        </w:tc>
      </w:tr>
    </w:tbl>
    <w:p w14:paraId="421F1A3D" w14:textId="77777777" w:rsidR="00A31916" w:rsidRDefault="00A31916" w:rsidP="00A31916">
      <w:pPr>
        <w:spacing w:line="240" w:lineRule="auto"/>
      </w:pPr>
    </w:p>
    <w:p w14:paraId="3E3E63B6"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54ED2F1E"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A8416E1"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EA6CE" w14:textId="77777777" w:rsidR="00A31916" w:rsidRPr="00F245A3" w:rsidRDefault="00A31916" w:rsidP="00A17045">
            <w:pPr>
              <w:spacing w:line="240" w:lineRule="auto"/>
              <w:rPr>
                <w:lang w:eastAsia="ja-JP"/>
              </w:rPr>
            </w:pPr>
            <w:r w:rsidRPr="00F245A3">
              <w:rPr>
                <w:lang w:eastAsia="ja-JP"/>
              </w:rPr>
              <w:t>43R01/09 (</w:t>
            </w:r>
            <w:proofErr w:type="spellStart"/>
            <w:r w:rsidRPr="00F245A3">
              <w:rPr>
                <w:lang w:eastAsia="ja-JP"/>
              </w:rPr>
              <w:t>Safety</w:t>
            </w:r>
            <w:proofErr w:type="spellEnd"/>
            <w:r w:rsidRPr="00F245A3">
              <w:rPr>
                <w:lang w:eastAsia="ja-JP"/>
              </w:rPr>
              <w:t xml:space="preserve"> </w:t>
            </w:r>
            <w:proofErr w:type="spellStart"/>
            <w:r w:rsidRPr="00F245A3">
              <w:rPr>
                <w:lang w:eastAsia="ja-JP"/>
              </w:rPr>
              <w:t>glazing</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08020A6D"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156A60D"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42D323E" w14:textId="77777777" w:rsidR="00A31916" w:rsidRPr="00F245A3" w:rsidRDefault="00A31916" w:rsidP="00A17045">
            <w:pPr>
              <w:spacing w:line="240" w:lineRule="auto"/>
              <w:rPr>
                <w:lang w:eastAsia="ja-JP"/>
              </w:rPr>
            </w:pPr>
            <w:r w:rsidRPr="00F245A3">
              <w:rPr>
                <w:lang w:eastAsia="ja-JP"/>
              </w:rPr>
              <w:t>14 March 2023</w:t>
            </w:r>
          </w:p>
        </w:tc>
      </w:tr>
      <w:tr w:rsidR="00A31916" w:rsidRPr="00F245A3" w14:paraId="381A74E2"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A356D63"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EB2407C" w14:textId="77777777" w:rsidR="00A31916" w:rsidRPr="00F245A3" w:rsidRDefault="00A31916" w:rsidP="00A17045">
            <w:pPr>
              <w:spacing w:line="240" w:lineRule="auto"/>
              <w:rPr>
                <w:lang w:eastAsia="ja-JP"/>
              </w:rPr>
            </w:pPr>
            <w:r w:rsidRPr="00F245A3">
              <w:rPr>
                <w:lang w:eastAsia="ja-JP"/>
              </w:rPr>
              <w:t>L, M, N, O, T</w:t>
            </w:r>
          </w:p>
        </w:tc>
        <w:tc>
          <w:tcPr>
            <w:tcW w:w="960" w:type="dxa"/>
            <w:tcBorders>
              <w:top w:val="nil"/>
              <w:left w:val="nil"/>
              <w:bottom w:val="nil"/>
              <w:right w:val="nil"/>
            </w:tcBorders>
            <w:shd w:val="clear" w:color="auto" w:fill="auto"/>
            <w:noWrap/>
            <w:vAlign w:val="bottom"/>
            <w:hideMark/>
          </w:tcPr>
          <w:p w14:paraId="7760C6DC"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6B9E2C0"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43CD144"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C34FEAA" w14:textId="77777777" w:rsidR="00A31916" w:rsidRPr="00F245A3" w:rsidRDefault="00A31916" w:rsidP="00A17045">
            <w:pPr>
              <w:spacing w:line="240" w:lineRule="auto"/>
              <w:rPr>
                <w:lang w:eastAsia="ja-JP"/>
              </w:rPr>
            </w:pPr>
            <w:r w:rsidRPr="00F245A3">
              <w:rPr>
                <w:lang w:eastAsia="ja-JP"/>
              </w:rPr>
              <w:t> </w:t>
            </w:r>
          </w:p>
        </w:tc>
      </w:tr>
      <w:tr w:rsidR="00A31916" w:rsidRPr="00F245A3" w14:paraId="097D6C95"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A02D39F" w14:textId="77777777" w:rsidR="00A31916" w:rsidRPr="00F245A3" w:rsidRDefault="00A31916" w:rsidP="00A17045">
            <w:pPr>
              <w:spacing w:line="240" w:lineRule="auto"/>
              <w:rPr>
                <w:lang w:eastAsia="ja-JP"/>
              </w:rPr>
            </w:pPr>
            <w:r w:rsidRPr="00F245A3">
              <w:rPr>
                <w:lang w:eastAsia="ja-JP"/>
              </w:rPr>
              <w:t> </w:t>
            </w:r>
          </w:p>
        </w:tc>
      </w:tr>
      <w:tr w:rsidR="00A31916" w:rsidRPr="00F245A3" w14:paraId="4B0401A3"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BBB403C"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99C08CD" w14:textId="77777777" w:rsidR="00A31916" w:rsidRPr="0015424F" w:rsidRDefault="00A31916" w:rsidP="00A17045">
            <w:pPr>
              <w:spacing w:line="240" w:lineRule="auto"/>
              <w:rPr>
                <w:lang w:val="en-US" w:eastAsia="ja-JP"/>
              </w:rPr>
            </w:pPr>
            <w:r w:rsidRPr="0015424F">
              <w:rPr>
                <w:lang w:val="en-US" w:eastAsia="ja-JP"/>
              </w:rPr>
              <w:t xml:space="preserve"> Safety glazing requirements for windscreens and windows with regards to driver visibility and occupant safety.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20A737F" w14:textId="77777777" w:rsidR="00A31916" w:rsidRPr="0015424F" w:rsidRDefault="00A31916" w:rsidP="00A17045">
            <w:pPr>
              <w:spacing w:line="240" w:lineRule="auto"/>
              <w:rPr>
                <w:b/>
                <w:bCs/>
                <w:lang w:val="en-US" w:eastAsia="ja-JP"/>
              </w:rPr>
            </w:pPr>
            <w:r w:rsidRPr="0015424F">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5FD8C80"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6B211E23"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3BFB3B6" w14:textId="77777777" w:rsidR="00A31916" w:rsidRPr="0015424F" w:rsidRDefault="00A31916" w:rsidP="00A17045">
            <w:pPr>
              <w:spacing w:line="240" w:lineRule="auto"/>
              <w:rPr>
                <w:b/>
                <w:bCs/>
                <w:lang w:val="en-US" w:eastAsia="ja-JP"/>
              </w:rPr>
            </w:pPr>
            <w:r w:rsidRPr="0015424F">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C5E43BB" w14:textId="77777777" w:rsidR="00A31916" w:rsidRPr="0015424F" w:rsidRDefault="00A31916" w:rsidP="00A17045">
            <w:pPr>
              <w:spacing w:line="240" w:lineRule="auto"/>
              <w:rPr>
                <w:lang w:val="en-US" w:eastAsia="ja-JP"/>
              </w:rPr>
            </w:pPr>
            <w:r w:rsidRPr="0015424F">
              <w:rPr>
                <w:lang w:val="en-US" w:eastAsia="ja-JP"/>
              </w:rPr>
              <w:t>The relevance of impact and optical requirements may depend on the specific use case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7592516" w14:textId="77777777" w:rsidR="00A31916" w:rsidRPr="0015424F" w:rsidRDefault="00A31916" w:rsidP="00A17045">
            <w:pPr>
              <w:spacing w:line="240" w:lineRule="auto"/>
              <w:rPr>
                <w:b/>
                <w:bCs/>
                <w:lang w:val="en-US" w:eastAsia="ja-JP"/>
              </w:rPr>
            </w:pPr>
            <w:r w:rsidRPr="0015424F">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1F0BA1F" w14:textId="77777777" w:rsidR="00A31916" w:rsidRPr="0015424F" w:rsidRDefault="00A31916" w:rsidP="00A17045">
            <w:pPr>
              <w:spacing w:line="240" w:lineRule="auto"/>
              <w:rPr>
                <w:lang w:val="en-US" w:eastAsia="ja-JP"/>
              </w:rPr>
            </w:pPr>
            <w:r w:rsidRPr="0015424F">
              <w:rPr>
                <w:lang w:val="en-US" w:eastAsia="ja-JP"/>
              </w:rPr>
              <w:t>Several definitions, general requirements, and tests may not be needed for ADS (e.g. Optical-distortion test and Wiper laboratory test). Annex 3 references the driver's visibility, steering wheel, eye point, and R point of the driver's seat.</w:t>
            </w:r>
          </w:p>
        </w:tc>
      </w:tr>
      <w:tr w:rsidR="00A31916" w:rsidRPr="009C2F67" w14:paraId="30FBC5B0"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08E0D9D" w14:textId="77777777" w:rsidR="00A31916" w:rsidRPr="0015424F" w:rsidRDefault="00A31916" w:rsidP="00A17045">
            <w:pPr>
              <w:spacing w:line="240" w:lineRule="auto"/>
              <w:rPr>
                <w:b/>
                <w:bCs/>
                <w:lang w:val="en-US" w:eastAsia="ja-JP"/>
              </w:rPr>
            </w:pPr>
            <w:r w:rsidRPr="0015424F">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4AD2544" w14:textId="77777777" w:rsidR="00A31916" w:rsidRPr="0015424F" w:rsidRDefault="00A31916" w:rsidP="00A17045">
            <w:pPr>
              <w:spacing w:line="240" w:lineRule="auto"/>
              <w:rPr>
                <w:lang w:val="en-US" w:eastAsia="ja-JP"/>
              </w:rPr>
            </w:pPr>
            <w:r w:rsidRPr="0015424F">
              <w:rPr>
                <w:lang w:val="en-US" w:eastAsia="ja-JP"/>
              </w:rPr>
              <w:t xml:space="preserve">Equivalent occupant safety requirements for HUD screens or alternative windscreen solutions.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7B6477" w14:textId="77777777" w:rsidR="00A31916" w:rsidRPr="0015424F" w:rsidRDefault="00A31916" w:rsidP="00A17045">
            <w:pPr>
              <w:spacing w:line="240" w:lineRule="auto"/>
              <w:rPr>
                <w:b/>
                <w:bCs/>
                <w:lang w:val="en-US" w:eastAsia="ja-JP"/>
              </w:rPr>
            </w:pPr>
            <w:r w:rsidRPr="0015424F">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5C9FD01" w14:textId="77777777" w:rsidR="00A31916" w:rsidRPr="0015424F" w:rsidRDefault="00A31916" w:rsidP="00A17045">
            <w:pPr>
              <w:spacing w:line="240" w:lineRule="auto"/>
              <w:rPr>
                <w:lang w:val="en-US" w:eastAsia="ja-JP"/>
              </w:rPr>
            </w:pPr>
            <w:r w:rsidRPr="0015424F">
              <w:rPr>
                <w:lang w:val="en-US" w:eastAsia="ja-JP"/>
              </w:rPr>
              <w:t>If occupants are not present but the vehicle is fitted with safety glazing, parts of the Regulation may still be applicable in the interest of the protection of the other road users.</w:t>
            </w:r>
          </w:p>
        </w:tc>
      </w:tr>
      <w:tr w:rsidR="00A31916" w:rsidRPr="009C2F67" w14:paraId="23D8E982"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DBBEDD"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A35FA88" w14:textId="77777777" w:rsidR="00A31916" w:rsidRPr="0015424F" w:rsidRDefault="00A31916" w:rsidP="00A17045">
            <w:pPr>
              <w:spacing w:line="240" w:lineRule="auto"/>
              <w:rPr>
                <w:lang w:val="en-US"/>
              </w:rPr>
            </w:pPr>
            <w:r w:rsidRPr="0015424F">
              <w:rPr>
                <w:lang w:val="en-US"/>
              </w:rPr>
              <w:t xml:space="preserve">- Modify definitions that reference driver, driver’s field of vision, steering wheel, etc. </w:t>
            </w:r>
            <w:r w:rsidRPr="0015424F">
              <w:rPr>
                <w:lang w:val="en-US"/>
              </w:rPr>
              <w:br/>
              <w:t xml:space="preserve">- Modify the compliance tests (e.g. wiper laboratory and optical distortion test) to be performed if occupants are present. </w:t>
            </w:r>
            <w:r w:rsidRPr="0015424F">
              <w:rPr>
                <w:lang w:val="en-US"/>
              </w:rPr>
              <w:br/>
              <w:t>- Testing provisions may need to be amended to account for automated vehicles (e.g. requiring that a test mode be provided by the manufacturer, or developing a specific procedure).</w:t>
            </w:r>
          </w:p>
        </w:tc>
      </w:tr>
      <w:tr w:rsidR="00A31916" w:rsidRPr="009C2F67" w14:paraId="557F451C"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382D93F"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DD5287E" w14:textId="77777777" w:rsidR="00A31916" w:rsidRPr="0015424F" w:rsidRDefault="00A31916" w:rsidP="00A17045">
            <w:pPr>
              <w:spacing w:line="240" w:lineRule="auto"/>
              <w:rPr>
                <w:lang w:val="en-US" w:eastAsia="ja-JP"/>
              </w:rPr>
            </w:pPr>
            <w:r w:rsidRPr="0015424F">
              <w:rPr>
                <w:lang w:val="en-US" w:eastAsia="ja-JP"/>
              </w:rPr>
              <w:t xml:space="preserve"> If bi-directional vehicles are to be considered, further amendments will be required, e.g. </w:t>
            </w:r>
            <w:r w:rsidRPr="0015424F">
              <w:rPr>
                <w:lang w:val="en-US"/>
              </w:rPr>
              <w:t>extending impact requirements to the rear windscreen.</w:t>
            </w:r>
          </w:p>
        </w:tc>
      </w:tr>
      <w:tr w:rsidR="00A31916" w:rsidRPr="009C2F67" w14:paraId="73F7AED2"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E8B2D20" w14:textId="77777777" w:rsidR="00A31916" w:rsidRPr="0015424F" w:rsidRDefault="00A31916" w:rsidP="00A17045">
            <w:pPr>
              <w:spacing w:line="240" w:lineRule="auto"/>
              <w:rPr>
                <w:lang w:val="en-US" w:eastAsia="ja-JP"/>
              </w:rPr>
            </w:pPr>
            <w:r w:rsidRPr="0015424F">
              <w:rPr>
                <w:lang w:val="en-US" w:eastAsia="ja-JP"/>
              </w:rPr>
              <w:t> </w:t>
            </w:r>
          </w:p>
        </w:tc>
        <w:tc>
          <w:tcPr>
            <w:tcW w:w="3980" w:type="dxa"/>
            <w:tcBorders>
              <w:top w:val="nil"/>
              <w:left w:val="nil"/>
              <w:bottom w:val="nil"/>
              <w:right w:val="nil"/>
            </w:tcBorders>
            <w:shd w:val="clear" w:color="auto" w:fill="auto"/>
            <w:noWrap/>
            <w:vAlign w:val="bottom"/>
            <w:hideMark/>
          </w:tcPr>
          <w:p w14:paraId="0C4ED1F6" w14:textId="77777777" w:rsidR="00A31916" w:rsidRPr="0015424F"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46D979B9" w14:textId="77777777" w:rsidR="00A31916" w:rsidRPr="0015424F"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01F8041" w14:textId="77777777" w:rsidR="00A31916" w:rsidRPr="0015424F"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388137A" w14:textId="77777777" w:rsidR="00A31916" w:rsidRPr="0015424F"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466035AB" w14:textId="77777777" w:rsidR="00A31916" w:rsidRPr="0015424F" w:rsidRDefault="00A31916" w:rsidP="00A17045">
            <w:pPr>
              <w:spacing w:line="240" w:lineRule="auto"/>
              <w:rPr>
                <w:lang w:val="en-US" w:eastAsia="ja-JP"/>
              </w:rPr>
            </w:pPr>
            <w:r w:rsidRPr="0015424F">
              <w:rPr>
                <w:lang w:val="en-US" w:eastAsia="ja-JP"/>
              </w:rPr>
              <w:t> </w:t>
            </w:r>
          </w:p>
        </w:tc>
      </w:tr>
      <w:tr w:rsidR="00A31916" w:rsidRPr="00F245A3" w14:paraId="31C781A1"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FFA95FC"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B58F3BC"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E8B51A2" w14:textId="77777777" w:rsidR="00A31916" w:rsidRPr="00F245A3" w:rsidRDefault="00A31916" w:rsidP="00A17045">
            <w:pPr>
              <w:spacing w:line="240" w:lineRule="auto"/>
              <w:rPr>
                <w:lang w:eastAsia="ja-JP"/>
              </w:rPr>
            </w:pPr>
            <w:r w:rsidRPr="00F245A3">
              <w:rPr>
                <w:lang w:eastAsia="ja-JP"/>
              </w:rPr>
              <w:t> </w:t>
            </w:r>
          </w:p>
        </w:tc>
      </w:tr>
      <w:tr w:rsidR="00A31916" w:rsidRPr="00F245A3" w14:paraId="6C57D5A9"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DC4C5CB"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0E4E174"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7A9D76A"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9B9C0CC"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62609EF" w14:textId="77777777" w:rsidR="00A31916" w:rsidRPr="00F245A3" w:rsidRDefault="00A31916" w:rsidP="00A17045">
            <w:pPr>
              <w:spacing w:line="240" w:lineRule="auto"/>
              <w:rPr>
                <w:lang w:eastAsia="ja-JP"/>
              </w:rPr>
            </w:pPr>
            <w:r w:rsidRPr="00F245A3">
              <w:rPr>
                <w:lang w:eastAsia="ja-JP"/>
              </w:rPr>
              <w:t> </w:t>
            </w:r>
          </w:p>
        </w:tc>
      </w:tr>
      <w:tr w:rsidR="00A31916" w:rsidRPr="00F245A3" w14:paraId="3651A4C8"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0ACAB4F" w14:textId="77777777" w:rsidR="00A31916" w:rsidRPr="0015424F" w:rsidRDefault="00A31916" w:rsidP="00A17045">
            <w:pPr>
              <w:spacing w:line="240" w:lineRule="auto"/>
              <w:rPr>
                <w:b/>
                <w:bCs/>
                <w:lang w:val="en-US" w:eastAsia="ja-JP"/>
              </w:rPr>
            </w:pPr>
            <w:r w:rsidRPr="0015424F">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B34B35D"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FD1E36F"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20EE6E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BBF924" w14:textId="77777777" w:rsidR="00A31916" w:rsidRPr="00F245A3" w:rsidRDefault="00A31916" w:rsidP="00A17045">
            <w:pPr>
              <w:spacing w:line="240" w:lineRule="auto"/>
              <w:rPr>
                <w:lang w:eastAsia="ja-JP"/>
              </w:rPr>
            </w:pPr>
            <w:r w:rsidRPr="00F245A3">
              <w:rPr>
                <w:lang w:eastAsia="ja-JP"/>
              </w:rPr>
              <w:t> </w:t>
            </w:r>
          </w:p>
        </w:tc>
      </w:tr>
      <w:tr w:rsidR="00A31916" w:rsidRPr="00F245A3" w14:paraId="4678AD5E"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B6A2A"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D94C179"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ECF0E4E"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864ADE4"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696FB880"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E05FAEF" w14:textId="77777777" w:rsidR="00A31916" w:rsidRPr="00F245A3" w:rsidRDefault="00A31916" w:rsidP="00A17045">
            <w:pPr>
              <w:spacing w:line="240" w:lineRule="auto"/>
              <w:rPr>
                <w:lang w:eastAsia="ja-JP"/>
              </w:rPr>
            </w:pPr>
            <w:r w:rsidRPr="00F245A3">
              <w:rPr>
                <w:lang w:eastAsia="ja-JP"/>
              </w:rPr>
              <w:t> </w:t>
            </w:r>
          </w:p>
        </w:tc>
      </w:tr>
      <w:tr w:rsidR="00A31916" w:rsidRPr="00F245A3" w14:paraId="7378FDB9"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E9FC372"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19AD2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E14889C"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4C9A19C"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649CED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688FE60A" w14:textId="77777777" w:rsidR="00A31916" w:rsidRPr="00F245A3" w:rsidRDefault="00A31916" w:rsidP="00A17045">
            <w:pPr>
              <w:spacing w:line="240" w:lineRule="auto"/>
              <w:rPr>
                <w:lang w:eastAsia="ja-JP"/>
              </w:rPr>
            </w:pPr>
            <w:r w:rsidRPr="00F245A3">
              <w:rPr>
                <w:lang w:eastAsia="ja-JP"/>
              </w:rPr>
              <w:t> </w:t>
            </w:r>
          </w:p>
        </w:tc>
      </w:tr>
    </w:tbl>
    <w:p w14:paraId="03AA9839" w14:textId="77777777" w:rsidR="00A31916" w:rsidRPr="00F245A3" w:rsidRDefault="00A31916" w:rsidP="00A31916">
      <w:pPr>
        <w:spacing w:line="240" w:lineRule="auto"/>
      </w:pPr>
    </w:p>
    <w:p w14:paraId="429E797B"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6F4EC9A1"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4A7350E"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3DF7" w14:textId="77777777" w:rsidR="00A31916" w:rsidRPr="00F245A3" w:rsidRDefault="00A31916" w:rsidP="00A17045">
            <w:pPr>
              <w:spacing w:line="240" w:lineRule="auto"/>
              <w:rPr>
                <w:lang w:eastAsia="ja-JP"/>
              </w:rPr>
            </w:pPr>
            <w:r w:rsidRPr="00F245A3">
              <w:t>46R05/00 (</w:t>
            </w:r>
            <w:proofErr w:type="spellStart"/>
            <w:r w:rsidRPr="00F245A3">
              <w:t>Devices</w:t>
            </w:r>
            <w:proofErr w:type="spellEnd"/>
            <w:r w:rsidRPr="00F245A3">
              <w:t xml:space="preserve"> for indirect vision)</w:t>
            </w:r>
          </w:p>
        </w:tc>
        <w:tc>
          <w:tcPr>
            <w:tcW w:w="960" w:type="dxa"/>
            <w:tcBorders>
              <w:top w:val="single" w:sz="4" w:space="0" w:color="auto"/>
              <w:left w:val="nil"/>
              <w:bottom w:val="nil"/>
              <w:right w:val="nil"/>
            </w:tcBorders>
            <w:shd w:val="clear" w:color="auto" w:fill="auto"/>
            <w:noWrap/>
            <w:vAlign w:val="bottom"/>
            <w:hideMark/>
          </w:tcPr>
          <w:p w14:paraId="1D750B71"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E44B84E"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D5F6267" w14:textId="77777777" w:rsidR="00A31916" w:rsidRPr="00F245A3" w:rsidRDefault="00A31916" w:rsidP="00A17045">
            <w:pPr>
              <w:spacing w:line="240" w:lineRule="auto"/>
              <w:rPr>
                <w:lang w:eastAsia="ja-JP"/>
              </w:rPr>
            </w:pPr>
            <w:r w:rsidRPr="00F245A3">
              <w:t xml:space="preserve">21 </w:t>
            </w:r>
            <w:proofErr w:type="spellStart"/>
            <w:r w:rsidRPr="00F245A3">
              <w:t>February</w:t>
            </w:r>
            <w:proofErr w:type="spellEnd"/>
            <w:r w:rsidRPr="00F245A3">
              <w:t xml:space="preserve"> 2023</w:t>
            </w:r>
          </w:p>
        </w:tc>
      </w:tr>
      <w:tr w:rsidR="00A31916" w:rsidRPr="00F245A3" w14:paraId="4631CC86"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C9A18E1"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EB93F15" w14:textId="77777777" w:rsidR="00A31916" w:rsidRPr="00F245A3" w:rsidRDefault="00A31916" w:rsidP="00A17045">
            <w:pPr>
              <w:spacing w:line="240" w:lineRule="auto"/>
              <w:rPr>
                <w:lang w:eastAsia="ja-JP"/>
              </w:rPr>
            </w:pPr>
            <w:r w:rsidRPr="00F245A3">
              <w:t>L, M, N; components</w:t>
            </w:r>
          </w:p>
        </w:tc>
        <w:tc>
          <w:tcPr>
            <w:tcW w:w="960" w:type="dxa"/>
            <w:tcBorders>
              <w:top w:val="nil"/>
              <w:left w:val="nil"/>
              <w:bottom w:val="nil"/>
              <w:right w:val="nil"/>
            </w:tcBorders>
            <w:shd w:val="clear" w:color="auto" w:fill="auto"/>
            <w:noWrap/>
            <w:vAlign w:val="bottom"/>
            <w:hideMark/>
          </w:tcPr>
          <w:p w14:paraId="23B6168C"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1B8BAD89"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588D2ED8"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3B4AF8A6" w14:textId="77777777" w:rsidR="00A31916" w:rsidRPr="00F245A3" w:rsidRDefault="00A31916" w:rsidP="00A17045">
            <w:pPr>
              <w:spacing w:line="240" w:lineRule="auto"/>
              <w:rPr>
                <w:lang w:eastAsia="ja-JP"/>
              </w:rPr>
            </w:pPr>
            <w:r w:rsidRPr="00F245A3">
              <w:t> </w:t>
            </w:r>
          </w:p>
        </w:tc>
      </w:tr>
      <w:tr w:rsidR="00A31916" w:rsidRPr="00F245A3" w14:paraId="6F11D71F"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F8010CF" w14:textId="77777777" w:rsidR="00A31916" w:rsidRPr="00F245A3" w:rsidRDefault="00A31916" w:rsidP="00A17045">
            <w:pPr>
              <w:spacing w:line="240" w:lineRule="auto"/>
              <w:rPr>
                <w:lang w:eastAsia="ja-JP"/>
              </w:rPr>
            </w:pPr>
            <w:r w:rsidRPr="00F245A3">
              <w:t> </w:t>
            </w:r>
          </w:p>
        </w:tc>
      </w:tr>
      <w:tr w:rsidR="00A31916" w:rsidRPr="00F245A3" w14:paraId="0E562B27"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A76BF45"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94690C" w14:textId="77777777" w:rsidR="00A31916" w:rsidRPr="0015424F" w:rsidRDefault="00A31916" w:rsidP="00A17045">
            <w:pPr>
              <w:spacing w:line="240" w:lineRule="auto"/>
              <w:rPr>
                <w:lang w:val="en-US" w:eastAsia="ja-JP"/>
              </w:rPr>
            </w:pPr>
            <w:r w:rsidRPr="0015424F">
              <w:rPr>
                <w:lang w:val="en-US"/>
              </w:rPr>
              <w:t>- Performance criteria for mirrors</w:t>
            </w:r>
            <w:r w:rsidRPr="0015424F">
              <w:rPr>
                <w:lang w:val="en-US"/>
              </w:rPr>
              <w:br/>
              <w:t>- Performance criteria for Camera-Monitor-Systems</w:t>
            </w:r>
            <w:r w:rsidRPr="0015424F">
              <w:rPr>
                <w:lang w:val="en-US"/>
              </w:rPr>
              <w:br/>
              <w:t>- Functional requirements for CMS</w:t>
            </w:r>
            <w:r w:rsidRPr="0015424F">
              <w:rPr>
                <w:lang w:val="en-US"/>
              </w:rPr>
              <w:br/>
              <w:t>- Mandatory required fields of vision to be displayed to the driver</w:t>
            </w:r>
            <w:r w:rsidRPr="0015424F">
              <w:rPr>
                <w:lang w:val="en-US"/>
              </w:rPr>
              <w:br/>
              <w:t>- Geometrical requirements, minimum radii for mirrors and CMS</w:t>
            </w:r>
            <w:r w:rsidRPr="0015424F">
              <w:rPr>
                <w:lang w:val="en-US"/>
              </w:rPr>
              <w:br/>
              <w:t xml:space="preserve">- Impact tests for protruding parts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08EC6ED"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0725C93"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F245A3" w14:paraId="145E14FA"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AC2300B"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B9C44E" w14:textId="77777777" w:rsidR="00A31916" w:rsidRPr="0015424F" w:rsidRDefault="00A31916" w:rsidP="00A17045">
            <w:pPr>
              <w:spacing w:line="240" w:lineRule="auto"/>
              <w:rPr>
                <w:lang w:val="en-US" w:eastAsia="ja-JP"/>
              </w:rPr>
            </w:pPr>
            <w:r w:rsidRPr="0015424F">
              <w:rPr>
                <w:lang w:val="en-US"/>
              </w:rPr>
              <w:t>The concept of indirect vision is irrelevant for an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FACA18D"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CBE876C" w14:textId="77777777" w:rsidR="00A31916" w:rsidRPr="00F245A3" w:rsidRDefault="00A31916" w:rsidP="00A17045">
            <w:pPr>
              <w:spacing w:line="240" w:lineRule="auto"/>
              <w:rPr>
                <w:lang w:eastAsia="ja-JP"/>
              </w:rPr>
            </w:pPr>
            <w:r w:rsidRPr="00F245A3">
              <w:t>None</w:t>
            </w:r>
          </w:p>
        </w:tc>
      </w:tr>
      <w:tr w:rsidR="00A31916" w:rsidRPr="00F245A3" w14:paraId="1A2E0B5D"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8576D05"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CFE4D7B" w14:textId="77777777" w:rsidR="00A31916" w:rsidRPr="0015424F" w:rsidRDefault="00A31916" w:rsidP="00A17045">
            <w:pPr>
              <w:spacing w:line="240" w:lineRule="auto"/>
              <w:rPr>
                <w:lang w:val="en-US" w:eastAsia="ja-JP"/>
              </w:rPr>
            </w:pPr>
            <w:r w:rsidRPr="0015424F">
              <w:rPr>
                <w:lang w:val="en-US"/>
              </w:rPr>
              <w:t>The ADS should sense its environment with a level of coverage at least equal to what would be achieved by a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2EF3A7B"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EA34F82" w14:textId="77777777" w:rsidR="00A31916" w:rsidRPr="00F245A3" w:rsidRDefault="00A31916" w:rsidP="00A17045">
            <w:pPr>
              <w:spacing w:line="240" w:lineRule="auto"/>
              <w:rPr>
                <w:lang w:eastAsia="ja-JP"/>
              </w:rPr>
            </w:pPr>
            <w:r w:rsidRPr="00F245A3">
              <w:t>None</w:t>
            </w:r>
          </w:p>
        </w:tc>
      </w:tr>
      <w:tr w:rsidR="00A31916" w:rsidRPr="009C2F67" w14:paraId="528174EE"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6C028"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DB6A26A" w14:textId="77777777" w:rsidR="00A31916" w:rsidRPr="0015424F" w:rsidRDefault="00A31916" w:rsidP="00A17045">
            <w:pPr>
              <w:spacing w:line="240" w:lineRule="auto"/>
              <w:rPr>
                <w:lang w:val="en-US" w:eastAsia="ja-JP"/>
              </w:rPr>
            </w:pPr>
            <w:r w:rsidRPr="0015424F">
              <w:rPr>
                <w:lang w:val="en-US"/>
              </w:rPr>
              <w:t xml:space="preserve">If certain use cases require some kind of device indirect vision (on-board operator or user who needs to monitor or interact with the exterior of the vehicle), and if it is determined that these devices should be regulated, a new Regulation could be considered. </w:t>
            </w:r>
          </w:p>
        </w:tc>
      </w:tr>
      <w:tr w:rsidR="00A31916" w:rsidRPr="00F245A3" w14:paraId="0891F8E9"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B6F9FAF"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44DD285" w14:textId="77777777" w:rsidR="00A31916" w:rsidRPr="00F245A3" w:rsidRDefault="00A31916" w:rsidP="00A17045">
            <w:pPr>
              <w:spacing w:line="240" w:lineRule="auto"/>
              <w:rPr>
                <w:lang w:eastAsia="ja-JP"/>
              </w:rPr>
            </w:pPr>
            <w:r w:rsidRPr="00F245A3">
              <w:t> </w:t>
            </w:r>
          </w:p>
        </w:tc>
      </w:tr>
      <w:tr w:rsidR="00A31916" w:rsidRPr="00F245A3" w14:paraId="4DE35F9A"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306A5C9"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1112F121"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EB9420D"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427B601"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27E1091"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94E5A19" w14:textId="77777777" w:rsidR="00A31916" w:rsidRPr="00F245A3" w:rsidRDefault="00A31916" w:rsidP="00A17045">
            <w:pPr>
              <w:spacing w:line="240" w:lineRule="auto"/>
              <w:rPr>
                <w:lang w:eastAsia="ja-JP"/>
              </w:rPr>
            </w:pPr>
            <w:r w:rsidRPr="00F245A3">
              <w:t> </w:t>
            </w:r>
          </w:p>
        </w:tc>
      </w:tr>
      <w:tr w:rsidR="00A31916" w:rsidRPr="00F245A3" w14:paraId="463DEF6A"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6D76DCA"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319BA5DE"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B36F410" w14:textId="77777777" w:rsidR="00A31916" w:rsidRPr="00F245A3" w:rsidRDefault="00A31916" w:rsidP="00A17045">
            <w:pPr>
              <w:spacing w:line="240" w:lineRule="auto"/>
              <w:rPr>
                <w:lang w:eastAsia="ja-JP"/>
              </w:rPr>
            </w:pPr>
            <w:r w:rsidRPr="00F245A3">
              <w:t> </w:t>
            </w:r>
          </w:p>
        </w:tc>
      </w:tr>
      <w:tr w:rsidR="00A31916" w:rsidRPr="00F245A3" w14:paraId="149935B3"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169B09"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6B4686D4"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BAF55B3"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077700B"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11242CA" w14:textId="77777777" w:rsidR="00A31916" w:rsidRPr="00F245A3" w:rsidRDefault="00A31916" w:rsidP="00A17045">
            <w:pPr>
              <w:spacing w:line="240" w:lineRule="auto"/>
              <w:rPr>
                <w:lang w:eastAsia="ja-JP"/>
              </w:rPr>
            </w:pPr>
            <w:r w:rsidRPr="00F245A3">
              <w:t> </w:t>
            </w:r>
          </w:p>
        </w:tc>
      </w:tr>
      <w:tr w:rsidR="00A31916" w:rsidRPr="00F245A3" w14:paraId="4CAF09A8"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4ADC03C"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8B49E15" w14:textId="77777777" w:rsidR="00A31916" w:rsidRPr="0015424F" w:rsidRDefault="00A31916" w:rsidP="00A17045">
            <w:pPr>
              <w:spacing w:line="240" w:lineRule="auto"/>
              <w:jc w:val="center"/>
              <w:rPr>
                <w:lang w:val="en-US" w:eastAsia="ja-JP"/>
              </w:rPr>
            </w:pPr>
            <w:r w:rsidRPr="0015424F">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34214EC4"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7CD7857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3277B38" w14:textId="77777777" w:rsidR="00A31916" w:rsidRPr="00F245A3" w:rsidRDefault="00A31916" w:rsidP="00A17045">
            <w:pPr>
              <w:spacing w:line="240" w:lineRule="auto"/>
              <w:rPr>
                <w:lang w:eastAsia="ja-JP"/>
              </w:rPr>
            </w:pPr>
            <w:r w:rsidRPr="00F245A3">
              <w:t> </w:t>
            </w:r>
          </w:p>
        </w:tc>
      </w:tr>
      <w:tr w:rsidR="00A31916" w:rsidRPr="00F245A3" w14:paraId="319640EF"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244AD"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E18819"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42F0C9D"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1C039B3C"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167091D"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8D57FD7" w14:textId="77777777" w:rsidR="00A31916" w:rsidRPr="00F245A3" w:rsidRDefault="00A31916" w:rsidP="00A17045">
            <w:pPr>
              <w:spacing w:line="240" w:lineRule="auto"/>
              <w:rPr>
                <w:lang w:eastAsia="ja-JP"/>
              </w:rPr>
            </w:pPr>
            <w:r w:rsidRPr="00F245A3">
              <w:t> </w:t>
            </w:r>
          </w:p>
        </w:tc>
      </w:tr>
      <w:tr w:rsidR="00A31916" w:rsidRPr="00F245A3" w14:paraId="72BE95B7"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C45E4F7"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6DD742"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0E7DED0"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A5B9140"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5E02D3A"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2433CFFB" w14:textId="77777777" w:rsidR="00A31916" w:rsidRPr="00F245A3" w:rsidRDefault="00A31916" w:rsidP="00A17045">
            <w:pPr>
              <w:spacing w:line="240" w:lineRule="auto"/>
              <w:rPr>
                <w:lang w:eastAsia="ja-JP"/>
              </w:rPr>
            </w:pPr>
            <w:r w:rsidRPr="00F245A3">
              <w:t> </w:t>
            </w:r>
          </w:p>
        </w:tc>
      </w:tr>
    </w:tbl>
    <w:p w14:paraId="14827CE7" w14:textId="77777777" w:rsidR="00A31916" w:rsidRPr="00F245A3" w:rsidRDefault="00A31916" w:rsidP="00A31916">
      <w:pPr>
        <w:spacing w:line="240" w:lineRule="auto"/>
      </w:pPr>
    </w:p>
    <w:p w14:paraId="6CFE614A"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0ECA3E29"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5E736A3"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F4A4" w14:textId="77777777" w:rsidR="00A31916" w:rsidRPr="00F245A3" w:rsidRDefault="00A31916" w:rsidP="00A17045">
            <w:pPr>
              <w:spacing w:line="240" w:lineRule="auto"/>
              <w:rPr>
                <w:lang w:eastAsia="ja-JP"/>
              </w:rPr>
            </w:pPr>
            <w:r w:rsidRPr="00F245A3">
              <w:t>55R02/02 (</w:t>
            </w:r>
            <w:proofErr w:type="spellStart"/>
            <w:r w:rsidRPr="00F245A3">
              <w:t>Mechanical</w:t>
            </w:r>
            <w:proofErr w:type="spellEnd"/>
            <w:r w:rsidRPr="00F245A3">
              <w:t xml:space="preserve"> </w:t>
            </w:r>
            <w:proofErr w:type="spellStart"/>
            <w:r w:rsidRPr="00F245A3">
              <w:t>coupling</w:t>
            </w:r>
            <w:proofErr w:type="spellEnd"/>
            <w:r w:rsidRPr="00F245A3">
              <w:t xml:space="preserve"> </w:t>
            </w:r>
            <w:proofErr w:type="spellStart"/>
            <w:r w:rsidRPr="00F245A3">
              <w:t>devices</w:t>
            </w:r>
            <w:proofErr w:type="spellEnd"/>
            <w:r w:rsidRPr="00F245A3">
              <w:t>)</w:t>
            </w:r>
          </w:p>
        </w:tc>
        <w:tc>
          <w:tcPr>
            <w:tcW w:w="960" w:type="dxa"/>
            <w:tcBorders>
              <w:top w:val="single" w:sz="4" w:space="0" w:color="auto"/>
              <w:left w:val="nil"/>
              <w:bottom w:val="nil"/>
              <w:right w:val="nil"/>
            </w:tcBorders>
            <w:shd w:val="clear" w:color="auto" w:fill="auto"/>
            <w:noWrap/>
            <w:vAlign w:val="bottom"/>
            <w:hideMark/>
          </w:tcPr>
          <w:p w14:paraId="11E100F0"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FEDA3FE"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AB938F0" w14:textId="77777777" w:rsidR="00A31916" w:rsidRPr="00F245A3" w:rsidRDefault="00A31916" w:rsidP="00A17045">
            <w:pPr>
              <w:spacing w:line="240" w:lineRule="auto"/>
              <w:rPr>
                <w:lang w:eastAsia="ja-JP"/>
              </w:rPr>
            </w:pPr>
            <w:r w:rsidRPr="00F245A3">
              <w:t>14 March 2023</w:t>
            </w:r>
          </w:p>
        </w:tc>
      </w:tr>
      <w:tr w:rsidR="00A31916" w:rsidRPr="00F245A3" w14:paraId="4EE057DE" w14:textId="77777777" w:rsidTr="00A17045">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7FBF5EBE"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BA29389" w14:textId="77777777" w:rsidR="00A31916" w:rsidRPr="00F245A3" w:rsidRDefault="00A31916" w:rsidP="00A17045">
            <w:pPr>
              <w:spacing w:line="240" w:lineRule="auto"/>
              <w:rPr>
                <w:lang w:eastAsia="ja-JP"/>
              </w:rPr>
            </w:pPr>
            <w:r>
              <w:t>Components</w:t>
            </w:r>
          </w:p>
        </w:tc>
        <w:tc>
          <w:tcPr>
            <w:tcW w:w="960" w:type="dxa"/>
            <w:tcBorders>
              <w:top w:val="nil"/>
              <w:left w:val="nil"/>
              <w:bottom w:val="nil"/>
              <w:right w:val="nil"/>
            </w:tcBorders>
            <w:shd w:val="clear" w:color="auto" w:fill="auto"/>
            <w:noWrap/>
            <w:vAlign w:val="bottom"/>
            <w:hideMark/>
          </w:tcPr>
          <w:p w14:paraId="5702D9FE"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2371BC6B"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5D5611DC"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49F81F94" w14:textId="77777777" w:rsidR="00A31916" w:rsidRPr="00F245A3" w:rsidRDefault="00A31916" w:rsidP="00A17045">
            <w:pPr>
              <w:spacing w:line="240" w:lineRule="auto"/>
              <w:rPr>
                <w:lang w:eastAsia="ja-JP"/>
              </w:rPr>
            </w:pPr>
            <w:r w:rsidRPr="00F245A3">
              <w:t> </w:t>
            </w:r>
          </w:p>
        </w:tc>
      </w:tr>
      <w:tr w:rsidR="00A31916" w:rsidRPr="00F245A3" w14:paraId="4A57C638"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F97B718" w14:textId="77777777" w:rsidR="00A31916" w:rsidRPr="00F245A3" w:rsidRDefault="00A31916" w:rsidP="00A17045">
            <w:pPr>
              <w:spacing w:line="240" w:lineRule="auto"/>
              <w:rPr>
                <w:lang w:eastAsia="ja-JP"/>
              </w:rPr>
            </w:pPr>
            <w:r w:rsidRPr="00F245A3">
              <w:t> </w:t>
            </w:r>
          </w:p>
        </w:tc>
      </w:tr>
      <w:tr w:rsidR="00A31916" w:rsidRPr="00F245A3" w14:paraId="0FB2BBFA"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5C3C85"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8A7C8F" w14:textId="77777777" w:rsidR="00A31916" w:rsidRPr="0015424F" w:rsidRDefault="00A31916" w:rsidP="00A17045">
            <w:pPr>
              <w:spacing w:line="240" w:lineRule="auto"/>
              <w:rPr>
                <w:lang w:val="en-US" w:eastAsia="ja-JP"/>
              </w:rPr>
            </w:pPr>
            <w:r w:rsidRPr="0015424F">
              <w:rPr>
                <w:lang w:val="en-US"/>
              </w:rPr>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8D91CF1"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C381CB8"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F245A3" w14:paraId="052C9AB1" w14:textId="77777777" w:rsidTr="00A17045">
        <w:trPr>
          <w:trHeight w:val="903"/>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E2267B"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CEB3385" w14:textId="77777777" w:rsidR="00A31916" w:rsidRPr="0015424F" w:rsidRDefault="00A31916" w:rsidP="00A17045">
            <w:pPr>
              <w:spacing w:line="240" w:lineRule="auto"/>
              <w:rPr>
                <w:lang w:val="en-US" w:eastAsia="ja-JP"/>
              </w:rPr>
            </w:pPr>
            <w:r w:rsidRPr="0015424F">
              <w:rPr>
                <w:lang w:val="en-US"/>
              </w:rPr>
              <w:t xml:space="preserve">Coupling requirements are not depending on whether a driver or occupants are present in the vehicle.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624524E"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A763DC5" w14:textId="77777777" w:rsidR="00A31916" w:rsidRPr="00F245A3" w:rsidRDefault="00A31916" w:rsidP="00A17045">
            <w:pPr>
              <w:spacing w:line="240" w:lineRule="auto"/>
              <w:rPr>
                <w:lang w:eastAsia="ja-JP"/>
              </w:rPr>
            </w:pPr>
            <w:r w:rsidRPr="00F245A3">
              <w:t>None</w:t>
            </w:r>
          </w:p>
        </w:tc>
      </w:tr>
      <w:tr w:rsidR="00A31916" w:rsidRPr="009C2F67" w14:paraId="7BEA6274"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B372FE6"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F355BDA" w14:textId="77777777" w:rsidR="00A31916" w:rsidRPr="0015424F" w:rsidRDefault="00A31916" w:rsidP="00A17045">
            <w:pPr>
              <w:spacing w:line="240" w:lineRule="auto"/>
              <w:rPr>
                <w:lang w:val="en-US" w:eastAsia="ja-JP"/>
              </w:rPr>
            </w:pPr>
            <w:r w:rsidRPr="0015424F">
              <w:rPr>
                <w:lang w:val="en-US"/>
              </w:rPr>
              <w:t>- The ADS should function with all types of trailers which are part of its ODD.</w:t>
            </w:r>
            <w:r w:rsidRPr="0015424F">
              <w:rPr>
                <w:lang w:val="en-US"/>
              </w:rPr>
              <w:br/>
              <w:t xml:space="preserve">- The ADS should be able to handle any incorrect engagement of the locking system detected while driving, and to detect any abnormal dynamic </w:t>
            </w:r>
            <w:proofErr w:type="spellStart"/>
            <w:r w:rsidRPr="0015424F">
              <w:rPr>
                <w:lang w:val="en-US"/>
              </w:rPr>
              <w:t>behaviour</w:t>
            </w:r>
            <w:proofErr w:type="spellEnd"/>
            <w:r w:rsidRPr="0015424F">
              <w:rPr>
                <w:lang w:val="en-US"/>
              </w:rPr>
              <w:t xml:space="preserve"> resulting from incorrect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D11971C"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6DEC9A4" w14:textId="77777777" w:rsidR="00A31916" w:rsidRPr="0015424F" w:rsidRDefault="00A31916" w:rsidP="00A17045">
            <w:pPr>
              <w:spacing w:line="240" w:lineRule="auto"/>
              <w:rPr>
                <w:lang w:val="en-US" w:eastAsia="ja-JP"/>
              </w:rPr>
            </w:pPr>
            <w:r w:rsidRPr="0015424F">
              <w:rPr>
                <w:lang w:val="en-US"/>
              </w:rPr>
              <w:t>Remote coupling (indication and control) is particularly relevant for vehicles with no occupants on board.</w:t>
            </w:r>
          </w:p>
        </w:tc>
      </w:tr>
      <w:tr w:rsidR="00A31916" w:rsidRPr="009C2F67" w14:paraId="7EDA345E"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D00016"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BA0473F" w14:textId="77777777" w:rsidR="00A31916" w:rsidRPr="0015424F" w:rsidRDefault="00A31916" w:rsidP="00A17045">
            <w:pPr>
              <w:spacing w:line="240" w:lineRule="auto"/>
              <w:rPr>
                <w:lang w:val="en-US" w:eastAsia="ja-JP"/>
              </w:rPr>
            </w:pPr>
            <w:r w:rsidRPr="0015424F">
              <w:rPr>
                <w:lang w:val="en-US"/>
              </w:rPr>
              <w:t>- Certain references to driver, including those mentioning verifications by "feel", "sight" or "touch", should be amended.</w:t>
            </w:r>
            <w:r w:rsidRPr="0015424F">
              <w:rPr>
                <w:lang w:val="en-US"/>
              </w:rPr>
              <w:br/>
              <w:t>- Specific requirements related to remote indication and remote control should be considered for fully automated vehicles without occupants.</w:t>
            </w:r>
          </w:p>
        </w:tc>
      </w:tr>
      <w:tr w:rsidR="00A31916" w:rsidRPr="009C2F67" w14:paraId="16A5FB0A" w14:textId="77777777" w:rsidTr="00A17045">
        <w:trPr>
          <w:trHeight w:val="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17FD5A"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75F1B44" w14:textId="77777777" w:rsidR="00A31916" w:rsidRPr="0015424F" w:rsidRDefault="00A31916" w:rsidP="00A17045">
            <w:pPr>
              <w:spacing w:line="240" w:lineRule="auto"/>
              <w:rPr>
                <w:lang w:val="en-US" w:eastAsia="ja-JP"/>
              </w:rPr>
            </w:pPr>
            <w:r w:rsidRPr="0015424F">
              <w:rPr>
                <w:lang w:val="en-US"/>
              </w:rPr>
              <w:t>Whether automated vehicles without human interaction (either on board, or during the coupling phase) are allowed to tow trailers is independent from this screening process.</w:t>
            </w:r>
          </w:p>
        </w:tc>
      </w:tr>
      <w:tr w:rsidR="00A31916" w:rsidRPr="009C2F67" w14:paraId="7FF9EA59"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89C6182" w14:textId="77777777" w:rsidR="00A31916" w:rsidRPr="0015424F" w:rsidRDefault="00A31916" w:rsidP="00A17045">
            <w:pPr>
              <w:spacing w:line="240" w:lineRule="auto"/>
              <w:rPr>
                <w:lang w:val="en-US" w:eastAsia="ja-JP"/>
              </w:rPr>
            </w:pPr>
            <w:r w:rsidRPr="0015424F">
              <w:rPr>
                <w:lang w:val="en-US"/>
              </w:rPr>
              <w:t> </w:t>
            </w:r>
          </w:p>
        </w:tc>
        <w:tc>
          <w:tcPr>
            <w:tcW w:w="3980" w:type="dxa"/>
            <w:tcBorders>
              <w:top w:val="nil"/>
              <w:left w:val="nil"/>
              <w:bottom w:val="nil"/>
              <w:right w:val="nil"/>
            </w:tcBorders>
            <w:shd w:val="clear" w:color="auto" w:fill="auto"/>
            <w:noWrap/>
            <w:vAlign w:val="bottom"/>
            <w:hideMark/>
          </w:tcPr>
          <w:p w14:paraId="22559EE1" w14:textId="77777777" w:rsidR="00A31916" w:rsidRPr="0015424F"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49BCF1E2" w14:textId="77777777" w:rsidR="00A31916" w:rsidRPr="0015424F"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0984443" w14:textId="77777777" w:rsidR="00A31916" w:rsidRPr="0015424F"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C7FC464" w14:textId="77777777" w:rsidR="00A31916" w:rsidRPr="0015424F"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6C9DE227" w14:textId="77777777" w:rsidR="00A31916" w:rsidRPr="0015424F" w:rsidRDefault="00A31916" w:rsidP="00A17045">
            <w:pPr>
              <w:spacing w:line="240" w:lineRule="auto"/>
              <w:rPr>
                <w:lang w:val="en-US" w:eastAsia="ja-JP"/>
              </w:rPr>
            </w:pPr>
            <w:r w:rsidRPr="0015424F">
              <w:rPr>
                <w:lang w:val="en-US"/>
              </w:rPr>
              <w:t> </w:t>
            </w:r>
          </w:p>
        </w:tc>
      </w:tr>
      <w:tr w:rsidR="00A31916" w:rsidRPr="00F245A3" w14:paraId="3853CCD1"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1A06606"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7176BA3C"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2D389A1" w14:textId="77777777" w:rsidR="00A31916" w:rsidRPr="00F245A3" w:rsidRDefault="00A31916" w:rsidP="00A17045">
            <w:pPr>
              <w:spacing w:line="240" w:lineRule="auto"/>
              <w:rPr>
                <w:lang w:eastAsia="ja-JP"/>
              </w:rPr>
            </w:pPr>
            <w:r w:rsidRPr="00F245A3">
              <w:t> </w:t>
            </w:r>
          </w:p>
        </w:tc>
      </w:tr>
      <w:tr w:rsidR="00A31916" w:rsidRPr="00F245A3" w14:paraId="1F8752B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1E533FD"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51081E04"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F7466A2"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F9223E6"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4782098" w14:textId="77777777" w:rsidR="00A31916" w:rsidRPr="00F245A3" w:rsidRDefault="00A31916" w:rsidP="00A17045">
            <w:pPr>
              <w:spacing w:line="240" w:lineRule="auto"/>
              <w:rPr>
                <w:lang w:eastAsia="ja-JP"/>
              </w:rPr>
            </w:pPr>
            <w:r w:rsidRPr="00F245A3">
              <w:t> </w:t>
            </w:r>
          </w:p>
        </w:tc>
      </w:tr>
      <w:tr w:rsidR="00A31916" w:rsidRPr="00F245A3" w14:paraId="5CD3971B"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57E0F9A"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02952D8"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7C5C28BE"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76940006"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6D1E1E3" w14:textId="77777777" w:rsidR="00A31916" w:rsidRPr="00F245A3" w:rsidRDefault="00A31916" w:rsidP="00A17045">
            <w:pPr>
              <w:spacing w:line="240" w:lineRule="auto"/>
              <w:rPr>
                <w:lang w:eastAsia="ja-JP"/>
              </w:rPr>
            </w:pPr>
            <w:r w:rsidRPr="00F245A3">
              <w:t> </w:t>
            </w:r>
          </w:p>
        </w:tc>
      </w:tr>
      <w:tr w:rsidR="00A31916" w:rsidRPr="00F245A3" w14:paraId="7DD0E8D9"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8D840"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76CE93D"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83CA8C4"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A235EB6" w14:textId="77777777" w:rsidR="00A31916" w:rsidRPr="00F245A3" w:rsidRDefault="00A31916" w:rsidP="00A1704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39F56175"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5A88A5E" w14:textId="77777777" w:rsidR="00A31916" w:rsidRPr="00F245A3" w:rsidRDefault="00A31916" w:rsidP="00A17045">
            <w:pPr>
              <w:spacing w:line="240" w:lineRule="auto"/>
              <w:rPr>
                <w:lang w:eastAsia="ja-JP"/>
              </w:rPr>
            </w:pPr>
            <w:r w:rsidRPr="00F245A3">
              <w:t> </w:t>
            </w:r>
          </w:p>
        </w:tc>
      </w:tr>
      <w:tr w:rsidR="00A31916" w:rsidRPr="00F245A3" w14:paraId="03EC2649"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281CF95"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055F9E"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E321E18" w14:textId="77777777" w:rsidR="00A31916" w:rsidRPr="00F245A3" w:rsidRDefault="00A31916" w:rsidP="00A17045">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23B95590"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8143CCC"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5B6D1C86" w14:textId="77777777" w:rsidR="00A31916" w:rsidRPr="00F245A3" w:rsidRDefault="00A31916" w:rsidP="00A17045">
            <w:pPr>
              <w:spacing w:line="240" w:lineRule="auto"/>
              <w:rPr>
                <w:lang w:eastAsia="ja-JP"/>
              </w:rPr>
            </w:pPr>
            <w:r w:rsidRPr="00F245A3">
              <w:t> </w:t>
            </w:r>
          </w:p>
        </w:tc>
      </w:tr>
    </w:tbl>
    <w:p w14:paraId="15857DB0" w14:textId="77777777" w:rsidR="00A31916" w:rsidRPr="00F245A3" w:rsidRDefault="00A31916" w:rsidP="00A31916">
      <w:pPr>
        <w:spacing w:line="240" w:lineRule="auto"/>
      </w:pPr>
    </w:p>
    <w:p w14:paraId="3D338122"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4E640238"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BEDD807"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8D36" w14:textId="77777777" w:rsidR="00A31916" w:rsidRPr="00F245A3" w:rsidRDefault="00A31916" w:rsidP="00A17045">
            <w:pPr>
              <w:spacing w:line="240" w:lineRule="auto"/>
              <w:rPr>
                <w:lang w:eastAsia="ja-JP"/>
              </w:rPr>
            </w:pPr>
            <w:r w:rsidRPr="00F245A3">
              <w:t>58R03/03 (</w:t>
            </w:r>
            <w:proofErr w:type="spellStart"/>
            <w:r w:rsidRPr="00F245A3">
              <w:t>Rear</w:t>
            </w:r>
            <w:proofErr w:type="spellEnd"/>
            <w:r w:rsidRPr="00F245A3">
              <w:t xml:space="preserve"> </w:t>
            </w:r>
            <w:proofErr w:type="spellStart"/>
            <w:r w:rsidRPr="00F245A3">
              <w:t>Underrun</w:t>
            </w:r>
            <w:proofErr w:type="spellEnd"/>
            <w:r w:rsidRPr="00F245A3">
              <w:t xml:space="preserve"> Protection - RUP)</w:t>
            </w:r>
          </w:p>
        </w:tc>
        <w:tc>
          <w:tcPr>
            <w:tcW w:w="960" w:type="dxa"/>
            <w:tcBorders>
              <w:top w:val="single" w:sz="4" w:space="0" w:color="auto"/>
              <w:left w:val="nil"/>
              <w:bottom w:val="nil"/>
              <w:right w:val="nil"/>
            </w:tcBorders>
            <w:shd w:val="clear" w:color="auto" w:fill="auto"/>
            <w:noWrap/>
            <w:vAlign w:val="bottom"/>
            <w:hideMark/>
          </w:tcPr>
          <w:p w14:paraId="14873673"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408790"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09D521E" w14:textId="77777777" w:rsidR="00A31916" w:rsidRPr="00F245A3" w:rsidRDefault="00A31916" w:rsidP="00A17045">
            <w:pPr>
              <w:spacing w:line="240" w:lineRule="auto"/>
              <w:rPr>
                <w:lang w:eastAsia="ja-JP"/>
              </w:rPr>
            </w:pPr>
            <w:r w:rsidRPr="00F245A3">
              <w:t>14 March 2023</w:t>
            </w:r>
          </w:p>
        </w:tc>
      </w:tr>
      <w:tr w:rsidR="00A31916" w:rsidRPr="009C2F67" w14:paraId="09FFC2C0" w14:textId="77777777" w:rsidTr="00A17045">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6DB5F675"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8BCD7B8" w14:textId="77777777" w:rsidR="00A31916" w:rsidRPr="007614FA" w:rsidRDefault="00A31916" w:rsidP="00A17045">
            <w:pPr>
              <w:spacing w:line="240" w:lineRule="auto"/>
              <w:rPr>
                <w:lang w:val="es-ES" w:eastAsia="ja-JP"/>
              </w:rPr>
            </w:pPr>
            <w:r w:rsidRPr="007614FA">
              <w:rPr>
                <w:lang w:val="es-ES"/>
              </w:rPr>
              <w:t>M, N</w:t>
            </w:r>
            <w:r w:rsidRPr="007614FA">
              <w:rPr>
                <w:vertAlign w:val="subscript"/>
                <w:lang w:val="es-ES"/>
              </w:rPr>
              <w:t>1</w:t>
            </w:r>
            <w:r w:rsidRPr="007614FA">
              <w:rPr>
                <w:lang w:val="es-ES"/>
              </w:rPr>
              <w:t>, O</w:t>
            </w:r>
            <w:r w:rsidRPr="007614FA">
              <w:rPr>
                <w:vertAlign w:val="subscript"/>
                <w:lang w:val="es-ES"/>
              </w:rPr>
              <w:t>1</w:t>
            </w:r>
            <w:r w:rsidRPr="007614FA">
              <w:rPr>
                <w:lang w:val="es-ES"/>
              </w:rPr>
              <w:t>, O</w:t>
            </w:r>
            <w:r w:rsidRPr="007614FA">
              <w:rPr>
                <w:vertAlign w:val="subscript"/>
                <w:lang w:val="es-ES"/>
              </w:rPr>
              <w:t>2</w:t>
            </w:r>
            <w:r w:rsidRPr="007614FA">
              <w:rPr>
                <w:lang w:val="es-ES"/>
              </w:rPr>
              <w:t xml:space="preserve">; </w:t>
            </w:r>
            <w:proofErr w:type="spellStart"/>
            <w:r w:rsidRPr="007614FA">
              <w:rPr>
                <w:lang w:val="es-ES"/>
              </w:rPr>
              <w:t>components</w:t>
            </w:r>
            <w:proofErr w:type="spellEnd"/>
          </w:p>
        </w:tc>
        <w:tc>
          <w:tcPr>
            <w:tcW w:w="960" w:type="dxa"/>
            <w:tcBorders>
              <w:top w:val="nil"/>
              <w:left w:val="nil"/>
              <w:bottom w:val="nil"/>
              <w:right w:val="nil"/>
            </w:tcBorders>
            <w:shd w:val="clear" w:color="auto" w:fill="auto"/>
            <w:noWrap/>
            <w:vAlign w:val="bottom"/>
            <w:hideMark/>
          </w:tcPr>
          <w:p w14:paraId="7FAC995D" w14:textId="77777777" w:rsidR="00A31916" w:rsidRPr="007614FA" w:rsidRDefault="00A31916" w:rsidP="00A17045">
            <w:pPr>
              <w:spacing w:line="240" w:lineRule="auto"/>
              <w:rPr>
                <w:lang w:val="es-ES" w:eastAsia="ja-JP"/>
              </w:rPr>
            </w:pPr>
            <w:r w:rsidRPr="007614FA">
              <w:rPr>
                <w:lang w:val="es-ES"/>
              </w:rPr>
              <w:t> </w:t>
            </w:r>
          </w:p>
        </w:tc>
        <w:tc>
          <w:tcPr>
            <w:tcW w:w="636" w:type="dxa"/>
            <w:tcBorders>
              <w:top w:val="nil"/>
              <w:left w:val="nil"/>
              <w:bottom w:val="nil"/>
              <w:right w:val="nil"/>
            </w:tcBorders>
            <w:shd w:val="clear" w:color="auto" w:fill="auto"/>
            <w:noWrap/>
            <w:vAlign w:val="bottom"/>
            <w:hideMark/>
          </w:tcPr>
          <w:p w14:paraId="1B8477CD" w14:textId="77777777" w:rsidR="00A31916" w:rsidRPr="007614FA" w:rsidRDefault="00A31916" w:rsidP="00A17045">
            <w:pPr>
              <w:spacing w:line="240" w:lineRule="auto"/>
              <w:rPr>
                <w:lang w:val="es-ES" w:eastAsia="ja-JP"/>
              </w:rPr>
            </w:pPr>
            <w:r w:rsidRPr="007614FA">
              <w:rPr>
                <w:lang w:val="es-ES"/>
              </w:rPr>
              <w:t> </w:t>
            </w:r>
          </w:p>
        </w:tc>
        <w:tc>
          <w:tcPr>
            <w:tcW w:w="1664" w:type="dxa"/>
            <w:tcBorders>
              <w:top w:val="nil"/>
              <w:left w:val="nil"/>
              <w:bottom w:val="nil"/>
              <w:right w:val="nil"/>
            </w:tcBorders>
            <w:shd w:val="clear" w:color="auto" w:fill="auto"/>
            <w:noWrap/>
            <w:vAlign w:val="bottom"/>
            <w:hideMark/>
          </w:tcPr>
          <w:p w14:paraId="43F4C66B" w14:textId="77777777" w:rsidR="00A31916" w:rsidRPr="007614FA" w:rsidRDefault="00A31916" w:rsidP="00A17045">
            <w:pPr>
              <w:spacing w:line="240" w:lineRule="auto"/>
              <w:rPr>
                <w:lang w:val="es-ES" w:eastAsia="ja-JP"/>
              </w:rPr>
            </w:pPr>
            <w:r w:rsidRPr="007614FA">
              <w:rPr>
                <w:lang w:val="es-ES"/>
              </w:rPr>
              <w:t> </w:t>
            </w:r>
          </w:p>
        </w:tc>
        <w:tc>
          <w:tcPr>
            <w:tcW w:w="4894" w:type="dxa"/>
            <w:tcBorders>
              <w:top w:val="nil"/>
              <w:left w:val="nil"/>
              <w:bottom w:val="nil"/>
              <w:right w:val="single" w:sz="4" w:space="0" w:color="auto"/>
            </w:tcBorders>
            <w:shd w:val="clear" w:color="auto" w:fill="auto"/>
            <w:noWrap/>
            <w:vAlign w:val="bottom"/>
            <w:hideMark/>
          </w:tcPr>
          <w:p w14:paraId="206CD3A2" w14:textId="77777777" w:rsidR="00A31916" w:rsidRPr="007614FA" w:rsidRDefault="00A31916" w:rsidP="00A17045">
            <w:pPr>
              <w:spacing w:line="240" w:lineRule="auto"/>
              <w:rPr>
                <w:lang w:val="es-ES" w:eastAsia="ja-JP"/>
              </w:rPr>
            </w:pPr>
            <w:r w:rsidRPr="007614FA">
              <w:rPr>
                <w:lang w:val="es-ES"/>
              </w:rPr>
              <w:t> </w:t>
            </w:r>
          </w:p>
        </w:tc>
      </w:tr>
      <w:tr w:rsidR="00A31916" w:rsidRPr="009C2F67" w14:paraId="09FDB711"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3DEEB82" w14:textId="77777777" w:rsidR="00A31916" w:rsidRPr="007614FA" w:rsidRDefault="00A31916" w:rsidP="00A17045">
            <w:pPr>
              <w:spacing w:line="240" w:lineRule="auto"/>
              <w:rPr>
                <w:lang w:val="es-ES" w:eastAsia="ja-JP"/>
              </w:rPr>
            </w:pPr>
            <w:r w:rsidRPr="007614FA">
              <w:rPr>
                <w:lang w:val="es-ES"/>
              </w:rPr>
              <w:t> </w:t>
            </w:r>
          </w:p>
        </w:tc>
      </w:tr>
      <w:tr w:rsidR="00A31916" w:rsidRPr="00F245A3" w14:paraId="72009913"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564BCAC"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A706D9" w14:textId="77777777" w:rsidR="00A31916" w:rsidRPr="0015424F" w:rsidRDefault="00A31916" w:rsidP="00A17045">
            <w:pPr>
              <w:spacing w:line="240" w:lineRule="auto"/>
              <w:rPr>
                <w:lang w:val="en-US" w:eastAsia="ja-JP"/>
              </w:rPr>
            </w:pPr>
            <w:r w:rsidRPr="0015424F">
              <w:rPr>
                <w:lang w:val="en-US"/>
              </w:rPr>
              <w:t>Provision for ensuring that vehicles protect other vehicles from rear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6BE900A"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7A8CE57"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F245A3" w14:paraId="47BB145E" w14:textId="77777777" w:rsidTr="00A17045">
        <w:trPr>
          <w:trHeight w:val="123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BFD53F5"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08AA0C3" w14:textId="77777777" w:rsidR="00A31916" w:rsidRPr="00F245A3" w:rsidRDefault="00A31916" w:rsidP="00A17045">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14652F9"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1E9F725" w14:textId="77777777" w:rsidR="00A31916" w:rsidRPr="00F245A3" w:rsidRDefault="00A31916" w:rsidP="00A17045">
            <w:pPr>
              <w:spacing w:line="240" w:lineRule="auto"/>
              <w:rPr>
                <w:lang w:eastAsia="ja-JP"/>
              </w:rPr>
            </w:pPr>
            <w:r w:rsidRPr="00F245A3">
              <w:t>None</w:t>
            </w:r>
          </w:p>
        </w:tc>
      </w:tr>
      <w:tr w:rsidR="00A31916" w:rsidRPr="009C2F67" w14:paraId="4F46FD51"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F093063"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E9248CA" w14:textId="77777777" w:rsidR="00A31916" w:rsidRPr="00F245A3" w:rsidRDefault="00A31916" w:rsidP="00A17045">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CFF4CEA"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9369D8D" w14:textId="77777777" w:rsidR="00A31916" w:rsidRPr="0015424F" w:rsidRDefault="00A31916" w:rsidP="00A17045">
            <w:pPr>
              <w:spacing w:line="240" w:lineRule="auto"/>
              <w:rPr>
                <w:lang w:val="en-US" w:eastAsia="ja-JP"/>
              </w:rPr>
            </w:pPr>
            <w:r w:rsidRPr="0015424F">
              <w:rPr>
                <w:lang w:val="en-US"/>
              </w:rPr>
              <w:t>For adjustable RUPDs only: an operator must verify the correct position of the device.</w:t>
            </w:r>
          </w:p>
        </w:tc>
      </w:tr>
      <w:tr w:rsidR="00A31916" w:rsidRPr="009C2F67" w14:paraId="4E189DBD"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0F71F"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5C55348" w14:textId="77777777" w:rsidR="00A31916" w:rsidRPr="0015424F" w:rsidRDefault="00A31916" w:rsidP="00A17045">
            <w:pPr>
              <w:spacing w:line="240" w:lineRule="auto"/>
              <w:rPr>
                <w:lang w:val="en-US" w:eastAsia="ja-JP"/>
              </w:rPr>
            </w:pPr>
            <w:r w:rsidRPr="0015424F">
              <w:rPr>
                <w:lang w:val="en-US"/>
              </w:rPr>
              <w:t xml:space="preserve">Requirements for adjustable RUPD, where an operator must verify the right position of the device, should be amended for vehicles with no occupants.  </w:t>
            </w:r>
          </w:p>
        </w:tc>
      </w:tr>
      <w:tr w:rsidR="00A31916" w:rsidRPr="00F245A3" w14:paraId="3760301C"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168386C"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6495C21" w14:textId="77777777" w:rsidR="00A31916" w:rsidRPr="00F245A3" w:rsidRDefault="00A31916" w:rsidP="00A17045">
            <w:pPr>
              <w:spacing w:line="240" w:lineRule="auto"/>
              <w:rPr>
                <w:lang w:eastAsia="ja-JP"/>
              </w:rPr>
            </w:pPr>
            <w:r w:rsidRPr="00F245A3">
              <w:t> </w:t>
            </w:r>
          </w:p>
        </w:tc>
      </w:tr>
      <w:tr w:rsidR="00A31916" w:rsidRPr="00F245A3" w14:paraId="39FCC1CC"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0227F03"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466F4B97"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6B3ADDC"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6219628"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18A5013"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22ED70C" w14:textId="77777777" w:rsidR="00A31916" w:rsidRPr="00F245A3" w:rsidRDefault="00A31916" w:rsidP="00A17045">
            <w:pPr>
              <w:spacing w:line="240" w:lineRule="auto"/>
              <w:rPr>
                <w:lang w:eastAsia="ja-JP"/>
              </w:rPr>
            </w:pPr>
            <w:r w:rsidRPr="00F245A3">
              <w:t> </w:t>
            </w:r>
          </w:p>
        </w:tc>
      </w:tr>
      <w:tr w:rsidR="00A31916" w:rsidRPr="00F245A3" w14:paraId="66504949"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0A3922A"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0E2B340C"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A785B38" w14:textId="77777777" w:rsidR="00A31916" w:rsidRPr="00F245A3" w:rsidRDefault="00A31916" w:rsidP="00A17045">
            <w:pPr>
              <w:spacing w:line="240" w:lineRule="auto"/>
              <w:rPr>
                <w:lang w:eastAsia="ja-JP"/>
              </w:rPr>
            </w:pPr>
            <w:r w:rsidRPr="00F245A3">
              <w:t> </w:t>
            </w:r>
          </w:p>
        </w:tc>
      </w:tr>
      <w:tr w:rsidR="00A31916" w:rsidRPr="00F245A3" w14:paraId="7594B9CD"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1185C79"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0EA05777"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8482AFA"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43A57BE2"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E8E5662" w14:textId="77777777" w:rsidR="00A31916" w:rsidRPr="00F245A3" w:rsidRDefault="00A31916" w:rsidP="00A17045">
            <w:pPr>
              <w:spacing w:line="240" w:lineRule="auto"/>
              <w:rPr>
                <w:lang w:eastAsia="ja-JP"/>
              </w:rPr>
            </w:pPr>
            <w:r w:rsidRPr="00F245A3">
              <w:t> </w:t>
            </w:r>
          </w:p>
        </w:tc>
      </w:tr>
      <w:tr w:rsidR="00A31916" w:rsidRPr="00F245A3" w14:paraId="325AB62C"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5A8E342"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B234980"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33C763E8"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3507BCC"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1AA03A5" w14:textId="77777777" w:rsidR="00A31916" w:rsidRPr="00F245A3" w:rsidRDefault="00A31916" w:rsidP="00A17045">
            <w:pPr>
              <w:spacing w:line="240" w:lineRule="auto"/>
              <w:rPr>
                <w:lang w:eastAsia="ja-JP"/>
              </w:rPr>
            </w:pPr>
            <w:r w:rsidRPr="00F245A3">
              <w:t> </w:t>
            </w:r>
          </w:p>
        </w:tc>
      </w:tr>
      <w:tr w:rsidR="00A31916" w:rsidRPr="00F245A3" w14:paraId="69D1D752"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B8FAC"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F93A396"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DF76CC2"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18144252"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5C40F05F"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2524946" w14:textId="77777777" w:rsidR="00A31916" w:rsidRPr="00F245A3" w:rsidRDefault="00A31916" w:rsidP="00A17045">
            <w:pPr>
              <w:spacing w:line="240" w:lineRule="auto"/>
              <w:rPr>
                <w:lang w:eastAsia="ja-JP"/>
              </w:rPr>
            </w:pPr>
            <w:r w:rsidRPr="00F245A3">
              <w:t> </w:t>
            </w:r>
          </w:p>
        </w:tc>
      </w:tr>
      <w:tr w:rsidR="00A31916" w:rsidRPr="00F245A3" w14:paraId="2095F525"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23E5D46"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8D2345"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A8EC391"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1F15FAD"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3F04D10"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34C910CA" w14:textId="77777777" w:rsidR="00A31916" w:rsidRPr="00F245A3" w:rsidRDefault="00A31916" w:rsidP="00A17045">
            <w:pPr>
              <w:spacing w:line="240" w:lineRule="auto"/>
              <w:rPr>
                <w:lang w:eastAsia="ja-JP"/>
              </w:rPr>
            </w:pPr>
            <w:r w:rsidRPr="00F245A3">
              <w:t> </w:t>
            </w:r>
          </w:p>
        </w:tc>
      </w:tr>
    </w:tbl>
    <w:p w14:paraId="33EA452A" w14:textId="77777777" w:rsidR="00A31916" w:rsidRPr="00F245A3" w:rsidRDefault="00A31916" w:rsidP="00A31916">
      <w:pPr>
        <w:spacing w:line="240" w:lineRule="auto"/>
      </w:pPr>
    </w:p>
    <w:p w14:paraId="3D6C22FE"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79894398"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8872FBB"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F0161" w14:textId="77777777" w:rsidR="00A31916" w:rsidRPr="00F245A3" w:rsidRDefault="00A31916" w:rsidP="00A17045">
            <w:pPr>
              <w:spacing w:line="240" w:lineRule="auto"/>
              <w:rPr>
                <w:lang w:eastAsia="ja-JP"/>
              </w:rPr>
            </w:pPr>
            <w:r w:rsidRPr="00F245A3">
              <w:t>60R00/05 (Controls &amp; tell-tales)</w:t>
            </w:r>
          </w:p>
        </w:tc>
        <w:tc>
          <w:tcPr>
            <w:tcW w:w="960" w:type="dxa"/>
            <w:tcBorders>
              <w:top w:val="single" w:sz="4" w:space="0" w:color="auto"/>
              <w:left w:val="nil"/>
              <w:bottom w:val="nil"/>
              <w:right w:val="nil"/>
            </w:tcBorders>
            <w:shd w:val="clear" w:color="auto" w:fill="auto"/>
            <w:noWrap/>
            <w:vAlign w:val="bottom"/>
            <w:hideMark/>
          </w:tcPr>
          <w:p w14:paraId="0D24EE89"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CDFC0D4"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EF574A9" w14:textId="77777777" w:rsidR="00A31916" w:rsidRPr="00F245A3" w:rsidRDefault="00A31916" w:rsidP="00A17045">
            <w:pPr>
              <w:spacing w:line="240" w:lineRule="auto"/>
              <w:rPr>
                <w:lang w:eastAsia="ja-JP"/>
              </w:rPr>
            </w:pPr>
            <w:r w:rsidRPr="00F245A3">
              <w:t xml:space="preserve">4 </w:t>
            </w:r>
            <w:proofErr w:type="spellStart"/>
            <w:r w:rsidRPr="00F245A3">
              <w:t>February</w:t>
            </w:r>
            <w:proofErr w:type="spellEnd"/>
            <w:r w:rsidRPr="00F245A3">
              <w:t xml:space="preserve"> 2023</w:t>
            </w:r>
          </w:p>
        </w:tc>
      </w:tr>
      <w:tr w:rsidR="00A31916" w:rsidRPr="00F245A3" w14:paraId="0F206B54"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1F31402"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55358E3" w14:textId="77777777" w:rsidR="00A31916" w:rsidRPr="00F245A3" w:rsidRDefault="00A31916" w:rsidP="00A17045">
            <w:pPr>
              <w:spacing w:line="240" w:lineRule="auto"/>
              <w:rPr>
                <w:lang w:eastAsia="ja-JP"/>
              </w:rPr>
            </w:pPr>
            <w:r w:rsidRPr="00F245A3">
              <w:t>L</w:t>
            </w:r>
            <w:r w:rsidRPr="00F245A3">
              <w:rPr>
                <w:vertAlign w:val="subscript"/>
              </w:rPr>
              <w:t>1</w:t>
            </w:r>
            <w:r w:rsidRPr="00F245A3">
              <w:t>, L</w:t>
            </w:r>
            <w:r w:rsidRPr="00F245A3">
              <w:rPr>
                <w:vertAlign w:val="subscript"/>
              </w:rPr>
              <w:t>3</w:t>
            </w:r>
          </w:p>
        </w:tc>
        <w:tc>
          <w:tcPr>
            <w:tcW w:w="960" w:type="dxa"/>
            <w:tcBorders>
              <w:top w:val="nil"/>
              <w:left w:val="nil"/>
              <w:bottom w:val="nil"/>
              <w:right w:val="nil"/>
            </w:tcBorders>
            <w:shd w:val="clear" w:color="auto" w:fill="auto"/>
            <w:noWrap/>
            <w:vAlign w:val="bottom"/>
            <w:hideMark/>
          </w:tcPr>
          <w:p w14:paraId="6985ACDE"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4845A786"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3338A895"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1FA81AFF" w14:textId="77777777" w:rsidR="00A31916" w:rsidRPr="00F245A3" w:rsidRDefault="00A31916" w:rsidP="00A17045">
            <w:pPr>
              <w:spacing w:line="240" w:lineRule="auto"/>
              <w:rPr>
                <w:lang w:eastAsia="ja-JP"/>
              </w:rPr>
            </w:pPr>
            <w:r w:rsidRPr="00F245A3">
              <w:t> </w:t>
            </w:r>
          </w:p>
        </w:tc>
      </w:tr>
      <w:tr w:rsidR="00A31916" w:rsidRPr="00F245A3" w14:paraId="56B74072"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9C21BF4" w14:textId="77777777" w:rsidR="00A31916" w:rsidRPr="00F245A3" w:rsidRDefault="00A31916" w:rsidP="00A17045">
            <w:pPr>
              <w:spacing w:line="240" w:lineRule="auto"/>
              <w:rPr>
                <w:lang w:eastAsia="ja-JP"/>
              </w:rPr>
            </w:pPr>
            <w:r w:rsidRPr="00F245A3">
              <w:t> </w:t>
            </w:r>
          </w:p>
        </w:tc>
      </w:tr>
      <w:tr w:rsidR="00A31916" w:rsidRPr="009C2F67" w14:paraId="4CF2CE2D"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F304954"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A79F549" w14:textId="77777777" w:rsidR="00A31916" w:rsidRPr="0015424F" w:rsidRDefault="00A31916" w:rsidP="00A17045">
            <w:pPr>
              <w:spacing w:line="240" w:lineRule="auto"/>
              <w:rPr>
                <w:lang w:val="en-US" w:eastAsia="ja-JP"/>
              </w:rPr>
            </w:pPr>
            <w:r w:rsidRPr="0015424F">
              <w:rPr>
                <w:lang w:val="en-US"/>
              </w:rPr>
              <w:t xml:space="preserve">Control device, control position, control form operated by the driver (rider). Tell-tales, indicators, symbols, display positions, </w:t>
            </w:r>
            <w:proofErr w:type="spellStart"/>
            <w:r w:rsidRPr="0015424F">
              <w:rPr>
                <w:lang w:val="en-US"/>
              </w:rPr>
              <w:t>colours</w:t>
            </w:r>
            <w:proofErr w:type="spellEnd"/>
            <w:r w:rsidRPr="0015424F">
              <w:rPr>
                <w:lang w:val="en-US"/>
              </w:rPr>
              <w:t>, etc. that informs the driver of the status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C395DD"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158F670" w14:textId="77777777" w:rsidR="00A31916" w:rsidRPr="0015424F" w:rsidRDefault="00A31916" w:rsidP="00A17045">
            <w:pPr>
              <w:spacing w:line="240" w:lineRule="auto"/>
              <w:rPr>
                <w:lang w:val="en-US" w:eastAsia="ja-JP"/>
              </w:rPr>
            </w:pPr>
            <w:r w:rsidRPr="0015424F">
              <w:rPr>
                <w:lang w:val="en-US"/>
              </w:rPr>
              <w:t>Dual mode vehicles must comply in manual mode, but do not need to provide tell-tales in automated mode.</w:t>
            </w:r>
          </w:p>
        </w:tc>
      </w:tr>
      <w:tr w:rsidR="00A31916" w:rsidRPr="00F245A3" w14:paraId="1DA4E3E2" w14:textId="77777777" w:rsidTr="00A17045">
        <w:trPr>
          <w:trHeight w:val="126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9DC63A0"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6E6B6CF" w14:textId="77777777" w:rsidR="00A31916" w:rsidRPr="0015424F" w:rsidRDefault="00A31916" w:rsidP="00A17045">
            <w:pPr>
              <w:spacing w:line="240" w:lineRule="auto"/>
              <w:rPr>
                <w:lang w:val="en-US" w:eastAsia="ja-JP"/>
              </w:rPr>
            </w:pPr>
            <w:r w:rsidRPr="0015424F">
              <w:rPr>
                <w:lang w:val="en-US"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BFFFA31"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62DFF38" w14:textId="77777777" w:rsidR="00A31916" w:rsidRPr="00F245A3" w:rsidRDefault="00A31916" w:rsidP="00A17045">
            <w:pPr>
              <w:spacing w:line="240" w:lineRule="auto"/>
              <w:rPr>
                <w:lang w:eastAsia="ja-JP"/>
              </w:rPr>
            </w:pPr>
            <w:r w:rsidRPr="00F245A3">
              <w:t>None</w:t>
            </w:r>
          </w:p>
        </w:tc>
      </w:tr>
      <w:tr w:rsidR="00A31916" w:rsidRPr="00F245A3" w14:paraId="483C1B44"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9C71517"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580F1D7" w14:textId="77777777" w:rsidR="00A31916" w:rsidRPr="0015424F" w:rsidRDefault="00A31916" w:rsidP="00A17045">
            <w:pPr>
              <w:spacing w:line="240" w:lineRule="auto"/>
              <w:rPr>
                <w:lang w:val="en-US"/>
              </w:rPr>
            </w:pPr>
            <w:r w:rsidRPr="0015424F">
              <w:rPr>
                <w:lang w:val="en-US"/>
              </w:rPr>
              <w:t>- Overall management of failures</w:t>
            </w:r>
          </w:p>
          <w:p w14:paraId="7ECAA0D0" w14:textId="77777777" w:rsidR="00A31916" w:rsidRPr="0015424F" w:rsidRDefault="00A31916" w:rsidP="00A17045">
            <w:pPr>
              <w:spacing w:line="240" w:lineRule="auto"/>
              <w:rPr>
                <w:lang w:val="en-US" w:eastAsia="ja-JP"/>
              </w:rPr>
            </w:pPr>
            <w:r w:rsidRPr="0015424F">
              <w:rPr>
                <w:lang w:val="en-US"/>
              </w:rPr>
              <w:t xml:space="preserve">- Communication with vehicle occupants, remote supervision </w:t>
            </w:r>
            <w:proofErr w:type="spellStart"/>
            <w:r w:rsidRPr="0015424F">
              <w:rPr>
                <w:lang w:val="en-US"/>
              </w:rPr>
              <w:t>centres</w:t>
            </w:r>
            <w:proofErr w:type="spellEnd"/>
            <w:r w:rsidRPr="0015424F">
              <w:rPr>
                <w:lang w:val="en-US"/>
              </w:rPr>
              <w:t>, on-board operator,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E88585A"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FB25A3A" w14:textId="77777777" w:rsidR="00A31916" w:rsidRPr="00F245A3" w:rsidRDefault="00A31916" w:rsidP="00A17045">
            <w:pPr>
              <w:spacing w:line="240" w:lineRule="auto"/>
              <w:rPr>
                <w:lang w:eastAsia="ja-JP"/>
              </w:rPr>
            </w:pPr>
            <w:r w:rsidRPr="00F245A3">
              <w:t>None</w:t>
            </w:r>
          </w:p>
        </w:tc>
      </w:tr>
      <w:tr w:rsidR="00A31916" w:rsidRPr="00F245A3" w14:paraId="2622C91C"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EE262"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B6FABE9" w14:textId="77777777" w:rsidR="00A31916" w:rsidRPr="00F245A3" w:rsidRDefault="00A31916" w:rsidP="00A17045">
            <w:pPr>
              <w:spacing w:line="240" w:lineRule="auto"/>
              <w:rPr>
                <w:lang w:eastAsia="ja-JP"/>
              </w:rPr>
            </w:pPr>
            <w:r w:rsidRPr="00F245A3">
              <w:t>None</w:t>
            </w:r>
          </w:p>
        </w:tc>
      </w:tr>
      <w:tr w:rsidR="00A31916" w:rsidRPr="00F245A3" w14:paraId="1CDA45A7"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F8A0B3E"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DDE1BB9" w14:textId="77777777" w:rsidR="00A31916" w:rsidRPr="00F245A3" w:rsidRDefault="00A31916" w:rsidP="00A17045">
            <w:pPr>
              <w:spacing w:line="240" w:lineRule="auto"/>
              <w:rPr>
                <w:lang w:eastAsia="ja-JP"/>
              </w:rPr>
            </w:pPr>
            <w:r w:rsidRPr="00F245A3">
              <w:t> </w:t>
            </w:r>
          </w:p>
        </w:tc>
      </w:tr>
      <w:tr w:rsidR="00A31916" w:rsidRPr="00F245A3" w14:paraId="7CE1D561"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CAEC90B"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58639FBC"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0F3C924"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3781564"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0D9505B"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BEC8CC9" w14:textId="77777777" w:rsidR="00A31916" w:rsidRPr="00F245A3" w:rsidRDefault="00A31916" w:rsidP="00A17045">
            <w:pPr>
              <w:spacing w:line="240" w:lineRule="auto"/>
              <w:rPr>
                <w:lang w:eastAsia="ja-JP"/>
              </w:rPr>
            </w:pPr>
            <w:r w:rsidRPr="00F245A3">
              <w:t> </w:t>
            </w:r>
          </w:p>
        </w:tc>
      </w:tr>
      <w:tr w:rsidR="00A31916" w:rsidRPr="00F245A3" w14:paraId="3786C7A7"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EC3ECAF"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3D5BFEEB"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D4F5544" w14:textId="77777777" w:rsidR="00A31916" w:rsidRPr="00F245A3" w:rsidRDefault="00A31916" w:rsidP="00A17045">
            <w:pPr>
              <w:spacing w:line="240" w:lineRule="auto"/>
              <w:rPr>
                <w:lang w:eastAsia="ja-JP"/>
              </w:rPr>
            </w:pPr>
            <w:r w:rsidRPr="00F245A3">
              <w:t> </w:t>
            </w:r>
          </w:p>
        </w:tc>
      </w:tr>
      <w:tr w:rsidR="00A31916" w:rsidRPr="00F245A3" w14:paraId="0EC46ED7"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8A6231D"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289DFA62"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F9B5C30"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162C8E6F"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660E881" w14:textId="77777777" w:rsidR="00A31916" w:rsidRPr="00F245A3" w:rsidRDefault="00A31916" w:rsidP="00A17045">
            <w:pPr>
              <w:spacing w:line="240" w:lineRule="auto"/>
              <w:rPr>
                <w:lang w:eastAsia="ja-JP"/>
              </w:rPr>
            </w:pPr>
            <w:r w:rsidRPr="00F245A3">
              <w:t> </w:t>
            </w:r>
          </w:p>
        </w:tc>
      </w:tr>
      <w:tr w:rsidR="00A31916" w:rsidRPr="00F245A3" w14:paraId="5D760F9B"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0DCD6A5"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32335AE" w14:textId="77777777" w:rsidR="00A31916" w:rsidRPr="0015424F" w:rsidRDefault="00A31916" w:rsidP="00A17045">
            <w:pPr>
              <w:spacing w:line="240" w:lineRule="auto"/>
              <w:jc w:val="center"/>
              <w:rPr>
                <w:lang w:val="en-US" w:eastAsia="ja-JP"/>
              </w:rPr>
            </w:pPr>
            <w:r w:rsidRPr="0015424F">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08CF47D4"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13034DE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0D09879" w14:textId="77777777" w:rsidR="00A31916" w:rsidRPr="00F245A3" w:rsidRDefault="00A31916" w:rsidP="00A17045">
            <w:pPr>
              <w:spacing w:line="240" w:lineRule="auto"/>
              <w:rPr>
                <w:lang w:eastAsia="ja-JP"/>
              </w:rPr>
            </w:pPr>
            <w:r w:rsidRPr="00F245A3">
              <w:t> </w:t>
            </w:r>
          </w:p>
        </w:tc>
      </w:tr>
      <w:tr w:rsidR="00A31916" w:rsidRPr="00F245A3" w14:paraId="37291BF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18940"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E3B1653"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BD418DD"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2CA9E4A"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2276C14"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D6A0406" w14:textId="77777777" w:rsidR="00A31916" w:rsidRPr="00F245A3" w:rsidRDefault="00A31916" w:rsidP="00A17045">
            <w:pPr>
              <w:spacing w:line="240" w:lineRule="auto"/>
              <w:rPr>
                <w:lang w:eastAsia="ja-JP"/>
              </w:rPr>
            </w:pPr>
            <w:r w:rsidRPr="00F245A3">
              <w:t> </w:t>
            </w:r>
          </w:p>
        </w:tc>
      </w:tr>
      <w:tr w:rsidR="00A31916" w:rsidRPr="00F245A3" w14:paraId="48372880"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F22BF01"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064EE6"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40D969D"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857BC55"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8E0E4AB"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36B13B27" w14:textId="77777777" w:rsidR="00A31916" w:rsidRPr="00F245A3" w:rsidRDefault="00A31916" w:rsidP="00A17045">
            <w:pPr>
              <w:spacing w:line="240" w:lineRule="auto"/>
              <w:rPr>
                <w:lang w:eastAsia="ja-JP"/>
              </w:rPr>
            </w:pPr>
            <w:r w:rsidRPr="00F245A3">
              <w:t> </w:t>
            </w:r>
          </w:p>
        </w:tc>
      </w:tr>
    </w:tbl>
    <w:p w14:paraId="07198E78" w14:textId="77777777" w:rsidR="00A31916" w:rsidRDefault="00A31916" w:rsidP="00A31916"/>
    <w:p w14:paraId="7A7B4E82"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88EDA57"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77FC4EA"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303B" w14:textId="77777777" w:rsidR="00A31916" w:rsidRPr="008D54BB" w:rsidRDefault="00A31916" w:rsidP="00A17045">
            <w:pPr>
              <w:spacing w:line="240" w:lineRule="auto"/>
              <w:rPr>
                <w:lang w:val="fr-FR" w:eastAsia="ja-JP"/>
              </w:rPr>
            </w:pPr>
            <w:r w:rsidRPr="008D54BB">
              <w:rPr>
                <w:lang w:val="fr-FR"/>
              </w:rPr>
              <w:t>61R00/03 (</w:t>
            </w:r>
            <w:proofErr w:type="spellStart"/>
            <w:r w:rsidRPr="008D54BB">
              <w:rPr>
                <w:lang w:val="fr-FR"/>
              </w:rPr>
              <w:t>External</w:t>
            </w:r>
            <w:proofErr w:type="spellEnd"/>
            <w:r w:rsidRPr="008D54BB">
              <w:rPr>
                <w:lang w:val="fr-FR"/>
              </w:rPr>
              <w:t xml:space="preserve"> projections, commercial </w:t>
            </w:r>
            <w:proofErr w:type="spellStart"/>
            <w:r w:rsidRPr="008D54BB">
              <w:rPr>
                <w:lang w:val="fr-FR"/>
              </w:rPr>
              <w:t>vehicles</w:t>
            </w:r>
            <w:proofErr w:type="spellEnd"/>
            <w:r w:rsidRPr="008D54BB">
              <w:rPr>
                <w:lang w:val="fr-FR"/>
              </w:rPr>
              <w:t>)</w:t>
            </w:r>
          </w:p>
        </w:tc>
        <w:tc>
          <w:tcPr>
            <w:tcW w:w="960" w:type="dxa"/>
            <w:tcBorders>
              <w:top w:val="single" w:sz="4" w:space="0" w:color="auto"/>
              <w:left w:val="nil"/>
              <w:bottom w:val="nil"/>
              <w:right w:val="nil"/>
            </w:tcBorders>
            <w:shd w:val="clear" w:color="auto" w:fill="auto"/>
            <w:noWrap/>
            <w:vAlign w:val="bottom"/>
            <w:hideMark/>
          </w:tcPr>
          <w:p w14:paraId="6DF11E7F" w14:textId="77777777" w:rsidR="00A31916" w:rsidRPr="008D54BB" w:rsidRDefault="00A31916" w:rsidP="00A17045">
            <w:pPr>
              <w:spacing w:line="240" w:lineRule="auto"/>
              <w:rPr>
                <w:lang w:val="fr-FR" w:eastAsia="ja-JP"/>
              </w:rPr>
            </w:pPr>
            <w:r w:rsidRPr="008D54BB">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62BF0E3"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EC50CF4" w14:textId="77777777" w:rsidR="00A31916" w:rsidRPr="00F245A3" w:rsidRDefault="00A31916" w:rsidP="00A17045">
            <w:pPr>
              <w:spacing w:line="240" w:lineRule="auto"/>
              <w:rPr>
                <w:lang w:eastAsia="ja-JP"/>
              </w:rPr>
            </w:pPr>
            <w:r w:rsidRPr="00F245A3">
              <w:t xml:space="preserve">30 </w:t>
            </w:r>
            <w:proofErr w:type="spellStart"/>
            <w:r w:rsidRPr="00F245A3">
              <w:t>January</w:t>
            </w:r>
            <w:proofErr w:type="spellEnd"/>
            <w:r w:rsidRPr="00F245A3">
              <w:t xml:space="preserve"> 2023</w:t>
            </w:r>
          </w:p>
        </w:tc>
      </w:tr>
      <w:tr w:rsidR="00A31916" w:rsidRPr="00F245A3" w14:paraId="10A06B1F"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B5AEC16"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1FCF7A" w14:textId="77777777" w:rsidR="00A31916" w:rsidRPr="00F245A3" w:rsidRDefault="00A31916" w:rsidP="00A17045">
            <w:pPr>
              <w:spacing w:line="240" w:lineRule="auto"/>
              <w:rPr>
                <w:lang w:eastAsia="ja-JP"/>
              </w:rPr>
            </w:pPr>
            <w:r w:rsidRPr="00F245A3">
              <w:t>N</w:t>
            </w:r>
          </w:p>
        </w:tc>
        <w:tc>
          <w:tcPr>
            <w:tcW w:w="960" w:type="dxa"/>
            <w:tcBorders>
              <w:top w:val="nil"/>
              <w:left w:val="nil"/>
              <w:bottom w:val="nil"/>
              <w:right w:val="nil"/>
            </w:tcBorders>
            <w:shd w:val="clear" w:color="auto" w:fill="auto"/>
            <w:noWrap/>
            <w:vAlign w:val="bottom"/>
            <w:hideMark/>
          </w:tcPr>
          <w:p w14:paraId="216739BD"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101EC6E7"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07C14B16"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1D6A4331" w14:textId="77777777" w:rsidR="00A31916" w:rsidRPr="00F245A3" w:rsidRDefault="00A31916" w:rsidP="00A17045">
            <w:pPr>
              <w:spacing w:line="240" w:lineRule="auto"/>
              <w:rPr>
                <w:lang w:eastAsia="ja-JP"/>
              </w:rPr>
            </w:pPr>
            <w:r w:rsidRPr="00F245A3">
              <w:t> </w:t>
            </w:r>
          </w:p>
        </w:tc>
      </w:tr>
      <w:tr w:rsidR="00A31916" w:rsidRPr="00F245A3" w14:paraId="56BDF0B8"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53A4034" w14:textId="77777777" w:rsidR="00A31916" w:rsidRPr="00F245A3" w:rsidRDefault="00A31916" w:rsidP="00A17045">
            <w:pPr>
              <w:spacing w:line="240" w:lineRule="auto"/>
              <w:rPr>
                <w:lang w:eastAsia="ja-JP"/>
              </w:rPr>
            </w:pPr>
            <w:r w:rsidRPr="00F245A3">
              <w:t> </w:t>
            </w:r>
          </w:p>
        </w:tc>
      </w:tr>
      <w:tr w:rsidR="00A31916" w:rsidRPr="00F245A3" w14:paraId="57C6B286"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FC896FD"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D554113" w14:textId="77777777" w:rsidR="00A31916" w:rsidRPr="0015424F" w:rsidRDefault="00A31916" w:rsidP="00A17045">
            <w:pPr>
              <w:spacing w:line="240" w:lineRule="auto"/>
              <w:rPr>
                <w:lang w:val="en-US" w:eastAsia="ja-JP"/>
              </w:rPr>
            </w:pPr>
            <w:r w:rsidRPr="0015424F">
              <w:rPr>
                <w:lang w:val="en-US"/>
              </w:rPr>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AE5596"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D16339B" w14:textId="77777777" w:rsidR="00A31916" w:rsidRPr="00F245A3" w:rsidRDefault="00A31916" w:rsidP="00A17045">
            <w:pPr>
              <w:spacing w:line="240" w:lineRule="auto"/>
              <w:rPr>
                <w:lang w:eastAsia="ja-JP"/>
              </w:rPr>
            </w:pPr>
            <w:r w:rsidRPr="00F245A3">
              <w:t>None</w:t>
            </w:r>
          </w:p>
        </w:tc>
      </w:tr>
      <w:tr w:rsidR="00A31916" w:rsidRPr="00F245A3" w14:paraId="33CCB525"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BBAA33"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7D5978" w14:textId="77777777" w:rsidR="00A31916" w:rsidRPr="0015424F" w:rsidRDefault="00A31916" w:rsidP="00A17045">
            <w:pPr>
              <w:spacing w:line="240" w:lineRule="auto"/>
              <w:rPr>
                <w:lang w:val="en-US" w:eastAsia="ja-JP"/>
              </w:rPr>
            </w:pPr>
            <w:r w:rsidRPr="0015424F">
              <w:rPr>
                <w:lang w:val="en-US" w:eastAsia="ja-JP"/>
              </w:rPr>
              <w:t>External projections due to sensors.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DE1CA5"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0FDCDCB" w14:textId="77777777" w:rsidR="00A31916" w:rsidRPr="00F245A3" w:rsidRDefault="00A31916" w:rsidP="00A17045">
            <w:pPr>
              <w:spacing w:line="240" w:lineRule="auto"/>
              <w:rPr>
                <w:lang w:eastAsia="ja-JP"/>
              </w:rPr>
            </w:pPr>
            <w:r w:rsidRPr="00F245A3">
              <w:t>None</w:t>
            </w:r>
          </w:p>
        </w:tc>
      </w:tr>
      <w:tr w:rsidR="00A31916" w:rsidRPr="009C2F67" w14:paraId="2B7D9FA9"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F4E2275"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38CD06D" w14:textId="77777777" w:rsidR="00A31916" w:rsidRPr="00F245A3" w:rsidRDefault="00A31916" w:rsidP="00A17045">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C24AAFB"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5C040AB" w14:textId="77777777" w:rsidR="00A31916" w:rsidRPr="0015424F" w:rsidRDefault="00A31916" w:rsidP="00A17045">
            <w:pPr>
              <w:spacing w:line="240" w:lineRule="auto"/>
              <w:rPr>
                <w:lang w:val="en-US" w:eastAsia="ja-JP"/>
              </w:rPr>
            </w:pPr>
            <w:r w:rsidRPr="0015424F">
              <w:rPr>
                <w:lang w:val="en-US"/>
              </w:rPr>
              <w:t>References to the "cab" of the vehicle should be amended if the vehicle has no occupants, and therefore no compartment for a driver of passengers.</w:t>
            </w:r>
          </w:p>
        </w:tc>
      </w:tr>
      <w:tr w:rsidR="00A31916" w:rsidRPr="009C2F67" w14:paraId="310A163C"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62F170"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7D4FD67" w14:textId="77777777" w:rsidR="00A31916" w:rsidRPr="0015424F" w:rsidRDefault="00A31916" w:rsidP="00A17045">
            <w:pPr>
              <w:spacing w:line="240" w:lineRule="auto"/>
              <w:rPr>
                <w:lang w:val="en-US" w:eastAsia="ja-JP"/>
              </w:rPr>
            </w:pPr>
            <w:r w:rsidRPr="0015424F">
              <w:rPr>
                <w:lang w:val="en-US"/>
              </w:rPr>
              <w:t>The Regulation should be slightly reworked to become applicable to automated vehicles without occupants. Other improvements could be considered, such as provisions for sensors replacing devices for indirect vision.</w:t>
            </w:r>
          </w:p>
        </w:tc>
      </w:tr>
      <w:tr w:rsidR="00A31916" w:rsidRPr="00F245A3" w14:paraId="758C9B20"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03D004"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C500997" w14:textId="77777777" w:rsidR="00A31916" w:rsidRPr="00F245A3" w:rsidRDefault="00A31916" w:rsidP="00A17045">
            <w:pPr>
              <w:spacing w:line="240" w:lineRule="auto"/>
              <w:rPr>
                <w:lang w:eastAsia="ja-JP"/>
              </w:rPr>
            </w:pPr>
            <w:r w:rsidRPr="00F245A3">
              <w:t> </w:t>
            </w:r>
          </w:p>
        </w:tc>
      </w:tr>
      <w:tr w:rsidR="00A31916" w:rsidRPr="00F245A3" w14:paraId="438EB859"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2E282073"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54719F23"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5F2E6DF"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28FB4BA"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E153ADC"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F7FC3FD" w14:textId="77777777" w:rsidR="00A31916" w:rsidRPr="00F245A3" w:rsidRDefault="00A31916" w:rsidP="00A17045">
            <w:pPr>
              <w:spacing w:line="240" w:lineRule="auto"/>
              <w:rPr>
                <w:lang w:eastAsia="ja-JP"/>
              </w:rPr>
            </w:pPr>
            <w:r w:rsidRPr="00F245A3">
              <w:t> </w:t>
            </w:r>
          </w:p>
        </w:tc>
      </w:tr>
      <w:tr w:rsidR="00A31916" w:rsidRPr="00F245A3" w14:paraId="1A303434"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542F656"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04F13071"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3DC0172" w14:textId="77777777" w:rsidR="00A31916" w:rsidRPr="00F245A3" w:rsidRDefault="00A31916" w:rsidP="00A17045">
            <w:pPr>
              <w:spacing w:line="240" w:lineRule="auto"/>
              <w:rPr>
                <w:lang w:eastAsia="ja-JP"/>
              </w:rPr>
            </w:pPr>
            <w:r w:rsidRPr="00F245A3">
              <w:t> </w:t>
            </w:r>
          </w:p>
        </w:tc>
      </w:tr>
      <w:tr w:rsidR="00A31916" w:rsidRPr="00F245A3" w14:paraId="7B85C2E6"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64F74CC"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7140A201"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793EFC8"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162A964"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1094416" w14:textId="77777777" w:rsidR="00A31916" w:rsidRPr="00F245A3" w:rsidRDefault="00A31916" w:rsidP="00A17045">
            <w:pPr>
              <w:spacing w:line="240" w:lineRule="auto"/>
              <w:rPr>
                <w:lang w:eastAsia="ja-JP"/>
              </w:rPr>
            </w:pPr>
            <w:r w:rsidRPr="00F245A3">
              <w:t> </w:t>
            </w:r>
          </w:p>
        </w:tc>
      </w:tr>
      <w:tr w:rsidR="00A31916" w:rsidRPr="00F245A3" w14:paraId="49302714"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592F9A0"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27F4393"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675006B6"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41E69B0"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DC928D5" w14:textId="77777777" w:rsidR="00A31916" w:rsidRPr="00F245A3" w:rsidRDefault="00A31916" w:rsidP="00A17045">
            <w:pPr>
              <w:spacing w:line="240" w:lineRule="auto"/>
              <w:rPr>
                <w:lang w:eastAsia="ja-JP"/>
              </w:rPr>
            </w:pPr>
            <w:r w:rsidRPr="00F245A3">
              <w:t> </w:t>
            </w:r>
          </w:p>
        </w:tc>
      </w:tr>
      <w:tr w:rsidR="00A31916" w:rsidRPr="00F245A3" w14:paraId="188FF925"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810D7"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88AFB7E"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6DF067D"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508AA9A" w14:textId="77777777" w:rsidR="00A31916" w:rsidRPr="00F245A3" w:rsidRDefault="00A31916" w:rsidP="00A1704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58858A7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61E0419" w14:textId="77777777" w:rsidR="00A31916" w:rsidRPr="00F245A3" w:rsidRDefault="00A31916" w:rsidP="00A17045">
            <w:pPr>
              <w:spacing w:line="240" w:lineRule="auto"/>
              <w:rPr>
                <w:lang w:eastAsia="ja-JP"/>
              </w:rPr>
            </w:pPr>
            <w:r w:rsidRPr="00F245A3">
              <w:t> </w:t>
            </w:r>
          </w:p>
        </w:tc>
      </w:tr>
      <w:tr w:rsidR="00A31916" w:rsidRPr="00F245A3" w14:paraId="2B93C8AE"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655AD8C"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FEFBB08"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AE726AE"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00C3B5F6"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6F283C30"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7599E284" w14:textId="77777777" w:rsidR="00A31916" w:rsidRPr="00F245A3" w:rsidRDefault="00A31916" w:rsidP="00A17045">
            <w:pPr>
              <w:spacing w:line="240" w:lineRule="auto"/>
              <w:rPr>
                <w:lang w:eastAsia="ja-JP"/>
              </w:rPr>
            </w:pPr>
            <w:r w:rsidRPr="00F245A3">
              <w:t> </w:t>
            </w:r>
          </w:p>
        </w:tc>
      </w:tr>
    </w:tbl>
    <w:p w14:paraId="5F86963F" w14:textId="77777777" w:rsidR="00A31916" w:rsidRPr="00F245A3" w:rsidRDefault="00A31916" w:rsidP="00A31916"/>
    <w:tbl>
      <w:tblPr>
        <w:tblW w:w="14454" w:type="dxa"/>
        <w:tblLook w:val="04A0" w:firstRow="1" w:lastRow="0" w:firstColumn="1" w:lastColumn="0" w:noHBand="0" w:noVBand="1"/>
      </w:tblPr>
      <w:tblGrid>
        <w:gridCol w:w="2320"/>
        <w:gridCol w:w="4049"/>
        <w:gridCol w:w="891"/>
        <w:gridCol w:w="636"/>
        <w:gridCol w:w="1664"/>
        <w:gridCol w:w="4894"/>
      </w:tblGrid>
      <w:tr w:rsidR="00A31916" w:rsidRPr="00F245A3" w14:paraId="561F3FF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93EE353"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3CB56" w14:textId="77777777" w:rsidR="00A31916" w:rsidRPr="0015424F" w:rsidRDefault="00A31916" w:rsidP="00A17045">
            <w:pPr>
              <w:spacing w:line="240" w:lineRule="auto"/>
              <w:rPr>
                <w:lang w:val="en-US" w:eastAsia="ja-JP"/>
              </w:rPr>
            </w:pPr>
            <w:r w:rsidRPr="0015424F">
              <w:rPr>
                <w:lang w:val="en-US"/>
              </w:rPr>
              <w:t xml:space="preserve">62R01/00 (Protection against </w:t>
            </w:r>
            <w:proofErr w:type="spellStart"/>
            <w:r w:rsidRPr="0015424F">
              <w:rPr>
                <w:lang w:val="en-US"/>
              </w:rPr>
              <w:t>unauthorised</w:t>
            </w:r>
            <w:proofErr w:type="spellEnd"/>
            <w:r w:rsidRPr="0015424F">
              <w:rPr>
                <w:lang w:val="en-US"/>
              </w:rPr>
              <w:t xml:space="preserve"> use)</w:t>
            </w:r>
          </w:p>
        </w:tc>
        <w:tc>
          <w:tcPr>
            <w:tcW w:w="891" w:type="dxa"/>
            <w:tcBorders>
              <w:top w:val="single" w:sz="4" w:space="0" w:color="auto"/>
              <w:left w:val="nil"/>
              <w:bottom w:val="nil"/>
              <w:right w:val="nil"/>
            </w:tcBorders>
            <w:shd w:val="clear" w:color="auto" w:fill="auto"/>
            <w:noWrap/>
            <w:vAlign w:val="bottom"/>
            <w:hideMark/>
          </w:tcPr>
          <w:p w14:paraId="02BC501A" w14:textId="77777777" w:rsidR="00A31916" w:rsidRPr="0015424F" w:rsidRDefault="00A31916" w:rsidP="00A17045">
            <w:pPr>
              <w:spacing w:line="240" w:lineRule="auto"/>
              <w:rPr>
                <w:lang w:val="en-US" w:eastAsia="ja-JP"/>
              </w:rPr>
            </w:pPr>
            <w:r w:rsidRPr="0015424F">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D59AF38"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4A3AC8C" w14:textId="77777777" w:rsidR="00A31916" w:rsidRPr="00F245A3" w:rsidRDefault="00A31916" w:rsidP="00A17045">
            <w:pPr>
              <w:spacing w:line="240" w:lineRule="auto"/>
              <w:rPr>
                <w:lang w:eastAsia="ja-JP"/>
              </w:rPr>
            </w:pPr>
            <w:r w:rsidRPr="00F245A3">
              <w:t xml:space="preserve">4 </w:t>
            </w:r>
            <w:proofErr w:type="spellStart"/>
            <w:r w:rsidRPr="00F245A3">
              <w:t>February</w:t>
            </w:r>
            <w:proofErr w:type="spellEnd"/>
            <w:r w:rsidRPr="00F245A3">
              <w:t xml:space="preserve"> 2023</w:t>
            </w:r>
          </w:p>
        </w:tc>
      </w:tr>
      <w:tr w:rsidR="00A31916" w:rsidRPr="009C2F67" w14:paraId="3644471C"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7E6B18B" w14:textId="77777777" w:rsidR="00A31916" w:rsidRPr="00F245A3" w:rsidRDefault="00A31916" w:rsidP="00A17045">
            <w:pPr>
              <w:spacing w:line="240" w:lineRule="auto"/>
              <w:rPr>
                <w:b/>
                <w:bCs/>
                <w:lang w:eastAsia="ja-JP"/>
              </w:rPr>
            </w:pPr>
            <w:r w:rsidRPr="00F245A3">
              <w:rPr>
                <w:b/>
                <w:bCs/>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3835D2CD" w14:textId="77777777" w:rsidR="00A31916" w:rsidRPr="0015424F" w:rsidRDefault="00A31916" w:rsidP="00A17045">
            <w:pPr>
              <w:spacing w:line="240" w:lineRule="auto"/>
              <w:rPr>
                <w:lang w:val="en-US" w:eastAsia="ja-JP"/>
              </w:rPr>
            </w:pPr>
            <w:r w:rsidRPr="0015424F">
              <w:rPr>
                <w:lang w:val="en-US"/>
              </w:rPr>
              <w:t>L</w:t>
            </w:r>
            <w:r w:rsidRPr="0015424F">
              <w:rPr>
                <w:vertAlign w:val="subscript"/>
                <w:lang w:val="en-US"/>
              </w:rPr>
              <w:t>1</w:t>
            </w:r>
            <w:r w:rsidRPr="0015424F">
              <w:rPr>
                <w:lang w:val="en-US"/>
              </w:rPr>
              <w:t>–L</w:t>
            </w:r>
            <w:r w:rsidRPr="0015424F">
              <w:rPr>
                <w:vertAlign w:val="subscript"/>
                <w:lang w:val="en-US"/>
              </w:rPr>
              <w:t>7</w:t>
            </w:r>
            <w:r w:rsidRPr="0015424F">
              <w:rPr>
                <w:lang w:val="en-US"/>
              </w:rPr>
              <w:t>, if fitted with handlebars</w:t>
            </w:r>
          </w:p>
        </w:tc>
        <w:tc>
          <w:tcPr>
            <w:tcW w:w="891" w:type="dxa"/>
            <w:tcBorders>
              <w:top w:val="nil"/>
              <w:left w:val="nil"/>
              <w:bottom w:val="nil"/>
              <w:right w:val="nil"/>
            </w:tcBorders>
            <w:shd w:val="clear" w:color="auto" w:fill="auto"/>
            <w:noWrap/>
            <w:vAlign w:val="bottom"/>
            <w:hideMark/>
          </w:tcPr>
          <w:p w14:paraId="03E4C9E2" w14:textId="77777777" w:rsidR="00A31916" w:rsidRPr="0015424F" w:rsidRDefault="00A31916" w:rsidP="00A17045">
            <w:pPr>
              <w:spacing w:line="240" w:lineRule="auto"/>
              <w:rPr>
                <w:lang w:val="en-US" w:eastAsia="ja-JP"/>
              </w:rPr>
            </w:pPr>
            <w:r w:rsidRPr="0015424F">
              <w:rPr>
                <w:lang w:val="en-US"/>
              </w:rPr>
              <w:t> </w:t>
            </w:r>
          </w:p>
        </w:tc>
        <w:tc>
          <w:tcPr>
            <w:tcW w:w="636" w:type="dxa"/>
            <w:tcBorders>
              <w:top w:val="nil"/>
              <w:left w:val="nil"/>
              <w:bottom w:val="nil"/>
              <w:right w:val="nil"/>
            </w:tcBorders>
            <w:shd w:val="clear" w:color="auto" w:fill="auto"/>
            <w:noWrap/>
            <w:vAlign w:val="bottom"/>
            <w:hideMark/>
          </w:tcPr>
          <w:p w14:paraId="7B219A8C" w14:textId="77777777" w:rsidR="00A31916" w:rsidRPr="0015424F" w:rsidRDefault="00A31916" w:rsidP="00A17045">
            <w:pPr>
              <w:spacing w:line="240" w:lineRule="auto"/>
              <w:rPr>
                <w:lang w:val="en-US" w:eastAsia="ja-JP"/>
              </w:rPr>
            </w:pPr>
            <w:r w:rsidRPr="0015424F">
              <w:rPr>
                <w:lang w:val="en-US"/>
              </w:rPr>
              <w:t> </w:t>
            </w:r>
          </w:p>
        </w:tc>
        <w:tc>
          <w:tcPr>
            <w:tcW w:w="1664" w:type="dxa"/>
            <w:tcBorders>
              <w:top w:val="nil"/>
              <w:left w:val="nil"/>
              <w:bottom w:val="nil"/>
              <w:right w:val="nil"/>
            </w:tcBorders>
            <w:shd w:val="clear" w:color="auto" w:fill="auto"/>
            <w:noWrap/>
            <w:vAlign w:val="bottom"/>
            <w:hideMark/>
          </w:tcPr>
          <w:p w14:paraId="5332D695" w14:textId="77777777" w:rsidR="00A31916" w:rsidRPr="0015424F" w:rsidRDefault="00A31916" w:rsidP="00A17045">
            <w:pPr>
              <w:spacing w:line="240" w:lineRule="auto"/>
              <w:rPr>
                <w:lang w:val="en-US" w:eastAsia="ja-JP"/>
              </w:rPr>
            </w:pPr>
            <w:r w:rsidRPr="0015424F">
              <w:rPr>
                <w:lang w:val="en-US"/>
              </w:rPr>
              <w:t> </w:t>
            </w:r>
          </w:p>
        </w:tc>
        <w:tc>
          <w:tcPr>
            <w:tcW w:w="4894" w:type="dxa"/>
            <w:tcBorders>
              <w:top w:val="nil"/>
              <w:left w:val="nil"/>
              <w:bottom w:val="nil"/>
              <w:right w:val="single" w:sz="4" w:space="0" w:color="auto"/>
            </w:tcBorders>
            <w:shd w:val="clear" w:color="auto" w:fill="auto"/>
            <w:noWrap/>
            <w:vAlign w:val="bottom"/>
            <w:hideMark/>
          </w:tcPr>
          <w:p w14:paraId="605EF75B" w14:textId="77777777" w:rsidR="00A31916" w:rsidRPr="0015424F" w:rsidRDefault="00A31916" w:rsidP="00A17045">
            <w:pPr>
              <w:spacing w:line="240" w:lineRule="auto"/>
              <w:rPr>
                <w:lang w:val="en-US" w:eastAsia="ja-JP"/>
              </w:rPr>
            </w:pPr>
            <w:r w:rsidRPr="0015424F">
              <w:rPr>
                <w:lang w:val="en-US"/>
              </w:rPr>
              <w:t> </w:t>
            </w:r>
          </w:p>
        </w:tc>
      </w:tr>
      <w:tr w:rsidR="00A31916" w:rsidRPr="009C2F67" w14:paraId="73193643"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468C9F8" w14:textId="77777777" w:rsidR="00A31916" w:rsidRPr="0015424F" w:rsidRDefault="00A31916" w:rsidP="00A17045">
            <w:pPr>
              <w:spacing w:line="240" w:lineRule="auto"/>
              <w:rPr>
                <w:lang w:val="en-US" w:eastAsia="ja-JP"/>
              </w:rPr>
            </w:pPr>
            <w:r w:rsidRPr="0015424F">
              <w:rPr>
                <w:lang w:val="en-US"/>
              </w:rPr>
              <w:t> </w:t>
            </w:r>
          </w:p>
        </w:tc>
      </w:tr>
      <w:tr w:rsidR="00A31916" w:rsidRPr="00F245A3" w14:paraId="2C832CDE"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439C41"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CE4374" w14:textId="77777777" w:rsidR="00A31916" w:rsidRPr="0015424F" w:rsidRDefault="00A31916" w:rsidP="00A17045">
            <w:pPr>
              <w:spacing w:line="240" w:lineRule="auto"/>
              <w:rPr>
                <w:lang w:val="en-US" w:eastAsia="ja-JP"/>
              </w:rPr>
            </w:pPr>
            <w:r w:rsidRPr="0015424F">
              <w:rPr>
                <w:lang w:val="en-US"/>
              </w:rPr>
              <w:t>Provisions for the steering lock of the vehicle and its security (breaking torque), security of physical keys (number of possible combinations).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0FE8AD1"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02026F4"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9C2F67" w14:paraId="2F2787A7"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F5D17DE"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169639B" w14:textId="77777777" w:rsidR="00A31916" w:rsidRPr="0015424F" w:rsidRDefault="00A31916" w:rsidP="00A17045">
            <w:pPr>
              <w:spacing w:line="240" w:lineRule="auto"/>
              <w:rPr>
                <w:lang w:val="en-US" w:eastAsia="ja-JP"/>
              </w:rPr>
            </w:pPr>
            <w:r w:rsidRPr="0015424F">
              <w:rPr>
                <w:lang w:val="en-US"/>
              </w:rPr>
              <w:t xml:space="preserve">This Regulation cannot be relevant for automated vehicles without introducing provisions for digital keys.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31F27D8"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D487119" w14:textId="77777777" w:rsidR="00A31916" w:rsidRPr="0015424F" w:rsidRDefault="00A31916" w:rsidP="00A17045">
            <w:pPr>
              <w:spacing w:line="240" w:lineRule="auto"/>
              <w:rPr>
                <w:lang w:val="en-US" w:eastAsia="ja-JP"/>
              </w:rPr>
            </w:pPr>
            <w:r w:rsidRPr="0015424F">
              <w:rPr>
                <w:lang w:val="en-US"/>
              </w:rPr>
              <w:t>The Regulation is inapplicable to vehicles without manual driving capabilities, as they would not be fitted with handlebars.</w:t>
            </w:r>
          </w:p>
        </w:tc>
      </w:tr>
      <w:tr w:rsidR="00A31916" w:rsidRPr="009C2F67" w14:paraId="13F055C1"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A8BD4A8"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69F359" w14:textId="77777777" w:rsidR="00A31916" w:rsidRPr="0015424F" w:rsidRDefault="00A31916" w:rsidP="00A17045">
            <w:pPr>
              <w:spacing w:line="240" w:lineRule="auto"/>
              <w:rPr>
                <w:lang w:val="en-US" w:eastAsia="ja-JP"/>
              </w:rPr>
            </w:pPr>
            <w:r w:rsidRPr="0015424F">
              <w:rPr>
                <w:lang w:val="en-US"/>
              </w:rPr>
              <w:t xml:space="preserve">Protection against </w:t>
            </w:r>
            <w:proofErr w:type="spellStart"/>
            <w:r w:rsidRPr="0015424F">
              <w:rPr>
                <w:lang w:val="en-US"/>
              </w:rPr>
              <w:t>unauthorised</w:t>
            </w:r>
            <w:proofErr w:type="spellEnd"/>
            <w:r w:rsidRPr="0015424F">
              <w:rPr>
                <w:lang w:val="en-US"/>
              </w:rPr>
              <w:t xml:space="preserve"> use in automated mode should also be guaranteed by the compliance of the vehicle with R155. However, as of June 2023, R155 is not applicable to L1–L5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8A9474A"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120D74B" w14:textId="77777777" w:rsidR="00A31916" w:rsidRPr="0015424F" w:rsidRDefault="00A31916" w:rsidP="00A17045">
            <w:pPr>
              <w:spacing w:line="240" w:lineRule="auto"/>
              <w:rPr>
                <w:lang w:val="en-US" w:eastAsia="ja-JP"/>
              </w:rPr>
            </w:pPr>
            <w:r w:rsidRPr="0015424F">
              <w:rPr>
                <w:lang w:val="en-US"/>
              </w:rPr>
              <w:t>The Regulation is inapplicable to vehicles without occupants, as they would not be fitted with handlebars.</w:t>
            </w:r>
          </w:p>
        </w:tc>
      </w:tr>
      <w:tr w:rsidR="00A31916" w:rsidRPr="00F245A3" w14:paraId="414CF070"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68A2F"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9BFE1FA" w14:textId="77777777" w:rsidR="00A31916" w:rsidRPr="00F245A3" w:rsidRDefault="00A31916" w:rsidP="00A17045">
            <w:pPr>
              <w:spacing w:line="240" w:lineRule="auto"/>
              <w:rPr>
                <w:lang w:eastAsia="ja-JP"/>
              </w:rPr>
            </w:pPr>
            <w:r w:rsidRPr="00F245A3">
              <w:t xml:space="preserve">None </w:t>
            </w:r>
          </w:p>
        </w:tc>
      </w:tr>
      <w:tr w:rsidR="00A31916" w:rsidRPr="009C2F67" w14:paraId="776358D2"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FB0D081"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D3BBA34" w14:textId="77777777" w:rsidR="00A31916" w:rsidRPr="0015424F" w:rsidRDefault="00A31916" w:rsidP="00A17045">
            <w:pPr>
              <w:spacing w:line="240" w:lineRule="auto"/>
              <w:rPr>
                <w:lang w:val="en-US" w:eastAsia="ja-JP"/>
              </w:rPr>
            </w:pPr>
            <w:r w:rsidRPr="0015424F">
              <w:rPr>
                <w:lang w:val="en-US"/>
              </w:rPr>
              <w:t xml:space="preserve"> This Regulation does not seem to be relevant for automated vehicles, as it relies on the vehicle being fitted with handlebars. </w:t>
            </w:r>
          </w:p>
        </w:tc>
      </w:tr>
      <w:tr w:rsidR="00A31916" w:rsidRPr="009C2F67" w14:paraId="3AE37AF9"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9535AEA" w14:textId="77777777" w:rsidR="00A31916" w:rsidRPr="0015424F" w:rsidRDefault="00A31916" w:rsidP="00A17045">
            <w:pPr>
              <w:spacing w:line="240" w:lineRule="auto"/>
              <w:rPr>
                <w:lang w:val="en-US" w:eastAsia="ja-JP"/>
              </w:rPr>
            </w:pPr>
            <w:r w:rsidRPr="0015424F">
              <w:rPr>
                <w:lang w:val="en-US"/>
              </w:rPr>
              <w:t> </w:t>
            </w:r>
          </w:p>
        </w:tc>
        <w:tc>
          <w:tcPr>
            <w:tcW w:w="4049" w:type="dxa"/>
            <w:tcBorders>
              <w:top w:val="nil"/>
              <w:left w:val="nil"/>
              <w:bottom w:val="nil"/>
              <w:right w:val="nil"/>
            </w:tcBorders>
            <w:shd w:val="clear" w:color="auto" w:fill="auto"/>
            <w:noWrap/>
            <w:vAlign w:val="bottom"/>
            <w:hideMark/>
          </w:tcPr>
          <w:p w14:paraId="4DD388C4" w14:textId="77777777" w:rsidR="00A31916" w:rsidRPr="0015424F" w:rsidRDefault="00A31916" w:rsidP="00A1704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4732A52A" w14:textId="77777777" w:rsidR="00A31916" w:rsidRPr="0015424F"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CF70D8D" w14:textId="77777777" w:rsidR="00A31916" w:rsidRPr="0015424F"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CCFDD80" w14:textId="77777777" w:rsidR="00A31916" w:rsidRPr="0015424F"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3D7133F8" w14:textId="77777777" w:rsidR="00A31916" w:rsidRPr="0015424F" w:rsidRDefault="00A31916" w:rsidP="00A17045">
            <w:pPr>
              <w:spacing w:line="240" w:lineRule="auto"/>
              <w:rPr>
                <w:lang w:val="en-US" w:eastAsia="ja-JP"/>
              </w:rPr>
            </w:pPr>
            <w:r w:rsidRPr="0015424F">
              <w:rPr>
                <w:lang w:val="en-US"/>
              </w:rPr>
              <w:t> </w:t>
            </w:r>
          </w:p>
        </w:tc>
      </w:tr>
      <w:tr w:rsidR="00A31916" w:rsidRPr="00F245A3" w14:paraId="7A8BB338"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3F1800B"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22C9FAD1"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9A7EF14" w14:textId="77777777" w:rsidR="00A31916" w:rsidRPr="00F245A3" w:rsidRDefault="00A31916" w:rsidP="00A17045">
            <w:pPr>
              <w:spacing w:line="240" w:lineRule="auto"/>
              <w:rPr>
                <w:lang w:eastAsia="ja-JP"/>
              </w:rPr>
            </w:pPr>
            <w:r w:rsidRPr="00F245A3">
              <w:t> </w:t>
            </w:r>
          </w:p>
        </w:tc>
      </w:tr>
      <w:tr w:rsidR="00A31916" w:rsidRPr="00F245A3" w14:paraId="40A7ECED"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C676D31" w14:textId="77777777" w:rsidR="00A31916" w:rsidRPr="00F245A3" w:rsidRDefault="00A31916" w:rsidP="00A17045">
            <w:pPr>
              <w:spacing w:line="240" w:lineRule="auto"/>
              <w:rPr>
                <w:lang w:eastAsia="ja-JP"/>
              </w:rPr>
            </w:pPr>
            <w:r w:rsidRPr="00F245A3">
              <w:t> </w:t>
            </w:r>
          </w:p>
        </w:tc>
        <w:tc>
          <w:tcPr>
            <w:tcW w:w="891" w:type="dxa"/>
            <w:tcBorders>
              <w:top w:val="nil"/>
              <w:left w:val="nil"/>
              <w:bottom w:val="single" w:sz="4" w:space="0" w:color="auto"/>
              <w:right w:val="single" w:sz="4" w:space="0" w:color="auto"/>
            </w:tcBorders>
            <w:shd w:val="clear" w:color="auto" w:fill="auto"/>
            <w:noWrap/>
            <w:vAlign w:val="center"/>
            <w:hideMark/>
          </w:tcPr>
          <w:p w14:paraId="06D4E8C4"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0F25343"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B7103AF"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9A74251" w14:textId="77777777" w:rsidR="00A31916" w:rsidRPr="00F245A3" w:rsidRDefault="00A31916" w:rsidP="00A17045">
            <w:pPr>
              <w:spacing w:line="240" w:lineRule="auto"/>
              <w:rPr>
                <w:lang w:eastAsia="ja-JP"/>
              </w:rPr>
            </w:pPr>
            <w:r w:rsidRPr="00F245A3">
              <w:t> </w:t>
            </w:r>
          </w:p>
        </w:tc>
      </w:tr>
      <w:tr w:rsidR="00A31916" w:rsidRPr="00F245A3" w14:paraId="1ED2AC5B"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5390F3A"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7909D05A" w14:textId="77777777" w:rsidR="00A31916" w:rsidRPr="0015424F" w:rsidRDefault="00A31916" w:rsidP="00A17045">
            <w:pPr>
              <w:spacing w:line="240" w:lineRule="auto"/>
              <w:jc w:val="center"/>
              <w:rPr>
                <w:lang w:val="en-US" w:eastAsia="ja-JP"/>
              </w:rPr>
            </w:pPr>
            <w:r w:rsidRPr="0015424F">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088AF3F3"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55BD707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F8F7D9C" w14:textId="77777777" w:rsidR="00A31916" w:rsidRPr="00F245A3" w:rsidRDefault="00A31916" w:rsidP="00A17045">
            <w:pPr>
              <w:spacing w:line="240" w:lineRule="auto"/>
              <w:rPr>
                <w:lang w:eastAsia="ja-JP"/>
              </w:rPr>
            </w:pPr>
            <w:r w:rsidRPr="00F245A3">
              <w:t> </w:t>
            </w:r>
          </w:p>
        </w:tc>
      </w:tr>
      <w:tr w:rsidR="00A31916" w:rsidRPr="00F245A3" w14:paraId="2C45C360"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ADB01"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6E2074D3"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6E2EBD15"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218C757"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5BA4200F"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26EB5EB" w14:textId="77777777" w:rsidR="00A31916" w:rsidRPr="00F245A3" w:rsidRDefault="00A31916" w:rsidP="00A17045">
            <w:pPr>
              <w:spacing w:line="240" w:lineRule="auto"/>
              <w:rPr>
                <w:lang w:eastAsia="ja-JP"/>
              </w:rPr>
            </w:pPr>
            <w:r w:rsidRPr="00F245A3">
              <w:t> </w:t>
            </w:r>
          </w:p>
        </w:tc>
      </w:tr>
      <w:tr w:rsidR="00A31916" w:rsidRPr="00F245A3" w14:paraId="28AFC0F4"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B650CE6" w14:textId="77777777" w:rsidR="00A31916" w:rsidRPr="00F245A3" w:rsidRDefault="00A31916" w:rsidP="00A1704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AC90EC"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7D407E81"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E4213B9"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7FB7999"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4574B0CF" w14:textId="77777777" w:rsidR="00A31916" w:rsidRPr="00F245A3" w:rsidRDefault="00A31916" w:rsidP="00A17045">
            <w:pPr>
              <w:spacing w:line="240" w:lineRule="auto"/>
              <w:rPr>
                <w:lang w:eastAsia="ja-JP"/>
              </w:rPr>
            </w:pPr>
            <w:r w:rsidRPr="00F245A3">
              <w:t> </w:t>
            </w:r>
          </w:p>
        </w:tc>
      </w:tr>
    </w:tbl>
    <w:p w14:paraId="798A1C9D" w14:textId="77777777" w:rsidR="00A31916" w:rsidRDefault="00A31916" w:rsidP="00A31916"/>
    <w:p w14:paraId="4278BA48" w14:textId="77777777" w:rsidR="00A31916" w:rsidRPr="00F245A3" w:rsidRDefault="00A31916" w:rsidP="00A31916"/>
    <w:tbl>
      <w:tblPr>
        <w:tblW w:w="14454" w:type="dxa"/>
        <w:tblLook w:val="04A0" w:firstRow="1" w:lastRow="0" w:firstColumn="1" w:lastColumn="0" w:noHBand="0" w:noVBand="1"/>
      </w:tblPr>
      <w:tblGrid>
        <w:gridCol w:w="2204"/>
        <w:gridCol w:w="3980"/>
        <w:gridCol w:w="960"/>
        <w:gridCol w:w="636"/>
        <w:gridCol w:w="1664"/>
        <w:gridCol w:w="5010"/>
      </w:tblGrid>
      <w:tr w:rsidR="00A31916" w:rsidRPr="00F245A3" w14:paraId="6FF3EAA0" w14:textId="77777777" w:rsidTr="00A17045">
        <w:trPr>
          <w:trHeight w:val="255"/>
        </w:trPr>
        <w:tc>
          <w:tcPr>
            <w:tcW w:w="2204"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C8F30C0"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E125D" w14:textId="77777777" w:rsidR="00A31916" w:rsidRPr="00F245A3" w:rsidRDefault="00A31916" w:rsidP="00A17045">
            <w:pPr>
              <w:spacing w:line="240" w:lineRule="auto"/>
              <w:rPr>
                <w:lang w:eastAsia="ja-JP"/>
              </w:rPr>
            </w:pPr>
            <w:r w:rsidRPr="00F245A3">
              <w:t>66R02 (</w:t>
            </w:r>
            <w:proofErr w:type="spellStart"/>
            <w:r w:rsidRPr="00F245A3">
              <w:t>Strength</w:t>
            </w:r>
            <w:proofErr w:type="spellEnd"/>
            <w:r w:rsidRPr="00F245A3">
              <w:t xml:space="preserve"> of superstructure)</w:t>
            </w:r>
          </w:p>
        </w:tc>
        <w:tc>
          <w:tcPr>
            <w:tcW w:w="960" w:type="dxa"/>
            <w:tcBorders>
              <w:top w:val="single" w:sz="4" w:space="0" w:color="auto"/>
              <w:left w:val="nil"/>
              <w:bottom w:val="nil"/>
              <w:right w:val="nil"/>
            </w:tcBorders>
            <w:shd w:val="clear" w:color="auto" w:fill="auto"/>
            <w:noWrap/>
            <w:vAlign w:val="bottom"/>
            <w:hideMark/>
          </w:tcPr>
          <w:p w14:paraId="2A2340BE"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5779364"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5010" w:type="dxa"/>
            <w:tcBorders>
              <w:top w:val="single" w:sz="4" w:space="0" w:color="auto"/>
              <w:left w:val="nil"/>
              <w:bottom w:val="single" w:sz="4" w:space="0" w:color="auto"/>
              <w:right w:val="single" w:sz="4" w:space="0" w:color="auto"/>
            </w:tcBorders>
            <w:shd w:val="clear" w:color="auto" w:fill="auto"/>
            <w:noWrap/>
            <w:vAlign w:val="bottom"/>
            <w:hideMark/>
          </w:tcPr>
          <w:p w14:paraId="775E190C" w14:textId="77777777" w:rsidR="00A31916" w:rsidRPr="00F245A3" w:rsidRDefault="00A31916" w:rsidP="00A17045">
            <w:pPr>
              <w:spacing w:line="240" w:lineRule="auto"/>
              <w:rPr>
                <w:lang w:eastAsia="ja-JP"/>
              </w:rPr>
            </w:pPr>
            <w:r w:rsidRPr="00F245A3">
              <w:t xml:space="preserve">16 </w:t>
            </w:r>
            <w:proofErr w:type="spellStart"/>
            <w:r w:rsidRPr="00F245A3">
              <w:t>January</w:t>
            </w:r>
            <w:proofErr w:type="spellEnd"/>
            <w:r w:rsidRPr="00F245A3">
              <w:t xml:space="preserve"> 2023</w:t>
            </w:r>
          </w:p>
        </w:tc>
      </w:tr>
      <w:tr w:rsidR="00A31916" w:rsidRPr="00F245A3" w14:paraId="6CFCF430" w14:textId="77777777" w:rsidTr="00A17045">
        <w:trPr>
          <w:trHeight w:val="255"/>
        </w:trPr>
        <w:tc>
          <w:tcPr>
            <w:tcW w:w="2204" w:type="dxa"/>
            <w:tcBorders>
              <w:top w:val="nil"/>
              <w:left w:val="single" w:sz="4" w:space="0" w:color="auto"/>
              <w:bottom w:val="single" w:sz="4" w:space="0" w:color="auto"/>
              <w:right w:val="nil"/>
            </w:tcBorders>
            <w:shd w:val="clear" w:color="auto" w:fill="D9D9D9" w:themeFill="background1" w:themeFillShade="D9"/>
            <w:hideMark/>
          </w:tcPr>
          <w:p w14:paraId="7B7CF355"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39003C9" w14:textId="77777777" w:rsidR="00A31916" w:rsidRPr="00F245A3" w:rsidRDefault="00A31916" w:rsidP="00A17045">
            <w:pPr>
              <w:spacing w:line="240" w:lineRule="auto"/>
              <w:rPr>
                <w:lang w:eastAsia="ja-JP"/>
              </w:rPr>
            </w:pPr>
            <w:r w:rsidRPr="00F245A3">
              <w:t>M</w:t>
            </w:r>
            <w:r w:rsidRPr="00F245A3">
              <w:rPr>
                <w:vertAlign w:val="subscript"/>
              </w:rPr>
              <w:t>2</w:t>
            </w:r>
            <w:r w:rsidRPr="00F245A3">
              <w:t>, M</w:t>
            </w:r>
            <w:r w:rsidRPr="00F245A3">
              <w:rPr>
                <w:vertAlign w:val="subscript"/>
              </w:rPr>
              <w:t>3</w:t>
            </w:r>
          </w:p>
        </w:tc>
        <w:tc>
          <w:tcPr>
            <w:tcW w:w="960" w:type="dxa"/>
            <w:tcBorders>
              <w:top w:val="nil"/>
              <w:left w:val="nil"/>
              <w:bottom w:val="nil"/>
              <w:right w:val="nil"/>
            </w:tcBorders>
            <w:shd w:val="clear" w:color="auto" w:fill="auto"/>
            <w:noWrap/>
            <w:vAlign w:val="bottom"/>
            <w:hideMark/>
          </w:tcPr>
          <w:p w14:paraId="46EDEBE5"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307F7AAC"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2591E118" w14:textId="77777777" w:rsidR="00A31916" w:rsidRPr="00F245A3" w:rsidRDefault="00A31916" w:rsidP="00A17045">
            <w:pPr>
              <w:spacing w:line="240" w:lineRule="auto"/>
              <w:rPr>
                <w:lang w:eastAsia="ja-JP"/>
              </w:rPr>
            </w:pPr>
            <w:r w:rsidRPr="00F245A3">
              <w:t> </w:t>
            </w:r>
          </w:p>
        </w:tc>
        <w:tc>
          <w:tcPr>
            <w:tcW w:w="5010" w:type="dxa"/>
            <w:tcBorders>
              <w:top w:val="nil"/>
              <w:left w:val="nil"/>
              <w:bottom w:val="nil"/>
              <w:right w:val="single" w:sz="4" w:space="0" w:color="auto"/>
            </w:tcBorders>
            <w:shd w:val="clear" w:color="auto" w:fill="auto"/>
            <w:noWrap/>
            <w:vAlign w:val="bottom"/>
            <w:hideMark/>
          </w:tcPr>
          <w:p w14:paraId="68750991" w14:textId="77777777" w:rsidR="00A31916" w:rsidRPr="00F245A3" w:rsidRDefault="00A31916" w:rsidP="00A17045">
            <w:pPr>
              <w:spacing w:line="240" w:lineRule="auto"/>
              <w:rPr>
                <w:lang w:eastAsia="ja-JP"/>
              </w:rPr>
            </w:pPr>
            <w:r w:rsidRPr="00F245A3">
              <w:t> </w:t>
            </w:r>
          </w:p>
        </w:tc>
      </w:tr>
      <w:tr w:rsidR="00A31916" w:rsidRPr="00F245A3" w14:paraId="4C590ABD"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F30C096" w14:textId="77777777" w:rsidR="00A31916" w:rsidRPr="00F245A3" w:rsidRDefault="00A31916" w:rsidP="00A17045">
            <w:pPr>
              <w:spacing w:line="240" w:lineRule="auto"/>
              <w:rPr>
                <w:lang w:eastAsia="ja-JP"/>
              </w:rPr>
            </w:pPr>
            <w:r w:rsidRPr="00F245A3">
              <w:t> </w:t>
            </w:r>
          </w:p>
        </w:tc>
      </w:tr>
      <w:tr w:rsidR="00A31916" w:rsidRPr="00F245A3" w14:paraId="2A66BFAC" w14:textId="77777777" w:rsidTr="00A17045">
        <w:trPr>
          <w:trHeight w:val="223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EFDE31C"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CFE529C" w14:textId="77777777" w:rsidR="00A31916" w:rsidRPr="0015424F" w:rsidRDefault="00A31916" w:rsidP="00A17045">
            <w:pPr>
              <w:spacing w:line="240" w:lineRule="auto"/>
              <w:rPr>
                <w:lang w:val="en-US" w:eastAsia="ja-JP"/>
              </w:rPr>
            </w:pPr>
            <w:r w:rsidRPr="0015424F">
              <w:rPr>
                <w:lang w:val="en-US"/>
              </w:rPr>
              <w:t>Provisions to ensure that the superstructure of the vehicle shall have the sufficient strength to ensure that the residual space during and after the rollover test on complete vehicle is unharmed.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B3EF4F"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5010" w:type="dxa"/>
            <w:tcBorders>
              <w:top w:val="nil"/>
              <w:left w:val="nil"/>
              <w:bottom w:val="single" w:sz="4" w:space="0" w:color="auto"/>
              <w:right w:val="single" w:sz="4" w:space="0" w:color="auto"/>
            </w:tcBorders>
            <w:shd w:val="clear" w:color="auto" w:fill="auto"/>
            <w:vAlign w:val="center"/>
            <w:hideMark/>
          </w:tcPr>
          <w:p w14:paraId="28F06BDD" w14:textId="77777777" w:rsidR="00A31916" w:rsidRPr="00F245A3" w:rsidRDefault="00A31916" w:rsidP="00A17045">
            <w:pPr>
              <w:spacing w:line="240" w:lineRule="auto"/>
              <w:rPr>
                <w:lang w:eastAsia="ja-JP"/>
              </w:rPr>
            </w:pPr>
            <w:r w:rsidRPr="00F245A3">
              <w:t>None</w:t>
            </w:r>
          </w:p>
        </w:tc>
      </w:tr>
      <w:tr w:rsidR="00A31916" w:rsidRPr="009C2F67" w14:paraId="7744CFE9" w14:textId="77777777" w:rsidTr="00A17045">
        <w:trPr>
          <w:trHeight w:val="148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2D400C7"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2E9D38" w14:textId="77777777" w:rsidR="00A31916" w:rsidRPr="00F245A3" w:rsidRDefault="00A31916" w:rsidP="00A17045">
            <w:pPr>
              <w:spacing w:line="240" w:lineRule="auto"/>
              <w:rPr>
                <w:lang w:eastAsia="ja-JP"/>
              </w:rPr>
            </w:pPr>
            <w:proofErr w:type="spellStart"/>
            <w:r>
              <w:rPr>
                <w:lang w:eastAsia="ja-JP"/>
              </w:rPr>
              <w:t>References</w:t>
            </w:r>
            <w:proofErr w:type="spellEnd"/>
            <w:r>
              <w:rPr>
                <w:lang w:eastAsia="ja-JP"/>
              </w:rPr>
              <w:t xml:space="preserve"> to the driver</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525FC2"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5010" w:type="dxa"/>
            <w:tcBorders>
              <w:top w:val="nil"/>
              <w:left w:val="nil"/>
              <w:bottom w:val="single" w:sz="4" w:space="0" w:color="auto"/>
              <w:right w:val="single" w:sz="4" w:space="0" w:color="auto"/>
            </w:tcBorders>
            <w:shd w:val="clear" w:color="auto" w:fill="auto"/>
            <w:vAlign w:val="center"/>
            <w:hideMark/>
          </w:tcPr>
          <w:p w14:paraId="78307D53" w14:textId="77777777" w:rsidR="00A31916" w:rsidRPr="0015424F" w:rsidRDefault="00A31916" w:rsidP="00A17045">
            <w:pPr>
              <w:spacing w:line="240" w:lineRule="auto"/>
              <w:rPr>
                <w:lang w:val="en-US" w:eastAsia="ja-JP"/>
              </w:rPr>
            </w:pPr>
            <w:r w:rsidRPr="0015424F">
              <w:rPr>
                <w:lang w:val="en-US"/>
              </w:rPr>
              <w:t>Reference to the driver’s compartment</w:t>
            </w:r>
          </w:p>
        </w:tc>
      </w:tr>
      <w:tr w:rsidR="00A31916" w:rsidRPr="009C2F67" w14:paraId="162A3B9D" w14:textId="77777777" w:rsidTr="00A17045">
        <w:trPr>
          <w:trHeight w:val="1500"/>
        </w:trPr>
        <w:tc>
          <w:tcPr>
            <w:tcW w:w="2204" w:type="dxa"/>
            <w:tcBorders>
              <w:top w:val="nil"/>
              <w:left w:val="single" w:sz="4" w:space="0" w:color="auto"/>
              <w:bottom w:val="nil"/>
              <w:right w:val="single" w:sz="4" w:space="0" w:color="auto"/>
            </w:tcBorders>
            <w:shd w:val="clear" w:color="auto" w:fill="D9D9D9" w:themeFill="background1" w:themeFillShade="D9"/>
            <w:hideMark/>
          </w:tcPr>
          <w:p w14:paraId="25E91A1A"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A9B260B" w14:textId="77777777" w:rsidR="00A31916" w:rsidRPr="00F245A3" w:rsidRDefault="00A31916" w:rsidP="00A17045">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D0F6297"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5010" w:type="dxa"/>
            <w:tcBorders>
              <w:top w:val="nil"/>
              <w:left w:val="nil"/>
              <w:bottom w:val="single" w:sz="4" w:space="0" w:color="auto"/>
              <w:right w:val="single" w:sz="4" w:space="0" w:color="auto"/>
            </w:tcBorders>
            <w:shd w:val="clear" w:color="auto" w:fill="auto"/>
            <w:noWrap/>
            <w:vAlign w:val="center"/>
            <w:hideMark/>
          </w:tcPr>
          <w:p w14:paraId="42461897" w14:textId="77777777" w:rsidR="00A31916" w:rsidRPr="0015424F" w:rsidRDefault="00A31916" w:rsidP="00A17045">
            <w:pPr>
              <w:spacing w:line="240" w:lineRule="auto"/>
              <w:rPr>
                <w:lang w:val="en-US" w:eastAsia="ja-JP"/>
              </w:rPr>
            </w:pPr>
            <w:r w:rsidRPr="0015424F">
              <w:rPr>
                <w:lang w:val="en-US"/>
              </w:rPr>
              <w:t>The Regulation is not applicable to vehicles with no occupants.</w:t>
            </w:r>
          </w:p>
        </w:tc>
      </w:tr>
      <w:tr w:rsidR="00A31916" w:rsidRPr="009C2F67" w14:paraId="65CA9134" w14:textId="77777777" w:rsidTr="00A17045">
        <w:trPr>
          <w:trHeight w:val="1110"/>
        </w:trPr>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DB8F2"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250" w:type="dxa"/>
            <w:gridSpan w:val="5"/>
            <w:tcBorders>
              <w:top w:val="single" w:sz="4" w:space="0" w:color="auto"/>
              <w:left w:val="nil"/>
              <w:bottom w:val="single" w:sz="4" w:space="0" w:color="auto"/>
              <w:right w:val="single" w:sz="4" w:space="0" w:color="auto"/>
            </w:tcBorders>
            <w:shd w:val="clear" w:color="auto" w:fill="auto"/>
            <w:vAlign w:val="center"/>
            <w:hideMark/>
          </w:tcPr>
          <w:p w14:paraId="73ECFD9E" w14:textId="77777777" w:rsidR="00A31916" w:rsidRPr="0015424F" w:rsidRDefault="00A31916" w:rsidP="00A17045">
            <w:pPr>
              <w:spacing w:line="240" w:lineRule="auto"/>
              <w:rPr>
                <w:lang w:val="en-US" w:eastAsia="ja-JP"/>
              </w:rPr>
            </w:pPr>
            <w:r w:rsidRPr="0015424F">
              <w:rPr>
                <w:lang w:val="en-US"/>
              </w:rPr>
              <w:t>Minor references to the driver and the driver’s compartment should be amended.</w:t>
            </w:r>
          </w:p>
        </w:tc>
      </w:tr>
      <w:tr w:rsidR="00A31916" w:rsidRPr="00F245A3" w14:paraId="728857E6" w14:textId="77777777" w:rsidTr="00A17045">
        <w:trPr>
          <w:trHeight w:val="25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7316D01" w14:textId="77777777" w:rsidR="00A31916" w:rsidRPr="00F245A3" w:rsidRDefault="00A31916" w:rsidP="00A17045">
            <w:pPr>
              <w:spacing w:line="240" w:lineRule="auto"/>
              <w:rPr>
                <w:b/>
                <w:bCs/>
                <w:lang w:eastAsia="ja-JP"/>
              </w:rPr>
            </w:pPr>
            <w:r w:rsidRPr="00F245A3">
              <w:rPr>
                <w:b/>
                <w:bCs/>
              </w:rPr>
              <w:t>Notes</w:t>
            </w:r>
          </w:p>
        </w:tc>
        <w:tc>
          <w:tcPr>
            <w:tcW w:w="12250" w:type="dxa"/>
            <w:gridSpan w:val="5"/>
            <w:tcBorders>
              <w:top w:val="single" w:sz="4" w:space="0" w:color="auto"/>
              <w:left w:val="nil"/>
              <w:bottom w:val="single" w:sz="4" w:space="0" w:color="auto"/>
              <w:right w:val="single" w:sz="4" w:space="0" w:color="auto"/>
            </w:tcBorders>
            <w:shd w:val="clear" w:color="auto" w:fill="auto"/>
            <w:vAlign w:val="bottom"/>
            <w:hideMark/>
          </w:tcPr>
          <w:p w14:paraId="2E2F9588" w14:textId="77777777" w:rsidR="00A31916" w:rsidRPr="00F245A3" w:rsidRDefault="00A31916" w:rsidP="00A17045">
            <w:pPr>
              <w:spacing w:line="240" w:lineRule="auto"/>
              <w:rPr>
                <w:lang w:eastAsia="ja-JP"/>
              </w:rPr>
            </w:pPr>
            <w:r w:rsidRPr="00F245A3">
              <w:t> </w:t>
            </w:r>
          </w:p>
        </w:tc>
      </w:tr>
      <w:tr w:rsidR="00A31916" w:rsidRPr="00F245A3" w14:paraId="774022AC" w14:textId="77777777" w:rsidTr="00A17045">
        <w:trPr>
          <w:trHeight w:val="120"/>
        </w:trPr>
        <w:tc>
          <w:tcPr>
            <w:tcW w:w="2204" w:type="dxa"/>
            <w:tcBorders>
              <w:top w:val="nil"/>
              <w:left w:val="single" w:sz="4" w:space="0" w:color="auto"/>
              <w:bottom w:val="nil"/>
              <w:right w:val="nil"/>
            </w:tcBorders>
            <w:shd w:val="clear" w:color="auto" w:fill="auto"/>
            <w:vAlign w:val="bottom"/>
            <w:hideMark/>
          </w:tcPr>
          <w:p w14:paraId="73A0F60E"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010C7FAF"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78B1525"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DB70B9B"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244EC1C" w14:textId="77777777" w:rsidR="00A31916" w:rsidRPr="00F245A3" w:rsidRDefault="00A31916" w:rsidP="00A17045">
            <w:pPr>
              <w:spacing w:line="240" w:lineRule="auto"/>
              <w:rPr>
                <w:lang w:eastAsia="ja-JP"/>
              </w:rPr>
            </w:pPr>
          </w:p>
        </w:tc>
        <w:tc>
          <w:tcPr>
            <w:tcW w:w="5010" w:type="dxa"/>
            <w:tcBorders>
              <w:top w:val="nil"/>
              <w:left w:val="nil"/>
              <w:bottom w:val="nil"/>
              <w:right w:val="single" w:sz="4" w:space="0" w:color="auto"/>
            </w:tcBorders>
            <w:shd w:val="clear" w:color="auto" w:fill="auto"/>
            <w:noWrap/>
            <w:vAlign w:val="bottom"/>
            <w:hideMark/>
          </w:tcPr>
          <w:p w14:paraId="6922CDDA" w14:textId="77777777" w:rsidR="00A31916" w:rsidRPr="00F245A3" w:rsidRDefault="00A31916" w:rsidP="00A17045">
            <w:pPr>
              <w:spacing w:line="240" w:lineRule="auto"/>
              <w:rPr>
                <w:lang w:eastAsia="ja-JP"/>
              </w:rPr>
            </w:pPr>
            <w:r w:rsidRPr="00F245A3">
              <w:t> </w:t>
            </w:r>
          </w:p>
        </w:tc>
      </w:tr>
      <w:tr w:rsidR="00A31916" w:rsidRPr="00F245A3" w14:paraId="6FED003E" w14:textId="77777777" w:rsidTr="00A17045">
        <w:trPr>
          <w:trHeight w:val="255"/>
        </w:trPr>
        <w:tc>
          <w:tcPr>
            <w:tcW w:w="7780"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27F11B3"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0FD6EB8D" w14:textId="77777777" w:rsidR="00A31916" w:rsidRPr="00F245A3" w:rsidRDefault="00A31916" w:rsidP="00A17045">
            <w:pPr>
              <w:spacing w:line="240" w:lineRule="auto"/>
              <w:rPr>
                <w:b/>
                <w:bCs/>
                <w:lang w:eastAsia="ja-JP"/>
              </w:rPr>
            </w:pPr>
          </w:p>
        </w:tc>
        <w:tc>
          <w:tcPr>
            <w:tcW w:w="5010" w:type="dxa"/>
            <w:tcBorders>
              <w:top w:val="nil"/>
              <w:left w:val="nil"/>
              <w:bottom w:val="nil"/>
              <w:right w:val="single" w:sz="4" w:space="0" w:color="auto"/>
            </w:tcBorders>
            <w:shd w:val="clear" w:color="auto" w:fill="auto"/>
            <w:noWrap/>
            <w:vAlign w:val="bottom"/>
            <w:hideMark/>
          </w:tcPr>
          <w:p w14:paraId="43174CE0" w14:textId="77777777" w:rsidR="00A31916" w:rsidRPr="00F245A3" w:rsidRDefault="00A31916" w:rsidP="00A17045">
            <w:pPr>
              <w:spacing w:line="240" w:lineRule="auto"/>
              <w:rPr>
                <w:lang w:eastAsia="ja-JP"/>
              </w:rPr>
            </w:pPr>
            <w:r w:rsidRPr="00F245A3">
              <w:t> </w:t>
            </w:r>
          </w:p>
        </w:tc>
      </w:tr>
      <w:tr w:rsidR="00A31916" w:rsidRPr="00F245A3" w14:paraId="16CBC5D4" w14:textId="77777777" w:rsidTr="00A17045">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22F46AD"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1AB75A4E"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71014C4"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0EF9600C" w14:textId="77777777" w:rsidR="00A31916" w:rsidRPr="00F245A3" w:rsidRDefault="00A31916" w:rsidP="00A17045">
            <w:pPr>
              <w:spacing w:line="240" w:lineRule="auto"/>
              <w:jc w:val="center"/>
              <w:rPr>
                <w:b/>
                <w:bCs/>
                <w:lang w:eastAsia="ja-JP"/>
              </w:rPr>
            </w:pPr>
          </w:p>
        </w:tc>
        <w:tc>
          <w:tcPr>
            <w:tcW w:w="5010" w:type="dxa"/>
            <w:tcBorders>
              <w:top w:val="nil"/>
              <w:left w:val="nil"/>
              <w:bottom w:val="nil"/>
              <w:right w:val="single" w:sz="4" w:space="0" w:color="auto"/>
            </w:tcBorders>
            <w:shd w:val="clear" w:color="auto" w:fill="auto"/>
            <w:noWrap/>
            <w:vAlign w:val="bottom"/>
            <w:hideMark/>
          </w:tcPr>
          <w:p w14:paraId="0FE672B8" w14:textId="77777777" w:rsidR="00A31916" w:rsidRPr="00F245A3" w:rsidRDefault="00A31916" w:rsidP="00A17045">
            <w:pPr>
              <w:spacing w:line="240" w:lineRule="auto"/>
              <w:rPr>
                <w:lang w:eastAsia="ja-JP"/>
              </w:rPr>
            </w:pPr>
            <w:r w:rsidRPr="00F245A3">
              <w:t> </w:t>
            </w:r>
          </w:p>
        </w:tc>
      </w:tr>
      <w:tr w:rsidR="00A31916" w:rsidRPr="00F245A3" w14:paraId="53D74C96" w14:textId="77777777" w:rsidTr="00A17045">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2710659"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50D3DE0"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480BA765"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221B28D" w14:textId="77777777" w:rsidR="00A31916" w:rsidRPr="00F245A3" w:rsidRDefault="00A31916" w:rsidP="00A17045">
            <w:pPr>
              <w:spacing w:line="240" w:lineRule="auto"/>
              <w:jc w:val="center"/>
              <w:rPr>
                <w:lang w:eastAsia="ja-JP"/>
              </w:rPr>
            </w:pPr>
          </w:p>
        </w:tc>
        <w:tc>
          <w:tcPr>
            <w:tcW w:w="5010" w:type="dxa"/>
            <w:tcBorders>
              <w:top w:val="nil"/>
              <w:left w:val="nil"/>
              <w:bottom w:val="nil"/>
              <w:right w:val="single" w:sz="4" w:space="0" w:color="auto"/>
            </w:tcBorders>
            <w:shd w:val="clear" w:color="auto" w:fill="auto"/>
            <w:noWrap/>
            <w:vAlign w:val="bottom"/>
            <w:hideMark/>
          </w:tcPr>
          <w:p w14:paraId="61CB6B11" w14:textId="77777777" w:rsidR="00A31916" w:rsidRPr="00F245A3" w:rsidRDefault="00A31916" w:rsidP="00A17045">
            <w:pPr>
              <w:spacing w:line="240" w:lineRule="auto"/>
              <w:rPr>
                <w:lang w:eastAsia="ja-JP"/>
              </w:rPr>
            </w:pPr>
            <w:r w:rsidRPr="00F245A3">
              <w:t> </w:t>
            </w:r>
          </w:p>
        </w:tc>
      </w:tr>
      <w:tr w:rsidR="00A31916" w:rsidRPr="00F245A3" w14:paraId="05F6BB64" w14:textId="77777777" w:rsidTr="00A17045">
        <w:trPr>
          <w:trHeight w:val="255"/>
        </w:trPr>
        <w:tc>
          <w:tcPr>
            <w:tcW w:w="22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1E612"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03F045"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5255597"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451697B" w14:textId="77777777" w:rsidR="00A31916" w:rsidRPr="00F245A3" w:rsidRDefault="00A31916" w:rsidP="00A1704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0248758B" w14:textId="77777777" w:rsidR="00A31916" w:rsidRPr="00F245A3" w:rsidRDefault="00A31916" w:rsidP="00A17045">
            <w:pPr>
              <w:spacing w:line="240" w:lineRule="auto"/>
              <w:jc w:val="center"/>
              <w:rPr>
                <w:lang w:eastAsia="ja-JP"/>
              </w:rPr>
            </w:pPr>
          </w:p>
        </w:tc>
        <w:tc>
          <w:tcPr>
            <w:tcW w:w="5010" w:type="dxa"/>
            <w:tcBorders>
              <w:top w:val="nil"/>
              <w:left w:val="nil"/>
              <w:bottom w:val="nil"/>
              <w:right w:val="single" w:sz="4" w:space="0" w:color="auto"/>
            </w:tcBorders>
            <w:shd w:val="clear" w:color="auto" w:fill="auto"/>
            <w:noWrap/>
            <w:vAlign w:val="bottom"/>
            <w:hideMark/>
          </w:tcPr>
          <w:p w14:paraId="30D21184" w14:textId="77777777" w:rsidR="00A31916" w:rsidRPr="00F245A3" w:rsidRDefault="00A31916" w:rsidP="00A17045">
            <w:pPr>
              <w:spacing w:line="240" w:lineRule="auto"/>
              <w:rPr>
                <w:lang w:eastAsia="ja-JP"/>
              </w:rPr>
            </w:pPr>
            <w:r w:rsidRPr="00F245A3">
              <w:t> </w:t>
            </w:r>
          </w:p>
        </w:tc>
      </w:tr>
      <w:tr w:rsidR="00A31916" w:rsidRPr="00F245A3" w14:paraId="12864579" w14:textId="77777777" w:rsidTr="00A17045">
        <w:trPr>
          <w:trHeight w:val="270"/>
        </w:trPr>
        <w:tc>
          <w:tcPr>
            <w:tcW w:w="2204" w:type="dxa"/>
            <w:vMerge/>
            <w:tcBorders>
              <w:top w:val="single" w:sz="8" w:space="0" w:color="000000" w:themeColor="text1"/>
              <w:left w:val="single" w:sz="4" w:space="0" w:color="auto"/>
              <w:bottom w:val="single" w:sz="4" w:space="0" w:color="auto"/>
              <w:right w:val="single" w:sz="4" w:space="0" w:color="auto"/>
            </w:tcBorders>
            <w:vAlign w:val="center"/>
            <w:hideMark/>
          </w:tcPr>
          <w:p w14:paraId="657FABEA"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DF31FE0"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31AB57C"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52B1191B"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6F1D1073" w14:textId="77777777" w:rsidR="00A31916" w:rsidRPr="00F245A3" w:rsidRDefault="00A31916" w:rsidP="00A17045">
            <w:pPr>
              <w:spacing w:line="240" w:lineRule="auto"/>
              <w:rPr>
                <w:lang w:eastAsia="ja-JP"/>
              </w:rPr>
            </w:pPr>
            <w:r w:rsidRPr="00F245A3">
              <w:t> </w:t>
            </w:r>
          </w:p>
        </w:tc>
        <w:tc>
          <w:tcPr>
            <w:tcW w:w="5010" w:type="dxa"/>
            <w:tcBorders>
              <w:top w:val="nil"/>
              <w:left w:val="nil"/>
              <w:bottom w:val="single" w:sz="4" w:space="0" w:color="auto"/>
              <w:right w:val="single" w:sz="4" w:space="0" w:color="auto"/>
            </w:tcBorders>
            <w:shd w:val="clear" w:color="auto" w:fill="auto"/>
            <w:noWrap/>
            <w:vAlign w:val="bottom"/>
            <w:hideMark/>
          </w:tcPr>
          <w:p w14:paraId="490CFE58" w14:textId="77777777" w:rsidR="00A31916" w:rsidRPr="00F245A3" w:rsidRDefault="00A31916" w:rsidP="00A17045">
            <w:pPr>
              <w:spacing w:line="240" w:lineRule="auto"/>
              <w:rPr>
                <w:lang w:eastAsia="ja-JP"/>
              </w:rPr>
            </w:pPr>
            <w:r w:rsidRPr="00F245A3">
              <w:t> </w:t>
            </w:r>
          </w:p>
        </w:tc>
      </w:tr>
    </w:tbl>
    <w:p w14:paraId="4423DBB8" w14:textId="77777777" w:rsidR="00A31916" w:rsidRPr="00F245A3" w:rsidRDefault="00A31916" w:rsidP="00A31916"/>
    <w:p w14:paraId="2EB0F47E"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77A4977"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5A046A9"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3A6C7" w14:textId="77777777" w:rsidR="00A31916" w:rsidRPr="00F245A3" w:rsidRDefault="00A31916" w:rsidP="00A17045">
            <w:pPr>
              <w:spacing w:line="240" w:lineRule="auto"/>
              <w:rPr>
                <w:lang w:eastAsia="ja-JP"/>
              </w:rPr>
            </w:pPr>
            <w:r w:rsidRPr="00F245A3">
              <w:t>67R04/01 (</w:t>
            </w:r>
            <w:proofErr w:type="spellStart"/>
            <w:r w:rsidRPr="00F245A3">
              <w:t>Liquified</w:t>
            </w:r>
            <w:proofErr w:type="spellEnd"/>
            <w:r w:rsidRPr="00F245A3">
              <w:t xml:space="preserve"> Petroleum Gas)</w:t>
            </w:r>
          </w:p>
        </w:tc>
        <w:tc>
          <w:tcPr>
            <w:tcW w:w="960" w:type="dxa"/>
            <w:tcBorders>
              <w:top w:val="single" w:sz="4" w:space="0" w:color="auto"/>
              <w:left w:val="nil"/>
              <w:bottom w:val="nil"/>
              <w:right w:val="nil"/>
            </w:tcBorders>
            <w:shd w:val="clear" w:color="auto" w:fill="auto"/>
            <w:noWrap/>
            <w:vAlign w:val="bottom"/>
            <w:hideMark/>
          </w:tcPr>
          <w:p w14:paraId="6CE1CA8D" w14:textId="77777777" w:rsidR="00A31916" w:rsidRPr="00F245A3" w:rsidRDefault="00A31916" w:rsidP="00A1704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246E26"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9A26E9C" w14:textId="77777777" w:rsidR="00A31916" w:rsidRPr="00F245A3" w:rsidRDefault="00A31916" w:rsidP="00A17045">
            <w:pPr>
              <w:spacing w:line="240" w:lineRule="auto"/>
              <w:rPr>
                <w:lang w:eastAsia="ja-JP"/>
              </w:rPr>
            </w:pPr>
            <w:r w:rsidRPr="00F245A3">
              <w:t xml:space="preserve">13 </w:t>
            </w:r>
            <w:proofErr w:type="spellStart"/>
            <w:r w:rsidRPr="00F245A3">
              <w:t>January</w:t>
            </w:r>
            <w:proofErr w:type="spellEnd"/>
            <w:r w:rsidRPr="00F245A3">
              <w:t xml:space="preserve"> 2023</w:t>
            </w:r>
          </w:p>
        </w:tc>
      </w:tr>
      <w:tr w:rsidR="00A31916" w:rsidRPr="009C2F67" w14:paraId="5BD2848B"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9611832"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CEA1852" w14:textId="77777777" w:rsidR="00A31916" w:rsidRPr="0015424F" w:rsidRDefault="00A31916" w:rsidP="00A17045">
            <w:pPr>
              <w:spacing w:line="240" w:lineRule="auto"/>
              <w:rPr>
                <w:lang w:val="en-US" w:eastAsia="ja-JP"/>
              </w:rPr>
            </w:pPr>
            <w:r w:rsidRPr="0015424F">
              <w:rPr>
                <w:lang w:val="en-US"/>
              </w:rPr>
              <w:t xml:space="preserve">M and N vehicles equipped with LPG </w:t>
            </w:r>
          </w:p>
        </w:tc>
        <w:tc>
          <w:tcPr>
            <w:tcW w:w="960" w:type="dxa"/>
            <w:tcBorders>
              <w:top w:val="nil"/>
              <w:left w:val="nil"/>
              <w:bottom w:val="nil"/>
              <w:right w:val="nil"/>
            </w:tcBorders>
            <w:shd w:val="clear" w:color="auto" w:fill="auto"/>
            <w:noWrap/>
            <w:vAlign w:val="bottom"/>
            <w:hideMark/>
          </w:tcPr>
          <w:p w14:paraId="2BB3D9AE" w14:textId="77777777" w:rsidR="00A31916" w:rsidRPr="0015424F" w:rsidRDefault="00A31916" w:rsidP="00A17045">
            <w:pPr>
              <w:spacing w:line="240" w:lineRule="auto"/>
              <w:rPr>
                <w:lang w:val="en-US" w:eastAsia="ja-JP"/>
              </w:rPr>
            </w:pPr>
            <w:r w:rsidRPr="0015424F">
              <w:rPr>
                <w:lang w:val="en-US"/>
              </w:rPr>
              <w:t> </w:t>
            </w:r>
          </w:p>
        </w:tc>
        <w:tc>
          <w:tcPr>
            <w:tcW w:w="636" w:type="dxa"/>
            <w:tcBorders>
              <w:top w:val="nil"/>
              <w:left w:val="nil"/>
              <w:bottom w:val="nil"/>
              <w:right w:val="nil"/>
            </w:tcBorders>
            <w:shd w:val="clear" w:color="auto" w:fill="auto"/>
            <w:noWrap/>
            <w:vAlign w:val="bottom"/>
            <w:hideMark/>
          </w:tcPr>
          <w:p w14:paraId="2DB2C486" w14:textId="77777777" w:rsidR="00A31916" w:rsidRPr="0015424F" w:rsidRDefault="00A31916" w:rsidP="00A17045">
            <w:pPr>
              <w:spacing w:line="240" w:lineRule="auto"/>
              <w:rPr>
                <w:lang w:val="en-US" w:eastAsia="ja-JP"/>
              </w:rPr>
            </w:pPr>
            <w:r w:rsidRPr="0015424F">
              <w:rPr>
                <w:lang w:val="en-US"/>
              </w:rPr>
              <w:t> </w:t>
            </w:r>
          </w:p>
        </w:tc>
        <w:tc>
          <w:tcPr>
            <w:tcW w:w="1664" w:type="dxa"/>
            <w:tcBorders>
              <w:top w:val="nil"/>
              <w:left w:val="nil"/>
              <w:bottom w:val="nil"/>
              <w:right w:val="nil"/>
            </w:tcBorders>
            <w:shd w:val="clear" w:color="auto" w:fill="auto"/>
            <w:noWrap/>
            <w:vAlign w:val="bottom"/>
            <w:hideMark/>
          </w:tcPr>
          <w:p w14:paraId="3E2A1A21" w14:textId="77777777" w:rsidR="00A31916" w:rsidRPr="0015424F" w:rsidRDefault="00A31916" w:rsidP="00A17045">
            <w:pPr>
              <w:spacing w:line="240" w:lineRule="auto"/>
              <w:rPr>
                <w:lang w:val="en-US" w:eastAsia="ja-JP"/>
              </w:rPr>
            </w:pPr>
            <w:r w:rsidRPr="0015424F">
              <w:rPr>
                <w:lang w:val="en-US"/>
              </w:rPr>
              <w:t> </w:t>
            </w:r>
          </w:p>
        </w:tc>
        <w:tc>
          <w:tcPr>
            <w:tcW w:w="4894" w:type="dxa"/>
            <w:tcBorders>
              <w:top w:val="nil"/>
              <w:left w:val="nil"/>
              <w:bottom w:val="nil"/>
              <w:right w:val="single" w:sz="4" w:space="0" w:color="auto"/>
            </w:tcBorders>
            <w:shd w:val="clear" w:color="auto" w:fill="auto"/>
            <w:noWrap/>
            <w:vAlign w:val="bottom"/>
            <w:hideMark/>
          </w:tcPr>
          <w:p w14:paraId="70392878" w14:textId="77777777" w:rsidR="00A31916" w:rsidRPr="0015424F" w:rsidRDefault="00A31916" w:rsidP="00A17045">
            <w:pPr>
              <w:spacing w:line="240" w:lineRule="auto"/>
              <w:rPr>
                <w:lang w:val="en-US" w:eastAsia="ja-JP"/>
              </w:rPr>
            </w:pPr>
            <w:r w:rsidRPr="0015424F">
              <w:rPr>
                <w:lang w:val="en-US"/>
              </w:rPr>
              <w:t> </w:t>
            </w:r>
          </w:p>
        </w:tc>
      </w:tr>
      <w:tr w:rsidR="00A31916" w:rsidRPr="009C2F67" w14:paraId="7962A6D2"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633B990" w14:textId="77777777" w:rsidR="00A31916" w:rsidRPr="0015424F" w:rsidRDefault="00A31916" w:rsidP="00A17045">
            <w:pPr>
              <w:spacing w:line="240" w:lineRule="auto"/>
              <w:rPr>
                <w:lang w:val="en-US" w:eastAsia="ja-JP"/>
              </w:rPr>
            </w:pPr>
            <w:r w:rsidRPr="0015424F">
              <w:rPr>
                <w:lang w:val="en-US"/>
              </w:rPr>
              <w:t> </w:t>
            </w:r>
          </w:p>
        </w:tc>
      </w:tr>
      <w:tr w:rsidR="00A31916" w:rsidRPr="00F245A3" w14:paraId="57DEC2BA"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8A6BA80"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F4DB637" w14:textId="77777777" w:rsidR="00A31916" w:rsidRPr="0015424F" w:rsidRDefault="00A31916" w:rsidP="00A17045">
            <w:pPr>
              <w:spacing w:line="240" w:lineRule="auto"/>
              <w:rPr>
                <w:lang w:val="en-US" w:eastAsia="ja-JP"/>
              </w:rPr>
            </w:pPr>
            <w:r w:rsidRPr="0015424F">
              <w:rPr>
                <w:lang w:val="en-US"/>
              </w:rPr>
              <w:t>Specifications for and approval of LPG components, and vehicles equipped with an LPG system. Overall safety of the LPG system against overpressure, corrosion, ageing, extreme temperatures,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3541D2B"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CEFD582" w14:textId="77777777" w:rsidR="00A31916" w:rsidRPr="00F245A3" w:rsidRDefault="00A31916" w:rsidP="00A17045">
            <w:pPr>
              <w:spacing w:line="240" w:lineRule="auto"/>
              <w:rPr>
                <w:lang w:eastAsia="ja-JP"/>
              </w:rPr>
            </w:pPr>
            <w:r w:rsidRPr="00F245A3">
              <w:t>None</w:t>
            </w:r>
          </w:p>
        </w:tc>
      </w:tr>
      <w:tr w:rsidR="00A31916" w:rsidRPr="009C2F67" w14:paraId="204F29EF"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7E145FF"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846F4BF" w14:textId="77777777" w:rsidR="00A31916" w:rsidRPr="0015424F" w:rsidRDefault="00A31916" w:rsidP="00A17045">
            <w:pPr>
              <w:spacing w:line="240" w:lineRule="auto"/>
              <w:rPr>
                <w:lang w:val="en-US" w:eastAsia="ja-JP"/>
              </w:rPr>
            </w:pPr>
            <w:r w:rsidRPr="0015424F">
              <w:rPr>
                <w:lang w:val="en-US"/>
              </w:rPr>
              <w:t>Warnings, communication with the LPG ECU</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5280434"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tcPr>
          <w:p w14:paraId="3B35F6F0" w14:textId="77777777" w:rsidR="00A31916" w:rsidRPr="0015424F" w:rsidRDefault="00A31916" w:rsidP="00A17045">
            <w:pPr>
              <w:spacing w:line="240" w:lineRule="auto"/>
              <w:rPr>
                <w:lang w:val="en-US" w:eastAsia="ja-JP"/>
              </w:rPr>
            </w:pPr>
            <w:r w:rsidRPr="0015424F">
              <w:rPr>
                <w:lang w:val="en-US" w:eastAsia="ja-JP"/>
              </w:rPr>
              <w:t>Reference to the accelerator pedal, etc.</w:t>
            </w:r>
          </w:p>
        </w:tc>
      </w:tr>
      <w:tr w:rsidR="00A31916" w:rsidRPr="009C2F67" w14:paraId="6FCBDCD8"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8087A03"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3D83CF" w14:textId="77777777" w:rsidR="00A31916" w:rsidRPr="00F245A3" w:rsidRDefault="00A31916" w:rsidP="00A17045">
            <w:pPr>
              <w:spacing w:line="240" w:lineRule="auto"/>
              <w:rPr>
                <w:lang w:eastAsia="ja-JP"/>
              </w:rPr>
            </w:pPr>
            <w:r w:rsidRPr="0015424F">
              <w:rPr>
                <w:lang w:val="en-US"/>
              </w:rPr>
              <w:t> </w:t>
            </w: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F650F4"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268C4F53" w14:textId="77777777" w:rsidR="00A31916" w:rsidRPr="0015424F" w:rsidRDefault="00A31916" w:rsidP="00A17045">
            <w:pPr>
              <w:spacing w:line="240" w:lineRule="auto"/>
              <w:rPr>
                <w:lang w:val="en-US" w:eastAsia="ja-JP"/>
              </w:rPr>
            </w:pPr>
            <w:r w:rsidRPr="0015424F">
              <w:rPr>
                <w:lang w:val="en-US"/>
              </w:rPr>
              <w:t>References to the passenger compartment</w:t>
            </w:r>
          </w:p>
        </w:tc>
      </w:tr>
      <w:tr w:rsidR="00A31916" w:rsidRPr="009C2F67" w14:paraId="3A286C8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4456C"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2484349" w14:textId="77777777" w:rsidR="00A31916" w:rsidRPr="0015424F" w:rsidRDefault="00A31916" w:rsidP="00A17045">
            <w:pPr>
              <w:spacing w:line="240" w:lineRule="auto"/>
              <w:rPr>
                <w:lang w:val="en-US"/>
              </w:rPr>
            </w:pPr>
            <w:r w:rsidRPr="0015424F">
              <w:rPr>
                <w:lang w:val="en-US"/>
              </w:rPr>
              <w:t>- Minor references to warnings, passenger compartment, etc. should be amended.</w:t>
            </w:r>
            <w:r w:rsidRPr="0015424F">
              <w:rPr>
                <w:lang w:val="en-US"/>
              </w:rPr>
              <w:br/>
              <w:t>- Communication between the LPG ECU and the ADS should be detailed.</w:t>
            </w:r>
          </w:p>
          <w:p w14:paraId="494A1585" w14:textId="77777777" w:rsidR="00A31916" w:rsidRPr="0015424F" w:rsidRDefault="00A31916" w:rsidP="00A17045">
            <w:pPr>
              <w:spacing w:line="240" w:lineRule="auto"/>
              <w:rPr>
                <w:lang w:val="en-US"/>
              </w:rPr>
            </w:pPr>
            <w:r w:rsidRPr="0015424F">
              <w:rPr>
                <w:lang w:val="en-US"/>
              </w:rPr>
              <w:t>- Testing provisions may need to be amended to account for automated vehicles (e.g. requiring that a test mode be provided by the manufacturer, or developing a specific procedure).</w:t>
            </w:r>
          </w:p>
        </w:tc>
      </w:tr>
      <w:tr w:rsidR="00A31916" w:rsidRPr="00F245A3" w14:paraId="2B80A282"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BD84F62"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46A425B" w14:textId="77777777" w:rsidR="00A31916" w:rsidRPr="00F245A3" w:rsidRDefault="00A31916" w:rsidP="00A17045">
            <w:pPr>
              <w:spacing w:line="240" w:lineRule="auto"/>
              <w:rPr>
                <w:lang w:eastAsia="ja-JP"/>
              </w:rPr>
            </w:pPr>
            <w:r w:rsidRPr="00F245A3">
              <w:t> </w:t>
            </w:r>
          </w:p>
        </w:tc>
      </w:tr>
      <w:tr w:rsidR="00A31916" w:rsidRPr="00F245A3" w14:paraId="727EB8B2"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0E71C0A"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3D2B51B2"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1E9FDFF"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8C1E6E5"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1C3AF10"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B1FEAC7" w14:textId="77777777" w:rsidR="00A31916" w:rsidRPr="00F245A3" w:rsidRDefault="00A31916" w:rsidP="00A17045">
            <w:pPr>
              <w:spacing w:line="240" w:lineRule="auto"/>
              <w:rPr>
                <w:lang w:eastAsia="ja-JP"/>
              </w:rPr>
            </w:pPr>
            <w:r w:rsidRPr="00F245A3">
              <w:t> </w:t>
            </w:r>
          </w:p>
        </w:tc>
      </w:tr>
      <w:tr w:rsidR="00A31916" w:rsidRPr="00F245A3" w14:paraId="2BED4661"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806DCB"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1400B23B"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9C23EB9" w14:textId="77777777" w:rsidR="00A31916" w:rsidRPr="00F245A3" w:rsidRDefault="00A31916" w:rsidP="00A17045">
            <w:pPr>
              <w:spacing w:line="240" w:lineRule="auto"/>
              <w:rPr>
                <w:lang w:eastAsia="ja-JP"/>
              </w:rPr>
            </w:pPr>
            <w:r w:rsidRPr="00F245A3">
              <w:t> </w:t>
            </w:r>
          </w:p>
        </w:tc>
      </w:tr>
      <w:tr w:rsidR="00A31916" w:rsidRPr="00F245A3" w14:paraId="0D9A57D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8B1C4CA"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66D75325"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D9DA381"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3968FBC"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2151383" w14:textId="77777777" w:rsidR="00A31916" w:rsidRPr="00F245A3" w:rsidRDefault="00A31916" w:rsidP="00A17045">
            <w:pPr>
              <w:spacing w:line="240" w:lineRule="auto"/>
              <w:rPr>
                <w:lang w:eastAsia="ja-JP"/>
              </w:rPr>
            </w:pPr>
            <w:r w:rsidRPr="00F245A3">
              <w:t> </w:t>
            </w:r>
          </w:p>
        </w:tc>
      </w:tr>
      <w:tr w:rsidR="00A31916" w:rsidRPr="00F245A3" w14:paraId="70982F35"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52999DD" w14:textId="77777777" w:rsidR="00A31916" w:rsidRPr="0015424F" w:rsidRDefault="00A31916" w:rsidP="00A17045">
            <w:pPr>
              <w:spacing w:line="240" w:lineRule="auto"/>
              <w:rPr>
                <w:b/>
                <w:bCs/>
                <w:lang w:val="en-US" w:eastAsia="ja-JP"/>
              </w:rPr>
            </w:pPr>
            <w:r w:rsidRPr="0015424F">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800B8A8" w14:textId="77777777" w:rsidR="00A31916" w:rsidRPr="00F245A3" w:rsidRDefault="00A31916" w:rsidP="00A1704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EB8EB29" w14:textId="77777777" w:rsidR="00A31916" w:rsidRPr="00F245A3" w:rsidRDefault="00A31916" w:rsidP="00A1704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7224D7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A030308" w14:textId="77777777" w:rsidR="00A31916" w:rsidRPr="00F245A3" w:rsidRDefault="00A31916" w:rsidP="00A17045">
            <w:pPr>
              <w:spacing w:line="240" w:lineRule="auto"/>
              <w:rPr>
                <w:lang w:eastAsia="ja-JP"/>
              </w:rPr>
            </w:pPr>
            <w:r w:rsidRPr="00F245A3">
              <w:t> </w:t>
            </w:r>
          </w:p>
        </w:tc>
      </w:tr>
      <w:tr w:rsidR="00A31916" w:rsidRPr="00F245A3" w14:paraId="24B7A93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7F446" w14:textId="77777777" w:rsidR="00A31916" w:rsidRPr="00F245A3" w:rsidRDefault="00A31916" w:rsidP="00A1704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E42EA2F"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81EF53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6B277FA" w14:textId="77777777" w:rsidR="00A31916" w:rsidRPr="00F245A3" w:rsidRDefault="00A31916" w:rsidP="00A1704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67B19DB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3FC64E7" w14:textId="77777777" w:rsidR="00A31916" w:rsidRPr="00F245A3" w:rsidRDefault="00A31916" w:rsidP="00A17045">
            <w:pPr>
              <w:spacing w:line="240" w:lineRule="auto"/>
              <w:rPr>
                <w:lang w:eastAsia="ja-JP"/>
              </w:rPr>
            </w:pPr>
            <w:r w:rsidRPr="00F245A3">
              <w:t> </w:t>
            </w:r>
          </w:p>
        </w:tc>
      </w:tr>
      <w:tr w:rsidR="00A31916" w:rsidRPr="00F245A3" w14:paraId="5CAA5CC5"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4E37EC5"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683129A"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D6D58EA"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6F8E0FA"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34DB93BD"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66BF86FC" w14:textId="77777777" w:rsidR="00A31916" w:rsidRPr="00F245A3" w:rsidRDefault="00A31916" w:rsidP="00A17045">
            <w:pPr>
              <w:spacing w:line="240" w:lineRule="auto"/>
              <w:rPr>
                <w:lang w:eastAsia="ja-JP"/>
              </w:rPr>
            </w:pPr>
            <w:r w:rsidRPr="00F245A3">
              <w:t> </w:t>
            </w:r>
          </w:p>
        </w:tc>
      </w:tr>
    </w:tbl>
    <w:p w14:paraId="0EB5C8A3" w14:textId="77777777" w:rsidR="00A31916" w:rsidRPr="00F245A3" w:rsidRDefault="00A31916" w:rsidP="00A31916"/>
    <w:p w14:paraId="6EDECB3C" w14:textId="77777777" w:rsidR="00A31916"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2EA746F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427BB93" w14:textId="77777777" w:rsidR="00A31916" w:rsidRPr="00F245A3" w:rsidRDefault="00A31916" w:rsidP="00A1704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3DD21" w14:textId="77777777" w:rsidR="00A31916" w:rsidRPr="0015424F" w:rsidRDefault="00A31916" w:rsidP="00A17045">
            <w:pPr>
              <w:spacing w:line="240" w:lineRule="auto"/>
              <w:rPr>
                <w:lang w:val="en-US" w:eastAsia="ja-JP"/>
              </w:rPr>
            </w:pPr>
            <w:r w:rsidRPr="0015424F">
              <w:rPr>
                <w:lang w:val="en-US"/>
              </w:rPr>
              <w:t>71R00/00 (Driver's field of vision)</w:t>
            </w:r>
          </w:p>
        </w:tc>
        <w:tc>
          <w:tcPr>
            <w:tcW w:w="960" w:type="dxa"/>
            <w:tcBorders>
              <w:top w:val="single" w:sz="4" w:space="0" w:color="auto"/>
              <w:left w:val="nil"/>
              <w:bottom w:val="nil"/>
              <w:right w:val="nil"/>
            </w:tcBorders>
            <w:shd w:val="clear" w:color="auto" w:fill="auto"/>
            <w:noWrap/>
            <w:vAlign w:val="bottom"/>
            <w:hideMark/>
          </w:tcPr>
          <w:p w14:paraId="33571607" w14:textId="77777777" w:rsidR="00A31916" w:rsidRPr="0015424F" w:rsidRDefault="00A31916" w:rsidP="00A17045">
            <w:pPr>
              <w:spacing w:line="240" w:lineRule="auto"/>
              <w:rPr>
                <w:lang w:val="en-US" w:eastAsia="ja-JP"/>
              </w:rPr>
            </w:pPr>
            <w:r w:rsidRPr="0015424F">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EF4D89F" w14:textId="77777777" w:rsidR="00A31916" w:rsidRPr="00F245A3" w:rsidRDefault="00A31916" w:rsidP="00A17045">
            <w:pPr>
              <w:spacing w:line="240" w:lineRule="auto"/>
              <w:rPr>
                <w:b/>
                <w:bCs/>
                <w:lang w:eastAsia="ja-JP"/>
              </w:rPr>
            </w:pPr>
            <w:r w:rsidRPr="00F245A3">
              <w:rPr>
                <w:b/>
                <w:bCs/>
              </w:rPr>
              <w:t xml:space="preserve">Date of </w:t>
            </w:r>
            <w:proofErr w:type="spellStart"/>
            <w:r w:rsidRPr="00F245A3">
              <w:rPr>
                <w:b/>
                <w:bCs/>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2270995" w14:textId="77777777" w:rsidR="00A31916" w:rsidRPr="00F245A3" w:rsidRDefault="00A31916" w:rsidP="00A17045">
            <w:pPr>
              <w:spacing w:line="240" w:lineRule="auto"/>
              <w:rPr>
                <w:lang w:eastAsia="ja-JP"/>
              </w:rPr>
            </w:pPr>
            <w:r w:rsidRPr="00F245A3">
              <w:t xml:space="preserve">21 </w:t>
            </w:r>
            <w:proofErr w:type="spellStart"/>
            <w:r w:rsidRPr="00F245A3">
              <w:t>February</w:t>
            </w:r>
            <w:proofErr w:type="spellEnd"/>
            <w:r w:rsidRPr="00F245A3">
              <w:t xml:space="preserve"> 2023</w:t>
            </w:r>
          </w:p>
        </w:tc>
      </w:tr>
      <w:tr w:rsidR="00A31916" w:rsidRPr="00F245A3" w14:paraId="43D7DE2A"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25B11AE" w14:textId="77777777" w:rsidR="00A31916" w:rsidRPr="00F245A3" w:rsidRDefault="00A31916" w:rsidP="00A17045">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AC232C6" w14:textId="77777777" w:rsidR="00A31916" w:rsidRPr="00F245A3" w:rsidRDefault="00A31916" w:rsidP="00A17045">
            <w:pPr>
              <w:spacing w:line="240" w:lineRule="auto"/>
              <w:rPr>
                <w:lang w:eastAsia="ja-JP"/>
              </w:rPr>
            </w:pPr>
            <w:r w:rsidRPr="00F245A3">
              <w:t>T</w:t>
            </w:r>
          </w:p>
        </w:tc>
        <w:tc>
          <w:tcPr>
            <w:tcW w:w="960" w:type="dxa"/>
            <w:tcBorders>
              <w:top w:val="nil"/>
              <w:left w:val="nil"/>
              <w:bottom w:val="nil"/>
              <w:right w:val="nil"/>
            </w:tcBorders>
            <w:shd w:val="clear" w:color="auto" w:fill="auto"/>
            <w:noWrap/>
            <w:vAlign w:val="bottom"/>
            <w:hideMark/>
          </w:tcPr>
          <w:p w14:paraId="6722CBB7" w14:textId="77777777" w:rsidR="00A31916" w:rsidRPr="00F245A3" w:rsidRDefault="00A31916" w:rsidP="00A1704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3CEE1A00" w14:textId="77777777" w:rsidR="00A31916" w:rsidRPr="00F245A3" w:rsidRDefault="00A31916" w:rsidP="00A1704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156848C5" w14:textId="77777777" w:rsidR="00A31916" w:rsidRPr="00F245A3" w:rsidRDefault="00A31916" w:rsidP="00A17045">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5CBC6E14" w14:textId="77777777" w:rsidR="00A31916" w:rsidRPr="00F245A3" w:rsidRDefault="00A31916" w:rsidP="00A17045">
            <w:pPr>
              <w:spacing w:line="240" w:lineRule="auto"/>
              <w:rPr>
                <w:lang w:eastAsia="ja-JP"/>
              </w:rPr>
            </w:pPr>
            <w:r w:rsidRPr="00F245A3">
              <w:t> </w:t>
            </w:r>
          </w:p>
        </w:tc>
      </w:tr>
      <w:tr w:rsidR="00A31916" w:rsidRPr="00F245A3" w14:paraId="0F9B3C1A"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B72D67C" w14:textId="77777777" w:rsidR="00A31916" w:rsidRPr="00F245A3" w:rsidRDefault="00A31916" w:rsidP="00A17045">
            <w:pPr>
              <w:spacing w:line="240" w:lineRule="auto"/>
              <w:rPr>
                <w:lang w:eastAsia="ja-JP"/>
              </w:rPr>
            </w:pPr>
            <w:r w:rsidRPr="00F245A3">
              <w:t> </w:t>
            </w:r>
          </w:p>
        </w:tc>
      </w:tr>
      <w:tr w:rsidR="00A31916" w:rsidRPr="00F245A3" w14:paraId="535C452A"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5D57E2" w14:textId="77777777" w:rsidR="00A31916" w:rsidRPr="00F245A3" w:rsidRDefault="00A31916" w:rsidP="00A17045">
            <w:pPr>
              <w:spacing w:line="240" w:lineRule="auto"/>
              <w:rPr>
                <w:b/>
                <w:bCs/>
                <w:lang w:eastAsia="ja-JP"/>
              </w:rPr>
            </w:pPr>
            <w:r w:rsidRPr="00F245A3">
              <w:rPr>
                <w:b/>
                <w:bCs/>
              </w:rPr>
              <w:t xml:space="preserve">Content of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0159EA" w14:textId="77777777" w:rsidR="00A31916" w:rsidRPr="0015424F" w:rsidRDefault="00A31916" w:rsidP="00A17045">
            <w:pPr>
              <w:spacing w:line="240" w:lineRule="auto"/>
              <w:rPr>
                <w:lang w:val="en-US" w:eastAsia="ja-JP"/>
              </w:rPr>
            </w:pPr>
            <w:r w:rsidRPr="0015424F">
              <w:rPr>
                <w:lang w:val="en-US"/>
              </w:rPr>
              <w:t>- Minimum required field of vision</w:t>
            </w:r>
            <w:r w:rsidRPr="0015424F">
              <w:rPr>
                <w:lang w:val="en-US"/>
              </w:rPr>
              <w:br/>
              <w:t>- Requires the equipment of wipers if a windscreen is mounted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FE30D33" w14:textId="77777777" w:rsidR="00A31916" w:rsidRPr="0015424F" w:rsidRDefault="00A31916" w:rsidP="00A17045">
            <w:pPr>
              <w:spacing w:line="240" w:lineRule="auto"/>
              <w:rPr>
                <w:b/>
                <w:bCs/>
                <w:lang w:val="en-US" w:eastAsia="ja-JP"/>
              </w:rPr>
            </w:pPr>
            <w:r w:rsidRPr="0015424F">
              <w:rPr>
                <w:b/>
                <w:bCs/>
                <w:lang w:val="en-U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47E10ED" w14:textId="77777777" w:rsidR="00A31916" w:rsidRPr="00F245A3" w:rsidRDefault="00A31916" w:rsidP="00A17045">
            <w:pPr>
              <w:spacing w:line="240" w:lineRule="auto"/>
              <w:rPr>
                <w:lang w:eastAsia="ja-JP"/>
              </w:rPr>
            </w:pPr>
            <w:r w:rsidRPr="00F245A3">
              <w:t xml:space="preserve">None (full compliance </w:t>
            </w:r>
            <w:proofErr w:type="spellStart"/>
            <w:r w:rsidRPr="00F245A3">
              <w:t>required</w:t>
            </w:r>
            <w:proofErr w:type="spellEnd"/>
            <w:r w:rsidRPr="00F245A3">
              <w:t>)</w:t>
            </w:r>
          </w:p>
        </w:tc>
      </w:tr>
      <w:tr w:rsidR="00A31916" w:rsidRPr="00F245A3" w14:paraId="1063C131"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5D639C5" w14:textId="77777777" w:rsidR="00A31916" w:rsidRPr="0015424F" w:rsidRDefault="00A31916" w:rsidP="00A17045">
            <w:pPr>
              <w:spacing w:line="240" w:lineRule="auto"/>
              <w:rPr>
                <w:b/>
                <w:bCs/>
                <w:lang w:val="en-US" w:eastAsia="ja-JP"/>
              </w:rPr>
            </w:pPr>
            <w:r w:rsidRPr="0015424F">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673086A" w14:textId="77777777" w:rsidR="00A31916" w:rsidRPr="00F245A3" w:rsidRDefault="00A31916" w:rsidP="00A17045">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616C026" w14:textId="77777777" w:rsidR="00A31916" w:rsidRPr="0015424F" w:rsidRDefault="00A31916" w:rsidP="00A17045">
            <w:pPr>
              <w:spacing w:line="240" w:lineRule="auto"/>
              <w:rPr>
                <w:b/>
                <w:bCs/>
                <w:lang w:val="en-US" w:eastAsia="ja-JP"/>
              </w:rPr>
            </w:pPr>
            <w:r w:rsidRPr="0015424F">
              <w:rPr>
                <w:b/>
                <w:bCs/>
                <w:lang w:val="en-U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1D62C07" w14:textId="77777777" w:rsidR="00A31916" w:rsidRPr="00F245A3" w:rsidRDefault="00A31916" w:rsidP="00A17045">
            <w:pPr>
              <w:spacing w:line="240" w:lineRule="auto"/>
              <w:rPr>
                <w:lang w:eastAsia="ja-JP"/>
              </w:rPr>
            </w:pPr>
            <w:r w:rsidRPr="00F245A3">
              <w:t>None</w:t>
            </w:r>
          </w:p>
        </w:tc>
      </w:tr>
      <w:tr w:rsidR="00A31916" w:rsidRPr="00F245A3" w14:paraId="503EE86D"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F73491" w14:textId="77777777" w:rsidR="00A31916" w:rsidRPr="0015424F" w:rsidRDefault="00A31916" w:rsidP="00A17045">
            <w:pPr>
              <w:spacing w:line="240" w:lineRule="auto"/>
              <w:rPr>
                <w:b/>
                <w:bCs/>
                <w:lang w:val="en-US" w:eastAsia="ja-JP"/>
              </w:rPr>
            </w:pPr>
            <w:r w:rsidRPr="0015424F">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FA87F41" w14:textId="77777777" w:rsidR="00A31916" w:rsidRPr="0015424F" w:rsidRDefault="00A31916" w:rsidP="00A17045">
            <w:pPr>
              <w:spacing w:line="240" w:lineRule="auto"/>
              <w:rPr>
                <w:lang w:val="en-US" w:eastAsia="ja-JP"/>
              </w:rPr>
            </w:pPr>
            <w:r w:rsidRPr="0015424F">
              <w:rPr>
                <w:lang w:val="en-US"/>
              </w:rPr>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26E5FD" w14:textId="77777777" w:rsidR="00A31916" w:rsidRPr="0015424F" w:rsidRDefault="00A31916" w:rsidP="00A17045">
            <w:pPr>
              <w:spacing w:line="240" w:lineRule="auto"/>
              <w:rPr>
                <w:b/>
                <w:bCs/>
                <w:lang w:val="en-US" w:eastAsia="ja-JP"/>
              </w:rPr>
            </w:pPr>
            <w:r w:rsidRPr="0015424F">
              <w:rPr>
                <w:b/>
                <w:bCs/>
                <w:lang w:val="en-U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551DAAD" w14:textId="77777777" w:rsidR="00A31916" w:rsidRPr="00F245A3" w:rsidRDefault="00A31916" w:rsidP="00A17045">
            <w:pPr>
              <w:spacing w:line="240" w:lineRule="auto"/>
              <w:rPr>
                <w:lang w:eastAsia="ja-JP"/>
              </w:rPr>
            </w:pPr>
            <w:r w:rsidRPr="00F245A3">
              <w:t>None</w:t>
            </w:r>
          </w:p>
        </w:tc>
      </w:tr>
      <w:tr w:rsidR="00A31916" w:rsidRPr="009C2F67" w14:paraId="07119B0B"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785AD" w14:textId="77777777" w:rsidR="00A31916" w:rsidRPr="00F245A3" w:rsidRDefault="00A31916" w:rsidP="00A17045">
            <w:pPr>
              <w:spacing w:line="240" w:lineRule="auto"/>
              <w:rPr>
                <w:b/>
                <w:bCs/>
                <w:lang w:eastAsia="ja-JP"/>
              </w:rPr>
            </w:pPr>
            <w:proofErr w:type="spellStart"/>
            <w:r w:rsidRPr="00F245A3">
              <w:rPr>
                <w:b/>
                <w:bCs/>
              </w:rPr>
              <w:t>Summary</w:t>
            </w:r>
            <w:proofErr w:type="spellEnd"/>
            <w:r w:rsidRPr="00F245A3">
              <w:rPr>
                <w:b/>
                <w:bCs/>
              </w:rPr>
              <w:t xml:space="preserve"> of </w:t>
            </w:r>
            <w:proofErr w:type="spellStart"/>
            <w:r w:rsidRPr="00F245A3">
              <w:rPr>
                <w:b/>
                <w:bCs/>
              </w:rPr>
              <w:t>recommended</w:t>
            </w:r>
            <w:proofErr w:type="spellEnd"/>
            <w:r w:rsidRPr="00F245A3">
              <w:rPr>
                <w:b/>
                <w:bCs/>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67FFCC9" w14:textId="77777777" w:rsidR="00A31916" w:rsidRPr="00AF3F8C" w:rsidRDefault="00A31916" w:rsidP="00A17045">
            <w:pPr>
              <w:spacing w:line="240" w:lineRule="auto"/>
              <w:rPr>
                <w:lang w:val="en-US" w:eastAsia="ja-JP"/>
              </w:rPr>
            </w:pPr>
            <w:r w:rsidRPr="00AF3F8C">
              <w:rPr>
                <w:lang w:val="en-US"/>
              </w:rPr>
              <w:t xml:space="preserve">If certain use cases require some kind of field of vision (on-board operator or user who needs to monitor or interact with the exterior of the vehicle, passenger comfort), and if it is determined that these fields of vision should be regulated, a new Regulation could be considered. </w:t>
            </w:r>
          </w:p>
        </w:tc>
      </w:tr>
      <w:tr w:rsidR="00A31916" w:rsidRPr="00F245A3" w14:paraId="4AE16FEA"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759750" w14:textId="77777777" w:rsidR="00A31916" w:rsidRPr="00F245A3" w:rsidRDefault="00A31916" w:rsidP="00A17045">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F3AB93F" w14:textId="77777777" w:rsidR="00A31916" w:rsidRPr="00F245A3" w:rsidRDefault="00A31916" w:rsidP="00A17045">
            <w:pPr>
              <w:spacing w:line="240" w:lineRule="auto"/>
              <w:rPr>
                <w:lang w:eastAsia="ja-JP"/>
              </w:rPr>
            </w:pPr>
            <w:r w:rsidRPr="00F245A3">
              <w:t> </w:t>
            </w:r>
          </w:p>
        </w:tc>
      </w:tr>
      <w:tr w:rsidR="00A31916" w:rsidRPr="00F245A3" w14:paraId="5DEE86E3"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58F4F88" w14:textId="77777777" w:rsidR="00A31916" w:rsidRPr="00F245A3" w:rsidRDefault="00A31916" w:rsidP="00A1704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25EAE0FC"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EC5EF73"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A7FE8B1"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80EA6F1"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52740D1" w14:textId="77777777" w:rsidR="00A31916" w:rsidRPr="00F245A3" w:rsidRDefault="00A31916" w:rsidP="00A17045">
            <w:pPr>
              <w:spacing w:line="240" w:lineRule="auto"/>
              <w:rPr>
                <w:lang w:eastAsia="ja-JP"/>
              </w:rPr>
            </w:pPr>
            <w:r w:rsidRPr="00F245A3">
              <w:t> </w:t>
            </w:r>
          </w:p>
        </w:tc>
      </w:tr>
      <w:tr w:rsidR="00A31916" w:rsidRPr="00F245A3" w14:paraId="5746B14A"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B9A110" w14:textId="77777777" w:rsidR="00A31916" w:rsidRPr="00F245A3" w:rsidRDefault="00A31916" w:rsidP="00A17045">
            <w:pPr>
              <w:spacing w:line="240" w:lineRule="auto"/>
              <w:rPr>
                <w:b/>
                <w:bCs/>
                <w:lang w:eastAsia="ja-JP"/>
              </w:rPr>
            </w:pPr>
            <w:proofErr w:type="spellStart"/>
            <w:r w:rsidRPr="00F245A3">
              <w:rPr>
                <w:b/>
                <w:bCs/>
              </w:rPr>
              <w:t>Outcome</w:t>
            </w:r>
            <w:proofErr w:type="spellEnd"/>
            <w:r w:rsidRPr="00F245A3">
              <w:rPr>
                <w:b/>
                <w:bCs/>
              </w:rPr>
              <w:t xml:space="preserve"> of the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46649A2F"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C7BDFD5" w14:textId="77777777" w:rsidR="00A31916" w:rsidRPr="00F245A3" w:rsidRDefault="00A31916" w:rsidP="00A17045">
            <w:pPr>
              <w:spacing w:line="240" w:lineRule="auto"/>
              <w:rPr>
                <w:lang w:eastAsia="ja-JP"/>
              </w:rPr>
            </w:pPr>
            <w:r w:rsidRPr="00F245A3">
              <w:t> </w:t>
            </w:r>
          </w:p>
        </w:tc>
      </w:tr>
      <w:tr w:rsidR="00A31916" w:rsidRPr="00F245A3" w14:paraId="3AB46673"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E0C4597" w14:textId="77777777" w:rsidR="00A31916" w:rsidRPr="00F245A3" w:rsidRDefault="00A31916" w:rsidP="00A1704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47D6864D" w14:textId="77777777" w:rsidR="00A31916" w:rsidRPr="00F245A3" w:rsidRDefault="00A31916" w:rsidP="00A1704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BEB06A7" w14:textId="77777777" w:rsidR="00A31916" w:rsidRPr="00F245A3" w:rsidRDefault="00A31916" w:rsidP="00A1704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26ADD81"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8C0777A" w14:textId="77777777" w:rsidR="00A31916" w:rsidRPr="00F245A3" w:rsidRDefault="00A31916" w:rsidP="00A17045">
            <w:pPr>
              <w:spacing w:line="240" w:lineRule="auto"/>
              <w:rPr>
                <w:lang w:eastAsia="ja-JP"/>
              </w:rPr>
            </w:pPr>
            <w:r w:rsidRPr="00F245A3">
              <w:t> </w:t>
            </w:r>
          </w:p>
        </w:tc>
      </w:tr>
      <w:tr w:rsidR="00A31916" w:rsidRPr="00F245A3" w14:paraId="237B8467"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5CB2F88" w14:textId="77777777" w:rsidR="00A31916" w:rsidRPr="00AF3F8C" w:rsidRDefault="00A31916" w:rsidP="00A17045">
            <w:pPr>
              <w:spacing w:line="240" w:lineRule="auto"/>
              <w:rPr>
                <w:b/>
                <w:bCs/>
                <w:lang w:val="en-US" w:eastAsia="ja-JP"/>
              </w:rPr>
            </w:pPr>
            <w:r w:rsidRPr="00AF3F8C">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EEB4182" w14:textId="77777777" w:rsidR="00A31916" w:rsidRPr="00AF3F8C" w:rsidRDefault="00A31916" w:rsidP="00A17045">
            <w:pPr>
              <w:spacing w:line="240" w:lineRule="auto"/>
              <w:jc w:val="center"/>
              <w:rPr>
                <w:lang w:val="en-US" w:eastAsia="ja-JP"/>
              </w:rPr>
            </w:pPr>
            <w:r w:rsidRPr="00AF3F8C">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323CEE8C" w14:textId="77777777" w:rsidR="00A31916" w:rsidRPr="00F245A3" w:rsidRDefault="00A31916" w:rsidP="00A1704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66982DED"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726B85B" w14:textId="77777777" w:rsidR="00A31916" w:rsidRPr="00F245A3" w:rsidRDefault="00A31916" w:rsidP="00A17045">
            <w:pPr>
              <w:spacing w:line="240" w:lineRule="auto"/>
              <w:rPr>
                <w:lang w:eastAsia="ja-JP"/>
              </w:rPr>
            </w:pPr>
            <w:r w:rsidRPr="00F245A3">
              <w:t> </w:t>
            </w:r>
          </w:p>
        </w:tc>
      </w:tr>
      <w:tr w:rsidR="00A31916" w:rsidRPr="00F245A3" w14:paraId="7B281FAC"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33B4F" w14:textId="77777777" w:rsidR="00A31916" w:rsidRPr="00F245A3" w:rsidRDefault="00A31916" w:rsidP="00A17045">
            <w:pPr>
              <w:spacing w:line="240" w:lineRule="auto"/>
              <w:rPr>
                <w:b/>
                <w:bCs/>
                <w:lang w:eastAsia="ja-JP"/>
              </w:rPr>
            </w:pPr>
            <w:proofErr w:type="spellStart"/>
            <w:r w:rsidRPr="00F245A3">
              <w:rPr>
                <w:b/>
                <w:bCs/>
              </w:rPr>
              <w:t>Readiness</w:t>
            </w:r>
            <w:proofErr w:type="spellEnd"/>
            <w:r>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572203" w14:textId="77777777" w:rsidR="00A31916" w:rsidRPr="00F245A3" w:rsidRDefault="00A31916" w:rsidP="00A1704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CC09E8A"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48ED89E"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3718FFFD"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521578A" w14:textId="77777777" w:rsidR="00A31916" w:rsidRPr="00F245A3" w:rsidRDefault="00A31916" w:rsidP="00A17045">
            <w:pPr>
              <w:spacing w:line="240" w:lineRule="auto"/>
              <w:rPr>
                <w:lang w:eastAsia="ja-JP"/>
              </w:rPr>
            </w:pPr>
            <w:r w:rsidRPr="00F245A3">
              <w:t> </w:t>
            </w:r>
          </w:p>
        </w:tc>
      </w:tr>
      <w:tr w:rsidR="00A31916" w:rsidRPr="00F245A3" w14:paraId="5EA0B01A"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D5401D2"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D6A457" w14:textId="77777777" w:rsidR="00A31916" w:rsidRPr="00F245A3" w:rsidRDefault="00A31916" w:rsidP="00A1704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76B6949" w14:textId="77777777" w:rsidR="00A31916" w:rsidRPr="00F245A3" w:rsidRDefault="00A31916" w:rsidP="00A1704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3EB2DA87"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E76520B" w14:textId="77777777" w:rsidR="00A31916" w:rsidRPr="00F245A3" w:rsidRDefault="00A31916" w:rsidP="00A17045">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4C366A81" w14:textId="77777777" w:rsidR="00A31916" w:rsidRPr="00F245A3" w:rsidRDefault="00A31916" w:rsidP="00A17045">
            <w:pPr>
              <w:spacing w:line="240" w:lineRule="auto"/>
              <w:rPr>
                <w:lang w:eastAsia="ja-JP"/>
              </w:rPr>
            </w:pPr>
            <w:r w:rsidRPr="00F245A3">
              <w:t> </w:t>
            </w:r>
          </w:p>
        </w:tc>
      </w:tr>
    </w:tbl>
    <w:p w14:paraId="5590BC19" w14:textId="77777777" w:rsidR="00A31916" w:rsidRDefault="00A31916" w:rsidP="00A31916"/>
    <w:p w14:paraId="2C8CDF14" w14:textId="77777777" w:rsidR="00A31916" w:rsidRDefault="00A31916" w:rsidP="00A31916"/>
    <w:p w14:paraId="3356CD7F" w14:textId="77777777" w:rsidR="00A31916" w:rsidRDefault="00A31916" w:rsidP="00A31916"/>
    <w:p w14:paraId="241642B3" w14:textId="77777777" w:rsidR="00A31916" w:rsidRPr="00F245A3" w:rsidRDefault="00A31916" w:rsidP="00A31916"/>
    <w:tbl>
      <w:tblPr>
        <w:tblW w:w="14454" w:type="dxa"/>
        <w:tblLook w:val="04A0" w:firstRow="1" w:lastRow="0" w:firstColumn="1" w:lastColumn="0" w:noHBand="0" w:noVBand="1"/>
      </w:tblPr>
      <w:tblGrid>
        <w:gridCol w:w="2320"/>
        <w:gridCol w:w="4049"/>
        <w:gridCol w:w="891"/>
        <w:gridCol w:w="636"/>
        <w:gridCol w:w="1664"/>
        <w:gridCol w:w="4894"/>
      </w:tblGrid>
      <w:tr w:rsidR="00A31916" w:rsidRPr="00F245A3" w14:paraId="118BD8C5"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509A466"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8896" w14:textId="77777777" w:rsidR="00A31916" w:rsidRPr="00F245A3" w:rsidRDefault="00A31916" w:rsidP="00A17045">
            <w:pPr>
              <w:spacing w:line="240" w:lineRule="auto"/>
              <w:rPr>
                <w:lang w:eastAsia="ja-JP"/>
              </w:rPr>
            </w:pPr>
            <w:r w:rsidRPr="00F245A3">
              <w:rPr>
                <w:lang w:eastAsia="ja-JP"/>
              </w:rPr>
              <w:t>73R01/02 (</w:t>
            </w:r>
            <w:proofErr w:type="spellStart"/>
            <w:r w:rsidRPr="00F245A3">
              <w:rPr>
                <w:lang w:eastAsia="ja-JP"/>
              </w:rPr>
              <w:t>Lateral</w:t>
            </w:r>
            <w:proofErr w:type="spellEnd"/>
            <w:r w:rsidRPr="00F245A3">
              <w:rPr>
                <w:lang w:eastAsia="ja-JP"/>
              </w:rPr>
              <w:t xml:space="preserve"> </w:t>
            </w:r>
            <w:proofErr w:type="spellStart"/>
            <w:r w:rsidRPr="00F245A3">
              <w:rPr>
                <w:lang w:eastAsia="ja-JP"/>
              </w:rPr>
              <w:t>Underrun</w:t>
            </w:r>
            <w:proofErr w:type="spellEnd"/>
            <w:r w:rsidRPr="00F245A3">
              <w:rPr>
                <w:lang w:eastAsia="ja-JP"/>
              </w:rPr>
              <w:t xml:space="preserve"> Protection - LUP)</w:t>
            </w:r>
          </w:p>
        </w:tc>
        <w:tc>
          <w:tcPr>
            <w:tcW w:w="891" w:type="dxa"/>
            <w:tcBorders>
              <w:top w:val="single" w:sz="4" w:space="0" w:color="auto"/>
              <w:left w:val="nil"/>
              <w:bottom w:val="nil"/>
              <w:right w:val="nil"/>
            </w:tcBorders>
            <w:shd w:val="clear" w:color="auto" w:fill="auto"/>
            <w:noWrap/>
            <w:vAlign w:val="bottom"/>
            <w:hideMark/>
          </w:tcPr>
          <w:p w14:paraId="0928D0CA"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DDE973E"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F5D18C3" w14:textId="77777777" w:rsidR="00A31916" w:rsidRPr="00F245A3" w:rsidRDefault="00A31916" w:rsidP="00A17045">
            <w:pPr>
              <w:spacing w:line="240" w:lineRule="auto"/>
              <w:rPr>
                <w:lang w:eastAsia="ja-JP"/>
              </w:rPr>
            </w:pPr>
            <w:r w:rsidRPr="00F245A3">
              <w:rPr>
                <w:lang w:eastAsia="ja-JP"/>
              </w:rPr>
              <w:t>14 March 2023</w:t>
            </w:r>
          </w:p>
        </w:tc>
      </w:tr>
      <w:tr w:rsidR="00A31916" w:rsidRPr="009C2F67" w14:paraId="42767D39" w14:textId="77777777" w:rsidTr="00A17045">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3D07AE92" w14:textId="77777777" w:rsidR="00A31916" w:rsidRPr="00F245A3" w:rsidRDefault="00A31916" w:rsidP="00A17045">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6AC0E8EF" w14:textId="77777777" w:rsidR="00A31916" w:rsidRPr="007614FA" w:rsidRDefault="00A31916" w:rsidP="00A17045">
            <w:pPr>
              <w:spacing w:line="240" w:lineRule="auto"/>
              <w:rPr>
                <w:lang w:val="es-ES" w:eastAsia="ja-JP"/>
              </w:rPr>
            </w:pPr>
            <w:r w:rsidRPr="007614FA">
              <w:rPr>
                <w:lang w:val="es-ES" w:eastAsia="ja-JP"/>
              </w:rPr>
              <w:t>N</w:t>
            </w:r>
            <w:r w:rsidRPr="007614FA">
              <w:rPr>
                <w:vertAlign w:val="subscript"/>
                <w:lang w:val="es-ES" w:eastAsia="ja-JP"/>
              </w:rPr>
              <w:t>2</w:t>
            </w:r>
            <w:r w:rsidRPr="007614FA">
              <w:rPr>
                <w:lang w:val="es-ES" w:eastAsia="ja-JP"/>
              </w:rPr>
              <w:t>, N</w:t>
            </w:r>
            <w:r w:rsidRPr="007614FA">
              <w:rPr>
                <w:vertAlign w:val="subscript"/>
                <w:lang w:val="es-ES" w:eastAsia="ja-JP"/>
              </w:rPr>
              <w:t>3</w:t>
            </w:r>
            <w:r w:rsidRPr="007614FA">
              <w:rPr>
                <w:lang w:val="es-ES" w:eastAsia="ja-JP"/>
              </w:rPr>
              <w:t>, O</w:t>
            </w:r>
            <w:r w:rsidRPr="007614FA">
              <w:rPr>
                <w:vertAlign w:val="subscript"/>
                <w:lang w:val="es-ES" w:eastAsia="ja-JP"/>
              </w:rPr>
              <w:t>3</w:t>
            </w:r>
            <w:r w:rsidRPr="007614FA">
              <w:rPr>
                <w:lang w:val="es-ES" w:eastAsia="ja-JP"/>
              </w:rPr>
              <w:t>, O</w:t>
            </w:r>
            <w:r w:rsidRPr="007614FA">
              <w:rPr>
                <w:vertAlign w:val="subscript"/>
                <w:lang w:val="es-ES" w:eastAsia="ja-JP"/>
              </w:rPr>
              <w:t>4</w:t>
            </w:r>
            <w:r w:rsidRPr="007614FA">
              <w:rPr>
                <w:lang w:val="es-ES" w:eastAsia="ja-JP"/>
              </w:rPr>
              <w:t xml:space="preserve">; </w:t>
            </w:r>
            <w:proofErr w:type="spellStart"/>
            <w:r w:rsidRPr="007614FA">
              <w:rPr>
                <w:lang w:val="es-ES" w:eastAsia="ja-JP"/>
              </w:rPr>
              <w:t>components</w:t>
            </w:r>
            <w:proofErr w:type="spellEnd"/>
          </w:p>
        </w:tc>
        <w:tc>
          <w:tcPr>
            <w:tcW w:w="891" w:type="dxa"/>
            <w:tcBorders>
              <w:top w:val="nil"/>
              <w:left w:val="nil"/>
              <w:bottom w:val="nil"/>
              <w:right w:val="nil"/>
            </w:tcBorders>
            <w:shd w:val="clear" w:color="auto" w:fill="auto"/>
            <w:noWrap/>
            <w:vAlign w:val="bottom"/>
            <w:hideMark/>
          </w:tcPr>
          <w:p w14:paraId="05B5071F" w14:textId="77777777" w:rsidR="00A31916" w:rsidRPr="007614FA" w:rsidRDefault="00A31916" w:rsidP="00A17045">
            <w:pPr>
              <w:spacing w:line="240" w:lineRule="auto"/>
              <w:rPr>
                <w:lang w:val="es-ES" w:eastAsia="ja-JP"/>
              </w:rPr>
            </w:pPr>
            <w:r w:rsidRPr="007614FA">
              <w:rPr>
                <w:lang w:val="es-ES" w:eastAsia="ja-JP"/>
              </w:rPr>
              <w:t> </w:t>
            </w:r>
          </w:p>
        </w:tc>
        <w:tc>
          <w:tcPr>
            <w:tcW w:w="636" w:type="dxa"/>
            <w:tcBorders>
              <w:top w:val="nil"/>
              <w:left w:val="nil"/>
              <w:bottom w:val="nil"/>
              <w:right w:val="nil"/>
            </w:tcBorders>
            <w:shd w:val="clear" w:color="auto" w:fill="auto"/>
            <w:noWrap/>
            <w:vAlign w:val="bottom"/>
            <w:hideMark/>
          </w:tcPr>
          <w:p w14:paraId="0CDEF221" w14:textId="77777777" w:rsidR="00A31916" w:rsidRPr="007614FA" w:rsidRDefault="00A31916" w:rsidP="00A17045">
            <w:pPr>
              <w:spacing w:line="240" w:lineRule="auto"/>
              <w:rPr>
                <w:lang w:val="es-ES" w:eastAsia="ja-JP"/>
              </w:rPr>
            </w:pPr>
            <w:r w:rsidRPr="007614FA">
              <w:rPr>
                <w:lang w:val="es-ES" w:eastAsia="ja-JP"/>
              </w:rPr>
              <w:t> </w:t>
            </w:r>
          </w:p>
        </w:tc>
        <w:tc>
          <w:tcPr>
            <w:tcW w:w="1664" w:type="dxa"/>
            <w:tcBorders>
              <w:top w:val="nil"/>
              <w:left w:val="nil"/>
              <w:bottom w:val="nil"/>
              <w:right w:val="nil"/>
            </w:tcBorders>
            <w:shd w:val="clear" w:color="auto" w:fill="auto"/>
            <w:noWrap/>
            <w:vAlign w:val="bottom"/>
            <w:hideMark/>
          </w:tcPr>
          <w:p w14:paraId="5FFB8280" w14:textId="77777777" w:rsidR="00A31916" w:rsidRPr="007614FA" w:rsidRDefault="00A31916" w:rsidP="00A17045">
            <w:pPr>
              <w:spacing w:line="240" w:lineRule="auto"/>
              <w:rPr>
                <w:lang w:val="es-ES" w:eastAsia="ja-JP"/>
              </w:rPr>
            </w:pPr>
            <w:r w:rsidRPr="007614FA">
              <w:rPr>
                <w:lang w:val="es-ES" w:eastAsia="ja-JP"/>
              </w:rPr>
              <w:t> </w:t>
            </w:r>
          </w:p>
        </w:tc>
        <w:tc>
          <w:tcPr>
            <w:tcW w:w="4894" w:type="dxa"/>
            <w:tcBorders>
              <w:top w:val="nil"/>
              <w:left w:val="nil"/>
              <w:bottom w:val="nil"/>
              <w:right w:val="single" w:sz="4" w:space="0" w:color="auto"/>
            </w:tcBorders>
            <w:shd w:val="clear" w:color="auto" w:fill="auto"/>
            <w:noWrap/>
            <w:vAlign w:val="bottom"/>
            <w:hideMark/>
          </w:tcPr>
          <w:p w14:paraId="4ECA5046" w14:textId="77777777" w:rsidR="00A31916" w:rsidRPr="007614FA" w:rsidRDefault="00A31916" w:rsidP="00A17045">
            <w:pPr>
              <w:spacing w:line="240" w:lineRule="auto"/>
              <w:rPr>
                <w:lang w:val="es-ES" w:eastAsia="ja-JP"/>
              </w:rPr>
            </w:pPr>
            <w:r w:rsidRPr="007614FA">
              <w:rPr>
                <w:lang w:val="es-ES" w:eastAsia="ja-JP"/>
              </w:rPr>
              <w:t> </w:t>
            </w:r>
          </w:p>
        </w:tc>
      </w:tr>
      <w:tr w:rsidR="00A31916" w:rsidRPr="009C2F67" w14:paraId="0B1BC504"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6AECDD8" w14:textId="77777777" w:rsidR="00A31916" w:rsidRPr="007614FA" w:rsidRDefault="00A31916" w:rsidP="00A17045">
            <w:pPr>
              <w:spacing w:line="240" w:lineRule="auto"/>
              <w:rPr>
                <w:lang w:val="es-ES" w:eastAsia="ja-JP"/>
              </w:rPr>
            </w:pPr>
            <w:r w:rsidRPr="007614FA">
              <w:rPr>
                <w:lang w:val="es-ES" w:eastAsia="ja-JP"/>
              </w:rPr>
              <w:t> </w:t>
            </w:r>
          </w:p>
        </w:tc>
      </w:tr>
      <w:tr w:rsidR="00A31916" w:rsidRPr="00F245A3" w14:paraId="6FF5DBAF"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361F35C"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C1E026" w14:textId="77777777" w:rsidR="00A31916" w:rsidRPr="00AF3F8C" w:rsidRDefault="00A31916" w:rsidP="00A17045">
            <w:pPr>
              <w:spacing w:line="240" w:lineRule="auto"/>
              <w:rPr>
                <w:lang w:val="en-US" w:eastAsia="ja-JP"/>
              </w:rPr>
            </w:pPr>
            <w:r w:rsidRPr="00AF3F8C">
              <w:rPr>
                <w:lang w:val="en-US" w:eastAsia="ja-JP"/>
              </w:rPr>
              <w:t>Provision for ensuring that vehicles protect other vehicles from lateral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BC0CF78"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EE41B3D"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515A9812" w14:textId="77777777" w:rsidTr="00A17045">
        <w:trPr>
          <w:trHeight w:val="111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5F9B153"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7149499" w14:textId="77777777" w:rsidR="00A31916" w:rsidRPr="00F245A3" w:rsidRDefault="00A31916" w:rsidP="00A17045">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B956416"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D2D63CD" w14:textId="77777777" w:rsidR="00A31916" w:rsidRPr="00F245A3" w:rsidRDefault="00A31916" w:rsidP="00A17045">
            <w:pPr>
              <w:spacing w:line="240" w:lineRule="auto"/>
              <w:rPr>
                <w:lang w:eastAsia="ja-JP"/>
              </w:rPr>
            </w:pPr>
            <w:r w:rsidRPr="00F245A3">
              <w:rPr>
                <w:lang w:eastAsia="ja-JP"/>
              </w:rPr>
              <w:t>None</w:t>
            </w:r>
          </w:p>
        </w:tc>
      </w:tr>
      <w:tr w:rsidR="00A31916" w:rsidRPr="009C2F67" w14:paraId="06183083"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B88DA42"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C29E925"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E2221C"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44354C7" w14:textId="77777777" w:rsidR="00A31916" w:rsidRPr="00AF3F8C" w:rsidRDefault="00A31916" w:rsidP="00A17045">
            <w:pPr>
              <w:spacing w:line="240" w:lineRule="auto"/>
              <w:rPr>
                <w:lang w:val="en-US" w:eastAsia="ja-JP"/>
              </w:rPr>
            </w:pPr>
            <w:r w:rsidRPr="00AF3F8C">
              <w:rPr>
                <w:lang w:val="en-US" w:eastAsia="ja-JP"/>
              </w:rPr>
              <w:t>For adjustable LUPDs only: an operator must verify the correct position of the device.</w:t>
            </w:r>
          </w:p>
        </w:tc>
      </w:tr>
      <w:tr w:rsidR="00A31916" w:rsidRPr="009C2F67" w14:paraId="2EC44D48"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9B960"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5198306" w14:textId="77777777" w:rsidR="00A31916" w:rsidRPr="00AF3F8C" w:rsidRDefault="00A31916" w:rsidP="00A17045">
            <w:pPr>
              <w:spacing w:line="240" w:lineRule="auto"/>
              <w:rPr>
                <w:lang w:val="en-US" w:eastAsia="ja-JP"/>
              </w:rPr>
            </w:pPr>
            <w:r w:rsidRPr="00AF3F8C">
              <w:rPr>
                <w:lang w:val="en-US" w:eastAsia="ja-JP"/>
              </w:rPr>
              <w:t xml:space="preserve">Requirements for adjustable LUPDs, where an operator must verify the right position of the device, should be amended for vehicles with no occupants.  </w:t>
            </w:r>
          </w:p>
        </w:tc>
      </w:tr>
      <w:tr w:rsidR="00A31916" w:rsidRPr="00F245A3" w14:paraId="6C5D1C56"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BD57D4D"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834CB04" w14:textId="77777777" w:rsidR="00A31916" w:rsidRPr="00F245A3" w:rsidRDefault="00A31916" w:rsidP="00A17045">
            <w:pPr>
              <w:spacing w:line="240" w:lineRule="auto"/>
              <w:rPr>
                <w:lang w:eastAsia="ja-JP"/>
              </w:rPr>
            </w:pPr>
            <w:r w:rsidRPr="00F245A3">
              <w:rPr>
                <w:lang w:eastAsia="ja-JP"/>
              </w:rPr>
              <w:t> </w:t>
            </w:r>
          </w:p>
        </w:tc>
      </w:tr>
      <w:tr w:rsidR="00A31916" w:rsidRPr="00F245A3" w14:paraId="765634E2"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B14FECF" w14:textId="77777777" w:rsidR="00A31916" w:rsidRPr="00F245A3" w:rsidRDefault="00A31916" w:rsidP="00A17045">
            <w:pPr>
              <w:spacing w:line="240" w:lineRule="auto"/>
              <w:rPr>
                <w:lang w:eastAsia="ja-JP"/>
              </w:rPr>
            </w:pPr>
            <w:r w:rsidRPr="00F245A3">
              <w:rPr>
                <w:lang w:eastAsia="ja-JP"/>
              </w:rPr>
              <w:t> </w:t>
            </w:r>
          </w:p>
        </w:tc>
        <w:tc>
          <w:tcPr>
            <w:tcW w:w="4049" w:type="dxa"/>
            <w:tcBorders>
              <w:top w:val="nil"/>
              <w:left w:val="nil"/>
              <w:bottom w:val="nil"/>
              <w:right w:val="nil"/>
            </w:tcBorders>
            <w:shd w:val="clear" w:color="auto" w:fill="auto"/>
            <w:noWrap/>
            <w:vAlign w:val="bottom"/>
            <w:hideMark/>
          </w:tcPr>
          <w:p w14:paraId="7F8036DE" w14:textId="77777777" w:rsidR="00A31916" w:rsidRPr="00F245A3" w:rsidRDefault="00A31916" w:rsidP="00A17045">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74C5E386"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6B675B4"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0CE5522"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6A4AB8F" w14:textId="77777777" w:rsidR="00A31916" w:rsidRPr="00F245A3" w:rsidRDefault="00A31916" w:rsidP="00A17045">
            <w:pPr>
              <w:spacing w:line="240" w:lineRule="auto"/>
              <w:rPr>
                <w:lang w:eastAsia="ja-JP"/>
              </w:rPr>
            </w:pPr>
            <w:r w:rsidRPr="00F245A3">
              <w:rPr>
                <w:lang w:eastAsia="ja-JP"/>
              </w:rPr>
              <w:t> </w:t>
            </w:r>
          </w:p>
        </w:tc>
      </w:tr>
      <w:tr w:rsidR="00A31916" w:rsidRPr="00F245A3" w14:paraId="648C8710"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437C6AE"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ACDF679"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A75640F" w14:textId="77777777" w:rsidR="00A31916" w:rsidRPr="00F245A3" w:rsidRDefault="00A31916" w:rsidP="00A17045">
            <w:pPr>
              <w:spacing w:line="240" w:lineRule="auto"/>
              <w:rPr>
                <w:lang w:eastAsia="ja-JP"/>
              </w:rPr>
            </w:pPr>
            <w:r w:rsidRPr="00F245A3">
              <w:rPr>
                <w:lang w:eastAsia="ja-JP"/>
              </w:rPr>
              <w:t> </w:t>
            </w:r>
          </w:p>
        </w:tc>
      </w:tr>
      <w:tr w:rsidR="00A31916" w:rsidRPr="00F245A3" w14:paraId="3CF659CF"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E265510" w14:textId="77777777" w:rsidR="00A31916" w:rsidRPr="00F245A3" w:rsidRDefault="00A31916" w:rsidP="00A17045">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1F9A485E"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CD6F3DE"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D5694EA"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D9BCC38" w14:textId="77777777" w:rsidR="00A31916" w:rsidRPr="00F245A3" w:rsidRDefault="00A31916" w:rsidP="00A17045">
            <w:pPr>
              <w:spacing w:line="240" w:lineRule="auto"/>
              <w:rPr>
                <w:lang w:eastAsia="ja-JP"/>
              </w:rPr>
            </w:pPr>
            <w:r w:rsidRPr="00F245A3">
              <w:rPr>
                <w:lang w:eastAsia="ja-JP"/>
              </w:rPr>
              <w:t> </w:t>
            </w:r>
          </w:p>
        </w:tc>
      </w:tr>
      <w:tr w:rsidR="00A31916" w:rsidRPr="00F245A3" w14:paraId="303105CE"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1E02F64"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086FD53"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5B12580"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7F8A33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89AA823" w14:textId="77777777" w:rsidR="00A31916" w:rsidRPr="00F245A3" w:rsidRDefault="00A31916" w:rsidP="00A17045">
            <w:pPr>
              <w:spacing w:line="240" w:lineRule="auto"/>
              <w:rPr>
                <w:lang w:eastAsia="ja-JP"/>
              </w:rPr>
            </w:pPr>
            <w:r w:rsidRPr="00F245A3">
              <w:rPr>
                <w:lang w:eastAsia="ja-JP"/>
              </w:rPr>
              <w:t> </w:t>
            </w:r>
          </w:p>
        </w:tc>
      </w:tr>
      <w:tr w:rsidR="00A31916" w:rsidRPr="00F245A3" w14:paraId="4F278581"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8876D"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9304766"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0C2FF5FD"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6FCADE6"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6A812DE"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8E89EF9" w14:textId="77777777" w:rsidR="00A31916" w:rsidRPr="00F245A3" w:rsidRDefault="00A31916" w:rsidP="00A17045">
            <w:pPr>
              <w:spacing w:line="240" w:lineRule="auto"/>
              <w:rPr>
                <w:lang w:eastAsia="ja-JP"/>
              </w:rPr>
            </w:pPr>
            <w:r w:rsidRPr="00F245A3">
              <w:rPr>
                <w:lang w:eastAsia="ja-JP"/>
              </w:rPr>
              <w:t> </w:t>
            </w:r>
          </w:p>
        </w:tc>
      </w:tr>
      <w:tr w:rsidR="00A31916" w:rsidRPr="00F245A3" w14:paraId="152B9C9B"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A3997E8" w14:textId="77777777" w:rsidR="00A31916" w:rsidRPr="00F245A3" w:rsidRDefault="00A31916" w:rsidP="00A1704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85644A"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6E654FE2"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FB68B9C"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916B8E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7C0A94C" w14:textId="77777777" w:rsidR="00A31916" w:rsidRPr="00F245A3" w:rsidRDefault="00A31916" w:rsidP="00A17045">
            <w:pPr>
              <w:spacing w:line="240" w:lineRule="auto"/>
              <w:rPr>
                <w:lang w:eastAsia="ja-JP"/>
              </w:rPr>
            </w:pPr>
            <w:r w:rsidRPr="00F245A3">
              <w:rPr>
                <w:lang w:eastAsia="ja-JP"/>
              </w:rPr>
              <w:t> </w:t>
            </w:r>
          </w:p>
        </w:tc>
      </w:tr>
    </w:tbl>
    <w:p w14:paraId="4523B189" w14:textId="77777777" w:rsidR="00A31916" w:rsidRPr="00F245A3" w:rsidRDefault="00A31916" w:rsidP="00A31916"/>
    <w:p w14:paraId="055EBCB3"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0A39F285"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E79D008"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22E94CE" w14:textId="77777777" w:rsidR="00A31916" w:rsidRPr="00F245A3" w:rsidRDefault="00A31916" w:rsidP="00A17045">
            <w:pPr>
              <w:spacing w:line="240" w:lineRule="auto"/>
              <w:rPr>
                <w:lang w:eastAsia="ja-JP"/>
              </w:rPr>
            </w:pPr>
            <w:r w:rsidRPr="00F245A3">
              <w:rPr>
                <w:lang w:eastAsia="ja-JP"/>
              </w:rPr>
              <w:t>81R00/02 (</w:t>
            </w:r>
            <w:proofErr w:type="spellStart"/>
            <w:r w:rsidRPr="00F245A3">
              <w:rPr>
                <w:lang w:eastAsia="ja-JP"/>
              </w:rPr>
              <w:t>Rear-view</w:t>
            </w:r>
            <w:proofErr w:type="spellEnd"/>
            <w:r w:rsidRPr="00F245A3">
              <w:rPr>
                <w:lang w:eastAsia="ja-JP"/>
              </w:rPr>
              <w:t xml:space="preserve"> </w:t>
            </w:r>
            <w:proofErr w:type="spellStart"/>
            <w:r w:rsidRPr="00F245A3">
              <w:rPr>
                <w:lang w:eastAsia="ja-JP"/>
              </w:rPr>
              <w:t>mirrors</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100F6AC5"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A7FC96E"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35F4DD6" w14:textId="77777777" w:rsidR="00A31916" w:rsidRPr="00F245A3" w:rsidRDefault="00A31916" w:rsidP="00A17045">
            <w:pPr>
              <w:spacing w:line="240" w:lineRule="auto"/>
              <w:rPr>
                <w:lang w:eastAsia="ja-JP"/>
              </w:rPr>
            </w:pPr>
            <w:r w:rsidRPr="00F245A3">
              <w:rPr>
                <w:lang w:eastAsia="ja-JP"/>
              </w:rPr>
              <w:t xml:space="preserve">4 </w:t>
            </w:r>
            <w:proofErr w:type="spellStart"/>
            <w:r w:rsidRPr="00F245A3">
              <w:rPr>
                <w:lang w:eastAsia="ja-JP"/>
              </w:rPr>
              <w:t>February</w:t>
            </w:r>
            <w:proofErr w:type="spellEnd"/>
            <w:r w:rsidRPr="00F245A3">
              <w:rPr>
                <w:lang w:eastAsia="ja-JP"/>
              </w:rPr>
              <w:t xml:space="preserve"> 2023</w:t>
            </w:r>
          </w:p>
        </w:tc>
      </w:tr>
      <w:tr w:rsidR="00A31916" w:rsidRPr="00F245A3" w14:paraId="45BE63B2"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6C19A1BE"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E5EF687" w14:textId="77777777" w:rsidR="00A31916" w:rsidRPr="00F245A3" w:rsidRDefault="00A31916" w:rsidP="00A17045">
            <w:pPr>
              <w:spacing w:line="240" w:lineRule="auto"/>
              <w:rPr>
                <w:lang w:eastAsia="ja-JP"/>
              </w:rPr>
            </w:pPr>
            <w:r w:rsidRPr="00F245A3">
              <w:rPr>
                <w:lang w:eastAsia="ja-JP"/>
              </w:rPr>
              <w:t>L</w:t>
            </w:r>
            <w:r w:rsidRPr="00F245A3">
              <w:rPr>
                <w:vertAlign w:val="subscript"/>
                <w:lang w:eastAsia="ja-JP"/>
              </w:rPr>
              <w:t>1</w:t>
            </w:r>
            <w:r w:rsidRPr="00F245A3">
              <w:rPr>
                <w:lang w:eastAsia="ja-JP"/>
              </w:rPr>
              <w:t>, L</w:t>
            </w:r>
            <w:r w:rsidRPr="00F245A3">
              <w:rPr>
                <w:vertAlign w:val="subscript"/>
                <w:lang w:eastAsia="ja-JP"/>
              </w:rPr>
              <w:t>3</w:t>
            </w:r>
            <w:r w:rsidRPr="00F245A3">
              <w:rPr>
                <w:lang w:eastAsia="ja-JP"/>
              </w:rPr>
              <w:t>, L</w:t>
            </w:r>
            <w:r w:rsidRPr="00F245A3">
              <w:rPr>
                <w:vertAlign w:val="subscript"/>
                <w:lang w:eastAsia="ja-JP"/>
              </w:rPr>
              <w:t>4</w:t>
            </w:r>
          </w:p>
        </w:tc>
        <w:tc>
          <w:tcPr>
            <w:tcW w:w="960" w:type="dxa"/>
            <w:tcBorders>
              <w:top w:val="nil"/>
              <w:left w:val="nil"/>
              <w:bottom w:val="nil"/>
              <w:right w:val="nil"/>
            </w:tcBorders>
            <w:shd w:val="clear" w:color="auto" w:fill="auto"/>
            <w:noWrap/>
            <w:vAlign w:val="bottom"/>
            <w:hideMark/>
          </w:tcPr>
          <w:p w14:paraId="0C24604E"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A8F39D8"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3AB0570"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22FC57BB" w14:textId="77777777" w:rsidR="00A31916" w:rsidRPr="00F245A3" w:rsidRDefault="00A31916" w:rsidP="00A17045">
            <w:pPr>
              <w:spacing w:line="240" w:lineRule="auto"/>
              <w:rPr>
                <w:lang w:eastAsia="ja-JP"/>
              </w:rPr>
            </w:pPr>
            <w:r w:rsidRPr="00F245A3">
              <w:rPr>
                <w:lang w:eastAsia="ja-JP"/>
              </w:rPr>
              <w:t> </w:t>
            </w:r>
          </w:p>
        </w:tc>
      </w:tr>
      <w:tr w:rsidR="00A31916" w:rsidRPr="00F245A3" w14:paraId="0409BA04"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403776F" w14:textId="77777777" w:rsidR="00A31916" w:rsidRPr="00F245A3" w:rsidRDefault="00A31916" w:rsidP="00A17045">
            <w:pPr>
              <w:spacing w:line="240" w:lineRule="auto"/>
              <w:rPr>
                <w:lang w:eastAsia="ja-JP"/>
              </w:rPr>
            </w:pPr>
            <w:r w:rsidRPr="00F245A3">
              <w:rPr>
                <w:lang w:eastAsia="ja-JP"/>
              </w:rPr>
              <w:t> </w:t>
            </w:r>
          </w:p>
        </w:tc>
      </w:tr>
      <w:tr w:rsidR="00A31916" w:rsidRPr="00F245A3" w14:paraId="24974D69"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431D305"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67916B3" w14:textId="77777777" w:rsidR="00A31916" w:rsidRPr="00AF3F8C" w:rsidRDefault="00A31916" w:rsidP="00A17045">
            <w:pPr>
              <w:spacing w:line="240" w:lineRule="auto"/>
              <w:rPr>
                <w:lang w:val="en-US" w:eastAsia="ja-JP"/>
              </w:rPr>
            </w:pPr>
            <w:r w:rsidRPr="00AF3F8C">
              <w:rPr>
                <w:lang w:val="en-US" w:eastAsia="ja-JP"/>
              </w:rPr>
              <w:t>- Size, shape, and curvature of mirror surface.</w:t>
            </w:r>
            <w:r w:rsidRPr="00AF3F8C">
              <w:rPr>
                <w:lang w:val="en-US" w:eastAsia="ja-JP"/>
              </w:rPr>
              <w:br/>
              <w:t>- Impact test method of the mirror surface.</w:t>
            </w:r>
            <w:r w:rsidRPr="00AF3F8C">
              <w:rPr>
                <w:lang w:val="en-US" w:eastAsia="ja-JP"/>
              </w:rPr>
              <w:br/>
              <w:t>- Strength test method of the mirror holder.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E688720"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B14B602"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1E71C235"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B817116"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FDC3ED3"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F62D25D"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D2CE59E" w14:textId="77777777" w:rsidR="00A31916" w:rsidRPr="00F245A3" w:rsidRDefault="00A31916" w:rsidP="00A17045">
            <w:pPr>
              <w:spacing w:line="240" w:lineRule="auto"/>
              <w:rPr>
                <w:lang w:eastAsia="ja-JP"/>
              </w:rPr>
            </w:pPr>
            <w:r w:rsidRPr="00F245A3">
              <w:rPr>
                <w:lang w:eastAsia="ja-JP"/>
              </w:rPr>
              <w:t>None</w:t>
            </w:r>
          </w:p>
        </w:tc>
      </w:tr>
      <w:tr w:rsidR="00A31916" w:rsidRPr="00F245A3" w14:paraId="63871408"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D341CA3"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3B413B" w14:textId="77777777" w:rsidR="00A31916" w:rsidRPr="00AF3F8C" w:rsidRDefault="00A31916" w:rsidP="00A17045">
            <w:pPr>
              <w:spacing w:line="240" w:lineRule="auto"/>
              <w:rPr>
                <w:lang w:val="en-US" w:eastAsia="ja-JP"/>
              </w:rPr>
            </w:pPr>
            <w:r w:rsidRPr="00AF3F8C">
              <w:rPr>
                <w:lang w:val="en-US" w:eastAsia="ja-JP"/>
              </w:rPr>
              <w:t>The ADS should gather rear-view information by other means than R81-compliant mirrors.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34227C3"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BFC2794" w14:textId="77777777" w:rsidR="00A31916" w:rsidRPr="00F245A3" w:rsidRDefault="00A31916" w:rsidP="00A17045">
            <w:pPr>
              <w:spacing w:line="240" w:lineRule="auto"/>
              <w:rPr>
                <w:lang w:eastAsia="ja-JP"/>
              </w:rPr>
            </w:pPr>
            <w:r w:rsidRPr="00F245A3">
              <w:rPr>
                <w:lang w:eastAsia="ja-JP"/>
              </w:rPr>
              <w:t>None</w:t>
            </w:r>
          </w:p>
        </w:tc>
      </w:tr>
      <w:tr w:rsidR="00A31916" w:rsidRPr="00F245A3" w14:paraId="1F7B7DE7"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0186AB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3C3F42E" w14:textId="77777777" w:rsidR="00A31916" w:rsidRPr="00F245A3" w:rsidRDefault="00A31916" w:rsidP="00A17045">
            <w:pPr>
              <w:spacing w:line="240" w:lineRule="auto"/>
              <w:rPr>
                <w:lang w:eastAsia="ja-JP"/>
              </w:rPr>
            </w:pPr>
            <w:r w:rsidRPr="00F245A3">
              <w:rPr>
                <w:lang w:eastAsia="ja-JP"/>
              </w:rPr>
              <w:t>None</w:t>
            </w:r>
          </w:p>
        </w:tc>
      </w:tr>
      <w:tr w:rsidR="00A31916" w:rsidRPr="00F245A3" w14:paraId="6299AA5D"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F99BDB0"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280F00AD" w14:textId="77777777" w:rsidR="00A31916" w:rsidRPr="00F245A3" w:rsidRDefault="00A31916" w:rsidP="00A17045">
            <w:pPr>
              <w:spacing w:line="240" w:lineRule="auto"/>
              <w:rPr>
                <w:lang w:eastAsia="ja-JP"/>
              </w:rPr>
            </w:pPr>
            <w:r w:rsidRPr="00F245A3">
              <w:rPr>
                <w:lang w:eastAsia="ja-JP"/>
              </w:rPr>
              <w:t> </w:t>
            </w:r>
          </w:p>
        </w:tc>
      </w:tr>
      <w:tr w:rsidR="00A31916" w:rsidRPr="00F245A3" w14:paraId="17B874EA"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3C29907F"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1992265"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AC93065"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35252E7"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8435B4E"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B12B50C" w14:textId="77777777" w:rsidR="00A31916" w:rsidRPr="00F245A3" w:rsidRDefault="00A31916" w:rsidP="00A17045">
            <w:pPr>
              <w:spacing w:line="240" w:lineRule="auto"/>
              <w:rPr>
                <w:lang w:eastAsia="ja-JP"/>
              </w:rPr>
            </w:pPr>
            <w:r w:rsidRPr="00F245A3">
              <w:rPr>
                <w:lang w:eastAsia="ja-JP"/>
              </w:rPr>
              <w:t> </w:t>
            </w:r>
          </w:p>
        </w:tc>
      </w:tr>
      <w:tr w:rsidR="00A31916" w:rsidRPr="00F245A3" w14:paraId="3AD8A958"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A69E9AF"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C36ACA6"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88A407D" w14:textId="77777777" w:rsidR="00A31916" w:rsidRPr="00F245A3" w:rsidRDefault="00A31916" w:rsidP="00A17045">
            <w:pPr>
              <w:spacing w:line="240" w:lineRule="auto"/>
              <w:rPr>
                <w:lang w:eastAsia="ja-JP"/>
              </w:rPr>
            </w:pPr>
            <w:r w:rsidRPr="00F245A3">
              <w:rPr>
                <w:lang w:eastAsia="ja-JP"/>
              </w:rPr>
              <w:t> </w:t>
            </w:r>
          </w:p>
        </w:tc>
      </w:tr>
      <w:tr w:rsidR="00A31916" w:rsidRPr="00F245A3" w14:paraId="250400FC"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4E555B5"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D15D833"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A13CF08"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4FA29B8"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C1F3A15" w14:textId="77777777" w:rsidR="00A31916" w:rsidRPr="00F245A3" w:rsidRDefault="00A31916" w:rsidP="00A17045">
            <w:pPr>
              <w:spacing w:line="240" w:lineRule="auto"/>
              <w:rPr>
                <w:lang w:eastAsia="ja-JP"/>
              </w:rPr>
            </w:pPr>
            <w:r w:rsidRPr="00F245A3">
              <w:rPr>
                <w:lang w:eastAsia="ja-JP"/>
              </w:rPr>
              <w:t> </w:t>
            </w:r>
          </w:p>
        </w:tc>
      </w:tr>
      <w:tr w:rsidR="00A31916" w:rsidRPr="00F245A3" w14:paraId="085F935C"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5A696B8"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2F0DC27" w14:textId="77777777" w:rsidR="00A31916" w:rsidRPr="00AF3F8C" w:rsidRDefault="00A31916" w:rsidP="00A17045">
            <w:pPr>
              <w:spacing w:line="240" w:lineRule="auto"/>
              <w:jc w:val="center"/>
              <w:rPr>
                <w:lang w:val="en-US" w:eastAsia="ja-JP"/>
              </w:rPr>
            </w:pPr>
            <w:r w:rsidRPr="00AF3F8C">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D3A6655"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7474C47D"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EA2D8AF" w14:textId="77777777" w:rsidR="00A31916" w:rsidRPr="00F245A3" w:rsidRDefault="00A31916" w:rsidP="00A17045">
            <w:pPr>
              <w:spacing w:line="240" w:lineRule="auto"/>
              <w:rPr>
                <w:lang w:eastAsia="ja-JP"/>
              </w:rPr>
            </w:pPr>
            <w:r w:rsidRPr="00F245A3">
              <w:rPr>
                <w:lang w:eastAsia="ja-JP"/>
              </w:rPr>
              <w:t> </w:t>
            </w:r>
          </w:p>
        </w:tc>
      </w:tr>
      <w:tr w:rsidR="00A31916" w:rsidRPr="00F245A3" w14:paraId="4949ED06"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5A4E578"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2041D8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2ECFA29"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845F35A"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E959238"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B1755F7" w14:textId="77777777" w:rsidR="00A31916" w:rsidRPr="00F245A3" w:rsidRDefault="00A31916" w:rsidP="00A17045">
            <w:pPr>
              <w:spacing w:line="240" w:lineRule="auto"/>
              <w:rPr>
                <w:lang w:eastAsia="ja-JP"/>
              </w:rPr>
            </w:pPr>
            <w:r w:rsidRPr="00F245A3">
              <w:rPr>
                <w:lang w:eastAsia="ja-JP"/>
              </w:rPr>
              <w:t> </w:t>
            </w:r>
          </w:p>
        </w:tc>
      </w:tr>
      <w:tr w:rsidR="00A31916" w:rsidRPr="00F245A3" w14:paraId="1223BA11"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416E89B"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DE64B9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6EEAC0F"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7D4B8AF2"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61E5B67"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65A55110" w14:textId="77777777" w:rsidR="00A31916" w:rsidRPr="00F245A3" w:rsidRDefault="00A31916" w:rsidP="00A17045">
            <w:pPr>
              <w:spacing w:line="240" w:lineRule="auto"/>
              <w:rPr>
                <w:lang w:eastAsia="ja-JP"/>
              </w:rPr>
            </w:pPr>
            <w:r w:rsidRPr="00F245A3">
              <w:rPr>
                <w:lang w:eastAsia="ja-JP"/>
              </w:rPr>
              <w:t> </w:t>
            </w:r>
          </w:p>
        </w:tc>
      </w:tr>
    </w:tbl>
    <w:p w14:paraId="7FA5DD30" w14:textId="77777777" w:rsidR="00A31916" w:rsidRPr="00F245A3" w:rsidRDefault="00A31916" w:rsidP="00A31916"/>
    <w:p w14:paraId="1923716D"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2D09F990"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FC32727"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0B16" w14:textId="77777777" w:rsidR="00A31916" w:rsidRPr="007614FA" w:rsidRDefault="00A31916" w:rsidP="00A17045">
            <w:pPr>
              <w:spacing w:line="240" w:lineRule="auto"/>
              <w:rPr>
                <w:lang w:eastAsia="ja-JP"/>
              </w:rPr>
            </w:pPr>
            <w:r w:rsidRPr="007614FA">
              <w:rPr>
                <w:lang w:eastAsia="ja-JP"/>
              </w:rPr>
              <w:t xml:space="preserve">93R00/01 (Front </w:t>
            </w:r>
            <w:proofErr w:type="spellStart"/>
            <w:r w:rsidRPr="007614FA">
              <w:rPr>
                <w:lang w:eastAsia="ja-JP"/>
              </w:rPr>
              <w:t>Underrun</w:t>
            </w:r>
            <w:proofErr w:type="spellEnd"/>
            <w:r w:rsidRPr="007614FA">
              <w:rPr>
                <w:lang w:eastAsia="ja-JP"/>
              </w:rPr>
              <w:t xml:space="preserve"> Protection - FUP)</w:t>
            </w:r>
          </w:p>
        </w:tc>
        <w:tc>
          <w:tcPr>
            <w:tcW w:w="960" w:type="dxa"/>
            <w:tcBorders>
              <w:top w:val="single" w:sz="4" w:space="0" w:color="auto"/>
              <w:left w:val="nil"/>
              <w:bottom w:val="nil"/>
              <w:right w:val="nil"/>
            </w:tcBorders>
            <w:shd w:val="clear" w:color="auto" w:fill="auto"/>
            <w:noWrap/>
            <w:vAlign w:val="bottom"/>
            <w:hideMark/>
          </w:tcPr>
          <w:p w14:paraId="3B303803" w14:textId="77777777" w:rsidR="00A31916" w:rsidRPr="007614FA" w:rsidRDefault="00A31916" w:rsidP="00A17045">
            <w:pPr>
              <w:spacing w:line="240" w:lineRule="auto"/>
              <w:rPr>
                <w:lang w:eastAsia="ja-JP"/>
              </w:rPr>
            </w:pPr>
            <w:r w:rsidRPr="007614FA">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3E1B005"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42A7CFE" w14:textId="77777777" w:rsidR="00A31916" w:rsidRPr="00F245A3" w:rsidRDefault="00A31916" w:rsidP="00A17045">
            <w:pPr>
              <w:spacing w:line="240" w:lineRule="auto"/>
              <w:rPr>
                <w:lang w:eastAsia="ja-JP"/>
              </w:rPr>
            </w:pPr>
            <w:r w:rsidRPr="00F245A3">
              <w:rPr>
                <w:lang w:eastAsia="ja-JP"/>
              </w:rPr>
              <w:t xml:space="preserve">13 </w:t>
            </w:r>
            <w:proofErr w:type="spellStart"/>
            <w:r w:rsidRPr="00F245A3">
              <w:rPr>
                <w:lang w:eastAsia="ja-JP"/>
              </w:rPr>
              <w:t>January</w:t>
            </w:r>
            <w:proofErr w:type="spellEnd"/>
            <w:r w:rsidRPr="00F245A3">
              <w:rPr>
                <w:lang w:eastAsia="ja-JP"/>
              </w:rPr>
              <w:t xml:space="preserve"> 2023</w:t>
            </w:r>
          </w:p>
        </w:tc>
      </w:tr>
      <w:tr w:rsidR="00A31916" w:rsidRPr="00F245A3" w14:paraId="55A63A9E"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2B7C241"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EA4399E" w14:textId="77777777" w:rsidR="00A31916" w:rsidRPr="00F245A3" w:rsidRDefault="00A31916" w:rsidP="00A17045">
            <w:pPr>
              <w:spacing w:line="240" w:lineRule="auto"/>
              <w:rPr>
                <w:lang w:eastAsia="ja-JP"/>
              </w:rPr>
            </w:pPr>
            <w:r w:rsidRPr="00F245A3">
              <w:rPr>
                <w:lang w:eastAsia="ja-JP"/>
              </w:rPr>
              <w:t>N</w:t>
            </w:r>
            <w:r w:rsidRPr="00F245A3">
              <w:rPr>
                <w:vertAlign w:val="subscript"/>
                <w:lang w:eastAsia="ja-JP"/>
              </w:rPr>
              <w:t>2</w:t>
            </w:r>
            <w:r w:rsidRPr="00F245A3">
              <w:rPr>
                <w:lang w:eastAsia="ja-JP"/>
              </w:rPr>
              <w:t>, N</w:t>
            </w:r>
            <w:r w:rsidRPr="00F245A3">
              <w:rPr>
                <w:vertAlign w:val="subscript"/>
                <w:lang w:eastAsia="ja-JP"/>
              </w:rPr>
              <w:t>3</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4D431B91"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2857A38"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5AE897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43DB7863" w14:textId="77777777" w:rsidR="00A31916" w:rsidRPr="00F245A3" w:rsidRDefault="00A31916" w:rsidP="00A17045">
            <w:pPr>
              <w:spacing w:line="240" w:lineRule="auto"/>
              <w:rPr>
                <w:lang w:eastAsia="ja-JP"/>
              </w:rPr>
            </w:pPr>
            <w:r w:rsidRPr="00F245A3">
              <w:rPr>
                <w:lang w:eastAsia="ja-JP"/>
              </w:rPr>
              <w:t> </w:t>
            </w:r>
          </w:p>
        </w:tc>
      </w:tr>
      <w:tr w:rsidR="00A31916" w:rsidRPr="00F245A3" w14:paraId="20AF36DD"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5239244" w14:textId="77777777" w:rsidR="00A31916" w:rsidRPr="00F245A3" w:rsidRDefault="00A31916" w:rsidP="00A17045">
            <w:pPr>
              <w:spacing w:line="240" w:lineRule="auto"/>
              <w:rPr>
                <w:lang w:eastAsia="ja-JP"/>
              </w:rPr>
            </w:pPr>
            <w:r w:rsidRPr="00F245A3">
              <w:rPr>
                <w:lang w:eastAsia="ja-JP"/>
              </w:rPr>
              <w:t> </w:t>
            </w:r>
          </w:p>
        </w:tc>
      </w:tr>
      <w:tr w:rsidR="00A31916" w:rsidRPr="00F245A3" w14:paraId="693C2ABA"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D86EEF"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24BEF0" w14:textId="77777777" w:rsidR="00A31916" w:rsidRPr="00AF3F8C" w:rsidRDefault="00A31916" w:rsidP="00A17045">
            <w:pPr>
              <w:spacing w:line="240" w:lineRule="auto"/>
              <w:rPr>
                <w:lang w:val="en-US" w:eastAsia="ja-JP"/>
              </w:rPr>
            </w:pPr>
            <w:r w:rsidRPr="00AF3F8C">
              <w:rPr>
                <w:lang w:val="en-US" w:eastAsia="ja-JP"/>
              </w:rPr>
              <w:t>Provision for ensuring that vehicles of categories N2 and N3 protect other vehicles from front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BDB742"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B2C300C"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78086A1A"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44010D7"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8D2D7D4" w14:textId="77777777" w:rsidR="00A31916" w:rsidRPr="00F245A3" w:rsidRDefault="00A31916" w:rsidP="00A17045">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BAEC40B"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AA3C6A4" w14:textId="77777777" w:rsidR="00A31916" w:rsidRPr="00AF3F8C" w:rsidRDefault="00A31916" w:rsidP="00A17045">
            <w:pPr>
              <w:spacing w:line="240" w:lineRule="auto"/>
              <w:rPr>
                <w:lang w:val="en-US" w:eastAsia="ja-JP"/>
              </w:rPr>
            </w:pPr>
            <w:r w:rsidRPr="00AF3F8C">
              <w:rPr>
                <w:lang w:val="en-US" w:eastAsia="ja-JP"/>
              </w:rPr>
              <w:t>References to the driver’s cabin</w:t>
            </w:r>
          </w:p>
        </w:tc>
      </w:tr>
      <w:tr w:rsidR="00A31916" w:rsidRPr="00F245A3" w14:paraId="5476D60F"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5DB5044"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9A34566"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AA4E46"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2B897C6B" w14:textId="77777777" w:rsidR="00A31916" w:rsidRPr="00F245A3" w:rsidRDefault="00A31916" w:rsidP="00A17045">
            <w:pPr>
              <w:spacing w:line="240" w:lineRule="auto"/>
              <w:rPr>
                <w:lang w:eastAsia="ja-JP"/>
              </w:rPr>
            </w:pPr>
            <w:r w:rsidRPr="00F245A3">
              <w:rPr>
                <w:lang w:eastAsia="ja-JP"/>
              </w:rPr>
              <w:t>None</w:t>
            </w:r>
          </w:p>
        </w:tc>
      </w:tr>
      <w:tr w:rsidR="00A31916" w:rsidRPr="009C2F67" w14:paraId="71ED0271"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FED856"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4BE41BE" w14:textId="77777777" w:rsidR="00A31916" w:rsidRPr="00AF3F8C" w:rsidRDefault="00A31916" w:rsidP="00A17045">
            <w:pPr>
              <w:spacing w:line="240" w:lineRule="auto"/>
              <w:rPr>
                <w:lang w:val="en-US" w:eastAsia="ja-JP"/>
              </w:rPr>
            </w:pPr>
            <w:r w:rsidRPr="00AF3F8C">
              <w:rPr>
                <w:lang w:val="en-US" w:eastAsia="ja-JP"/>
              </w:rPr>
              <w:t>Minor references to the driver's cabin should be amended.</w:t>
            </w:r>
          </w:p>
        </w:tc>
      </w:tr>
      <w:tr w:rsidR="00A31916" w:rsidRPr="00F245A3" w14:paraId="6C4D04F1"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C83A2E3"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10C9F6D" w14:textId="77777777" w:rsidR="00A31916" w:rsidRPr="00F245A3" w:rsidRDefault="00A31916" w:rsidP="00A17045">
            <w:pPr>
              <w:spacing w:line="240" w:lineRule="auto"/>
              <w:rPr>
                <w:lang w:eastAsia="ja-JP"/>
              </w:rPr>
            </w:pPr>
            <w:r w:rsidRPr="00F245A3">
              <w:rPr>
                <w:lang w:eastAsia="ja-JP"/>
              </w:rPr>
              <w:t> </w:t>
            </w:r>
          </w:p>
        </w:tc>
      </w:tr>
      <w:tr w:rsidR="00A31916" w:rsidRPr="00F245A3" w14:paraId="5796BB81"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1C3846A"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4BBC1E2"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209B9BE"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A27822B"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8B984C9"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027F2B4" w14:textId="77777777" w:rsidR="00A31916" w:rsidRPr="00F245A3" w:rsidRDefault="00A31916" w:rsidP="00A17045">
            <w:pPr>
              <w:spacing w:line="240" w:lineRule="auto"/>
              <w:rPr>
                <w:lang w:eastAsia="ja-JP"/>
              </w:rPr>
            </w:pPr>
            <w:r w:rsidRPr="00F245A3">
              <w:rPr>
                <w:lang w:eastAsia="ja-JP"/>
              </w:rPr>
              <w:t> </w:t>
            </w:r>
          </w:p>
        </w:tc>
      </w:tr>
      <w:tr w:rsidR="00A31916" w:rsidRPr="00F245A3" w14:paraId="7CF42F60"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CA4351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2952BB6"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FBAD117" w14:textId="77777777" w:rsidR="00A31916" w:rsidRPr="00F245A3" w:rsidRDefault="00A31916" w:rsidP="00A17045">
            <w:pPr>
              <w:spacing w:line="240" w:lineRule="auto"/>
              <w:rPr>
                <w:lang w:eastAsia="ja-JP"/>
              </w:rPr>
            </w:pPr>
            <w:r w:rsidRPr="00F245A3">
              <w:rPr>
                <w:lang w:eastAsia="ja-JP"/>
              </w:rPr>
              <w:t> </w:t>
            </w:r>
          </w:p>
        </w:tc>
      </w:tr>
      <w:tr w:rsidR="00A31916" w:rsidRPr="00F245A3" w14:paraId="44AE950B"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CA75C7"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8152F87"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FCD3EE2"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FF25338"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E6F737E" w14:textId="77777777" w:rsidR="00A31916" w:rsidRPr="00F245A3" w:rsidRDefault="00A31916" w:rsidP="00A17045">
            <w:pPr>
              <w:spacing w:line="240" w:lineRule="auto"/>
              <w:rPr>
                <w:lang w:eastAsia="ja-JP"/>
              </w:rPr>
            </w:pPr>
            <w:r w:rsidRPr="00F245A3">
              <w:rPr>
                <w:lang w:eastAsia="ja-JP"/>
              </w:rPr>
              <w:t> </w:t>
            </w:r>
          </w:p>
        </w:tc>
      </w:tr>
      <w:tr w:rsidR="00A31916" w:rsidRPr="00F245A3" w14:paraId="30E5427B"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898B2F7"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516A41F"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0A2EC71"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55560D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7714EB4" w14:textId="77777777" w:rsidR="00A31916" w:rsidRPr="00F245A3" w:rsidRDefault="00A31916" w:rsidP="00A17045">
            <w:pPr>
              <w:spacing w:line="240" w:lineRule="auto"/>
              <w:rPr>
                <w:lang w:eastAsia="ja-JP"/>
              </w:rPr>
            </w:pPr>
            <w:r w:rsidRPr="00F245A3">
              <w:rPr>
                <w:lang w:eastAsia="ja-JP"/>
              </w:rPr>
              <w:t> </w:t>
            </w:r>
          </w:p>
        </w:tc>
      </w:tr>
      <w:tr w:rsidR="00A31916" w:rsidRPr="00F245A3" w14:paraId="77E4B78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44285"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E8E059"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9F3B615"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59D384B"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3B8567F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7F25CF4" w14:textId="77777777" w:rsidR="00A31916" w:rsidRPr="00F245A3" w:rsidRDefault="00A31916" w:rsidP="00A17045">
            <w:pPr>
              <w:spacing w:line="240" w:lineRule="auto"/>
              <w:rPr>
                <w:lang w:eastAsia="ja-JP"/>
              </w:rPr>
            </w:pPr>
            <w:r w:rsidRPr="00F245A3">
              <w:rPr>
                <w:lang w:eastAsia="ja-JP"/>
              </w:rPr>
              <w:t> </w:t>
            </w:r>
          </w:p>
        </w:tc>
      </w:tr>
      <w:tr w:rsidR="00A31916" w:rsidRPr="00F245A3" w14:paraId="6E820428"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C61D3C5"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005EDA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E7C0022"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61DDC9C"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22A538B8"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77DC1D6" w14:textId="77777777" w:rsidR="00A31916" w:rsidRPr="00F245A3" w:rsidRDefault="00A31916" w:rsidP="00A17045">
            <w:pPr>
              <w:spacing w:line="240" w:lineRule="auto"/>
              <w:rPr>
                <w:lang w:eastAsia="ja-JP"/>
              </w:rPr>
            </w:pPr>
            <w:r w:rsidRPr="00F245A3">
              <w:rPr>
                <w:lang w:eastAsia="ja-JP"/>
              </w:rPr>
              <w:t> </w:t>
            </w:r>
          </w:p>
        </w:tc>
      </w:tr>
    </w:tbl>
    <w:p w14:paraId="0CE6756F" w14:textId="77777777" w:rsidR="00A31916" w:rsidRDefault="00A31916" w:rsidP="00A31916"/>
    <w:p w14:paraId="0033E364"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02C4D34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1A7326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60A76" w14:textId="77777777" w:rsidR="00A31916" w:rsidRPr="00AF3F8C" w:rsidRDefault="00A31916" w:rsidP="00A17045">
            <w:pPr>
              <w:spacing w:line="240" w:lineRule="auto"/>
              <w:rPr>
                <w:lang w:val="en-US" w:eastAsia="ja-JP"/>
              </w:rPr>
            </w:pPr>
            <w:r w:rsidRPr="00AF3F8C">
              <w:rPr>
                <w:lang w:val="en-US" w:eastAsia="ja-JP"/>
              </w:rPr>
              <w:t>97R01/08 (Vehicle Alarm Systems - VAS)</w:t>
            </w:r>
          </w:p>
        </w:tc>
        <w:tc>
          <w:tcPr>
            <w:tcW w:w="960" w:type="dxa"/>
            <w:tcBorders>
              <w:top w:val="single" w:sz="4" w:space="0" w:color="auto"/>
              <w:left w:val="nil"/>
              <w:bottom w:val="nil"/>
              <w:right w:val="nil"/>
            </w:tcBorders>
            <w:shd w:val="clear" w:color="auto" w:fill="auto"/>
            <w:noWrap/>
            <w:vAlign w:val="bottom"/>
            <w:hideMark/>
          </w:tcPr>
          <w:p w14:paraId="280C460F" w14:textId="77777777" w:rsidR="00A31916" w:rsidRPr="00AF3F8C" w:rsidRDefault="00A31916" w:rsidP="00A17045">
            <w:pPr>
              <w:spacing w:line="240" w:lineRule="auto"/>
              <w:rPr>
                <w:lang w:val="en-US" w:eastAsia="ja-JP"/>
              </w:rPr>
            </w:pPr>
            <w:r w:rsidRPr="00AF3F8C">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9E86438"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359B014" w14:textId="77777777" w:rsidR="00A31916" w:rsidRPr="00F245A3" w:rsidRDefault="00A31916" w:rsidP="00A17045">
            <w:pPr>
              <w:spacing w:line="240" w:lineRule="auto"/>
              <w:rPr>
                <w:lang w:eastAsia="ja-JP"/>
              </w:rPr>
            </w:pPr>
            <w:r w:rsidRPr="00F245A3">
              <w:rPr>
                <w:lang w:eastAsia="ja-JP"/>
              </w:rPr>
              <w:t xml:space="preserve">16 </w:t>
            </w:r>
            <w:proofErr w:type="spellStart"/>
            <w:r w:rsidRPr="00F245A3">
              <w:rPr>
                <w:lang w:eastAsia="ja-JP"/>
              </w:rPr>
              <w:t>December</w:t>
            </w:r>
            <w:proofErr w:type="spellEnd"/>
            <w:r w:rsidRPr="00F245A3">
              <w:rPr>
                <w:lang w:eastAsia="ja-JP"/>
              </w:rPr>
              <w:t xml:space="preserve"> 2022</w:t>
            </w:r>
          </w:p>
        </w:tc>
      </w:tr>
      <w:tr w:rsidR="00A31916" w:rsidRPr="00F245A3" w14:paraId="052675A7"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3EAD0E4"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25CA334" w14:textId="77777777" w:rsidR="00A31916" w:rsidRPr="00F245A3" w:rsidRDefault="00A31916" w:rsidP="00A17045">
            <w:pPr>
              <w:spacing w:line="240" w:lineRule="auto"/>
              <w:rPr>
                <w:vertAlign w:val="subscript"/>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66EDF3B4"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1AB3D4C"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15B5E95"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9484908" w14:textId="77777777" w:rsidR="00A31916" w:rsidRPr="00F245A3" w:rsidRDefault="00A31916" w:rsidP="00A17045">
            <w:pPr>
              <w:spacing w:line="240" w:lineRule="auto"/>
              <w:rPr>
                <w:lang w:eastAsia="ja-JP"/>
              </w:rPr>
            </w:pPr>
            <w:r w:rsidRPr="00F245A3">
              <w:rPr>
                <w:lang w:eastAsia="ja-JP"/>
              </w:rPr>
              <w:t> </w:t>
            </w:r>
          </w:p>
        </w:tc>
      </w:tr>
      <w:tr w:rsidR="00A31916" w:rsidRPr="00F245A3" w14:paraId="4A12E1D7"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F7C2E8F" w14:textId="77777777" w:rsidR="00A31916" w:rsidRPr="00F245A3" w:rsidRDefault="00A31916" w:rsidP="00A17045">
            <w:pPr>
              <w:spacing w:line="240" w:lineRule="auto"/>
              <w:rPr>
                <w:lang w:eastAsia="ja-JP"/>
              </w:rPr>
            </w:pPr>
            <w:r w:rsidRPr="00F245A3">
              <w:rPr>
                <w:lang w:eastAsia="ja-JP"/>
              </w:rPr>
              <w:t> </w:t>
            </w:r>
          </w:p>
        </w:tc>
      </w:tr>
      <w:tr w:rsidR="00A31916" w:rsidRPr="00F245A3" w14:paraId="2F9DC510"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6ED04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339A943" w14:textId="77777777" w:rsidR="00A31916" w:rsidRPr="00AF3F8C" w:rsidRDefault="00A31916" w:rsidP="00A17045">
            <w:pPr>
              <w:spacing w:line="240" w:lineRule="auto"/>
              <w:rPr>
                <w:lang w:val="en-US" w:eastAsia="ja-JP"/>
              </w:rPr>
            </w:pPr>
            <w:r w:rsidRPr="00AF3F8C">
              <w:rPr>
                <w:lang w:val="en-US" w:eastAsia="ja-JP"/>
              </w:rPr>
              <w:t> Provisions on the efficacy of Vehicle Alarm Systems, including the design of the alarm signal and its reliability (test scenarios for true positives, absence of false positives)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61F24E9"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3D7F9FB" w14:textId="77777777" w:rsidR="00A31916" w:rsidRPr="00F245A3" w:rsidRDefault="00A31916" w:rsidP="00A17045">
            <w:pPr>
              <w:spacing w:line="240" w:lineRule="auto"/>
              <w:rPr>
                <w:lang w:eastAsia="ja-JP"/>
              </w:rPr>
            </w:pPr>
            <w:r w:rsidRPr="00F245A3">
              <w:rPr>
                <w:lang w:eastAsia="ja-JP"/>
              </w:rPr>
              <w:t>None</w:t>
            </w:r>
          </w:p>
        </w:tc>
      </w:tr>
      <w:tr w:rsidR="00A31916" w:rsidRPr="009C2F67" w14:paraId="4E3FF736"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29DB71A"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863472" w14:textId="77777777" w:rsidR="00A31916" w:rsidRPr="00AF3F8C" w:rsidRDefault="00A31916" w:rsidP="00A17045">
            <w:pPr>
              <w:spacing w:line="240" w:lineRule="auto"/>
              <w:rPr>
                <w:lang w:val="en-US" w:eastAsia="ja-JP"/>
              </w:rPr>
            </w:pPr>
            <w:r w:rsidRPr="00AF3F8C">
              <w:rPr>
                <w:lang w:val="en-US" w:eastAsia="ja-JP"/>
              </w:rPr>
              <w:t>Relevance depending on the use case: some automated vehicles may have no "compartment" to monitor with an alarm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2969E47"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742F1B8" w14:textId="77777777" w:rsidR="00A31916" w:rsidRPr="00AF3F8C" w:rsidRDefault="00A31916" w:rsidP="00A17045">
            <w:pPr>
              <w:spacing w:line="240" w:lineRule="auto"/>
              <w:rPr>
                <w:lang w:val="en-US" w:eastAsia="ja-JP"/>
              </w:rPr>
            </w:pPr>
            <w:r w:rsidRPr="00AF3F8C">
              <w:rPr>
                <w:lang w:val="en-US" w:eastAsia="ja-JP"/>
              </w:rPr>
              <w:t>References to "driver's door", etc.</w:t>
            </w:r>
          </w:p>
        </w:tc>
      </w:tr>
      <w:tr w:rsidR="00A31916" w:rsidRPr="009C2F67" w14:paraId="18B8E00D"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6FBA485"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EE323E1"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AE47D53"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AA8CC77" w14:textId="77777777" w:rsidR="00A31916" w:rsidRPr="00AF3F8C" w:rsidRDefault="00A31916" w:rsidP="00A17045">
            <w:pPr>
              <w:spacing w:line="240" w:lineRule="auto"/>
              <w:rPr>
                <w:lang w:val="en-US" w:eastAsia="ja-JP"/>
              </w:rPr>
            </w:pPr>
            <w:r w:rsidRPr="00AF3F8C">
              <w:rPr>
                <w:lang w:val="en-US" w:eastAsia="ja-JP"/>
              </w:rPr>
              <w:t>Many references are made to "passenger compartment", "glazed area", "</w:t>
            </w:r>
            <w:proofErr w:type="spellStart"/>
            <w:r w:rsidRPr="00AF3F8C">
              <w:rPr>
                <w:lang w:val="en-US" w:eastAsia="ja-JP"/>
              </w:rPr>
              <w:t>authorised</w:t>
            </w:r>
            <w:proofErr w:type="spellEnd"/>
            <w:r w:rsidRPr="00AF3F8C">
              <w:rPr>
                <w:lang w:val="en-US" w:eastAsia="ja-JP"/>
              </w:rPr>
              <w:t xml:space="preserve"> user".</w:t>
            </w:r>
          </w:p>
        </w:tc>
      </w:tr>
      <w:tr w:rsidR="00A31916" w:rsidRPr="009C2F67" w14:paraId="03BCFBBB"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81F01"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64A1965" w14:textId="77777777" w:rsidR="00A31916" w:rsidRPr="00AF3F8C" w:rsidRDefault="00A31916" w:rsidP="00A17045">
            <w:pPr>
              <w:spacing w:line="240" w:lineRule="auto"/>
              <w:rPr>
                <w:lang w:val="en-US" w:eastAsia="ja-JP"/>
              </w:rPr>
            </w:pPr>
            <w:r w:rsidRPr="00AF3F8C">
              <w:rPr>
                <w:lang w:val="en-US" w:eastAsia="ja-JP"/>
              </w:rPr>
              <w:t>Many references to actions by a human (driver or "</w:t>
            </w:r>
            <w:proofErr w:type="spellStart"/>
            <w:r w:rsidRPr="00AF3F8C">
              <w:rPr>
                <w:lang w:val="en-US" w:eastAsia="ja-JP"/>
              </w:rPr>
              <w:t>authorised</w:t>
            </w:r>
            <w:proofErr w:type="spellEnd"/>
            <w:r w:rsidRPr="00AF3F8C">
              <w:rPr>
                <w:lang w:val="en-US" w:eastAsia="ja-JP"/>
              </w:rPr>
              <w:t xml:space="preserve"> user") should be amended, especially those implying the action of a human ("rotation of the ignition key", "opening the driver's door").</w:t>
            </w:r>
          </w:p>
        </w:tc>
      </w:tr>
      <w:tr w:rsidR="00A31916" w:rsidRPr="00F245A3" w14:paraId="31E9A841"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411E5B7"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DA65A79" w14:textId="77777777" w:rsidR="00A31916" w:rsidRPr="00F245A3" w:rsidRDefault="00A31916" w:rsidP="00A17045">
            <w:pPr>
              <w:spacing w:line="240" w:lineRule="auto"/>
              <w:rPr>
                <w:lang w:eastAsia="ja-JP"/>
              </w:rPr>
            </w:pPr>
            <w:r w:rsidRPr="00F245A3">
              <w:rPr>
                <w:lang w:eastAsia="ja-JP"/>
              </w:rPr>
              <w:t> </w:t>
            </w:r>
          </w:p>
        </w:tc>
      </w:tr>
      <w:tr w:rsidR="00A31916" w:rsidRPr="00F245A3" w14:paraId="74D63E32"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BE88659"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2770223"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A99D1A8"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A0CE4CF"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BB2BDAE"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32385F1" w14:textId="77777777" w:rsidR="00A31916" w:rsidRPr="00F245A3" w:rsidRDefault="00A31916" w:rsidP="00A17045">
            <w:pPr>
              <w:spacing w:line="240" w:lineRule="auto"/>
              <w:rPr>
                <w:lang w:eastAsia="ja-JP"/>
              </w:rPr>
            </w:pPr>
            <w:r w:rsidRPr="00F245A3">
              <w:rPr>
                <w:lang w:eastAsia="ja-JP"/>
              </w:rPr>
              <w:t> </w:t>
            </w:r>
          </w:p>
        </w:tc>
      </w:tr>
      <w:tr w:rsidR="00A31916" w:rsidRPr="00F245A3" w14:paraId="30000DF0"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A1D0796"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6B8F669"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0D1E9B8" w14:textId="77777777" w:rsidR="00A31916" w:rsidRPr="00F245A3" w:rsidRDefault="00A31916" w:rsidP="00A17045">
            <w:pPr>
              <w:spacing w:line="240" w:lineRule="auto"/>
              <w:rPr>
                <w:lang w:eastAsia="ja-JP"/>
              </w:rPr>
            </w:pPr>
            <w:r w:rsidRPr="00F245A3">
              <w:rPr>
                <w:lang w:eastAsia="ja-JP"/>
              </w:rPr>
              <w:t> </w:t>
            </w:r>
          </w:p>
        </w:tc>
      </w:tr>
      <w:tr w:rsidR="00A31916" w:rsidRPr="00F245A3" w14:paraId="04134A7D"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D237EB7"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C0F3B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653A1E0"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176172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A61C6C5" w14:textId="77777777" w:rsidR="00A31916" w:rsidRPr="00F245A3" w:rsidRDefault="00A31916" w:rsidP="00A17045">
            <w:pPr>
              <w:spacing w:line="240" w:lineRule="auto"/>
              <w:rPr>
                <w:lang w:eastAsia="ja-JP"/>
              </w:rPr>
            </w:pPr>
            <w:r w:rsidRPr="00F245A3">
              <w:rPr>
                <w:lang w:eastAsia="ja-JP"/>
              </w:rPr>
              <w:t> </w:t>
            </w:r>
          </w:p>
        </w:tc>
      </w:tr>
      <w:tr w:rsidR="00A31916" w:rsidRPr="00F245A3" w14:paraId="4270179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31D50FF"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6B935F1"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A5744FA"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0FE104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DC32504" w14:textId="77777777" w:rsidR="00A31916" w:rsidRPr="00F245A3" w:rsidRDefault="00A31916" w:rsidP="00A17045">
            <w:pPr>
              <w:spacing w:line="240" w:lineRule="auto"/>
              <w:rPr>
                <w:lang w:eastAsia="ja-JP"/>
              </w:rPr>
            </w:pPr>
            <w:r w:rsidRPr="00F245A3">
              <w:rPr>
                <w:lang w:eastAsia="ja-JP"/>
              </w:rPr>
              <w:t> </w:t>
            </w:r>
          </w:p>
        </w:tc>
      </w:tr>
      <w:tr w:rsidR="00A31916" w:rsidRPr="00F245A3" w14:paraId="594F1129"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6EA54"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9881DD"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DBAE3F7"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5C824C4"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7A37493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600D744" w14:textId="77777777" w:rsidR="00A31916" w:rsidRPr="00F245A3" w:rsidRDefault="00A31916" w:rsidP="00A17045">
            <w:pPr>
              <w:spacing w:line="240" w:lineRule="auto"/>
              <w:rPr>
                <w:lang w:eastAsia="ja-JP"/>
              </w:rPr>
            </w:pPr>
            <w:r w:rsidRPr="00F245A3">
              <w:rPr>
                <w:lang w:eastAsia="ja-JP"/>
              </w:rPr>
              <w:t> </w:t>
            </w:r>
          </w:p>
        </w:tc>
      </w:tr>
      <w:tr w:rsidR="00A31916" w:rsidRPr="00F245A3" w14:paraId="61DC6BB9"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9523A58"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9523BF"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E895829"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6080DCF"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0E06B424"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23978CF" w14:textId="77777777" w:rsidR="00A31916" w:rsidRPr="00F245A3" w:rsidRDefault="00A31916" w:rsidP="00A17045">
            <w:pPr>
              <w:spacing w:line="240" w:lineRule="auto"/>
              <w:rPr>
                <w:lang w:eastAsia="ja-JP"/>
              </w:rPr>
            </w:pPr>
            <w:r w:rsidRPr="00F245A3">
              <w:rPr>
                <w:lang w:eastAsia="ja-JP"/>
              </w:rPr>
              <w:t> </w:t>
            </w:r>
          </w:p>
        </w:tc>
      </w:tr>
    </w:tbl>
    <w:p w14:paraId="601D7FD5" w14:textId="77777777" w:rsidR="00A31916" w:rsidRPr="00F245A3" w:rsidRDefault="00A31916" w:rsidP="00A31916"/>
    <w:p w14:paraId="66BDF03C"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37D0863E"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FB6102E"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6977B25" w14:textId="77777777" w:rsidR="00A31916" w:rsidRPr="00AF3F8C" w:rsidRDefault="00A31916" w:rsidP="00A17045">
            <w:pPr>
              <w:spacing w:line="240" w:lineRule="auto"/>
              <w:rPr>
                <w:lang w:val="en-US" w:eastAsia="ja-JP"/>
              </w:rPr>
            </w:pPr>
            <w:r w:rsidRPr="00AF3F8C">
              <w:rPr>
                <w:lang w:val="en-US" w:eastAsia="ja-JP"/>
              </w:rPr>
              <w:t>102R00/00 (Close Coupling Device - CCD)</w:t>
            </w:r>
          </w:p>
        </w:tc>
        <w:tc>
          <w:tcPr>
            <w:tcW w:w="960" w:type="dxa"/>
            <w:tcBorders>
              <w:top w:val="single" w:sz="8" w:space="0" w:color="auto"/>
              <w:left w:val="nil"/>
              <w:bottom w:val="nil"/>
              <w:right w:val="nil"/>
            </w:tcBorders>
            <w:shd w:val="clear" w:color="auto" w:fill="auto"/>
            <w:noWrap/>
            <w:vAlign w:val="bottom"/>
            <w:hideMark/>
          </w:tcPr>
          <w:p w14:paraId="1C5C0A64" w14:textId="77777777" w:rsidR="00A31916" w:rsidRPr="00AF3F8C" w:rsidRDefault="00A31916" w:rsidP="00A17045">
            <w:pPr>
              <w:spacing w:line="240" w:lineRule="auto"/>
              <w:rPr>
                <w:lang w:val="en-US" w:eastAsia="ja-JP"/>
              </w:rPr>
            </w:pPr>
            <w:r w:rsidRPr="00AF3F8C">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20770E7"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28307D6" w14:textId="77777777" w:rsidR="00A31916" w:rsidRPr="00F245A3" w:rsidRDefault="00A31916" w:rsidP="00A17045">
            <w:pPr>
              <w:spacing w:line="240" w:lineRule="auto"/>
              <w:rPr>
                <w:lang w:eastAsia="ja-JP"/>
              </w:rPr>
            </w:pPr>
            <w:r w:rsidRPr="00F245A3">
              <w:rPr>
                <w:lang w:eastAsia="ja-JP"/>
              </w:rPr>
              <w:t>22 March 2023</w:t>
            </w:r>
          </w:p>
        </w:tc>
      </w:tr>
      <w:tr w:rsidR="00A31916" w:rsidRPr="00F245A3" w14:paraId="353A5FC3"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55BAC8C5"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9B51C02" w14:textId="77777777" w:rsidR="00A31916" w:rsidRPr="00F245A3" w:rsidRDefault="00A31916" w:rsidP="00A17045">
            <w:pPr>
              <w:spacing w:line="240" w:lineRule="auto"/>
              <w:rPr>
                <w:lang w:eastAsia="ja-JP"/>
              </w:rPr>
            </w:pPr>
            <w:r w:rsidRPr="00F245A3">
              <w:rPr>
                <w:lang w:eastAsia="ja-JP"/>
              </w:rPr>
              <w:t>C</w:t>
            </w:r>
            <w:r>
              <w:rPr>
                <w:lang w:eastAsia="ja-JP"/>
              </w:rPr>
              <w:t>omponents</w:t>
            </w:r>
            <w:r w:rsidRPr="00F245A3">
              <w:rPr>
                <w:lang w:eastAsia="ja-JP"/>
              </w:rPr>
              <w:t xml:space="preserve"> </w:t>
            </w:r>
          </w:p>
        </w:tc>
        <w:tc>
          <w:tcPr>
            <w:tcW w:w="960" w:type="dxa"/>
            <w:tcBorders>
              <w:top w:val="nil"/>
              <w:left w:val="nil"/>
              <w:bottom w:val="nil"/>
              <w:right w:val="nil"/>
            </w:tcBorders>
            <w:shd w:val="clear" w:color="auto" w:fill="auto"/>
            <w:noWrap/>
            <w:vAlign w:val="bottom"/>
            <w:hideMark/>
          </w:tcPr>
          <w:p w14:paraId="34006EE4"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FAAE58A"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A34A844"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4127F6F8" w14:textId="77777777" w:rsidR="00A31916" w:rsidRPr="00F245A3" w:rsidRDefault="00A31916" w:rsidP="00A17045">
            <w:pPr>
              <w:spacing w:line="240" w:lineRule="auto"/>
              <w:rPr>
                <w:lang w:eastAsia="ja-JP"/>
              </w:rPr>
            </w:pPr>
            <w:r w:rsidRPr="00F245A3">
              <w:rPr>
                <w:lang w:eastAsia="ja-JP"/>
              </w:rPr>
              <w:t> </w:t>
            </w:r>
          </w:p>
        </w:tc>
      </w:tr>
      <w:tr w:rsidR="00A31916" w:rsidRPr="00F245A3" w14:paraId="794FE5B2"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1B788340" w14:textId="77777777" w:rsidR="00A31916" w:rsidRPr="00F245A3" w:rsidRDefault="00A31916" w:rsidP="00A17045">
            <w:pPr>
              <w:spacing w:line="240" w:lineRule="auto"/>
              <w:rPr>
                <w:lang w:eastAsia="ja-JP"/>
              </w:rPr>
            </w:pPr>
            <w:r w:rsidRPr="00F245A3">
              <w:rPr>
                <w:lang w:eastAsia="ja-JP"/>
              </w:rPr>
              <w:t> </w:t>
            </w:r>
          </w:p>
        </w:tc>
      </w:tr>
      <w:tr w:rsidR="00A31916" w:rsidRPr="00F245A3" w14:paraId="7CFE702F"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92BC764"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F8D0631" w14:textId="77777777" w:rsidR="00A31916" w:rsidRPr="00AF3F8C" w:rsidRDefault="00A31916" w:rsidP="00A17045">
            <w:pPr>
              <w:spacing w:line="240" w:lineRule="auto"/>
              <w:rPr>
                <w:lang w:val="en-US" w:eastAsia="ja-JP"/>
              </w:rPr>
            </w:pPr>
            <w:r w:rsidRPr="00AF3F8C">
              <w:rPr>
                <w:lang w:val="en-US" w:eastAsia="ja-JP"/>
              </w:rPr>
              <w:t>Provisions on the automatic coupling and system failures of CCDs.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0336EDA"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20306E26"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1D8E91C3"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4822A6BF"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463C7F9" w14:textId="77777777" w:rsidR="00A31916" w:rsidRPr="00AF3F8C" w:rsidRDefault="00A31916" w:rsidP="00A17045">
            <w:pPr>
              <w:spacing w:line="240" w:lineRule="auto"/>
              <w:rPr>
                <w:lang w:val="en-US" w:eastAsia="ja-JP"/>
              </w:rPr>
            </w:pPr>
            <w:r w:rsidRPr="00AF3F8C">
              <w:rPr>
                <w:lang w:val="en-US" w:eastAsia="ja-JP"/>
              </w:rPr>
              <w:t xml:space="preserve">Several testing provisions expect a driver to "feel" any difficulty or abnormal </w:t>
            </w:r>
            <w:proofErr w:type="spellStart"/>
            <w:r w:rsidRPr="00AF3F8C">
              <w:rPr>
                <w:lang w:val="en-US" w:eastAsia="ja-JP"/>
              </w:rPr>
              <w:t>behaviour</w:t>
            </w:r>
            <w:proofErr w:type="spellEnd"/>
            <w:r w:rsidRPr="00AF3F8C">
              <w:rPr>
                <w:lang w:val="en-US" w:eastAsia="ja-JP"/>
              </w:rPr>
              <w:t xml:space="preserve"> in controlling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2FB8C73"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747EE51" w14:textId="77777777" w:rsidR="00A31916" w:rsidRPr="00F245A3" w:rsidRDefault="00A31916" w:rsidP="00A17045">
            <w:pPr>
              <w:spacing w:line="240" w:lineRule="auto"/>
              <w:rPr>
                <w:lang w:eastAsia="ja-JP"/>
              </w:rPr>
            </w:pPr>
            <w:r w:rsidRPr="00F245A3">
              <w:rPr>
                <w:lang w:eastAsia="ja-JP"/>
              </w:rPr>
              <w:t>None</w:t>
            </w:r>
          </w:p>
        </w:tc>
      </w:tr>
      <w:tr w:rsidR="00A31916" w:rsidRPr="00F245A3" w14:paraId="1CA874E8"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17AB4E5"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B7A5A81" w14:textId="77777777" w:rsidR="00A31916" w:rsidRPr="00AF3F8C" w:rsidRDefault="00A31916" w:rsidP="00A17045">
            <w:pPr>
              <w:spacing w:line="240" w:lineRule="auto"/>
              <w:rPr>
                <w:lang w:val="en-US" w:eastAsia="ja-JP"/>
              </w:rPr>
            </w:pPr>
            <w:r w:rsidRPr="00AF3F8C">
              <w:rPr>
                <w:lang w:val="en-US" w:eastAsia="ja-JP"/>
              </w:rPr>
              <w:t xml:space="preserve">The ADS should be able to handle any incorrect engagement of the locking system detected while driving, and to detect any abnormal dynamic </w:t>
            </w:r>
            <w:proofErr w:type="spellStart"/>
            <w:r w:rsidRPr="00AF3F8C">
              <w:rPr>
                <w:lang w:val="en-US" w:eastAsia="ja-JP"/>
              </w:rPr>
              <w:t>behaviour</w:t>
            </w:r>
            <w:proofErr w:type="spellEnd"/>
            <w:r w:rsidRPr="00AF3F8C">
              <w:rPr>
                <w:lang w:val="en-US" w:eastAsia="ja-JP"/>
              </w:rPr>
              <w:t xml:space="preserve">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FEEF23C"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CCFD845" w14:textId="77777777" w:rsidR="00A31916" w:rsidRPr="00F245A3" w:rsidRDefault="00A31916" w:rsidP="00A17045">
            <w:pPr>
              <w:spacing w:line="240" w:lineRule="auto"/>
              <w:rPr>
                <w:lang w:eastAsia="ja-JP"/>
              </w:rPr>
            </w:pPr>
            <w:r w:rsidRPr="00F245A3">
              <w:rPr>
                <w:lang w:eastAsia="ja-JP"/>
              </w:rPr>
              <w:t>None</w:t>
            </w:r>
          </w:p>
        </w:tc>
      </w:tr>
      <w:tr w:rsidR="00A31916" w:rsidRPr="009C2F67" w14:paraId="4FC45B69"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599B7B6"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52962E8" w14:textId="77777777" w:rsidR="00A31916" w:rsidRPr="00AF3F8C" w:rsidRDefault="00A31916" w:rsidP="00A17045">
            <w:pPr>
              <w:spacing w:line="240" w:lineRule="auto"/>
              <w:rPr>
                <w:lang w:val="en-US" w:eastAsia="ja-JP"/>
              </w:rPr>
            </w:pPr>
            <w:r w:rsidRPr="00AF3F8C">
              <w:rPr>
                <w:lang w:val="en-US" w:eastAsia="ja-JP"/>
              </w:rPr>
              <w:t xml:space="preserve">The Regulation should be </w:t>
            </w:r>
            <w:proofErr w:type="spellStart"/>
            <w:r w:rsidRPr="00AF3F8C">
              <w:rPr>
                <w:lang w:val="en-US" w:eastAsia="ja-JP"/>
              </w:rPr>
              <w:t>modernised</w:t>
            </w:r>
            <w:proofErr w:type="spellEnd"/>
            <w:r w:rsidRPr="00AF3F8C">
              <w:rPr>
                <w:lang w:val="en-US" w:eastAsia="ja-JP"/>
              </w:rPr>
              <w:t xml:space="preserve"> overall, and specifically testing provisions should be reworked with the assumption that the driving task might not be performed by a human.</w:t>
            </w:r>
          </w:p>
        </w:tc>
      </w:tr>
      <w:tr w:rsidR="00A31916" w:rsidRPr="009C2F67" w14:paraId="545BEF7D"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AF3B22C"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32071275" w14:textId="77777777" w:rsidR="00A31916" w:rsidRPr="00AF3F8C" w:rsidRDefault="00A31916" w:rsidP="00A17045">
            <w:pPr>
              <w:spacing w:line="240" w:lineRule="auto"/>
              <w:rPr>
                <w:lang w:val="en-US" w:eastAsia="ja-JP"/>
              </w:rPr>
            </w:pPr>
            <w:r w:rsidRPr="00AF3F8C">
              <w:rPr>
                <w:lang w:val="en-US" w:eastAsia="ja-JP"/>
              </w:rPr>
              <w:t>It is unclear at this stage whether this Regulation is likely to be applied to automated vehicles.</w:t>
            </w:r>
          </w:p>
        </w:tc>
      </w:tr>
      <w:tr w:rsidR="00A31916" w:rsidRPr="009C2F67" w14:paraId="37FC1765"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65FF7835" w14:textId="77777777" w:rsidR="00A31916" w:rsidRPr="00AF3F8C" w:rsidRDefault="00A31916" w:rsidP="00A17045">
            <w:pPr>
              <w:spacing w:line="240" w:lineRule="auto"/>
              <w:rPr>
                <w:lang w:val="en-US" w:eastAsia="ja-JP"/>
              </w:rPr>
            </w:pPr>
            <w:r w:rsidRPr="00AF3F8C">
              <w:rPr>
                <w:lang w:val="en-US" w:eastAsia="ja-JP"/>
              </w:rPr>
              <w:t> </w:t>
            </w:r>
          </w:p>
        </w:tc>
        <w:tc>
          <w:tcPr>
            <w:tcW w:w="3980" w:type="dxa"/>
            <w:tcBorders>
              <w:top w:val="nil"/>
              <w:left w:val="nil"/>
              <w:bottom w:val="nil"/>
              <w:right w:val="nil"/>
            </w:tcBorders>
            <w:shd w:val="clear" w:color="auto" w:fill="auto"/>
            <w:noWrap/>
            <w:vAlign w:val="bottom"/>
            <w:hideMark/>
          </w:tcPr>
          <w:p w14:paraId="14B37561" w14:textId="77777777" w:rsidR="00A31916" w:rsidRPr="00AF3F8C"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43AAC1D6" w14:textId="77777777" w:rsidR="00A31916" w:rsidRPr="00AF3F8C"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8DB000B" w14:textId="77777777" w:rsidR="00A31916" w:rsidRPr="00AF3F8C"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549D5C8B" w14:textId="77777777" w:rsidR="00A31916" w:rsidRPr="00AF3F8C"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33F42354" w14:textId="77777777" w:rsidR="00A31916" w:rsidRPr="00AF3F8C" w:rsidRDefault="00A31916" w:rsidP="00A17045">
            <w:pPr>
              <w:spacing w:line="240" w:lineRule="auto"/>
              <w:rPr>
                <w:lang w:val="en-US" w:eastAsia="ja-JP"/>
              </w:rPr>
            </w:pPr>
            <w:r w:rsidRPr="00AF3F8C">
              <w:rPr>
                <w:lang w:val="en-US" w:eastAsia="ja-JP"/>
              </w:rPr>
              <w:t> </w:t>
            </w:r>
          </w:p>
        </w:tc>
      </w:tr>
      <w:tr w:rsidR="00A31916" w:rsidRPr="00F245A3" w14:paraId="6612DB65"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D1A5B4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72C879C"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25B5D30" w14:textId="77777777" w:rsidR="00A31916" w:rsidRPr="00F245A3" w:rsidRDefault="00A31916" w:rsidP="00A17045">
            <w:pPr>
              <w:spacing w:line="240" w:lineRule="auto"/>
              <w:rPr>
                <w:lang w:eastAsia="ja-JP"/>
              </w:rPr>
            </w:pPr>
            <w:r w:rsidRPr="00F245A3">
              <w:rPr>
                <w:lang w:eastAsia="ja-JP"/>
              </w:rPr>
              <w:t> </w:t>
            </w:r>
          </w:p>
        </w:tc>
      </w:tr>
      <w:tr w:rsidR="00A31916" w:rsidRPr="00F245A3" w14:paraId="79B9C1D9"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C778D2D"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16FEF3C"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E399C41"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32C19B7"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DE372D8" w14:textId="77777777" w:rsidR="00A31916" w:rsidRPr="00F245A3" w:rsidRDefault="00A31916" w:rsidP="00A17045">
            <w:pPr>
              <w:spacing w:line="240" w:lineRule="auto"/>
              <w:rPr>
                <w:lang w:eastAsia="ja-JP"/>
              </w:rPr>
            </w:pPr>
            <w:r w:rsidRPr="00F245A3">
              <w:rPr>
                <w:lang w:eastAsia="ja-JP"/>
              </w:rPr>
              <w:t> </w:t>
            </w:r>
          </w:p>
        </w:tc>
      </w:tr>
      <w:tr w:rsidR="00A31916" w:rsidRPr="00F245A3" w14:paraId="762CBE22"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64EABEC"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32673F1"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3AE461"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F583294"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59953B2" w14:textId="77777777" w:rsidR="00A31916" w:rsidRPr="00F245A3" w:rsidRDefault="00A31916" w:rsidP="00A17045">
            <w:pPr>
              <w:spacing w:line="240" w:lineRule="auto"/>
              <w:rPr>
                <w:lang w:eastAsia="ja-JP"/>
              </w:rPr>
            </w:pPr>
            <w:r w:rsidRPr="00F245A3">
              <w:rPr>
                <w:lang w:eastAsia="ja-JP"/>
              </w:rPr>
              <w:t> </w:t>
            </w:r>
          </w:p>
        </w:tc>
      </w:tr>
      <w:tr w:rsidR="00A31916" w:rsidRPr="00F245A3" w14:paraId="448396CF"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D8722D4"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44FD7E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619F421"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CB79FEE"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B7F56BD"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F2F4C01" w14:textId="77777777" w:rsidR="00A31916" w:rsidRPr="00F245A3" w:rsidRDefault="00A31916" w:rsidP="00A17045">
            <w:pPr>
              <w:spacing w:line="240" w:lineRule="auto"/>
              <w:rPr>
                <w:lang w:eastAsia="ja-JP"/>
              </w:rPr>
            </w:pPr>
            <w:r w:rsidRPr="00F245A3">
              <w:rPr>
                <w:lang w:eastAsia="ja-JP"/>
              </w:rPr>
              <w:t> </w:t>
            </w:r>
          </w:p>
        </w:tc>
      </w:tr>
      <w:tr w:rsidR="00A31916" w:rsidRPr="00F245A3" w14:paraId="67876748"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73D51E1"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67ACD93"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402D5A04"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6E32E96"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747EEFE1"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4C57E34" w14:textId="77777777" w:rsidR="00A31916" w:rsidRPr="00F245A3" w:rsidRDefault="00A31916" w:rsidP="00A17045">
            <w:pPr>
              <w:spacing w:line="240" w:lineRule="auto"/>
              <w:rPr>
                <w:lang w:eastAsia="ja-JP"/>
              </w:rPr>
            </w:pPr>
            <w:r w:rsidRPr="00F245A3">
              <w:rPr>
                <w:lang w:eastAsia="ja-JP"/>
              </w:rPr>
              <w:t> </w:t>
            </w:r>
          </w:p>
        </w:tc>
      </w:tr>
    </w:tbl>
    <w:p w14:paraId="50921F8E" w14:textId="77777777" w:rsidR="00A31916" w:rsidRDefault="00A31916" w:rsidP="00A31916"/>
    <w:p w14:paraId="10D161BB"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2B946155"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B9EFFED"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DCCFB65" w14:textId="77777777" w:rsidR="00A31916" w:rsidRPr="00AF3F8C" w:rsidRDefault="00A31916" w:rsidP="00A17045">
            <w:pPr>
              <w:spacing w:line="240" w:lineRule="auto"/>
              <w:rPr>
                <w:lang w:val="en-US" w:eastAsia="ja-JP"/>
              </w:rPr>
            </w:pPr>
            <w:r w:rsidRPr="00AF3F8C">
              <w:rPr>
                <w:lang w:val="en-US" w:eastAsia="ja-JP"/>
              </w:rPr>
              <w:t>105R06/01 (Construction of ADR vehicles)</w:t>
            </w:r>
          </w:p>
        </w:tc>
        <w:tc>
          <w:tcPr>
            <w:tcW w:w="960" w:type="dxa"/>
            <w:tcBorders>
              <w:top w:val="single" w:sz="8" w:space="0" w:color="auto"/>
              <w:left w:val="nil"/>
              <w:bottom w:val="nil"/>
              <w:right w:val="nil"/>
            </w:tcBorders>
            <w:shd w:val="clear" w:color="auto" w:fill="auto"/>
            <w:noWrap/>
            <w:vAlign w:val="bottom"/>
            <w:hideMark/>
          </w:tcPr>
          <w:p w14:paraId="2BD5126E" w14:textId="77777777" w:rsidR="00A31916" w:rsidRPr="00AF3F8C" w:rsidRDefault="00A31916" w:rsidP="00A17045">
            <w:pPr>
              <w:spacing w:line="240" w:lineRule="auto"/>
              <w:rPr>
                <w:lang w:val="en-US" w:eastAsia="ja-JP"/>
              </w:rPr>
            </w:pPr>
            <w:r w:rsidRPr="00AF3F8C">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830DD67"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5AA9148" w14:textId="77777777" w:rsidR="00A31916" w:rsidRPr="00F245A3" w:rsidRDefault="00A31916" w:rsidP="00A17045">
            <w:pPr>
              <w:spacing w:line="240" w:lineRule="auto"/>
              <w:rPr>
                <w:lang w:eastAsia="ja-JP"/>
              </w:rPr>
            </w:pPr>
            <w:r w:rsidRPr="00F245A3">
              <w:rPr>
                <w:lang w:eastAsia="ja-JP"/>
              </w:rPr>
              <w:t xml:space="preserve">3 </w:t>
            </w:r>
            <w:proofErr w:type="spellStart"/>
            <w:r w:rsidRPr="00F245A3">
              <w:rPr>
                <w:lang w:eastAsia="ja-JP"/>
              </w:rPr>
              <w:t>February</w:t>
            </w:r>
            <w:proofErr w:type="spellEnd"/>
            <w:r w:rsidRPr="00F245A3">
              <w:rPr>
                <w:lang w:eastAsia="ja-JP"/>
              </w:rPr>
              <w:t xml:space="preserve"> 2023</w:t>
            </w:r>
          </w:p>
        </w:tc>
      </w:tr>
      <w:tr w:rsidR="00A31916" w:rsidRPr="009C2F67" w14:paraId="7279FD02"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7666BC30"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E4E741F" w14:textId="77777777" w:rsidR="00A31916" w:rsidRPr="00AF3F8C" w:rsidRDefault="00A31916" w:rsidP="00A17045">
            <w:pPr>
              <w:spacing w:line="240" w:lineRule="auto"/>
              <w:rPr>
                <w:lang w:val="en-US" w:eastAsia="ja-JP"/>
              </w:rPr>
            </w:pPr>
            <w:r w:rsidRPr="00AF3F8C">
              <w:rPr>
                <w:lang w:val="en-US" w:eastAsia="ja-JP"/>
              </w:rPr>
              <w:t>N, O transporting dangerous goods</w:t>
            </w:r>
          </w:p>
        </w:tc>
        <w:tc>
          <w:tcPr>
            <w:tcW w:w="960" w:type="dxa"/>
            <w:tcBorders>
              <w:top w:val="nil"/>
              <w:left w:val="nil"/>
              <w:bottom w:val="nil"/>
              <w:right w:val="nil"/>
            </w:tcBorders>
            <w:shd w:val="clear" w:color="auto" w:fill="auto"/>
            <w:noWrap/>
            <w:vAlign w:val="bottom"/>
            <w:hideMark/>
          </w:tcPr>
          <w:p w14:paraId="02C9BEAE" w14:textId="77777777" w:rsidR="00A31916" w:rsidRPr="00AF3F8C" w:rsidRDefault="00A31916" w:rsidP="00A17045">
            <w:pPr>
              <w:spacing w:line="240" w:lineRule="auto"/>
              <w:rPr>
                <w:lang w:val="en-US" w:eastAsia="ja-JP"/>
              </w:rPr>
            </w:pPr>
            <w:r w:rsidRPr="00AF3F8C">
              <w:rPr>
                <w:lang w:val="en-US" w:eastAsia="ja-JP"/>
              </w:rPr>
              <w:t> </w:t>
            </w:r>
          </w:p>
        </w:tc>
        <w:tc>
          <w:tcPr>
            <w:tcW w:w="636" w:type="dxa"/>
            <w:tcBorders>
              <w:top w:val="nil"/>
              <w:left w:val="nil"/>
              <w:bottom w:val="nil"/>
              <w:right w:val="nil"/>
            </w:tcBorders>
            <w:shd w:val="clear" w:color="auto" w:fill="auto"/>
            <w:noWrap/>
            <w:vAlign w:val="bottom"/>
            <w:hideMark/>
          </w:tcPr>
          <w:p w14:paraId="10A4BE87" w14:textId="77777777" w:rsidR="00A31916" w:rsidRPr="00AF3F8C" w:rsidRDefault="00A31916" w:rsidP="00A17045">
            <w:pPr>
              <w:spacing w:line="240" w:lineRule="auto"/>
              <w:rPr>
                <w:lang w:val="en-US" w:eastAsia="ja-JP"/>
              </w:rPr>
            </w:pPr>
            <w:r w:rsidRPr="00AF3F8C">
              <w:rPr>
                <w:lang w:val="en-US" w:eastAsia="ja-JP"/>
              </w:rPr>
              <w:t> </w:t>
            </w:r>
          </w:p>
        </w:tc>
        <w:tc>
          <w:tcPr>
            <w:tcW w:w="1664" w:type="dxa"/>
            <w:tcBorders>
              <w:top w:val="nil"/>
              <w:left w:val="nil"/>
              <w:bottom w:val="nil"/>
              <w:right w:val="nil"/>
            </w:tcBorders>
            <w:shd w:val="clear" w:color="auto" w:fill="auto"/>
            <w:noWrap/>
            <w:vAlign w:val="bottom"/>
            <w:hideMark/>
          </w:tcPr>
          <w:p w14:paraId="1B2E060F" w14:textId="77777777" w:rsidR="00A31916" w:rsidRPr="00AF3F8C" w:rsidRDefault="00A31916" w:rsidP="00A17045">
            <w:pPr>
              <w:spacing w:line="240" w:lineRule="auto"/>
              <w:rPr>
                <w:lang w:val="en-US" w:eastAsia="ja-JP"/>
              </w:rPr>
            </w:pPr>
            <w:r w:rsidRPr="00AF3F8C">
              <w:rPr>
                <w:lang w:val="en-US" w:eastAsia="ja-JP"/>
              </w:rPr>
              <w:t> </w:t>
            </w:r>
          </w:p>
        </w:tc>
        <w:tc>
          <w:tcPr>
            <w:tcW w:w="4889" w:type="dxa"/>
            <w:tcBorders>
              <w:top w:val="nil"/>
              <w:left w:val="nil"/>
              <w:bottom w:val="nil"/>
              <w:right w:val="single" w:sz="8" w:space="0" w:color="auto"/>
            </w:tcBorders>
            <w:shd w:val="clear" w:color="auto" w:fill="auto"/>
            <w:noWrap/>
            <w:vAlign w:val="bottom"/>
            <w:hideMark/>
          </w:tcPr>
          <w:p w14:paraId="4FAB1CBA" w14:textId="77777777" w:rsidR="00A31916" w:rsidRPr="00AF3F8C" w:rsidRDefault="00A31916" w:rsidP="00A17045">
            <w:pPr>
              <w:spacing w:line="240" w:lineRule="auto"/>
              <w:rPr>
                <w:lang w:val="en-US" w:eastAsia="ja-JP"/>
              </w:rPr>
            </w:pPr>
            <w:r w:rsidRPr="00AF3F8C">
              <w:rPr>
                <w:lang w:val="en-US" w:eastAsia="ja-JP"/>
              </w:rPr>
              <w:t> </w:t>
            </w:r>
          </w:p>
        </w:tc>
      </w:tr>
      <w:tr w:rsidR="00A31916" w:rsidRPr="009C2F67" w14:paraId="1CE37CF4"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CEC3614" w14:textId="77777777" w:rsidR="00A31916" w:rsidRPr="00AF3F8C" w:rsidRDefault="00A31916" w:rsidP="00A17045">
            <w:pPr>
              <w:spacing w:line="240" w:lineRule="auto"/>
              <w:rPr>
                <w:lang w:val="en-US" w:eastAsia="ja-JP"/>
              </w:rPr>
            </w:pPr>
            <w:r w:rsidRPr="00AF3F8C">
              <w:rPr>
                <w:lang w:val="en-US" w:eastAsia="ja-JP"/>
              </w:rPr>
              <w:t> </w:t>
            </w:r>
          </w:p>
        </w:tc>
      </w:tr>
      <w:tr w:rsidR="00A31916" w:rsidRPr="00F245A3" w14:paraId="05F12F73"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E3D4E64"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0F5438B" w14:textId="77777777" w:rsidR="00A31916" w:rsidRPr="00AF3F8C" w:rsidRDefault="00A31916" w:rsidP="00A17045">
            <w:pPr>
              <w:spacing w:line="240" w:lineRule="auto"/>
              <w:rPr>
                <w:lang w:val="en-US" w:eastAsia="ja-JP"/>
              </w:rPr>
            </w:pPr>
            <w:r w:rsidRPr="00AF3F8C">
              <w:rPr>
                <w:lang w:val="en-US" w:eastAsia="ja-JP"/>
              </w:rPr>
              <w:t>Construction of vehicles intended for the transportation of dangerous goods, such as their electrical and braking equipment.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C2D16F2"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8D607AC"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0CD464B4" w14:textId="77777777" w:rsidTr="00A17045">
        <w:trPr>
          <w:trHeight w:val="1342"/>
        </w:trPr>
        <w:tc>
          <w:tcPr>
            <w:tcW w:w="2320" w:type="dxa"/>
            <w:tcBorders>
              <w:top w:val="nil"/>
              <w:left w:val="single" w:sz="8" w:space="0" w:color="auto"/>
              <w:bottom w:val="single" w:sz="4" w:space="0" w:color="auto"/>
              <w:right w:val="single" w:sz="4" w:space="0" w:color="auto"/>
            </w:tcBorders>
            <w:shd w:val="clear" w:color="000000" w:fill="D9D9D9"/>
            <w:hideMark/>
          </w:tcPr>
          <w:p w14:paraId="10B5F9B7"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0399808" w14:textId="77777777" w:rsidR="00A31916" w:rsidRPr="00AF3F8C" w:rsidRDefault="00A31916" w:rsidP="00A17045">
            <w:pPr>
              <w:spacing w:line="240" w:lineRule="auto"/>
              <w:rPr>
                <w:lang w:val="en-US" w:eastAsia="ja-JP"/>
              </w:rPr>
            </w:pPr>
            <w:r w:rsidRPr="00AF3F8C">
              <w:rPr>
                <w:lang w:val="en-US" w:eastAsia="ja-JP"/>
              </w:rPr>
              <w:t>References to the driver and their actions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C8A2760"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4B1557C1" w14:textId="77777777" w:rsidR="00A31916" w:rsidRPr="00AF3F8C" w:rsidRDefault="00A31916" w:rsidP="00A17045">
            <w:pPr>
              <w:spacing w:line="240" w:lineRule="auto"/>
              <w:rPr>
                <w:lang w:val="en-US" w:eastAsia="ja-JP"/>
              </w:rPr>
            </w:pPr>
            <w:r w:rsidRPr="00AF3F8C">
              <w:rPr>
                <w:lang w:val="en-US" w:eastAsia="ja-JP"/>
              </w:rPr>
              <w:t>References to the driver’s cab etc.</w:t>
            </w:r>
          </w:p>
        </w:tc>
      </w:tr>
      <w:tr w:rsidR="00A31916" w:rsidRPr="009C2F67" w14:paraId="32FDF838"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4B27FBD9"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7F57EFC"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0156A82"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0A3B25A" w14:textId="77777777" w:rsidR="00A31916" w:rsidRPr="00AF3F8C" w:rsidRDefault="00A31916" w:rsidP="00A17045">
            <w:pPr>
              <w:spacing w:line="240" w:lineRule="auto"/>
              <w:rPr>
                <w:lang w:val="en-US" w:eastAsia="ja-JP"/>
              </w:rPr>
            </w:pPr>
            <w:r w:rsidRPr="00AF3F8C">
              <w:rPr>
                <w:lang w:val="en-US" w:eastAsia="ja-JP"/>
              </w:rPr>
              <w:t>References to the driver may be transformed into references to an operator, but this assumes that a human is present inside the vehicle.</w:t>
            </w:r>
          </w:p>
        </w:tc>
      </w:tr>
      <w:tr w:rsidR="00A31916" w:rsidRPr="009C2F67" w14:paraId="1A71C7DF" w14:textId="77777777" w:rsidTr="00A17045">
        <w:trPr>
          <w:trHeight w:val="118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428556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A625C0A" w14:textId="77777777" w:rsidR="00A31916" w:rsidRPr="00AF3F8C" w:rsidRDefault="00A31916" w:rsidP="00A17045">
            <w:pPr>
              <w:spacing w:line="240" w:lineRule="auto"/>
              <w:rPr>
                <w:lang w:val="en-US" w:eastAsia="ja-JP"/>
              </w:rPr>
            </w:pPr>
            <w:r w:rsidRPr="00AF3F8C">
              <w:rPr>
                <w:lang w:val="en-US" w:eastAsia="ja-JP"/>
              </w:rPr>
              <w:t>If the Regulation is applicable to automated vehicles, references to the driver and the cab should be amended.</w:t>
            </w:r>
          </w:p>
        </w:tc>
      </w:tr>
      <w:tr w:rsidR="00A31916" w:rsidRPr="009C2F67" w14:paraId="14F1A574"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A0D807E"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3072A62" w14:textId="77777777" w:rsidR="00A31916" w:rsidRPr="00AF3F8C" w:rsidRDefault="00A31916" w:rsidP="00A17045">
            <w:pPr>
              <w:spacing w:line="240" w:lineRule="auto"/>
              <w:rPr>
                <w:lang w:val="en-US" w:eastAsia="ja-JP"/>
              </w:rPr>
            </w:pPr>
            <w:r w:rsidRPr="00AF3F8C">
              <w:rPr>
                <w:lang w:val="en-US" w:eastAsia="ja-JP"/>
              </w:rPr>
              <w:t>The screening process only considers the technical applicability of the Regulation to automated vehicles. It is still unclear whether automated vehicles should be able to transport dangerous goods, and if so, whether they are allowed to function with no human on board.</w:t>
            </w:r>
          </w:p>
        </w:tc>
      </w:tr>
      <w:tr w:rsidR="00A31916" w:rsidRPr="009C2F67" w14:paraId="590244A9"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1565214B" w14:textId="77777777" w:rsidR="00A31916" w:rsidRPr="00AF3F8C" w:rsidRDefault="00A31916" w:rsidP="00A17045">
            <w:pPr>
              <w:spacing w:line="240" w:lineRule="auto"/>
              <w:rPr>
                <w:lang w:val="en-US" w:eastAsia="ja-JP"/>
              </w:rPr>
            </w:pPr>
            <w:r w:rsidRPr="00AF3F8C">
              <w:rPr>
                <w:lang w:val="en-US" w:eastAsia="ja-JP"/>
              </w:rPr>
              <w:t> </w:t>
            </w:r>
          </w:p>
        </w:tc>
        <w:tc>
          <w:tcPr>
            <w:tcW w:w="3980" w:type="dxa"/>
            <w:tcBorders>
              <w:top w:val="nil"/>
              <w:left w:val="nil"/>
              <w:bottom w:val="nil"/>
              <w:right w:val="nil"/>
            </w:tcBorders>
            <w:shd w:val="clear" w:color="auto" w:fill="auto"/>
            <w:noWrap/>
            <w:vAlign w:val="bottom"/>
            <w:hideMark/>
          </w:tcPr>
          <w:p w14:paraId="63BAFF07" w14:textId="77777777" w:rsidR="00A31916" w:rsidRPr="00AF3F8C"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7D6A602" w14:textId="77777777" w:rsidR="00A31916" w:rsidRPr="00AF3F8C"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0AB54E0" w14:textId="77777777" w:rsidR="00A31916" w:rsidRPr="00AF3F8C"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67E3C70D" w14:textId="77777777" w:rsidR="00A31916" w:rsidRPr="00AF3F8C"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285827F9" w14:textId="77777777" w:rsidR="00A31916" w:rsidRPr="00AF3F8C" w:rsidRDefault="00A31916" w:rsidP="00A17045">
            <w:pPr>
              <w:spacing w:line="240" w:lineRule="auto"/>
              <w:rPr>
                <w:lang w:val="en-US" w:eastAsia="ja-JP"/>
              </w:rPr>
            </w:pPr>
            <w:r w:rsidRPr="00AF3F8C">
              <w:rPr>
                <w:lang w:val="en-US" w:eastAsia="ja-JP"/>
              </w:rPr>
              <w:t> </w:t>
            </w:r>
          </w:p>
        </w:tc>
      </w:tr>
      <w:tr w:rsidR="00A31916" w:rsidRPr="00F245A3" w14:paraId="6B92C1FA"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710F2FE"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046CDD1"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752B911" w14:textId="77777777" w:rsidR="00A31916" w:rsidRPr="00F245A3" w:rsidRDefault="00A31916" w:rsidP="00A17045">
            <w:pPr>
              <w:spacing w:line="240" w:lineRule="auto"/>
              <w:rPr>
                <w:lang w:eastAsia="ja-JP"/>
              </w:rPr>
            </w:pPr>
            <w:r w:rsidRPr="00F245A3">
              <w:rPr>
                <w:lang w:eastAsia="ja-JP"/>
              </w:rPr>
              <w:t> </w:t>
            </w:r>
          </w:p>
        </w:tc>
      </w:tr>
      <w:tr w:rsidR="00A31916" w:rsidRPr="00F245A3" w14:paraId="16DFBAE6"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82876DF"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3654E4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7A0BE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528A47F"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33B595B" w14:textId="77777777" w:rsidR="00A31916" w:rsidRPr="00F245A3" w:rsidRDefault="00A31916" w:rsidP="00A17045">
            <w:pPr>
              <w:spacing w:line="240" w:lineRule="auto"/>
              <w:rPr>
                <w:lang w:eastAsia="ja-JP"/>
              </w:rPr>
            </w:pPr>
            <w:r w:rsidRPr="00F245A3">
              <w:rPr>
                <w:lang w:eastAsia="ja-JP"/>
              </w:rPr>
              <w:t> </w:t>
            </w:r>
          </w:p>
        </w:tc>
      </w:tr>
      <w:tr w:rsidR="00A31916" w:rsidRPr="00F245A3" w14:paraId="6FBA1E70"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011BDEF"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3B04307" w14:textId="77777777" w:rsidR="00A31916" w:rsidRPr="00F245A3" w:rsidRDefault="00A31916" w:rsidP="00A17045">
            <w:pPr>
              <w:spacing w:line="240" w:lineRule="auto"/>
              <w:jc w:val="center"/>
              <w:rPr>
                <w:lang w:eastAsia="ja-JP"/>
              </w:rPr>
            </w:pPr>
            <w:r w:rsidRPr="00F245A3">
              <w:rPr>
                <w:lang w:eastAsia="ja-JP"/>
              </w:rPr>
              <w:t>X </w:t>
            </w:r>
          </w:p>
        </w:tc>
        <w:tc>
          <w:tcPr>
            <w:tcW w:w="636" w:type="dxa"/>
            <w:tcBorders>
              <w:top w:val="nil"/>
              <w:left w:val="nil"/>
              <w:bottom w:val="single" w:sz="4" w:space="0" w:color="auto"/>
              <w:right w:val="single" w:sz="4" w:space="0" w:color="auto"/>
            </w:tcBorders>
            <w:shd w:val="clear" w:color="auto" w:fill="auto"/>
            <w:noWrap/>
            <w:vAlign w:val="center"/>
            <w:hideMark/>
          </w:tcPr>
          <w:p w14:paraId="7C084F2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5D0EB9F"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AEC20FC" w14:textId="77777777" w:rsidR="00A31916" w:rsidRPr="00F245A3" w:rsidRDefault="00A31916" w:rsidP="00A17045">
            <w:pPr>
              <w:spacing w:line="240" w:lineRule="auto"/>
              <w:rPr>
                <w:lang w:eastAsia="ja-JP"/>
              </w:rPr>
            </w:pPr>
            <w:r w:rsidRPr="00F245A3">
              <w:rPr>
                <w:lang w:eastAsia="ja-JP"/>
              </w:rPr>
              <w:t> </w:t>
            </w:r>
          </w:p>
        </w:tc>
      </w:tr>
      <w:tr w:rsidR="00A31916" w:rsidRPr="00F245A3" w14:paraId="280B7716"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22EA60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62A501D5"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F4442A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8BE3805"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477DD94"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57C2E5D" w14:textId="77777777" w:rsidR="00A31916" w:rsidRPr="00F245A3" w:rsidRDefault="00A31916" w:rsidP="00A17045">
            <w:pPr>
              <w:spacing w:line="240" w:lineRule="auto"/>
              <w:rPr>
                <w:lang w:eastAsia="ja-JP"/>
              </w:rPr>
            </w:pPr>
            <w:r w:rsidRPr="00F245A3">
              <w:rPr>
                <w:lang w:eastAsia="ja-JP"/>
              </w:rPr>
              <w:t> </w:t>
            </w:r>
          </w:p>
        </w:tc>
      </w:tr>
      <w:tr w:rsidR="00A31916" w:rsidRPr="00F245A3" w14:paraId="1A5E4D93"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AE43D8A"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119B9F8"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5300029C"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4270F842"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2F0DC43"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6D3EB979" w14:textId="77777777" w:rsidR="00A31916" w:rsidRPr="00F245A3" w:rsidRDefault="00A31916" w:rsidP="00A17045">
            <w:pPr>
              <w:spacing w:line="240" w:lineRule="auto"/>
              <w:rPr>
                <w:lang w:eastAsia="ja-JP"/>
              </w:rPr>
            </w:pPr>
            <w:r w:rsidRPr="00F245A3">
              <w:rPr>
                <w:lang w:eastAsia="ja-JP"/>
              </w:rPr>
              <w:t> </w:t>
            </w:r>
          </w:p>
        </w:tc>
      </w:tr>
    </w:tbl>
    <w:p w14:paraId="2ED2B920"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581EF407"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514C75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0D9E1" w14:textId="77777777" w:rsidR="00A31916" w:rsidRPr="00F245A3" w:rsidRDefault="00A31916" w:rsidP="00A17045">
            <w:pPr>
              <w:spacing w:line="240" w:lineRule="auto"/>
              <w:rPr>
                <w:lang w:eastAsia="ja-JP"/>
              </w:rPr>
            </w:pPr>
            <w:r w:rsidRPr="00F245A3">
              <w:rPr>
                <w:lang w:eastAsia="ja-JP"/>
              </w:rPr>
              <w:t>107R10/00 (General construction)</w:t>
            </w:r>
          </w:p>
        </w:tc>
        <w:tc>
          <w:tcPr>
            <w:tcW w:w="960" w:type="dxa"/>
            <w:tcBorders>
              <w:top w:val="single" w:sz="4" w:space="0" w:color="auto"/>
              <w:left w:val="nil"/>
              <w:bottom w:val="nil"/>
              <w:right w:val="nil"/>
            </w:tcBorders>
            <w:shd w:val="clear" w:color="auto" w:fill="auto"/>
            <w:noWrap/>
            <w:vAlign w:val="bottom"/>
            <w:hideMark/>
          </w:tcPr>
          <w:p w14:paraId="12237531"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5539437"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26A03C2" w14:textId="77777777" w:rsidR="00A31916" w:rsidRPr="00F245A3" w:rsidRDefault="00A31916" w:rsidP="00A17045">
            <w:pPr>
              <w:spacing w:line="240" w:lineRule="auto"/>
              <w:rPr>
                <w:lang w:eastAsia="ja-JP"/>
              </w:rPr>
            </w:pPr>
            <w:r w:rsidRPr="00F245A3">
              <w:rPr>
                <w:lang w:eastAsia="ja-JP"/>
              </w:rPr>
              <w:t xml:space="preserve">22 </w:t>
            </w:r>
            <w:proofErr w:type="spellStart"/>
            <w:r w:rsidRPr="00F245A3">
              <w:rPr>
                <w:lang w:eastAsia="ja-JP"/>
              </w:rPr>
              <w:t>February</w:t>
            </w:r>
            <w:proofErr w:type="spellEnd"/>
            <w:r w:rsidRPr="00F245A3">
              <w:rPr>
                <w:lang w:eastAsia="ja-JP"/>
              </w:rPr>
              <w:t xml:space="preserve"> 2023</w:t>
            </w:r>
          </w:p>
        </w:tc>
      </w:tr>
      <w:tr w:rsidR="00A31916" w:rsidRPr="00F245A3" w14:paraId="7789657A"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684A67B"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9F392C7"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3052AAD2"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E6FFB8D"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9123214"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A180BCC" w14:textId="77777777" w:rsidR="00A31916" w:rsidRPr="00F245A3" w:rsidRDefault="00A31916" w:rsidP="00A17045">
            <w:pPr>
              <w:spacing w:line="240" w:lineRule="auto"/>
              <w:rPr>
                <w:lang w:eastAsia="ja-JP"/>
              </w:rPr>
            </w:pPr>
            <w:r w:rsidRPr="00F245A3">
              <w:rPr>
                <w:lang w:eastAsia="ja-JP"/>
              </w:rPr>
              <w:t> </w:t>
            </w:r>
          </w:p>
        </w:tc>
      </w:tr>
      <w:tr w:rsidR="00A31916" w:rsidRPr="00F245A3" w14:paraId="3CE7BAB9"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D06E763" w14:textId="77777777" w:rsidR="00A31916" w:rsidRPr="00F245A3" w:rsidRDefault="00A31916" w:rsidP="00A17045">
            <w:pPr>
              <w:spacing w:line="240" w:lineRule="auto"/>
              <w:rPr>
                <w:lang w:eastAsia="ja-JP"/>
              </w:rPr>
            </w:pPr>
            <w:r w:rsidRPr="00F245A3">
              <w:rPr>
                <w:lang w:eastAsia="ja-JP"/>
              </w:rPr>
              <w:t> </w:t>
            </w:r>
          </w:p>
        </w:tc>
      </w:tr>
      <w:tr w:rsidR="00A31916" w:rsidRPr="009C2F67" w14:paraId="5C45BB3A" w14:textId="77777777" w:rsidTr="00A17045">
        <w:trPr>
          <w:trHeight w:val="189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0F32B7E"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BD843E9" w14:textId="77777777" w:rsidR="00A31916" w:rsidRPr="00AF3F8C" w:rsidRDefault="00A31916" w:rsidP="00A17045">
            <w:pPr>
              <w:spacing w:line="240" w:lineRule="auto"/>
              <w:rPr>
                <w:lang w:val="en-US" w:eastAsia="ja-JP"/>
              </w:rPr>
            </w:pPr>
            <w:r w:rsidRPr="00AF3F8C">
              <w:rPr>
                <w:lang w:val="en-US" w:eastAsia="ja-JP"/>
              </w:rPr>
              <w:t>Provisions for the general construction of buses and coaches such as: protection against fire risks, masses &amp; dimensions, stability, service doors and (emergency) exits, interior arrangements,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B211E5"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4654646" w14:textId="77777777" w:rsidR="00A31916" w:rsidRPr="00AF3F8C" w:rsidRDefault="00A31916" w:rsidP="00A17045">
            <w:pPr>
              <w:spacing w:line="240" w:lineRule="auto"/>
              <w:rPr>
                <w:lang w:val="en-US" w:eastAsia="ja-JP"/>
              </w:rPr>
            </w:pPr>
            <w:r w:rsidRPr="00AF3F8C">
              <w:rPr>
                <w:lang w:val="en-US" w:eastAsia="ja-JP"/>
              </w:rPr>
              <w:t>Clarifications are needed when certain provisions are handled differently in manual and automated mode.</w:t>
            </w:r>
          </w:p>
        </w:tc>
      </w:tr>
      <w:tr w:rsidR="00A31916" w:rsidRPr="009C2F67" w14:paraId="2977A650"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2C8B11"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DFF3B4" w14:textId="77777777" w:rsidR="00A31916" w:rsidRPr="00AF3F8C" w:rsidRDefault="00A31916" w:rsidP="00A17045">
            <w:pPr>
              <w:spacing w:line="240" w:lineRule="auto"/>
              <w:rPr>
                <w:lang w:val="en-US" w:eastAsia="ja-JP"/>
              </w:rPr>
            </w:pPr>
            <w:r w:rsidRPr="00AF3F8C">
              <w:rPr>
                <w:lang w:val="en-US" w:eastAsia="ja-JP"/>
              </w:rPr>
              <w:t>All interactions between passengers and the driver, or functions which the driver is expected to perform.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F9502DA"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29B4374" w14:textId="77777777" w:rsidR="00A31916" w:rsidRPr="00AF3F8C" w:rsidRDefault="00A31916" w:rsidP="00A17045">
            <w:pPr>
              <w:spacing w:line="240" w:lineRule="auto"/>
              <w:rPr>
                <w:lang w:val="en-US" w:eastAsia="ja-JP"/>
              </w:rPr>
            </w:pPr>
            <w:r w:rsidRPr="00AF3F8C">
              <w:rPr>
                <w:lang w:val="en-US" w:eastAsia="ja-JP"/>
              </w:rPr>
              <w:t xml:space="preserve">Many schematics and provisions related to the driver's compartment should be reworked. </w:t>
            </w:r>
          </w:p>
        </w:tc>
      </w:tr>
      <w:tr w:rsidR="00A31916" w:rsidRPr="00F245A3" w14:paraId="17EF3322"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E34177D"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75FABD" w14:textId="77777777" w:rsidR="00A31916" w:rsidRPr="00AF3F8C" w:rsidRDefault="00A31916" w:rsidP="00A17045">
            <w:pPr>
              <w:spacing w:line="240" w:lineRule="auto"/>
              <w:rPr>
                <w:lang w:val="en-US" w:eastAsia="ja-JP"/>
              </w:rPr>
            </w:pPr>
            <w:r w:rsidRPr="00AF3F8C">
              <w:rPr>
                <w:lang w:val="en-US" w:eastAsia="ja-JP"/>
              </w:rPr>
              <w:t>The ADS must be able to handle all requirements related to the driver unless an on-board operator is present.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C2106E4"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A1237B0" w14:textId="77777777" w:rsidR="00A31916" w:rsidRPr="00F245A3" w:rsidRDefault="00A31916" w:rsidP="00A17045">
            <w:pPr>
              <w:spacing w:line="240" w:lineRule="auto"/>
              <w:rPr>
                <w:lang w:eastAsia="ja-JP"/>
              </w:rPr>
            </w:pPr>
            <w:r w:rsidRPr="00F245A3">
              <w:rPr>
                <w:lang w:eastAsia="ja-JP"/>
              </w:rPr>
              <w:t>None</w:t>
            </w:r>
          </w:p>
        </w:tc>
      </w:tr>
      <w:tr w:rsidR="00A31916" w:rsidRPr="009C2F67" w14:paraId="3A8AD70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94AC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407CE88" w14:textId="77777777" w:rsidR="00A31916" w:rsidRPr="00AF3F8C" w:rsidRDefault="00A31916" w:rsidP="00A17045">
            <w:pPr>
              <w:spacing w:line="240" w:lineRule="auto"/>
              <w:rPr>
                <w:lang w:val="en-US" w:eastAsia="ja-JP"/>
              </w:rPr>
            </w:pPr>
            <w:r w:rsidRPr="00AF3F8C">
              <w:rPr>
                <w:lang w:val="en-US" w:eastAsia="ja-JP"/>
              </w:rPr>
              <w:t>- Many provisions should be created related to the information of passengers, interaction with the ADS, etc.</w:t>
            </w:r>
            <w:r w:rsidRPr="00AF3F8C">
              <w:rPr>
                <w:lang w:val="en-US"/>
              </w:rPr>
              <w:br/>
            </w:r>
            <w:r w:rsidRPr="00AF3F8C">
              <w:rPr>
                <w:lang w:val="en-US" w:eastAsia="ja-JP"/>
              </w:rPr>
              <w:t xml:space="preserve">- Many schematics and provisions related to the driver's compartment should be reworked. </w:t>
            </w:r>
            <w:r w:rsidRPr="00AF3F8C">
              <w:rPr>
                <w:lang w:val="en-US"/>
              </w:rPr>
              <w:br/>
            </w:r>
            <w:r w:rsidRPr="00AF3F8C">
              <w:rPr>
                <w:lang w:val="en-US" w:eastAsia="ja-JP"/>
              </w:rPr>
              <w:t>- Some provisions require further exploration, such as those implying that the driver or crew can physically offer their assistance in case of emergency: should on-board operators be required for certain classes of vehicles?</w:t>
            </w:r>
          </w:p>
        </w:tc>
      </w:tr>
      <w:tr w:rsidR="00A31916" w:rsidRPr="009C2F67" w14:paraId="48AB5C48"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B67F40B"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E0A354B" w14:textId="77777777" w:rsidR="00A31916" w:rsidRPr="00AF3F8C" w:rsidRDefault="00A31916" w:rsidP="00A17045">
            <w:pPr>
              <w:spacing w:line="240" w:lineRule="auto"/>
              <w:rPr>
                <w:lang w:val="en-US" w:eastAsia="ja-JP"/>
              </w:rPr>
            </w:pPr>
            <w:r w:rsidRPr="00AF3F8C">
              <w:rPr>
                <w:lang w:val="en-US" w:eastAsia="ja-JP"/>
              </w:rPr>
              <w:t> The Regulation is not currently adapted for automated urban shuttles, as no category for such vehicles (standing passengers and fewer than 9 seats) exists in RE.3.</w:t>
            </w:r>
          </w:p>
        </w:tc>
      </w:tr>
      <w:tr w:rsidR="00A31916" w:rsidRPr="009C2F67" w14:paraId="333EBC25"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1000E6B" w14:textId="77777777" w:rsidR="00A31916" w:rsidRPr="00AF3F8C" w:rsidRDefault="00A31916" w:rsidP="00A17045">
            <w:pPr>
              <w:spacing w:line="240" w:lineRule="auto"/>
              <w:rPr>
                <w:lang w:val="en-US" w:eastAsia="ja-JP"/>
              </w:rPr>
            </w:pPr>
            <w:r w:rsidRPr="00AF3F8C">
              <w:rPr>
                <w:lang w:val="en-US" w:eastAsia="ja-JP"/>
              </w:rPr>
              <w:t> </w:t>
            </w:r>
          </w:p>
        </w:tc>
        <w:tc>
          <w:tcPr>
            <w:tcW w:w="3980" w:type="dxa"/>
            <w:tcBorders>
              <w:top w:val="nil"/>
              <w:left w:val="nil"/>
              <w:bottom w:val="nil"/>
              <w:right w:val="nil"/>
            </w:tcBorders>
            <w:shd w:val="clear" w:color="auto" w:fill="auto"/>
            <w:noWrap/>
            <w:vAlign w:val="bottom"/>
            <w:hideMark/>
          </w:tcPr>
          <w:p w14:paraId="2A361E07" w14:textId="77777777" w:rsidR="00A31916" w:rsidRPr="00AF3F8C"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92AAF75" w14:textId="77777777" w:rsidR="00A31916" w:rsidRPr="00AF3F8C"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59A0F31" w14:textId="77777777" w:rsidR="00A31916" w:rsidRPr="00AF3F8C"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245B606" w14:textId="77777777" w:rsidR="00A31916" w:rsidRPr="00AF3F8C"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3764DB52" w14:textId="77777777" w:rsidR="00A31916" w:rsidRPr="00AF3F8C" w:rsidRDefault="00A31916" w:rsidP="00A17045">
            <w:pPr>
              <w:spacing w:line="240" w:lineRule="auto"/>
              <w:rPr>
                <w:lang w:val="en-US" w:eastAsia="ja-JP"/>
              </w:rPr>
            </w:pPr>
            <w:r w:rsidRPr="00AF3F8C">
              <w:rPr>
                <w:lang w:val="en-US" w:eastAsia="ja-JP"/>
              </w:rPr>
              <w:t> </w:t>
            </w:r>
          </w:p>
        </w:tc>
      </w:tr>
      <w:tr w:rsidR="00A31916" w:rsidRPr="00F245A3" w14:paraId="36CDC314"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8C4ABBD"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BFD3265"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B834A7F" w14:textId="77777777" w:rsidR="00A31916" w:rsidRPr="00F245A3" w:rsidRDefault="00A31916" w:rsidP="00A17045">
            <w:pPr>
              <w:spacing w:line="240" w:lineRule="auto"/>
              <w:rPr>
                <w:lang w:eastAsia="ja-JP"/>
              </w:rPr>
            </w:pPr>
            <w:r w:rsidRPr="00F245A3">
              <w:rPr>
                <w:lang w:eastAsia="ja-JP"/>
              </w:rPr>
              <w:t> </w:t>
            </w:r>
          </w:p>
        </w:tc>
      </w:tr>
      <w:tr w:rsidR="00A31916" w:rsidRPr="00F245A3" w14:paraId="790F49C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C1A10C"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54C077A"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0C79D0D"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4E0CB5F"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EE6D892" w14:textId="77777777" w:rsidR="00A31916" w:rsidRPr="00F245A3" w:rsidRDefault="00A31916" w:rsidP="00A17045">
            <w:pPr>
              <w:spacing w:line="240" w:lineRule="auto"/>
              <w:rPr>
                <w:lang w:eastAsia="ja-JP"/>
              </w:rPr>
            </w:pPr>
            <w:r w:rsidRPr="00F245A3">
              <w:rPr>
                <w:lang w:eastAsia="ja-JP"/>
              </w:rPr>
              <w:t> </w:t>
            </w:r>
          </w:p>
        </w:tc>
      </w:tr>
      <w:tr w:rsidR="00A31916" w:rsidRPr="00F245A3" w14:paraId="006279A2"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8F4BE9"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6600F06"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E2D29CD"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5A98865"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3E26C52" w14:textId="77777777" w:rsidR="00A31916" w:rsidRPr="00F245A3" w:rsidRDefault="00A31916" w:rsidP="00A17045">
            <w:pPr>
              <w:spacing w:line="240" w:lineRule="auto"/>
              <w:rPr>
                <w:lang w:eastAsia="ja-JP"/>
              </w:rPr>
            </w:pPr>
            <w:r w:rsidRPr="00F245A3">
              <w:rPr>
                <w:lang w:eastAsia="ja-JP"/>
              </w:rPr>
              <w:t> </w:t>
            </w:r>
          </w:p>
        </w:tc>
      </w:tr>
      <w:tr w:rsidR="00A31916" w:rsidRPr="00F245A3" w14:paraId="0DE59FC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0E848"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B3C0759"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8F2A67F"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FE9FC59"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E82D49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C22CB7E" w14:textId="77777777" w:rsidR="00A31916" w:rsidRPr="00F245A3" w:rsidRDefault="00A31916" w:rsidP="00A17045">
            <w:pPr>
              <w:spacing w:line="240" w:lineRule="auto"/>
              <w:rPr>
                <w:lang w:eastAsia="ja-JP"/>
              </w:rPr>
            </w:pPr>
            <w:r w:rsidRPr="00F245A3">
              <w:rPr>
                <w:lang w:eastAsia="ja-JP"/>
              </w:rPr>
              <w:t> </w:t>
            </w:r>
          </w:p>
        </w:tc>
      </w:tr>
      <w:tr w:rsidR="00A31916" w:rsidRPr="00F245A3" w14:paraId="2B8D904E"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D2F6AA3"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1AC4C8"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0FC1722"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02102B1A"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1523D51"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B07211A" w14:textId="77777777" w:rsidR="00A31916" w:rsidRPr="00F245A3" w:rsidRDefault="00A31916" w:rsidP="00A17045">
            <w:pPr>
              <w:spacing w:line="240" w:lineRule="auto"/>
              <w:rPr>
                <w:lang w:eastAsia="ja-JP"/>
              </w:rPr>
            </w:pPr>
            <w:r w:rsidRPr="00F245A3">
              <w:rPr>
                <w:lang w:eastAsia="ja-JP"/>
              </w:rPr>
              <w:t> </w:t>
            </w:r>
          </w:p>
        </w:tc>
      </w:tr>
    </w:tbl>
    <w:p w14:paraId="70E5BA1A" w14:textId="77777777" w:rsidR="00A31916" w:rsidRDefault="00A31916" w:rsidP="00A31916"/>
    <w:p w14:paraId="3821795F" w14:textId="77777777" w:rsidR="00A31916" w:rsidRDefault="00A31916" w:rsidP="00A31916"/>
    <w:p w14:paraId="773A0A26" w14:textId="77777777" w:rsidR="00A31916" w:rsidRPr="00F245A3" w:rsidRDefault="00A31916" w:rsidP="00A31916"/>
    <w:tbl>
      <w:tblPr>
        <w:tblW w:w="14449" w:type="dxa"/>
        <w:tblLook w:val="04A0" w:firstRow="1" w:lastRow="0" w:firstColumn="1" w:lastColumn="0" w:noHBand="0" w:noVBand="1"/>
      </w:tblPr>
      <w:tblGrid>
        <w:gridCol w:w="2320"/>
        <w:gridCol w:w="4191"/>
        <w:gridCol w:w="749"/>
        <w:gridCol w:w="636"/>
        <w:gridCol w:w="1664"/>
        <w:gridCol w:w="4889"/>
      </w:tblGrid>
      <w:tr w:rsidR="00A31916" w:rsidRPr="00F245A3" w14:paraId="736EF04C"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8A44F7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419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2884A70" w14:textId="77777777" w:rsidR="00A31916" w:rsidRPr="00AF3F8C" w:rsidRDefault="00A31916" w:rsidP="00A17045">
            <w:pPr>
              <w:spacing w:line="240" w:lineRule="auto"/>
              <w:rPr>
                <w:lang w:val="en-US" w:eastAsia="ja-JP"/>
              </w:rPr>
            </w:pPr>
            <w:r w:rsidRPr="00AF3F8C">
              <w:rPr>
                <w:lang w:val="en-US" w:eastAsia="ja-JP"/>
              </w:rPr>
              <w:t>110R05/00 (Compressed / Liquified Natural Gas)</w:t>
            </w:r>
          </w:p>
        </w:tc>
        <w:tc>
          <w:tcPr>
            <w:tcW w:w="749" w:type="dxa"/>
            <w:tcBorders>
              <w:top w:val="single" w:sz="8" w:space="0" w:color="auto"/>
              <w:left w:val="nil"/>
              <w:bottom w:val="nil"/>
              <w:right w:val="nil"/>
            </w:tcBorders>
            <w:shd w:val="clear" w:color="auto" w:fill="auto"/>
            <w:noWrap/>
            <w:vAlign w:val="bottom"/>
            <w:hideMark/>
          </w:tcPr>
          <w:p w14:paraId="619C80DA" w14:textId="77777777" w:rsidR="00A31916" w:rsidRPr="00AF3F8C" w:rsidRDefault="00A31916" w:rsidP="00A17045">
            <w:pPr>
              <w:spacing w:line="240" w:lineRule="auto"/>
              <w:rPr>
                <w:lang w:val="en-US" w:eastAsia="ja-JP"/>
              </w:rPr>
            </w:pPr>
            <w:r w:rsidRPr="00AF3F8C">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C08270D"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FCF013A" w14:textId="77777777" w:rsidR="00A31916" w:rsidRPr="00F245A3" w:rsidRDefault="00A31916" w:rsidP="00A17045">
            <w:pPr>
              <w:spacing w:line="240" w:lineRule="auto"/>
              <w:rPr>
                <w:lang w:eastAsia="ja-JP"/>
              </w:rPr>
            </w:pPr>
            <w:r w:rsidRPr="00F245A3">
              <w:rPr>
                <w:lang w:eastAsia="ja-JP"/>
              </w:rPr>
              <w:t>4 March 2023</w:t>
            </w:r>
          </w:p>
        </w:tc>
      </w:tr>
      <w:tr w:rsidR="00A31916" w:rsidRPr="00F245A3" w14:paraId="5FF4F337"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020598E9" w14:textId="77777777" w:rsidR="00A31916" w:rsidRPr="00F245A3" w:rsidRDefault="00A31916" w:rsidP="00A17045">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2BC7DB84" w14:textId="77777777" w:rsidR="00A31916" w:rsidRPr="00F245A3" w:rsidRDefault="00A31916" w:rsidP="00A17045">
            <w:pPr>
              <w:spacing w:line="240" w:lineRule="auto"/>
              <w:rPr>
                <w:lang w:eastAsia="ja-JP"/>
              </w:rPr>
            </w:pPr>
            <w:r w:rsidRPr="00F245A3">
              <w:rPr>
                <w:lang w:eastAsia="ja-JP"/>
              </w:rPr>
              <w:t>M, N</w:t>
            </w:r>
          </w:p>
        </w:tc>
        <w:tc>
          <w:tcPr>
            <w:tcW w:w="749" w:type="dxa"/>
            <w:tcBorders>
              <w:top w:val="nil"/>
              <w:left w:val="nil"/>
              <w:bottom w:val="nil"/>
              <w:right w:val="nil"/>
            </w:tcBorders>
            <w:shd w:val="clear" w:color="auto" w:fill="auto"/>
            <w:noWrap/>
            <w:vAlign w:val="bottom"/>
            <w:hideMark/>
          </w:tcPr>
          <w:p w14:paraId="2D3D2BA0"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EBF6D59"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0D2A91A"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CAE2603" w14:textId="77777777" w:rsidR="00A31916" w:rsidRPr="00F245A3" w:rsidRDefault="00A31916" w:rsidP="00A17045">
            <w:pPr>
              <w:spacing w:line="240" w:lineRule="auto"/>
              <w:rPr>
                <w:lang w:eastAsia="ja-JP"/>
              </w:rPr>
            </w:pPr>
            <w:r w:rsidRPr="00F245A3">
              <w:rPr>
                <w:lang w:eastAsia="ja-JP"/>
              </w:rPr>
              <w:t> </w:t>
            </w:r>
          </w:p>
        </w:tc>
      </w:tr>
      <w:tr w:rsidR="00A31916" w:rsidRPr="00F245A3" w14:paraId="11F32DB1"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32372AD" w14:textId="77777777" w:rsidR="00A31916" w:rsidRPr="00F245A3" w:rsidRDefault="00A31916" w:rsidP="00A17045">
            <w:pPr>
              <w:spacing w:line="240" w:lineRule="auto"/>
              <w:rPr>
                <w:lang w:eastAsia="ja-JP"/>
              </w:rPr>
            </w:pPr>
            <w:r w:rsidRPr="00F245A3">
              <w:rPr>
                <w:lang w:eastAsia="ja-JP"/>
              </w:rPr>
              <w:t> </w:t>
            </w:r>
          </w:p>
        </w:tc>
      </w:tr>
      <w:tr w:rsidR="00A31916" w:rsidRPr="00F245A3" w14:paraId="0AE6DF31"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92CA6C8"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1072B70" w14:textId="77777777" w:rsidR="00A31916" w:rsidRPr="00AF3F8C" w:rsidRDefault="00A31916" w:rsidP="00A17045">
            <w:pPr>
              <w:spacing w:line="240" w:lineRule="auto"/>
              <w:rPr>
                <w:lang w:val="en-US" w:eastAsia="ja-JP"/>
              </w:rPr>
            </w:pPr>
            <w:r w:rsidRPr="00AF3F8C">
              <w:rPr>
                <w:lang w:val="en-US" w:eastAsia="ja-JP"/>
              </w:rPr>
              <w:t xml:space="preserve">Provisions for the installation of compressed natural gas (CNG) and/or liquefied natural gas (LNG) for propulsion.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B1A26EE"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55437A1"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5B4153F8"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60CFF67"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BAEF523" w14:textId="77777777" w:rsidR="00A31916" w:rsidRPr="00AF3F8C" w:rsidRDefault="00A31916" w:rsidP="00A17045">
            <w:pPr>
              <w:spacing w:line="240" w:lineRule="auto"/>
              <w:rPr>
                <w:lang w:val="en-US" w:eastAsia="ja-JP"/>
              </w:rPr>
            </w:pPr>
            <w:r w:rsidRPr="00AF3F8C">
              <w:rPr>
                <w:lang w:val="en-US" w:eastAsia="ja-JP"/>
              </w:rPr>
              <w:t>Provisions related to fuel selection and indicators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1FF124A"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16D5ACE" w14:textId="77777777" w:rsidR="00A31916" w:rsidRPr="00F245A3" w:rsidRDefault="00A31916" w:rsidP="00A17045">
            <w:pPr>
              <w:spacing w:line="240" w:lineRule="auto"/>
              <w:rPr>
                <w:lang w:eastAsia="ja-JP"/>
              </w:rPr>
            </w:pPr>
            <w:r w:rsidRPr="00F245A3">
              <w:rPr>
                <w:lang w:eastAsia="ja-JP"/>
              </w:rPr>
              <w:t>None</w:t>
            </w:r>
          </w:p>
        </w:tc>
      </w:tr>
      <w:tr w:rsidR="00A31916" w:rsidRPr="009C2F67" w14:paraId="07B1EB6E"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743F47B4" w14:textId="77777777" w:rsidR="00A31916" w:rsidRPr="00AF3F8C" w:rsidRDefault="00A31916" w:rsidP="00A17045">
            <w:pPr>
              <w:spacing w:line="240" w:lineRule="auto"/>
              <w:rPr>
                <w:b/>
                <w:bCs/>
                <w:lang w:val="en-US" w:eastAsia="ja-JP"/>
              </w:rPr>
            </w:pPr>
            <w:r w:rsidRPr="00AF3F8C">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AEBE4D" w14:textId="77777777" w:rsidR="00A31916" w:rsidRPr="00AF3F8C" w:rsidRDefault="00A31916" w:rsidP="00A17045">
            <w:pPr>
              <w:spacing w:line="240" w:lineRule="auto"/>
              <w:rPr>
                <w:lang w:val="en-US" w:eastAsia="ja-JP"/>
              </w:rPr>
            </w:pPr>
            <w:r w:rsidRPr="00AF3F8C">
              <w:rPr>
                <w:lang w:val="en-US" w:eastAsia="ja-JP"/>
              </w:rPr>
              <w:t>The ADS should be able to handle fuel selection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CC757D4" w14:textId="77777777" w:rsidR="00A31916" w:rsidRPr="00AF3F8C" w:rsidRDefault="00A31916" w:rsidP="00A17045">
            <w:pPr>
              <w:spacing w:line="240" w:lineRule="auto"/>
              <w:rPr>
                <w:b/>
                <w:bCs/>
                <w:lang w:val="en-US" w:eastAsia="ja-JP"/>
              </w:rPr>
            </w:pPr>
            <w:r w:rsidRPr="00AF3F8C">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6814145" w14:textId="77777777" w:rsidR="00A31916" w:rsidRPr="00AF3F8C" w:rsidRDefault="00A31916" w:rsidP="00A17045">
            <w:pPr>
              <w:spacing w:line="240" w:lineRule="auto"/>
              <w:rPr>
                <w:lang w:val="en-US" w:eastAsia="ja-JP"/>
              </w:rPr>
            </w:pPr>
            <w:r w:rsidRPr="00AF3F8C">
              <w:rPr>
                <w:lang w:val="en-US" w:eastAsia="ja-JP"/>
              </w:rPr>
              <w:t>Provisions regarding manual shut off valves and other manual components should be considered, if the Regulation is to be applicable to vehicles without occupants.</w:t>
            </w:r>
          </w:p>
        </w:tc>
      </w:tr>
      <w:tr w:rsidR="00A31916" w:rsidRPr="009C2F67" w14:paraId="16E1387E"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FA19C00"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5EA78F5" w14:textId="77777777" w:rsidR="00A31916" w:rsidRPr="00AF3F8C" w:rsidRDefault="00A31916" w:rsidP="00A17045">
            <w:pPr>
              <w:spacing w:line="240" w:lineRule="auto"/>
              <w:rPr>
                <w:lang w:val="en-US" w:eastAsia="ja-JP"/>
              </w:rPr>
            </w:pPr>
            <w:r w:rsidRPr="00AF3F8C">
              <w:rPr>
                <w:lang w:val="en-US" w:eastAsia="ja-JP"/>
              </w:rPr>
              <w:t>- In addition to amending provisions for pressure and fuel indicators, it should be clarified how fuel selection may be carried out in a fully automated vehicle.</w:t>
            </w:r>
          </w:p>
          <w:p w14:paraId="0F2EF106" w14:textId="77777777" w:rsidR="00A31916" w:rsidRPr="00AF3F8C" w:rsidRDefault="00A31916" w:rsidP="00A17045">
            <w:pPr>
              <w:spacing w:line="240" w:lineRule="auto"/>
              <w:rPr>
                <w:lang w:val="en-US" w:eastAsia="ja-JP"/>
              </w:rPr>
            </w:pPr>
            <w:r w:rsidRPr="00AF3F8C">
              <w:rPr>
                <w:lang w:val="en-US"/>
              </w:rPr>
              <w:t>- Testing provisions may need to be amended to account for automated vehicles (e.g. requiring that a test mode be provided by the manufacturer, or developing a specific procedure).</w:t>
            </w:r>
          </w:p>
        </w:tc>
      </w:tr>
      <w:tr w:rsidR="00A31916" w:rsidRPr="00F245A3" w14:paraId="7C30CD23"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940EDEC"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2AF460C2" w14:textId="77777777" w:rsidR="00A31916" w:rsidRPr="00F245A3" w:rsidRDefault="00A31916" w:rsidP="00A17045">
            <w:pPr>
              <w:spacing w:line="240" w:lineRule="auto"/>
              <w:rPr>
                <w:lang w:eastAsia="ja-JP"/>
              </w:rPr>
            </w:pPr>
            <w:r w:rsidRPr="00F245A3">
              <w:rPr>
                <w:lang w:eastAsia="ja-JP"/>
              </w:rPr>
              <w:t> </w:t>
            </w:r>
          </w:p>
        </w:tc>
      </w:tr>
      <w:tr w:rsidR="00A31916" w:rsidRPr="00F245A3" w14:paraId="4331777B"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773AAFAC" w14:textId="77777777" w:rsidR="00A31916" w:rsidRPr="00F245A3" w:rsidRDefault="00A31916" w:rsidP="00A17045">
            <w:pPr>
              <w:spacing w:line="240" w:lineRule="auto"/>
              <w:rPr>
                <w:lang w:eastAsia="ja-JP"/>
              </w:rPr>
            </w:pPr>
            <w:r w:rsidRPr="00F245A3">
              <w:rPr>
                <w:lang w:eastAsia="ja-JP"/>
              </w:rPr>
              <w:t> </w:t>
            </w:r>
          </w:p>
        </w:tc>
        <w:tc>
          <w:tcPr>
            <w:tcW w:w="4191" w:type="dxa"/>
            <w:tcBorders>
              <w:top w:val="nil"/>
              <w:left w:val="nil"/>
              <w:bottom w:val="nil"/>
              <w:right w:val="nil"/>
            </w:tcBorders>
            <w:shd w:val="clear" w:color="auto" w:fill="auto"/>
            <w:noWrap/>
            <w:vAlign w:val="bottom"/>
            <w:hideMark/>
          </w:tcPr>
          <w:p w14:paraId="21725259" w14:textId="77777777" w:rsidR="00A31916" w:rsidRPr="00F245A3" w:rsidRDefault="00A31916" w:rsidP="00A17045">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39CDD35C"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8323EA6"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9A320F"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87F356C" w14:textId="77777777" w:rsidR="00A31916" w:rsidRPr="00F245A3" w:rsidRDefault="00A31916" w:rsidP="00A17045">
            <w:pPr>
              <w:spacing w:line="240" w:lineRule="auto"/>
              <w:rPr>
                <w:lang w:eastAsia="ja-JP"/>
              </w:rPr>
            </w:pPr>
            <w:r w:rsidRPr="00F245A3">
              <w:rPr>
                <w:lang w:eastAsia="ja-JP"/>
              </w:rPr>
              <w:t> </w:t>
            </w:r>
          </w:p>
        </w:tc>
      </w:tr>
      <w:tr w:rsidR="00A31916" w:rsidRPr="00F245A3" w14:paraId="18498F07"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BC17E4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9164668"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697CABD" w14:textId="77777777" w:rsidR="00A31916" w:rsidRPr="00F245A3" w:rsidRDefault="00A31916" w:rsidP="00A17045">
            <w:pPr>
              <w:spacing w:line="240" w:lineRule="auto"/>
              <w:rPr>
                <w:lang w:eastAsia="ja-JP"/>
              </w:rPr>
            </w:pPr>
            <w:r w:rsidRPr="00F245A3">
              <w:rPr>
                <w:lang w:eastAsia="ja-JP"/>
              </w:rPr>
              <w:t> </w:t>
            </w:r>
          </w:p>
        </w:tc>
      </w:tr>
      <w:tr w:rsidR="00A31916" w:rsidRPr="00F245A3" w14:paraId="34DB33D4" w14:textId="77777777" w:rsidTr="00A17045">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00B544" w14:textId="77777777" w:rsidR="00A31916" w:rsidRPr="00F245A3" w:rsidRDefault="00A31916" w:rsidP="00A17045">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0B36D49D"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1873585"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B1D08C8"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3E6B5DA" w14:textId="77777777" w:rsidR="00A31916" w:rsidRPr="00F245A3" w:rsidRDefault="00A31916" w:rsidP="00A17045">
            <w:pPr>
              <w:spacing w:line="240" w:lineRule="auto"/>
              <w:rPr>
                <w:lang w:eastAsia="ja-JP"/>
              </w:rPr>
            </w:pPr>
            <w:r w:rsidRPr="00F245A3">
              <w:rPr>
                <w:lang w:eastAsia="ja-JP"/>
              </w:rPr>
              <w:t> </w:t>
            </w:r>
          </w:p>
        </w:tc>
      </w:tr>
      <w:tr w:rsidR="00A31916" w:rsidRPr="00F245A3" w14:paraId="2665337C" w14:textId="77777777" w:rsidTr="00A17045">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860185E" w14:textId="77777777" w:rsidR="00A31916" w:rsidRPr="00AF3F8C" w:rsidRDefault="00A31916" w:rsidP="00A17045">
            <w:pPr>
              <w:spacing w:line="240" w:lineRule="auto"/>
              <w:rPr>
                <w:b/>
                <w:bCs/>
                <w:lang w:val="en-US" w:eastAsia="ja-JP"/>
              </w:rPr>
            </w:pPr>
            <w:r w:rsidRPr="00AF3F8C">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7993AB82"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1278081"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379AC74"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DD9C4F0" w14:textId="77777777" w:rsidR="00A31916" w:rsidRPr="00F245A3" w:rsidRDefault="00A31916" w:rsidP="00A17045">
            <w:pPr>
              <w:spacing w:line="240" w:lineRule="auto"/>
              <w:rPr>
                <w:lang w:eastAsia="ja-JP"/>
              </w:rPr>
            </w:pPr>
            <w:r w:rsidRPr="00F245A3">
              <w:rPr>
                <w:lang w:eastAsia="ja-JP"/>
              </w:rPr>
              <w:t> </w:t>
            </w:r>
          </w:p>
        </w:tc>
      </w:tr>
      <w:tr w:rsidR="00A31916" w:rsidRPr="00F245A3" w14:paraId="14552C55"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374DF1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191" w:type="dxa"/>
            <w:tcBorders>
              <w:top w:val="nil"/>
              <w:left w:val="nil"/>
              <w:bottom w:val="single" w:sz="4" w:space="0" w:color="auto"/>
              <w:right w:val="single" w:sz="4" w:space="0" w:color="auto"/>
            </w:tcBorders>
            <w:shd w:val="clear" w:color="000000" w:fill="D9D9D9"/>
            <w:noWrap/>
            <w:vAlign w:val="bottom"/>
            <w:hideMark/>
          </w:tcPr>
          <w:p w14:paraId="059FFE75"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65F17457"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B092364"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89FA1D9"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F10D8AD" w14:textId="77777777" w:rsidR="00A31916" w:rsidRPr="00F245A3" w:rsidRDefault="00A31916" w:rsidP="00A17045">
            <w:pPr>
              <w:spacing w:line="240" w:lineRule="auto"/>
              <w:rPr>
                <w:lang w:eastAsia="ja-JP"/>
              </w:rPr>
            </w:pPr>
            <w:r w:rsidRPr="00F245A3">
              <w:rPr>
                <w:lang w:eastAsia="ja-JP"/>
              </w:rPr>
              <w:t> </w:t>
            </w:r>
          </w:p>
        </w:tc>
      </w:tr>
      <w:tr w:rsidR="00A31916" w:rsidRPr="00F245A3" w14:paraId="054623B0"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292774C" w14:textId="77777777" w:rsidR="00A31916" w:rsidRPr="00F245A3" w:rsidRDefault="00A31916" w:rsidP="00A17045">
            <w:pPr>
              <w:spacing w:line="240" w:lineRule="auto"/>
              <w:rPr>
                <w:b/>
                <w:bCs/>
                <w:lang w:eastAsia="ja-JP"/>
              </w:rPr>
            </w:pPr>
          </w:p>
        </w:tc>
        <w:tc>
          <w:tcPr>
            <w:tcW w:w="4191" w:type="dxa"/>
            <w:tcBorders>
              <w:top w:val="nil"/>
              <w:left w:val="nil"/>
              <w:bottom w:val="single" w:sz="8" w:space="0" w:color="auto"/>
              <w:right w:val="single" w:sz="4" w:space="0" w:color="auto"/>
            </w:tcBorders>
            <w:shd w:val="clear" w:color="000000" w:fill="D9D9D9"/>
            <w:noWrap/>
            <w:vAlign w:val="bottom"/>
            <w:hideMark/>
          </w:tcPr>
          <w:p w14:paraId="67F75DD9"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749" w:type="dxa"/>
            <w:tcBorders>
              <w:top w:val="nil"/>
              <w:left w:val="nil"/>
              <w:bottom w:val="single" w:sz="8" w:space="0" w:color="auto"/>
              <w:right w:val="single" w:sz="4" w:space="0" w:color="auto"/>
            </w:tcBorders>
            <w:shd w:val="clear" w:color="auto" w:fill="auto"/>
            <w:noWrap/>
            <w:vAlign w:val="center"/>
            <w:hideMark/>
          </w:tcPr>
          <w:p w14:paraId="17D8335D"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C372EFB"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4C1235DD"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1A94197" w14:textId="77777777" w:rsidR="00A31916" w:rsidRPr="00F245A3" w:rsidRDefault="00A31916" w:rsidP="00A17045">
            <w:pPr>
              <w:spacing w:line="240" w:lineRule="auto"/>
              <w:rPr>
                <w:lang w:eastAsia="ja-JP"/>
              </w:rPr>
            </w:pPr>
            <w:r w:rsidRPr="00F245A3">
              <w:rPr>
                <w:lang w:eastAsia="ja-JP"/>
              </w:rPr>
              <w:t> </w:t>
            </w:r>
          </w:p>
        </w:tc>
      </w:tr>
    </w:tbl>
    <w:p w14:paraId="6ED3C4B7" w14:textId="77777777" w:rsidR="00A31916" w:rsidRPr="00F245A3" w:rsidRDefault="00A31916" w:rsidP="00A31916"/>
    <w:p w14:paraId="4D2EA002" w14:textId="77777777" w:rsidR="00A31916" w:rsidRPr="00F245A3" w:rsidRDefault="00A31916" w:rsidP="00A31916"/>
    <w:tbl>
      <w:tblPr>
        <w:tblW w:w="14454" w:type="dxa"/>
        <w:tblLook w:val="04A0" w:firstRow="1" w:lastRow="0" w:firstColumn="1" w:lastColumn="0" w:noHBand="0" w:noVBand="1"/>
      </w:tblPr>
      <w:tblGrid>
        <w:gridCol w:w="2320"/>
        <w:gridCol w:w="4191"/>
        <w:gridCol w:w="749"/>
        <w:gridCol w:w="636"/>
        <w:gridCol w:w="1664"/>
        <w:gridCol w:w="4894"/>
      </w:tblGrid>
      <w:tr w:rsidR="00A31916" w:rsidRPr="00F245A3" w14:paraId="43EBADC2"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0BD4C90"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EF000" w14:textId="77777777" w:rsidR="00A31916" w:rsidRPr="00AF3F8C" w:rsidRDefault="00A31916" w:rsidP="00A17045">
            <w:pPr>
              <w:spacing w:line="240" w:lineRule="auto"/>
              <w:rPr>
                <w:lang w:val="en-US" w:eastAsia="ja-JP"/>
              </w:rPr>
            </w:pPr>
            <w:r w:rsidRPr="00AF3F8C">
              <w:rPr>
                <w:lang w:val="en-US" w:eastAsia="ja-JP"/>
              </w:rPr>
              <w:t xml:space="preserve">116R01/00 (Protection against </w:t>
            </w:r>
            <w:proofErr w:type="spellStart"/>
            <w:r w:rsidRPr="00AF3F8C">
              <w:rPr>
                <w:lang w:val="en-US" w:eastAsia="ja-JP"/>
              </w:rPr>
              <w:t>unauthorised</w:t>
            </w:r>
            <w:proofErr w:type="spellEnd"/>
            <w:r w:rsidRPr="00AF3F8C">
              <w:rPr>
                <w:lang w:val="en-US" w:eastAsia="ja-JP"/>
              </w:rPr>
              <w:t xml:space="preserve"> use)</w:t>
            </w:r>
          </w:p>
        </w:tc>
        <w:tc>
          <w:tcPr>
            <w:tcW w:w="749" w:type="dxa"/>
            <w:tcBorders>
              <w:top w:val="single" w:sz="4" w:space="0" w:color="auto"/>
              <w:left w:val="nil"/>
              <w:bottom w:val="nil"/>
              <w:right w:val="nil"/>
            </w:tcBorders>
            <w:shd w:val="clear" w:color="auto" w:fill="auto"/>
            <w:noWrap/>
            <w:vAlign w:val="bottom"/>
            <w:hideMark/>
          </w:tcPr>
          <w:p w14:paraId="28BA18FA" w14:textId="77777777" w:rsidR="00A31916" w:rsidRPr="00AF3F8C" w:rsidRDefault="00A31916" w:rsidP="00A17045">
            <w:pPr>
              <w:spacing w:line="240" w:lineRule="auto"/>
              <w:rPr>
                <w:lang w:val="en-US" w:eastAsia="ja-JP"/>
              </w:rPr>
            </w:pPr>
            <w:r w:rsidRPr="00AF3F8C">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65CF4A8"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7228F99" w14:textId="77777777" w:rsidR="00A31916" w:rsidRPr="00F245A3" w:rsidRDefault="00A31916" w:rsidP="00A17045">
            <w:pPr>
              <w:spacing w:line="240" w:lineRule="auto"/>
              <w:rPr>
                <w:lang w:eastAsia="ja-JP"/>
              </w:rPr>
            </w:pPr>
            <w:r w:rsidRPr="00F245A3">
              <w:rPr>
                <w:lang w:eastAsia="ja-JP"/>
              </w:rPr>
              <w:t>7 March 2023</w:t>
            </w:r>
          </w:p>
        </w:tc>
      </w:tr>
      <w:tr w:rsidR="00A31916" w:rsidRPr="00F245A3" w14:paraId="1F74A443"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375C8C3" w14:textId="77777777" w:rsidR="00A31916" w:rsidRPr="00F245A3" w:rsidRDefault="00A31916" w:rsidP="00A17045">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18A3C027"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749" w:type="dxa"/>
            <w:tcBorders>
              <w:top w:val="nil"/>
              <w:left w:val="nil"/>
              <w:bottom w:val="nil"/>
              <w:right w:val="nil"/>
            </w:tcBorders>
            <w:shd w:val="clear" w:color="auto" w:fill="auto"/>
            <w:noWrap/>
            <w:vAlign w:val="bottom"/>
            <w:hideMark/>
          </w:tcPr>
          <w:p w14:paraId="5D0F4D71"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F1AC783"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164AFCD"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7EB922B0" w14:textId="77777777" w:rsidR="00A31916" w:rsidRPr="00F245A3" w:rsidRDefault="00A31916" w:rsidP="00A17045">
            <w:pPr>
              <w:spacing w:line="240" w:lineRule="auto"/>
              <w:rPr>
                <w:lang w:eastAsia="ja-JP"/>
              </w:rPr>
            </w:pPr>
            <w:r w:rsidRPr="00F245A3">
              <w:rPr>
                <w:lang w:eastAsia="ja-JP"/>
              </w:rPr>
              <w:t> </w:t>
            </w:r>
          </w:p>
        </w:tc>
      </w:tr>
      <w:tr w:rsidR="00A31916" w:rsidRPr="00F245A3" w14:paraId="02755EF1"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8CE6E96" w14:textId="77777777" w:rsidR="00A31916" w:rsidRPr="00F245A3" w:rsidRDefault="00A31916" w:rsidP="00A17045">
            <w:pPr>
              <w:spacing w:line="240" w:lineRule="auto"/>
              <w:rPr>
                <w:lang w:eastAsia="ja-JP"/>
              </w:rPr>
            </w:pPr>
            <w:r w:rsidRPr="00F245A3">
              <w:rPr>
                <w:lang w:eastAsia="ja-JP"/>
              </w:rPr>
              <w:t> </w:t>
            </w:r>
          </w:p>
        </w:tc>
      </w:tr>
      <w:tr w:rsidR="00A31916" w:rsidRPr="00F245A3" w14:paraId="53E25729"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C7ECFC"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FDB6A8B" w14:textId="77777777" w:rsidR="00A31916" w:rsidRPr="00AF3F8C" w:rsidRDefault="00A31916" w:rsidP="00A17045">
            <w:pPr>
              <w:spacing w:line="240" w:lineRule="auto"/>
              <w:rPr>
                <w:lang w:val="en-US" w:eastAsia="ja-JP"/>
              </w:rPr>
            </w:pPr>
            <w:r w:rsidRPr="00AF3F8C">
              <w:rPr>
                <w:lang w:val="en-US" w:eastAsia="ja-JP"/>
              </w:rPr>
              <w:t>- Locking systems (keys, including digital keys): provisions on the number of combinations or lock design, locking of the steering system, brakes, etc.</w:t>
            </w:r>
            <w:r w:rsidRPr="00AF3F8C">
              <w:rPr>
                <w:lang w:val="en-US"/>
              </w:rPr>
              <w:br/>
            </w:r>
            <w:r w:rsidRPr="00AF3F8C">
              <w:rPr>
                <w:lang w:val="en-US" w:eastAsia="ja-JP"/>
              </w:rPr>
              <w:t>- Alarm systems (efficiency, absence of false positives, etc.)</w:t>
            </w:r>
            <w:r w:rsidRPr="00AF3F8C">
              <w:rPr>
                <w:lang w:val="en-US"/>
              </w:rPr>
              <w:br/>
            </w:r>
            <w:r w:rsidRPr="00AF3F8C">
              <w:rPr>
                <w:lang w:val="en-US" w:eastAsia="ja-JP"/>
              </w:rPr>
              <w:t xml:space="preserve">- </w:t>
            </w:r>
            <w:proofErr w:type="spellStart"/>
            <w:r w:rsidRPr="00AF3F8C">
              <w:rPr>
                <w:lang w:val="en-US" w:eastAsia="ja-JP"/>
              </w:rPr>
              <w:t>Immobilisers</w:t>
            </w:r>
            <w:proofErr w:type="spellEnd"/>
            <w:r w:rsidRPr="00AF3F8C">
              <w:rPr>
                <w:lang w:val="en-US" w:eastAsia="ja-JP"/>
              </w:rPr>
              <w:t xml:space="preserve"> (setting and unsetting,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F935619" w14:textId="77777777" w:rsidR="00A31916" w:rsidRPr="00AF3F8C" w:rsidRDefault="00A31916" w:rsidP="00A17045">
            <w:pPr>
              <w:spacing w:line="240" w:lineRule="auto"/>
              <w:rPr>
                <w:b/>
                <w:bCs/>
                <w:lang w:val="en-US" w:eastAsia="ja-JP"/>
              </w:rPr>
            </w:pPr>
            <w:r w:rsidRPr="00AF3F8C">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25AE3CF"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7FDEDFDB"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36AD5E" w14:textId="77777777" w:rsidR="00A31916" w:rsidRPr="00AF3F8C" w:rsidRDefault="00A31916" w:rsidP="00A17045">
            <w:pPr>
              <w:spacing w:line="240" w:lineRule="auto"/>
              <w:rPr>
                <w:b/>
                <w:bCs/>
                <w:lang w:val="en-US" w:eastAsia="ja-JP"/>
              </w:rPr>
            </w:pPr>
            <w:r w:rsidRPr="00AF3F8C">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5A5B116" w14:textId="77777777" w:rsidR="00A31916" w:rsidRPr="00AF3F8C" w:rsidRDefault="00A31916" w:rsidP="00A17045">
            <w:pPr>
              <w:spacing w:line="240" w:lineRule="auto"/>
              <w:rPr>
                <w:lang w:val="en-US" w:eastAsia="ja-JP"/>
              </w:rPr>
            </w:pPr>
            <w:r w:rsidRPr="00AF3F8C">
              <w:rPr>
                <w:lang w:val="en-US" w:eastAsia="ja-JP"/>
              </w:rPr>
              <w:t xml:space="preserve">All provisions that are not purely physical (digital keys, impact of </w:t>
            </w:r>
            <w:proofErr w:type="spellStart"/>
            <w:r w:rsidRPr="00AF3F8C">
              <w:rPr>
                <w:lang w:val="en-US" w:eastAsia="ja-JP"/>
              </w:rPr>
              <w:t>immobilisers</w:t>
            </w:r>
            <w:proofErr w:type="spellEnd"/>
            <w:r w:rsidRPr="00AF3F8C">
              <w:rPr>
                <w:lang w:val="en-US" w:eastAsia="ja-JP"/>
              </w:rPr>
              <w:t xml:space="preserve"> on the engine,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0876CD6" w14:textId="77777777" w:rsidR="00A31916" w:rsidRPr="00AF3F8C" w:rsidRDefault="00A31916" w:rsidP="00A17045">
            <w:pPr>
              <w:spacing w:line="240" w:lineRule="auto"/>
              <w:rPr>
                <w:b/>
                <w:bCs/>
                <w:lang w:val="en-US" w:eastAsia="ja-JP"/>
              </w:rPr>
            </w:pPr>
            <w:r w:rsidRPr="00AF3F8C">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6673166" w14:textId="77777777" w:rsidR="00A31916" w:rsidRPr="00AF3F8C" w:rsidRDefault="00A31916" w:rsidP="00A17045">
            <w:pPr>
              <w:spacing w:line="240" w:lineRule="auto"/>
              <w:rPr>
                <w:lang w:val="en-US" w:eastAsia="ja-JP"/>
              </w:rPr>
            </w:pPr>
            <w:r w:rsidRPr="00AF3F8C">
              <w:rPr>
                <w:lang w:val="en-US" w:eastAsia="ja-JP"/>
              </w:rPr>
              <w:t>Some parts of the Regulation become irrelevant if there are no driving capabilities (physical keys, locking of the gear shaft, etc.)</w:t>
            </w:r>
          </w:p>
        </w:tc>
      </w:tr>
      <w:tr w:rsidR="00A31916" w:rsidRPr="009C2F67" w14:paraId="24164A08"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43ED18A"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F97413" w14:textId="77777777" w:rsidR="00A31916" w:rsidRPr="00763ADD" w:rsidRDefault="00A31916" w:rsidP="00A17045">
            <w:pPr>
              <w:spacing w:line="240" w:lineRule="auto"/>
              <w:rPr>
                <w:lang w:val="en-US" w:eastAsia="ja-JP"/>
              </w:rPr>
            </w:pPr>
            <w:r w:rsidRPr="00763ADD">
              <w:rPr>
                <w:lang w:val="en-US" w:eastAsia="ja-JP"/>
              </w:rPr>
              <w:t xml:space="preserve">Protection against </w:t>
            </w:r>
            <w:proofErr w:type="spellStart"/>
            <w:r w:rsidRPr="00763ADD">
              <w:rPr>
                <w:lang w:val="en-US" w:eastAsia="ja-JP"/>
              </w:rPr>
              <w:t>unauthorised</w:t>
            </w:r>
            <w:proofErr w:type="spellEnd"/>
            <w:r w:rsidRPr="00763ADD">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4E6C7AF"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48742B1" w14:textId="77777777" w:rsidR="00A31916" w:rsidRPr="00763ADD" w:rsidRDefault="00A31916" w:rsidP="00A17045">
            <w:pPr>
              <w:spacing w:line="240" w:lineRule="auto"/>
              <w:rPr>
                <w:lang w:val="en-US" w:eastAsia="ja-JP"/>
              </w:rPr>
            </w:pPr>
            <w:r w:rsidRPr="00763ADD">
              <w:rPr>
                <w:lang w:val="en-US" w:eastAsia="ja-JP"/>
              </w:rPr>
              <w:t>Alarm systems remain relevant for detecting interference with the vehicle, even if there is no compartment subject to intrusion.</w:t>
            </w:r>
          </w:p>
        </w:tc>
      </w:tr>
      <w:tr w:rsidR="00A31916" w:rsidRPr="009C2F67" w14:paraId="379DC2B6" w14:textId="77777777" w:rsidTr="00A17045">
        <w:trPr>
          <w:trHeight w:val="903"/>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2E48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3A6F8A7" w14:textId="77777777" w:rsidR="00A31916" w:rsidRPr="00763ADD" w:rsidRDefault="00A31916" w:rsidP="00A17045">
            <w:pPr>
              <w:spacing w:line="240" w:lineRule="auto"/>
              <w:rPr>
                <w:lang w:val="en-US" w:eastAsia="ja-JP"/>
              </w:rPr>
            </w:pPr>
            <w:r w:rsidRPr="00763ADD">
              <w:rPr>
                <w:lang w:val="en-US" w:eastAsia="ja-JP"/>
              </w:rPr>
              <w:t>Minor amendments are required, such as references to the "driver's intention" and provisions related to manual driving capabilities or the presence of occupants.</w:t>
            </w:r>
          </w:p>
        </w:tc>
      </w:tr>
      <w:tr w:rsidR="00A31916" w:rsidRPr="00F245A3" w14:paraId="0185B48F"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A4381C1"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AD5A773" w14:textId="77777777" w:rsidR="00A31916" w:rsidRPr="00F245A3" w:rsidRDefault="00A31916" w:rsidP="00A17045">
            <w:pPr>
              <w:spacing w:line="240" w:lineRule="auto"/>
              <w:rPr>
                <w:lang w:eastAsia="ja-JP"/>
              </w:rPr>
            </w:pPr>
          </w:p>
        </w:tc>
      </w:tr>
      <w:tr w:rsidR="00A31916" w:rsidRPr="00F245A3" w14:paraId="5D5782A1"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16C73E5" w14:textId="77777777" w:rsidR="00A31916" w:rsidRPr="00F245A3" w:rsidRDefault="00A31916" w:rsidP="00A17045">
            <w:pPr>
              <w:spacing w:line="240" w:lineRule="auto"/>
              <w:rPr>
                <w:lang w:eastAsia="ja-JP"/>
              </w:rPr>
            </w:pPr>
            <w:r w:rsidRPr="00F245A3">
              <w:rPr>
                <w:lang w:eastAsia="ja-JP"/>
              </w:rPr>
              <w:t> </w:t>
            </w:r>
          </w:p>
        </w:tc>
        <w:tc>
          <w:tcPr>
            <w:tcW w:w="4191" w:type="dxa"/>
            <w:tcBorders>
              <w:top w:val="nil"/>
              <w:left w:val="nil"/>
              <w:bottom w:val="nil"/>
              <w:right w:val="nil"/>
            </w:tcBorders>
            <w:shd w:val="clear" w:color="auto" w:fill="auto"/>
            <w:noWrap/>
            <w:vAlign w:val="bottom"/>
            <w:hideMark/>
          </w:tcPr>
          <w:p w14:paraId="38A6D689" w14:textId="77777777" w:rsidR="00A31916" w:rsidRPr="00F245A3" w:rsidRDefault="00A31916" w:rsidP="00A17045">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73810989"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857D477"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C7EB146"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3638E51" w14:textId="77777777" w:rsidR="00A31916" w:rsidRPr="00F245A3" w:rsidRDefault="00A31916" w:rsidP="00A17045">
            <w:pPr>
              <w:spacing w:line="240" w:lineRule="auto"/>
              <w:rPr>
                <w:lang w:eastAsia="ja-JP"/>
              </w:rPr>
            </w:pPr>
            <w:r w:rsidRPr="00F245A3">
              <w:rPr>
                <w:lang w:eastAsia="ja-JP"/>
              </w:rPr>
              <w:t> </w:t>
            </w:r>
          </w:p>
        </w:tc>
      </w:tr>
      <w:tr w:rsidR="00A31916" w:rsidRPr="00F245A3" w14:paraId="3C192CC3"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13B461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9FC8D89"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8CEAEEA" w14:textId="77777777" w:rsidR="00A31916" w:rsidRPr="00F245A3" w:rsidRDefault="00A31916" w:rsidP="00A17045">
            <w:pPr>
              <w:spacing w:line="240" w:lineRule="auto"/>
              <w:rPr>
                <w:lang w:eastAsia="ja-JP"/>
              </w:rPr>
            </w:pPr>
            <w:r w:rsidRPr="00F245A3">
              <w:rPr>
                <w:lang w:eastAsia="ja-JP"/>
              </w:rPr>
              <w:t> </w:t>
            </w:r>
          </w:p>
        </w:tc>
      </w:tr>
      <w:tr w:rsidR="00A31916" w:rsidRPr="00F245A3" w14:paraId="639DA5BC" w14:textId="77777777" w:rsidTr="00A17045">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D701F1" w14:textId="77777777" w:rsidR="00A31916" w:rsidRPr="00F245A3" w:rsidRDefault="00A31916" w:rsidP="00A17045">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4F7250DE"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F953813"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A953287"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8C0482C" w14:textId="77777777" w:rsidR="00A31916" w:rsidRPr="00F245A3" w:rsidRDefault="00A31916" w:rsidP="00A17045">
            <w:pPr>
              <w:spacing w:line="240" w:lineRule="auto"/>
              <w:rPr>
                <w:lang w:eastAsia="ja-JP"/>
              </w:rPr>
            </w:pPr>
            <w:r w:rsidRPr="00F245A3">
              <w:rPr>
                <w:lang w:eastAsia="ja-JP"/>
              </w:rPr>
              <w:t> </w:t>
            </w:r>
          </w:p>
        </w:tc>
      </w:tr>
      <w:tr w:rsidR="00A31916" w:rsidRPr="00F245A3" w14:paraId="73B4D668" w14:textId="77777777" w:rsidTr="00A17045">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1EC10C3"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484BDF28"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1BCE4F7"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6A88CA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B27DF77" w14:textId="77777777" w:rsidR="00A31916" w:rsidRPr="00F245A3" w:rsidRDefault="00A31916" w:rsidP="00A17045">
            <w:pPr>
              <w:spacing w:line="240" w:lineRule="auto"/>
              <w:rPr>
                <w:lang w:eastAsia="ja-JP"/>
              </w:rPr>
            </w:pPr>
            <w:r w:rsidRPr="00F245A3">
              <w:rPr>
                <w:lang w:eastAsia="ja-JP"/>
              </w:rPr>
              <w:t> </w:t>
            </w:r>
          </w:p>
        </w:tc>
      </w:tr>
      <w:tr w:rsidR="00A31916" w:rsidRPr="00F245A3" w14:paraId="09700CDE"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24F7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0440E"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203F983E"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2C03D1E"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63F5836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CBE3E7C" w14:textId="77777777" w:rsidR="00A31916" w:rsidRPr="00F245A3" w:rsidRDefault="00A31916" w:rsidP="00A17045">
            <w:pPr>
              <w:spacing w:line="240" w:lineRule="auto"/>
              <w:rPr>
                <w:lang w:eastAsia="ja-JP"/>
              </w:rPr>
            </w:pPr>
            <w:r w:rsidRPr="00F245A3">
              <w:rPr>
                <w:lang w:eastAsia="ja-JP"/>
              </w:rPr>
              <w:t> </w:t>
            </w:r>
          </w:p>
        </w:tc>
      </w:tr>
      <w:tr w:rsidR="00A31916" w:rsidRPr="00F245A3" w14:paraId="4CCF3829"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AAA50C1" w14:textId="77777777" w:rsidR="00A31916" w:rsidRPr="00F245A3" w:rsidRDefault="00A31916" w:rsidP="00A17045">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E8C71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172B9CEC"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F2FC719"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66F60137"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69993FE" w14:textId="77777777" w:rsidR="00A31916" w:rsidRPr="00F245A3" w:rsidRDefault="00A31916" w:rsidP="00A17045">
            <w:pPr>
              <w:spacing w:line="240" w:lineRule="auto"/>
              <w:rPr>
                <w:lang w:eastAsia="ja-JP"/>
              </w:rPr>
            </w:pPr>
            <w:r w:rsidRPr="00F245A3">
              <w:rPr>
                <w:lang w:eastAsia="ja-JP"/>
              </w:rPr>
              <w:t> </w:t>
            </w:r>
          </w:p>
        </w:tc>
      </w:tr>
    </w:tbl>
    <w:p w14:paraId="44AA6246" w14:textId="77777777" w:rsidR="00A31916" w:rsidRDefault="00A31916" w:rsidP="00A31916"/>
    <w:p w14:paraId="5788E80D" w14:textId="77777777" w:rsidR="00A31916" w:rsidRPr="00F245A3" w:rsidRDefault="00A31916" w:rsidP="00A31916"/>
    <w:p w14:paraId="3A3B25A5"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69982D86"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A200C80"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A8C5103" w14:textId="77777777" w:rsidR="00A31916" w:rsidRPr="00F245A3" w:rsidRDefault="00A31916" w:rsidP="00A17045">
            <w:pPr>
              <w:spacing w:line="240" w:lineRule="auto"/>
              <w:rPr>
                <w:lang w:eastAsia="ja-JP"/>
              </w:rPr>
            </w:pPr>
            <w:r w:rsidRPr="00F245A3">
              <w:rPr>
                <w:lang w:eastAsia="ja-JP"/>
              </w:rPr>
              <w:t xml:space="preserve">118R04/01 (Burning </w:t>
            </w:r>
            <w:proofErr w:type="spellStart"/>
            <w:r w:rsidRPr="00F245A3">
              <w:rPr>
                <w:lang w:eastAsia="ja-JP"/>
              </w:rPr>
              <w:t>behaviour</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440C90A5"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115D864"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E1B54FD" w14:textId="77777777" w:rsidR="00A31916" w:rsidRPr="00F245A3" w:rsidRDefault="00A31916" w:rsidP="00A17045">
            <w:pPr>
              <w:spacing w:line="240" w:lineRule="auto"/>
              <w:rPr>
                <w:lang w:eastAsia="ja-JP"/>
              </w:rPr>
            </w:pPr>
            <w:r w:rsidRPr="00F245A3">
              <w:rPr>
                <w:lang w:eastAsia="ja-JP"/>
              </w:rPr>
              <w:t>14 March 2023</w:t>
            </w:r>
          </w:p>
        </w:tc>
      </w:tr>
      <w:tr w:rsidR="00A31916" w:rsidRPr="009C2F67" w14:paraId="706A4EF5"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0E174FB0"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F58DCE5" w14:textId="77777777" w:rsidR="00A31916" w:rsidRPr="00763ADD" w:rsidRDefault="00A31916" w:rsidP="00A17045">
            <w:pPr>
              <w:spacing w:line="240" w:lineRule="auto"/>
              <w:rPr>
                <w:lang w:val="en-US" w:eastAsia="ja-JP"/>
              </w:rPr>
            </w:pPr>
            <w:r w:rsidRPr="00763ADD">
              <w:rPr>
                <w:lang w:val="en-US" w:eastAsia="ja-JP"/>
              </w:rPr>
              <w:t>M</w:t>
            </w:r>
            <w:r w:rsidRPr="00763ADD">
              <w:rPr>
                <w:vertAlign w:val="subscript"/>
                <w:lang w:val="en-US" w:eastAsia="ja-JP"/>
              </w:rPr>
              <w:t>3</w:t>
            </w:r>
            <w:r w:rsidRPr="00763ADD">
              <w:rPr>
                <w:lang w:val="en-US" w:eastAsia="ja-JP"/>
              </w:rPr>
              <w:t xml:space="preserve"> classes II and III</w:t>
            </w:r>
          </w:p>
        </w:tc>
        <w:tc>
          <w:tcPr>
            <w:tcW w:w="960" w:type="dxa"/>
            <w:tcBorders>
              <w:top w:val="nil"/>
              <w:left w:val="nil"/>
              <w:bottom w:val="nil"/>
              <w:right w:val="nil"/>
            </w:tcBorders>
            <w:shd w:val="clear" w:color="auto" w:fill="auto"/>
            <w:noWrap/>
            <w:vAlign w:val="bottom"/>
            <w:hideMark/>
          </w:tcPr>
          <w:p w14:paraId="7F1EFB61" w14:textId="77777777" w:rsidR="00A31916" w:rsidRPr="00763ADD" w:rsidRDefault="00A31916" w:rsidP="00A17045">
            <w:pPr>
              <w:spacing w:line="240" w:lineRule="auto"/>
              <w:rPr>
                <w:lang w:val="en-US" w:eastAsia="ja-JP"/>
              </w:rPr>
            </w:pPr>
            <w:r w:rsidRPr="00763ADD">
              <w:rPr>
                <w:lang w:val="en-US" w:eastAsia="ja-JP"/>
              </w:rPr>
              <w:t> </w:t>
            </w:r>
          </w:p>
        </w:tc>
        <w:tc>
          <w:tcPr>
            <w:tcW w:w="636" w:type="dxa"/>
            <w:tcBorders>
              <w:top w:val="nil"/>
              <w:left w:val="nil"/>
              <w:bottom w:val="nil"/>
              <w:right w:val="nil"/>
            </w:tcBorders>
            <w:shd w:val="clear" w:color="auto" w:fill="auto"/>
            <w:noWrap/>
            <w:vAlign w:val="bottom"/>
            <w:hideMark/>
          </w:tcPr>
          <w:p w14:paraId="629EAF4C" w14:textId="77777777" w:rsidR="00A31916" w:rsidRPr="00763ADD" w:rsidRDefault="00A31916" w:rsidP="00A17045">
            <w:pPr>
              <w:spacing w:line="240" w:lineRule="auto"/>
              <w:rPr>
                <w:lang w:val="en-US" w:eastAsia="ja-JP"/>
              </w:rPr>
            </w:pPr>
            <w:r w:rsidRPr="00763ADD">
              <w:rPr>
                <w:lang w:val="en-US" w:eastAsia="ja-JP"/>
              </w:rPr>
              <w:t> </w:t>
            </w:r>
          </w:p>
        </w:tc>
        <w:tc>
          <w:tcPr>
            <w:tcW w:w="1664" w:type="dxa"/>
            <w:tcBorders>
              <w:top w:val="nil"/>
              <w:left w:val="nil"/>
              <w:bottom w:val="nil"/>
              <w:right w:val="nil"/>
            </w:tcBorders>
            <w:shd w:val="clear" w:color="auto" w:fill="auto"/>
            <w:noWrap/>
            <w:vAlign w:val="bottom"/>
            <w:hideMark/>
          </w:tcPr>
          <w:p w14:paraId="7CB7E892" w14:textId="77777777" w:rsidR="00A31916" w:rsidRPr="00763ADD" w:rsidRDefault="00A31916" w:rsidP="00A17045">
            <w:pPr>
              <w:spacing w:line="240" w:lineRule="auto"/>
              <w:rPr>
                <w:lang w:val="en-US" w:eastAsia="ja-JP"/>
              </w:rPr>
            </w:pPr>
            <w:r w:rsidRPr="00763ADD">
              <w:rPr>
                <w:lang w:val="en-US" w:eastAsia="ja-JP"/>
              </w:rPr>
              <w:t> </w:t>
            </w:r>
          </w:p>
        </w:tc>
        <w:tc>
          <w:tcPr>
            <w:tcW w:w="4889" w:type="dxa"/>
            <w:tcBorders>
              <w:top w:val="nil"/>
              <w:left w:val="nil"/>
              <w:bottom w:val="nil"/>
              <w:right w:val="single" w:sz="8" w:space="0" w:color="auto"/>
            </w:tcBorders>
            <w:shd w:val="clear" w:color="auto" w:fill="auto"/>
            <w:noWrap/>
            <w:vAlign w:val="bottom"/>
            <w:hideMark/>
          </w:tcPr>
          <w:p w14:paraId="366233CF" w14:textId="77777777" w:rsidR="00A31916" w:rsidRPr="00763ADD" w:rsidRDefault="00A31916" w:rsidP="00A17045">
            <w:pPr>
              <w:spacing w:line="240" w:lineRule="auto"/>
              <w:rPr>
                <w:lang w:val="en-US" w:eastAsia="ja-JP"/>
              </w:rPr>
            </w:pPr>
            <w:r w:rsidRPr="00763ADD">
              <w:rPr>
                <w:lang w:val="en-US" w:eastAsia="ja-JP"/>
              </w:rPr>
              <w:t> </w:t>
            </w:r>
          </w:p>
        </w:tc>
      </w:tr>
      <w:tr w:rsidR="00A31916" w:rsidRPr="009C2F67" w14:paraId="4D72A68D"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9640723"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49181BB9"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26C4B16"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F8958FE" w14:textId="77777777" w:rsidR="00A31916" w:rsidRPr="00763ADD" w:rsidRDefault="00A31916" w:rsidP="00A17045">
            <w:pPr>
              <w:spacing w:line="240" w:lineRule="auto"/>
              <w:rPr>
                <w:lang w:val="en-US" w:eastAsia="ja-JP"/>
              </w:rPr>
            </w:pPr>
            <w:r w:rsidRPr="00763ADD">
              <w:rPr>
                <w:lang w:val="en-US" w:eastAsia="ja-JP"/>
              </w:rPr>
              <w:t xml:space="preserve">Burning </w:t>
            </w:r>
            <w:proofErr w:type="spellStart"/>
            <w:r w:rsidRPr="00763ADD">
              <w:rPr>
                <w:lang w:val="en-US" w:eastAsia="ja-JP"/>
              </w:rPr>
              <w:t>behaviour</w:t>
            </w:r>
            <w:proofErr w:type="spellEnd"/>
            <w:r w:rsidRPr="00763ADD">
              <w:rPr>
                <w:lang w:val="en-US" w:eastAsia="ja-JP"/>
              </w:rPr>
              <w:t xml:space="preserve"> (ignitibility, burning rate and melting </w:t>
            </w:r>
            <w:proofErr w:type="spellStart"/>
            <w:r w:rsidRPr="00763ADD">
              <w:rPr>
                <w:lang w:val="en-US" w:eastAsia="ja-JP"/>
              </w:rPr>
              <w:t>behaviour</w:t>
            </w:r>
            <w:proofErr w:type="spellEnd"/>
            <w:r w:rsidRPr="00763ADD">
              <w:rPr>
                <w:lang w:val="en-US" w:eastAsia="ja-JP"/>
              </w:rPr>
              <w:t>) and capability to repel fuel or lubricants of materials used in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327E57B"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C9B9E64"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303E1253" w14:textId="77777777" w:rsidTr="00A17045">
        <w:trPr>
          <w:trHeight w:val="1154"/>
        </w:trPr>
        <w:tc>
          <w:tcPr>
            <w:tcW w:w="2320" w:type="dxa"/>
            <w:tcBorders>
              <w:top w:val="nil"/>
              <w:left w:val="single" w:sz="8" w:space="0" w:color="auto"/>
              <w:bottom w:val="single" w:sz="4" w:space="0" w:color="auto"/>
              <w:right w:val="single" w:sz="4" w:space="0" w:color="auto"/>
            </w:tcBorders>
            <w:shd w:val="clear" w:color="000000" w:fill="D9D9D9"/>
            <w:hideMark/>
          </w:tcPr>
          <w:p w14:paraId="3CEC674B"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bottom"/>
            <w:hideMark/>
          </w:tcPr>
          <w:p w14:paraId="54436EFA" w14:textId="77777777" w:rsidR="00A31916" w:rsidRPr="00763ADD" w:rsidRDefault="00A31916" w:rsidP="00A17045">
            <w:pPr>
              <w:spacing w:line="240" w:lineRule="auto"/>
              <w:rPr>
                <w:lang w:val="en-US" w:eastAsia="ja-JP"/>
              </w:rPr>
            </w:pPr>
            <w:r w:rsidRPr="00763ADD">
              <w:rPr>
                <w:lang w:val="en-US" w:eastAsia="ja-JP"/>
              </w:rPr>
              <w:t xml:space="preserve">The absence of a driver may negatively impact the reactivity on the measures that allow the evacuation (absence of anticipated indicators or remote interventions). Extending the scope to more categories of vehicles would give passengers more time for evacuation due to the use of materials with regulated performance regarding their fire </w:t>
            </w:r>
            <w:proofErr w:type="spellStart"/>
            <w:r w:rsidRPr="00763ADD">
              <w:rPr>
                <w:lang w:val="en-US" w:eastAsia="ja-JP"/>
              </w:rPr>
              <w:t>behaviour</w:t>
            </w:r>
            <w:proofErr w:type="spellEnd"/>
            <w:r w:rsidRPr="00763ADD">
              <w:rPr>
                <w:lang w:val="en-US" w:eastAsia="ja-JP"/>
              </w:rPr>
              <w: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0558A5"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A267406" w14:textId="77777777" w:rsidR="00A31916" w:rsidRPr="00F245A3" w:rsidRDefault="00A31916" w:rsidP="00A17045">
            <w:pPr>
              <w:spacing w:line="240" w:lineRule="auto"/>
              <w:rPr>
                <w:lang w:eastAsia="ja-JP"/>
              </w:rPr>
            </w:pPr>
            <w:r w:rsidRPr="00F245A3">
              <w:rPr>
                <w:lang w:eastAsia="ja-JP"/>
              </w:rPr>
              <w:t>None</w:t>
            </w:r>
          </w:p>
        </w:tc>
      </w:tr>
      <w:tr w:rsidR="00A31916" w:rsidRPr="00F245A3" w14:paraId="08001530"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5851D5A3"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67DC619"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2259EE6"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84DB405" w14:textId="77777777" w:rsidR="00A31916" w:rsidRPr="00F245A3" w:rsidRDefault="00A31916" w:rsidP="00A17045">
            <w:pPr>
              <w:spacing w:line="240" w:lineRule="auto"/>
              <w:rPr>
                <w:lang w:eastAsia="ja-JP"/>
              </w:rPr>
            </w:pPr>
            <w:r w:rsidRPr="00F245A3">
              <w:rPr>
                <w:lang w:eastAsia="ja-JP"/>
              </w:rPr>
              <w:t>None</w:t>
            </w:r>
          </w:p>
        </w:tc>
      </w:tr>
      <w:tr w:rsidR="00A31916" w:rsidRPr="009C2F67" w14:paraId="796ACF8C"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6397F19"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6CD9F72" w14:textId="77777777" w:rsidR="00A31916" w:rsidRPr="00763ADD" w:rsidRDefault="00A31916" w:rsidP="00A17045">
            <w:pPr>
              <w:spacing w:line="240" w:lineRule="auto"/>
              <w:rPr>
                <w:lang w:val="en-US" w:eastAsia="ja-JP"/>
              </w:rPr>
            </w:pPr>
            <w:r w:rsidRPr="00763ADD">
              <w:rPr>
                <w:lang w:val="en-US" w:eastAsia="ja-JP"/>
              </w:rPr>
              <w:t>The Regulation is ready, but the scope may be extended to M</w:t>
            </w:r>
            <w:r w:rsidRPr="00763ADD">
              <w:rPr>
                <w:vertAlign w:val="subscript"/>
                <w:lang w:val="en-US" w:eastAsia="ja-JP"/>
              </w:rPr>
              <w:t>2</w:t>
            </w:r>
            <w:r w:rsidRPr="00763ADD">
              <w:rPr>
                <w:lang w:val="en-US" w:eastAsia="ja-JP"/>
              </w:rPr>
              <w:t xml:space="preserve"> and all M</w:t>
            </w:r>
            <w:r w:rsidRPr="00763ADD">
              <w:rPr>
                <w:vertAlign w:val="subscript"/>
                <w:lang w:val="en-US" w:eastAsia="ja-JP"/>
              </w:rPr>
              <w:t>3</w:t>
            </w:r>
            <w:r w:rsidRPr="00763ADD">
              <w:rPr>
                <w:lang w:val="en-US" w:eastAsia="ja-JP"/>
              </w:rPr>
              <w:t xml:space="preserve"> automated vehicles for safety reasons. </w:t>
            </w:r>
          </w:p>
        </w:tc>
      </w:tr>
      <w:tr w:rsidR="00A31916" w:rsidRPr="00F245A3" w14:paraId="11A9DE06"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1A926B9"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tcPr>
          <w:p w14:paraId="213F3A3C" w14:textId="77777777" w:rsidR="00A31916" w:rsidRPr="00F245A3" w:rsidRDefault="00A31916" w:rsidP="00A17045">
            <w:pPr>
              <w:spacing w:line="240" w:lineRule="auto"/>
              <w:rPr>
                <w:lang w:eastAsia="ja-JP"/>
              </w:rPr>
            </w:pPr>
          </w:p>
        </w:tc>
      </w:tr>
      <w:tr w:rsidR="00A31916" w:rsidRPr="00F245A3" w14:paraId="35FBF1B2"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3CB757EF"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0B537CD"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32A945B"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38A3B94"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91C7268"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35DF139" w14:textId="77777777" w:rsidR="00A31916" w:rsidRPr="00F245A3" w:rsidRDefault="00A31916" w:rsidP="00A17045">
            <w:pPr>
              <w:spacing w:line="240" w:lineRule="auto"/>
              <w:rPr>
                <w:lang w:eastAsia="ja-JP"/>
              </w:rPr>
            </w:pPr>
            <w:r w:rsidRPr="00F245A3">
              <w:rPr>
                <w:lang w:eastAsia="ja-JP"/>
              </w:rPr>
              <w:t> </w:t>
            </w:r>
          </w:p>
        </w:tc>
      </w:tr>
      <w:tr w:rsidR="00A31916" w:rsidRPr="00F245A3" w14:paraId="35F584BC"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D741946"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9FA6395"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5CAF3BD" w14:textId="77777777" w:rsidR="00A31916" w:rsidRPr="00F245A3" w:rsidRDefault="00A31916" w:rsidP="00A17045">
            <w:pPr>
              <w:spacing w:line="240" w:lineRule="auto"/>
              <w:rPr>
                <w:lang w:eastAsia="ja-JP"/>
              </w:rPr>
            </w:pPr>
            <w:r w:rsidRPr="00F245A3">
              <w:rPr>
                <w:lang w:eastAsia="ja-JP"/>
              </w:rPr>
              <w:t> </w:t>
            </w:r>
          </w:p>
        </w:tc>
      </w:tr>
      <w:tr w:rsidR="00A31916" w:rsidRPr="00F245A3" w14:paraId="74C7F345"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6F1E96E"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994DF3A"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F448BBC"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3B19912"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F49FEFD" w14:textId="77777777" w:rsidR="00A31916" w:rsidRPr="00F245A3" w:rsidRDefault="00A31916" w:rsidP="00A17045">
            <w:pPr>
              <w:spacing w:line="240" w:lineRule="auto"/>
              <w:rPr>
                <w:lang w:eastAsia="ja-JP"/>
              </w:rPr>
            </w:pPr>
            <w:r w:rsidRPr="00F245A3">
              <w:rPr>
                <w:lang w:eastAsia="ja-JP"/>
              </w:rPr>
              <w:t> </w:t>
            </w:r>
          </w:p>
        </w:tc>
      </w:tr>
      <w:tr w:rsidR="00A31916" w:rsidRPr="00F245A3" w14:paraId="006AF4B3"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5CC8338"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1D2DD94"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18B2F44"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3A0F589"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0F84B3A" w14:textId="77777777" w:rsidR="00A31916" w:rsidRPr="00F245A3" w:rsidRDefault="00A31916" w:rsidP="00A17045">
            <w:pPr>
              <w:spacing w:line="240" w:lineRule="auto"/>
              <w:rPr>
                <w:lang w:eastAsia="ja-JP"/>
              </w:rPr>
            </w:pPr>
            <w:r w:rsidRPr="00F245A3">
              <w:rPr>
                <w:lang w:eastAsia="ja-JP"/>
              </w:rPr>
              <w:t> </w:t>
            </w:r>
          </w:p>
        </w:tc>
      </w:tr>
      <w:tr w:rsidR="00A31916" w:rsidRPr="00F245A3" w14:paraId="40EFC61E"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23A17A0"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9A9092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4CFF836"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972212C"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3A6F6635"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EB0D532" w14:textId="77777777" w:rsidR="00A31916" w:rsidRPr="00F245A3" w:rsidRDefault="00A31916" w:rsidP="00A17045">
            <w:pPr>
              <w:spacing w:line="240" w:lineRule="auto"/>
              <w:rPr>
                <w:lang w:eastAsia="ja-JP"/>
              </w:rPr>
            </w:pPr>
            <w:r w:rsidRPr="00F245A3">
              <w:rPr>
                <w:lang w:eastAsia="ja-JP"/>
              </w:rPr>
              <w:t> </w:t>
            </w:r>
          </w:p>
        </w:tc>
      </w:tr>
      <w:tr w:rsidR="00A31916" w:rsidRPr="00F245A3" w14:paraId="20E8DF08"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9903667"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C83EE87"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2C62741B"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80CF916"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4BCB390"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5641445F" w14:textId="77777777" w:rsidR="00A31916" w:rsidRPr="00F245A3" w:rsidRDefault="00A31916" w:rsidP="00A17045">
            <w:pPr>
              <w:spacing w:line="240" w:lineRule="auto"/>
              <w:rPr>
                <w:lang w:eastAsia="ja-JP"/>
              </w:rPr>
            </w:pPr>
            <w:r w:rsidRPr="00F245A3">
              <w:rPr>
                <w:lang w:eastAsia="ja-JP"/>
              </w:rPr>
              <w:t> </w:t>
            </w:r>
          </w:p>
        </w:tc>
      </w:tr>
    </w:tbl>
    <w:p w14:paraId="20C10CAD" w14:textId="77777777" w:rsidR="00A31916" w:rsidRPr="00F245A3" w:rsidRDefault="00A31916" w:rsidP="00A31916"/>
    <w:p w14:paraId="2910095D"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0E9FB73B"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743F752"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573EA05" w14:textId="77777777" w:rsidR="00A31916" w:rsidRPr="00763ADD" w:rsidRDefault="00A31916" w:rsidP="00A17045">
            <w:pPr>
              <w:spacing w:line="240" w:lineRule="auto"/>
              <w:rPr>
                <w:lang w:val="en-US" w:eastAsia="ja-JP"/>
              </w:rPr>
            </w:pPr>
            <w:r w:rsidRPr="00763ADD">
              <w:rPr>
                <w:lang w:val="en-US" w:eastAsia="ja-JP"/>
              </w:rPr>
              <w:t>121R01/05 (Controls, tell-tales and indicators)</w:t>
            </w:r>
          </w:p>
        </w:tc>
        <w:tc>
          <w:tcPr>
            <w:tcW w:w="960" w:type="dxa"/>
            <w:tcBorders>
              <w:top w:val="single" w:sz="8" w:space="0" w:color="auto"/>
              <w:left w:val="nil"/>
              <w:bottom w:val="nil"/>
              <w:right w:val="nil"/>
            </w:tcBorders>
            <w:shd w:val="clear" w:color="auto" w:fill="auto"/>
            <w:noWrap/>
            <w:vAlign w:val="bottom"/>
            <w:hideMark/>
          </w:tcPr>
          <w:p w14:paraId="3AE58481"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21915A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760FB90" w14:textId="77777777" w:rsidR="00A31916" w:rsidRPr="00F245A3" w:rsidRDefault="00A31916" w:rsidP="00A17045">
            <w:pPr>
              <w:spacing w:line="240" w:lineRule="auto"/>
              <w:rPr>
                <w:lang w:eastAsia="ja-JP"/>
              </w:rPr>
            </w:pPr>
            <w:r w:rsidRPr="00F245A3">
              <w:rPr>
                <w:lang w:eastAsia="ja-JP"/>
              </w:rPr>
              <w:t xml:space="preserve">16 </w:t>
            </w:r>
            <w:proofErr w:type="spellStart"/>
            <w:r w:rsidRPr="00F245A3">
              <w:rPr>
                <w:lang w:eastAsia="ja-JP"/>
              </w:rPr>
              <w:t>January</w:t>
            </w:r>
            <w:proofErr w:type="spellEnd"/>
            <w:r w:rsidRPr="00F245A3">
              <w:rPr>
                <w:lang w:eastAsia="ja-JP"/>
              </w:rPr>
              <w:t xml:space="preserve"> 2023</w:t>
            </w:r>
          </w:p>
        </w:tc>
      </w:tr>
      <w:tr w:rsidR="00A31916" w:rsidRPr="00F245A3" w14:paraId="2A562BD9"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204505D6"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2FDAD73" w14:textId="77777777" w:rsidR="00A31916" w:rsidRPr="00F245A3" w:rsidRDefault="00A31916" w:rsidP="00A17045">
            <w:pPr>
              <w:spacing w:line="240" w:lineRule="auto"/>
              <w:rPr>
                <w:lang w:eastAsia="ja-JP"/>
              </w:rPr>
            </w:pPr>
            <w:r w:rsidRPr="00F245A3">
              <w:rPr>
                <w:lang w:eastAsia="ja-JP"/>
              </w:rPr>
              <w:t>M, N</w:t>
            </w:r>
          </w:p>
        </w:tc>
        <w:tc>
          <w:tcPr>
            <w:tcW w:w="960" w:type="dxa"/>
            <w:tcBorders>
              <w:top w:val="nil"/>
              <w:left w:val="nil"/>
              <w:bottom w:val="nil"/>
              <w:right w:val="nil"/>
            </w:tcBorders>
            <w:shd w:val="clear" w:color="auto" w:fill="auto"/>
            <w:noWrap/>
            <w:vAlign w:val="bottom"/>
            <w:hideMark/>
          </w:tcPr>
          <w:p w14:paraId="28F3CBED"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BE310F3"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10E098D"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29146CE" w14:textId="77777777" w:rsidR="00A31916" w:rsidRPr="00F245A3" w:rsidRDefault="00A31916" w:rsidP="00A17045">
            <w:pPr>
              <w:spacing w:line="240" w:lineRule="auto"/>
              <w:rPr>
                <w:lang w:eastAsia="ja-JP"/>
              </w:rPr>
            </w:pPr>
            <w:r w:rsidRPr="00F245A3">
              <w:rPr>
                <w:lang w:eastAsia="ja-JP"/>
              </w:rPr>
              <w:t> </w:t>
            </w:r>
          </w:p>
        </w:tc>
      </w:tr>
      <w:tr w:rsidR="00A31916" w:rsidRPr="00F245A3" w14:paraId="23142E2A"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6DCE399" w14:textId="77777777" w:rsidR="00A31916" w:rsidRPr="00F245A3" w:rsidRDefault="00A31916" w:rsidP="00A17045">
            <w:pPr>
              <w:spacing w:line="240" w:lineRule="auto"/>
              <w:rPr>
                <w:lang w:eastAsia="ja-JP"/>
              </w:rPr>
            </w:pPr>
            <w:r w:rsidRPr="00F245A3">
              <w:rPr>
                <w:lang w:eastAsia="ja-JP"/>
              </w:rPr>
              <w:t> </w:t>
            </w:r>
          </w:p>
        </w:tc>
      </w:tr>
      <w:tr w:rsidR="00A31916" w:rsidRPr="009C2F67" w14:paraId="2FAA584B"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83BC2F8"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7B38967" w14:textId="77777777" w:rsidR="00A31916" w:rsidRPr="00763ADD" w:rsidRDefault="00A31916" w:rsidP="00A17045">
            <w:pPr>
              <w:spacing w:line="240" w:lineRule="auto"/>
              <w:rPr>
                <w:lang w:val="en-US" w:eastAsia="ja-JP"/>
              </w:rPr>
            </w:pPr>
            <w:r w:rsidRPr="00763ADD">
              <w:rPr>
                <w:lang w:val="en-US" w:eastAsia="ja-JP"/>
              </w:rPr>
              <w:t xml:space="preserve">Provisions on the location and identification (symbols, illumination, </w:t>
            </w:r>
            <w:proofErr w:type="spellStart"/>
            <w:r w:rsidRPr="00763ADD">
              <w:rPr>
                <w:lang w:val="en-US" w:eastAsia="ja-JP"/>
              </w:rPr>
              <w:t>colour</w:t>
            </w:r>
            <w:proofErr w:type="spellEnd"/>
            <w:r w:rsidRPr="00763ADD">
              <w:rPr>
                <w:lang w:val="en-US" w:eastAsia="ja-JP"/>
              </w:rPr>
              <w:t xml:space="preserve">) of controls, tell-tales, and indicators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DAAD7B6"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E2229CC" w14:textId="77777777" w:rsidR="00A31916" w:rsidRPr="00763ADD" w:rsidRDefault="00A31916" w:rsidP="00A17045">
            <w:pPr>
              <w:spacing w:line="240" w:lineRule="auto"/>
              <w:rPr>
                <w:lang w:val="en-US" w:eastAsia="ja-JP"/>
              </w:rPr>
            </w:pPr>
            <w:r w:rsidRPr="00763ADD">
              <w:rPr>
                <w:lang w:val="en-US" w:eastAsia="ja-JP"/>
              </w:rPr>
              <w:t>It should be specified whether tell-tales and indicators should be illuminated during automated mode.</w:t>
            </w:r>
          </w:p>
        </w:tc>
      </w:tr>
      <w:tr w:rsidR="00A31916" w:rsidRPr="009C2F67" w14:paraId="076BCE2C"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509FF5A"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B95EBD2" w14:textId="77777777" w:rsidR="00A31916" w:rsidRPr="00763ADD" w:rsidRDefault="00A31916" w:rsidP="00A17045">
            <w:pPr>
              <w:spacing w:line="240" w:lineRule="auto"/>
              <w:rPr>
                <w:lang w:val="en-US" w:eastAsia="ja-JP"/>
              </w:rPr>
            </w:pPr>
            <w:r w:rsidRPr="00763ADD">
              <w:rPr>
                <w:lang w:val="en-US" w:eastAsia="ja-JP"/>
              </w:rPr>
              <w:t>All controls should be directly actionable by the ADS, and all tell-tale information should be transmitted to the ADS directly.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184C61C"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DB0EC72" w14:textId="77777777" w:rsidR="00A31916" w:rsidRPr="00763ADD" w:rsidRDefault="00A31916" w:rsidP="00A17045">
            <w:pPr>
              <w:spacing w:line="240" w:lineRule="auto"/>
              <w:rPr>
                <w:lang w:val="en-US" w:eastAsia="ja-JP"/>
              </w:rPr>
            </w:pPr>
            <w:r w:rsidRPr="00763ADD">
              <w:rPr>
                <w:lang w:val="en-US" w:eastAsia="ja-JP"/>
              </w:rPr>
              <w:t>Vehicles without manual driving capabilities should not be equipped with controls related to the driving task.</w:t>
            </w:r>
          </w:p>
        </w:tc>
      </w:tr>
      <w:tr w:rsidR="00A31916" w:rsidRPr="009C2F67" w14:paraId="67B3065D"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4DD13218"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D7BA0D4" w14:textId="77777777" w:rsidR="00A31916" w:rsidRPr="00763ADD" w:rsidRDefault="00A31916" w:rsidP="00A17045">
            <w:pPr>
              <w:spacing w:line="240" w:lineRule="auto"/>
              <w:rPr>
                <w:lang w:val="en-US"/>
              </w:rPr>
            </w:pPr>
            <w:r w:rsidRPr="00763ADD">
              <w:rPr>
                <w:lang w:val="en-US"/>
              </w:rPr>
              <w:t>- Overall management of failures</w:t>
            </w:r>
          </w:p>
          <w:p w14:paraId="3AD5C440" w14:textId="77777777" w:rsidR="00A31916" w:rsidRPr="00763ADD" w:rsidRDefault="00A31916" w:rsidP="00A17045">
            <w:pPr>
              <w:spacing w:line="240" w:lineRule="auto"/>
              <w:rPr>
                <w:lang w:val="en-US" w:eastAsia="ja-JP"/>
              </w:rPr>
            </w:pPr>
            <w:r w:rsidRPr="00763ADD">
              <w:rPr>
                <w:lang w:val="en-US"/>
              </w:rPr>
              <w:t xml:space="preserve">- Communication with vehicle occupants, remote supervision </w:t>
            </w:r>
            <w:proofErr w:type="spellStart"/>
            <w:r w:rsidRPr="00763ADD">
              <w:rPr>
                <w:lang w:val="en-US"/>
              </w:rPr>
              <w:t>centres</w:t>
            </w:r>
            <w:proofErr w:type="spellEnd"/>
            <w:r w:rsidRPr="00763ADD">
              <w:rPr>
                <w:lang w:val="en-US"/>
              </w:rPr>
              <w:t>,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5D69FFF"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5C4BDD3" w14:textId="77777777" w:rsidR="00A31916" w:rsidRPr="00763ADD" w:rsidRDefault="00A31916" w:rsidP="00A17045">
            <w:pPr>
              <w:spacing w:line="240" w:lineRule="auto"/>
              <w:rPr>
                <w:lang w:val="en-US" w:eastAsia="ja-JP"/>
              </w:rPr>
            </w:pPr>
            <w:r w:rsidRPr="00763ADD">
              <w:rPr>
                <w:lang w:val="en-US" w:eastAsia="ja-JP"/>
              </w:rPr>
              <w:t>The Regulation is not applicable to vehicles without occupants.</w:t>
            </w:r>
          </w:p>
        </w:tc>
      </w:tr>
      <w:tr w:rsidR="00A31916" w:rsidRPr="009C2F67" w14:paraId="27C7E9A9"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A081F43"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4A42263" w14:textId="77777777" w:rsidR="00A31916" w:rsidRPr="00763ADD" w:rsidRDefault="00A31916" w:rsidP="00A17045">
            <w:pPr>
              <w:spacing w:line="240" w:lineRule="auto"/>
              <w:rPr>
                <w:lang w:val="en-US" w:eastAsia="ja-JP"/>
              </w:rPr>
            </w:pPr>
            <w:r w:rsidRPr="00763ADD">
              <w:rPr>
                <w:lang w:val="en-US" w:eastAsia="ja-JP"/>
              </w:rPr>
              <w:t xml:space="preserve">For dual-mode vehicles, the </w:t>
            </w:r>
            <w:proofErr w:type="spellStart"/>
            <w:r w:rsidRPr="00763ADD">
              <w:rPr>
                <w:lang w:val="en-US" w:eastAsia="ja-JP"/>
              </w:rPr>
              <w:t>behaviour</w:t>
            </w:r>
            <w:proofErr w:type="spellEnd"/>
            <w:r w:rsidRPr="00763ADD">
              <w:rPr>
                <w:lang w:val="en-US" w:eastAsia="ja-JP"/>
              </w:rPr>
              <w:t xml:space="preserve"> of tell-tales and indicators in automated mode should be specified. </w:t>
            </w:r>
            <w:r w:rsidRPr="00763ADD">
              <w:rPr>
                <w:lang w:val="en-US" w:eastAsia="ja-JP"/>
              </w:rPr>
              <w:br/>
              <w:t>If certain use cases require some kind of controls, tell-tales, or indicators (on-board operator who should be informed in case of failures, information to the passengers), and if it is determined that they need to be regulated, drafting provisions for R121, R107 or a new Regulation could be considered.</w:t>
            </w:r>
          </w:p>
        </w:tc>
      </w:tr>
      <w:tr w:rsidR="00A31916" w:rsidRPr="00F245A3" w14:paraId="1AA5F5A4"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B5BCCFD"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BD3E285" w14:textId="77777777" w:rsidR="00A31916" w:rsidRPr="00F245A3" w:rsidRDefault="00A31916" w:rsidP="00A17045">
            <w:pPr>
              <w:spacing w:line="240" w:lineRule="auto"/>
              <w:rPr>
                <w:lang w:eastAsia="ja-JP"/>
              </w:rPr>
            </w:pPr>
            <w:r w:rsidRPr="00F245A3">
              <w:rPr>
                <w:lang w:eastAsia="ja-JP"/>
              </w:rPr>
              <w:t> </w:t>
            </w:r>
          </w:p>
        </w:tc>
      </w:tr>
      <w:tr w:rsidR="00A31916" w:rsidRPr="00F245A3" w14:paraId="78E569EE"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6BCD4893"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3D6631DA"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4935B2E"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41DA529"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056119A"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0EE1696" w14:textId="77777777" w:rsidR="00A31916" w:rsidRPr="00F245A3" w:rsidRDefault="00A31916" w:rsidP="00A17045">
            <w:pPr>
              <w:spacing w:line="240" w:lineRule="auto"/>
              <w:rPr>
                <w:lang w:eastAsia="ja-JP"/>
              </w:rPr>
            </w:pPr>
            <w:r w:rsidRPr="00F245A3">
              <w:rPr>
                <w:lang w:eastAsia="ja-JP"/>
              </w:rPr>
              <w:t> </w:t>
            </w:r>
          </w:p>
        </w:tc>
      </w:tr>
      <w:tr w:rsidR="00A31916" w:rsidRPr="00F245A3" w14:paraId="2194C4A0"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41DCFF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6BFFDFC"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E7FA2C9" w14:textId="77777777" w:rsidR="00A31916" w:rsidRPr="00F245A3" w:rsidRDefault="00A31916" w:rsidP="00A17045">
            <w:pPr>
              <w:spacing w:line="240" w:lineRule="auto"/>
              <w:rPr>
                <w:lang w:eastAsia="ja-JP"/>
              </w:rPr>
            </w:pPr>
            <w:r w:rsidRPr="00F245A3">
              <w:rPr>
                <w:lang w:eastAsia="ja-JP"/>
              </w:rPr>
              <w:t> </w:t>
            </w:r>
          </w:p>
        </w:tc>
      </w:tr>
      <w:tr w:rsidR="00A31916" w:rsidRPr="00F245A3" w14:paraId="6196A241"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47EC2A"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93BF062"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B81B35E"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9CB2032"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09F1287" w14:textId="77777777" w:rsidR="00A31916" w:rsidRPr="00F245A3" w:rsidRDefault="00A31916" w:rsidP="00A17045">
            <w:pPr>
              <w:spacing w:line="240" w:lineRule="auto"/>
              <w:rPr>
                <w:lang w:eastAsia="ja-JP"/>
              </w:rPr>
            </w:pPr>
            <w:r w:rsidRPr="00F245A3">
              <w:rPr>
                <w:lang w:eastAsia="ja-JP"/>
              </w:rPr>
              <w:t> </w:t>
            </w:r>
          </w:p>
        </w:tc>
      </w:tr>
      <w:tr w:rsidR="00A31916" w:rsidRPr="00F245A3" w14:paraId="4F8EFD90"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ADB6FF4"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F62C365"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AEEFF4B"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0DC48EA1"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8A07AAC" w14:textId="77777777" w:rsidR="00A31916" w:rsidRPr="00F245A3" w:rsidRDefault="00A31916" w:rsidP="00A17045">
            <w:pPr>
              <w:spacing w:line="240" w:lineRule="auto"/>
              <w:rPr>
                <w:lang w:eastAsia="ja-JP"/>
              </w:rPr>
            </w:pPr>
            <w:r w:rsidRPr="00F245A3">
              <w:rPr>
                <w:lang w:eastAsia="ja-JP"/>
              </w:rPr>
              <w:t> </w:t>
            </w:r>
          </w:p>
        </w:tc>
      </w:tr>
      <w:tr w:rsidR="00A31916" w:rsidRPr="00F245A3" w14:paraId="6D20FDAD"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BA2586D"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E2722A4"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E68CDA3"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5A5BACF"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1FC73D0"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CF3B985" w14:textId="77777777" w:rsidR="00A31916" w:rsidRPr="00F245A3" w:rsidRDefault="00A31916" w:rsidP="00A17045">
            <w:pPr>
              <w:spacing w:line="240" w:lineRule="auto"/>
              <w:rPr>
                <w:lang w:eastAsia="ja-JP"/>
              </w:rPr>
            </w:pPr>
            <w:r w:rsidRPr="00F245A3">
              <w:rPr>
                <w:lang w:eastAsia="ja-JP"/>
              </w:rPr>
              <w:t> </w:t>
            </w:r>
          </w:p>
        </w:tc>
      </w:tr>
      <w:tr w:rsidR="00A31916" w:rsidRPr="00F245A3" w14:paraId="4D98470E"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5B0D84D"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C66BE98"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5CAA7EAC"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3CA61D5"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617D795"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6BB6599A" w14:textId="77777777" w:rsidR="00A31916" w:rsidRPr="00F245A3" w:rsidRDefault="00A31916" w:rsidP="00A17045">
            <w:pPr>
              <w:spacing w:line="240" w:lineRule="auto"/>
              <w:rPr>
                <w:lang w:eastAsia="ja-JP"/>
              </w:rPr>
            </w:pPr>
            <w:r w:rsidRPr="00F245A3">
              <w:rPr>
                <w:lang w:eastAsia="ja-JP"/>
              </w:rPr>
              <w:t> </w:t>
            </w:r>
          </w:p>
        </w:tc>
      </w:tr>
    </w:tbl>
    <w:p w14:paraId="65EAC351" w14:textId="77777777" w:rsidR="00A31916" w:rsidRDefault="00A31916" w:rsidP="00A31916"/>
    <w:p w14:paraId="7A53F574"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73C85B1C"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1FC6D16"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BF1A7E7" w14:textId="77777777" w:rsidR="00A31916" w:rsidRPr="00F245A3" w:rsidRDefault="00A31916" w:rsidP="00A17045">
            <w:pPr>
              <w:spacing w:line="240" w:lineRule="auto"/>
              <w:rPr>
                <w:lang w:eastAsia="ja-JP"/>
              </w:rPr>
            </w:pPr>
            <w:r w:rsidRPr="00F245A3">
              <w:rPr>
                <w:lang w:eastAsia="ja-JP"/>
              </w:rPr>
              <w:t>122R00/06 (</w:t>
            </w:r>
            <w:proofErr w:type="spellStart"/>
            <w:r w:rsidRPr="00F245A3">
              <w:rPr>
                <w:lang w:eastAsia="ja-JP"/>
              </w:rPr>
              <w:t>Heating</w:t>
            </w:r>
            <w:proofErr w:type="spellEnd"/>
            <w:r w:rsidRPr="00F245A3">
              <w:rPr>
                <w:lang w:eastAsia="ja-JP"/>
              </w:rPr>
              <w:t xml:space="preserve"> </w:t>
            </w:r>
            <w:proofErr w:type="spellStart"/>
            <w:r w:rsidRPr="00F245A3">
              <w:rPr>
                <w:lang w:eastAsia="ja-JP"/>
              </w:rPr>
              <w:t>systems</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10C32AA1"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A472793"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06C5F804" w14:textId="77777777" w:rsidR="00A31916" w:rsidRPr="00F245A3" w:rsidRDefault="00A31916" w:rsidP="00A17045">
            <w:pPr>
              <w:spacing w:line="240" w:lineRule="auto"/>
              <w:rPr>
                <w:lang w:eastAsia="ja-JP"/>
              </w:rPr>
            </w:pPr>
            <w:r w:rsidRPr="00F245A3">
              <w:rPr>
                <w:lang w:eastAsia="ja-JP"/>
              </w:rPr>
              <w:t xml:space="preserve">3 </w:t>
            </w:r>
            <w:proofErr w:type="spellStart"/>
            <w:r w:rsidRPr="00F245A3">
              <w:rPr>
                <w:lang w:eastAsia="ja-JP"/>
              </w:rPr>
              <w:t>February</w:t>
            </w:r>
            <w:proofErr w:type="spellEnd"/>
            <w:r w:rsidRPr="00F245A3">
              <w:rPr>
                <w:lang w:eastAsia="ja-JP"/>
              </w:rPr>
              <w:t xml:space="preserve"> 2023</w:t>
            </w:r>
          </w:p>
        </w:tc>
      </w:tr>
      <w:tr w:rsidR="00A31916" w:rsidRPr="00F245A3" w14:paraId="24E6ACE9"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685C4113"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6395224" w14:textId="77777777" w:rsidR="00A31916" w:rsidRPr="00F245A3" w:rsidRDefault="00A31916" w:rsidP="00A17045">
            <w:pPr>
              <w:spacing w:line="240" w:lineRule="auto"/>
              <w:rPr>
                <w:lang w:eastAsia="ja-JP"/>
              </w:rPr>
            </w:pPr>
            <w:r w:rsidRPr="00F245A3">
              <w:rPr>
                <w:lang w:eastAsia="ja-JP"/>
              </w:rPr>
              <w:t>M, N, O</w:t>
            </w:r>
          </w:p>
        </w:tc>
        <w:tc>
          <w:tcPr>
            <w:tcW w:w="960" w:type="dxa"/>
            <w:tcBorders>
              <w:top w:val="nil"/>
              <w:left w:val="nil"/>
              <w:bottom w:val="nil"/>
              <w:right w:val="nil"/>
            </w:tcBorders>
            <w:shd w:val="clear" w:color="auto" w:fill="auto"/>
            <w:noWrap/>
            <w:vAlign w:val="bottom"/>
            <w:hideMark/>
          </w:tcPr>
          <w:p w14:paraId="5010F98E"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642AB8E"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6BC40CD"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6F0EC69F" w14:textId="77777777" w:rsidR="00A31916" w:rsidRPr="00F245A3" w:rsidRDefault="00A31916" w:rsidP="00A17045">
            <w:pPr>
              <w:spacing w:line="240" w:lineRule="auto"/>
              <w:rPr>
                <w:lang w:eastAsia="ja-JP"/>
              </w:rPr>
            </w:pPr>
            <w:r w:rsidRPr="00F245A3">
              <w:rPr>
                <w:lang w:eastAsia="ja-JP"/>
              </w:rPr>
              <w:t> </w:t>
            </w:r>
          </w:p>
        </w:tc>
      </w:tr>
      <w:tr w:rsidR="00A31916" w:rsidRPr="00F245A3" w14:paraId="2B3AB746"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08436E5" w14:textId="77777777" w:rsidR="00A31916" w:rsidRPr="00F245A3" w:rsidRDefault="00A31916" w:rsidP="00A17045">
            <w:pPr>
              <w:spacing w:line="240" w:lineRule="auto"/>
              <w:rPr>
                <w:lang w:eastAsia="ja-JP"/>
              </w:rPr>
            </w:pPr>
            <w:r w:rsidRPr="00F245A3">
              <w:rPr>
                <w:lang w:eastAsia="ja-JP"/>
              </w:rPr>
              <w:t> </w:t>
            </w:r>
          </w:p>
        </w:tc>
      </w:tr>
      <w:tr w:rsidR="00A31916" w:rsidRPr="00F245A3" w14:paraId="332E0096"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695C83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B2F4412" w14:textId="77777777" w:rsidR="00A31916" w:rsidRPr="00763ADD" w:rsidRDefault="00A31916" w:rsidP="00A17045">
            <w:pPr>
              <w:spacing w:line="240" w:lineRule="auto"/>
              <w:rPr>
                <w:lang w:val="en-US" w:eastAsia="ja-JP"/>
              </w:rPr>
            </w:pPr>
            <w:r w:rsidRPr="00763ADD">
              <w:rPr>
                <w:lang w:val="en-US" w:eastAsia="ja-JP"/>
              </w:rPr>
              <w:t>Requirements on heating systems, if fitted, either to heat the passenger compartment or the loading compartment.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F5328B4"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44D43C7" w14:textId="77777777" w:rsidR="00A31916" w:rsidRPr="00F245A3" w:rsidRDefault="00A31916" w:rsidP="00A17045">
            <w:pPr>
              <w:spacing w:line="240" w:lineRule="auto"/>
              <w:rPr>
                <w:lang w:eastAsia="ja-JP"/>
              </w:rPr>
            </w:pPr>
            <w:r w:rsidRPr="00F245A3">
              <w:rPr>
                <w:lang w:eastAsia="ja-JP"/>
              </w:rPr>
              <w:t>None</w:t>
            </w:r>
          </w:p>
        </w:tc>
      </w:tr>
      <w:tr w:rsidR="00A31916" w:rsidRPr="00F245A3" w14:paraId="2EC8F0AA"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6D9456D"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8490C49"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5693460"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00AF0E9" w14:textId="77777777" w:rsidR="00A31916" w:rsidRPr="00F245A3" w:rsidRDefault="00A31916" w:rsidP="00A17045">
            <w:pPr>
              <w:spacing w:line="240" w:lineRule="auto"/>
              <w:rPr>
                <w:lang w:eastAsia="ja-JP"/>
              </w:rPr>
            </w:pPr>
            <w:r w:rsidRPr="00F245A3">
              <w:rPr>
                <w:lang w:eastAsia="ja-JP"/>
              </w:rPr>
              <w:t>None</w:t>
            </w:r>
          </w:p>
        </w:tc>
      </w:tr>
      <w:tr w:rsidR="00A31916" w:rsidRPr="00F245A3" w14:paraId="5966DB5A"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6DC57150"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A98F5CF"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91AE7D4"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83CA3DB" w14:textId="77777777" w:rsidR="00A31916" w:rsidRPr="00F245A3" w:rsidRDefault="00A31916" w:rsidP="00A17045">
            <w:pPr>
              <w:spacing w:line="240" w:lineRule="auto"/>
              <w:rPr>
                <w:lang w:eastAsia="ja-JP"/>
              </w:rPr>
            </w:pPr>
            <w:r w:rsidRPr="00F245A3">
              <w:rPr>
                <w:lang w:eastAsia="ja-JP"/>
              </w:rPr>
              <w:t>None</w:t>
            </w:r>
            <w:r>
              <w:rPr>
                <w:lang w:eastAsia="ja-JP"/>
              </w:rPr>
              <w:t xml:space="preserve"> </w:t>
            </w:r>
          </w:p>
        </w:tc>
      </w:tr>
      <w:tr w:rsidR="00A31916" w:rsidRPr="00F245A3" w14:paraId="221BE489"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9FA00E2"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700BB3C" w14:textId="77777777" w:rsidR="00A31916" w:rsidRPr="00F245A3" w:rsidRDefault="00A31916" w:rsidP="00A17045">
            <w:pPr>
              <w:spacing w:line="240" w:lineRule="auto"/>
              <w:rPr>
                <w:lang w:eastAsia="ja-JP"/>
              </w:rPr>
            </w:pPr>
            <w:r w:rsidRPr="00F245A3">
              <w:rPr>
                <w:lang w:eastAsia="ja-JP"/>
              </w:rPr>
              <w:t>None</w:t>
            </w:r>
          </w:p>
        </w:tc>
      </w:tr>
      <w:tr w:rsidR="00A31916" w:rsidRPr="009C2F67" w14:paraId="343175B0"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231B194A"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1A5E43A" w14:textId="77777777" w:rsidR="00A31916" w:rsidRPr="00763ADD" w:rsidRDefault="00A31916" w:rsidP="00A17045">
            <w:pPr>
              <w:spacing w:line="240" w:lineRule="auto"/>
              <w:rPr>
                <w:lang w:val="en-US" w:eastAsia="ja-JP"/>
              </w:rPr>
            </w:pPr>
            <w:r w:rsidRPr="00763ADD">
              <w:rPr>
                <w:lang w:val="en-US" w:eastAsia="ja-JP"/>
              </w:rPr>
              <w:t xml:space="preserve"> The Regulation may not be applicable to certain automated vehicles with no passenger compartment and no loading compartment. </w:t>
            </w:r>
          </w:p>
        </w:tc>
      </w:tr>
      <w:tr w:rsidR="00A31916" w:rsidRPr="009C2F67" w14:paraId="34AAA009"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687CBB00"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141ED594"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DF45BCA"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2724A19"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5916259"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0576ABD4"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34ED96A2"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0CA3FB5"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9FAAC57"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0B2582D" w14:textId="77777777" w:rsidR="00A31916" w:rsidRPr="00F245A3" w:rsidRDefault="00A31916" w:rsidP="00A17045">
            <w:pPr>
              <w:spacing w:line="240" w:lineRule="auto"/>
              <w:rPr>
                <w:lang w:eastAsia="ja-JP"/>
              </w:rPr>
            </w:pPr>
            <w:r w:rsidRPr="00F245A3">
              <w:rPr>
                <w:lang w:eastAsia="ja-JP"/>
              </w:rPr>
              <w:t> </w:t>
            </w:r>
          </w:p>
        </w:tc>
      </w:tr>
      <w:tr w:rsidR="00A31916" w:rsidRPr="00F245A3" w14:paraId="5E15AA37"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B887FD"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745C528"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AA97DFA"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352AF9E"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6282B65" w14:textId="77777777" w:rsidR="00A31916" w:rsidRPr="00F245A3" w:rsidRDefault="00A31916" w:rsidP="00A17045">
            <w:pPr>
              <w:spacing w:line="240" w:lineRule="auto"/>
              <w:rPr>
                <w:lang w:eastAsia="ja-JP"/>
              </w:rPr>
            </w:pPr>
            <w:r w:rsidRPr="00F245A3">
              <w:rPr>
                <w:lang w:eastAsia="ja-JP"/>
              </w:rPr>
              <w:t> </w:t>
            </w:r>
          </w:p>
        </w:tc>
      </w:tr>
      <w:tr w:rsidR="00A31916" w:rsidRPr="00F245A3" w14:paraId="08A841D0"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02FE8BC"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900253A"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A0ED01"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9B0F371"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477F2BF" w14:textId="77777777" w:rsidR="00A31916" w:rsidRPr="00F245A3" w:rsidRDefault="00A31916" w:rsidP="00A17045">
            <w:pPr>
              <w:spacing w:line="240" w:lineRule="auto"/>
              <w:rPr>
                <w:lang w:eastAsia="ja-JP"/>
              </w:rPr>
            </w:pPr>
            <w:r w:rsidRPr="00F245A3">
              <w:rPr>
                <w:lang w:eastAsia="ja-JP"/>
              </w:rPr>
              <w:t> </w:t>
            </w:r>
          </w:p>
        </w:tc>
      </w:tr>
      <w:tr w:rsidR="00A31916" w:rsidRPr="00F245A3" w14:paraId="2EA893DE"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9F1736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EE5CC2C"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0D6C14C"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9C270A0"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367992C"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86BE7CF" w14:textId="77777777" w:rsidR="00A31916" w:rsidRPr="00F245A3" w:rsidRDefault="00A31916" w:rsidP="00A17045">
            <w:pPr>
              <w:spacing w:line="240" w:lineRule="auto"/>
              <w:rPr>
                <w:lang w:eastAsia="ja-JP"/>
              </w:rPr>
            </w:pPr>
            <w:r w:rsidRPr="00F245A3">
              <w:rPr>
                <w:lang w:eastAsia="ja-JP"/>
              </w:rPr>
              <w:t> </w:t>
            </w:r>
          </w:p>
        </w:tc>
      </w:tr>
      <w:tr w:rsidR="00A31916" w:rsidRPr="00F245A3" w14:paraId="65DC76D2"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43D70CF"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41D81C7"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4B087B32"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F6B0715"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7FB62E7"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20E338D" w14:textId="77777777" w:rsidR="00A31916" w:rsidRPr="00F245A3" w:rsidRDefault="00A31916" w:rsidP="00A17045">
            <w:pPr>
              <w:spacing w:line="240" w:lineRule="auto"/>
              <w:rPr>
                <w:lang w:eastAsia="ja-JP"/>
              </w:rPr>
            </w:pPr>
            <w:r w:rsidRPr="00F245A3">
              <w:rPr>
                <w:lang w:eastAsia="ja-JP"/>
              </w:rPr>
              <w:t> </w:t>
            </w:r>
          </w:p>
        </w:tc>
      </w:tr>
    </w:tbl>
    <w:p w14:paraId="55C744E2" w14:textId="77777777" w:rsidR="00A31916" w:rsidRPr="00F245A3" w:rsidRDefault="00A31916" w:rsidP="00A31916"/>
    <w:p w14:paraId="58AA6FD6"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6C976AF6"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D914780"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BC69" w14:textId="77777777" w:rsidR="00A31916" w:rsidRPr="00763ADD" w:rsidRDefault="00A31916" w:rsidP="00A17045">
            <w:pPr>
              <w:spacing w:line="240" w:lineRule="auto"/>
              <w:rPr>
                <w:lang w:val="en-US" w:eastAsia="ja-JP"/>
              </w:rPr>
            </w:pPr>
            <w:r w:rsidRPr="00763ADD">
              <w:rPr>
                <w:lang w:val="en-US" w:eastAsia="ja-JP"/>
              </w:rPr>
              <w:t>125R02/02 (Forward field of vision of drivers)</w:t>
            </w:r>
          </w:p>
        </w:tc>
        <w:tc>
          <w:tcPr>
            <w:tcW w:w="960" w:type="dxa"/>
            <w:tcBorders>
              <w:top w:val="single" w:sz="4" w:space="0" w:color="auto"/>
              <w:left w:val="nil"/>
              <w:bottom w:val="nil"/>
              <w:right w:val="nil"/>
            </w:tcBorders>
            <w:shd w:val="clear" w:color="auto" w:fill="auto"/>
            <w:noWrap/>
            <w:vAlign w:val="bottom"/>
            <w:hideMark/>
          </w:tcPr>
          <w:p w14:paraId="24F8E9DA"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C3024A3"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DFA7640" w14:textId="77777777" w:rsidR="00A31916" w:rsidRPr="00F245A3" w:rsidRDefault="00A31916" w:rsidP="00A17045">
            <w:pPr>
              <w:spacing w:line="240" w:lineRule="auto"/>
              <w:rPr>
                <w:lang w:eastAsia="ja-JP"/>
              </w:rPr>
            </w:pPr>
            <w:r w:rsidRPr="00F245A3">
              <w:rPr>
                <w:lang w:eastAsia="ja-JP"/>
              </w:rPr>
              <w:t xml:space="preserve">3 </w:t>
            </w:r>
            <w:proofErr w:type="spellStart"/>
            <w:r w:rsidRPr="00F245A3">
              <w:rPr>
                <w:lang w:eastAsia="ja-JP"/>
              </w:rPr>
              <w:t>February</w:t>
            </w:r>
            <w:proofErr w:type="spellEnd"/>
            <w:r w:rsidRPr="00F245A3">
              <w:rPr>
                <w:lang w:eastAsia="ja-JP"/>
              </w:rPr>
              <w:t xml:space="preserve"> 2023</w:t>
            </w:r>
          </w:p>
        </w:tc>
      </w:tr>
      <w:tr w:rsidR="00A31916" w:rsidRPr="00F245A3" w14:paraId="39EAD9C6"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7EF46E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180806A"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39CB0A38"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D53EA86"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758F65D"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AF025E8" w14:textId="77777777" w:rsidR="00A31916" w:rsidRPr="00F245A3" w:rsidRDefault="00A31916" w:rsidP="00A17045">
            <w:pPr>
              <w:spacing w:line="240" w:lineRule="auto"/>
              <w:rPr>
                <w:lang w:eastAsia="ja-JP"/>
              </w:rPr>
            </w:pPr>
            <w:r w:rsidRPr="00F245A3">
              <w:rPr>
                <w:lang w:eastAsia="ja-JP"/>
              </w:rPr>
              <w:t> </w:t>
            </w:r>
          </w:p>
        </w:tc>
      </w:tr>
      <w:tr w:rsidR="00A31916" w:rsidRPr="00F245A3" w14:paraId="08D7CD11"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1B14605" w14:textId="77777777" w:rsidR="00A31916" w:rsidRPr="00F245A3" w:rsidRDefault="00A31916" w:rsidP="00A17045">
            <w:pPr>
              <w:spacing w:line="240" w:lineRule="auto"/>
              <w:rPr>
                <w:lang w:eastAsia="ja-JP"/>
              </w:rPr>
            </w:pPr>
            <w:r w:rsidRPr="00F245A3">
              <w:rPr>
                <w:lang w:eastAsia="ja-JP"/>
              </w:rPr>
              <w:t> </w:t>
            </w:r>
          </w:p>
        </w:tc>
      </w:tr>
      <w:tr w:rsidR="00A31916" w:rsidRPr="00F245A3" w14:paraId="618A4736"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9E2AED6"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85A3846" w14:textId="77777777" w:rsidR="00A31916" w:rsidRPr="00763ADD" w:rsidRDefault="00A31916" w:rsidP="00A17045">
            <w:pPr>
              <w:spacing w:line="240" w:lineRule="auto"/>
              <w:rPr>
                <w:lang w:val="en-US" w:eastAsia="ja-JP"/>
              </w:rPr>
            </w:pPr>
            <w:r w:rsidRPr="00763ADD">
              <w:rPr>
                <w:lang w:val="en-US" w:eastAsia="ja-JP"/>
              </w:rPr>
              <w:t>Provisions defining the zone which must be directly visible by the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82DBF9A"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E1C5F8C"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199F1A4E"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0DADC27"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73C8F79" w14:textId="77777777" w:rsidR="00A31916" w:rsidRPr="00F245A3" w:rsidRDefault="00A31916" w:rsidP="00A17045">
            <w:pPr>
              <w:spacing w:line="240" w:lineRule="auto"/>
              <w:rPr>
                <w:lang w:eastAsia="ja-JP"/>
              </w:rPr>
            </w:pPr>
            <w:r w:rsidRPr="00763ADD">
              <w:rPr>
                <w:lang w:val="en-US" w:eastAsia="ja-JP"/>
              </w:rPr>
              <w:t> </w:t>
            </w: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958DD7D"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135D7A8" w14:textId="77777777" w:rsidR="00A31916" w:rsidRPr="00F245A3" w:rsidRDefault="00A31916" w:rsidP="00A17045">
            <w:pPr>
              <w:spacing w:line="240" w:lineRule="auto"/>
              <w:rPr>
                <w:lang w:eastAsia="ja-JP"/>
              </w:rPr>
            </w:pPr>
            <w:r w:rsidRPr="00F245A3">
              <w:rPr>
                <w:lang w:eastAsia="ja-JP"/>
              </w:rPr>
              <w:t>None</w:t>
            </w:r>
          </w:p>
        </w:tc>
      </w:tr>
      <w:tr w:rsidR="00A31916" w:rsidRPr="00F245A3" w14:paraId="06C7AEE8"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7C0E6C0"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E610103" w14:textId="77777777" w:rsidR="00A31916" w:rsidRPr="00763ADD" w:rsidRDefault="00A31916" w:rsidP="00A17045">
            <w:pPr>
              <w:spacing w:line="240" w:lineRule="auto"/>
              <w:rPr>
                <w:lang w:val="en-US" w:eastAsia="ja-JP"/>
              </w:rPr>
            </w:pPr>
            <w:r w:rsidRPr="00763ADD">
              <w:rPr>
                <w:lang w:val="en-US" w:eastAsia="ja-JP"/>
              </w:rPr>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A70787A"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7CAB67E" w14:textId="77777777" w:rsidR="00A31916" w:rsidRPr="00F245A3" w:rsidRDefault="00A31916" w:rsidP="00A17045">
            <w:pPr>
              <w:spacing w:line="240" w:lineRule="auto"/>
              <w:rPr>
                <w:lang w:eastAsia="ja-JP"/>
              </w:rPr>
            </w:pPr>
            <w:r w:rsidRPr="00F245A3">
              <w:rPr>
                <w:lang w:eastAsia="ja-JP"/>
              </w:rPr>
              <w:t>None</w:t>
            </w:r>
          </w:p>
        </w:tc>
      </w:tr>
      <w:tr w:rsidR="00A31916" w:rsidRPr="009C2F67" w14:paraId="7A939016"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DB76C"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8C28C78" w14:textId="77777777" w:rsidR="00A31916" w:rsidRPr="00763ADD" w:rsidRDefault="00A31916" w:rsidP="00A17045">
            <w:pPr>
              <w:spacing w:line="240" w:lineRule="auto"/>
              <w:rPr>
                <w:lang w:val="en-US" w:eastAsia="ja-JP"/>
              </w:rPr>
            </w:pPr>
            <w:r w:rsidRPr="00763ADD">
              <w:rPr>
                <w:lang w:val="en-US" w:eastAsia="ja-JP"/>
              </w:rPr>
              <w:t>If certain use cases require some kind of field of vision (on-board operator or user who needs to monitor or interact with the exterior of the vehicle, passenger comfort), and if it is determined that these fields of vision should be regulated, a new Regulation should be considered.</w:t>
            </w:r>
          </w:p>
        </w:tc>
      </w:tr>
      <w:tr w:rsidR="00A31916" w:rsidRPr="00F245A3" w14:paraId="5486E068"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A0B9A8D"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A34BEC1" w14:textId="77777777" w:rsidR="00A31916" w:rsidRPr="00F245A3" w:rsidRDefault="00A31916" w:rsidP="00A17045">
            <w:pPr>
              <w:spacing w:line="240" w:lineRule="auto"/>
              <w:rPr>
                <w:lang w:eastAsia="ja-JP"/>
              </w:rPr>
            </w:pPr>
            <w:r w:rsidRPr="00F245A3">
              <w:rPr>
                <w:lang w:eastAsia="ja-JP"/>
              </w:rPr>
              <w:t> </w:t>
            </w:r>
          </w:p>
        </w:tc>
      </w:tr>
      <w:tr w:rsidR="00A31916" w:rsidRPr="00F245A3" w14:paraId="7BA69C6D"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55BDE01"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4060BF9A"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AA35EB8"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875A8A3"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4D34F5A"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19981D3E" w14:textId="77777777" w:rsidR="00A31916" w:rsidRPr="00F245A3" w:rsidRDefault="00A31916" w:rsidP="00A17045">
            <w:pPr>
              <w:spacing w:line="240" w:lineRule="auto"/>
              <w:rPr>
                <w:lang w:eastAsia="ja-JP"/>
              </w:rPr>
            </w:pPr>
            <w:r w:rsidRPr="00F245A3">
              <w:rPr>
                <w:lang w:eastAsia="ja-JP"/>
              </w:rPr>
              <w:t> </w:t>
            </w:r>
          </w:p>
        </w:tc>
      </w:tr>
      <w:tr w:rsidR="00A31916" w:rsidRPr="00F245A3" w14:paraId="5B4A213B"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1CBF7AF"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8E9D89A"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E277897" w14:textId="77777777" w:rsidR="00A31916" w:rsidRPr="00F245A3" w:rsidRDefault="00A31916" w:rsidP="00A17045">
            <w:pPr>
              <w:spacing w:line="240" w:lineRule="auto"/>
              <w:rPr>
                <w:lang w:eastAsia="ja-JP"/>
              </w:rPr>
            </w:pPr>
            <w:r w:rsidRPr="00F245A3">
              <w:rPr>
                <w:lang w:eastAsia="ja-JP"/>
              </w:rPr>
              <w:t> </w:t>
            </w:r>
          </w:p>
        </w:tc>
      </w:tr>
      <w:tr w:rsidR="00A31916" w:rsidRPr="00F245A3" w14:paraId="19731999"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5E9AF3F"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0F4E36C"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DC5706A"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A76659A"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B24AFA6" w14:textId="77777777" w:rsidR="00A31916" w:rsidRPr="00F245A3" w:rsidRDefault="00A31916" w:rsidP="00A17045">
            <w:pPr>
              <w:spacing w:line="240" w:lineRule="auto"/>
              <w:rPr>
                <w:lang w:eastAsia="ja-JP"/>
              </w:rPr>
            </w:pPr>
            <w:r w:rsidRPr="00F245A3">
              <w:rPr>
                <w:lang w:eastAsia="ja-JP"/>
              </w:rPr>
              <w:t> </w:t>
            </w:r>
          </w:p>
        </w:tc>
      </w:tr>
      <w:tr w:rsidR="00A31916" w:rsidRPr="00F245A3" w14:paraId="228486CC"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FA9AF16"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BAEDB26"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E1A19E5"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2A603EE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95A2685" w14:textId="77777777" w:rsidR="00A31916" w:rsidRPr="00F245A3" w:rsidRDefault="00A31916" w:rsidP="00A17045">
            <w:pPr>
              <w:spacing w:line="240" w:lineRule="auto"/>
              <w:rPr>
                <w:lang w:eastAsia="ja-JP"/>
              </w:rPr>
            </w:pPr>
            <w:r w:rsidRPr="00F245A3">
              <w:rPr>
                <w:lang w:eastAsia="ja-JP"/>
              </w:rPr>
              <w:t> </w:t>
            </w:r>
          </w:p>
        </w:tc>
      </w:tr>
      <w:tr w:rsidR="00A31916" w:rsidRPr="00F245A3" w14:paraId="799C3D65"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408B7"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43F2EB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6EF30D1"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13086B5"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DACC43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7F05291" w14:textId="77777777" w:rsidR="00A31916" w:rsidRPr="00F245A3" w:rsidRDefault="00A31916" w:rsidP="00A17045">
            <w:pPr>
              <w:spacing w:line="240" w:lineRule="auto"/>
              <w:rPr>
                <w:lang w:eastAsia="ja-JP"/>
              </w:rPr>
            </w:pPr>
            <w:r w:rsidRPr="00F245A3">
              <w:rPr>
                <w:lang w:eastAsia="ja-JP"/>
              </w:rPr>
              <w:t> </w:t>
            </w:r>
          </w:p>
        </w:tc>
      </w:tr>
      <w:tr w:rsidR="00A31916" w:rsidRPr="00F245A3" w14:paraId="6BCB41DE"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9EC38C9"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4B62D7"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51BBAA1"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3D39B50"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single" w:sz="4" w:space="0" w:color="auto"/>
              <w:right w:val="nil"/>
            </w:tcBorders>
            <w:shd w:val="clear" w:color="auto" w:fill="auto"/>
            <w:noWrap/>
            <w:vAlign w:val="bottom"/>
            <w:hideMark/>
          </w:tcPr>
          <w:p w14:paraId="77FA2A52"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33678F5" w14:textId="77777777" w:rsidR="00A31916" w:rsidRPr="00F245A3" w:rsidRDefault="00A31916" w:rsidP="00A17045">
            <w:pPr>
              <w:spacing w:line="240" w:lineRule="auto"/>
              <w:rPr>
                <w:lang w:eastAsia="ja-JP"/>
              </w:rPr>
            </w:pPr>
            <w:r w:rsidRPr="00F245A3">
              <w:rPr>
                <w:lang w:eastAsia="ja-JP"/>
              </w:rPr>
              <w:t> </w:t>
            </w:r>
          </w:p>
        </w:tc>
      </w:tr>
    </w:tbl>
    <w:p w14:paraId="6FAACCF1" w14:textId="77777777" w:rsidR="00A31916" w:rsidRDefault="00A31916" w:rsidP="00A31916"/>
    <w:p w14:paraId="06853DF4" w14:textId="77777777" w:rsidR="00A31916" w:rsidRPr="00F245A3" w:rsidRDefault="00A31916" w:rsidP="00A31916"/>
    <w:tbl>
      <w:tblPr>
        <w:tblW w:w="14454" w:type="dxa"/>
        <w:tblLook w:val="04A0" w:firstRow="1" w:lastRow="0" w:firstColumn="1" w:lastColumn="0" w:noHBand="0" w:noVBand="1"/>
      </w:tblPr>
      <w:tblGrid>
        <w:gridCol w:w="2320"/>
        <w:gridCol w:w="4049"/>
        <w:gridCol w:w="891"/>
        <w:gridCol w:w="636"/>
        <w:gridCol w:w="1664"/>
        <w:gridCol w:w="4894"/>
      </w:tblGrid>
      <w:tr w:rsidR="00A31916" w:rsidRPr="00F245A3" w14:paraId="0FF7C7A7"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0A66B9E"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6C28" w14:textId="77777777" w:rsidR="00A31916" w:rsidRPr="00763ADD" w:rsidRDefault="00A31916" w:rsidP="00A17045">
            <w:pPr>
              <w:spacing w:line="240" w:lineRule="auto"/>
              <w:rPr>
                <w:lang w:val="en-US" w:eastAsia="ja-JP"/>
              </w:rPr>
            </w:pPr>
            <w:r w:rsidRPr="00763ADD">
              <w:rPr>
                <w:lang w:val="en-US" w:eastAsia="ja-JP"/>
              </w:rPr>
              <w:t>144R01/01 (Accident Emergency Call System)</w:t>
            </w:r>
          </w:p>
        </w:tc>
        <w:tc>
          <w:tcPr>
            <w:tcW w:w="891" w:type="dxa"/>
            <w:tcBorders>
              <w:top w:val="single" w:sz="4" w:space="0" w:color="auto"/>
              <w:left w:val="nil"/>
              <w:bottom w:val="nil"/>
              <w:right w:val="nil"/>
            </w:tcBorders>
            <w:shd w:val="clear" w:color="auto" w:fill="auto"/>
            <w:noWrap/>
            <w:vAlign w:val="bottom"/>
            <w:hideMark/>
          </w:tcPr>
          <w:p w14:paraId="58F1199D"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4708922"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C49A2CF" w14:textId="77777777" w:rsidR="00A31916" w:rsidRPr="00F245A3" w:rsidRDefault="00A31916" w:rsidP="00A17045">
            <w:pPr>
              <w:spacing w:line="240" w:lineRule="auto"/>
              <w:rPr>
                <w:lang w:eastAsia="ja-JP"/>
              </w:rPr>
            </w:pPr>
            <w:r w:rsidRPr="00F245A3">
              <w:rPr>
                <w:lang w:eastAsia="ja-JP"/>
              </w:rPr>
              <w:t xml:space="preserve">7 </w:t>
            </w:r>
            <w:proofErr w:type="spellStart"/>
            <w:r w:rsidRPr="00F245A3">
              <w:rPr>
                <w:lang w:eastAsia="ja-JP"/>
              </w:rPr>
              <w:t>February</w:t>
            </w:r>
            <w:proofErr w:type="spellEnd"/>
            <w:r w:rsidRPr="00F245A3">
              <w:rPr>
                <w:lang w:eastAsia="ja-JP"/>
              </w:rPr>
              <w:t xml:space="preserve"> 2023</w:t>
            </w:r>
          </w:p>
        </w:tc>
      </w:tr>
      <w:tr w:rsidR="00A31916" w:rsidRPr="00F245A3" w14:paraId="25BE25AB"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FB30D16" w14:textId="77777777" w:rsidR="00A31916" w:rsidRPr="00F245A3" w:rsidRDefault="00A31916" w:rsidP="00A17045">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0309E069"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891" w:type="dxa"/>
            <w:tcBorders>
              <w:top w:val="nil"/>
              <w:left w:val="nil"/>
              <w:bottom w:val="nil"/>
              <w:right w:val="nil"/>
            </w:tcBorders>
            <w:shd w:val="clear" w:color="auto" w:fill="auto"/>
            <w:noWrap/>
            <w:vAlign w:val="bottom"/>
            <w:hideMark/>
          </w:tcPr>
          <w:p w14:paraId="2CF2C056"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7C972D1"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646A906"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FCF10A3" w14:textId="77777777" w:rsidR="00A31916" w:rsidRPr="00F245A3" w:rsidRDefault="00A31916" w:rsidP="00A17045">
            <w:pPr>
              <w:spacing w:line="240" w:lineRule="auto"/>
              <w:rPr>
                <w:lang w:eastAsia="ja-JP"/>
              </w:rPr>
            </w:pPr>
            <w:r w:rsidRPr="00F245A3">
              <w:rPr>
                <w:lang w:eastAsia="ja-JP"/>
              </w:rPr>
              <w:t> </w:t>
            </w:r>
          </w:p>
        </w:tc>
      </w:tr>
      <w:tr w:rsidR="00A31916" w:rsidRPr="00F245A3" w14:paraId="482EA58C"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AB7CC8B" w14:textId="77777777" w:rsidR="00A31916" w:rsidRPr="00F245A3" w:rsidRDefault="00A31916" w:rsidP="00A17045">
            <w:pPr>
              <w:spacing w:line="240" w:lineRule="auto"/>
              <w:rPr>
                <w:lang w:eastAsia="ja-JP"/>
              </w:rPr>
            </w:pPr>
            <w:r w:rsidRPr="00F245A3">
              <w:rPr>
                <w:lang w:eastAsia="ja-JP"/>
              </w:rPr>
              <w:t> </w:t>
            </w:r>
          </w:p>
        </w:tc>
      </w:tr>
      <w:tr w:rsidR="00A31916" w:rsidRPr="00F245A3" w14:paraId="0D961B90"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091B66A"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10FD015" w14:textId="77777777" w:rsidR="00A31916" w:rsidRPr="00763ADD" w:rsidRDefault="00A31916" w:rsidP="00A17045">
            <w:pPr>
              <w:spacing w:line="240" w:lineRule="auto"/>
              <w:rPr>
                <w:lang w:val="en-US" w:eastAsia="ja-JP"/>
              </w:rPr>
            </w:pPr>
            <w:r w:rsidRPr="00763ADD">
              <w:rPr>
                <w:lang w:val="en-US" w:eastAsia="ja-JP"/>
              </w:rPr>
              <w:t>Provisions on Emergency Call Systems in case of accidents: position determination, data transfer and voice communication with PSAPs, resistance to impact,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6AE8BB9"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13306BC"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4F783418" w14:textId="77777777" w:rsidTr="00A17045">
        <w:trPr>
          <w:trHeight w:val="1126"/>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2AC1ECE"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026A738" w14:textId="77777777" w:rsidR="00A31916" w:rsidRPr="00F245A3" w:rsidRDefault="00A31916" w:rsidP="00A17045">
            <w:pPr>
              <w:spacing w:line="240" w:lineRule="auto"/>
              <w:rPr>
                <w:lang w:eastAsia="ja-JP"/>
              </w:rPr>
            </w:pPr>
            <w:r w:rsidRPr="00F245A3">
              <w:rPr>
                <w:lang w:eastAsia="ja-JP"/>
              </w:rPr>
              <w:t>All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5E9D5C6"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6BB033F" w14:textId="77777777" w:rsidR="00A31916" w:rsidRPr="00F245A3" w:rsidRDefault="00A31916" w:rsidP="00A17045">
            <w:pPr>
              <w:spacing w:line="240" w:lineRule="auto"/>
              <w:rPr>
                <w:lang w:eastAsia="ja-JP"/>
              </w:rPr>
            </w:pPr>
            <w:r w:rsidRPr="00F245A3">
              <w:rPr>
                <w:lang w:eastAsia="ja-JP"/>
              </w:rPr>
              <w:t>None</w:t>
            </w:r>
          </w:p>
        </w:tc>
      </w:tr>
      <w:tr w:rsidR="00A31916" w:rsidRPr="009C2F67" w14:paraId="6F409558"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1735D00"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C3B280" w14:textId="77777777" w:rsidR="00A31916" w:rsidRPr="00763ADD" w:rsidRDefault="00A31916" w:rsidP="00A17045">
            <w:pPr>
              <w:spacing w:line="240" w:lineRule="auto"/>
              <w:rPr>
                <w:lang w:val="en-US" w:eastAsia="ja-JP"/>
              </w:rPr>
            </w:pPr>
            <w:r w:rsidRPr="00763ADD">
              <w:rPr>
                <w:lang w:val="en-US" w:eastAsia="ja-JP"/>
              </w:rPr>
              <w:t>- The ADS should handle the malfunction of the system.</w:t>
            </w:r>
          </w:p>
          <w:p w14:paraId="5BA3A8BF" w14:textId="77777777" w:rsidR="00A31916" w:rsidRPr="00763ADD" w:rsidRDefault="00A31916" w:rsidP="00A17045">
            <w:pPr>
              <w:spacing w:line="240" w:lineRule="auto"/>
              <w:rPr>
                <w:lang w:val="en-US" w:eastAsia="ja-JP"/>
              </w:rPr>
            </w:pPr>
            <w:r w:rsidRPr="00763ADD">
              <w:rPr>
                <w:lang w:val="en-US" w:eastAsia="ja-JP"/>
              </w:rPr>
              <w:t>- The ADS Regulation might need to introduce the possibility for the ADS to voluntarily activate the AECS in certain situations.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8D95D5"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2B9DC2D" w14:textId="77777777" w:rsidR="00A31916" w:rsidRPr="00763ADD" w:rsidRDefault="00A31916" w:rsidP="00A17045">
            <w:pPr>
              <w:spacing w:line="240" w:lineRule="auto"/>
              <w:rPr>
                <w:lang w:val="en-US" w:eastAsia="ja-JP"/>
              </w:rPr>
            </w:pPr>
            <w:r w:rsidRPr="00763ADD">
              <w:rPr>
                <w:lang w:val="en-US" w:eastAsia="ja-JP"/>
              </w:rPr>
              <w:t>Some requirements are irrelevant or inapplicable (e.g. manual activation, reference to airbags) to vehicles without occupants, but AECS in general remain relevant.</w:t>
            </w:r>
          </w:p>
        </w:tc>
      </w:tr>
      <w:tr w:rsidR="00A31916" w:rsidRPr="009C2F67" w14:paraId="108BEED8"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E397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5E07F9A" w14:textId="77777777" w:rsidR="00A31916" w:rsidRPr="00763ADD" w:rsidRDefault="00A31916" w:rsidP="00A17045">
            <w:pPr>
              <w:spacing w:line="240" w:lineRule="auto"/>
              <w:rPr>
                <w:lang w:val="en-US" w:eastAsia="ja-JP"/>
              </w:rPr>
            </w:pPr>
            <w:r w:rsidRPr="00763ADD">
              <w:rPr>
                <w:lang w:val="en-US" w:eastAsia="ja-JP"/>
              </w:rPr>
              <w:t>Several requirements should be amended for vehicles without occupants: some to clarify their inapplicability (see above), others to introduce the notion of "user in charge" or "remote operator" as a point of contact with PSAPs.</w:t>
            </w:r>
          </w:p>
        </w:tc>
      </w:tr>
      <w:tr w:rsidR="00A31916" w:rsidRPr="009C2F67" w14:paraId="1871C7A5"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3569B46"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C8FBF39" w14:textId="77777777" w:rsidR="00A31916" w:rsidRPr="00763ADD" w:rsidRDefault="00A31916" w:rsidP="00A17045">
            <w:pPr>
              <w:spacing w:line="240" w:lineRule="auto"/>
              <w:rPr>
                <w:lang w:val="en-US" w:eastAsia="ja-JP"/>
              </w:rPr>
            </w:pPr>
            <w:r w:rsidRPr="00763ADD">
              <w:rPr>
                <w:lang w:val="en-US" w:eastAsia="ja-JP"/>
              </w:rPr>
              <w:t xml:space="preserve">- AECS are currently intended to communicate with PSAPs (emergency services). Direct communication with remote supervision </w:t>
            </w:r>
            <w:proofErr w:type="spellStart"/>
            <w:r w:rsidRPr="00763ADD">
              <w:rPr>
                <w:lang w:val="en-US" w:eastAsia="ja-JP"/>
              </w:rPr>
              <w:t>centres</w:t>
            </w:r>
            <w:proofErr w:type="spellEnd"/>
            <w:r w:rsidRPr="00763ADD">
              <w:rPr>
                <w:lang w:val="en-US" w:eastAsia="ja-JP"/>
              </w:rPr>
              <w:t xml:space="preserve"> could be considered under R144.</w:t>
            </w:r>
          </w:p>
          <w:p w14:paraId="01A7ABAD" w14:textId="77777777" w:rsidR="00A31916" w:rsidRPr="00763ADD" w:rsidRDefault="00A31916" w:rsidP="00A17045">
            <w:pPr>
              <w:spacing w:line="240" w:lineRule="auto"/>
              <w:rPr>
                <w:lang w:val="en-US" w:eastAsia="ja-JP"/>
              </w:rPr>
            </w:pPr>
            <w:r w:rsidRPr="00763ADD">
              <w:rPr>
                <w:lang w:val="en-US" w:eastAsia="ja-JP"/>
              </w:rPr>
              <w:t>- The scope of the Regulation could be extended to include all vehicles equipped with an ADS and carrying occupants.</w:t>
            </w:r>
          </w:p>
        </w:tc>
      </w:tr>
      <w:tr w:rsidR="00A31916" w:rsidRPr="009C2F67" w14:paraId="5B9C2922"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004B678" w14:textId="77777777" w:rsidR="00A31916" w:rsidRPr="00763ADD" w:rsidRDefault="00A31916" w:rsidP="00A17045">
            <w:pPr>
              <w:spacing w:line="240" w:lineRule="auto"/>
              <w:rPr>
                <w:lang w:val="en-US" w:eastAsia="ja-JP"/>
              </w:rPr>
            </w:pPr>
            <w:r w:rsidRPr="00763ADD">
              <w:rPr>
                <w:lang w:val="en-US" w:eastAsia="ja-JP"/>
              </w:rPr>
              <w:t> </w:t>
            </w:r>
          </w:p>
        </w:tc>
        <w:tc>
          <w:tcPr>
            <w:tcW w:w="4049" w:type="dxa"/>
            <w:tcBorders>
              <w:top w:val="nil"/>
              <w:left w:val="nil"/>
              <w:bottom w:val="nil"/>
              <w:right w:val="nil"/>
            </w:tcBorders>
            <w:shd w:val="clear" w:color="auto" w:fill="auto"/>
            <w:noWrap/>
            <w:vAlign w:val="bottom"/>
            <w:hideMark/>
          </w:tcPr>
          <w:p w14:paraId="2FD90169" w14:textId="77777777" w:rsidR="00A31916" w:rsidRPr="00763ADD" w:rsidRDefault="00A31916" w:rsidP="00A1704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3317D2D7"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40056B3"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C0AEDA4"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1A4B738A"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6F0E1DA3"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E2D971"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9BC8097"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F9E1810" w14:textId="77777777" w:rsidR="00A31916" w:rsidRPr="00F245A3" w:rsidRDefault="00A31916" w:rsidP="00A17045">
            <w:pPr>
              <w:spacing w:line="240" w:lineRule="auto"/>
              <w:rPr>
                <w:lang w:eastAsia="ja-JP"/>
              </w:rPr>
            </w:pPr>
            <w:r w:rsidRPr="00F245A3">
              <w:rPr>
                <w:lang w:eastAsia="ja-JP"/>
              </w:rPr>
              <w:t> </w:t>
            </w:r>
          </w:p>
        </w:tc>
      </w:tr>
      <w:tr w:rsidR="00A31916" w:rsidRPr="00F245A3" w14:paraId="74B0D30B"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B93F1ED" w14:textId="77777777" w:rsidR="00A31916" w:rsidRPr="00F245A3" w:rsidRDefault="00A31916" w:rsidP="00A17045">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45B4C061"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2451451"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F294169"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CBF5F1E" w14:textId="77777777" w:rsidR="00A31916" w:rsidRPr="00F245A3" w:rsidRDefault="00A31916" w:rsidP="00A17045">
            <w:pPr>
              <w:spacing w:line="240" w:lineRule="auto"/>
              <w:rPr>
                <w:lang w:eastAsia="ja-JP"/>
              </w:rPr>
            </w:pPr>
            <w:r w:rsidRPr="00F245A3">
              <w:rPr>
                <w:lang w:eastAsia="ja-JP"/>
              </w:rPr>
              <w:t> </w:t>
            </w:r>
          </w:p>
        </w:tc>
      </w:tr>
      <w:tr w:rsidR="00A31916" w:rsidRPr="00F245A3" w14:paraId="50ADAA86"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E9D4256"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3206A21A"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385968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6EBFBF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62E7E3C" w14:textId="77777777" w:rsidR="00A31916" w:rsidRPr="00F245A3" w:rsidRDefault="00A31916" w:rsidP="00A17045">
            <w:pPr>
              <w:spacing w:line="240" w:lineRule="auto"/>
              <w:rPr>
                <w:lang w:eastAsia="ja-JP"/>
              </w:rPr>
            </w:pPr>
            <w:r w:rsidRPr="00F245A3">
              <w:rPr>
                <w:lang w:eastAsia="ja-JP"/>
              </w:rPr>
              <w:t> </w:t>
            </w:r>
          </w:p>
        </w:tc>
      </w:tr>
      <w:tr w:rsidR="00A31916" w:rsidRPr="00F245A3" w14:paraId="66DB978C"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3B1A5"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E72CE0C"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55578AA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A6F493E"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3A598CD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87BF7BC" w14:textId="77777777" w:rsidR="00A31916" w:rsidRPr="00F245A3" w:rsidRDefault="00A31916" w:rsidP="00A17045">
            <w:pPr>
              <w:spacing w:line="240" w:lineRule="auto"/>
              <w:rPr>
                <w:lang w:eastAsia="ja-JP"/>
              </w:rPr>
            </w:pPr>
            <w:r w:rsidRPr="00F245A3">
              <w:rPr>
                <w:lang w:eastAsia="ja-JP"/>
              </w:rPr>
              <w:t> </w:t>
            </w:r>
          </w:p>
        </w:tc>
      </w:tr>
      <w:tr w:rsidR="00A31916" w:rsidRPr="00F245A3" w14:paraId="0C14EDF5"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151D52A" w14:textId="77777777" w:rsidR="00A31916" w:rsidRPr="00F245A3" w:rsidRDefault="00A31916" w:rsidP="00A1704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6B770A"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34C278C0"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39F277B"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BBA6955"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967BEF1" w14:textId="77777777" w:rsidR="00A31916" w:rsidRPr="00F245A3" w:rsidRDefault="00A31916" w:rsidP="00A17045">
            <w:pPr>
              <w:spacing w:line="240" w:lineRule="auto"/>
              <w:rPr>
                <w:lang w:eastAsia="ja-JP"/>
              </w:rPr>
            </w:pPr>
            <w:r w:rsidRPr="00F245A3">
              <w:rPr>
                <w:lang w:eastAsia="ja-JP"/>
              </w:rPr>
              <w:t> </w:t>
            </w:r>
          </w:p>
        </w:tc>
      </w:tr>
    </w:tbl>
    <w:p w14:paraId="19F991A5"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213DAC74"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6551EEA"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A8FC4C8" w14:textId="77777777" w:rsidR="00A31916" w:rsidRPr="00763ADD" w:rsidRDefault="00A31916" w:rsidP="00A17045">
            <w:pPr>
              <w:spacing w:line="240" w:lineRule="auto"/>
              <w:rPr>
                <w:lang w:val="en-US" w:eastAsia="ja-JP"/>
              </w:rPr>
            </w:pPr>
            <w:r w:rsidRPr="00763ADD">
              <w:rPr>
                <w:lang w:val="en-US" w:eastAsia="ja-JP"/>
              </w:rPr>
              <w:t>147R00/00 (Mechanical coupling components for agricultural vehicles)</w:t>
            </w:r>
          </w:p>
        </w:tc>
        <w:tc>
          <w:tcPr>
            <w:tcW w:w="960" w:type="dxa"/>
            <w:tcBorders>
              <w:top w:val="single" w:sz="8" w:space="0" w:color="auto"/>
              <w:left w:val="nil"/>
              <w:bottom w:val="nil"/>
              <w:right w:val="nil"/>
            </w:tcBorders>
            <w:shd w:val="clear" w:color="auto" w:fill="auto"/>
            <w:noWrap/>
            <w:vAlign w:val="bottom"/>
            <w:hideMark/>
          </w:tcPr>
          <w:p w14:paraId="587D1B53"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28E23D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2026732" w14:textId="77777777" w:rsidR="00A31916" w:rsidRPr="00F245A3" w:rsidRDefault="00A31916" w:rsidP="00A17045">
            <w:pPr>
              <w:spacing w:line="240" w:lineRule="auto"/>
              <w:rPr>
                <w:lang w:eastAsia="ja-JP"/>
              </w:rPr>
            </w:pPr>
            <w:r w:rsidRPr="00F245A3">
              <w:rPr>
                <w:lang w:eastAsia="ja-JP"/>
              </w:rPr>
              <w:t>22 March 2023</w:t>
            </w:r>
          </w:p>
        </w:tc>
      </w:tr>
      <w:tr w:rsidR="00A31916" w:rsidRPr="00F245A3" w14:paraId="0B4029A3"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560D95F6"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23EE491" w14:textId="77777777" w:rsidR="00A31916" w:rsidRPr="00F245A3" w:rsidRDefault="00A31916" w:rsidP="00A17045">
            <w:pPr>
              <w:spacing w:line="240" w:lineRule="auto"/>
              <w:rPr>
                <w:lang w:eastAsia="ja-JP"/>
              </w:rPr>
            </w:pPr>
            <w:r w:rsidRPr="00F245A3">
              <w:rPr>
                <w:lang w:eastAsia="ja-JP"/>
              </w:rPr>
              <w:t>R, S, T</w:t>
            </w:r>
            <w:r>
              <w:rPr>
                <w:lang w:eastAsia="ja-JP"/>
              </w:rPr>
              <w:t>; components</w:t>
            </w:r>
          </w:p>
        </w:tc>
        <w:tc>
          <w:tcPr>
            <w:tcW w:w="960" w:type="dxa"/>
            <w:tcBorders>
              <w:top w:val="nil"/>
              <w:left w:val="nil"/>
              <w:bottom w:val="nil"/>
              <w:right w:val="nil"/>
            </w:tcBorders>
            <w:shd w:val="clear" w:color="auto" w:fill="auto"/>
            <w:noWrap/>
            <w:vAlign w:val="bottom"/>
            <w:hideMark/>
          </w:tcPr>
          <w:p w14:paraId="21D38597"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AB8AF72"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A2F8E18"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D6AF4D9" w14:textId="77777777" w:rsidR="00A31916" w:rsidRPr="00F245A3" w:rsidRDefault="00A31916" w:rsidP="00A17045">
            <w:pPr>
              <w:spacing w:line="240" w:lineRule="auto"/>
              <w:rPr>
                <w:lang w:eastAsia="ja-JP"/>
              </w:rPr>
            </w:pPr>
            <w:r w:rsidRPr="00F245A3">
              <w:rPr>
                <w:lang w:eastAsia="ja-JP"/>
              </w:rPr>
              <w:t> </w:t>
            </w:r>
          </w:p>
        </w:tc>
      </w:tr>
      <w:tr w:rsidR="00A31916" w:rsidRPr="00F245A3" w14:paraId="466D98F0"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78A0EFC" w14:textId="77777777" w:rsidR="00A31916" w:rsidRPr="00F245A3" w:rsidRDefault="00A31916" w:rsidP="00A17045">
            <w:pPr>
              <w:spacing w:line="240" w:lineRule="auto"/>
              <w:rPr>
                <w:lang w:eastAsia="ja-JP"/>
              </w:rPr>
            </w:pPr>
            <w:r w:rsidRPr="00F245A3">
              <w:rPr>
                <w:lang w:eastAsia="ja-JP"/>
              </w:rPr>
              <w:t> </w:t>
            </w:r>
          </w:p>
        </w:tc>
      </w:tr>
      <w:tr w:rsidR="00A31916" w:rsidRPr="00F245A3" w14:paraId="5BEF79AF" w14:textId="77777777" w:rsidTr="00A17045">
        <w:trPr>
          <w:trHeight w:val="1845"/>
        </w:trPr>
        <w:tc>
          <w:tcPr>
            <w:tcW w:w="2320" w:type="dxa"/>
            <w:tcBorders>
              <w:top w:val="nil"/>
              <w:left w:val="single" w:sz="8" w:space="0" w:color="auto"/>
              <w:bottom w:val="single" w:sz="4" w:space="0" w:color="auto"/>
              <w:right w:val="single" w:sz="4" w:space="0" w:color="auto"/>
            </w:tcBorders>
            <w:shd w:val="clear" w:color="000000" w:fill="D9D9D9"/>
            <w:hideMark/>
          </w:tcPr>
          <w:p w14:paraId="7590FC49"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62B7933" w14:textId="77777777" w:rsidR="00A31916" w:rsidRPr="00763ADD" w:rsidRDefault="00A31916" w:rsidP="00A17045">
            <w:pPr>
              <w:spacing w:line="240" w:lineRule="auto"/>
              <w:rPr>
                <w:lang w:val="en-US" w:eastAsia="ja-JP"/>
              </w:rPr>
            </w:pPr>
            <w:r w:rsidRPr="00763ADD">
              <w:rPr>
                <w:lang w:val="en-US" w:eastAsia="ja-JP"/>
              </w:rPr>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CD57CF5"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5279E45"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1AE31C47"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D1C0665"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72DFFAD" w14:textId="77777777" w:rsidR="00A31916" w:rsidRPr="00763ADD" w:rsidRDefault="00A31916" w:rsidP="00A17045">
            <w:pPr>
              <w:spacing w:line="240" w:lineRule="auto"/>
              <w:rPr>
                <w:lang w:val="en-US" w:eastAsia="ja-JP"/>
              </w:rPr>
            </w:pPr>
            <w:r w:rsidRPr="00763ADD">
              <w:rPr>
                <w:lang w:val="en-US" w:eastAsia="ja-JP"/>
              </w:rPr>
              <w:t>Coupling requirements are not depending on whether a driver or occupants are present in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AB63F0E"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C9DC033" w14:textId="77777777" w:rsidR="00A31916" w:rsidRPr="00F245A3" w:rsidRDefault="00A31916" w:rsidP="00A17045">
            <w:pPr>
              <w:spacing w:line="240" w:lineRule="auto"/>
              <w:rPr>
                <w:lang w:eastAsia="ja-JP"/>
              </w:rPr>
            </w:pPr>
            <w:r w:rsidRPr="00F245A3">
              <w:rPr>
                <w:lang w:eastAsia="ja-JP"/>
              </w:rPr>
              <w:t>None</w:t>
            </w:r>
          </w:p>
        </w:tc>
      </w:tr>
      <w:tr w:rsidR="00A31916" w:rsidRPr="009C2F67" w14:paraId="37ACCF99"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15C088AB"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647B66E" w14:textId="77777777" w:rsidR="00A31916" w:rsidRPr="00763ADD" w:rsidRDefault="00A31916" w:rsidP="00A17045">
            <w:pPr>
              <w:spacing w:line="240" w:lineRule="auto"/>
              <w:rPr>
                <w:lang w:val="en-US" w:eastAsia="ja-JP"/>
              </w:rPr>
            </w:pPr>
            <w:r w:rsidRPr="00763ADD">
              <w:rPr>
                <w:lang w:val="en-US" w:eastAsia="ja-JP"/>
              </w:rPr>
              <w:t>- The ADS should function with all types of trailers which are part of its ODD.</w:t>
            </w:r>
            <w:r w:rsidRPr="00763ADD">
              <w:rPr>
                <w:lang w:val="en-US" w:eastAsia="ja-JP"/>
              </w:rPr>
              <w:br/>
              <w:t xml:space="preserve">- The ADS should be able to handle any incorrect engagement of the locking system detected while driving, and to detect any abnormal dynamic </w:t>
            </w:r>
            <w:proofErr w:type="spellStart"/>
            <w:r w:rsidRPr="00763ADD">
              <w:rPr>
                <w:lang w:val="en-US" w:eastAsia="ja-JP"/>
              </w:rPr>
              <w:t>behaviour</w:t>
            </w:r>
            <w:proofErr w:type="spellEnd"/>
            <w:r w:rsidRPr="00763ADD">
              <w:rPr>
                <w:lang w:val="en-US" w:eastAsia="ja-JP"/>
              </w:rPr>
              <w:t xml:space="preserve">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2E572D"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4D3428D" w14:textId="77777777" w:rsidR="00A31916" w:rsidRPr="00763ADD" w:rsidRDefault="00A31916" w:rsidP="00A17045">
            <w:pPr>
              <w:spacing w:line="240" w:lineRule="auto"/>
              <w:rPr>
                <w:lang w:val="en-US" w:eastAsia="ja-JP"/>
              </w:rPr>
            </w:pPr>
            <w:r w:rsidRPr="00763ADD">
              <w:rPr>
                <w:lang w:val="en-US" w:eastAsia="ja-JP"/>
              </w:rPr>
              <w:t>Remote coupling (indication and control) is particularly relevant for vehicles with no occupants on board.</w:t>
            </w:r>
          </w:p>
        </w:tc>
      </w:tr>
      <w:tr w:rsidR="00A31916" w:rsidRPr="009C2F67" w14:paraId="5725DF9A"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BA4F925"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2F6F51C" w14:textId="77777777" w:rsidR="00A31916" w:rsidRPr="00763ADD" w:rsidRDefault="00A31916" w:rsidP="00A17045">
            <w:pPr>
              <w:spacing w:line="240" w:lineRule="auto"/>
              <w:rPr>
                <w:lang w:val="en-US" w:eastAsia="ja-JP"/>
              </w:rPr>
            </w:pPr>
            <w:r w:rsidRPr="00763ADD">
              <w:rPr>
                <w:lang w:val="en-US" w:eastAsia="ja-JP"/>
              </w:rPr>
              <w:t>- References to a driver or operator should be amended when relevant.</w:t>
            </w:r>
            <w:r w:rsidRPr="00763ADD">
              <w:rPr>
                <w:lang w:val="en-US" w:eastAsia="ja-JP"/>
              </w:rPr>
              <w:br/>
              <w:t xml:space="preserve">- The Regulation should be </w:t>
            </w:r>
            <w:proofErr w:type="spellStart"/>
            <w:r w:rsidRPr="00763ADD">
              <w:rPr>
                <w:lang w:val="en-US" w:eastAsia="ja-JP"/>
              </w:rPr>
              <w:t>modernised</w:t>
            </w:r>
            <w:proofErr w:type="spellEnd"/>
            <w:r w:rsidRPr="00763ADD">
              <w:rPr>
                <w:lang w:val="en-US" w:eastAsia="ja-JP"/>
              </w:rPr>
              <w:t xml:space="preserve"> overall, and specifically testing provisions should be reworked with the assumption that the driving task might not be performed by a human.</w:t>
            </w:r>
          </w:p>
        </w:tc>
      </w:tr>
      <w:tr w:rsidR="00A31916" w:rsidRPr="009C2F67" w14:paraId="565B7214"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3000C22"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3DE687E" w14:textId="77777777" w:rsidR="00A31916" w:rsidRPr="00763ADD" w:rsidRDefault="00A31916" w:rsidP="00A17045">
            <w:pPr>
              <w:spacing w:line="240" w:lineRule="auto"/>
              <w:rPr>
                <w:lang w:val="en-US" w:eastAsia="ja-JP"/>
              </w:rPr>
            </w:pPr>
            <w:r w:rsidRPr="00763ADD">
              <w:rPr>
                <w:lang w:val="en-US" w:eastAsia="ja-JP"/>
              </w:rPr>
              <w:t>Whether automated vehicles without human interaction (either on board, or during the coupling phase) are allowed to tow trailers is independent from this screening process.</w:t>
            </w:r>
          </w:p>
        </w:tc>
      </w:tr>
      <w:tr w:rsidR="00A31916" w:rsidRPr="009C2F67" w14:paraId="043B5C48"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0D344DF9"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2AA001BB"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76F2638"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5E1A1087"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8F8F13F"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714BCE6F"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42813BF3"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44FF59E"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A8EA8D5"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DEFC5BA" w14:textId="77777777" w:rsidR="00A31916" w:rsidRPr="00F245A3" w:rsidRDefault="00A31916" w:rsidP="00A17045">
            <w:pPr>
              <w:spacing w:line="240" w:lineRule="auto"/>
              <w:rPr>
                <w:lang w:eastAsia="ja-JP"/>
              </w:rPr>
            </w:pPr>
            <w:r w:rsidRPr="00F245A3">
              <w:rPr>
                <w:lang w:eastAsia="ja-JP"/>
              </w:rPr>
              <w:t> </w:t>
            </w:r>
          </w:p>
        </w:tc>
      </w:tr>
      <w:tr w:rsidR="00A31916" w:rsidRPr="00F245A3" w14:paraId="2F172895"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2E5A8C6"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F88A96A"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8D8408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B2FEF47"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8FB6325" w14:textId="77777777" w:rsidR="00A31916" w:rsidRPr="00F245A3" w:rsidRDefault="00A31916" w:rsidP="00A17045">
            <w:pPr>
              <w:spacing w:line="240" w:lineRule="auto"/>
              <w:rPr>
                <w:lang w:eastAsia="ja-JP"/>
              </w:rPr>
            </w:pPr>
            <w:r w:rsidRPr="00F245A3">
              <w:rPr>
                <w:lang w:eastAsia="ja-JP"/>
              </w:rPr>
              <w:t> </w:t>
            </w:r>
          </w:p>
        </w:tc>
      </w:tr>
      <w:tr w:rsidR="00A31916" w:rsidRPr="00F245A3" w14:paraId="538FA0B3"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67CA111"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63BC0DA"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D621D1A"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80320E0"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B10EE37" w14:textId="77777777" w:rsidR="00A31916" w:rsidRPr="00F245A3" w:rsidRDefault="00A31916" w:rsidP="00A17045">
            <w:pPr>
              <w:spacing w:line="240" w:lineRule="auto"/>
              <w:rPr>
                <w:lang w:eastAsia="ja-JP"/>
              </w:rPr>
            </w:pPr>
            <w:r w:rsidRPr="00F245A3">
              <w:rPr>
                <w:lang w:eastAsia="ja-JP"/>
              </w:rPr>
              <w:t> </w:t>
            </w:r>
          </w:p>
        </w:tc>
      </w:tr>
      <w:tr w:rsidR="00A31916" w:rsidRPr="00F245A3" w14:paraId="6B007647"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814E272"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64400D1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8426DB1"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776E654"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76F2C36"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EFFEBA8" w14:textId="77777777" w:rsidR="00A31916" w:rsidRPr="00F245A3" w:rsidRDefault="00A31916" w:rsidP="00A17045">
            <w:pPr>
              <w:spacing w:line="240" w:lineRule="auto"/>
              <w:rPr>
                <w:lang w:eastAsia="ja-JP"/>
              </w:rPr>
            </w:pPr>
            <w:r w:rsidRPr="00F245A3">
              <w:rPr>
                <w:lang w:eastAsia="ja-JP"/>
              </w:rPr>
              <w:t> </w:t>
            </w:r>
          </w:p>
        </w:tc>
      </w:tr>
      <w:tr w:rsidR="00A31916" w:rsidRPr="00F245A3" w14:paraId="5BE10B13"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BC67184"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6FD81D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566AC103"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587B7ADD"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42543E8"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4AAEA07" w14:textId="77777777" w:rsidR="00A31916" w:rsidRPr="00F245A3" w:rsidRDefault="00A31916" w:rsidP="00A17045">
            <w:pPr>
              <w:spacing w:line="240" w:lineRule="auto"/>
              <w:rPr>
                <w:lang w:eastAsia="ja-JP"/>
              </w:rPr>
            </w:pPr>
            <w:r w:rsidRPr="00F245A3">
              <w:rPr>
                <w:lang w:eastAsia="ja-JP"/>
              </w:rPr>
              <w:t> </w:t>
            </w:r>
          </w:p>
        </w:tc>
      </w:tr>
    </w:tbl>
    <w:p w14:paraId="6372AD8B" w14:textId="77777777" w:rsidR="00A31916" w:rsidRPr="00F245A3" w:rsidRDefault="00A31916" w:rsidP="00A31916"/>
    <w:p w14:paraId="41789EF0"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48C4904C"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B76372D"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98F6" w14:textId="77777777" w:rsidR="00A31916" w:rsidRPr="007614FA" w:rsidRDefault="00A31916" w:rsidP="00A17045">
            <w:pPr>
              <w:spacing w:line="240" w:lineRule="auto"/>
              <w:rPr>
                <w:lang w:val="de-DE" w:eastAsia="ja-JP"/>
              </w:rPr>
            </w:pPr>
            <w:r w:rsidRPr="007614FA">
              <w:rPr>
                <w:lang w:val="de-DE" w:eastAsia="ja-JP"/>
              </w:rPr>
              <w:t>151R00/03 (Blind Spot Information System)</w:t>
            </w:r>
          </w:p>
        </w:tc>
        <w:tc>
          <w:tcPr>
            <w:tcW w:w="960" w:type="dxa"/>
            <w:tcBorders>
              <w:top w:val="single" w:sz="4" w:space="0" w:color="auto"/>
              <w:left w:val="nil"/>
              <w:bottom w:val="nil"/>
              <w:right w:val="nil"/>
            </w:tcBorders>
            <w:shd w:val="clear" w:color="auto" w:fill="auto"/>
            <w:noWrap/>
            <w:vAlign w:val="bottom"/>
            <w:hideMark/>
          </w:tcPr>
          <w:p w14:paraId="6A0BC026" w14:textId="77777777" w:rsidR="00A31916" w:rsidRPr="007614FA" w:rsidRDefault="00A31916" w:rsidP="00A17045">
            <w:pPr>
              <w:spacing w:line="240" w:lineRule="auto"/>
              <w:rPr>
                <w:lang w:val="de-DE" w:eastAsia="ja-JP"/>
              </w:rPr>
            </w:pPr>
            <w:r w:rsidRPr="007614FA">
              <w:rPr>
                <w:lang w:val="de-DE"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FD76724"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59CBB26" w14:textId="77777777" w:rsidR="00A31916" w:rsidRPr="00F245A3" w:rsidRDefault="00A31916" w:rsidP="00A17045">
            <w:pPr>
              <w:spacing w:line="240" w:lineRule="auto"/>
              <w:rPr>
                <w:lang w:eastAsia="ja-JP"/>
              </w:rPr>
            </w:pPr>
            <w:r w:rsidRPr="00F245A3">
              <w:rPr>
                <w:lang w:eastAsia="ja-JP"/>
              </w:rPr>
              <w:t xml:space="preserve">30 </w:t>
            </w:r>
            <w:proofErr w:type="spellStart"/>
            <w:r w:rsidRPr="00F245A3">
              <w:rPr>
                <w:lang w:eastAsia="ja-JP"/>
              </w:rPr>
              <w:t>January</w:t>
            </w:r>
            <w:proofErr w:type="spellEnd"/>
            <w:r w:rsidRPr="00F245A3">
              <w:rPr>
                <w:lang w:eastAsia="ja-JP"/>
              </w:rPr>
              <w:t xml:space="preserve"> 2023</w:t>
            </w:r>
          </w:p>
        </w:tc>
      </w:tr>
      <w:tr w:rsidR="00A31916" w:rsidRPr="00F245A3" w14:paraId="70195EB8"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7E0983D"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E3D33D4"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4CFA136C"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0C7F40C"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1EA33B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0CEFF00" w14:textId="77777777" w:rsidR="00A31916" w:rsidRPr="00F245A3" w:rsidRDefault="00A31916" w:rsidP="00A17045">
            <w:pPr>
              <w:spacing w:line="240" w:lineRule="auto"/>
              <w:rPr>
                <w:lang w:eastAsia="ja-JP"/>
              </w:rPr>
            </w:pPr>
            <w:r w:rsidRPr="00F245A3">
              <w:rPr>
                <w:lang w:eastAsia="ja-JP"/>
              </w:rPr>
              <w:t> </w:t>
            </w:r>
          </w:p>
        </w:tc>
      </w:tr>
      <w:tr w:rsidR="00A31916" w:rsidRPr="00F245A3" w14:paraId="5B4B7D02"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853A0C6" w14:textId="77777777" w:rsidR="00A31916" w:rsidRPr="00F245A3" w:rsidRDefault="00A31916" w:rsidP="00A17045">
            <w:pPr>
              <w:spacing w:line="240" w:lineRule="auto"/>
              <w:rPr>
                <w:lang w:eastAsia="ja-JP"/>
              </w:rPr>
            </w:pPr>
            <w:r w:rsidRPr="00F245A3">
              <w:rPr>
                <w:lang w:eastAsia="ja-JP"/>
              </w:rPr>
              <w:t> </w:t>
            </w:r>
          </w:p>
        </w:tc>
      </w:tr>
      <w:tr w:rsidR="00A31916" w:rsidRPr="00F245A3" w14:paraId="35FF552C"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078E97"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EF62108" w14:textId="77777777" w:rsidR="00A31916" w:rsidRPr="00763ADD" w:rsidRDefault="00A31916" w:rsidP="00A17045">
            <w:pPr>
              <w:spacing w:line="240" w:lineRule="auto"/>
              <w:rPr>
                <w:lang w:val="en-US" w:eastAsia="ja-JP"/>
              </w:rPr>
            </w:pPr>
            <w:r w:rsidRPr="00763ADD">
              <w:rPr>
                <w:lang w:val="en-US" w:eastAsia="ja-JP"/>
              </w:rPr>
              <w:t>Functional and performance requirements for blind spot information systems to inform the driver when turning to the right.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5DF239"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6221EAB"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5AEED138"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F7344AA"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41DF2C5"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BF72E35"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4B47B66" w14:textId="77777777" w:rsidR="00A31916" w:rsidRPr="00F245A3" w:rsidRDefault="00A31916" w:rsidP="00A17045">
            <w:pPr>
              <w:spacing w:line="240" w:lineRule="auto"/>
              <w:rPr>
                <w:lang w:eastAsia="ja-JP"/>
              </w:rPr>
            </w:pPr>
            <w:r w:rsidRPr="00F245A3">
              <w:rPr>
                <w:lang w:eastAsia="ja-JP"/>
              </w:rPr>
              <w:t>None</w:t>
            </w:r>
          </w:p>
        </w:tc>
      </w:tr>
      <w:tr w:rsidR="00A31916" w:rsidRPr="00F245A3" w14:paraId="31A617DA"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6DD3108"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EAEB1A9" w14:textId="77777777" w:rsidR="00A31916" w:rsidRPr="00763ADD" w:rsidRDefault="00A31916" w:rsidP="00A17045">
            <w:pPr>
              <w:spacing w:line="240" w:lineRule="auto"/>
              <w:rPr>
                <w:lang w:val="en-US" w:eastAsia="ja-JP"/>
              </w:rPr>
            </w:pPr>
            <w:r w:rsidRPr="00763ADD">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EE26B3F"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F393B55" w14:textId="77777777" w:rsidR="00A31916" w:rsidRPr="00F245A3" w:rsidRDefault="00A31916" w:rsidP="00A17045">
            <w:pPr>
              <w:spacing w:line="240" w:lineRule="auto"/>
              <w:rPr>
                <w:lang w:eastAsia="ja-JP"/>
              </w:rPr>
            </w:pPr>
            <w:r w:rsidRPr="00F245A3">
              <w:rPr>
                <w:lang w:eastAsia="ja-JP"/>
              </w:rPr>
              <w:t>None</w:t>
            </w:r>
          </w:p>
        </w:tc>
      </w:tr>
      <w:tr w:rsidR="00A31916" w:rsidRPr="00F245A3" w14:paraId="77AEE943"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DD638"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E3FFBE1" w14:textId="77777777" w:rsidR="00A31916" w:rsidRPr="00F245A3" w:rsidRDefault="00A31916" w:rsidP="00A17045">
            <w:pPr>
              <w:spacing w:line="240" w:lineRule="auto"/>
              <w:rPr>
                <w:lang w:eastAsia="ja-JP"/>
              </w:rPr>
            </w:pPr>
            <w:r w:rsidRPr="00F245A3">
              <w:rPr>
                <w:lang w:eastAsia="ja-JP"/>
              </w:rPr>
              <w:t>None</w:t>
            </w:r>
          </w:p>
        </w:tc>
      </w:tr>
      <w:tr w:rsidR="00A31916" w:rsidRPr="009C2F67" w14:paraId="3874703F"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C37995E"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C035F86" w14:textId="77777777" w:rsidR="00A31916" w:rsidRPr="00763ADD" w:rsidRDefault="00A31916" w:rsidP="00A17045">
            <w:pPr>
              <w:spacing w:line="240" w:lineRule="auto"/>
              <w:rPr>
                <w:lang w:val="en-US" w:eastAsia="ja-JP"/>
              </w:rPr>
            </w:pPr>
            <w:r w:rsidRPr="00763ADD">
              <w:rPr>
                <w:lang w:val="en-US" w:eastAsia="ja-JP"/>
              </w:rPr>
              <w:t xml:space="preserve">If information for low-speed </w:t>
            </w:r>
            <w:proofErr w:type="spellStart"/>
            <w:r w:rsidRPr="00763ADD">
              <w:rPr>
                <w:lang w:val="en-US" w:eastAsia="ja-JP"/>
              </w:rPr>
              <w:t>manoeuvres</w:t>
            </w:r>
            <w:proofErr w:type="spellEnd"/>
            <w:r w:rsidRPr="00763ADD">
              <w:rPr>
                <w:lang w:val="en-US" w:eastAsia="ja-JP"/>
              </w:rPr>
              <w:t xml:space="preserve"> is desirable (e.g. for on-board operators), it should not be regulated under R151.</w:t>
            </w:r>
          </w:p>
        </w:tc>
      </w:tr>
      <w:tr w:rsidR="00A31916" w:rsidRPr="009C2F67" w14:paraId="5A87E067"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602EF2F"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199ED729"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DB107BF"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B833203"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32247E0"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152C2B5A"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3D90A47D"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9B8BEEA"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F80D546"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C82B618" w14:textId="77777777" w:rsidR="00A31916" w:rsidRPr="00F245A3" w:rsidRDefault="00A31916" w:rsidP="00A17045">
            <w:pPr>
              <w:spacing w:line="240" w:lineRule="auto"/>
              <w:rPr>
                <w:lang w:eastAsia="ja-JP"/>
              </w:rPr>
            </w:pPr>
            <w:r w:rsidRPr="00F245A3">
              <w:rPr>
                <w:lang w:eastAsia="ja-JP"/>
              </w:rPr>
              <w:t> </w:t>
            </w:r>
          </w:p>
        </w:tc>
      </w:tr>
      <w:tr w:rsidR="00A31916" w:rsidRPr="00F245A3" w14:paraId="5EA64233"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1032D4B"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1ED86F1"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05E8639"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54FF4CD"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76F29DF" w14:textId="77777777" w:rsidR="00A31916" w:rsidRPr="00F245A3" w:rsidRDefault="00A31916" w:rsidP="00A17045">
            <w:pPr>
              <w:spacing w:line="240" w:lineRule="auto"/>
              <w:rPr>
                <w:lang w:eastAsia="ja-JP"/>
              </w:rPr>
            </w:pPr>
            <w:r w:rsidRPr="00F245A3">
              <w:rPr>
                <w:lang w:eastAsia="ja-JP"/>
              </w:rPr>
              <w:t> </w:t>
            </w:r>
          </w:p>
        </w:tc>
      </w:tr>
      <w:tr w:rsidR="00A31916" w:rsidRPr="00F245A3" w14:paraId="23A830BC"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B4697D6"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E3BC981"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6AE2EC1"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43449A9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EBBC6B" w14:textId="77777777" w:rsidR="00A31916" w:rsidRPr="00F245A3" w:rsidRDefault="00A31916" w:rsidP="00A17045">
            <w:pPr>
              <w:spacing w:line="240" w:lineRule="auto"/>
              <w:rPr>
                <w:lang w:eastAsia="ja-JP"/>
              </w:rPr>
            </w:pPr>
            <w:r w:rsidRPr="00F245A3">
              <w:rPr>
                <w:lang w:eastAsia="ja-JP"/>
              </w:rPr>
              <w:t> </w:t>
            </w:r>
          </w:p>
        </w:tc>
      </w:tr>
      <w:tr w:rsidR="00A31916" w:rsidRPr="00F245A3" w14:paraId="18CD6943"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26A4D"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894C2D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E02CAA1"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C24623F"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AD9E9F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4F1BC31" w14:textId="77777777" w:rsidR="00A31916" w:rsidRPr="00F245A3" w:rsidRDefault="00A31916" w:rsidP="00A17045">
            <w:pPr>
              <w:spacing w:line="240" w:lineRule="auto"/>
              <w:rPr>
                <w:lang w:eastAsia="ja-JP"/>
              </w:rPr>
            </w:pPr>
            <w:r w:rsidRPr="00F245A3">
              <w:rPr>
                <w:lang w:eastAsia="ja-JP"/>
              </w:rPr>
              <w:t> </w:t>
            </w:r>
          </w:p>
        </w:tc>
      </w:tr>
      <w:tr w:rsidR="00A31916" w:rsidRPr="00F245A3" w14:paraId="21E95CC7"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B4BF16E"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B79C461"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96F98A7"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9400938"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8AE9F48"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E216340" w14:textId="77777777" w:rsidR="00A31916" w:rsidRPr="00F245A3" w:rsidRDefault="00A31916" w:rsidP="00A17045">
            <w:pPr>
              <w:spacing w:line="240" w:lineRule="auto"/>
              <w:rPr>
                <w:lang w:eastAsia="ja-JP"/>
              </w:rPr>
            </w:pPr>
            <w:r w:rsidRPr="00F245A3">
              <w:rPr>
                <w:lang w:eastAsia="ja-JP"/>
              </w:rPr>
              <w:t> </w:t>
            </w:r>
          </w:p>
        </w:tc>
      </w:tr>
    </w:tbl>
    <w:p w14:paraId="1098FF8F" w14:textId="77777777" w:rsidR="00A31916" w:rsidRPr="00F245A3" w:rsidRDefault="00A31916" w:rsidP="00A31916"/>
    <w:p w14:paraId="5890CC71"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4BDC177E"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5FFED6E"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64481C3" w14:textId="77777777" w:rsidR="00A31916" w:rsidRPr="00F245A3" w:rsidRDefault="00A31916" w:rsidP="00A17045">
            <w:pPr>
              <w:spacing w:line="240" w:lineRule="auto"/>
              <w:rPr>
                <w:lang w:eastAsia="ja-JP"/>
              </w:rPr>
            </w:pPr>
            <w:r w:rsidRPr="00F245A3">
              <w:rPr>
                <w:lang w:eastAsia="ja-JP"/>
              </w:rPr>
              <w:t>158R00/01 (</w:t>
            </w:r>
            <w:proofErr w:type="spellStart"/>
            <w:r w:rsidRPr="00F245A3">
              <w:rPr>
                <w:lang w:eastAsia="ja-JP"/>
              </w:rPr>
              <w:t>Reversing</w:t>
            </w:r>
            <w:proofErr w:type="spellEnd"/>
            <w:r w:rsidRPr="00F245A3">
              <w:rPr>
                <w:lang w:eastAsia="ja-JP"/>
              </w:rPr>
              <w:t xml:space="preserve"> motion)</w:t>
            </w:r>
          </w:p>
        </w:tc>
        <w:tc>
          <w:tcPr>
            <w:tcW w:w="960" w:type="dxa"/>
            <w:tcBorders>
              <w:top w:val="single" w:sz="8" w:space="0" w:color="auto"/>
              <w:left w:val="nil"/>
              <w:bottom w:val="nil"/>
              <w:right w:val="nil"/>
            </w:tcBorders>
            <w:shd w:val="clear" w:color="auto" w:fill="auto"/>
            <w:noWrap/>
            <w:vAlign w:val="bottom"/>
            <w:hideMark/>
          </w:tcPr>
          <w:p w14:paraId="0D32BF6E"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EE68B2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D75D0E8" w14:textId="77777777" w:rsidR="00A31916" w:rsidRPr="00F245A3" w:rsidRDefault="00A31916" w:rsidP="00A17045">
            <w:pPr>
              <w:spacing w:line="240" w:lineRule="auto"/>
              <w:rPr>
                <w:lang w:eastAsia="ja-JP"/>
              </w:rPr>
            </w:pPr>
            <w:r w:rsidRPr="00F245A3">
              <w:rPr>
                <w:lang w:eastAsia="ja-JP"/>
              </w:rPr>
              <w:t xml:space="preserve">4 </w:t>
            </w:r>
            <w:proofErr w:type="spellStart"/>
            <w:r w:rsidRPr="00F245A3">
              <w:rPr>
                <w:lang w:eastAsia="ja-JP"/>
              </w:rPr>
              <w:t>February</w:t>
            </w:r>
            <w:proofErr w:type="spellEnd"/>
            <w:r w:rsidRPr="00F245A3">
              <w:rPr>
                <w:lang w:eastAsia="ja-JP"/>
              </w:rPr>
              <w:t xml:space="preserve"> 2023</w:t>
            </w:r>
          </w:p>
        </w:tc>
      </w:tr>
      <w:tr w:rsidR="00A31916" w:rsidRPr="00F245A3" w14:paraId="7F3D882B"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557E13FD"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D1BB3B" w14:textId="77777777" w:rsidR="00A31916" w:rsidRPr="00F245A3" w:rsidRDefault="00A31916" w:rsidP="00A17045">
            <w:pPr>
              <w:spacing w:line="240" w:lineRule="auto"/>
              <w:rPr>
                <w:lang w:eastAsia="ja-JP"/>
              </w:rPr>
            </w:pPr>
            <w:r w:rsidRPr="00F245A3">
              <w:rPr>
                <w:lang w:eastAsia="ja-JP"/>
              </w:rPr>
              <w:t>M, N; components</w:t>
            </w:r>
          </w:p>
        </w:tc>
        <w:tc>
          <w:tcPr>
            <w:tcW w:w="960" w:type="dxa"/>
            <w:tcBorders>
              <w:top w:val="nil"/>
              <w:left w:val="nil"/>
              <w:bottom w:val="nil"/>
              <w:right w:val="nil"/>
            </w:tcBorders>
            <w:shd w:val="clear" w:color="auto" w:fill="auto"/>
            <w:noWrap/>
            <w:vAlign w:val="bottom"/>
            <w:hideMark/>
          </w:tcPr>
          <w:p w14:paraId="6908BCF8"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F465D93"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9807DF6"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16D0AA0" w14:textId="77777777" w:rsidR="00A31916" w:rsidRPr="00F245A3" w:rsidRDefault="00A31916" w:rsidP="00A17045">
            <w:pPr>
              <w:spacing w:line="240" w:lineRule="auto"/>
              <w:rPr>
                <w:lang w:eastAsia="ja-JP"/>
              </w:rPr>
            </w:pPr>
            <w:r w:rsidRPr="00F245A3">
              <w:rPr>
                <w:lang w:eastAsia="ja-JP"/>
              </w:rPr>
              <w:t> </w:t>
            </w:r>
          </w:p>
        </w:tc>
      </w:tr>
      <w:tr w:rsidR="00A31916" w:rsidRPr="00F245A3" w14:paraId="2052CA0F"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769DD71F" w14:textId="77777777" w:rsidR="00A31916" w:rsidRPr="00F245A3" w:rsidRDefault="00A31916" w:rsidP="00A17045">
            <w:pPr>
              <w:spacing w:line="240" w:lineRule="auto"/>
              <w:rPr>
                <w:lang w:eastAsia="ja-JP"/>
              </w:rPr>
            </w:pPr>
            <w:r w:rsidRPr="00F245A3">
              <w:rPr>
                <w:lang w:eastAsia="ja-JP"/>
              </w:rPr>
              <w:t> </w:t>
            </w:r>
          </w:p>
        </w:tc>
      </w:tr>
      <w:tr w:rsidR="00A31916" w:rsidRPr="00F245A3" w14:paraId="50F3D291"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31E566D"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DE6572E" w14:textId="77777777" w:rsidR="00A31916" w:rsidRPr="00763ADD" w:rsidRDefault="00A31916" w:rsidP="00A17045">
            <w:pPr>
              <w:spacing w:line="240" w:lineRule="auto"/>
              <w:rPr>
                <w:lang w:val="en-US" w:eastAsia="ja-JP"/>
              </w:rPr>
            </w:pPr>
            <w:r w:rsidRPr="00763ADD">
              <w:rPr>
                <w:lang w:val="en-US" w:eastAsia="ja-JP"/>
              </w:rPr>
              <w:t>Provisions for means of rear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8AB79C4"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56B504A"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40757DE8"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4E1DA8B"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789E67A"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05BCA4F"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C6D196F" w14:textId="77777777" w:rsidR="00A31916" w:rsidRPr="00F245A3" w:rsidRDefault="00A31916" w:rsidP="00A17045">
            <w:pPr>
              <w:spacing w:line="240" w:lineRule="auto"/>
              <w:rPr>
                <w:lang w:eastAsia="ja-JP"/>
              </w:rPr>
            </w:pPr>
            <w:r w:rsidRPr="00F245A3">
              <w:rPr>
                <w:lang w:eastAsia="ja-JP"/>
              </w:rPr>
              <w:t>None</w:t>
            </w:r>
          </w:p>
        </w:tc>
      </w:tr>
      <w:tr w:rsidR="00A31916" w:rsidRPr="00F245A3" w14:paraId="06B105F0"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766C0B2A"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9F53AF4" w14:textId="77777777" w:rsidR="00A31916" w:rsidRPr="00763ADD" w:rsidRDefault="00A31916" w:rsidP="00A17045">
            <w:pPr>
              <w:spacing w:line="240" w:lineRule="auto"/>
              <w:rPr>
                <w:lang w:val="en-US" w:eastAsia="ja-JP"/>
              </w:rPr>
            </w:pPr>
            <w:r w:rsidRPr="00763ADD">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FE35D4F"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07F8229" w14:textId="77777777" w:rsidR="00A31916" w:rsidRPr="00F245A3" w:rsidRDefault="00A31916" w:rsidP="00A17045">
            <w:pPr>
              <w:spacing w:line="240" w:lineRule="auto"/>
              <w:rPr>
                <w:lang w:eastAsia="ja-JP"/>
              </w:rPr>
            </w:pPr>
            <w:r w:rsidRPr="00F245A3">
              <w:rPr>
                <w:lang w:eastAsia="ja-JP"/>
              </w:rPr>
              <w:t>None</w:t>
            </w:r>
          </w:p>
        </w:tc>
      </w:tr>
      <w:tr w:rsidR="00A31916" w:rsidRPr="00F245A3" w14:paraId="42CDCDCC"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03D6DA7"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FA4729D" w14:textId="77777777" w:rsidR="00A31916" w:rsidRPr="00F245A3" w:rsidRDefault="00A31916" w:rsidP="00A17045">
            <w:pPr>
              <w:spacing w:line="240" w:lineRule="auto"/>
              <w:rPr>
                <w:lang w:eastAsia="ja-JP"/>
              </w:rPr>
            </w:pPr>
            <w:r w:rsidRPr="00F245A3">
              <w:rPr>
                <w:lang w:eastAsia="ja-JP"/>
              </w:rPr>
              <w:t>None</w:t>
            </w:r>
          </w:p>
        </w:tc>
      </w:tr>
      <w:tr w:rsidR="00A31916" w:rsidRPr="009C2F67" w14:paraId="21F169E3"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C5CE000"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20A587C" w14:textId="77777777" w:rsidR="00A31916" w:rsidRPr="00763ADD" w:rsidRDefault="00A31916" w:rsidP="00A17045">
            <w:pPr>
              <w:spacing w:line="240" w:lineRule="auto"/>
              <w:rPr>
                <w:lang w:val="en-US" w:eastAsia="ja-JP"/>
              </w:rPr>
            </w:pPr>
            <w:r w:rsidRPr="00763ADD">
              <w:rPr>
                <w:lang w:val="en-US" w:eastAsia="ja-JP"/>
              </w:rPr>
              <w:t>If information for rear visibility is desirable (e.g. for on-board operators), it should not be regulated under R158.</w:t>
            </w:r>
          </w:p>
        </w:tc>
      </w:tr>
      <w:tr w:rsidR="00A31916" w:rsidRPr="009C2F67" w14:paraId="2870B007"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4577DEF7"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22B177BC"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D4B1E26"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15D049C9"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2AB5D69"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332B8A98"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40A8E738"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61DC8F9"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FB3B66C"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C6A2F63" w14:textId="77777777" w:rsidR="00A31916" w:rsidRPr="00F245A3" w:rsidRDefault="00A31916" w:rsidP="00A17045">
            <w:pPr>
              <w:spacing w:line="240" w:lineRule="auto"/>
              <w:rPr>
                <w:lang w:eastAsia="ja-JP"/>
              </w:rPr>
            </w:pPr>
            <w:r w:rsidRPr="00F245A3">
              <w:rPr>
                <w:lang w:eastAsia="ja-JP"/>
              </w:rPr>
              <w:t> </w:t>
            </w:r>
          </w:p>
        </w:tc>
      </w:tr>
      <w:tr w:rsidR="00A31916" w:rsidRPr="00F245A3" w14:paraId="69667C68"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ABB2BBB"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9897D59"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A9AA60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9E16869"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76F719D" w14:textId="77777777" w:rsidR="00A31916" w:rsidRPr="00F245A3" w:rsidRDefault="00A31916" w:rsidP="00A17045">
            <w:pPr>
              <w:spacing w:line="240" w:lineRule="auto"/>
              <w:rPr>
                <w:lang w:eastAsia="ja-JP"/>
              </w:rPr>
            </w:pPr>
            <w:r w:rsidRPr="00F245A3">
              <w:rPr>
                <w:lang w:eastAsia="ja-JP"/>
              </w:rPr>
              <w:t> </w:t>
            </w:r>
          </w:p>
        </w:tc>
      </w:tr>
      <w:tr w:rsidR="00A31916" w:rsidRPr="00F245A3" w14:paraId="0B3640F6"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BBFA2F6"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1DB708A"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A79284F"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150C5829"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9EE14F" w14:textId="77777777" w:rsidR="00A31916" w:rsidRPr="00F245A3" w:rsidRDefault="00A31916" w:rsidP="00A17045">
            <w:pPr>
              <w:spacing w:line="240" w:lineRule="auto"/>
              <w:rPr>
                <w:lang w:eastAsia="ja-JP"/>
              </w:rPr>
            </w:pPr>
            <w:r w:rsidRPr="00F245A3">
              <w:rPr>
                <w:lang w:eastAsia="ja-JP"/>
              </w:rPr>
              <w:t> </w:t>
            </w:r>
          </w:p>
        </w:tc>
      </w:tr>
      <w:tr w:rsidR="00A31916" w:rsidRPr="00F245A3" w14:paraId="7E1226C1"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B66C5C1"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0BD5347"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A30C6A7"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C41B1E3"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F52144C"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AE1A8B6" w14:textId="77777777" w:rsidR="00A31916" w:rsidRPr="00F245A3" w:rsidRDefault="00A31916" w:rsidP="00A17045">
            <w:pPr>
              <w:spacing w:line="240" w:lineRule="auto"/>
              <w:rPr>
                <w:lang w:eastAsia="ja-JP"/>
              </w:rPr>
            </w:pPr>
            <w:r w:rsidRPr="00F245A3">
              <w:rPr>
                <w:lang w:eastAsia="ja-JP"/>
              </w:rPr>
              <w:t> </w:t>
            </w:r>
          </w:p>
        </w:tc>
      </w:tr>
      <w:tr w:rsidR="00A31916" w:rsidRPr="00F245A3" w14:paraId="69AC66F3"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965B5BF"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DFA2F22"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1EF27E2"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ED9DEBF"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7431077"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2DB7F37" w14:textId="77777777" w:rsidR="00A31916" w:rsidRPr="00F245A3" w:rsidRDefault="00A31916" w:rsidP="00A17045">
            <w:pPr>
              <w:spacing w:line="240" w:lineRule="auto"/>
              <w:rPr>
                <w:lang w:eastAsia="ja-JP"/>
              </w:rPr>
            </w:pPr>
            <w:r w:rsidRPr="00F245A3">
              <w:rPr>
                <w:lang w:eastAsia="ja-JP"/>
              </w:rPr>
              <w:t> </w:t>
            </w:r>
          </w:p>
        </w:tc>
      </w:tr>
    </w:tbl>
    <w:p w14:paraId="15F66FCA" w14:textId="77777777" w:rsidR="00A31916" w:rsidRDefault="00A31916" w:rsidP="00A31916"/>
    <w:p w14:paraId="2A2B675C"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23BBA96C"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E28F921"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4EA567B" w14:textId="77777777" w:rsidR="00A31916" w:rsidRPr="00763ADD" w:rsidRDefault="00A31916" w:rsidP="00A17045">
            <w:pPr>
              <w:spacing w:line="240" w:lineRule="auto"/>
              <w:rPr>
                <w:lang w:val="en-US" w:eastAsia="ja-JP"/>
              </w:rPr>
            </w:pPr>
            <w:r w:rsidRPr="00763ADD">
              <w:rPr>
                <w:lang w:val="en-US" w:eastAsia="ja-JP"/>
              </w:rPr>
              <w:t>159R00/01 (Moving Off Information System)</w:t>
            </w:r>
          </w:p>
        </w:tc>
        <w:tc>
          <w:tcPr>
            <w:tcW w:w="960" w:type="dxa"/>
            <w:tcBorders>
              <w:top w:val="single" w:sz="8" w:space="0" w:color="auto"/>
              <w:left w:val="nil"/>
              <w:bottom w:val="nil"/>
              <w:right w:val="nil"/>
            </w:tcBorders>
            <w:shd w:val="clear" w:color="auto" w:fill="auto"/>
            <w:noWrap/>
            <w:vAlign w:val="bottom"/>
            <w:hideMark/>
          </w:tcPr>
          <w:p w14:paraId="0D049151"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34781BC"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948AA57" w14:textId="77777777" w:rsidR="00A31916" w:rsidRPr="00F245A3" w:rsidRDefault="00A31916" w:rsidP="00A17045">
            <w:pPr>
              <w:spacing w:line="240" w:lineRule="auto"/>
              <w:rPr>
                <w:lang w:eastAsia="ja-JP"/>
              </w:rPr>
            </w:pPr>
            <w:r w:rsidRPr="00F245A3">
              <w:rPr>
                <w:lang w:eastAsia="ja-JP"/>
              </w:rPr>
              <w:t xml:space="preserve">4 </w:t>
            </w:r>
            <w:proofErr w:type="spellStart"/>
            <w:r w:rsidRPr="00F245A3">
              <w:rPr>
                <w:lang w:eastAsia="ja-JP"/>
              </w:rPr>
              <w:t>February</w:t>
            </w:r>
            <w:proofErr w:type="spellEnd"/>
            <w:r w:rsidRPr="00F245A3">
              <w:rPr>
                <w:lang w:eastAsia="ja-JP"/>
              </w:rPr>
              <w:t xml:space="preserve"> 2023</w:t>
            </w:r>
          </w:p>
        </w:tc>
      </w:tr>
      <w:tr w:rsidR="00A31916" w:rsidRPr="00F245A3" w14:paraId="597151AC"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715F483B"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F6301E2"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444C1E15"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72AE385"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36741A2"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2B4D8EF0" w14:textId="77777777" w:rsidR="00A31916" w:rsidRPr="00F245A3" w:rsidRDefault="00A31916" w:rsidP="00A17045">
            <w:pPr>
              <w:spacing w:line="240" w:lineRule="auto"/>
              <w:rPr>
                <w:lang w:eastAsia="ja-JP"/>
              </w:rPr>
            </w:pPr>
            <w:r w:rsidRPr="00F245A3">
              <w:rPr>
                <w:lang w:eastAsia="ja-JP"/>
              </w:rPr>
              <w:t> </w:t>
            </w:r>
          </w:p>
        </w:tc>
      </w:tr>
      <w:tr w:rsidR="00A31916" w:rsidRPr="00F245A3" w14:paraId="05C3B989"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B570E12" w14:textId="77777777" w:rsidR="00A31916" w:rsidRPr="00F245A3" w:rsidRDefault="00A31916" w:rsidP="00A17045">
            <w:pPr>
              <w:spacing w:line="240" w:lineRule="auto"/>
              <w:rPr>
                <w:lang w:eastAsia="ja-JP"/>
              </w:rPr>
            </w:pPr>
            <w:r w:rsidRPr="00F245A3">
              <w:rPr>
                <w:lang w:eastAsia="ja-JP"/>
              </w:rPr>
              <w:t> </w:t>
            </w:r>
          </w:p>
        </w:tc>
      </w:tr>
      <w:tr w:rsidR="00A31916" w:rsidRPr="00F245A3" w14:paraId="411826C4"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0B16CF3"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1AD783F" w14:textId="77777777" w:rsidR="00A31916" w:rsidRPr="00763ADD" w:rsidRDefault="00A31916" w:rsidP="00A17045">
            <w:pPr>
              <w:spacing w:line="240" w:lineRule="auto"/>
              <w:rPr>
                <w:lang w:val="en-US" w:eastAsia="ja-JP"/>
              </w:rPr>
            </w:pPr>
            <w:r w:rsidRPr="00763ADD">
              <w:rPr>
                <w:lang w:val="en-US" w:eastAsia="ja-JP"/>
              </w:rPr>
              <w:t>Onboard system to detect and inform the driver of the presence of pedestrians and cyclists in the close-proximity forward blind-spot of the vehicle and, if deemed necessary based on manufacturer strategy, warn the driver of a potential collision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6EAFE27"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2024DBFC"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79AA26AC"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6940D56"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8D077CF"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090F254"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3AD47DA" w14:textId="77777777" w:rsidR="00A31916" w:rsidRPr="00F245A3" w:rsidRDefault="00A31916" w:rsidP="00A17045">
            <w:pPr>
              <w:spacing w:line="240" w:lineRule="auto"/>
              <w:rPr>
                <w:lang w:eastAsia="ja-JP"/>
              </w:rPr>
            </w:pPr>
            <w:r w:rsidRPr="00F245A3">
              <w:rPr>
                <w:lang w:eastAsia="ja-JP"/>
              </w:rPr>
              <w:t>None</w:t>
            </w:r>
          </w:p>
        </w:tc>
      </w:tr>
      <w:tr w:rsidR="00A31916" w:rsidRPr="00F245A3" w14:paraId="2C050563"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F9A8255"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586B572" w14:textId="77777777" w:rsidR="00A31916" w:rsidRPr="00763ADD" w:rsidRDefault="00A31916" w:rsidP="00A17045">
            <w:pPr>
              <w:spacing w:line="240" w:lineRule="auto"/>
              <w:rPr>
                <w:lang w:val="en-US" w:eastAsia="ja-JP"/>
              </w:rPr>
            </w:pPr>
            <w:r w:rsidRPr="00763ADD">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BEBA398"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9EFB524" w14:textId="77777777" w:rsidR="00A31916" w:rsidRPr="00F245A3" w:rsidRDefault="00A31916" w:rsidP="00A17045">
            <w:pPr>
              <w:spacing w:line="240" w:lineRule="auto"/>
              <w:rPr>
                <w:lang w:eastAsia="ja-JP"/>
              </w:rPr>
            </w:pPr>
            <w:r w:rsidRPr="00F245A3">
              <w:rPr>
                <w:lang w:eastAsia="ja-JP"/>
              </w:rPr>
              <w:t>None</w:t>
            </w:r>
          </w:p>
        </w:tc>
      </w:tr>
      <w:tr w:rsidR="00A31916" w:rsidRPr="00F245A3" w14:paraId="7DA9B1FD"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7AC829A"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01B2D68" w14:textId="77777777" w:rsidR="00A31916" w:rsidRPr="00F245A3" w:rsidRDefault="00A31916" w:rsidP="00A17045">
            <w:pPr>
              <w:spacing w:line="240" w:lineRule="auto"/>
              <w:rPr>
                <w:lang w:eastAsia="ja-JP"/>
              </w:rPr>
            </w:pPr>
            <w:r w:rsidRPr="00F245A3">
              <w:rPr>
                <w:lang w:eastAsia="ja-JP"/>
              </w:rPr>
              <w:t>None</w:t>
            </w:r>
          </w:p>
        </w:tc>
      </w:tr>
      <w:tr w:rsidR="00A31916" w:rsidRPr="009C2F67" w14:paraId="5A40C18B"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21E347D"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BD089BD" w14:textId="77777777" w:rsidR="00A31916" w:rsidRPr="00763ADD" w:rsidRDefault="00A31916" w:rsidP="00A17045">
            <w:pPr>
              <w:spacing w:line="240" w:lineRule="auto"/>
              <w:rPr>
                <w:lang w:val="en-US" w:eastAsia="ja-JP"/>
              </w:rPr>
            </w:pPr>
            <w:r w:rsidRPr="00763ADD">
              <w:rPr>
                <w:lang w:val="en-US" w:eastAsia="ja-JP"/>
              </w:rPr>
              <w:t>If information while moving off is desirable (e.g. for on-board operators), it should not be regulated under R159.</w:t>
            </w:r>
          </w:p>
        </w:tc>
      </w:tr>
      <w:tr w:rsidR="00A31916" w:rsidRPr="009C2F67" w14:paraId="1EDAD550"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014DDFF2"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2394F05A"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3D57155"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E69978B"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3E78088"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233AB913"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2C79FE0B"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C361582"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1E405F3"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3C5206E" w14:textId="77777777" w:rsidR="00A31916" w:rsidRPr="00F245A3" w:rsidRDefault="00A31916" w:rsidP="00A17045">
            <w:pPr>
              <w:spacing w:line="240" w:lineRule="auto"/>
              <w:rPr>
                <w:lang w:eastAsia="ja-JP"/>
              </w:rPr>
            </w:pPr>
            <w:r w:rsidRPr="00F245A3">
              <w:rPr>
                <w:lang w:eastAsia="ja-JP"/>
              </w:rPr>
              <w:t> </w:t>
            </w:r>
          </w:p>
        </w:tc>
      </w:tr>
      <w:tr w:rsidR="00A31916" w:rsidRPr="00F245A3" w14:paraId="0DDE2A42"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F13BCEB"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34363C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B58A6E9"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30800A7"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50DCF7F" w14:textId="77777777" w:rsidR="00A31916" w:rsidRPr="00F245A3" w:rsidRDefault="00A31916" w:rsidP="00A17045">
            <w:pPr>
              <w:spacing w:line="240" w:lineRule="auto"/>
              <w:rPr>
                <w:lang w:eastAsia="ja-JP"/>
              </w:rPr>
            </w:pPr>
            <w:r w:rsidRPr="00F245A3">
              <w:rPr>
                <w:lang w:eastAsia="ja-JP"/>
              </w:rPr>
              <w:t> </w:t>
            </w:r>
          </w:p>
        </w:tc>
      </w:tr>
      <w:tr w:rsidR="00A31916" w:rsidRPr="00F245A3" w14:paraId="20756087"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F07E7C4"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D53101D"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69DEE12"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33C2F198"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8BB31E1" w14:textId="77777777" w:rsidR="00A31916" w:rsidRPr="00F245A3" w:rsidRDefault="00A31916" w:rsidP="00A17045">
            <w:pPr>
              <w:spacing w:line="240" w:lineRule="auto"/>
              <w:rPr>
                <w:lang w:eastAsia="ja-JP"/>
              </w:rPr>
            </w:pPr>
            <w:r w:rsidRPr="00F245A3">
              <w:rPr>
                <w:lang w:eastAsia="ja-JP"/>
              </w:rPr>
              <w:t> </w:t>
            </w:r>
          </w:p>
        </w:tc>
      </w:tr>
      <w:tr w:rsidR="00A31916" w:rsidRPr="00F245A3" w14:paraId="5958428D"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204E213"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061D43D"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417D9C3"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209F120"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273FF96"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72108B8" w14:textId="77777777" w:rsidR="00A31916" w:rsidRPr="00F245A3" w:rsidRDefault="00A31916" w:rsidP="00A17045">
            <w:pPr>
              <w:spacing w:line="240" w:lineRule="auto"/>
              <w:rPr>
                <w:lang w:eastAsia="ja-JP"/>
              </w:rPr>
            </w:pPr>
            <w:r w:rsidRPr="00F245A3">
              <w:rPr>
                <w:lang w:eastAsia="ja-JP"/>
              </w:rPr>
              <w:t> </w:t>
            </w:r>
          </w:p>
        </w:tc>
      </w:tr>
      <w:tr w:rsidR="00A31916" w:rsidRPr="00F245A3" w14:paraId="48461343"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9FDEE8B"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DB523B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7928C9F2"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CD84346"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F999FBB"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391B7D4" w14:textId="77777777" w:rsidR="00A31916" w:rsidRPr="00F245A3" w:rsidRDefault="00A31916" w:rsidP="00A17045">
            <w:pPr>
              <w:spacing w:line="240" w:lineRule="auto"/>
              <w:rPr>
                <w:lang w:eastAsia="ja-JP"/>
              </w:rPr>
            </w:pPr>
            <w:r w:rsidRPr="00F245A3">
              <w:rPr>
                <w:lang w:eastAsia="ja-JP"/>
              </w:rPr>
              <w:t> </w:t>
            </w:r>
          </w:p>
        </w:tc>
      </w:tr>
    </w:tbl>
    <w:p w14:paraId="435DC39C" w14:textId="77777777" w:rsidR="00A31916" w:rsidRPr="00F245A3" w:rsidRDefault="00A31916" w:rsidP="00A31916"/>
    <w:p w14:paraId="7F262271"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2D722126"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5044308"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C7F05" w14:textId="77777777" w:rsidR="00A31916" w:rsidRPr="00F245A3" w:rsidRDefault="00A31916" w:rsidP="00A17045">
            <w:pPr>
              <w:spacing w:line="240" w:lineRule="auto"/>
              <w:rPr>
                <w:lang w:eastAsia="ja-JP"/>
              </w:rPr>
            </w:pPr>
            <w:r w:rsidRPr="00F245A3">
              <w:rPr>
                <w:lang w:eastAsia="ja-JP"/>
              </w:rPr>
              <w:t>160R01/01 (</w:t>
            </w:r>
            <w:proofErr w:type="spellStart"/>
            <w:r w:rsidRPr="00F245A3">
              <w:rPr>
                <w:lang w:eastAsia="ja-JP"/>
              </w:rPr>
              <w:t>Event</w:t>
            </w:r>
            <w:proofErr w:type="spellEnd"/>
            <w:r w:rsidRPr="00F245A3">
              <w:rPr>
                <w:lang w:eastAsia="ja-JP"/>
              </w:rPr>
              <w:t xml:space="preserve"> Data Recorder)</w:t>
            </w:r>
          </w:p>
        </w:tc>
        <w:tc>
          <w:tcPr>
            <w:tcW w:w="960" w:type="dxa"/>
            <w:tcBorders>
              <w:top w:val="single" w:sz="4" w:space="0" w:color="auto"/>
              <w:left w:val="nil"/>
              <w:bottom w:val="nil"/>
              <w:right w:val="nil"/>
            </w:tcBorders>
            <w:shd w:val="clear" w:color="auto" w:fill="auto"/>
            <w:noWrap/>
            <w:vAlign w:val="bottom"/>
            <w:hideMark/>
          </w:tcPr>
          <w:p w14:paraId="0BF1B910"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35550E9"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B0DDA08" w14:textId="77777777" w:rsidR="00A31916" w:rsidRPr="00F245A3" w:rsidRDefault="00A31916" w:rsidP="00A17045">
            <w:pPr>
              <w:spacing w:line="240" w:lineRule="auto"/>
              <w:rPr>
                <w:lang w:eastAsia="ja-JP"/>
              </w:rPr>
            </w:pPr>
            <w:r w:rsidRPr="00F245A3">
              <w:rPr>
                <w:lang w:eastAsia="ja-JP"/>
              </w:rPr>
              <w:t xml:space="preserve">6 </w:t>
            </w:r>
            <w:proofErr w:type="spellStart"/>
            <w:r w:rsidRPr="00F245A3">
              <w:rPr>
                <w:lang w:eastAsia="ja-JP"/>
              </w:rPr>
              <w:t>February</w:t>
            </w:r>
            <w:proofErr w:type="spellEnd"/>
            <w:r w:rsidRPr="00F245A3">
              <w:rPr>
                <w:lang w:eastAsia="ja-JP"/>
              </w:rPr>
              <w:t xml:space="preserve"> 2023</w:t>
            </w:r>
          </w:p>
        </w:tc>
      </w:tr>
      <w:tr w:rsidR="00A31916" w:rsidRPr="00F245A3" w14:paraId="7AFC7372" w14:textId="77777777" w:rsidTr="00A17045">
        <w:trPr>
          <w:trHeight w:val="50"/>
        </w:trPr>
        <w:tc>
          <w:tcPr>
            <w:tcW w:w="2320" w:type="dxa"/>
            <w:tcBorders>
              <w:top w:val="nil"/>
              <w:left w:val="single" w:sz="4" w:space="0" w:color="auto"/>
              <w:bottom w:val="single" w:sz="4" w:space="0" w:color="auto"/>
              <w:right w:val="nil"/>
            </w:tcBorders>
            <w:shd w:val="clear" w:color="auto" w:fill="D9D9D9" w:themeFill="background1" w:themeFillShade="D9"/>
            <w:hideMark/>
          </w:tcPr>
          <w:p w14:paraId="0E6E8A25"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1B67107"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0F1AED3E"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70C12E2"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53D13C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32CDBE3" w14:textId="77777777" w:rsidR="00A31916" w:rsidRPr="00F245A3" w:rsidRDefault="00A31916" w:rsidP="00A17045">
            <w:pPr>
              <w:spacing w:line="240" w:lineRule="auto"/>
              <w:rPr>
                <w:lang w:eastAsia="ja-JP"/>
              </w:rPr>
            </w:pPr>
            <w:r w:rsidRPr="00F245A3">
              <w:rPr>
                <w:lang w:eastAsia="ja-JP"/>
              </w:rPr>
              <w:t> </w:t>
            </w:r>
          </w:p>
        </w:tc>
      </w:tr>
      <w:tr w:rsidR="00A31916" w:rsidRPr="00F245A3" w14:paraId="2878E027"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1E5D067" w14:textId="77777777" w:rsidR="00A31916" w:rsidRPr="00F245A3" w:rsidRDefault="00A31916" w:rsidP="00A17045">
            <w:pPr>
              <w:spacing w:line="240" w:lineRule="auto"/>
              <w:rPr>
                <w:lang w:eastAsia="ja-JP"/>
              </w:rPr>
            </w:pPr>
            <w:r w:rsidRPr="00F245A3">
              <w:rPr>
                <w:lang w:eastAsia="ja-JP"/>
              </w:rPr>
              <w:t> </w:t>
            </w:r>
          </w:p>
        </w:tc>
      </w:tr>
      <w:tr w:rsidR="00A31916" w:rsidRPr="009C2F67" w14:paraId="06659A81"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03BFEC0"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A8E9A2" w14:textId="77777777" w:rsidR="00A31916" w:rsidRPr="00F245A3" w:rsidRDefault="00A31916" w:rsidP="00A17045">
            <w:pPr>
              <w:spacing w:line="240" w:lineRule="auto"/>
              <w:rPr>
                <w:lang w:eastAsia="ja-JP"/>
              </w:rPr>
            </w:pPr>
            <w:r w:rsidRPr="00763ADD">
              <w:rPr>
                <w:lang w:val="en-US" w:eastAsia="ja-JP"/>
              </w:rPr>
              <w:t xml:space="preserve">Provisions for the recording, storage and retrieval of certain driving data. </w:t>
            </w:r>
            <w:r w:rsidRPr="00F245A3">
              <w:rPr>
                <w:lang w:eastAsia="ja-JP"/>
              </w:rPr>
              <w:t xml:space="preserve">List of </w:t>
            </w:r>
            <w:proofErr w:type="spellStart"/>
            <w:r w:rsidRPr="00F245A3">
              <w:rPr>
                <w:lang w:eastAsia="ja-JP"/>
              </w:rPr>
              <w:t>specific</w:t>
            </w:r>
            <w:proofErr w:type="spellEnd"/>
            <w:r w:rsidRPr="00F245A3">
              <w:rPr>
                <w:lang w:eastAsia="ja-JP"/>
              </w:rPr>
              <w:t xml:space="preserve"> </w:t>
            </w:r>
            <w:proofErr w:type="spellStart"/>
            <w:r w:rsidRPr="00F245A3">
              <w:rPr>
                <w:lang w:eastAsia="ja-JP"/>
              </w:rPr>
              <w:t>elements</w:t>
            </w:r>
            <w:proofErr w:type="spellEnd"/>
            <w:r w:rsidRPr="00F245A3">
              <w:rPr>
                <w:lang w:eastAsia="ja-JP"/>
              </w:rPr>
              <w:t xml:space="preserve"> to record.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17DC8B"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574A188" w14:textId="77777777" w:rsidR="00A31916" w:rsidRPr="00763ADD" w:rsidRDefault="00A31916" w:rsidP="00A17045">
            <w:pPr>
              <w:spacing w:line="240" w:lineRule="auto"/>
              <w:rPr>
                <w:lang w:val="en-US" w:eastAsia="ja-JP"/>
              </w:rPr>
            </w:pPr>
            <w:r w:rsidRPr="00763ADD">
              <w:rPr>
                <w:lang w:val="en-US" w:eastAsia="ja-JP"/>
              </w:rPr>
              <w:t>An element indicating the driving mode at the time of the accident should be included.</w:t>
            </w:r>
          </w:p>
        </w:tc>
      </w:tr>
      <w:tr w:rsidR="00A31916" w:rsidRPr="009C2F67" w14:paraId="738481C4"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E4EDE8"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38782BF" w14:textId="77777777" w:rsidR="00A31916" w:rsidRPr="00763ADD" w:rsidRDefault="00A31916" w:rsidP="00A17045">
            <w:pPr>
              <w:spacing w:line="240" w:lineRule="auto"/>
              <w:rPr>
                <w:lang w:val="en-US" w:eastAsia="ja-JP"/>
              </w:rPr>
            </w:pPr>
            <w:r w:rsidRPr="00763ADD">
              <w:rPr>
                <w:lang w:val="en-US" w:eastAsia="ja-JP"/>
              </w:rPr>
              <w:t>Most of the content is relevant.</w:t>
            </w:r>
            <w:r w:rsidRPr="00763ADD">
              <w:rPr>
                <w:lang w:val="en-US"/>
              </w:rPr>
              <w:br/>
            </w:r>
            <w:r w:rsidRPr="00763ADD">
              <w:rPr>
                <w:lang w:val="en-US" w:eastAsia="ja-JP"/>
              </w:rPr>
              <w:t>Specific elements related to the ADS and that are not in the scope of the DSSAD should be recorded by the EDR.</w:t>
            </w:r>
            <w:r w:rsidRPr="00763ADD">
              <w:rPr>
                <w:lang w:val="en-US"/>
              </w:rPr>
              <w:br/>
            </w:r>
            <w:r w:rsidRPr="00763ADD">
              <w:rPr>
                <w:lang w:val="en-US" w:eastAsia="ja-JP"/>
              </w:rPr>
              <w:t xml:space="preserve">Different conditions for triggering the recording of data should be considered (e.g. Minimum Risk </w:t>
            </w:r>
            <w:proofErr w:type="spellStart"/>
            <w:r w:rsidRPr="00763ADD">
              <w:rPr>
                <w:lang w:val="en-US" w:eastAsia="ja-JP"/>
              </w:rPr>
              <w:t>Manoeuvre</w:t>
            </w:r>
            <w:proofErr w:type="spellEnd"/>
            <w:r w:rsidRPr="00763ADD">
              <w:rPr>
                <w:lang w:val="en-US" w:eastAsia="ja-JP"/>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0AFAC56"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E732CA5" w14:textId="77777777" w:rsidR="00A31916" w:rsidRPr="00763ADD" w:rsidRDefault="00A31916" w:rsidP="00A17045">
            <w:pPr>
              <w:spacing w:line="240" w:lineRule="auto"/>
              <w:rPr>
                <w:lang w:val="en-US" w:eastAsia="ja-JP"/>
              </w:rPr>
            </w:pPr>
            <w:r w:rsidRPr="00763ADD">
              <w:rPr>
                <w:lang w:val="en-US" w:eastAsia="ja-JP"/>
              </w:rPr>
              <w:t>Certain elements to record may no longer be relevant (including the driving mode indicator proposed above)</w:t>
            </w:r>
          </w:p>
        </w:tc>
      </w:tr>
      <w:tr w:rsidR="00A31916" w:rsidRPr="009C2F67" w14:paraId="4B3561DC"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D733583"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D8BF6E"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1349476"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93040DD" w14:textId="77777777" w:rsidR="00A31916" w:rsidRPr="00763ADD" w:rsidRDefault="00A31916" w:rsidP="00A17045">
            <w:pPr>
              <w:spacing w:line="240" w:lineRule="auto"/>
              <w:rPr>
                <w:lang w:val="en-US" w:eastAsia="ja-JP"/>
              </w:rPr>
            </w:pPr>
            <w:r w:rsidRPr="00763ADD">
              <w:rPr>
                <w:lang w:val="en-US" w:eastAsia="ja-JP"/>
              </w:rPr>
              <w:t>Existing elements to record conditions for triggering the recording of data may no longer be relevant (e.g. activation of a non-reversible occupant restraint system)</w:t>
            </w:r>
          </w:p>
        </w:tc>
      </w:tr>
      <w:tr w:rsidR="00A31916" w:rsidRPr="009C2F67" w14:paraId="517AD52A"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80D43"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C21A31A" w14:textId="77777777" w:rsidR="00A31916" w:rsidRPr="00763ADD" w:rsidRDefault="00A31916" w:rsidP="00A17045">
            <w:pPr>
              <w:spacing w:line="240" w:lineRule="auto"/>
              <w:rPr>
                <w:lang w:val="en-US" w:eastAsia="ja-JP"/>
              </w:rPr>
            </w:pPr>
            <w:r w:rsidRPr="00763ADD">
              <w:rPr>
                <w:lang w:val="en-US" w:eastAsia="ja-JP"/>
              </w:rPr>
              <w:t xml:space="preserve">The Regulation could be applicable in its current state but should be improved. Specific elements related to the ADS and that are not in the scope of the DSSAD should be recorded by the EDR. Different conditions for triggering the recording of data should be considered (Minimum Risk </w:t>
            </w:r>
            <w:proofErr w:type="spellStart"/>
            <w:r w:rsidRPr="00763ADD">
              <w:rPr>
                <w:lang w:val="en-US" w:eastAsia="ja-JP"/>
              </w:rPr>
              <w:t>Manoeuvre</w:t>
            </w:r>
            <w:proofErr w:type="spellEnd"/>
            <w:r w:rsidRPr="00763ADD">
              <w:rPr>
                <w:lang w:val="en-US" w:eastAsia="ja-JP"/>
              </w:rPr>
              <w:t xml:space="preserve">). </w:t>
            </w:r>
          </w:p>
        </w:tc>
      </w:tr>
      <w:tr w:rsidR="00A31916" w:rsidRPr="00F245A3" w14:paraId="3665997B"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050995A"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F17FD84" w14:textId="77777777" w:rsidR="00A31916" w:rsidRPr="00F245A3" w:rsidRDefault="00A31916" w:rsidP="00A17045">
            <w:pPr>
              <w:spacing w:line="240" w:lineRule="auto"/>
              <w:rPr>
                <w:lang w:eastAsia="ja-JP"/>
              </w:rPr>
            </w:pPr>
            <w:r w:rsidRPr="00F245A3">
              <w:rPr>
                <w:lang w:eastAsia="ja-JP"/>
              </w:rPr>
              <w:t> </w:t>
            </w:r>
          </w:p>
        </w:tc>
      </w:tr>
      <w:tr w:rsidR="00A31916" w:rsidRPr="00F245A3" w14:paraId="1086C190"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2BDC611"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56477D4"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A55F162"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E1A0FB3"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8D90A5E"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96F5E71" w14:textId="77777777" w:rsidR="00A31916" w:rsidRPr="00F245A3" w:rsidRDefault="00A31916" w:rsidP="00A17045">
            <w:pPr>
              <w:spacing w:line="240" w:lineRule="auto"/>
              <w:rPr>
                <w:lang w:eastAsia="ja-JP"/>
              </w:rPr>
            </w:pPr>
            <w:r w:rsidRPr="00F245A3">
              <w:rPr>
                <w:lang w:eastAsia="ja-JP"/>
              </w:rPr>
              <w:t> </w:t>
            </w:r>
          </w:p>
        </w:tc>
      </w:tr>
      <w:tr w:rsidR="00A31916" w:rsidRPr="00F245A3" w14:paraId="6CFE1899"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CBC60BF"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1D8320B"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E047B61" w14:textId="77777777" w:rsidR="00A31916" w:rsidRPr="00F245A3" w:rsidRDefault="00A31916" w:rsidP="00A17045">
            <w:pPr>
              <w:spacing w:line="240" w:lineRule="auto"/>
              <w:rPr>
                <w:lang w:eastAsia="ja-JP"/>
              </w:rPr>
            </w:pPr>
            <w:r w:rsidRPr="00F245A3">
              <w:rPr>
                <w:lang w:eastAsia="ja-JP"/>
              </w:rPr>
              <w:t> </w:t>
            </w:r>
          </w:p>
        </w:tc>
      </w:tr>
      <w:tr w:rsidR="00A31916" w:rsidRPr="00F245A3" w14:paraId="3DB2E61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B0286B0"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AF5F75C"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91F742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6B75C4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35ACE8E" w14:textId="77777777" w:rsidR="00A31916" w:rsidRPr="00F245A3" w:rsidRDefault="00A31916" w:rsidP="00A17045">
            <w:pPr>
              <w:spacing w:line="240" w:lineRule="auto"/>
              <w:rPr>
                <w:lang w:eastAsia="ja-JP"/>
              </w:rPr>
            </w:pPr>
            <w:r w:rsidRPr="00F245A3">
              <w:rPr>
                <w:lang w:eastAsia="ja-JP"/>
              </w:rPr>
              <w:t> </w:t>
            </w:r>
          </w:p>
        </w:tc>
      </w:tr>
      <w:tr w:rsidR="00A31916" w:rsidRPr="00F245A3" w14:paraId="733D5E35"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332E026"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1CDBDB7"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CF3D9E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1FAD37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E8EB186" w14:textId="77777777" w:rsidR="00A31916" w:rsidRPr="00F245A3" w:rsidRDefault="00A31916" w:rsidP="00A17045">
            <w:pPr>
              <w:spacing w:line="240" w:lineRule="auto"/>
              <w:rPr>
                <w:lang w:eastAsia="ja-JP"/>
              </w:rPr>
            </w:pPr>
            <w:r w:rsidRPr="00F245A3">
              <w:rPr>
                <w:lang w:eastAsia="ja-JP"/>
              </w:rPr>
              <w:t> </w:t>
            </w:r>
          </w:p>
        </w:tc>
      </w:tr>
      <w:tr w:rsidR="00A31916" w:rsidRPr="00F245A3" w14:paraId="495BFD13"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41343"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73BC7D"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B130EBC"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528F791"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3FAE7B80"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3C4A0DD" w14:textId="77777777" w:rsidR="00A31916" w:rsidRPr="00F245A3" w:rsidRDefault="00A31916" w:rsidP="00A17045">
            <w:pPr>
              <w:spacing w:line="240" w:lineRule="auto"/>
              <w:rPr>
                <w:lang w:eastAsia="ja-JP"/>
              </w:rPr>
            </w:pPr>
            <w:r w:rsidRPr="00F245A3">
              <w:rPr>
                <w:lang w:eastAsia="ja-JP"/>
              </w:rPr>
              <w:t> </w:t>
            </w:r>
          </w:p>
        </w:tc>
      </w:tr>
      <w:tr w:rsidR="00A31916" w:rsidRPr="00F245A3" w14:paraId="7D620292"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908A3FB"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87CB79"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3959B06"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D692C9D"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6E1718E"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1CE2B5B" w14:textId="77777777" w:rsidR="00A31916" w:rsidRPr="00F245A3" w:rsidRDefault="00A31916" w:rsidP="00A17045">
            <w:pPr>
              <w:spacing w:line="240" w:lineRule="auto"/>
              <w:rPr>
                <w:lang w:eastAsia="ja-JP"/>
              </w:rPr>
            </w:pPr>
            <w:r w:rsidRPr="00F245A3">
              <w:rPr>
                <w:lang w:eastAsia="ja-JP"/>
              </w:rPr>
              <w:t> </w:t>
            </w:r>
          </w:p>
        </w:tc>
      </w:tr>
    </w:tbl>
    <w:p w14:paraId="340983F1" w14:textId="77777777" w:rsidR="00A31916" w:rsidRDefault="00A31916" w:rsidP="00A31916"/>
    <w:p w14:paraId="6C17736A"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7FD8A724"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AB3928E"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60A44E7" w14:textId="77777777" w:rsidR="00A31916" w:rsidRPr="00F245A3" w:rsidRDefault="00A31916" w:rsidP="00A17045">
            <w:pPr>
              <w:spacing w:line="240" w:lineRule="auto"/>
              <w:rPr>
                <w:lang w:eastAsia="ja-JP"/>
              </w:rPr>
            </w:pPr>
            <w:r w:rsidRPr="00F245A3">
              <w:rPr>
                <w:lang w:eastAsia="ja-JP"/>
              </w:rPr>
              <w:t>161R00/02 (</w:t>
            </w:r>
            <w:proofErr w:type="spellStart"/>
            <w:r w:rsidRPr="00F245A3">
              <w:rPr>
                <w:lang w:eastAsia="ja-JP"/>
              </w:rPr>
              <w:t>Locking</w:t>
            </w:r>
            <w:proofErr w:type="spellEnd"/>
            <w:r w:rsidRPr="00F245A3">
              <w:rPr>
                <w:lang w:eastAsia="ja-JP"/>
              </w:rPr>
              <w:t xml:space="preserve"> </w:t>
            </w:r>
            <w:proofErr w:type="spellStart"/>
            <w:r w:rsidRPr="00F245A3">
              <w:rPr>
                <w:lang w:eastAsia="ja-JP"/>
              </w:rPr>
              <w:t>systems</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43021A4D"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2B7C148"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E7EC1AC" w14:textId="77777777" w:rsidR="00A31916" w:rsidRPr="00F245A3" w:rsidRDefault="00A31916" w:rsidP="00A17045">
            <w:pPr>
              <w:spacing w:line="240" w:lineRule="auto"/>
              <w:rPr>
                <w:lang w:eastAsia="ja-JP"/>
              </w:rPr>
            </w:pPr>
            <w:r w:rsidRPr="00F245A3">
              <w:rPr>
                <w:lang w:eastAsia="ja-JP"/>
              </w:rPr>
              <w:t>8 March 2023</w:t>
            </w:r>
          </w:p>
        </w:tc>
      </w:tr>
      <w:tr w:rsidR="00A31916" w:rsidRPr="00F245A3" w14:paraId="7450FDCA"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3591111B"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94A0A8F"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4883C9F2"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2E71306"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5D172F1"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F33765E" w14:textId="77777777" w:rsidR="00A31916" w:rsidRPr="00F245A3" w:rsidRDefault="00A31916" w:rsidP="00A17045">
            <w:pPr>
              <w:spacing w:line="240" w:lineRule="auto"/>
              <w:rPr>
                <w:lang w:eastAsia="ja-JP"/>
              </w:rPr>
            </w:pPr>
            <w:r w:rsidRPr="00F245A3">
              <w:rPr>
                <w:lang w:eastAsia="ja-JP"/>
              </w:rPr>
              <w:t> </w:t>
            </w:r>
          </w:p>
        </w:tc>
      </w:tr>
      <w:tr w:rsidR="00A31916" w:rsidRPr="00F245A3" w14:paraId="459BD7B5"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2252225" w14:textId="77777777" w:rsidR="00A31916" w:rsidRPr="00F245A3" w:rsidRDefault="00A31916" w:rsidP="00A17045">
            <w:pPr>
              <w:spacing w:line="240" w:lineRule="auto"/>
              <w:rPr>
                <w:lang w:eastAsia="ja-JP"/>
              </w:rPr>
            </w:pPr>
            <w:r w:rsidRPr="00F245A3">
              <w:rPr>
                <w:lang w:eastAsia="ja-JP"/>
              </w:rPr>
              <w:t> </w:t>
            </w:r>
          </w:p>
        </w:tc>
      </w:tr>
      <w:tr w:rsidR="00A31916" w:rsidRPr="00F245A3" w14:paraId="2C2E1E29"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6AF14AC"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5B8BCC4" w14:textId="77777777" w:rsidR="00A31916" w:rsidRPr="00763ADD" w:rsidRDefault="00A31916" w:rsidP="00A17045">
            <w:pPr>
              <w:spacing w:line="240" w:lineRule="auto"/>
              <w:rPr>
                <w:lang w:val="en-US" w:eastAsia="ja-JP"/>
              </w:rPr>
            </w:pPr>
            <w:r w:rsidRPr="00763ADD">
              <w:rPr>
                <w:lang w:val="en-US" w:eastAsia="ja-JP"/>
              </w:rPr>
              <w:t xml:space="preserve">Provisions for locking devices against </w:t>
            </w:r>
            <w:proofErr w:type="spellStart"/>
            <w:r w:rsidRPr="00763ADD">
              <w:rPr>
                <w:lang w:val="en-US" w:eastAsia="ja-JP"/>
              </w:rPr>
              <w:t>unauthorised</w:t>
            </w:r>
            <w:proofErr w:type="spellEnd"/>
            <w:r w:rsidRPr="00763ADD">
              <w:rPr>
                <w:lang w:val="en-US" w:eastAsia="ja-JP"/>
              </w:rPr>
              <w:t xml:space="preserve"> use (keys, including digital keys): provisions on the number of combinations or lock design., locking of the steering system, brakes,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2E5A1C"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C43B2C5"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3861568A"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047E8A2"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1B44B3E" w14:textId="77777777" w:rsidR="00A31916" w:rsidRPr="00763ADD" w:rsidRDefault="00A31916" w:rsidP="00A17045">
            <w:pPr>
              <w:spacing w:line="240" w:lineRule="auto"/>
              <w:rPr>
                <w:lang w:val="en-US" w:eastAsia="ja-JP"/>
              </w:rPr>
            </w:pPr>
            <w:r w:rsidRPr="00763ADD">
              <w:rPr>
                <w:lang w:val="en-US" w:eastAsia="ja-JP"/>
              </w:rPr>
              <w:t xml:space="preserve">All provisions other than the strictly mechanical protection against </w:t>
            </w:r>
            <w:proofErr w:type="spellStart"/>
            <w:r w:rsidRPr="00763ADD">
              <w:rPr>
                <w:lang w:val="en-US" w:eastAsia="ja-JP"/>
              </w:rPr>
              <w:t>unauthorised</w:t>
            </w:r>
            <w:proofErr w:type="spellEnd"/>
            <w:r w:rsidRPr="00763ADD">
              <w:rPr>
                <w:lang w:val="en-US" w:eastAsia="ja-JP"/>
              </w:rPr>
              <w:t xml:space="preserve"> use are relevant for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CB772CC"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4BBEC35" w14:textId="77777777" w:rsidR="00A31916" w:rsidRPr="00763ADD" w:rsidRDefault="00A31916" w:rsidP="00A17045">
            <w:pPr>
              <w:spacing w:line="240" w:lineRule="auto"/>
              <w:rPr>
                <w:lang w:val="en-US" w:eastAsia="ja-JP"/>
              </w:rPr>
            </w:pPr>
            <w:r w:rsidRPr="00763ADD">
              <w:rPr>
                <w:lang w:val="en-US" w:eastAsia="ja-JP"/>
              </w:rPr>
              <w:t>Some parts of the Regulation become irrelevant if there are no driving capabilities (physical keys, locking of the gear shaft, etc.)</w:t>
            </w:r>
          </w:p>
        </w:tc>
      </w:tr>
      <w:tr w:rsidR="00A31916" w:rsidRPr="00F245A3" w14:paraId="56524AD9"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941C933"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BD04D92" w14:textId="77777777" w:rsidR="00A31916" w:rsidRPr="00763ADD" w:rsidRDefault="00A31916" w:rsidP="00A17045">
            <w:pPr>
              <w:spacing w:line="240" w:lineRule="auto"/>
              <w:rPr>
                <w:lang w:val="en-US" w:eastAsia="ja-JP"/>
              </w:rPr>
            </w:pPr>
            <w:r w:rsidRPr="00763ADD">
              <w:rPr>
                <w:lang w:val="en-US" w:eastAsia="ja-JP"/>
              </w:rPr>
              <w:t xml:space="preserve">Protection against </w:t>
            </w:r>
            <w:proofErr w:type="spellStart"/>
            <w:r w:rsidRPr="00763ADD">
              <w:rPr>
                <w:lang w:val="en-US" w:eastAsia="ja-JP"/>
              </w:rPr>
              <w:t>unauthorised</w:t>
            </w:r>
            <w:proofErr w:type="spellEnd"/>
            <w:r w:rsidRPr="00763ADD">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13C9BAD"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D2D1A2F" w14:textId="77777777" w:rsidR="00A31916" w:rsidRPr="00F245A3" w:rsidRDefault="00A31916" w:rsidP="00A17045">
            <w:pPr>
              <w:spacing w:line="240" w:lineRule="auto"/>
              <w:rPr>
                <w:lang w:eastAsia="ja-JP"/>
              </w:rPr>
            </w:pPr>
            <w:r w:rsidRPr="00F245A3">
              <w:rPr>
                <w:lang w:eastAsia="ja-JP"/>
              </w:rPr>
              <w:t>None</w:t>
            </w:r>
          </w:p>
        </w:tc>
      </w:tr>
      <w:tr w:rsidR="00A31916" w:rsidRPr="009C2F67" w14:paraId="618F4D86" w14:textId="77777777" w:rsidTr="00A17045">
        <w:trPr>
          <w:trHeight w:val="815"/>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E0E5581"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6F2F433" w14:textId="77777777" w:rsidR="00A31916" w:rsidRPr="00763ADD" w:rsidRDefault="00A31916" w:rsidP="00A17045">
            <w:pPr>
              <w:spacing w:line="240" w:lineRule="auto"/>
              <w:rPr>
                <w:lang w:val="en-US" w:eastAsia="ja-JP"/>
              </w:rPr>
            </w:pPr>
            <w:r w:rsidRPr="00763ADD">
              <w:rPr>
                <w:lang w:val="en-US" w:eastAsia="ja-JP"/>
              </w:rPr>
              <w:t>Minor amendments are required, such as references to the "driver's intention".</w:t>
            </w:r>
          </w:p>
        </w:tc>
      </w:tr>
      <w:tr w:rsidR="00A31916" w:rsidRPr="00F245A3" w14:paraId="2647361F"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19DF767"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34290F92" w14:textId="77777777" w:rsidR="00A31916" w:rsidRPr="00F245A3" w:rsidRDefault="00A31916" w:rsidP="00A17045">
            <w:pPr>
              <w:spacing w:line="240" w:lineRule="auto"/>
              <w:rPr>
                <w:lang w:eastAsia="ja-JP"/>
              </w:rPr>
            </w:pPr>
          </w:p>
        </w:tc>
      </w:tr>
      <w:tr w:rsidR="00A31916" w:rsidRPr="00F245A3" w14:paraId="240AB7DA"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14F41430"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2B72F81"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8A65F4C"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1A2D521"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ED729D4"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F6C97DD" w14:textId="77777777" w:rsidR="00A31916" w:rsidRPr="00F245A3" w:rsidRDefault="00A31916" w:rsidP="00A17045">
            <w:pPr>
              <w:spacing w:line="240" w:lineRule="auto"/>
              <w:rPr>
                <w:lang w:eastAsia="ja-JP"/>
              </w:rPr>
            </w:pPr>
            <w:r w:rsidRPr="00F245A3">
              <w:rPr>
                <w:lang w:eastAsia="ja-JP"/>
              </w:rPr>
              <w:t> </w:t>
            </w:r>
          </w:p>
        </w:tc>
      </w:tr>
      <w:tr w:rsidR="00A31916" w:rsidRPr="00F245A3" w14:paraId="6F6A5181"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A3BF35F"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8F460CB"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232516B" w14:textId="77777777" w:rsidR="00A31916" w:rsidRPr="00F245A3" w:rsidRDefault="00A31916" w:rsidP="00A17045">
            <w:pPr>
              <w:spacing w:line="240" w:lineRule="auto"/>
              <w:rPr>
                <w:lang w:eastAsia="ja-JP"/>
              </w:rPr>
            </w:pPr>
            <w:r w:rsidRPr="00F245A3">
              <w:rPr>
                <w:lang w:eastAsia="ja-JP"/>
              </w:rPr>
              <w:t> </w:t>
            </w:r>
          </w:p>
        </w:tc>
      </w:tr>
      <w:tr w:rsidR="00A31916" w:rsidRPr="00F245A3" w14:paraId="76BA6376"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CC5C7AF"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A8A6E4D"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BB63EC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992A0EC"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9344EA8" w14:textId="77777777" w:rsidR="00A31916" w:rsidRPr="00F245A3" w:rsidRDefault="00A31916" w:rsidP="00A17045">
            <w:pPr>
              <w:spacing w:line="240" w:lineRule="auto"/>
              <w:rPr>
                <w:lang w:eastAsia="ja-JP"/>
              </w:rPr>
            </w:pPr>
            <w:r w:rsidRPr="00F245A3">
              <w:rPr>
                <w:lang w:eastAsia="ja-JP"/>
              </w:rPr>
              <w:t> </w:t>
            </w:r>
          </w:p>
        </w:tc>
      </w:tr>
      <w:tr w:rsidR="00A31916" w:rsidRPr="00F245A3" w14:paraId="7FBA0659"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7869D4D"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24D817E"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26D958A"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10EB603"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C6953A0" w14:textId="77777777" w:rsidR="00A31916" w:rsidRPr="00F245A3" w:rsidRDefault="00A31916" w:rsidP="00A17045">
            <w:pPr>
              <w:spacing w:line="240" w:lineRule="auto"/>
              <w:rPr>
                <w:lang w:eastAsia="ja-JP"/>
              </w:rPr>
            </w:pPr>
            <w:r w:rsidRPr="00F245A3">
              <w:rPr>
                <w:lang w:eastAsia="ja-JP"/>
              </w:rPr>
              <w:t> </w:t>
            </w:r>
          </w:p>
        </w:tc>
      </w:tr>
      <w:tr w:rsidR="00A31916" w:rsidRPr="00F245A3" w14:paraId="6BD7CF45"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E9293BF"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83AD356"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3CA78FD"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990475F"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7F0EC998"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558D45C" w14:textId="77777777" w:rsidR="00A31916" w:rsidRPr="00F245A3" w:rsidRDefault="00A31916" w:rsidP="00A17045">
            <w:pPr>
              <w:spacing w:line="240" w:lineRule="auto"/>
              <w:rPr>
                <w:lang w:eastAsia="ja-JP"/>
              </w:rPr>
            </w:pPr>
            <w:r w:rsidRPr="00F245A3">
              <w:rPr>
                <w:lang w:eastAsia="ja-JP"/>
              </w:rPr>
              <w:t> </w:t>
            </w:r>
          </w:p>
        </w:tc>
      </w:tr>
      <w:tr w:rsidR="00A31916" w:rsidRPr="00F245A3" w14:paraId="71EC4AE6"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1378207"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984190A"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BC16DF3"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6A3CA8A"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549DB9A4"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1E7BA8B" w14:textId="77777777" w:rsidR="00A31916" w:rsidRPr="00F245A3" w:rsidRDefault="00A31916" w:rsidP="00A17045">
            <w:pPr>
              <w:spacing w:line="240" w:lineRule="auto"/>
              <w:rPr>
                <w:lang w:eastAsia="ja-JP"/>
              </w:rPr>
            </w:pPr>
            <w:r w:rsidRPr="00F245A3">
              <w:rPr>
                <w:lang w:eastAsia="ja-JP"/>
              </w:rPr>
              <w:t> </w:t>
            </w:r>
          </w:p>
        </w:tc>
      </w:tr>
    </w:tbl>
    <w:p w14:paraId="110242AF" w14:textId="77777777" w:rsidR="00A31916" w:rsidRDefault="00A31916" w:rsidP="00A31916">
      <w:pPr>
        <w:rPr>
          <w:lang w:eastAsia="ja-JP"/>
        </w:rPr>
      </w:pPr>
    </w:p>
    <w:p w14:paraId="1EC4E10F" w14:textId="77777777" w:rsidR="00A31916" w:rsidRDefault="00A31916" w:rsidP="00A31916">
      <w:pPr>
        <w:rPr>
          <w:lang w:eastAsia="ja-JP"/>
        </w:rPr>
      </w:pPr>
    </w:p>
    <w:p w14:paraId="01FAB9BF"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44BE5724"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AB477D5"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5D6A3" w14:textId="77777777" w:rsidR="00A31916" w:rsidRPr="00F245A3" w:rsidRDefault="00A31916" w:rsidP="00A17045">
            <w:pPr>
              <w:spacing w:line="240" w:lineRule="auto"/>
              <w:rPr>
                <w:lang w:eastAsia="ja-JP"/>
              </w:rPr>
            </w:pPr>
            <w:r w:rsidRPr="00F245A3">
              <w:rPr>
                <w:lang w:eastAsia="ja-JP"/>
              </w:rPr>
              <w:t>162R00/03 (Immobiliser)</w:t>
            </w:r>
          </w:p>
        </w:tc>
        <w:tc>
          <w:tcPr>
            <w:tcW w:w="960" w:type="dxa"/>
            <w:tcBorders>
              <w:top w:val="single" w:sz="4" w:space="0" w:color="auto"/>
              <w:left w:val="nil"/>
              <w:bottom w:val="nil"/>
              <w:right w:val="nil"/>
            </w:tcBorders>
            <w:shd w:val="clear" w:color="auto" w:fill="auto"/>
            <w:noWrap/>
            <w:vAlign w:val="bottom"/>
            <w:hideMark/>
          </w:tcPr>
          <w:p w14:paraId="05E7F4CA"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EA69BD0"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8B43767" w14:textId="77777777" w:rsidR="00A31916" w:rsidRPr="00F245A3" w:rsidRDefault="00A31916" w:rsidP="00A17045">
            <w:pPr>
              <w:spacing w:line="240" w:lineRule="auto"/>
              <w:rPr>
                <w:lang w:eastAsia="ja-JP"/>
              </w:rPr>
            </w:pPr>
            <w:r w:rsidRPr="00F245A3">
              <w:rPr>
                <w:lang w:eastAsia="ja-JP"/>
              </w:rPr>
              <w:t>7 March 2023</w:t>
            </w:r>
          </w:p>
        </w:tc>
      </w:tr>
      <w:tr w:rsidR="00A31916" w:rsidRPr="00F245A3" w14:paraId="3950C755"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521C90F"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C2B1B25"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6CBD13FC"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CB49792"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7277A9B"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097597C" w14:textId="77777777" w:rsidR="00A31916" w:rsidRPr="00F245A3" w:rsidRDefault="00A31916" w:rsidP="00A17045">
            <w:pPr>
              <w:spacing w:line="240" w:lineRule="auto"/>
              <w:rPr>
                <w:lang w:eastAsia="ja-JP"/>
              </w:rPr>
            </w:pPr>
            <w:r w:rsidRPr="00F245A3">
              <w:rPr>
                <w:lang w:eastAsia="ja-JP"/>
              </w:rPr>
              <w:t> </w:t>
            </w:r>
          </w:p>
        </w:tc>
      </w:tr>
      <w:tr w:rsidR="00A31916" w:rsidRPr="00F245A3" w14:paraId="5CE0F813"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AFBE72F" w14:textId="77777777" w:rsidR="00A31916" w:rsidRPr="00F245A3" w:rsidRDefault="00A31916" w:rsidP="00A17045">
            <w:pPr>
              <w:spacing w:line="240" w:lineRule="auto"/>
              <w:rPr>
                <w:lang w:eastAsia="ja-JP"/>
              </w:rPr>
            </w:pPr>
            <w:r w:rsidRPr="00F245A3">
              <w:rPr>
                <w:lang w:eastAsia="ja-JP"/>
              </w:rPr>
              <w:t> </w:t>
            </w:r>
          </w:p>
        </w:tc>
      </w:tr>
      <w:tr w:rsidR="00A31916" w:rsidRPr="00F245A3" w14:paraId="49F535DC"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D99D070"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DE22DE" w14:textId="77777777" w:rsidR="00A31916" w:rsidRPr="00763ADD" w:rsidRDefault="00A31916" w:rsidP="00A17045">
            <w:pPr>
              <w:spacing w:line="240" w:lineRule="auto"/>
              <w:rPr>
                <w:lang w:val="en-US" w:eastAsia="ja-JP"/>
              </w:rPr>
            </w:pPr>
            <w:r w:rsidRPr="00763ADD">
              <w:rPr>
                <w:lang w:val="en-US" w:eastAsia="ja-JP"/>
              </w:rPr>
              <w:t xml:space="preserve">Provisions for </w:t>
            </w:r>
            <w:proofErr w:type="spellStart"/>
            <w:r w:rsidRPr="00763ADD">
              <w:rPr>
                <w:lang w:val="en-US" w:eastAsia="ja-JP"/>
              </w:rPr>
              <w:t>immobilisers</w:t>
            </w:r>
            <w:proofErr w:type="spellEnd"/>
            <w:r w:rsidRPr="00763ADD">
              <w:rPr>
                <w:lang w:val="en-US" w:eastAsia="ja-JP"/>
              </w:rPr>
              <w:t xml:space="preserve"> against </w:t>
            </w:r>
            <w:proofErr w:type="spellStart"/>
            <w:r w:rsidRPr="00763ADD">
              <w:rPr>
                <w:lang w:val="en-US" w:eastAsia="ja-JP"/>
              </w:rPr>
              <w:t>unauthorised</w:t>
            </w:r>
            <w:proofErr w:type="spellEnd"/>
            <w:r w:rsidRPr="00763ADD">
              <w:rPr>
                <w:lang w:val="en-US" w:eastAsia="ja-JP"/>
              </w:rPr>
              <w:t xml:space="preserve"> use (preventing the use of the engine without removing the </w:t>
            </w:r>
            <w:proofErr w:type="spellStart"/>
            <w:r w:rsidRPr="00763ADD">
              <w:rPr>
                <w:lang w:val="en-US" w:eastAsia="ja-JP"/>
              </w:rPr>
              <w:t>immobiliser</w:t>
            </w:r>
            <w:proofErr w:type="spellEnd"/>
            <w:r w:rsidRPr="00763ADD">
              <w:rPr>
                <w:lang w:val="en-US" w:eastAsia="ja-JP"/>
              </w:rPr>
              <w:t xml:space="preserve"> with the correct key or other device)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EC71BE"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DD470B9"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4A81D7A8" w14:textId="77777777" w:rsidTr="00A17045">
        <w:trPr>
          <w:trHeight w:val="115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F200BCA"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B714089"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2C5C725"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875CE8E" w14:textId="77777777" w:rsidR="00A31916" w:rsidRPr="00F245A3" w:rsidRDefault="00A31916" w:rsidP="00A17045">
            <w:pPr>
              <w:spacing w:line="240" w:lineRule="auto"/>
              <w:rPr>
                <w:lang w:eastAsia="ja-JP"/>
              </w:rPr>
            </w:pPr>
            <w:r>
              <w:rPr>
                <w:lang w:eastAsia="ja-JP"/>
              </w:rPr>
              <w:t>None</w:t>
            </w:r>
          </w:p>
        </w:tc>
      </w:tr>
      <w:tr w:rsidR="00A31916" w:rsidRPr="00F245A3" w14:paraId="275FAA7A"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23B191A"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03EE8D0" w14:textId="77777777" w:rsidR="00A31916" w:rsidRPr="00763ADD" w:rsidRDefault="00A31916" w:rsidP="00A17045">
            <w:pPr>
              <w:spacing w:line="240" w:lineRule="auto"/>
              <w:rPr>
                <w:lang w:val="en-US" w:eastAsia="ja-JP"/>
              </w:rPr>
            </w:pPr>
            <w:r w:rsidRPr="00763ADD">
              <w:rPr>
                <w:lang w:val="en-US" w:eastAsia="ja-JP"/>
              </w:rPr>
              <w:t xml:space="preserve">Protection against </w:t>
            </w:r>
            <w:proofErr w:type="spellStart"/>
            <w:r w:rsidRPr="00763ADD">
              <w:rPr>
                <w:lang w:val="en-US" w:eastAsia="ja-JP"/>
              </w:rPr>
              <w:t>unauthorised</w:t>
            </w:r>
            <w:proofErr w:type="spellEnd"/>
            <w:r w:rsidRPr="00763ADD">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87662D4"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0BA551B" w14:textId="77777777" w:rsidR="00A31916" w:rsidRPr="00F245A3" w:rsidRDefault="00A31916" w:rsidP="00A17045">
            <w:pPr>
              <w:spacing w:line="240" w:lineRule="auto"/>
              <w:rPr>
                <w:lang w:eastAsia="ja-JP"/>
              </w:rPr>
            </w:pPr>
            <w:r w:rsidRPr="00F245A3">
              <w:rPr>
                <w:lang w:eastAsia="ja-JP"/>
              </w:rPr>
              <w:t>None</w:t>
            </w:r>
          </w:p>
        </w:tc>
      </w:tr>
      <w:tr w:rsidR="00A31916" w:rsidRPr="00F245A3" w14:paraId="18FA009B"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BD09B"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21E8C51" w14:textId="77777777" w:rsidR="00A31916" w:rsidRPr="00F245A3" w:rsidRDefault="00A31916" w:rsidP="00A17045">
            <w:pPr>
              <w:spacing w:line="240" w:lineRule="auto"/>
              <w:rPr>
                <w:lang w:eastAsia="ja-JP"/>
              </w:rPr>
            </w:pPr>
            <w:r w:rsidRPr="00F245A3">
              <w:rPr>
                <w:lang w:eastAsia="ja-JP"/>
              </w:rPr>
              <w:t>None</w:t>
            </w:r>
          </w:p>
        </w:tc>
      </w:tr>
      <w:tr w:rsidR="00A31916" w:rsidRPr="00F245A3" w14:paraId="0B581462"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F5F37B"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B8A7FDC" w14:textId="77777777" w:rsidR="00A31916" w:rsidRPr="00F245A3" w:rsidRDefault="00A31916" w:rsidP="00A17045">
            <w:pPr>
              <w:spacing w:line="240" w:lineRule="auto"/>
              <w:rPr>
                <w:lang w:eastAsia="ja-JP"/>
              </w:rPr>
            </w:pPr>
          </w:p>
        </w:tc>
      </w:tr>
      <w:tr w:rsidR="00A31916" w:rsidRPr="00F245A3" w14:paraId="401E1BFA"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D12B803"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22A1EB5"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4E8FADF"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8ECECD0"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445E36C"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8326373" w14:textId="77777777" w:rsidR="00A31916" w:rsidRPr="00F245A3" w:rsidRDefault="00A31916" w:rsidP="00A17045">
            <w:pPr>
              <w:spacing w:line="240" w:lineRule="auto"/>
              <w:rPr>
                <w:lang w:eastAsia="ja-JP"/>
              </w:rPr>
            </w:pPr>
            <w:r w:rsidRPr="00F245A3">
              <w:rPr>
                <w:lang w:eastAsia="ja-JP"/>
              </w:rPr>
              <w:t> </w:t>
            </w:r>
          </w:p>
        </w:tc>
      </w:tr>
      <w:tr w:rsidR="00A31916" w:rsidRPr="00F245A3" w14:paraId="117CA456"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E24208F"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B01E684"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2F52442" w14:textId="77777777" w:rsidR="00A31916" w:rsidRPr="00F245A3" w:rsidRDefault="00A31916" w:rsidP="00A17045">
            <w:pPr>
              <w:spacing w:line="240" w:lineRule="auto"/>
              <w:rPr>
                <w:lang w:eastAsia="ja-JP"/>
              </w:rPr>
            </w:pPr>
            <w:r w:rsidRPr="00F245A3">
              <w:rPr>
                <w:lang w:eastAsia="ja-JP"/>
              </w:rPr>
              <w:t> </w:t>
            </w:r>
          </w:p>
        </w:tc>
      </w:tr>
      <w:tr w:rsidR="00A31916" w:rsidRPr="00F245A3" w14:paraId="790D4E62"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5B93F19"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EB69A57"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E4BE9FA"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15BE4A6"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D5FA36D" w14:textId="77777777" w:rsidR="00A31916" w:rsidRPr="00F245A3" w:rsidRDefault="00A31916" w:rsidP="00A17045">
            <w:pPr>
              <w:spacing w:line="240" w:lineRule="auto"/>
              <w:rPr>
                <w:lang w:eastAsia="ja-JP"/>
              </w:rPr>
            </w:pPr>
            <w:r w:rsidRPr="00F245A3">
              <w:rPr>
                <w:lang w:eastAsia="ja-JP"/>
              </w:rPr>
              <w:t> </w:t>
            </w:r>
          </w:p>
        </w:tc>
      </w:tr>
      <w:tr w:rsidR="00A31916" w:rsidRPr="00F245A3" w14:paraId="0B28EF20"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E84F1E0"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D3FE3F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71A0A92"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D145C9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13075EE" w14:textId="77777777" w:rsidR="00A31916" w:rsidRPr="00F245A3" w:rsidRDefault="00A31916" w:rsidP="00A17045">
            <w:pPr>
              <w:spacing w:line="240" w:lineRule="auto"/>
              <w:rPr>
                <w:lang w:eastAsia="ja-JP"/>
              </w:rPr>
            </w:pPr>
            <w:r w:rsidRPr="00F245A3">
              <w:rPr>
                <w:lang w:eastAsia="ja-JP"/>
              </w:rPr>
              <w:t> </w:t>
            </w:r>
          </w:p>
        </w:tc>
      </w:tr>
      <w:tr w:rsidR="00A31916" w:rsidRPr="00F245A3" w14:paraId="1E506E7C"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A52ED"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5FC1FB2"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458C216"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C1A9857"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3530CFC"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425EF0B" w14:textId="77777777" w:rsidR="00A31916" w:rsidRPr="00F245A3" w:rsidRDefault="00A31916" w:rsidP="00A17045">
            <w:pPr>
              <w:spacing w:line="240" w:lineRule="auto"/>
              <w:rPr>
                <w:lang w:eastAsia="ja-JP"/>
              </w:rPr>
            </w:pPr>
            <w:r w:rsidRPr="00F245A3">
              <w:rPr>
                <w:lang w:eastAsia="ja-JP"/>
              </w:rPr>
              <w:t> </w:t>
            </w:r>
          </w:p>
        </w:tc>
      </w:tr>
      <w:tr w:rsidR="00A31916" w:rsidRPr="00F245A3" w14:paraId="02AF4397"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EAB5DB2"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36368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DD7A49A"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4D27892"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9683D9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F0FF823" w14:textId="77777777" w:rsidR="00A31916" w:rsidRPr="00F245A3" w:rsidRDefault="00A31916" w:rsidP="00A17045">
            <w:pPr>
              <w:spacing w:line="240" w:lineRule="auto"/>
              <w:rPr>
                <w:lang w:eastAsia="ja-JP"/>
              </w:rPr>
            </w:pPr>
            <w:r w:rsidRPr="00F245A3">
              <w:rPr>
                <w:lang w:eastAsia="ja-JP"/>
              </w:rPr>
              <w:t> </w:t>
            </w:r>
          </w:p>
        </w:tc>
      </w:tr>
    </w:tbl>
    <w:p w14:paraId="18C0A869" w14:textId="77777777" w:rsidR="00A31916" w:rsidRPr="00F245A3" w:rsidRDefault="00A31916" w:rsidP="00A31916">
      <w:pPr>
        <w:rPr>
          <w:lang w:eastAsia="ja-JP"/>
        </w:rPr>
      </w:pPr>
    </w:p>
    <w:p w14:paraId="32099299" w14:textId="77777777" w:rsidR="00A31916" w:rsidRDefault="00A31916" w:rsidP="00A31916">
      <w:pPr>
        <w:rPr>
          <w:lang w:eastAsia="ja-JP"/>
        </w:rPr>
      </w:pPr>
    </w:p>
    <w:p w14:paraId="3449C8E1"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4F0EAA2F"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DAC3CA7"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39F8F23" w14:textId="77777777" w:rsidR="00A31916" w:rsidRPr="00F245A3" w:rsidRDefault="00A31916" w:rsidP="00A17045">
            <w:pPr>
              <w:spacing w:line="240" w:lineRule="auto"/>
              <w:rPr>
                <w:lang w:eastAsia="ja-JP"/>
              </w:rPr>
            </w:pPr>
            <w:r w:rsidRPr="00F245A3">
              <w:rPr>
                <w:lang w:eastAsia="ja-JP"/>
              </w:rPr>
              <w:t>163R00/02 (</w:t>
            </w:r>
            <w:proofErr w:type="spellStart"/>
            <w:r w:rsidRPr="00F245A3">
              <w:rPr>
                <w:lang w:eastAsia="ja-JP"/>
              </w:rPr>
              <w:t>Alarm</w:t>
            </w:r>
            <w:proofErr w:type="spellEnd"/>
            <w:r w:rsidRPr="00F245A3">
              <w:rPr>
                <w:lang w:eastAsia="ja-JP"/>
              </w:rPr>
              <w:t xml:space="preserve"> system)</w:t>
            </w:r>
          </w:p>
        </w:tc>
        <w:tc>
          <w:tcPr>
            <w:tcW w:w="960" w:type="dxa"/>
            <w:tcBorders>
              <w:top w:val="single" w:sz="8" w:space="0" w:color="auto"/>
              <w:left w:val="nil"/>
              <w:bottom w:val="nil"/>
              <w:right w:val="nil"/>
            </w:tcBorders>
            <w:shd w:val="clear" w:color="auto" w:fill="auto"/>
            <w:noWrap/>
            <w:vAlign w:val="bottom"/>
            <w:hideMark/>
          </w:tcPr>
          <w:p w14:paraId="3B42FB98"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3BAD3CF"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015C5AA9" w14:textId="77777777" w:rsidR="00A31916" w:rsidRPr="00F245A3" w:rsidRDefault="00A31916" w:rsidP="00A17045">
            <w:pPr>
              <w:spacing w:line="240" w:lineRule="auto"/>
              <w:rPr>
                <w:lang w:eastAsia="ja-JP"/>
              </w:rPr>
            </w:pPr>
            <w:r w:rsidRPr="00F245A3">
              <w:rPr>
                <w:lang w:eastAsia="ja-JP"/>
              </w:rPr>
              <w:t>8 March 2023</w:t>
            </w:r>
          </w:p>
        </w:tc>
      </w:tr>
      <w:tr w:rsidR="00A31916" w:rsidRPr="00F245A3" w14:paraId="0F134785"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00A3AE09"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2584FDC"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30FC746E"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00B6634"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05CD0F7"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3C95D75" w14:textId="77777777" w:rsidR="00A31916" w:rsidRPr="00F245A3" w:rsidRDefault="00A31916" w:rsidP="00A17045">
            <w:pPr>
              <w:spacing w:line="240" w:lineRule="auto"/>
              <w:rPr>
                <w:lang w:eastAsia="ja-JP"/>
              </w:rPr>
            </w:pPr>
            <w:r w:rsidRPr="00F245A3">
              <w:rPr>
                <w:lang w:eastAsia="ja-JP"/>
              </w:rPr>
              <w:t> </w:t>
            </w:r>
          </w:p>
        </w:tc>
      </w:tr>
      <w:tr w:rsidR="00A31916" w:rsidRPr="00F245A3" w14:paraId="58F7F3BA"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71AB7016" w14:textId="77777777" w:rsidR="00A31916" w:rsidRPr="00F245A3" w:rsidRDefault="00A31916" w:rsidP="00A17045">
            <w:pPr>
              <w:spacing w:line="240" w:lineRule="auto"/>
              <w:rPr>
                <w:lang w:eastAsia="ja-JP"/>
              </w:rPr>
            </w:pPr>
            <w:r w:rsidRPr="00F245A3">
              <w:rPr>
                <w:lang w:eastAsia="ja-JP"/>
              </w:rPr>
              <w:t> </w:t>
            </w:r>
          </w:p>
        </w:tc>
      </w:tr>
      <w:tr w:rsidR="00A31916" w:rsidRPr="00F245A3" w14:paraId="0C3F4D9B"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B4E0A9A"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BF97C3B" w14:textId="77777777" w:rsidR="00A31916" w:rsidRPr="00763ADD" w:rsidRDefault="00A31916" w:rsidP="00A17045">
            <w:pPr>
              <w:spacing w:line="240" w:lineRule="auto"/>
              <w:rPr>
                <w:lang w:val="en-US" w:eastAsia="ja-JP"/>
              </w:rPr>
            </w:pPr>
            <w:r w:rsidRPr="00763ADD">
              <w:rPr>
                <w:lang w:val="en-US" w:eastAsia="ja-JP"/>
              </w:rPr>
              <w:t xml:space="preserve">Provisions for alarm systems against </w:t>
            </w:r>
            <w:proofErr w:type="spellStart"/>
            <w:r w:rsidRPr="00763ADD">
              <w:rPr>
                <w:lang w:val="en-US" w:eastAsia="ja-JP"/>
              </w:rPr>
              <w:t>unauthorised</w:t>
            </w:r>
            <w:proofErr w:type="spellEnd"/>
            <w:r w:rsidRPr="00763ADD">
              <w:rPr>
                <w:lang w:val="en-US" w:eastAsia="ja-JP"/>
              </w:rPr>
              <w:t xml:space="preserve"> use (indicating intrusion in or interference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D1FA571"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721AE139"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17A82BC1"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390FD8F"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C5C5761"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D90E49B"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A9EC2E8" w14:textId="77777777" w:rsidR="00A31916" w:rsidRPr="00F245A3" w:rsidRDefault="00A31916" w:rsidP="00A17045">
            <w:pPr>
              <w:spacing w:line="240" w:lineRule="auto"/>
              <w:rPr>
                <w:lang w:eastAsia="ja-JP"/>
              </w:rPr>
            </w:pPr>
            <w:r w:rsidRPr="00F245A3">
              <w:rPr>
                <w:lang w:eastAsia="ja-JP"/>
              </w:rPr>
              <w:t>None</w:t>
            </w:r>
          </w:p>
        </w:tc>
      </w:tr>
      <w:tr w:rsidR="00A31916" w:rsidRPr="009C2F67" w14:paraId="127146F0"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29A34D0D"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8CFBF90" w14:textId="77777777" w:rsidR="00A31916" w:rsidRPr="00763ADD" w:rsidRDefault="00A31916" w:rsidP="00A17045">
            <w:pPr>
              <w:spacing w:line="240" w:lineRule="auto"/>
              <w:rPr>
                <w:lang w:val="en-US" w:eastAsia="ja-JP"/>
              </w:rPr>
            </w:pPr>
            <w:r w:rsidRPr="00763ADD">
              <w:rPr>
                <w:lang w:val="en-US" w:eastAsia="ja-JP"/>
              </w:rPr>
              <w:t xml:space="preserve">Protection against </w:t>
            </w:r>
            <w:proofErr w:type="spellStart"/>
            <w:r w:rsidRPr="00763ADD">
              <w:rPr>
                <w:lang w:val="en-US" w:eastAsia="ja-JP"/>
              </w:rPr>
              <w:t>unauthorised</w:t>
            </w:r>
            <w:proofErr w:type="spellEnd"/>
            <w:r w:rsidRPr="00763ADD">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4F50154"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640E3D5" w14:textId="77777777" w:rsidR="00A31916" w:rsidRPr="00763ADD" w:rsidRDefault="00A31916" w:rsidP="00A17045">
            <w:pPr>
              <w:spacing w:line="240" w:lineRule="auto"/>
              <w:rPr>
                <w:lang w:val="en-US" w:eastAsia="ja-JP"/>
              </w:rPr>
            </w:pPr>
            <w:r w:rsidRPr="00763ADD">
              <w:rPr>
                <w:lang w:val="en-US" w:eastAsia="ja-JP"/>
              </w:rPr>
              <w:t>The Regulation remains relevant for detecting interference with the vehicle, even if there is no compartment subject to intrusion.</w:t>
            </w:r>
          </w:p>
        </w:tc>
      </w:tr>
      <w:tr w:rsidR="00A31916" w:rsidRPr="00F245A3" w14:paraId="4337F5B1"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EBB0F86"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94F5336" w14:textId="77777777" w:rsidR="00A31916" w:rsidRPr="00F245A3" w:rsidRDefault="00A31916" w:rsidP="00A17045">
            <w:pPr>
              <w:spacing w:line="240" w:lineRule="auto"/>
              <w:rPr>
                <w:lang w:eastAsia="ja-JP"/>
              </w:rPr>
            </w:pPr>
            <w:r w:rsidRPr="00F245A3">
              <w:rPr>
                <w:lang w:eastAsia="ja-JP"/>
              </w:rPr>
              <w:t>None</w:t>
            </w:r>
          </w:p>
        </w:tc>
      </w:tr>
      <w:tr w:rsidR="00A31916" w:rsidRPr="00F245A3" w14:paraId="237EBFCE"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4D94E2F"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2F993479" w14:textId="77777777" w:rsidR="00A31916" w:rsidRPr="00F245A3" w:rsidRDefault="00A31916" w:rsidP="00A17045">
            <w:pPr>
              <w:spacing w:line="240" w:lineRule="auto"/>
              <w:rPr>
                <w:lang w:eastAsia="ja-JP"/>
              </w:rPr>
            </w:pPr>
          </w:p>
        </w:tc>
      </w:tr>
      <w:tr w:rsidR="00A31916" w:rsidRPr="00F245A3" w14:paraId="49430EFA"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5090FE01"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56D40BB"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B593401"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82CDDB0"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C415BD1"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26C2137" w14:textId="77777777" w:rsidR="00A31916" w:rsidRPr="00F245A3" w:rsidRDefault="00A31916" w:rsidP="00A17045">
            <w:pPr>
              <w:spacing w:line="240" w:lineRule="auto"/>
              <w:rPr>
                <w:lang w:eastAsia="ja-JP"/>
              </w:rPr>
            </w:pPr>
            <w:r w:rsidRPr="00F245A3">
              <w:rPr>
                <w:lang w:eastAsia="ja-JP"/>
              </w:rPr>
              <w:t> </w:t>
            </w:r>
          </w:p>
        </w:tc>
      </w:tr>
      <w:tr w:rsidR="00A31916" w:rsidRPr="00F245A3" w14:paraId="1BB72D84"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CA2580D"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B18AC48"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C9643E3" w14:textId="77777777" w:rsidR="00A31916" w:rsidRPr="00F245A3" w:rsidRDefault="00A31916" w:rsidP="00A17045">
            <w:pPr>
              <w:spacing w:line="240" w:lineRule="auto"/>
              <w:rPr>
                <w:lang w:eastAsia="ja-JP"/>
              </w:rPr>
            </w:pPr>
            <w:r w:rsidRPr="00F245A3">
              <w:rPr>
                <w:lang w:eastAsia="ja-JP"/>
              </w:rPr>
              <w:t> </w:t>
            </w:r>
          </w:p>
        </w:tc>
      </w:tr>
      <w:tr w:rsidR="00A31916" w:rsidRPr="00F245A3" w14:paraId="151E8CCD"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D59D075"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99EF87C"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2AFA109"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6C1B700"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09667F2" w14:textId="77777777" w:rsidR="00A31916" w:rsidRPr="00F245A3" w:rsidRDefault="00A31916" w:rsidP="00A17045">
            <w:pPr>
              <w:spacing w:line="240" w:lineRule="auto"/>
              <w:rPr>
                <w:lang w:eastAsia="ja-JP"/>
              </w:rPr>
            </w:pPr>
            <w:r w:rsidRPr="00F245A3">
              <w:rPr>
                <w:lang w:eastAsia="ja-JP"/>
              </w:rPr>
              <w:t> </w:t>
            </w:r>
          </w:p>
        </w:tc>
      </w:tr>
      <w:tr w:rsidR="00A31916" w:rsidRPr="00F245A3" w14:paraId="5990BB6F"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00C5ECD"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59DBF82"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FC89A5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DD50931"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0CE68A2" w14:textId="77777777" w:rsidR="00A31916" w:rsidRPr="00F245A3" w:rsidRDefault="00A31916" w:rsidP="00A17045">
            <w:pPr>
              <w:spacing w:line="240" w:lineRule="auto"/>
              <w:rPr>
                <w:lang w:eastAsia="ja-JP"/>
              </w:rPr>
            </w:pPr>
            <w:r w:rsidRPr="00F245A3">
              <w:rPr>
                <w:lang w:eastAsia="ja-JP"/>
              </w:rPr>
              <w:t> </w:t>
            </w:r>
          </w:p>
        </w:tc>
      </w:tr>
      <w:tr w:rsidR="00A31916" w:rsidRPr="00F245A3" w14:paraId="032BA531"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0736E16"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075316E4"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9A1D497"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70655B53"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B6D8160"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3093464" w14:textId="77777777" w:rsidR="00A31916" w:rsidRPr="00F245A3" w:rsidRDefault="00A31916" w:rsidP="00A17045">
            <w:pPr>
              <w:spacing w:line="240" w:lineRule="auto"/>
              <w:rPr>
                <w:lang w:eastAsia="ja-JP"/>
              </w:rPr>
            </w:pPr>
            <w:r w:rsidRPr="00F245A3">
              <w:rPr>
                <w:lang w:eastAsia="ja-JP"/>
              </w:rPr>
              <w:t> </w:t>
            </w:r>
          </w:p>
        </w:tc>
      </w:tr>
      <w:tr w:rsidR="00A31916" w:rsidRPr="00F245A3" w14:paraId="6D39BBB0"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C6CF981"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BACA641"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972D4AB"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755581C7"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C60B171"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54842985" w14:textId="77777777" w:rsidR="00A31916" w:rsidRPr="00F245A3" w:rsidRDefault="00A31916" w:rsidP="00A17045">
            <w:pPr>
              <w:spacing w:line="240" w:lineRule="auto"/>
              <w:rPr>
                <w:lang w:eastAsia="ja-JP"/>
              </w:rPr>
            </w:pPr>
            <w:r w:rsidRPr="00F245A3">
              <w:rPr>
                <w:lang w:eastAsia="ja-JP"/>
              </w:rPr>
              <w:t> </w:t>
            </w:r>
          </w:p>
        </w:tc>
      </w:tr>
    </w:tbl>
    <w:p w14:paraId="5AE2501D"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79FBC4C4"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7284812"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F61A4B8" w14:textId="77777777" w:rsidR="00A31916" w:rsidRPr="00763ADD" w:rsidRDefault="00A31916" w:rsidP="00A17045">
            <w:pPr>
              <w:spacing w:line="240" w:lineRule="auto"/>
              <w:rPr>
                <w:lang w:val="en-US" w:eastAsia="ja-JP"/>
              </w:rPr>
            </w:pPr>
            <w:r w:rsidRPr="00763ADD">
              <w:rPr>
                <w:lang w:val="en-US" w:eastAsia="ja-JP"/>
              </w:rPr>
              <w:t>166R00/00 (Close-Proximity to the Front and Lateral Sides of Vehicles)</w:t>
            </w:r>
          </w:p>
        </w:tc>
        <w:tc>
          <w:tcPr>
            <w:tcW w:w="960" w:type="dxa"/>
            <w:tcBorders>
              <w:top w:val="single" w:sz="8" w:space="0" w:color="auto"/>
              <w:left w:val="nil"/>
              <w:bottom w:val="nil"/>
              <w:right w:val="nil"/>
            </w:tcBorders>
            <w:shd w:val="clear" w:color="auto" w:fill="auto"/>
            <w:noWrap/>
            <w:vAlign w:val="bottom"/>
            <w:hideMark/>
          </w:tcPr>
          <w:p w14:paraId="7FF8F9F0"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D9956E4"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EA70F1E" w14:textId="77777777" w:rsidR="00A31916" w:rsidRPr="00F245A3" w:rsidRDefault="00A31916" w:rsidP="00A17045">
            <w:pPr>
              <w:spacing w:line="240" w:lineRule="auto"/>
              <w:rPr>
                <w:lang w:eastAsia="ja-JP"/>
              </w:rPr>
            </w:pPr>
            <w:r w:rsidRPr="00F245A3">
              <w:rPr>
                <w:lang w:eastAsia="ja-JP"/>
              </w:rPr>
              <w:t xml:space="preserve">4 </w:t>
            </w:r>
            <w:proofErr w:type="spellStart"/>
            <w:r w:rsidRPr="00F245A3">
              <w:rPr>
                <w:lang w:eastAsia="ja-JP"/>
              </w:rPr>
              <w:t>February</w:t>
            </w:r>
            <w:proofErr w:type="spellEnd"/>
            <w:r w:rsidRPr="00F245A3">
              <w:rPr>
                <w:lang w:eastAsia="ja-JP"/>
              </w:rPr>
              <w:t xml:space="preserve"> 2023</w:t>
            </w:r>
          </w:p>
        </w:tc>
      </w:tr>
      <w:tr w:rsidR="00A31916" w:rsidRPr="00F245A3" w14:paraId="36ABA7F8"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4AB88F5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5609583"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05549B4F"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9D6DB93"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2B260E1"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03B86B4" w14:textId="77777777" w:rsidR="00A31916" w:rsidRPr="00F245A3" w:rsidRDefault="00A31916" w:rsidP="00A17045">
            <w:pPr>
              <w:spacing w:line="240" w:lineRule="auto"/>
              <w:rPr>
                <w:lang w:eastAsia="ja-JP"/>
              </w:rPr>
            </w:pPr>
            <w:r w:rsidRPr="00F245A3">
              <w:rPr>
                <w:lang w:eastAsia="ja-JP"/>
              </w:rPr>
              <w:t> </w:t>
            </w:r>
          </w:p>
        </w:tc>
      </w:tr>
      <w:tr w:rsidR="00A31916" w:rsidRPr="00F245A3" w14:paraId="271E6CAC"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7257A33E" w14:textId="77777777" w:rsidR="00A31916" w:rsidRPr="00F245A3" w:rsidRDefault="00A31916" w:rsidP="00A17045">
            <w:pPr>
              <w:spacing w:line="240" w:lineRule="auto"/>
              <w:rPr>
                <w:lang w:eastAsia="ja-JP"/>
              </w:rPr>
            </w:pPr>
            <w:r w:rsidRPr="00F245A3">
              <w:rPr>
                <w:lang w:eastAsia="ja-JP"/>
              </w:rPr>
              <w:t> </w:t>
            </w:r>
          </w:p>
        </w:tc>
      </w:tr>
      <w:tr w:rsidR="00A31916" w:rsidRPr="00F245A3" w14:paraId="774FC419"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53BD2B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3103E60" w14:textId="77777777" w:rsidR="00A31916" w:rsidRPr="00763ADD" w:rsidRDefault="00A31916" w:rsidP="00A17045">
            <w:pPr>
              <w:spacing w:line="240" w:lineRule="auto"/>
              <w:rPr>
                <w:lang w:val="en-US" w:eastAsia="ja-JP"/>
              </w:rPr>
            </w:pPr>
            <w:r w:rsidRPr="00763ADD">
              <w:rPr>
                <w:lang w:val="en-US" w:eastAsia="ja-JP"/>
              </w:rPr>
              <w:t>Provisions for means of front and lateral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35DF09"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ABA4758"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187604B6"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4A22D7B6"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5BA38DC"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4241E4C"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8AB234D" w14:textId="77777777" w:rsidR="00A31916" w:rsidRPr="00F245A3" w:rsidRDefault="00A31916" w:rsidP="00A17045">
            <w:pPr>
              <w:spacing w:line="240" w:lineRule="auto"/>
              <w:rPr>
                <w:lang w:eastAsia="ja-JP"/>
              </w:rPr>
            </w:pPr>
            <w:r w:rsidRPr="00F245A3">
              <w:rPr>
                <w:lang w:eastAsia="ja-JP"/>
              </w:rPr>
              <w:t>None</w:t>
            </w:r>
          </w:p>
        </w:tc>
      </w:tr>
      <w:tr w:rsidR="00A31916" w:rsidRPr="00F245A3" w14:paraId="5D5EE676"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29F7564"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672471" w14:textId="77777777" w:rsidR="00A31916" w:rsidRPr="00763ADD" w:rsidRDefault="00A31916" w:rsidP="00A17045">
            <w:pPr>
              <w:spacing w:line="240" w:lineRule="auto"/>
              <w:rPr>
                <w:lang w:val="en-US" w:eastAsia="ja-JP"/>
              </w:rPr>
            </w:pPr>
            <w:r w:rsidRPr="00763ADD">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1EDD5DA"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C31CBA9" w14:textId="77777777" w:rsidR="00A31916" w:rsidRPr="00F245A3" w:rsidRDefault="00A31916" w:rsidP="00A17045">
            <w:pPr>
              <w:spacing w:line="240" w:lineRule="auto"/>
              <w:rPr>
                <w:lang w:eastAsia="ja-JP"/>
              </w:rPr>
            </w:pPr>
            <w:r w:rsidRPr="00F245A3">
              <w:rPr>
                <w:lang w:eastAsia="ja-JP"/>
              </w:rPr>
              <w:t>None</w:t>
            </w:r>
          </w:p>
        </w:tc>
      </w:tr>
      <w:tr w:rsidR="00A31916" w:rsidRPr="00F245A3" w14:paraId="59169928"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CBC356E"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B5A7A66" w14:textId="77777777" w:rsidR="00A31916" w:rsidRPr="00F245A3" w:rsidRDefault="00A31916" w:rsidP="00A17045">
            <w:pPr>
              <w:spacing w:line="240" w:lineRule="auto"/>
              <w:rPr>
                <w:lang w:eastAsia="ja-JP"/>
              </w:rPr>
            </w:pPr>
            <w:r w:rsidRPr="00F245A3">
              <w:rPr>
                <w:lang w:eastAsia="ja-JP"/>
              </w:rPr>
              <w:t>None</w:t>
            </w:r>
          </w:p>
        </w:tc>
      </w:tr>
      <w:tr w:rsidR="00A31916" w:rsidRPr="00F245A3" w14:paraId="5E3D781A"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2FE8858"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9C178A1" w14:textId="77777777" w:rsidR="00A31916" w:rsidRPr="00F245A3" w:rsidRDefault="00A31916" w:rsidP="00A17045">
            <w:pPr>
              <w:spacing w:line="240" w:lineRule="auto"/>
              <w:rPr>
                <w:lang w:eastAsia="ja-JP"/>
              </w:rPr>
            </w:pPr>
            <w:r w:rsidRPr="00F245A3">
              <w:rPr>
                <w:lang w:eastAsia="ja-JP"/>
              </w:rPr>
              <w:t> </w:t>
            </w:r>
          </w:p>
        </w:tc>
      </w:tr>
      <w:tr w:rsidR="00A31916" w:rsidRPr="00F245A3" w14:paraId="1A578695"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77355F73"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59BAF18"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0991059"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B14FE00"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F610D69"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94C2C98" w14:textId="77777777" w:rsidR="00A31916" w:rsidRPr="00F245A3" w:rsidRDefault="00A31916" w:rsidP="00A17045">
            <w:pPr>
              <w:spacing w:line="240" w:lineRule="auto"/>
              <w:rPr>
                <w:lang w:eastAsia="ja-JP"/>
              </w:rPr>
            </w:pPr>
            <w:r w:rsidRPr="00F245A3">
              <w:rPr>
                <w:lang w:eastAsia="ja-JP"/>
              </w:rPr>
              <w:t> </w:t>
            </w:r>
          </w:p>
        </w:tc>
      </w:tr>
      <w:tr w:rsidR="00A31916" w:rsidRPr="00F245A3" w14:paraId="2EF02E3F"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AD2C0EC"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23FD973"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6860811" w14:textId="77777777" w:rsidR="00A31916" w:rsidRPr="00F245A3" w:rsidRDefault="00A31916" w:rsidP="00A17045">
            <w:pPr>
              <w:spacing w:line="240" w:lineRule="auto"/>
              <w:rPr>
                <w:lang w:eastAsia="ja-JP"/>
              </w:rPr>
            </w:pPr>
            <w:r w:rsidRPr="00F245A3">
              <w:rPr>
                <w:lang w:eastAsia="ja-JP"/>
              </w:rPr>
              <w:t> </w:t>
            </w:r>
          </w:p>
        </w:tc>
      </w:tr>
      <w:tr w:rsidR="00A31916" w:rsidRPr="00F245A3" w14:paraId="5E63A525"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F2AF7F5"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E776060"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4B90BB6"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A02E782"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C784E60" w14:textId="77777777" w:rsidR="00A31916" w:rsidRPr="00F245A3" w:rsidRDefault="00A31916" w:rsidP="00A17045">
            <w:pPr>
              <w:spacing w:line="240" w:lineRule="auto"/>
              <w:rPr>
                <w:lang w:eastAsia="ja-JP"/>
              </w:rPr>
            </w:pPr>
            <w:r w:rsidRPr="00F245A3">
              <w:rPr>
                <w:lang w:eastAsia="ja-JP"/>
              </w:rPr>
              <w:t> </w:t>
            </w:r>
          </w:p>
        </w:tc>
      </w:tr>
      <w:tr w:rsidR="00A31916" w:rsidRPr="00F245A3" w14:paraId="54715F0F"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FC3686A"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6897A87"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32E8CF3"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7BE1FC26"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7932EA6" w14:textId="77777777" w:rsidR="00A31916" w:rsidRPr="00F245A3" w:rsidRDefault="00A31916" w:rsidP="00A17045">
            <w:pPr>
              <w:spacing w:line="240" w:lineRule="auto"/>
              <w:rPr>
                <w:lang w:eastAsia="ja-JP"/>
              </w:rPr>
            </w:pPr>
            <w:r w:rsidRPr="00F245A3">
              <w:rPr>
                <w:lang w:eastAsia="ja-JP"/>
              </w:rPr>
              <w:t> </w:t>
            </w:r>
          </w:p>
        </w:tc>
      </w:tr>
      <w:tr w:rsidR="00A31916" w:rsidRPr="00F245A3" w14:paraId="6E63C90C"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C58AA9A"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10959BD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688E617"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CEFEFC6"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BCE5C96"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6C2E8A5" w14:textId="77777777" w:rsidR="00A31916" w:rsidRPr="00F245A3" w:rsidRDefault="00A31916" w:rsidP="00A17045">
            <w:pPr>
              <w:spacing w:line="240" w:lineRule="auto"/>
              <w:rPr>
                <w:lang w:eastAsia="ja-JP"/>
              </w:rPr>
            </w:pPr>
            <w:r w:rsidRPr="00F245A3">
              <w:rPr>
                <w:lang w:eastAsia="ja-JP"/>
              </w:rPr>
              <w:t> </w:t>
            </w:r>
          </w:p>
        </w:tc>
      </w:tr>
      <w:tr w:rsidR="00A31916" w:rsidRPr="00F245A3" w14:paraId="5E3DAE71"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524B9AA"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CF35C3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4F2673D0"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135E2E2"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B4DB64A"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F572BF1" w14:textId="77777777" w:rsidR="00A31916" w:rsidRPr="00F245A3" w:rsidRDefault="00A31916" w:rsidP="00A17045">
            <w:pPr>
              <w:spacing w:line="240" w:lineRule="auto"/>
              <w:rPr>
                <w:lang w:eastAsia="ja-JP"/>
              </w:rPr>
            </w:pPr>
            <w:r w:rsidRPr="00F245A3">
              <w:rPr>
                <w:lang w:eastAsia="ja-JP"/>
              </w:rPr>
              <w:t> </w:t>
            </w:r>
          </w:p>
        </w:tc>
      </w:tr>
    </w:tbl>
    <w:p w14:paraId="7F5A027C" w14:textId="77777777" w:rsidR="00A31916" w:rsidRPr="00F245A3" w:rsidRDefault="00A31916" w:rsidP="00A31916"/>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784FE2A9"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B1E3C4B"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1FBDCCB" w14:textId="77777777" w:rsidR="00A31916" w:rsidRPr="00F245A3" w:rsidRDefault="00A31916" w:rsidP="00A17045">
            <w:pPr>
              <w:spacing w:line="240" w:lineRule="auto"/>
              <w:rPr>
                <w:lang w:eastAsia="ja-JP"/>
              </w:rPr>
            </w:pPr>
            <w:r w:rsidRPr="00F245A3">
              <w:rPr>
                <w:lang w:eastAsia="ja-JP"/>
              </w:rPr>
              <w:t>167R00/00</w:t>
            </w:r>
          </w:p>
        </w:tc>
        <w:tc>
          <w:tcPr>
            <w:tcW w:w="960" w:type="dxa"/>
            <w:tcBorders>
              <w:top w:val="single" w:sz="8" w:space="0" w:color="auto"/>
              <w:left w:val="nil"/>
              <w:bottom w:val="nil"/>
              <w:right w:val="nil"/>
            </w:tcBorders>
            <w:shd w:val="clear" w:color="auto" w:fill="auto"/>
            <w:noWrap/>
            <w:vAlign w:val="bottom"/>
            <w:hideMark/>
          </w:tcPr>
          <w:p w14:paraId="06521F88"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7905856"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7998A00" w14:textId="77777777" w:rsidR="00A31916" w:rsidRPr="00F245A3" w:rsidRDefault="00A31916" w:rsidP="00A17045">
            <w:pPr>
              <w:spacing w:line="240" w:lineRule="auto"/>
              <w:rPr>
                <w:lang w:eastAsia="ja-JP"/>
              </w:rPr>
            </w:pPr>
            <w:r w:rsidRPr="00F245A3">
              <w:rPr>
                <w:lang w:eastAsia="ja-JP"/>
              </w:rPr>
              <w:t xml:space="preserve">3 </w:t>
            </w:r>
            <w:proofErr w:type="spellStart"/>
            <w:r w:rsidRPr="00F245A3">
              <w:rPr>
                <w:lang w:eastAsia="ja-JP"/>
              </w:rPr>
              <w:t>February</w:t>
            </w:r>
            <w:proofErr w:type="spellEnd"/>
            <w:r w:rsidRPr="00F245A3">
              <w:rPr>
                <w:lang w:eastAsia="ja-JP"/>
              </w:rPr>
              <w:t xml:space="preserve"> 2023</w:t>
            </w:r>
          </w:p>
        </w:tc>
      </w:tr>
      <w:tr w:rsidR="00A31916" w:rsidRPr="00F245A3" w14:paraId="3C372895"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2BB7643B"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58D0892"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7E8E9A68"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FC69206"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FDCCEF7"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4FCAAF5" w14:textId="77777777" w:rsidR="00A31916" w:rsidRPr="00F245A3" w:rsidRDefault="00A31916" w:rsidP="00A17045">
            <w:pPr>
              <w:spacing w:line="240" w:lineRule="auto"/>
              <w:rPr>
                <w:lang w:eastAsia="ja-JP"/>
              </w:rPr>
            </w:pPr>
            <w:r w:rsidRPr="00F245A3">
              <w:rPr>
                <w:lang w:eastAsia="ja-JP"/>
              </w:rPr>
              <w:t> </w:t>
            </w:r>
          </w:p>
        </w:tc>
      </w:tr>
      <w:tr w:rsidR="00A31916" w:rsidRPr="00F245A3" w14:paraId="0974C623"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B1CC315" w14:textId="77777777" w:rsidR="00A31916" w:rsidRPr="00F245A3" w:rsidRDefault="00A31916" w:rsidP="00A17045">
            <w:pPr>
              <w:spacing w:line="240" w:lineRule="auto"/>
              <w:rPr>
                <w:lang w:eastAsia="ja-JP"/>
              </w:rPr>
            </w:pPr>
            <w:r w:rsidRPr="00F245A3">
              <w:rPr>
                <w:lang w:eastAsia="ja-JP"/>
              </w:rPr>
              <w:t> </w:t>
            </w:r>
          </w:p>
        </w:tc>
      </w:tr>
      <w:tr w:rsidR="00A31916" w:rsidRPr="00F245A3" w14:paraId="0287683D"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FE1E775"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8795CED" w14:textId="77777777" w:rsidR="00A31916" w:rsidRPr="00763ADD" w:rsidRDefault="00A31916" w:rsidP="00A17045">
            <w:pPr>
              <w:spacing w:line="240" w:lineRule="auto"/>
              <w:rPr>
                <w:lang w:val="en-US" w:eastAsia="ja-JP"/>
              </w:rPr>
            </w:pPr>
            <w:r w:rsidRPr="00763ADD">
              <w:rPr>
                <w:lang w:val="en-US" w:eastAsia="ja-JP"/>
              </w:rPr>
              <w:t>Direct Vision requirements to reduce blind spots for drivers.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2EEDFBD"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10A4861"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54A289C8"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FB6AC14"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DF437EB" w14:textId="77777777" w:rsidR="00A31916" w:rsidRPr="00763ADD" w:rsidRDefault="00A31916" w:rsidP="00A17045">
            <w:pPr>
              <w:spacing w:line="240" w:lineRule="auto"/>
              <w:rPr>
                <w:lang w:val="en-US" w:eastAsia="ja-JP"/>
              </w:rPr>
            </w:pPr>
            <w:r w:rsidRPr="00763ADD">
              <w:rPr>
                <w:lang w:val="en-US" w:eastAsia="ja-JP"/>
              </w:rPr>
              <w:t>Most of the Regulation refers to the sight of the driver, from the driver’s seat, making the requirements inapplicable.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D1209D9"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810B954" w14:textId="77777777" w:rsidR="00A31916" w:rsidRPr="00F245A3" w:rsidRDefault="00A31916" w:rsidP="00A17045">
            <w:pPr>
              <w:spacing w:line="240" w:lineRule="auto"/>
              <w:rPr>
                <w:lang w:eastAsia="ja-JP"/>
              </w:rPr>
            </w:pPr>
            <w:r w:rsidRPr="00F245A3">
              <w:rPr>
                <w:lang w:eastAsia="ja-JP"/>
              </w:rPr>
              <w:t>None</w:t>
            </w:r>
          </w:p>
        </w:tc>
      </w:tr>
      <w:tr w:rsidR="00A31916" w:rsidRPr="00F245A3" w14:paraId="0380FA72"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7A8C9552"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E49588E" w14:textId="77777777" w:rsidR="00A31916" w:rsidRPr="00763ADD" w:rsidRDefault="00A31916" w:rsidP="00A17045">
            <w:pPr>
              <w:spacing w:line="240" w:lineRule="auto"/>
              <w:rPr>
                <w:lang w:val="en-US" w:eastAsia="ja-JP"/>
              </w:rPr>
            </w:pPr>
            <w:r w:rsidRPr="00763ADD">
              <w:rPr>
                <w:lang w:val="en-US" w:eastAsia="ja-JP"/>
              </w:rPr>
              <w:t>The ADS should have sensing abilities at least equal to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ED743D5"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3523326" w14:textId="77777777" w:rsidR="00A31916" w:rsidRPr="00F245A3" w:rsidRDefault="00A31916" w:rsidP="00A17045">
            <w:pPr>
              <w:spacing w:line="240" w:lineRule="auto"/>
              <w:rPr>
                <w:lang w:eastAsia="ja-JP"/>
              </w:rPr>
            </w:pPr>
            <w:r w:rsidRPr="00F245A3">
              <w:rPr>
                <w:lang w:eastAsia="ja-JP"/>
              </w:rPr>
              <w:t>None</w:t>
            </w:r>
          </w:p>
        </w:tc>
      </w:tr>
      <w:tr w:rsidR="00A31916" w:rsidRPr="009C2F67" w14:paraId="326B6BA5"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6149F64"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0337DBB" w14:textId="77777777" w:rsidR="00A31916" w:rsidRPr="00763ADD" w:rsidRDefault="00A31916" w:rsidP="00A17045">
            <w:pPr>
              <w:spacing w:line="240" w:lineRule="auto"/>
              <w:rPr>
                <w:lang w:val="en-US" w:eastAsia="ja-JP"/>
              </w:rPr>
            </w:pPr>
            <w:r w:rsidRPr="00763ADD">
              <w:rPr>
                <w:lang w:val="en-US" w:eastAsia="ja-JP"/>
              </w:rPr>
              <w:t xml:space="preserve">If certain use cases require some kind of direct vision (on-board operator or user who needs to monitor or interact with the exterior of the vehicle, passenger comfort), and if it is determined that this kind of direct vision should be regulated, a new Regulation could be considered. </w:t>
            </w:r>
          </w:p>
        </w:tc>
      </w:tr>
      <w:tr w:rsidR="00A31916" w:rsidRPr="00F245A3" w14:paraId="62F57110"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E0D5D6D"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1C5F930" w14:textId="77777777" w:rsidR="00A31916" w:rsidRPr="00F245A3" w:rsidRDefault="00A31916" w:rsidP="00A17045">
            <w:pPr>
              <w:spacing w:line="240" w:lineRule="auto"/>
              <w:rPr>
                <w:lang w:eastAsia="ja-JP"/>
              </w:rPr>
            </w:pPr>
            <w:r w:rsidRPr="00F245A3">
              <w:rPr>
                <w:lang w:eastAsia="ja-JP"/>
              </w:rPr>
              <w:t> </w:t>
            </w:r>
          </w:p>
        </w:tc>
      </w:tr>
      <w:tr w:rsidR="00A31916" w:rsidRPr="00F245A3" w14:paraId="4BBBF414"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7CFF6FB7"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E6DB7D0"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2319BFB"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4399193"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F928061"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6254011F" w14:textId="77777777" w:rsidR="00A31916" w:rsidRPr="00F245A3" w:rsidRDefault="00A31916" w:rsidP="00A17045">
            <w:pPr>
              <w:spacing w:line="240" w:lineRule="auto"/>
              <w:rPr>
                <w:lang w:eastAsia="ja-JP"/>
              </w:rPr>
            </w:pPr>
            <w:r w:rsidRPr="00F245A3">
              <w:rPr>
                <w:lang w:eastAsia="ja-JP"/>
              </w:rPr>
              <w:t> </w:t>
            </w:r>
          </w:p>
        </w:tc>
      </w:tr>
      <w:tr w:rsidR="00A31916" w:rsidRPr="00F245A3" w14:paraId="538EAC01"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48F79BD"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F3DEC4E"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59F18FE" w14:textId="77777777" w:rsidR="00A31916" w:rsidRPr="00F245A3" w:rsidRDefault="00A31916" w:rsidP="00A17045">
            <w:pPr>
              <w:spacing w:line="240" w:lineRule="auto"/>
              <w:rPr>
                <w:lang w:eastAsia="ja-JP"/>
              </w:rPr>
            </w:pPr>
            <w:r w:rsidRPr="00F245A3">
              <w:rPr>
                <w:lang w:eastAsia="ja-JP"/>
              </w:rPr>
              <w:t> </w:t>
            </w:r>
          </w:p>
        </w:tc>
      </w:tr>
      <w:tr w:rsidR="00A31916" w:rsidRPr="00F245A3" w14:paraId="043C8178"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3697323"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F72D837"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3DD68E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00F6015"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8E5D580" w14:textId="77777777" w:rsidR="00A31916" w:rsidRPr="00F245A3" w:rsidRDefault="00A31916" w:rsidP="00A17045">
            <w:pPr>
              <w:spacing w:line="240" w:lineRule="auto"/>
              <w:rPr>
                <w:lang w:eastAsia="ja-JP"/>
              </w:rPr>
            </w:pPr>
            <w:r w:rsidRPr="00F245A3">
              <w:rPr>
                <w:lang w:eastAsia="ja-JP"/>
              </w:rPr>
              <w:t> </w:t>
            </w:r>
          </w:p>
        </w:tc>
      </w:tr>
      <w:tr w:rsidR="00A31916" w:rsidRPr="00F245A3" w14:paraId="099CB37B"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03F96A3"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282ADFA"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A592397"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38B7348B"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767866B" w14:textId="77777777" w:rsidR="00A31916" w:rsidRPr="00F245A3" w:rsidRDefault="00A31916" w:rsidP="00A17045">
            <w:pPr>
              <w:spacing w:line="240" w:lineRule="auto"/>
              <w:rPr>
                <w:lang w:eastAsia="ja-JP"/>
              </w:rPr>
            </w:pPr>
            <w:r w:rsidRPr="00F245A3">
              <w:rPr>
                <w:lang w:eastAsia="ja-JP"/>
              </w:rPr>
              <w:t> </w:t>
            </w:r>
          </w:p>
        </w:tc>
      </w:tr>
      <w:tr w:rsidR="00A31916" w:rsidRPr="00F245A3" w14:paraId="01DF6267"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B9E2BC8"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E02770A"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F9D9D3E"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CA6087F"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8A0DA17"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DDB51D7" w14:textId="77777777" w:rsidR="00A31916" w:rsidRPr="00F245A3" w:rsidRDefault="00A31916" w:rsidP="00A17045">
            <w:pPr>
              <w:spacing w:line="240" w:lineRule="auto"/>
              <w:rPr>
                <w:lang w:eastAsia="ja-JP"/>
              </w:rPr>
            </w:pPr>
            <w:r w:rsidRPr="00F245A3">
              <w:rPr>
                <w:lang w:eastAsia="ja-JP"/>
              </w:rPr>
              <w:t> </w:t>
            </w:r>
          </w:p>
        </w:tc>
      </w:tr>
      <w:tr w:rsidR="00A31916" w:rsidRPr="00F245A3" w14:paraId="77A10734"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1CEACDB"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0CA4A8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0B9A8027" w14:textId="77777777" w:rsidR="00A31916" w:rsidRPr="00F245A3" w:rsidRDefault="00A31916" w:rsidP="00A17045">
            <w:pPr>
              <w:spacing w:line="240" w:lineRule="auto"/>
              <w:jc w:val="center"/>
              <w:rPr>
                <w:lang w:eastAsia="ja-JP"/>
              </w:rPr>
            </w:pPr>
          </w:p>
        </w:tc>
        <w:tc>
          <w:tcPr>
            <w:tcW w:w="636" w:type="dxa"/>
            <w:tcBorders>
              <w:top w:val="nil"/>
              <w:left w:val="nil"/>
              <w:bottom w:val="single" w:sz="8" w:space="0" w:color="auto"/>
              <w:right w:val="single" w:sz="4" w:space="0" w:color="auto"/>
            </w:tcBorders>
            <w:shd w:val="clear" w:color="auto" w:fill="auto"/>
            <w:noWrap/>
            <w:vAlign w:val="center"/>
            <w:hideMark/>
          </w:tcPr>
          <w:p w14:paraId="413320D9"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single" w:sz="8" w:space="0" w:color="auto"/>
              <w:right w:val="nil"/>
            </w:tcBorders>
            <w:shd w:val="clear" w:color="auto" w:fill="auto"/>
            <w:noWrap/>
            <w:vAlign w:val="bottom"/>
            <w:hideMark/>
          </w:tcPr>
          <w:p w14:paraId="61800603"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773917C" w14:textId="77777777" w:rsidR="00A31916" w:rsidRPr="00F245A3" w:rsidRDefault="00A31916" w:rsidP="00A17045">
            <w:pPr>
              <w:spacing w:line="240" w:lineRule="auto"/>
              <w:rPr>
                <w:lang w:eastAsia="ja-JP"/>
              </w:rPr>
            </w:pPr>
            <w:r w:rsidRPr="00F245A3">
              <w:rPr>
                <w:lang w:eastAsia="ja-JP"/>
              </w:rPr>
              <w:t> </w:t>
            </w:r>
          </w:p>
        </w:tc>
      </w:tr>
    </w:tbl>
    <w:p w14:paraId="779E48D4" w14:textId="77777777" w:rsidR="00A31916" w:rsidRPr="00F245A3" w:rsidRDefault="00A31916" w:rsidP="00A31916"/>
    <w:p w14:paraId="0E5CDF6F" w14:textId="77777777" w:rsidR="00A31916" w:rsidRPr="00F245A3" w:rsidRDefault="00A31916" w:rsidP="00A31916"/>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4337D934"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BF466E4"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BE9D6" w14:textId="77777777" w:rsidR="00A31916" w:rsidRPr="00F245A3" w:rsidRDefault="00A31916" w:rsidP="00A17045">
            <w:pPr>
              <w:spacing w:line="240" w:lineRule="auto"/>
              <w:rPr>
                <w:lang w:eastAsia="ja-JP"/>
              </w:rPr>
            </w:pPr>
            <w:r w:rsidRPr="00F245A3">
              <w:rPr>
                <w:lang w:eastAsia="ja-JP"/>
              </w:rPr>
              <w:t xml:space="preserve">GTR 6 </w:t>
            </w:r>
            <w:proofErr w:type="spellStart"/>
            <w:r w:rsidRPr="00F245A3">
              <w:rPr>
                <w:lang w:eastAsia="ja-JP"/>
              </w:rPr>
              <w:t>am</w:t>
            </w:r>
            <w:proofErr w:type="spellEnd"/>
            <w:r w:rsidRPr="00F245A3">
              <w:rPr>
                <w:lang w:eastAsia="ja-JP"/>
              </w:rPr>
              <w:t xml:space="preserve"> 3 (</w:t>
            </w:r>
            <w:proofErr w:type="spellStart"/>
            <w:r w:rsidRPr="00F245A3">
              <w:rPr>
                <w:lang w:eastAsia="ja-JP"/>
              </w:rPr>
              <w:t>Safety</w:t>
            </w:r>
            <w:proofErr w:type="spellEnd"/>
            <w:r w:rsidRPr="00F245A3">
              <w:rPr>
                <w:lang w:eastAsia="ja-JP"/>
              </w:rPr>
              <w:t xml:space="preserve"> </w:t>
            </w:r>
            <w:proofErr w:type="spellStart"/>
            <w:r w:rsidRPr="00F245A3">
              <w:rPr>
                <w:lang w:eastAsia="ja-JP"/>
              </w:rPr>
              <w:t>glazing</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6BE66246"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05505BA"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8C9726E" w14:textId="77777777" w:rsidR="00A31916" w:rsidRPr="00F245A3" w:rsidRDefault="00A31916" w:rsidP="00A17045">
            <w:pPr>
              <w:spacing w:line="240" w:lineRule="auto"/>
              <w:rPr>
                <w:lang w:eastAsia="ja-JP"/>
              </w:rPr>
            </w:pPr>
            <w:r w:rsidRPr="00F245A3">
              <w:rPr>
                <w:lang w:eastAsia="ja-JP"/>
              </w:rPr>
              <w:t>14 March 2023</w:t>
            </w:r>
          </w:p>
        </w:tc>
      </w:tr>
      <w:tr w:rsidR="00A31916" w:rsidRPr="009C2F67" w14:paraId="5F121A97"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0946FB0"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98D9DEF" w14:textId="77777777" w:rsidR="00A31916" w:rsidRPr="00763ADD" w:rsidRDefault="00A31916" w:rsidP="00A17045">
            <w:pPr>
              <w:spacing w:line="240" w:lineRule="auto"/>
              <w:rPr>
                <w:lang w:val="en-US" w:eastAsia="ja-JP"/>
              </w:rPr>
            </w:pPr>
            <w:r w:rsidRPr="00763ADD">
              <w:rPr>
                <w:lang w:val="en-US" w:eastAsia="ja-JP"/>
              </w:rPr>
              <w:t>Category 1 and 2 as defined in S.R. 1</w:t>
            </w:r>
          </w:p>
        </w:tc>
        <w:tc>
          <w:tcPr>
            <w:tcW w:w="960" w:type="dxa"/>
            <w:tcBorders>
              <w:top w:val="nil"/>
              <w:left w:val="nil"/>
              <w:bottom w:val="nil"/>
              <w:right w:val="nil"/>
            </w:tcBorders>
            <w:shd w:val="clear" w:color="auto" w:fill="auto"/>
            <w:noWrap/>
            <w:vAlign w:val="bottom"/>
            <w:hideMark/>
          </w:tcPr>
          <w:p w14:paraId="78F0C259" w14:textId="77777777" w:rsidR="00A31916" w:rsidRPr="00763ADD" w:rsidRDefault="00A31916" w:rsidP="00A17045">
            <w:pPr>
              <w:spacing w:line="240" w:lineRule="auto"/>
              <w:rPr>
                <w:lang w:val="en-US" w:eastAsia="ja-JP"/>
              </w:rPr>
            </w:pPr>
            <w:r w:rsidRPr="00763ADD">
              <w:rPr>
                <w:lang w:val="en-US" w:eastAsia="ja-JP"/>
              </w:rPr>
              <w:t> </w:t>
            </w:r>
          </w:p>
        </w:tc>
        <w:tc>
          <w:tcPr>
            <w:tcW w:w="636" w:type="dxa"/>
            <w:tcBorders>
              <w:top w:val="nil"/>
              <w:left w:val="nil"/>
              <w:bottom w:val="nil"/>
              <w:right w:val="nil"/>
            </w:tcBorders>
            <w:shd w:val="clear" w:color="auto" w:fill="auto"/>
            <w:noWrap/>
            <w:vAlign w:val="bottom"/>
            <w:hideMark/>
          </w:tcPr>
          <w:p w14:paraId="475CB915" w14:textId="77777777" w:rsidR="00A31916" w:rsidRPr="00763ADD" w:rsidRDefault="00A31916" w:rsidP="00A17045">
            <w:pPr>
              <w:spacing w:line="240" w:lineRule="auto"/>
              <w:rPr>
                <w:lang w:val="en-US" w:eastAsia="ja-JP"/>
              </w:rPr>
            </w:pPr>
            <w:r w:rsidRPr="00763ADD">
              <w:rPr>
                <w:lang w:val="en-US" w:eastAsia="ja-JP"/>
              </w:rPr>
              <w:t> </w:t>
            </w:r>
          </w:p>
        </w:tc>
        <w:tc>
          <w:tcPr>
            <w:tcW w:w="1664" w:type="dxa"/>
            <w:tcBorders>
              <w:top w:val="nil"/>
              <w:left w:val="nil"/>
              <w:bottom w:val="nil"/>
              <w:right w:val="nil"/>
            </w:tcBorders>
            <w:shd w:val="clear" w:color="auto" w:fill="auto"/>
            <w:noWrap/>
            <w:vAlign w:val="bottom"/>
            <w:hideMark/>
          </w:tcPr>
          <w:p w14:paraId="4B353212" w14:textId="77777777" w:rsidR="00A31916" w:rsidRPr="00763ADD" w:rsidRDefault="00A31916" w:rsidP="00A17045">
            <w:pPr>
              <w:spacing w:line="240" w:lineRule="auto"/>
              <w:rPr>
                <w:lang w:val="en-US" w:eastAsia="ja-JP"/>
              </w:rPr>
            </w:pPr>
            <w:r w:rsidRPr="00763ADD">
              <w:rPr>
                <w:lang w:val="en-US" w:eastAsia="ja-JP"/>
              </w:rPr>
              <w:t> </w:t>
            </w:r>
          </w:p>
        </w:tc>
        <w:tc>
          <w:tcPr>
            <w:tcW w:w="4894" w:type="dxa"/>
            <w:tcBorders>
              <w:top w:val="nil"/>
              <w:left w:val="nil"/>
              <w:bottom w:val="nil"/>
              <w:right w:val="single" w:sz="4" w:space="0" w:color="auto"/>
            </w:tcBorders>
            <w:shd w:val="clear" w:color="auto" w:fill="auto"/>
            <w:noWrap/>
            <w:vAlign w:val="bottom"/>
            <w:hideMark/>
          </w:tcPr>
          <w:p w14:paraId="52CEB567" w14:textId="77777777" w:rsidR="00A31916" w:rsidRPr="00763ADD" w:rsidRDefault="00A31916" w:rsidP="00A17045">
            <w:pPr>
              <w:spacing w:line="240" w:lineRule="auto"/>
              <w:rPr>
                <w:lang w:val="en-US" w:eastAsia="ja-JP"/>
              </w:rPr>
            </w:pPr>
            <w:r w:rsidRPr="00763ADD">
              <w:rPr>
                <w:lang w:val="en-US" w:eastAsia="ja-JP"/>
              </w:rPr>
              <w:t> </w:t>
            </w:r>
          </w:p>
        </w:tc>
      </w:tr>
      <w:tr w:rsidR="00A31916" w:rsidRPr="009C2F67" w14:paraId="25C580DC"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492FB74"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55EEA40F" w14:textId="77777777" w:rsidTr="00A17045">
        <w:trPr>
          <w:trHeight w:val="198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ED4B18"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E66A306" w14:textId="77777777" w:rsidR="00A31916" w:rsidRPr="00763ADD" w:rsidRDefault="00A31916" w:rsidP="00A17045">
            <w:pPr>
              <w:spacing w:line="240" w:lineRule="auto"/>
              <w:rPr>
                <w:lang w:val="en-US" w:eastAsia="ja-JP"/>
              </w:rPr>
            </w:pPr>
            <w:r w:rsidRPr="00763ADD">
              <w:rPr>
                <w:lang w:val="en-US" w:eastAsia="ja-JP"/>
              </w:rPr>
              <w:t>Safety glazing requirements for windscreens and windows with regards to driver visibility and occupant safety.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288E5B7"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8E14A5C"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7A2DD7B6"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F18AEDD"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0F91ED7" w14:textId="77777777" w:rsidR="00A31916" w:rsidRPr="00763ADD" w:rsidRDefault="00A31916" w:rsidP="00A17045">
            <w:pPr>
              <w:spacing w:line="240" w:lineRule="auto"/>
              <w:rPr>
                <w:lang w:val="en-US" w:eastAsia="ja-JP"/>
              </w:rPr>
            </w:pPr>
            <w:r w:rsidRPr="00763ADD">
              <w:rPr>
                <w:lang w:val="en-US" w:eastAsia="ja-JP"/>
              </w:rPr>
              <w:t>If occupants are present:</w:t>
            </w:r>
          </w:p>
          <w:p w14:paraId="6020EDAD" w14:textId="77777777" w:rsidR="00A31916" w:rsidRPr="00763ADD" w:rsidRDefault="00A31916" w:rsidP="00A17045">
            <w:pPr>
              <w:spacing w:line="240" w:lineRule="auto"/>
              <w:rPr>
                <w:lang w:val="en-US" w:eastAsia="ja-JP"/>
              </w:rPr>
            </w:pPr>
            <w:r w:rsidRPr="00763ADD">
              <w:rPr>
                <w:lang w:val="en-US" w:eastAsia="ja-JP"/>
              </w:rPr>
              <w:t>Impact requirements would be applicable.</w:t>
            </w:r>
          </w:p>
          <w:p w14:paraId="6A4B024D" w14:textId="77777777" w:rsidR="00A31916" w:rsidRPr="00763ADD" w:rsidRDefault="00A31916" w:rsidP="00A17045">
            <w:pPr>
              <w:spacing w:line="240" w:lineRule="auto"/>
              <w:rPr>
                <w:lang w:val="en-US" w:eastAsia="ja-JP"/>
              </w:rPr>
            </w:pPr>
            <w:r w:rsidRPr="00763ADD">
              <w:rPr>
                <w:lang w:val="en-US" w:eastAsia="ja-JP"/>
              </w:rPr>
              <w:t>Optical requirements may not be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AA438DC"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926378C" w14:textId="77777777" w:rsidR="00A31916" w:rsidRPr="00763ADD" w:rsidRDefault="00A31916" w:rsidP="00A17045">
            <w:pPr>
              <w:spacing w:line="240" w:lineRule="auto"/>
              <w:rPr>
                <w:lang w:val="en-US" w:eastAsia="ja-JP"/>
              </w:rPr>
            </w:pPr>
            <w:r w:rsidRPr="00763ADD">
              <w:rPr>
                <w:lang w:val="en-US" w:eastAsia="ja-JP"/>
              </w:rPr>
              <w:t>Several definitions, general requirements, and tests may not be needed for ADS (e.g. Optical-distortion test and Wiper laboratory test). Annex 3 references the driver's visibility, steering wheel, eye point, and R point of the driver's seat.</w:t>
            </w:r>
          </w:p>
        </w:tc>
      </w:tr>
      <w:tr w:rsidR="00A31916" w:rsidRPr="009C2F67" w14:paraId="0300F8FE" w14:textId="77777777" w:rsidTr="00A17045">
        <w:trPr>
          <w:trHeight w:val="1611"/>
        </w:trPr>
        <w:tc>
          <w:tcPr>
            <w:tcW w:w="2320" w:type="dxa"/>
            <w:tcBorders>
              <w:top w:val="nil"/>
              <w:left w:val="single" w:sz="4" w:space="0" w:color="auto"/>
              <w:bottom w:val="nil"/>
              <w:right w:val="single" w:sz="4" w:space="0" w:color="auto"/>
            </w:tcBorders>
            <w:shd w:val="clear" w:color="auto" w:fill="D9D9D9" w:themeFill="background1" w:themeFillShade="D9"/>
            <w:hideMark/>
          </w:tcPr>
          <w:p w14:paraId="4BB969DC"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31F09CB" w14:textId="77777777" w:rsidR="00A31916" w:rsidRPr="00763ADD" w:rsidRDefault="00A31916" w:rsidP="00A17045">
            <w:pPr>
              <w:spacing w:line="240" w:lineRule="auto"/>
              <w:rPr>
                <w:lang w:val="en-US" w:eastAsia="ja-JP"/>
              </w:rPr>
            </w:pPr>
            <w:r w:rsidRPr="00763ADD">
              <w:rPr>
                <w:lang w:val="en-US" w:eastAsia="ja-JP"/>
              </w:rPr>
              <w:t>Equivalent occupant safety requirements for HUD screens or alternative windscreen solutions.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8C787A9"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9AC5336" w14:textId="77777777" w:rsidR="00A31916" w:rsidRPr="00763ADD" w:rsidRDefault="00A31916" w:rsidP="00A17045">
            <w:pPr>
              <w:spacing w:line="240" w:lineRule="auto"/>
              <w:rPr>
                <w:lang w:val="en-US" w:eastAsia="ja-JP"/>
              </w:rPr>
            </w:pPr>
            <w:r w:rsidRPr="00763ADD">
              <w:rPr>
                <w:lang w:val="en-US" w:eastAsia="ja-JP"/>
              </w:rPr>
              <w:t>If occupants are not present but the vehicle is fitted with safety glazing, parts of the Regulation may still be applicable in the interest of the protection of the other road users.</w:t>
            </w:r>
          </w:p>
        </w:tc>
      </w:tr>
      <w:tr w:rsidR="00A31916" w:rsidRPr="009C2F67" w14:paraId="3E86BD33"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5CC87E"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D8467AA" w14:textId="77777777" w:rsidR="00A31916" w:rsidRPr="00763ADD" w:rsidRDefault="00A31916" w:rsidP="00A17045">
            <w:pPr>
              <w:spacing w:line="240" w:lineRule="auto"/>
              <w:rPr>
                <w:lang w:val="en-US" w:eastAsia="ja-JP"/>
              </w:rPr>
            </w:pPr>
            <w:r w:rsidRPr="00763ADD">
              <w:rPr>
                <w:lang w:val="en-US" w:eastAsia="ja-JP"/>
              </w:rPr>
              <w:t>- Modify definitions which reference the driver, the driver’s field of vision, or the steering wheel.</w:t>
            </w:r>
          </w:p>
          <w:p w14:paraId="7B899FB9" w14:textId="77777777" w:rsidR="00A31916" w:rsidRPr="00763ADD" w:rsidRDefault="00A31916" w:rsidP="00A17045">
            <w:pPr>
              <w:spacing w:line="240" w:lineRule="auto"/>
              <w:rPr>
                <w:lang w:val="en-US" w:eastAsia="ja-JP"/>
              </w:rPr>
            </w:pPr>
            <w:r w:rsidRPr="00763ADD">
              <w:rPr>
                <w:lang w:val="en-US" w:eastAsia="ja-JP"/>
              </w:rPr>
              <w:t>- Extend the applicability of the impact requirements to the rear windscreen for bi-directional vehicles.</w:t>
            </w:r>
          </w:p>
          <w:p w14:paraId="69C17A89" w14:textId="77777777" w:rsidR="00A31916" w:rsidRPr="00763ADD" w:rsidRDefault="00A31916" w:rsidP="00A17045">
            <w:pPr>
              <w:spacing w:line="240" w:lineRule="auto"/>
              <w:rPr>
                <w:lang w:val="en-US" w:eastAsia="ja-JP"/>
              </w:rPr>
            </w:pPr>
            <w:r w:rsidRPr="00763ADD">
              <w:rPr>
                <w:lang w:val="en-US"/>
              </w:rPr>
              <w:t>- Testing provisions may need to be amended to account for automated vehicles (e.g. requiring that a test mode be provided by the manufacturer, or developing a specific procedure</w:t>
            </w:r>
          </w:p>
        </w:tc>
      </w:tr>
      <w:tr w:rsidR="00A31916" w:rsidRPr="00F245A3" w14:paraId="4ADCB79A"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21528CA"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0CAB05E" w14:textId="77777777" w:rsidR="00A31916" w:rsidRPr="00F245A3" w:rsidRDefault="00A31916" w:rsidP="00A17045">
            <w:pPr>
              <w:spacing w:line="240" w:lineRule="auto"/>
              <w:rPr>
                <w:lang w:eastAsia="ja-JP"/>
              </w:rPr>
            </w:pPr>
            <w:r w:rsidRPr="00F245A3">
              <w:rPr>
                <w:lang w:eastAsia="ja-JP"/>
              </w:rPr>
              <w:t> </w:t>
            </w:r>
          </w:p>
        </w:tc>
      </w:tr>
      <w:tr w:rsidR="00A31916" w:rsidRPr="00F245A3" w14:paraId="20AC8AC2"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107C644B"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F204074"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3556640"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E40835C"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BFC3FA7"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722E4B3" w14:textId="77777777" w:rsidR="00A31916" w:rsidRPr="00F245A3" w:rsidRDefault="00A31916" w:rsidP="00A17045">
            <w:pPr>
              <w:spacing w:line="240" w:lineRule="auto"/>
              <w:rPr>
                <w:lang w:eastAsia="ja-JP"/>
              </w:rPr>
            </w:pPr>
            <w:r w:rsidRPr="00F245A3">
              <w:rPr>
                <w:lang w:eastAsia="ja-JP"/>
              </w:rPr>
              <w:t> </w:t>
            </w:r>
          </w:p>
        </w:tc>
      </w:tr>
      <w:tr w:rsidR="00A31916" w:rsidRPr="00F245A3" w14:paraId="7AB1E2A5"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6540541"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05A3ABF"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08C8AB4" w14:textId="77777777" w:rsidR="00A31916" w:rsidRPr="00F245A3" w:rsidRDefault="00A31916" w:rsidP="00A17045">
            <w:pPr>
              <w:spacing w:line="240" w:lineRule="auto"/>
              <w:rPr>
                <w:lang w:eastAsia="ja-JP"/>
              </w:rPr>
            </w:pPr>
            <w:r w:rsidRPr="00F245A3">
              <w:rPr>
                <w:lang w:eastAsia="ja-JP"/>
              </w:rPr>
              <w:t> </w:t>
            </w:r>
          </w:p>
        </w:tc>
      </w:tr>
      <w:tr w:rsidR="00A31916" w:rsidRPr="00F245A3" w14:paraId="7B45534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550CA2E"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7691276"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4F62B3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2E47123"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0D5204F" w14:textId="77777777" w:rsidR="00A31916" w:rsidRPr="00F245A3" w:rsidRDefault="00A31916" w:rsidP="00A17045">
            <w:pPr>
              <w:spacing w:line="240" w:lineRule="auto"/>
              <w:rPr>
                <w:lang w:eastAsia="ja-JP"/>
              </w:rPr>
            </w:pPr>
            <w:r w:rsidRPr="00F245A3">
              <w:rPr>
                <w:lang w:eastAsia="ja-JP"/>
              </w:rPr>
              <w:t> </w:t>
            </w:r>
          </w:p>
        </w:tc>
      </w:tr>
      <w:tr w:rsidR="00A31916" w:rsidRPr="00F245A3" w14:paraId="275AA2C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D99EB05"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4D9F942"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93C15AB"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1181FE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58CD881" w14:textId="77777777" w:rsidR="00A31916" w:rsidRPr="00F245A3" w:rsidRDefault="00A31916" w:rsidP="00A17045">
            <w:pPr>
              <w:spacing w:line="240" w:lineRule="auto"/>
              <w:rPr>
                <w:lang w:eastAsia="ja-JP"/>
              </w:rPr>
            </w:pPr>
            <w:r w:rsidRPr="00F245A3">
              <w:rPr>
                <w:lang w:eastAsia="ja-JP"/>
              </w:rPr>
              <w:t> </w:t>
            </w:r>
          </w:p>
        </w:tc>
      </w:tr>
      <w:tr w:rsidR="00A31916" w:rsidRPr="00F245A3" w14:paraId="7CA805E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49FC9"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712D1E4"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80AD293"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23D1476"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C46E28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66C87F1" w14:textId="77777777" w:rsidR="00A31916" w:rsidRPr="00F245A3" w:rsidRDefault="00A31916" w:rsidP="00A17045">
            <w:pPr>
              <w:spacing w:line="240" w:lineRule="auto"/>
              <w:rPr>
                <w:lang w:eastAsia="ja-JP"/>
              </w:rPr>
            </w:pPr>
            <w:r w:rsidRPr="00F245A3">
              <w:rPr>
                <w:lang w:eastAsia="ja-JP"/>
              </w:rPr>
              <w:t> </w:t>
            </w:r>
          </w:p>
        </w:tc>
      </w:tr>
      <w:tr w:rsidR="00A31916" w:rsidRPr="00F245A3" w14:paraId="32BC54E8"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4F7A1EC"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B0BB254"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AC500F4"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02C27293"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8B23463"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6790A2A4" w14:textId="77777777" w:rsidR="00A31916" w:rsidRPr="00F245A3" w:rsidRDefault="00A31916" w:rsidP="00A17045">
            <w:pPr>
              <w:spacing w:line="240" w:lineRule="auto"/>
              <w:rPr>
                <w:lang w:eastAsia="ja-JP"/>
              </w:rPr>
            </w:pPr>
            <w:r w:rsidRPr="00F245A3">
              <w:rPr>
                <w:lang w:eastAsia="ja-JP"/>
              </w:rPr>
              <w:t> </w:t>
            </w:r>
          </w:p>
        </w:tc>
      </w:tr>
    </w:tbl>
    <w:p w14:paraId="7E120E43" w14:textId="77777777" w:rsidR="00A31916" w:rsidRPr="00F245A3" w:rsidRDefault="00A31916" w:rsidP="00A31916"/>
    <w:p w14:paraId="15BA1335" w14:textId="77777777" w:rsidR="00A31916" w:rsidRDefault="00A31916" w:rsidP="00A31916">
      <w:pPr>
        <w:rPr>
          <w:lang w:eastAsia="ja-JP"/>
        </w:rPr>
      </w:pPr>
    </w:p>
    <w:p w14:paraId="1E7F9D44" w14:textId="77777777" w:rsidR="00A31916" w:rsidRDefault="00A31916" w:rsidP="00A31916">
      <w:pPr>
        <w:rPr>
          <w:lang w:eastAsia="ja-JP"/>
        </w:rPr>
      </w:pPr>
    </w:p>
    <w:p w14:paraId="20C0F858" w14:textId="77777777" w:rsidR="00A31916" w:rsidRDefault="00A31916" w:rsidP="00A31916">
      <w:pPr>
        <w:rPr>
          <w:lang w:eastAsia="ja-JP"/>
        </w:rPr>
      </w:pPr>
    </w:p>
    <w:p w14:paraId="26041C1D"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07"/>
        <w:gridCol w:w="1033"/>
        <w:gridCol w:w="636"/>
        <w:gridCol w:w="1664"/>
        <w:gridCol w:w="4889"/>
      </w:tblGrid>
      <w:tr w:rsidR="00A31916" w:rsidRPr="00F245A3" w14:paraId="381479B9"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6B75DB4"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0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3927BB6" w14:textId="77777777" w:rsidR="00A31916" w:rsidRPr="00763ADD" w:rsidRDefault="00A31916" w:rsidP="00A17045">
            <w:pPr>
              <w:spacing w:line="240" w:lineRule="auto"/>
              <w:rPr>
                <w:lang w:val="en-US" w:eastAsia="ja-JP"/>
              </w:rPr>
            </w:pPr>
            <w:r w:rsidRPr="00763ADD">
              <w:rPr>
                <w:lang w:val="en-US" w:eastAsia="ja-JP"/>
              </w:rPr>
              <w:t>GTR12 am 1 (Motorcycle controls, tell-tales, and indicators)</w:t>
            </w:r>
          </w:p>
        </w:tc>
        <w:tc>
          <w:tcPr>
            <w:tcW w:w="1033" w:type="dxa"/>
            <w:tcBorders>
              <w:top w:val="single" w:sz="8" w:space="0" w:color="auto"/>
              <w:left w:val="nil"/>
              <w:bottom w:val="nil"/>
              <w:right w:val="nil"/>
            </w:tcBorders>
            <w:shd w:val="clear" w:color="auto" w:fill="auto"/>
            <w:noWrap/>
            <w:vAlign w:val="bottom"/>
            <w:hideMark/>
          </w:tcPr>
          <w:p w14:paraId="65A0CD3B"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4EE41A6"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35968C1" w14:textId="77777777" w:rsidR="00A31916" w:rsidRPr="00F245A3" w:rsidRDefault="00A31916" w:rsidP="00A17045">
            <w:pPr>
              <w:spacing w:line="240" w:lineRule="auto"/>
              <w:rPr>
                <w:lang w:eastAsia="ja-JP"/>
              </w:rPr>
            </w:pPr>
            <w:r w:rsidRPr="00F245A3">
              <w:rPr>
                <w:lang w:eastAsia="ja-JP"/>
              </w:rPr>
              <w:t>14 March 2023</w:t>
            </w:r>
          </w:p>
        </w:tc>
      </w:tr>
      <w:tr w:rsidR="00A31916" w:rsidRPr="009C2F67" w14:paraId="1D2C2714"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048E7E3C" w14:textId="77777777" w:rsidR="00A31916" w:rsidRPr="00F245A3" w:rsidRDefault="00A31916" w:rsidP="00A17045">
            <w:pPr>
              <w:spacing w:line="240" w:lineRule="auto"/>
              <w:rPr>
                <w:b/>
                <w:bCs/>
                <w:lang w:eastAsia="ja-JP"/>
              </w:rPr>
            </w:pPr>
            <w:r w:rsidRPr="00F245A3">
              <w:rPr>
                <w:b/>
                <w:bCs/>
                <w:lang w:eastAsia="ja-JP"/>
              </w:rPr>
              <w:t>Scope</w:t>
            </w:r>
          </w:p>
        </w:tc>
        <w:tc>
          <w:tcPr>
            <w:tcW w:w="3907" w:type="dxa"/>
            <w:tcBorders>
              <w:top w:val="nil"/>
              <w:left w:val="single" w:sz="4" w:space="0" w:color="auto"/>
              <w:bottom w:val="single" w:sz="4" w:space="0" w:color="auto"/>
              <w:right w:val="single" w:sz="4" w:space="0" w:color="auto"/>
            </w:tcBorders>
            <w:shd w:val="clear" w:color="auto" w:fill="auto"/>
            <w:vAlign w:val="center"/>
            <w:hideMark/>
          </w:tcPr>
          <w:p w14:paraId="698D76F8" w14:textId="77777777" w:rsidR="00A31916" w:rsidRPr="00763ADD" w:rsidRDefault="00A31916" w:rsidP="00A17045">
            <w:pPr>
              <w:spacing w:line="240" w:lineRule="auto"/>
              <w:rPr>
                <w:lang w:val="en-US" w:eastAsia="ja-JP"/>
              </w:rPr>
            </w:pPr>
            <w:r w:rsidRPr="00763ADD">
              <w:rPr>
                <w:lang w:val="en-US" w:eastAsia="ja-JP"/>
              </w:rPr>
              <w:t>3-3 as defined in S.R.1</w:t>
            </w:r>
          </w:p>
        </w:tc>
        <w:tc>
          <w:tcPr>
            <w:tcW w:w="1033" w:type="dxa"/>
            <w:tcBorders>
              <w:top w:val="nil"/>
              <w:left w:val="nil"/>
              <w:bottom w:val="nil"/>
              <w:right w:val="nil"/>
            </w:tcBorders>
            <w:shd w:val="clear" w:color="auto" w:fill="auto"/>
            <w:noWrap/>
            <w:vAlign w:val="bottom"/>
            <w:hideMark/>
          </w:tcPr>
          <w:p w14:paraId="731A0A9E" w14:textId="77777777" w:rsidR="00A31916" w:rsidRPr="00763ADD" w:rsidRDefault="00A31916" w:rsidP="00A17045">
            <w:pPr>
              <w:spacing w:line="240" w:lineRule="auto"/>
              <w:rPr>
                <w:lang w:val="en-US" w:eastAsia="ja-JP"/>
              </w:rPr>
            </w:pPr>
            <w:r w:rsidRPr="00763ADD">
              <w:rPr>
                <w:lang w:val="en-US" w:eastAsia="ja-JP"/>
              </w:rPr>
              <w:t> </w:t>
            </w:r>
          </w:p>
        </w:tc>
        <w:tc>
          <w:tcPr>
            <w:tcW w:w="636" w:type="dxa"/>
            <w:tcBorders>
              <w:top w:val="nil"/>
              <w:left w:val="nil"/>
              <w:bottom w:val="nil"/>
              <w:right w:val="nil"/>
            </w:tcBorders>
            <w:shd w:val="clear" w:color="auto" w:fill="auto"/>
            <w:noWrap/>
            <w:vAlign w:val="bottom"/>
            <w:hideMark/>
          </w:tcPr>
          <w:p w14:paraId="49163946" w14:textId="77777777" w:rsidR="00A31916" w:rsidRPr="00763ADD" w:rsidRDefault="00A31916" w:rsidP="00A17045">
            <w:pPr>
              <w:spacing w:line="240" w:lineRule="auto"/>
              <w:rPr>
                <w:lang w:val="en-US" w:eastAsia="ja-JP"/>
              </w:rPr>
            </w:pPr>
            <w:r w:rsidRPr="00763ADD">
              <w:rPr>
                <w:lang w:val="en-US" w:eastAsia="ja-JP"/>
              </w:rPr>
              <w:t> </w:t>
            </w:r>
          </w:p>
        </w:tc>
        <w:tc>
          <w:tcPr>
            <w:tcW w:w="1664" w:type="dxa"/>
            <w:tcBorders>
              <w:top w:val="nil"/>
              <w:left w:val="nil"/>
              <w:bottom w:val="nil"/>
              <w:right w:val="nil"/>
            </w:tcBorders>
            <w:shd w:val="clear" w:color="auto" w:fill="auto"/>
            <w:noWrap/>
            <w:vAlign w:val="bottom"/>
            <w:hideMark/>
          </w:tcPr>
          <w:p w14:paraId="749FFF3A" w14:textId="77777777" w:rsidR="00A31916" w:rsidRPr="00763ADD" w:rsidRDefault="00A31916" w:rsidP="00A17045">
            <w:pPr>
              <w:spacing w:line="240" w:lineRule="auto"/>
              <w:rPr>
                <w:lang w:val="en-US" w:eastAsia="ja-JP"/>
              </w:rPr>
            </w:pPr>
            <w:r w:rsidRPr="00763ADD">
              <w:rPr>
                <w:lang w:val="en-US" w:eastAsia="ja-JP"/>
              </w:rPr>
              <w:t> </w:t>
            </w:r>
          </w:p>
        </w:tc>
        <w:tc>
          <w:tcPr>
            <w:tcW w:w="4889" w:type="dxa"/>
            <w:tcBorders>
              <w:top w:val="nil"/>
              <w:left w:val="nil"/>
              <w:bottom w:val="nil"/>
              <w:right w:val="single" w:sz="8" w:space="0" w:color="auto"/>
            </w:tcBorders>
            <w:shd w:val="clear" w:color="auto" w:fill="auto"/>
            <w:noWrap/>
            <w:vAlign w:val="bottom"/>
            <w:hideMark/>
          </w:tcPr>
          <w:p w14:paraId="390F5B3E" w14:textId="77777777" w:rsidR="00A31916" w:rsidRPr="00763ADD" w:rsidRDefault="00A31916" w:rsidP="00A17045">
            <w:pPr>
              <w:spacing w:line="240" w:lineRule="auto"/>
              <w:rPr>
                <w:lang w:val="en-US" w:eastAsia="ja-JP"/>
              </w:rPr>
            </w:pPr>
            <w:r w:rsidRPr="00763ADD">
              <w:rPr>
                <w:lang w:val="en-US" w:eastAsia="ja-JP"/>
              </w:rPr>
              <w:t> </w:t>
            </w:r>
          </w:p>
        </w:tc>
      </w:tr>
      <w:tr w:rsidR="00A31916" w:rsidRPr="009C2F67" w14:paraId="5DBBB3D3"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1E3DDAB"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5FDF4FB8"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4EE832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D2AB01C" w14:textId="77777777" w:rsidR="00A31916" w:rsidRPr="00763ADD" w:rsidRDefault="00A31916" w:rsidP="00A17045">
            <w:pPr>
              <w:spacing w:line="240" w:lineRule="auto"/>
              <w:rPr>
                <w:lang w:val="en-US" w:eastAsia="ja-JP"/>
              </w:rPr>
            </w:pPr>
            <w:r w:rsidRPr="00763ADD">
              <w:rPr>
                <w:lang w:val="en-US" w:eastAsia="ja-JP"/>
              </w:rPr>
              <w:t>Control device, control position, control form operated by the driver (rider).</w:t>
            </w:r>
            <w:r w:rsidRPr="00763ADD">
              <w:rPr>
                <w:lang w:val="en-US" w:eastAsia="ja-JP"/>
              </w:rPr>
              <w:br/>
              <w:t xml:space="preserve">Tell-tales, indicators, symbols, display positions, </w:t>
            </w:r>
            <w:proofErr w:type="spellStart"/>
            <w:r w:rsidRPr="00763ADD">
              <w:rPr>
                <w:lang w:val="en-US" w:eastAsia="ja-JP"/>
              </w:rPr>
              <w:t>colours</w:t>
            </w:r>
            <w:proofErr w:type="spellEnd"/>
            <w:r w:rsidRPr="00763ADD">
              <w:rPr>
                <w:lang w:val="en-US" w:eastAsia="ja-JP"/>
              </w:rPr>
              <w:t>, etc. that informs the driver of the status of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9B2F171"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0E582FF"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7EA7CB66" w14:textId="77777777" w:rsidTr="00A17045">
        <w:trPr>
          <w:trHeight w:val="1288"/>
        </w:trPr>
        <w:tc>
          <w:tcPr>
            <w:tcW w:w="2320" w:type="dxa"/>
            <w:tcBorders>
              <w:top w:val="nil"/>
              <w:left w:val="single" w:sz="8" w:space="0" w:color="auto"/>
              <w:bottom w:val="single" w:sz="4" w:space="0" w:color="auto"/>
              <w:right w:val="single" w:sz="4" w:space="0" w:color="auto"/>
            </w:tcBorders>
            <w:shd w:val="clear" w:color="000000" w:fill="D9D9D9"/>
            <w:hideMark/>
          </w:tcPr>
          <w:p w14:paraId="150232F1"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0690D03" w14:textId="77777777" w:rsidR="00A31916" w:rsidRPr="00763ADD" w:rsidRDefault="00A31916" w:rsidP="00A17045">
            <w:pPr>
              <w:spacing w:line="240" w:lineRule="auto"/>
              <w:rPr>
                <w:lang w:val="en-US" w:eastAsia="ja-JP"/>
              </w:rPr>
            </w:pPr>
            <w:r w:rsidRPr="00763ADD">
              <w:rPr>
                <w:lang w:val="en-US"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924EE2E"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8D21622" w14:textId="77777777" w:rsidR="00A31916" w:rsidRPr="00F245A3" w:rsidRDefault="00A31916" w:rsidP="00A17045">
            <w:pPr>
              <w:spacing w:line="240" w:lineRule="auto"/>
              <w:rPr>
                <w:lang w:eastAsia="ja-JP"/>
              </w:rPr>
            </w:pPr>
            <w:r w:rsidRPr="00F245A3">
              <w:rPr>
                <w:lang w:eastAsia="ja-JP"/>
              </w:rPr>
              <w:t>None</w:t>
            </w:r>
          </w:p>
        </w:tc>
      </w:tr>
      <w:tr w:rsidR="00A31916" w:rsidRPr="00F245A3" w14:paraId="253A4C37"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632F8FA"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C86381A" w14:textId="77777777" w:rsidR="00A31916" w:rsidRPr="00763ADD" w:rsidRDefault="00A31916" w:rsidP="00A17045">
            <w:pPr>
              <w:spacing w:line="240" w:lineRule="auto"/>
              <w:rPr>
                <w:lang w:val="en-US"/>
              </w:rPr>
            </w:pPr>
            <w:r w:rsidRPr="00763ADD">
              <w:rPr>
                <w:lang w:val="en-US"/>
              </w:rPr>
              <w:t>- Overall management of failures</w:t>
            </w:r>
          </w:p>
          <w:p w14:paraId="742340DE" w14:textId="77777777" w:rsidR="00A31916" w:rsidRPr="00763ADD" w:rsidRDefault="00A31916" w:rsidP="00A17045">
            <w:pPr>
              <w:spacing w:line="240" w:lineRule="auto"/>
              <w:rPr>
                <w:lang w:val="en-US" w:eastAsia="ja-JP"/>
              </w:rPr>
            </w:pPr>
            <w:r w:rsidRPr="00763ADD">
              <w:rPr>
                <w:lang w:val="en-US"/>
              </w:rPr>
              <w:t xml:space="preserve">- Communication with vehicle occupants, remote supervision </w:t>
            </w:r>
            <w:proofErr w:type="spellStart"/>
            <w:r w:rsidRPr="00763ADD">
              <w:rPr>
                <w:lang w:val="en-US"/>
              </w:rPr>
              <w:t>centres</w:t>
            </w:r>
            <w:proofErr w:type="spellEnd"/>
            <w:r w:rsidRPr="00763ADD">
              <w:rPr>
                <w:lang w:val="en-US"/>
              </w:rPr>
              <w:t>,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77C7592"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CB70B53" w14:textId="77777777" w:rsidR="00A31916" w:rsidRPr="00F245A3" w:rsidRDefault="00A31916" w:rsidP="00A17045">
            <w:pPr>
              <w:spacing w:line="240" w:lineRule="auto"/>
              <w:rPr>
                <w:lang w:eastAsia="ja-JP"/>
              </w:rPr>
            </w:pPr>
            <w:r w:rsidRPr="00F245A3">
              <w:rPr>
                <w:lang w:eastAsia="ja-JP"/>
              </w:rPr>
              <w:t>None</w:t>
            </w:r>
          </w:p>
        </w:tc>
      </w:tr>
      <w:tr w:rsidR="00A31916" w:rsidRPr="00F245A3" w14:paraId="38829148"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88AA462"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9D12B9B" w14:textId="77777777" w:rsidR="00A31916" w:rsidRPr="00F245A3" w:rsidRDefault="00A31916" w:rsidP="00A17045">
            <w:pPr>
              <w:spacing w:line="240" w:lineRule="auto"/>
              <w:rPr>
                <w:lang w:eastAsia="ja-JP"/>
              </w:rPr>
            </w:pPr>
            <w:r w:rsidRPr="00F245A3">
              <w:rPr>
                <w:lang w:eastAsia="ja-JP"/>
              </w:rPr>
              <w:t>None</w:t>
            </w:r>
          </w:p>
        </w:tc>
      </w:tr>
      <w:tr w:rsidR="00A31916" w:rsidRPr="00F245A3" w14:paraId="2A44CFB2"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40C44F0"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5BD4D21" w14:textId="77777777" w:rsidR="00A31916" w:rsidRPr="00F245A3" w:rsidRDefault="00A31916" w:rsidP="00A17045">
            <w:pPr>
              <w:spacing w:line="240" w:lineRule="auto"/>
              <w:rPr>
                <w:lang w:eastAsia="ja-JP"/>
              </w:rPr>
            </w:pPr>
            <w:r w:rsidRPr="00F245A3">
              <w:rPr>
                <w:lang w:eastAsia="ja-JP"/>
              </w:rPr>
              <w:t> </w:t>
            </w:r>
          </w:p>
        </w:tc>
      </w:tr>
      <w:tr w:rsidR="00A31916" w:rsidRPr="00F245A3" w14:paraId="6C359084"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2CE097F0" w14:textId="77777777" w:rsidR="00A31916" w:rsidRPr="00F245A3" w:rsidRDefault="00A31916" w:rsidP="00A17045">
            <w:pPr>
              <w:spacing w:line="240" w:lineRule="auto"/>
              <w:rPr>
                <w:lang w:eastAsia="ja-JP"/>
              </w:rPr>
            </w:pPr>
            <w:r w:rsidRPr="00F245A3">
              <w:rPr>
                <w:lang w:eastAsia="ja-JP"/>
              </w:rPr>
              <w:t> </w:t>
            </w:r>
          </w:p>
        </w:tc>
        <w:tc>
          <w:tcPr>
            <w:tcW w:w="3907" w:type="dxa"/>
            <w:tcBorders>
              <w:top w:val="nil"/>
              <w:left w:val="nil"/>
              <w:bottom w:val="nil"/>
              <w:right w:val="nil"/>
            </w:tcBorders>
            <w:shd w:val="clear" w:color="auto" w:fill="auto"/>
            <w:noWrap/>
            <w:vAlign w:val="bottom"/>
            <w:hideMark/>
          </w:tcPr>
          <w:p w14:paraId="3F319579" w14:textId="77777777" w:rsidR="00A31916" w:rsidRPr="00F245A3" w:rsidRDefault="00A31916" w:rsidP="00A17045">
            <w:pPr>
              <w:spacing w:line="240" w:lineRule="auto"/>
              <w:rPr>
                <w:lang w:eastAsia="ja-JP"/>
              </w:rPr>
            </w:pPr>
          </w:p>
        </w:tc>
        <w:tc>
          <w:tcPr>
            <w:tcW w:w="1033" w:type="dxa"/>
            <w:tcBorders>
              <w:top w:val="nil"/>
              <w:left w:val="nil"/>
              <w:bottom w:val="nil"/>
              <w:right w:val="nil"/>
            </w:tcBorders>
            <w:shd w:val="clear" w:color="auto" w:fill="auto"/>
            <w:noWrap/>
            <w:vAlign w:val="bottom"/>
            <w:hideMark/>
          </w:tcPr>
          <w:p w14:paraId="6C402124"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3444847"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D95C2B5"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55B576C" w14:textId="77777777" w:rsidR="00A31916" w:rsidRPr="00F245A3" w:rsidRDefault="00A31916" w:rsidP="00A17045">
            <w:pPr>
              <w:spacing w:line="240" w:lineRule="auto"/>
              <w:rPr>
                <w:lang w:eastAsia="ja-JP"/>
              </w:rPr>
            </w:pPr>
            <w:r w:rsidRPr="00F245A3">
              <w:rPr>
                <w:lang w:eastAsia="ja-JP"/>
              </w:rPr>
              <w:t> </w:t>
            </w:r>
          </w:p>
        </w:tc>
      </w:tr>
      <w:tr w:rsidR="00A31916" w:rsidRPr="00F245A3" w14:paraId="0D4DBDCC"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DF6005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1777167"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E4662EC" w14:textId="77777777" w:rsidR="00A31916" w:rsidRPr="00F245A3" w:rsidRDefault="00A31916" w:rsidP="00A17045">
            <w:pPr>
              <w:spacing w:line="240" w:lineRule="auto"/>
              <w:rPr>
                <w:lang w:eastAsia="ja-JP"/>
              </w:rPr>
            </w:pPr>
            <w:r w:rsidRPr="00F245A3">
              <w:rPr>
                <w:lang w:eastAsia="ja-JP"/>
              </w:rPr>
              <w:t> </w:t>
            </w:r>
          </w:p>
        </w:tc>
      </w:tr>
      <w:tr w:rsidR="00A31916" w:rsidRPr="00F245A3" w14:paraId="4DF91707" w14:textId="77777777" w:rsidTr="00A17045">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A76E837" w14:textId="77777777" w:rsidR="00A31916" w:rsidRPr="00F245A3" w:rsidRDefault="00A31916" w:rsidP="00A17045">
            <w:pPr>
              <w:spacing w:line="240" w:lineRule="auto"/>
              <w:rPr>
                <w:lang w:eastAsia="ja-JP"/>
              </w:rPr>
            </w:pPr>
            <w:r w:rsidRPr="00F245A3">
              <w:rPr>
                <w:lang w:eastAsia="ja-JP"/>
              </w:rPr>
              <w:t> </w:t>
            </w:r>
          </w:p>
        </w:tc>
        <w:tc>
          <w:tcPr>
            <w:tcW w:w="1033" w:type="dxa"/>
            <w:tcBorders>
              <w:top w:val="nil"/>
              <w:left w:val="nil"/>
              <w:bottom w:val="single" w:sz="4" w:space="0" w:color="auto"/>
              <w:right w:val="single" w:sz="4" w:space="0" w:color="auto"/>
            </w:tcBorders>
            <w:shd w:val="clear" w:color="auto" w:fill="auto"/>
            <w:noWrap/>
            <w:vAlign w:val="center"/>
            <w:hideMark/>
          </w:tcPr>
          <w:p w14:paraId="3EB76D28"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DE37605"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A33532B"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E0A58AF" w14:textId="77777777" w:rsidR="00A31916" w:rsidRPr="00F245A3" w:rsidRDefault="00A31916" w:rsidP="00A17045">
            <w:pPr>
              <w:spacing w:line="240" w:lineRule="auto"/>
              <w:rPr>
                <w:lang w:eastAsia="ja-JP"/>
              </w:rPr>
            </w:pPr>
            <w:r w:rsidRPr="00F245A3">
              <w:rPr>
                <w:lang w:eastAsia="ja-JP"/>
              </w:rPr>
              <w:t> </w:t>
            </w:r>
          </w:p>
        </w:tc>
      </w:tr>
      <w:tr w:rsidR="00A31916" w:rsidRPr="00F245A3" w14:paraId="0E0D9D8B" w14:textId="77777777" w:rsidTr="00A17045">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7F53F22"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1033" w:type="dxa"/>
            <w:tcBorders>
              <w:top w:val="nil"/>
              <w:left w:val="nil"/>
              <w:bottom w:val="single" w:sz="4" w:space="0" w:color="auto"/>
              <w:right w:val="single" w:sz="4" w:space="0" w:color="auto"/>
            </w:tcBorders>
            <w:shd w:val="clear" w:color="auto" w:fill="auto"/>
            <w:noWrap/>
            <w:vAlign w:val="center"/>
            <w:hideMark/>
          </w:tcPr>
          <w:p w14:paraId="4683E227"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C87D419"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11E0AC6F"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343E0A2" w14:textId="77777777" w:rsidR="00A31916" w:rsidRPr="00F245A3" w:rsidRDefault="00A31916" w:rsidP="00A17045">
            <w:pPr>
              <w:spacing w:line="240" w:lineRule="auto"/>
              <w:rPr>
                <w:lang w:eastAsia="ja-JP"/>
              </w:rPr>
            </w:pPr>
            <w:r w:rsidRPr="00F245A3">
              <w:rPr>
                <w:lang w:eastAsia="ja-JP"/>
              </w:rPr>
              <w:t> </w:t>
            </w:r>
          </w:p>
        </w:tc>
      </w:tr>
      <w:tr w:rsidR="00A31916" w:rsidRPr="00F245A3" w14:paraId="3FD56A52"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B61862F"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07" w:type="dxa"/>
            <w:tcBorders>
              <w:top w:val="nil"/>
              <w:left w:val="nil"/>
              <w:bottom w:val="single" w:sz="4" w:space="0" w:color="auto"/>
              <w:right w:val="single" w:sz="4" w:space="0" w:color="auto"/>
            </w:tcBorders>
            <w:shd w:val="clear" w:color="000000" w:fill="D9D9D9"/>
            <w:noWrap/>
            <w:vAlign w:val="bottom"/>
            <w:hideMark/>
          </w:tcPr>
          <w:p w14:paraId="276584C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1033" w:type="dxa"/>
            <w:tcBorders>
              <w:top w:val="nil"/>
              <w:left w:val="nil"/>
              <w:bottom w:val="single" w:sz="4" w:space="0" w:color="auto"/>
              <w:right w:val="single" w:sz="4" w:space="0" w:color="auto"/>
            </w:tcBorders>
            <w:shd w:val="clear" w:color="auto" w:fill="auto"/>
            <w:noWrap/>
            <w:vAlign w:val="center"/>
            <w:hideMark/>
          </w:tcPr>
          <w:p w14:paraId="7CA2A51E"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6A57B45"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576B3DA"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5DE6500" w14:textId="77777777" w:rsidR="00A31916" w:rsidRPr="00F245A3" w:rsidRDefault="00A31916" w:rsidP="00A17045">
            <w:pPr>
              <w:spacing w:line="240" w:lineRule="auto"/>
              <w:rPr>
                <w:lang w:eastAsia="ja-JP"/>
              </w:rPr>
            </w:pPr>
            <w:r w:rsidRPr="00F245A3">
              <w:rPr>
                <w:lang w:eastAsia="ja-JP"/>
              </w:rPr>
              <w:t> </w:t>
            </w:r>
          </w:p>
        </w:tc>
      </w:tr>
      <w:tr w:rsidR="00A31916" w:rsidRPr="00F245A3" w14:paraId="2026E911"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95CA3E7" w14:textId="77777777" w:rsidR="00A31916" w:rsidRPr="00F245A3" w:rsidRDefault="00A31916" w:rsidP="00A17045">
            <w:pPr>
              <w:spacing w:line="240" w:lineRule="auto"/>
              <w:rPr>
                <w:b/>
                <w:bCs/>
                <w:lang w:eastAsia="ja-JP"/>
              </w:rPr>
            </w:pPr>
          </w:p>
        </w:tc>
        <w:tc>
          <w:tcPr>
            <w:tcW w:w="3907" w:type="dxa"/>
            <w:tcBorders>
              <w:top w:val="nil"/>
              <w:left w:val="nil"/>
              <w:bottom w:val="single" w:sz="8" w:space="0" w:color="auto"/>
              <w:right w:val="single" w:sz="4" w:space="0" w:color="auto"/>
            </w:tcBorders>
            <w:shd w:val="clear" w:color="000000" w:fill="D9D9D9"/>
            <w:noWrap/>
            <w:vAlign w:val="bottom"/>
            <w:hideMark/>
          </w:tcPr>
          <w:p w14:paraId="7208C622"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1033" w:type="dxa"/>
            <w:tcBorders>
              <w:top w:val="nil"/>
              <w:left w:val="nil"/>
              <w:bottom w:val="single" w:sz="8" w:space="0" w:color="auto"/>
              <w:right w:val="single" w:sz="4" w:space="0" w:color="auto"/>
            </w:tcBorders>
            <w:shd w:val="clear" w:color="auto" w:fill="auto"/>
            <w:noWrap/>
            <w:vAlign w:val="center"/>
            <w:hideMark/>
          </w:tcPr>
          <w:p w14:paraId="55A5F1DF"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A3CEB06"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E113E69"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6943E4D" w14:textId="77777777" w:rsidR="00A31916" w:rsidRPr="00F245A3" w:rsidRDefault="00A31916" w:rsidP="00A17045">
            <w:pPr>
              <w:spacing w:line="240" w:lineRule="auto"/>
              <w:rPr>
                <w:lang w:eastAsia="ja-JP"/>
              </w:rPr>
            </w:pPr>
            <w:r w:rsidRPr="00F245A3">
              <w:rPr>
                <w:lang w:eastAsia="ja-JP"/>
              </w:rPr>
              <w:t> </w:t>
            </w:r>
          </w:p>
        </w:tc>
      </w:tr>
    </w:tbl>
    <w:p w14:paraId="0FC7E388" w14:textId="77777777" w:rsidR="00A31916" w:rsidRPr="0062256C" w:rsidRDefault="00A31916" w:rsidP="00A31916">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6</w:t>
      </w:r>
    </w:p>
    <w:p w14:paraId="02708E49" w14:textId="77777777" w:rsidR="00A31916" w:rsidRPr="00763ADD" w:rsidRDefault="00A31916" w:rsidP="00A31916">
      <w:pPr>
        <w:pStyle w:val="HChG"/>
        <w:rPr>
          <w:lang w:val="en-US" w:eastAsia="ja-JP"/>
        </w:rPr>
      </w:pPr>
      <w:r w:rsidRPr="00763ADD">
        <w:rPr>
          <w:rFonts w:asciiTheme="majorBidi" w:hAnsiTheme="majorBidi"/>
          <w:lang w:val="en-US"/>
        </w:rPr>
        <w:tab/>
      </w:r>
      <w:r w:rsidRPr="00763ADD">
        <w:rPr>
          <w:rFonts w:asciiTheme="majorBidi" w:hAnsiTheme="majorBidi"/>
          <w:lang w:val="en-US"/>
        </w:rPr>
        <w:tab/>
      </w:r>
      <w:r w:rsidRPr="00763ADD">
        <w:rPr>
          <w:lang w:val="en-US" w:eastAsia="ja-JP"/>
        </w:rPr>
        <w:t>Results of the review – GRSP Regulations</w:t>
      </w:r>
    </w:p>
    <w:p w14:paraId="330F2AA3" w14:textId="77777777" w:rsidR="00A31916" w:rsidRPr="00763ADD" w:rsidRDefault="00A31916" w:rsidP="00A31916">
      <w:pPr>
        <w:spacing w:line="240" w:lineRule="auto"/>
        <w:ind w:left="1134"/>
        <w:rPr>
          <w:lang w:val="en-US"/>
        </w:rPr>
      </w:pPr>
      <w:r w:rsidRPr="00763ADD">
        <w:rPr>
          <w:lang w:val="en-US"/>
        </w:rPr>
        <w:t>Figure 7</w:t>
      </w:r>
    </w:p>
    <w:p w14:paraId="67E377D2" w14:textId="77777777" w:rsidR="00A31916" w:rsidRPr="00763ADD" w:rsidRDefault="00A31916" w:rsidP="00A31916">
      <w:pPr>
        <w:spacing w:after="120" w:line="240" w:lineRule="auto"/>
        <w:ind w:left="1134"/>
        <w:rPr>
          <w:b/>
          <w:bCs/>
          <w:lang w:val="en-US" w:eastAsia="ja-JP"/>
        </w:rPr>
      </w:pPr>
      <w:r w:rsidRPr="00763ADD">
        <w:rPr>
          <w:b/>
          <w:bCs/>
          <w:lang w:val="en-US"/>
        </w:rPr>
        <w:t xml:space="preserve">Results of the review of GRSP Regulations </w:t>
      </w: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4AAA6371"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C78A482"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D44F" w14:textId="77777777" w:rsidR="00A31916" w:rsidRPr="00763ADD" w:rsidRDefault="00A31916" w:rsidP="00A17045">
            <w:pPr>
              <w:spacing w:line="240" w:lineRule="auto"/>
              <w:rPr>
                <w:lang w:val="en-US" w:eastAsia="ja-JP"/>
              </w:rPr>
            </w:pPr>
            <w:r w:rsidRPr="00763ADD">
              <w:rPr>
                <w:lang w:val="en-US" w:eastAsia="ja-JP"/>
              </w:rPr>
              <w:t>11R04/02 (Door locks and hinges)</w:t>
            </w:r>
          </w:p>
        </w:tc>
        <w:tc>
          <w:tcPr>
            <w:tcW w:w="960" w:type="dxa"/>
            <w:tcBorders>
              <w:top w:val="single" w:sz="4" w:space="0" w:color="auto"/>
              <w:left w:val="nil"/>
              <w:bottom w:val="nil"/>
              <w:right w:val="nil"/>
            </w:tcBorders>
            <w:shd w:val="clear" w:color="auto" w:fill="auto"/>
            <w:noWrap/>
            <w:vAlign w:val="bottom"/>
            <w:hideMark/>
          </w:tcPr>
          <w:p w14:paraId="071CC6AD"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5FE8481"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02E48C4" w14:textId="77777777" w:rsidR="00A31916" w:rsidRPr="00F245A3" w:rsidRDefault="00A31916" w:rsidP="00A17045">
            <w:pPr>
              <w:spacing w:line="240" w:lineRule="auto"/>
              <w:rPr>
                <w:lang w:eastAsia="ja-JP"/>
              </w:rPr>
            </w:pPr>
            <w:r w:rsidRPr="00F245A3">
              <w:rPr>
                <w:lang w:eastAsia="ja-JP"/>
              </w:rPr>
              <w:t xml:space="preserve">29 </w:t>
            </w:r>
            <w:proofErr w:type="spellStart"/>
            <w:r w:rsidRPr="00F245A3">
              <w:rPr>
                <w:lang w:eastAsia="ja-JP"/>
              </w:rPr>
              <w:t>November</w:t>
            </w:r>
            <w:proofErr w:type="spellEnd"/>
            <w:r w:rsidRPr="00F245A3">
              <w:rPr>
                <w:lang w:eastAsia="ja-JP"/>
              </w:rPr>
              <w:t xml:space="preserve"> 2022</w:t>
            </w:r>
          </w:p>
        </w:tc>
      </w:tr>
      <w:tr w:rsidR="00A31916" w:rsidRPr="00F245A3" w14:paraId="385225D9"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5B5B089"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6421A03"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50ECBF4E"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573E17D"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99E3D31"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769E7742" w14:textId="77777777" w:rsidR="00A31916" w:rsidRPr="00F245A3" w:rsidRDefault="00A31916" w:rsidP="00A17045">
            <w:pPr>
              <w:spacing w:line="240" w:lineRule="auto"/>
              <w:rPr>
                <w:lang w:eastAsia="ja-JP"/>
              </w:rPr>
            </w:pPr>
            <w:r w:rsidRPr="00F245A3">
              <w:rPr>
                <w:lang w:eastAsia="ja-JP"/>
              </w:rPr>
              <w:t> </w:t>
            </w:r>
          </w:p>
        </w:tc>
      </w:tr>
      <w:tr w:rsidR="00A31916" w:rsidRPr="00F245A3" w14:paraId="2F20CE43"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282CDDF" w14:textId="77777777" w:rsidR="00A31916" w:rsidRPr="00F245A3" w:rsidRDefault="00A31916" w:rsidP="00A17045">
            <w:pPr>
              <w:spacing w:line="240" w:lineRule="auto"/>
              <w:rPr>
                <w:lang w:eastAsia="ja-JP"/>
              </w:rPr>
            </w:pPr>
            <w:r w:rsidRPr="00F245A3">
              <w:rPr>
                <w:lang w:eastAsia="ja-JP"/>
              </w:rPr>
              <w:t> </w:t>
            </w:r>
          </w:p>
        </w:tc>
      </w:tr>
      <w:tr w:rsidR="00A31916" w:rsidRPr="00F245A3" w14:paraId="5DBF0C55" w14:textId="77777777" w:rsidTr="00A17045">
        <w:trPr>
          <w:trHeight w:val="9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895A98C"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0962518" w14:textId="77777777" w:rsidR="00A31916" w:rsidRPr="00763ADD" w:rsidRDefault="00A31916" w:rsidP="00A17045">
            <w:pPr>
              <w:spacing w:line="240" w:lineRule="auto"/>
              <w:rPr>
                <w:lang w:val="en-US" w:eastAsia="ja-JP"/>
              </w:rPr>
            </w:pPr>
            <w:r w:rsidRPr="00763ADD">
              <w:rPr>
                <w:lang w:val="en-US" w:eastAsia="ja-JP"/>
              </w:rPr>
              <w:t>Provisions to the performance of door locks and door hinges, including provisions on Child locks.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B19DD43"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A4A417D"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5DA43BAB"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549145D"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9EF472" w14:textId="77777777" w:rsidR="00A31916" w:rsidRPr="00763ADD" w:rsidRDefault="00A31916" w:rsidP="00A17045">
            <w:pPr>
              <w:spacing w:line="240" w:lineRule="auto"/>
              <w:rPr>
                <w:lang w:val="en-US" w:eastAsia="ja-JP"/>
              </w:rPr>
            </w:pPr>
            <w:r w:rsidRPr="00763ADD">
              <w:rPr>
                <w:lang w:val="en-US" w:eastAsia="ja-JP"/>
              </w:rPr>
              <w:t xml:space="preserve">The notion of operating doors and locks becomes more complex, as they might be operated by either the ADS or by occupants.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014B03F"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4BA643C" w14:textId="77777777" w:rsidR="00A31916" w:rsidRPr="00763ADD" w:rsidRDefault="00A31916" w:rsidP="00A17045">
            <w:pPr>
              <w:spacing w:line="240" w:lineRule="auto"/>
              <w:rPr>
                <w:lang w:val="en-US" w:eastAsia="ja-JP"/>
              </w:rPr>
            </w:pPr>
            <w:r w:rsidRPr="00763ADD">
              <w:rPr>
                <w:lang w:val="en-US" w:eastAsia="ja-JP"/>
              </w:rPr>
              <w:t>Definitions such as "driver side" becomes irrelevant for vehicle without manual driving capabilities.</w:t>
            </w:r>
          </w:p>
        </w:tc>
      </w:tr>
      <w:tr w:rsidR="00A31916" w:rsidRPr="009C2F67" w14:paraId="3164A8F8"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0920237"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C6BAB74" w14:textId="77777777" w:rsidR="00A31916" w:rsidRPr="00763ADD" w:rsidRDefault="00A31916" w:rsidP="00A17045">
            <w:pPr>
              <w:spacing w:line="240" w:lineRule="auto"/>
              <w:rPr>
                <w:lang w:val="en-US" w:eastAsia="ja-JP"/>
              </w:rPr>
            </w:pPr>
            <w:r w:rsidRPr="00763ADD">
              <w:rPr>
                <w:lang w:val="en-US" w:eastAsia="ja-JP"/>
              </w:rPr>
              <w:t>The ADS should be able to open and close the doors of the vehicle. Regarding the operation of locks, more consideration should be given (see below).</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9D792D"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93E9847" w14:textId="77777777" w:rsidR="00A31916" w:rsidRPr="00763ADD" w:rsidRDefault="00A31916" w:rsidP="00A17045">
            <w:pPr>
              <w:spacing w:line="240" w:lineRule="auto"/>
              <w:rPr>
                <w:lang w:val="en-US" w:eastAsia="ja-JP"/>
              </w:rPr>
            </w:pPr>
            <w:r w:rsidRPr="00763ADD">
              <w:rPr>
                <w:lang w:val="en-US" w:eastAsia="ja-JP"/>
              </w:rPr>
              <w:t>The Regulation only applies to doors of compartments with occupants.</w:t>
            </w:r>
          </w:p>
        </w:tc>
      </w:tr>
      <w:tr w:rsidR="00A31916" w:rsidRPr="00F245A3" w14:paraId="1A306580"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30F60"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961DB8C" w14:textId="77777777" w:rsidR="00A31916" w:rsidRPr="00F245A3" w:rsidRDefault="00A31916" w:rsidP="00A17045">
            <w:pPr>
              <w:spacing w:line="240" w:lineRule="auto"/>
              <w:rPr>
                <w:lang w:eastAsia="ja-JP"/>
              </w:rPr>
            </w:pPr>
            <w:r w:rsidRPr="00763ADD">
              <w:rPr>
                <w:lang w:val="en-US" w:eastAsia="ja-JP"/>
              </w:rPr>
              <w:t xml:space="preserve"> The concept of Child lock and locking in general should be carefully considered: should an ADS be able to lock occupants in the vehicle? Should children be able to travel unattended in automated vehicles? </w:t>
            </w:r>
            <w:r w:rsidRPr="00F245A3">
              <w:rPr>
                <w:lang w:eastAsia="ja-JP"/>
              </w:rPr>
              <w:t>(</w:t>
            </w:r>
            <w:proofErr w:type="spellStart"/>
            <w:r w:rsidRPr="00F245A3">
              <w:rPr>
                <w:lang w:eastAsia="ja-JP"/>
              </w:rPr>
              <w:t>See</w:t>
            </w:r>
            <w:proofErr w:type="spellEnd"/>
            <w:r w:rsidRPr="00F245A3">
              <w:rPr>
                <w:lang w:eastAsia="ja-JP"/>
              </w:rPr>
              <w:t xml:space="preserve"> Open Issues)</w:t>
            </w:r>
          </w:p>
        </w:tc>
      </w:tr>
      <w:tr w:rsidR="00A31916" w:rsidRPr="00F245A3" w14:paraId="06B38AF7"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DB29898"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794E8CB" w14:textId="77777777" w:rsidR="00A31916" w:rsidRPr="00F245A3" w:rsidRDefault="00A31916" w:rsidP="00A17045">
            <w:pPr>
              <w:spacing w:line="240" w:lineRule="auto"/>
              <w:rPr>
                <w:lang w:eastAsia="ja-JP"/>
              </w:rPr>
            </w:pPr>
            <w:r w:rsidRPr="00F245A3">
              <w:rPr>
                <w:lang w:eastAsia="ja-JP"/>
              </w:rPr>
              <w:t> </w:t>
            </w:r>
          </w:p>
        </w:tc>
      </w:tr>
      <w:tr w:rsidR="00A31916" w:rsidRPr="00F245A3" w14:paraId="5D3A5045"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0E6E9B1"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59FFB7A"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57F3870"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CA4CE3E"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9890B25"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97D768F" w14:textId="77777777" w:rsidR="00A31916" w:rsidRPr="00F245A3" w:rsidRDefault="00A31916" w:rsidP="00A17045">
            <w:pPr>
              <w:spacing w:line="240" w:lineRule="auto"/>
              <w:rPr>
                <w:lang w:eastAsia="ja-JP"/>
              </w:rPr>
            </w:pPr>
            <w:r w:rsidRPr="00F245A3">
              <w:rPr>
                <w:lang w:eastAsia="ja-JP"/>
              </w:rPr>
              <w:t> </w:t>
            </w:r>
          </w:p>
        </w:tc>
      </w:tr>
      <w:tr w:rsidR="00A31916" w:rsidRPr="00F245A3" w14:paraId="6517113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265EE1"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812A239"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DE63F4B" w14:textId="77777777" w:rsidR="00A31916" w:rsidRPr="00F245A3" w:rsidRDefault="00A31916" w:rsidP="00A17045">
            <w:pPr>
              <w:spacing w:line="240" w:lineRule="auto"/>
              <w:rPr>
                <w:lang w:eastAsia="ja-JP"/>
              </w:rPr>
            </w:pPr>
            <w:r w:rsidRPr="00F245A3">
              <w:rPr>
                <w:lang w:eastAsia="ja-JP"/>
              </w:rPr>
              <w:t> </w:t>
            </w:r>
          </w:p>
        </w:tc>
      </w:tr>
      <w:tr w:rsidR="00A31916" w:rsidRPr="00F245A3" w14:paraId="3BBD441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0FD27B4"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AE8F65D"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6401CA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49949AE"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7AC6576" w14:textId="77777777" w:rsidR="00A31916" w:rsidRPr="00F245A3" w:rsidRDefault="00A31916" w:rsidP="00A17045">
            <w:pPr>
              <w:spacing w:line="240" w:lineRule="auto"/>
              <w:rPr>
                <w:lang w:eastAsia="ja-JP"/>
              </w:rPr>
            </w:pPr>
            <w:r w:rsidRPr="00F245A3">
              <w:rPr>
                <w:lang w:eastAsia="ja-JP"/>
              </w:rPr>
              <w:t> </w:t>
            </w:r>
          </w:p>
        </w:tc>
      </w:tr>
      <w:tr w:rsidR="00A31916" w:rsidRPr="00F245A3" w14:paraId="4B7E1064"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6EB3473"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847FBCA"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C935052"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A7D2EC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F77A192" w14:textId="77777777" w:rsidR="00A31916" w:rsidRPr="00F245A3" w:rsidRDefault="00A31916" w:rsidP="00A17045">
            <w:pPr>
              <w:spacing w:line="240" w:lineRule="auto"/>
              <w:rPr>
                <w:lang w:eastAsia="ja-JP"/>
              </w:rPr>
            </w:pPr>
            <w:r w:rsidRPr="00F245A3">
              <w:rPr>
                <w:lang w:eastAsia="ja-JP"/>
              </w:rPr>
              <w:t> </w:t>
            </w:r>
          </w:p>
        </w:tc>
      </w:tr>
      <w:tr w:rsidR="00A31916" w:rsidRPr="00F245A3" w14:paraId="72C43762"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7A891"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E1A8D27"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BA60023"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A6018ED"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3A9309D"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CBABBD3" w14:textId="77777777" w:rsidR="00A31916" w:rsidRPr="00F245A3" w:rsidRDefault="00A31916" w:rsidP="00A17045">
            <w:pPr>
              <w:spacing w:line="240" w:lineRule="auto"/>
              <w:rPr>
                <w:lang w:eastAsia="ja-JP"/>
              </w:rPr>
            </w:pPr>
            <w:r w:rsidRPr="00F245A3">
              <w:rPr>
                <w:lang w:eastAsia="ja-JP"/>
              </w:rPr>
              <w:t> </w:t>
            </w:r>
          </w:p>
        </w:tc>
      </w:tr>
      <w:tr w:rsidR="00A31916" w:rsidRPr="00F245A3" w14:paraId="72DA8F42"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C8DB178"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2DE4700"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4568EF5"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7B7438B"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CA6ECC3"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AD5B054" w14:textId="77777777" w:rsidR="00A31916" w:rsidRPr="00F245A3" w:rsidRDefault="00A31916" w:rsidP="00A17045">
            <w:pPr>
              <w:spacing w:line="240" w:lineRule="auto"/>
              <w:rPr>
                <w:lang w:eastAsia="ja-JP"/>
              </w:rPr>
            </w:pPr>
            <w:r w:rsidRPr="00F245A3">
              <w:rPr>
                <w:lang w:eastAsia="ja-JP"/>
              </w:rPr>
              <w:t> </w:t>
            </w:r>
          </w:p>
        </w:tc>
      </w:tr>
    </w:tbl>
    <w:p w14:paraId="45B6C3D9"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39E606CC"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F8432D4"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D9E9E12" w14:textId="77777777" w:rsidR="00A31916" w:rsidRPr="00763ADD" w:rsidRDefault="00A31916" w:rsidP="00A17045">
            <w:pPr>
              <w:spacing w:line="240" w:lineRule="auto"/>
              <w:rPr>
                <w:lang w:val="en-US" w:eastAsia="ja-JP"/>
              </w:rPr>
            </w:pPr>
            <w:r w:rsidRPr="00763ADD">
              <w:rPr>
                <w:lang w:val="en-US" w:eastAsia="ja-JP"/>
              </w:rPr>
              <w:t>12R04/05 (Protection against the steering mechanism)</w:t>
            </w:r>
          </w:p>
        </w:tc>
        <w:tc>
          <w:tcPr>
            <w:tcW w:w="960" w:type="dxa"/>
            <w:tcBorders>
              <w:top w:val="single" w:sz="8" w:space="0" w:color="auto"/>
              <w:left w:val="nil"/>
              <w:bottom w:val="nil"/>
              <w:right w:val="nil"/>
            </w:tcBorders>
            <w:shd w:val="clear" w:color="auto" w:fill="auto"/>
            <w:noWrap/>
            <w:vAlign w:val="bottom"/>
            <w:hideMark/>
          </w:tcPr>
          <w:p w14:paraId="2922F514"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D20C041"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C7C5C19" w14:textId="77777777" w:rsidR="00A31916" w:rsidRPr="00F245A3" w:rsidRDefault="00A31916" w:rsidP="00A17045">
            <w:pPr>
              <w:spacing w:line="240" w:lineRule="auto"/>
              <w:rPr>
                <w:lang w:eastAsia="ja-JP"/>
              </w:rPr>
            </w:pPr>
            <w:r w:rsidRPr="00F245A3">
              <w:rPr>
                <w:lang w:eastAsia="ja-JP"/>
              </w:rPr>
              <w:t xml:space="preserve">30 </w:t>
            </w:r>
            <w:proofErr w:type="spellStart"/>
            <w:r w:rsidRPr="00F245A3">
              <w:rPr>
                <w:lang w:eastAsia="ja-JP"/>
              </w:rPr>
              <w:t>January</w:t>
            </w:r>
            <w:proofErr w:type="spellEnd"/>
            <w:r w:rsidRPr="00F245A3">
              <w:rPr>
                <w:lang w:eastAsia="ja-JP"/>
              </w:rPr>
              <w:t xml:space="preserve"> 2023</w:t>
            </w:r>
          </w:p>
        </w:tc>
      </w:tr>
      <w:tr w:rsidR="00A31916" w:rsidRPr="00F245A3" w14:paraId="2BDB4BD8"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489F802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04FD70"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1C7B8948"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A4E4F98"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9505C27"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AEC0727" w14:textId="77777777" w:rsidR="00A31916" w:rsidRPr="00F245A3" w:rsidRDefault="00A31916" w:rsidP="00A17045">
            <w:pPr>
              <w:spacing w:line="240" w:lineRule="auto"/>
              <w:rPr>
                <w:lang w:eastAsia="ja-JP"/>
              </w:rPr>
            </w:pPr>
            <w:r w:rsidRPr="00F245A3">
              <w:rPr>
                <w:lang w:eastAsia="ja-JP"/>
              </w:rPr>
              <w:t> </w:t>
            </w:r>
          </w:p>
        </w:tc>
      </w:tr>
      <w:tr w:rsidR="00A31916" w:rsidRPr="00F245A3" w14:paraId="79F5D3CB"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16F96DCB" w14:textId="77777777" w:rsidR="00A31916" w:rsidRPr="00F245A3" w:rsidRDefault="00A31916" w:rsidP="00A17045">
            <w:pPr>
              <w:spacing w:line="240" w:lineRule="auto"/>
              <w:rPr>
                <w:lang w:eastAsia="ja-JP"/>
              </w:rPr>
            </w:pPr>
            <w:r w:rsidRPr="00F245A3">
              <w:rPr>
                <w:lang w:eastAsia="ja-JP"/>
              </w:rPr>
              <w:t> </w:t>
            </w:r>
          </w:p>
        </w:tc>
      </w:tr>
      <w:tr w:rsidR="00A31916" w:rsidRPr="00F245A3" w14:paraId="02782BD4"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66CB04C9"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5837E8B" w14:textId="77777777" w:rsidR="00A31916" w:rsidRPr="00763ADD" w:rsidRDefault="00A31916" w:rsidP="00A17045">
            <w:pPr>
              <w:spacing w:line="240" w:lineRule="auto"/>
              <w:rPr>
                <w:lang w:val="en-US" w:eastAsia="ja-JP"/>
              </w:rPr>
            </w:pPr>
            <w:r w:rsidRPr="00763ADD">
              <w:rPr>
                <w:lang w:val="en-US" w:eastAsia="ja-JP"/>
              </w:rPr>
              <w:t xml:space="preserve">Protection of the driver (maximum force applied) against the steering mechanism in the event of impact and </w:t>
            </w:r>
            <w:proofErr w:type="spellStart"/>
            <w:r w:rsidRPr="00763ADD">
              <w:rPr>
                <w:lang w:val="en-US" w:eastAsia="ja-JP"/>
              </w:rPr>
              <w:t>behaviour</w:t>
            </w:r>
            <w:proofErr w:type="spellEnd"/>
            <w:r w:rsidRPr="00763ADD">
              <w:rPr>
                <w:lang w:val="en-US" w:eastAsia="ja-JP"/>
              </w:rPr>
              <w:t xml:space="preserve"> of the electrical power train (no electric shock, no electrolyte leakage)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09A6712"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E710FCD"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5923C9C7"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7361D56"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210445C" w14:textId="77777777" w:rsidR="00A31916" w:rsidRPr="00763ADD" w:rsidRDefault="00A31916" w:rsidP="00A17045">
            <w:pPr>
              <w:spacing w:line="240" w:lineRule="auto"/>
              <w:rPr>
                <w:lang w:val="en-US" w:eastAsia="ja-JP"/>
              </w:rPr>
            </w:pPr>
            <w:r w:rsidRPr="00763ADD">
              <w:rPr>
                <w:lang w:val="en-US" w:eastAsia="ja-JP"/>
              </w:rPr>
              <w:t>If the vehicle is equipped with a steering column, and if an occupant might be present in front of it, the Regulation remains fully applicable.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51B5F47"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623092D" w14:textId="77777777" w:rsidR="00A31916" w:rsidRPr="00763ADD" w:rsidRDefault="00A31916" w:rsidP="00A17045">
            <w:pPr>
              <w:spacing w:line="240" w:lineRule="auto"/>
              <w:rPr>
                <w:lang w:val="en-US" w:eastAsia="ja-JP"/>
              </w:rPr>
            </w:pPr>
            <w:r w:rsidRPr="00763ADD">
              <w:rPr>
                <w:lang w:val="en-US" w:eastAsia="ja-JP"/>
              </w:rPr>
              <w:t>The Regulation is not applicable to vehicle without manual steering control. The electrical protection needs to be covered by R94 or R137.</w:t>
            </w:r>
          </w:p>
        </w:tc>
      </w:tr>
      <w:tr w:rsidR="00A31916" w:rsidRPr="009C2F67" w14:paraId="012949AE"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4D00CD9B"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2DC85E1"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08E905"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DE04E50" w14:textId="77777777" w:rsidR="00A31916" w:rsidRPr="00763ADD" w:rsidRDefault="00A31916" w:rsidP="00A17045">
            <w:pPr>
              <w:spacing w:line="240" w:lineRule="auto"/>
              <w:rPr>
                <w:lang w:val="en-US" w:eastAsia="ja-JP"/>
              </w:rPr>
            </w:pPr>
            <w:r w:rsidRPr="00763ADD">
              <w:rPr>
                <w:lang w:val="en-US" w:eastAsia="ja-JP"/>
              </w:rPr>
              <w:t>The Regulation is not applicable. The electrical protection needs to be covered by R94 or R137.</w:t>
            </w:r>
          </w:p>
        </w:tc>
      </w:tr>
      <w:tr w:rsidR="00A31916" w:rsidRPr="009C2F67" w14:paraId="4FECED7A"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7FC39EE"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2472F44" w14:textId="77777777" w:rsidR="00A31916" w:rsidRPr="00763ADD" w:rsidRDefault="00A31916" w:rsidP="00A17045">
            <w:pPr>
              <w:spacing w:line="240" w:lineRule="auto"/>
              <w:rPr>
                <w:lang w:val="en-US" w:eastAsia="ja-JP"/>
              </w:rPr>
            </w:pPr>
            <w:r w:rsidRPr="00763ADD">
              <w:rPr>
                <w:lang w:val="en-US" w:eastAsia="ja-JP"/>
              </w:rPr>
              <w:t>Minor amendments are needed: for instance, they could indicate the inapplicability of the Regulation to automated vehicles without manual controls, and which already comply with R94 or R137.</w:t>
            </w:r>
          </w:p>
        </w:tc>
      </w:tr>
      <w:tr w:rsidR="00A31916" w:rsidRPr="009C2F67" w14:paraId="7EBADD2C"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F5F3221"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2130531" w14:textId="77777777" w:rsidR="00A31916" w:rsidRPr="00763ADD" w:rsidRDefault="00A31916" w:rsidP="00A17045">
            <w:pPr>
              <w:spacing w:line="240" w:lineRule="auto"/>
              <w:rPr>
                <w:lang w:val="en-US" w:eastAsia="ja-JP"/>
              </w:rPr>
            </w:pPr>
            <w:r w:rsidRPr="00763ADD">
              <w:rPr>
                <w:lang w:val="en-US" w:eastAsia="ja-JP"/>
              </w:rPr>
              <w:t>If new seating positions are to be considered (side- or rear-facing seats, torso recline angles greater than 25°), major amendments will be needed.</w:t>
            </w:r>
          </w:p>
        </w:tc>
      </w:tr>
      <w:tr w:rsidR="00A31916" w:rsidRPr="009C2F67" w14:paraId="0146C920"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61C3DFE9"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3271E275"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6098329"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5F9A1DF"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4C3CA05"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3629EBC6"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1843238F"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39E7AF6"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1DFFAE5"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8A90C21" w14:textId="77777777" w:rsidR="00A31916" w:rsidRPr="00F245A3" w:rsidRDefault="00A31916" w:rsidP="00A17045">
            <w:pPr>
              <w:spacing w:line="240" w:lineRule="auto"/>
              <w:rPr>
                <w:lang w:eastAsia="ja-JP"/>
              </w:rPr>
            </w:pPr>
            <w:r w:rsidRPr="00F245A3">
              <w:rPr>
                <w:lang w:eastAsia="ja-JP"/>
              </w:rPr>
              <w:t> </w:t>
            </w:r>
          </w:p>
        </w:tc>
      </w:tr>
      <w:tr w:rsidR="00A31916" w:rsidRPr="00F245A3" w14:paraId="54436325"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2B7E90F"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474C28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E58C72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EDE2ABE"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C1A9E9A" w14:textId="77777777" w:rsidR="00A31916" w:rsidRPr="00F245A3" w:rsidRDefault="00A31916" w:rsidP="00A17045">
            <w:pPr>
              <w:spacing w:line="240" w:lineRule="auto"/>
              <w:rPr>
                <w:lang w:eastAsia="ja-JP"/>
              </w:rPr>
            </w:pPr>
            <w:r w:rsidRPr="00F245A3">
              <w:rPr>
                <w:lang w:eastAsia="ja-JP"/>
              </w:rPr>
              <w:t> </w:t>
            </w:r>
          </w:p>
        </w:tc>
      </w:tr>
      <w:tr w:rsidR="00A31916" w:rsidRPr="00F245A3" w14:paraId="4BCAD06E"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83F5D2E"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1E68646" w14:textId="77777777" w:rsidR="00A31916" w:rsidRPr="00763ADD" w:rsidRDefault="00A31916" w:rsidP="00A17045">
            <w:pPr>
              <w:spacing w:line="240" w:lineRule="auto"/>
              <w:jc w:val="center"/>
              <w:rPr>
                <w:lang w:val="en-US" w:eastAsia="ja-JP"/>
              </w:rPr>
            </w:pPr>
            <w:r w:rsidRPr="00763ADD">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3BA2018"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066E0B85"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6BC95C7" w14:textId="77777777" w:rsidR="00A31916" w:rsidRPr="00F245A3" w:rsidRDefault="00A31916" w:rsidP="00A17045">
            <w:pPr>
              <w:spacing w:line="240" w:lineRule="auto"/>
              <w:rPr>
                <w:lang w:eastAsia="ja-JP"/>
              </w:rPr>
            </w:pPr>
            <w:r w:rsidRPr="00F245A3">
              <w:rPr>
                <w:lang w:eastAsia="ja-JP"/>
              </w:rPr>
              <w:t> </w:t>
            </w:r>
          </w:p>
        </w:tc>
      </w:tr>
      <w:tr w:rsidR="00A31916" w:rsidRPr="00F245A3" w14:paraId="7ED8A1D9"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EAADD55"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BF9E9C2"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D89962F"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25379B2"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7705570"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B8A973C" w14:textId="77777777" w:rsidR="00A31916" w:rsidRPr="00F245A3" w:rsidRDefault="00A31916" w:rsidP="00A17045">
            <w:pPr>
              <w:spacing w:line="240" w:lineRule="auto"/>
              <w:rPr>
                <w:lang w:eastAsia="ja-JP"/>
              </w:rPr>
            </w:pPr>
            <w:r w:rsidRPr="00F245A3">
              <w:rPr>
                <w:lang w:eastAsia="ja-JP"/>
              </w:rPr>
              <w:t> </w:t>
            </w:r>
          </w:p>
        </w:tc>
      </w:tr>
      <w:tr w:rsidR="00A31916" w:rsidRPr="00F245A3" w14:paraId="706C58D0"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7C605DB"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2DB7E7E"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1990A31C"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CCE1BE6"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A111F44"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DE9764E" w14:textId="77777777" w:rsidR="00A31916" w:rsidRPr="00F245A3" w:rsidRDefault="00A31916" w:rsidP="00A17045">
            <w:pPr>
              <w:spacing w:line="240" w:lineRule="auto"/>
              <w:rPr>
                <w:lang w:eastAsia="ja-JP"/>
              </w:rPr>
            </w:pPr>
            <w:r w:rsidRPr="00F245A3">
              <w:rPr>
                <w:lang w:eastAsia="ja-JP"/>
              </w:rPr>
              <w:t> </w:t>
            </w:r>
          </w:p>
        </w:tc>
      </w:tr>
    </w:tbl>
    <w:p w14:paraId="07981289"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7F592581"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00BC5B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EAC12C9" w14:textId="77777777" w:rsidR="00A31916" w:rsidRPr="00F245A3" w:rsidRDefault="00A31916" w:rsidP="00A17045">
            <w:pPr>
              <w:spacing w:line="240" w:lineRule="auto"/>
              <w:rPr>
                <w:lang w:eastAsia="ja-JP"/>
              </w:rPr>
            </w:pPr>
            <w:r w:rsidRPr="00F245A3">
              <w:rPr>
                <w:lang w:eastAsia="ja-JP"/>
              </w:rPr>
              <w:t>14R09/02 (</w:t>
            </w:r>
            <w:proofErr w:type="spellStart"/>
            <w:r w:rsidRPr="00F245A3">
              <w:rPr>
                <w:lang w:eastAsia="ja-JP"/>
              </w:rPr>
              <w:t>Safety</w:t>
            </w:r>
            <w:proofErr w:type="spellEnd"/>
            <w:r w:rsidRPr="00F245A3">
              <w:rPr>
                <w:lang w:eastAsia="ja-JP"/>
              </w:rPr>
              <w:t xml:space="preserve"> </w:t>
            </w:r>
            <w:proofErr w:type="spellStart"/>
            <w:r w:rsidRPr="00F245A3">
              <w:rPr>
                <w:lang w:eastAsia="ja-JP"/>
              </w:rPr>
              <w:t>belt</w:t>
            </w:r>
            <w:proofErr w:type="spellEnd"/>
            <w:r w:rsidRPr="00F245A3">
              <w:rPr>
                <w:lang w:eastAsia="ja-JP"/>
              </w:rPr>
              <w:t xml:space="preserve"> </w:t>
            </w:r>
            <w:proofErr w:type="spellStart"/>
            <w:r w:rsidRPr="00F245A3">
              <w:rPr>
                <w:lang w:eastAsia="ja-JP"/>
              </w:rPr>
              <w:t>anchorages</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7A5969AE"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3382F0C"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D71BC7F" w14:textId="77777777" w:rsidR="00A31916" w:rsidRPr="00F245A3" w:rsidRDefault="00A31916" w:rsidP="00A17045">
            <w:pPr>
              <w:spacing w:line="240" w:lineRule="auto"/>
              <w:rPr>
                <w:lang w:eastAsia="ja-JP"/>
              </w:rPr>
            </w:pPr>
            <w:r w:rsidRPr="00F245A3">
              <w:rPr>
                <w:lang w:eastAsia="ja-JP"/>
              </w:rPr>
              <w:t>8 May 2023</w:t>
            </w:r>
          </w:p>
        </w:tc>
      </w:tr>
      <w:tr w:rsidR="00A31916" w:rsidRPr="00F245A3" w14:paraId="7EEC0782"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1A00D01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C3C7A98" w14:textId="77777777" w:rsidR="00A31916" w:rsidRPr="00F245A3" w:rsidRDefault="00A31916" w:rsidP="00A17045">
            <w:pPr>
              <w:spacing w:line="240" w:lineRule="auto"/>
              <w:rPr>
                <w:lang w:eastAsia="ja-JP"/>
              </w:rPr>
            </w:pPr>
            <w:r w:rsidRPr="00F245A3">
              <w:rPr>
                <w:lang w:eastAsia="ja-JP"/>
              </w:rPr>
              <w:t>M, N</w:t>
            </w:r>
          </w:p>
        </w:tc>
        <w:tc>
          <w:tcPr>
            <w:tcW w:w="960" w:type="dxa"/>
            <w:tcBorders>
              <w:top w:val="nil"/>
              <w:left w:val="nil"/>
              <w:bottom w:val="nil"/>
              <w:right w:val="nil"/>
            </w:tcBorders>
            <w:shd w:val="clear" w:color="auto" w:fill="auto"/>
            <w:noWrap/>
            <w:vAlign w:val="bottom"/>
            <w:hideMark/>
          </w:tcPr>
          <w:p w14:paraId="2737EA71"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729C6FF"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8C3E53B"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E3DAB93" w14:textId="77777777" w:rsidR="00A31916" w:rsidRPr="00F245A3" w:rsidRDefault="00A31916" w:rsidP="00A17045">
            <w:pPr>
              <w:spacing w:line="240" w:lineRule="auto"/>
              <w:rPr>
                <w:lang w:eastAsia="ja-JP"/>
              </w:rPr>
            </w:pPr>
            <w:r w:rsidRPr="00F245A3">
              <w:rPr>
                <w:lang w:eastAsia="ja-JP"/>
              </w:rPr>
              <w:t> </w:t>
            </w:r>
          </w:p>
        </w:tc>
      </w:tr>
      <w:tr w:rsidR="00A31916" w:rsidRPr="00F245A3" w14:paraId="663EA305"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FE8EFA7" w14:textId="77777777" w:rsidR="00A31916" w:rsidRPr="00F245A3" w:rsidRDefault="00A31916" w:rsidP="00A17045">
            <w:pPr>
              <w:spacing w:line="240" w:lineRule="auto"/>
              <w:rPr>
                <w:lang w:eastAsia="ja-JP"/>
              </w:rPr>
            </w:pPr>
            <w:r w:rsidRPr="00F245A3">
              <w:rPr>
                <w:lang w:eastAsia="ja-JP"/>
              </w:rPr>
              <w:t> </w:t>
            </w:r>
          </w:p>
        </w:tc>
      </w:tr>
      <w:tr w:rsidR="00A31916" w:rsidRPr="00F245A3" w14:paraId="5DB61CF0"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C00F05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B117800" w14:textId="77777777" w:rsidR="00A31916" w:rsidRPr="00763ADD" w:rsidRDefault="00A31916" w:rsidP="00A17045">
            <w:pPr>
              <w:spacing w:line="240" w:lineRule="auto"/>
              <w:rPr>
                <w:lang w:val="en-US" w:eastAsia="ja-JP"/>
              </w:rPr>
            </w:pPr>
            <w:r w:rsidRPr="00763ADD">
              <w:rPr>
                <w:lang w:val="en-US" w:eastAsia="ja-JP"/>
              </w:rPr>
              <w:t>Provisions for the location, design and robustness of safety belt anchorages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8356089"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2C514A8"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1853020F"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E810DF7"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80180FE"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CBE55F5"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CF46F00" w14:textId="77777777" w:rsidR="00A31916" w:rsidRPr="00763ADD" w:rsidRDefault="00A31916" w:rsidP="00A17045">
            <w:pPr>
              <w:spacing w:line="240" w:lineRule="auto"/>
              <w:rPr>
                <w:lang w:val="en-US" w:eastAsia="ja-JP"/>
              </w:rPr>
            </w:pPr>
            <w:r w:rsidRPr="00763ADD">
              <w:rPr>
                <w:lang w:val="en-US" w:eastAsia="ja-JP"/>
              </w:rPr>
              <w:t>Provisions related to the driver's seat, steering wheel or R point become inapplicable.</w:t>
            </w:r>
          </w:p>
        </w:tc>
      </w:tr>
      <w:tr w:rsidR="00A31916" w:rsidRPr="009C2F67" w14:paraId="0C552079"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4382AF9F"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7984D1E"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8D33004"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8E60B87"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30B9D115"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8CB810C"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22280F3" w14:textId="77777777" w:rsidR="00A31916" w:rsidRPr="00763ADD" w:rsidRDefault="00A31916" w:rsidP="00A17045">
            <w:pPr>
              <w:spacing w:line="240" w:lineRule="auto"/>
              <w:rPr>
                <w:lang w:val="en-US" w:eastAsia="ja-JP"/>
              </w:rPr>
            </w:pPr>
            <w:r w:rsidRPr="00763ADD">
              <w:rPr>
                <w:lang w:val="en-US" w:eastAsia="ja-JP"/>
              </w:rPr>
              <w:t>Minor amendments are needed for automated vehicles without manual driving capabilities.</w:t>
            </w:r>
          </w:p>
        </w:tc>
      </w:tr>
      <w:tr w:rsidR="00A31916" w:rsidRPr="009C2F67" w14:paraId="3251B344"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396CE32"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2B713D84" w14:textId="77777777" w:rsidR="00A31916" w:rsidRPr="00763ADD" w:rsidRDefault="00A31916" w:rsidP="00A17045">
            <w:pPr>
              <w:spacing w:line="240" w:lineRule="auto"/>
              <w:rPr>
                <w:lang w:val="en-US" w:eastAsia="ja-JP"/>
              </w:rPr>
            </w:pPr>
            <w:r w:rsidRPr="00763ADD">
              <w:rPr>
                <w:lang w:val="en-US" w:eastAsia="ja-JP"/>
              </w:rPr>
              <w:t>If new seating positions are to be considered (side- or rear-facing seats, torso recline angles greater than 25°), more significant amendments will be needed.</w:t>
            </w:r>
          </w:p>
        </w:tc>
      </w:tr>
      <w:tr w:rsidR="00A31916" w:rsidRPr="009C2F67" w14:paraId="0F805B35"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03570808"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3CDBC398"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5EB69E5"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34A6190"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78DB652"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32981592"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360F4612"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A37B993"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6D71484"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43AFD2C" w14:textId="77777777" w:rsidR="00A31916" w:rsidRPr="00F245A3" w:rsidRDefault="00A31916" w:rsidP="00A17045">
            <w:pPr>
              <w:spacing w:line="240" w:lineRule="auto"/>
              <w:rPr>
                <w:lang w:eastAsia="ja-JP"/>
              </w:rPr>
            </w:pPr>
            <w:r w:rsidRPr="00F245A3">
              <w:rPr>
                <w:lang w:eastAsia="ja-JP"/>
              </w:rPr>
              <w:t> </w:t>
            </w:r>
          </w:p>
        </w:tc>
      </w:tr>
      <w:tr w:rsidR="00A31916" w:rsidRPr="00F245A3" w14:paraId="51BA6880"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2FFE627"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E2D0FD4"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1C5118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03F67C0"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B7C118F" w14:textId="77777777" w:rsidR="00A31916" w:rsidRPr="00F245A3" w:rsidRDefault="00A31916" w:rsidP="00A17045">
            <w:pPr>
              <w:spacing w:line="240" w:lineRule="auto"/>
              <w:rPr>
                <w:lang w:eastAsia="ja-JP"/>
              </w:rPr>
            </w:pPr>
            <w:r w:rsidRPr="00F245A3">
              <w:rPr>
                <w:lang w:eastAsia="ja-JP"/>
              </w:rPr>
              <w:t> </w:t>
            </w:r>
          </w:p>
        </w:tc>
      </w:tr>
      <w:tr w:rsidR="00A31916" w:rsidRPr="00F245A3" w14:paraId="74DFC6D7"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747D043"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90D8B69"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7A9F25E"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DC3D4F8"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CCDF940" w14:textId="77777777" w:rsidR="00A31916" w:rsidRPr="00F245A3" w:rsidRDefault="00A31916" w:rsidP="00A17045">
            <w:pPr>
              <w:spacing w:line="240" w:lineRule="auto"/>
              <w:rPr>
                <w:lang w:eastAsia="ja-JP"/>
              </w:rPr>
            </w:pPr>
            <w:r w:rsidRPr="00F245A3">
              <w:rPr>
                <w:lang w:eastAsia="ja-JP"/>
              </w:rPr>
              <w:t> </w:t>
            </w:r>
          </w:p>
        </w:tc>
      </w:tr>
      <w:tr w:rsidR="00A31916" w:rsidRPr="00F245A3" w14:paraId="46ACBC44"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7DC27F5"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63F5B399"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3F7ED5D"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95A017F"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4CF83084"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86A0773" w14:textId="77777777" w:rsidR="00A31916" w:rsidRPr="00F245A3" w:rsidRDefault="00A31916" w:rsidP="00A17045">
            <w:pPr>
              <w:spacing w:line="240" w:lineRule="auto"/>
              <w:rPr>
                <w:lang w:eastAsia="ja-JP"/>
              </w:rPr>
            </w:pPr>
            <w:r w:rsidRPr="00F245A3">
              <w:rPr>
                <w:lang w:eastAsia="ja-JP"/>
              </w:rPr>
              <w:t> </w:t>
            </w:r>
          </w:p>
        </w:tc>
      </w:tr>
      <w:tr w:rsidR="00A31916" w:rsidRPr="00F245A3" w14:paraId="47840BBB"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BBF4F59"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553F09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204169A9"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87F3098"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1277F38A"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EC6B114" w14:textId="77777777" w:rsidR="00A31916" w:rsidRPr="00F245A3" w:rsidRDefault="00A31916" w:rsidP="00A17045">
            <w:pPr>
              <w:spacing w:line="240" w:lineRule="auto"/>
              <w:rPr>
                <w:lang w:eastAsia="ja-JP"/>
              </w:rPr>
            </w:pPr>
            <w:r w:rsidRPr="00F245A3">
              <w:rPr>
                <w:lang w:eastAsia="ja-JP"/>
              </w:rPr>
              <w:t> </w:t>
            </w:r>
          </w:p>
        </w:tc>
      </w:tr>
    </w:tbl>
    <w:p w14:paraId="2FC2D901"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2A7BDDB1"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10BCD8F"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CAC2" w14:textId="77777777" w:rsidR="00A31916" w:rsidRPr="00F245A3" w:rsidRDefault="00A31916" w:rsidP="00A17045">
            <w:pPr>
              <w:spacing w:line="240" w:lineRule="auto"/>
              <w:rPr>
                <w:lang w:eastAsia="ja-JP"/>
              </w:rPr>
            </w:pPr>
            <w:r w:rsidRPr="00F245A3">
              <w:rPr>
                <w:lang w:eastAsia="ja-JP"/>
              </w:rPr>
              <w:t>16R08/03 (</w:t>
            </w:r>
            <w:proofErr w:type="spellStart"/>
            <w:r w:rsidRPr="00F245A3">
              <w:rPr>
                <w:lang w:eastAsia="ja-JP"/>
              </w:rPr>
              <w:t>Safety</w:t>
            </w:r>
            <w:proofErr w:type="spellEnd"/>
            <w:r w:rsidRPr="00F245A3">
              <w:rPr>
                <w:lang w:eastAsia="ja-JP"/>
              </w:rPr>
              <w:t xml:space="preserve"> </w:t>
            </w:r>
            <w:proofErr w:type="spellStart"/>
            <w:r w:rsidRPr="00F245A3">
              <w:rPr>
                <w:lang w:eastAsia="ja-JP"/>
              </w:rPr>
              <w:t>belts</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6A4425DA"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36D10EF"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A2F7A84" w14:textId="77777777" w:rsidR="00A31916" w:rsidRPr="00F245A3" w:rsidRDefault="00A31916" w:rsidP="00A17045">
            <w:pPr>
              <w:spacing w:line="240" w:lineRule="auto"/>
              <w:rPr>
                <w:lang w:eastAsia="ja-JP"/>
              </w:rPr>
            </w:pPr>
            <w:r w:rsidRPr="00F245A3">
              <w:rPr>
                <w:lang w:eastAsia="ja-JP"/>
              </w:rPr>
              <w:t>8 May 2023</w:t>
            </w:r>
          </w:p>
        </w:tc>
      </w:tr>
      <w:tr w:rsidR="00A31916" w:rsidRPr="00E83FAE" w14:paraId="105A4C6E"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CF48A91"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C74D083" w14:textId="77777777" w:rsidR="00A31916" w:rsidRPr="00863112" w:rsidRDefault="00A31916" w:rsidP="00A17045">
            <w:pPr>
              <w:spacing w:line="240" w:lineRule="auto"/>
              <w:rPr>
                <w:lang w:val="fr-FR" w:eastAsia="ja-JP"/>
              </w:rPr>
            </w:pPr>
            <w:r w:rsidRPr="00863112">
              <w:rPr>
                <w:lang w:val="fr-FR" w:eastAsia="ja-JP"/>
              </w:rPr>
              <w:t>M, N, O, L</w:t>
            </w:r>
            <w:r w:rsidRPr="00863112">
              <w:rPr>
                <w:vertAlign w:val="subscript"/>
                <w:lang w:val="fr-FR" w:eastAsia="ja-JP"/>
              </w:rPr>
              <w:t>2</w:t>
            </w:r>
            <w:r w:rsidRPr="00863112">
              <w:rPr>
                <w:lang w:val="fr-FR" w:eastAsia="ja-JP"/>
              </w:rPr>
              <w:t>, L</w:t>
            </w:r>
            <w:r w:rsidRPr="00863112">
              <w:rPr>
                <w:vertAlign w:val="subscript"/>
                <w:lang w:val="fr-FR" w:eastAsia="ja-JP"/>
              </w:rPr>
              <w:t>4</w:t>
            </w:r>
            <w:r w:rsidRPr="00863112">
              <w:rPr>
                <w:lang w:val="fr-FR" w:eastAsia="ja-JP"/>
              </w:rPr>
              <w:t>, L</w:t>
            </w:r>
            <w:r w:rsidRPr="00863112">
              <w:rPr>
                <w:vertAlign w:val="subscript"/>
                <w:lang w:val="fr-FR" w:eastAsia="ja-JP"/>
              </w:rPr>
              <w:t>5</w:t>
            </w:r>
            <w:r w:rsidRPr="00863112">
              <w:rPr>
                <w:lang w:val="fr-FR" w:eastAsia="ja-JP"/>
              </w:rPr>
              <w:t>, L</w:t>
            </w:r>
            <w:r w:rsidRPr="00863112">
              <w:rPr>
                <w:vertAlign w:val="subscript"/>
                <w:lang w:val="fr-FR" w:eastAsia="ja-JP"/>
              </w:rPr>
              <w:t>6</w:t>
            </w:r>
            <w:r w:rsidRPr="00863112">
              <w:rPr>
                <w:lang w:val="fr-FR" w:eastAsia="ja-JP"/>
              </w:rPr>
              <w:t>, L</w:t>
            </w:r>
            <w:r w:rsidRPr="00863112">
              <w:rPr>
                <w:vertAlign w:val="subscript"/>
                <w:lang w:val="fr-FR" w:eastAsia="ja-JP"/>
              </w:rPr>
              <w:t>7</w:t>
            </w:r>
            <w:r w:rsidRPr="00863112">
              <w:rPr>
                <w:lang w:val="fr-FR" w:eastAsia="ja-JP"/>
              </w:rPr>
              <w:t>, T; components</w:t>
            </w:r>
          </w:p>
        </w:tc>
        <w:tc>
          <w:tcPr>
            <w:tcW w:w="960" w:type="dxa"/>
            <w:tcBorders>
              <w:top w:val="nil"/>
              <w:left w:val="nil"/>
              <w:bottom w:val="nil"/>
              <w:right w:val="nil"/>
            </w:tcBorders>
            <w:shd w:val="clear" w:color="auto" w:fill="auto"/>
            <w:noWrap/>
            <w:vAlign w:val="bottom"/>
            <w:hideMark/>
          </w:tcPr>
          <w:p w14:paraId="28702AE7" w14:textId="77777777" w:rsidR="00A31916" w:rsidRPr="00863112" w:rsidRDefault="00A31916" w:rsidP="00A17045">
            <w:pPr>
              <w:spacing w:line="240" w:lineRule="auto"/>
              <w:rPr>
                <w:lang w:val="fr-FR" w:eastAsia="ja-JP"/>
              </w:rPr>
            </w:pPr>
            <w:r w:rsidRPr="00863112">
              <w:rPr>
                <w:lang w:val="fr-FR" w:eastAsia="ja-JP"/>
              </w:rPr>
              <w:t> </w:t>
            </w:r>
          </w:p>
        </w:tc>
        <w:tc>
          <w:tcPr>
            <w:tcW w:w="636" w:type="dxa"/>
            <w:tcBorders>
              <w:top w:val="nil"/>
              <w:left w:val="nil"/>
              <w:bottom w:val="nil"/>
              <w:right w:val="nil"/>
            </w:tcBorders>
            <w:shd w:val="clear" w:color="auto" w:fill="auto"/>
            <w:noWrap/>
            <w:vAlign w:val="bottom"/>
            <w:hideMark/>
          </w:tcPr>
          <w:p w14:paraId="722A9663" w14:textId="77777777" w:rsidR="00A31916" w:rsidRPr="00863112" w:rsidRDefault="00A31916" w:rsidP="00A17045">
            <w:pPr>
              <w:spacing w:line="240" w:lineRule="auto"/>
              <w:rPr>
                <w:lang w:val="fr-FR" w:eastAsia="ja-JP"/>
              </w:rPr>
            </w:pPr>
            <w:r w:rsidRPr="00863112">
              <w:rPr>
                <w:lang w:val="fr-FR" w:eastAsia="ja-JP"/>
              </w:rPr>
              <w:t> </w:t>
            </w:r>
          </w:p>
        </w:tc>
        <w:tc>
          <w:tcPr>
            <w:tcW w:w="1664" w:type="dxa"/>
            <w:tcBorders>
              <w:top w:val="nil"/>
              <w:left w:val="nil"/>
              <w:bottom w:val="nil"/>
              <w:right w:val="nil"/>
            </w:tcBorders>
            <w:shd w:val="clear" w:color="auto" w:fill="auto"/>
            <w:noWrap/>
            <w:vAlign w:val="bottom"/>
            <w:hideMark/>
          </w:tcPr>
          <w:p w14:paraId="66D85630" w14:textId="77777777" w:rsidR="00A31916" w:rsidRPr="00863112" w:rsidRDefault="00A31916" w:rsidP="00A17045">
            <w:pPr>
              <w:spacing w:line="240" w:lineRule="auto"/>
              <w:rPr>
                <w:lang w:val="fr-FR" w:eastAsia="ja-JP"/>
              </w:rPr>
            </w:pPr>
            <w:r w:rsidRPr="00863112">
              <w:rPr>
                <w:lang w:val="fr-FR" w:eastAsia="ja-JP"/>
              </w:rPr>
              <w:t> </w:t>
            </w:r>
          </w:p>
        </w:tc>
        <w:tc>
          <w:tcPr>
            <w:tcW w:w="4894" w:type="dxa"/>
            <w:tcBorders>
              <w:top w:val="nil"/>
              <w:left w:val="nil"/>
              <w:bottom w:val="nil"/>
              <w:right w:val="single" w:sz="4" w:space="0" w:color="auto"/>
            </w:tcBorders>
            <w:shd w:val="clear" w:color="auto" w:fill="auto"/>
            <w:noWrap/>
            <w:vAlign w:val="bottom"/>
            <w:hideMark/>
          </w:tcPr>
          <w:p w14:paraId="146F63F4" w14:textId="77777777" w:rsidR="00A31916" w:rsidRPr="00863112" w:rsidRDefault="00A31916" w:rsidP="00A17045">
            <w:pPr>
              <w:spacing w:line="240" w:lineRule="auto"/>
              <w:rPr>
                <w:lang w:val="fr-FR" w:eastAsia="ja-JP"/>
              </w:rPr>
            </w:pPr>
            <w:r w:rsidRPr="00863112">
              <w:rPr>
                <w:lang w:val="fr-FR" w:eastAsia="ja-JP"/>
              </w:rPr>
              <w:t> </w:t>
            </w:r>
          </w:p>
        </w:tc>
      </w:tr>
      <w:tr w:rsidR="00A31916" w:rsidRPr="00E83FAE" w14:paraId="7D3DAA2B"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332C1B1" w14:textId="77777777" w:rsidR="00A31916" w:rsidRPr="00863112" w:rsidRDefault="00A31916" w:rsidP="00A17045">
            <w:pPr>
              <w:spacing w:line="240" w:lineRule="auto"/>
              <w:rPr>
                <w:lang w:val="fr-FR" w:eastAsia="ja-JP"/>
              </w:rPr>
            </w:pPr>
            <w:r w:rsidRPr="00863112">
              <w:rPr>
                <w:lang w:val="fr-FR" w:eastAsia="ja-JP"/>
              </w:rPr>
              <w:t> </w:t>
            </w:r>
          </w:p>
        </w:tc>
      </w:tr>
      <w:tr w:rsidR="00A31916" w:rsidRPr="00F245A3" w14:paraId="2506A24F"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1B63206"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A9FA82" w14:textId="77777777" w:rsidR="00A31916" w:rsidRPr="00F245A3" w:rsidRDefault="00A31916" w:rsidP="00A17045">
            <w:pPr>
              <w:spacing w:line="240" w:lineRule="auto"/>
              <w:rPr>
                <w:lang w:eastAsia="ja-JP"/>
              </w:rPr>
            </w:pPr>
            <w:r w:rsidRPr="00763ADD">
              <w:rPr>
                <w:lang w:val="en-US" w:eastAsia="ja-JP"/>
              </w:rPr>
              <w:t>Provisions on:</w:t>
            </w:r>
            <w:r w:rsidRPr="00763ADD">
              <w:rPr>
                <w:lang w:val="en-US" w:eastAsia="ja-JP"/>
              </w:rPr>
              <w:br/>
              <w:t>- Safety-belts, restraint systems, child restraint systems (incl. ISOFIX);</w:t>
            </w:r>
            <w:r w:rsidRPr="00763ADD">
              <w:rPr>
                <w:lang w:val="en-US" w:eastAsia="ja-JP"/>
              </w:rPr>
              <w:br/>
              <w:t xml:space="preserve">- vehicles equipped with safety-belts, safety-belt reminders, restraint systems, child restraint systems (incl. </w:t>
            </w:r>
            <w:r w:rsidRPr="00F245A3">
              <w:rPr>
                <w:lang w:eastAsia="ja-JP"/>
              </w:rPr>
              <w:t>ISOFIX)</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4FBF709"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140FBBF"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41F084F6"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A8D74F6"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FCCC70C" w14:textId="77777777" w:rsidR="00A31916" w:rsidRPr="00763ADD" w:rsidRDefault="00A31916" w:rsidP="00A17045">
            <w:pPr>
              <w:spacing w:line="240" w:lineRule="auto"/>
              <w:rPr>
                <w:lang w:val="en-US" w:eastAsia="ja-JP"/>
              </w:rPr>
            </w:pPr>
            <w:r w:rsidRPr="00763ADD">
              <w:rPr>
                <w:lang w:val="en-US" w:eastAsia="ja-JP"/>
              </w:rPr>
              <w:t>Provisions regarding safety belt reminders and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FD14B8"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11085FA" w14:textId="77777777" w:rsidR="00A31916" w:rsidRPr="00763ADD" w:rsidRDefault="00A31916" w:rsidP="00A17045">
            <w:pPr>
              <w:spacing w:line="240" w:lineRule="auto"/>
              <w:rPr>
                <w:lang w:val="en-US" w:eastAsia="ja-JP"/>
              </w:rPr>
            </w:pPr>
            <w:r w:rsidRPr="00763ADD">
              <w:rPr>
                <w:lang w:val="en-US" w:eastAsia="ja-JP"/>
              </w:rPr>
              <w:t>Provisions related to the driver's seat, steering wheel or R point become inapplicable</w:t>
            </w:r>
          </w:p>
        </w:tc>
      </w:tr>
      <w:tr w:rsidR="00A31916" w:rsidRPr="009C2F67" w14:paraId="18B9A14C"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329B399"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1DBD371" w14:textId="77777777" w:rsidR="00A31916" w:rsidRPr="00763ADD" w:rsidRDefault="00A31916" w:rsidP="00A17045">
            <w:pPr>
              <w:spacing w:line="240" w:lineRule="auto"/>
              <w:rPr>
                <w:lang w:val="en-US" w:eastAsia="ja-JP"/>
              </w:rPr>
            </w:pPr>
            <w:r w:rsidRPr="00763ADD">
              <w:rPr>
                <w:lang w:val="en-US" w:eastAsia="ja-JP"/>
              </w:rPr>
              <w:t>- The ADS should be able to detect whether safety belts are fastened and take appropriate action.</w:t>
            </w:r>
            <w:r w:rsidRPr="00763ADD">
              <w:rPr>
                <w:lang w:val="en-US" w:eastAsia="ja-JP"/>
              </w:rPr>
              <w:br/>
              <w:t>- The ADS should be able to handle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94B6E3D"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DD11258"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268C3B25"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DA698"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D9CE1B9" w14:textId="77777777" w:rsidR="00A31916" w:rsidRPr="00763ADD" w:rsidRDefault="00A31916" w:rsidP="00A17045">
            <w:pPr>
              <w:spacing w:line="240" w:lineRule="auto"/>
              <w:rPr>
                <w:lang w:val="en-US" w:eastAsia="ja-JP"/>
              </w:rPr>
            </w:pPr>
            <w:r w:rsidRPr="00763ADD">
              <w:rPr>
                <w:lang w:val="en-US" w:eastAsia="ja-JP"/>
              </w:rPr>
              <w:t xml:space="preserve">- Many minor amendments regarding the driver's seat are needed, </w:t>
            </w:r>
            <w:bookmarkStart w:id="259" w:name="_Int_TZmL2YNQ"/>
            <w:r w:rsidRPr="00763ADD">
              <w:rPr>
                <w:lang w:val="en-US" w:eastAsia="ja-JP"/>
              </w:rPr>
              <w:t>e.g.</w:t>
            </w:r>
            <w:bookmarkEnd w:id="259"/>
            <w:r w:rsidRPr="00763ADD">
              <w:rPr>
                <w:lang w:val="en-US" w:eastAsia="ja-JP"/>
              </w:rPr>
              <w:t xml:space="preserve"> substituting it to a passenger seat;</w:t>
            </w:r>
            <w:r w:rsidRPr="00763ADD">
              <w:rPr>
                <w:lang w:val="en-US"/>
              </w:rPr>
              <w:br/>
            </w:r>
            <w:r w:rsidRPr="00763ADD">
              <w:rPr>
                <w:lang w:val="en-US" w:eastAsia="ja-JP"/>
              </w:rPr>
              <w:t>- The concept of safety belt reminder should be carefully considered: how should the ADS react if passengers unfasten their safety belt while the vehicle is driving?</w:t>
            </w:r>
          </w:p>
        </w:tc>
      </w:tr>
      <w:tr w:rsidR="00A31916" w:rsidRPr="009C2F67" w14:paraId="272CC36A"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CC5B21C"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74EDACC" w14:textId="77777777" w:rsidR="00A31916" w:rsidRPr="00763ADD" w:rsidRDefault="00A31916" w:rsidP="00A17045">
            <w:pPr>
              <w:spacing w:line="240" w:lineRule="auto"/>
              <w:rPr>
                <w:lang w:val="en-US" w:eastAsia="ja-JP"/>
              </w:rPr>
            </w:pPr>
            <w:r w:rsidRPr="00763ADD">
              <w:rPr>
                <w:lang w:val="en-US" w:eastAsia="ja-JP"/>
              </w:rPr>
              <w:t>If new seating positions are to be considered (side- or rear-facing seats, torso recline angles greater than 25°), major amendments will be needed.</w:t>
            </w:r>
          </w:p>
        </w:tc>
      </w:tr>
      <w:tr w:rsidR="00A31916" w:rsidRPr="009C2F67" w14:paraId="44E0950E"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B51845C"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014FA8E0"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680E38C5"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4A4BB88"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EBB06CE"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2800E1BB"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1BD70F15"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6C316EB"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5533799"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488B6BB" w14:textId="77777777" w:rsidR="00A31916" w:rsidRPr="00F245A3" w:rsidRDefault="00A31916" w:rsidP="00A17045">
            <w:pPr>
              <w:spacing w:line="240" w:lineRule="auto"/>
              <w:rPr>
                <w:lang w:eastAsia="ja-JP"/>
              </w:rPr>
            </w:pPr>
            <w:r w:rsidRPr="00F245A3">
              <w:rPr>
                <w:lang w:eastAsia="ja-JP"/>
              </w:rPr>
              <w:t> </w:t>
            </w:r>
          </w:p>
        </w:tc>
      </w:tr>
      <w:tr w:rsidR="00A31916" w:rsidRPr="00F245A3" w14:paraId="419A1443"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46A68BB"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1408815"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B13F4E"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1D67D97"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C9CACB3" w14:textId="77777777" w:rsidR="00A31916" w:rsidRPr="00F245A3" w:rsidRDefault="00A31916" w:rsidP="00A17045">
            <w:pPr>
              <w:spacing w:line="240" w:lineRule="auto"/>
              <w:rPr>
                <w:lang w:eastAsia="ja-JP"/>
              </w:rPr>
            </w:pPr>
            <w:r w:rsidRPr="00F245A3">
              <w:rPr>
                <w:lang w:eastAsia="ja-JP"/>
              </w:rPr>
              <w:t> </w:t>
            </w:r>
          </w:p>
        </w:tc>
      </w:tr>
      <w:tr w:rsidR="00A31916" w:rsidRPr="00F245A3" w14:paraId="13C337BB"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F0838E3"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97B418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88E4C9C"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61DD1B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103398A" w14:textId="77777777" w:rsidR="00A31916" w:rsidRPr="00F245A3" w:rsidRDefault="00A31916" w:rsidP="00A17045">
            <w:pPr>
              <w:spacing w:line="240" w:lineRule="auto"/>
              <w:rPr>
                <w:lang w:eastAsia="ja-JP"/>
              </w:rPr>
            </w:pPr>
            <w:r w:rsidRPr="00F245A3">
              <w:rPr>
                <w:lang w:eastAsia="ja-JP"/>
              </w:rPr>
              <w:t> </w:t>
            </w:r>
          </w:p>
        </w:tc>
      </w:tr>
      <w:tr w:rsidR="00A31916" w:rsidRPr="00F245A3" w14:paraId="0FFBBC3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DB72F"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A94D08"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6FD0645"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3E66127"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6829F81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D1EC1C0" w14:textId="77777777" w:rsidR="00A31916" w:rsidRPr="00F245A3" w:rsidRDefault="00A31916" w:rsidP="00A17045">
            <w:pPr>
              <w:spacing w:line="240" w:lineRule="auto"/>
              <w:rPr>
                <w:lang w:eastAsia="ja-JP"/>
              </w:rPr>
            </w:pPr>
            <w:r w:rsidRPr="00F245A3">
              <w:rPr>
                <w:lang w:eastAsia="ja-JP"/>
              </w:rPr>
              <w:t> </w:t>
            </w:r>
          </w:p>
        </w:tc>
      </w:tr>
      <w:tr w:rsidR="00A31916" w:rsidRPr="00F245A3" w14:paraId="5BFADE2D"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7705F2C"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0008F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5655189"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AF5D221"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38B2244"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BAE6239" w14:textId="77777777" w:rsidR="00A31916" w:rsidRPr="00F245A3" w:rsidRDefault="00A31916" w:rsidP="00A17045">
            <w:pPr>
              <w:spacing w:line="240" w:lineRule="auto"/>
              <w:rPr>
                <w:lang w:eastAsia="ja-JP"/>
              </w:rPr>
            </w:pPr>
            <w:r w:rsidRPr="00F245A3">
              <w:rPr>
                <w:lang w:eastAsia="ja-JP"/>
              </w:rPr>
              <w:t> </w:t>
            </w:r>
          </w:p>
        </w:tc>
      </w:tr>
    </w:tbl>
    <w:p w14:paraId="422A4A66" w14:textId="77777777" w:rsidR="00A31916" w:rsidRPr="00F245A3" w:rsidRDefault="00A31916" w:rsidP="00A31916">
      <w:pPr>
        <w:rPr>
          <w:lang w:eastAsia="ja-JP"/>
        </w:rPr>
      </w:pPr>
    </w:p>
    <w:p w14:paraId="6B751407"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639331CF"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58E3CBE"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D0397" w14:textId="77777777" w:rsidR="00A31916" w:rsidRPr="00763ADD" w:rsidRDefault="00A31916" w:rsidP="00A17045">
            <w:pPr>
              <w:spacing w:line="240" w:lineRule="auto"/>
              <w:rPr>
                <w:lang w:val="en-US" w:eastAsia="ja-JP"/>
              </w:rPr>
            </w:pPr>
            <w:r w:rsidRPr="00763ADD">
              <w:rPr>
                <w:lang w:val="en-US" w:eastAsia="ja-JP"/>
              </w:rPr>
              <w:t>17R10 (Seats, anchorages and head restraints)</w:t>
            </w:r>
          </w:p>
        </w:tc>
        <w:tc>
          <w:tcPr>
            <w:tcW w:w="960" w:type="dxa"/>
            <w:tcBorders>
              <w:top w:val="single" w:sz="4" w:space="0" w:color="auto"/>
              <w:left w:val="nil"/>
              <w:bottom w:val="nil"/>
              <w:right w:val="nil"/>
            </w:tcBorders>
            <w:shd w:val="clear" w:color="auto" w:fill="auto"/>
            <w:noWrap/>
            <w:vAlign w:val="bottom"/>
            <w:hideMark/>
          </w:tcPr>
          <w:p w14:paraId="3A3F8508"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1DF6131"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1A0741C" w14:textId="77777777" w:rsidR="00A31916" w:rsidRPr="00F245A3" w:rsidRDefault="00A31916" w:rsidP="00A17045">
            <w:pPr>
              <w:spacing w:line="240" w:lineRule="auto"/>
              <w:rPr>
                <w:lang w:eastAsia="ja-JP"/>
              </w:rPr>
            </w:pPr>
            <w:r w:rsidRPr="00F245A3">
              <w:rPr>
                <w:lang w:eastAsia="ja-JP"/>
              </w:rPr>
              <w:t>13 March 2023</w:t>
            </w:r>
          </w:p>
        </w:tc>
      </w:tr>
      <w:tr w:rsidR="00A31916" w:rsidRPr="00F245A3" w14:paraId="76CC40CE"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0EAB1A9"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6AE639A"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w:t>
            </w:r>
          </w:p>
        </w:tc>
        <w:tc>
          <w:tcPr>
            <w:tcW w:w="960" w:type="dxa"/>
            <w:tcBorders>
              <w:top w:val="nil"/>
              <w:left w:val="nil"/>
              <w:bottom w:val="nil"/>
              <w:right w:val="nil"/>
            </w:tcBorders>
            <w:shd w:val="clear" w:color="auto" w:fill="auto"/>
            <w:noWrap/>
            <w:vAlign w:val="bottom"/>
            <w:hideMark/>
          </w:tcPr>
          <w:p w14:paraId="4B300886"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CC3E702"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281E18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BB62C3E" w14:textId="77777777" w:rsidR="00A31916" w:rsidRPr="00F245A3" w:rsidRDefault="00A31916" w:rsidP="00A17045">
            <w:pPr>
              <w:spacing w:line="240" w:lineRule="auto"/>
              <w:rPr>
                <w:lang w:eastAsia="ja-JP"/>
              </w:rPr>
            </w:pPr>
            <w:r w:rsidRPr="00F245A3">
              <w:rPr>
                <w:lang w:eastAsia="ja-JP"/>
              </w:rPr>
              <w:t> </w:t>
            </w:r>
          </w:p>
        </w:tc>
      </w:tr>
      <w:tr w:rsidR="00A31916" w:rsidRPr="00F245A3" w14:paraId="4B7AB9A0"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4DF0976" w14:textId="77777777" w:rsidR="00A31916" w:rsidRPr="00F245A3" w:rsidRDefault="00A31916" w:rsidP="00A17045">
            <w:pPr>
              <w:spacing w:line="240" w:lineRule="auto"/>
              <w:rPr>
                <w:lang w:eastAsia="ja-JP"/>
              </w:rPr>
            </w:pPr>
            <w:r w:rsidRPr="00F245A3">
              <w:rPr>
                <w:lang w:eastAsia="ja-JP"/>
              </w:rPr>
              <w:t> </w:t>
            </w:r>
          </w:p>
        </w:tc>
      </w:tr>
      <w:tr w:rsidR="00A31916" w:rsidRPr="00F245A3" w14:paraId="681546A5" w14:textId="77777777" w:rsidTr="00A17045">
        <w:trPr>
          <w:trHeight w:val="204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E300D16"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472D64A" w14:textId="77777777" w:rsidR="00A31916" w:rsidRPr="00763ADD" w:rsidRDefault="00A31916" w:rsidP="00A17045">
            <w:pPr>
              <w:spacing w:line="240" w:lineRule="auto"/>
              <w:rPr>
                <w:lang w:val="en-US" w:eastAsia="ja-JP"/>
              </w:rPr>
            </w:pPr>
            <w:r w:rsidRPr="00763ADD">
              <w:rPr>
                <w:lang w:val="en-US" w:eastAsia="ja-JP"/>
              </w:rPr>
              <w:t>Provisions on seats, their anchorages and their head restraints: design (size, seating positions, etc.) and safety performance (resistance to impact, moment, displaced luggage,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493B1CB"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1189B94"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5FFB4B94"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3440588"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394E0DD"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183496F"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4A52EA5" w14:textId="77777777" w:rsidR="00A31916" w:rsidRPr="00763ADD" w:rsidRDefault="00A31916" w:rsidP="00A17045">
            <w:pPr>
              <w:spacing w:line="240" w:lineRule="auto"/>
              <w:rPr>
                <w:lang w:val="en-US" w:eastAsia="ja-JP"/>
              </w:rPr>
            </w:pPr>
            <w:r w:rsidRPr="00763ADD">
              <w:rPr>
                <w:lang w:val="en-US" w:eastAsia="ja-JP"/>
              </w:rPr>
              <w:t>Provisions related to the driver's seat, steering wheel or R point become inapplicable</w:t>
            </w:r>
          </w:p>
        </w:tc>
      </w:tr>
      <w:tr w:rsidR="00A31916" w:rsidRPr="009C2F67" w14:paraId="7AB47FE8"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68F4C39"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26C1049"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6B97160"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33F33D7"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2A7A37B2"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BDCCE"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B72B442" w14:textId="77777777" w:rsidR="00A31916" w:rsidRPr="00763ADD" w:rsidRDefault="00A31916" w:rsidP="00A17045">
            <w:pPr>
              <w:spacing w:line="240" w:lineRule="auto"/>
              <w:rPr>
                <w:lang w:val="en-US" w:eastAsia="ja-JP"/>
              </w:rPr>
            </w:pPr>
            <w:r w:rsidRPr="00763ADD">
              <w:rPr>
                <w:lang w:val="en-US" w:eastAsia="ja-JP"/>
              </w:rPr>
              <w:t xml:space="preserve">Many minor amendments regarding the driver's seat are needed, </w:t>
            </w:r>
            <w:bookmarkStart w:id="260" w:name="_Int_z1ft6LTR"/>
            <w:r w:rsidRPr="00763ADD">
              <w:rPr>
                <w:lang w:val="en-US" w:eastAsia="ja-JP"/>
              </w:rPr>
              <w:t>e.g.</w:t>
            </w:r>
            <w:bookmarkEnd w:id="260"/>
            <w:r w:rsidRPr="00763ADD">
              <w:rPr>
                <w:lang w:val="en-US" w:eastAsia="ja-JP"/>
              </w:rPr>
              <w:t xml:space="preserve"> substituting it to a passenger seat;</w:t>
            </w:r>
          </w:p>
        </w:tc>
      </w:tr>
      <w:tr w:rsidR="00A31916" w:rsidRPr="009C2F67" w14:paraId="719011C7"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B77AE9"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2F30EEA" w14:textId="77777777" w:rsidR="00A31916" w:rsidRPr="00763ADD" w:rsidRDefault="00A31916" w:rsidP="00A17045">
            <w:pPr>
              <w:spacing w:line="240" w:lineRule="auto"/>
              <w:rPr>
                <w:lang w:val="en-US" w:eastAsia="ja-JP"/>
              </w:rPr>
            </w:pPr>
            <w:r w:rsidRPr="00763ADD">
              <w:rPr>
                <w:lang w:val="en-US" w:eastAsia="ja-JP"/>
              </w:rPr>
              <w:t>- If new seating positions are to be considered (side- or rear-facing seats, torso recline angles greater than 25</w:t>
            </w:r>
            <w:r w:rsidRPr="00763ADD">
              <w:rPr>
                <w:rFonts w:ascii="Calibri" w:hAnsi="Calibri" w:cs="Calibri"/>
                <w:lang w:val="en-US" w:eastAsia="ja-JP"/>
              </w:rPr>
              <w:t>°</w:t>
            </w:r>
            <w:r w:rsidRPr="00763ADD">
              <w:rPr>
                <w:lang w:val="en-US" w:eastAsia="ja-JP"/>
              </w:rPr>
              <w:t>), major amendments will be needed.</w:t>
            </w:r>
            <w:r w:rsidRPr="00763ADD">
              <w:rPr>
                <w:lang w:val="en-US"/>
              </w:rPr>
              <w:br/>
            </w:r>
            <w:r w:rsidRPr="00763ADD">
              <w:rPr>
                <w:lang w:val="en-US" w:eastAsia="ja-JP"/>
              </w:rPr>
              <w:t>- If bidirectional vehicles are to be considered, current restrictions on rear-facing seats for certain vehicle categories should be reconsidered.</w:t>
            </w:r>
          </w:p>
        </w:tc>
      </w:tr>
      <w:tr w:rsidR="00A31916" w:rsidRPr="009C2F67" w14:paraId="4FDAA1A1"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F06F95A"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0998C77E"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4529DF6D"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26D2A57"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60FE5253"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17A92AC6"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7DA572B5"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778411"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1124D34"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28933E" w14:textId="77777777" w:rsidR="00A31916" w:rsidRPr="00F245A3" w:rsidRDefault="00A31916" w:rsidP="00A17045">
            <w:pPr>
              <w:spacing w:line="240" w:lineRule="auto"/>
              <w:rPr>
                <w:lang w:eastAsia="ja-JP"/>
              </w:rPr>
            </w:pPr>
            <w:r w:rsidRPr="00F245A3">
              <w:rPr>
                <w:lang w:eastAsia="ja-JP"/>
              </w:rPr>
              <w:t> </w:t>
            </w:r>
          </w:p>
        </w:tc>
      </w:tr>
      <w:tr w:rsidR="00A31916" w:rsidRPr="00F245A3" w14:paraId="4E8018E1"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F2E8B01"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7978BF1"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BE0699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B3F221E"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00C9A17" w14:textId="77777777" w:rsidR="00A31916" w:rsidRPr="00F245A3" w:rsidRDefault="00A31916" w:rsidP="00A17045">
            <w:pPr>
              <w:spacing w:line="240" w:lineRule="auto"/>
              <w:rPr>
                <w:lang w:eastAsia="ja-JP"/>
              </w:rPr>
            </w:pPr>
            <w:r w:rsidRPr="00F245A3">
              <w:rPr>
                <w:lang w:eastAsia="ja-JP"/>
              </w:rPr>
              <w:t> </w:t>
            </w:r>
          </w:p>
        </w:tc>
      </w:tr>
      <w:tr w:rsidR="00A31916" w:rsidRPr="00F245A3" w14:paraId="45F06695"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347563E"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2C44E96"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0077D99"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A6A3DC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8D030E3" w14:textId="77777777" w:rsidR="00A31916" w:rsidRPr="00F245A3" w:rsidRDefault="00A31916" w:rsidP="00A17045">
            <w:pPr>
              <w:spacing w:line="240" w:lineRule="auto"/>
              <w:rPr>
                <w:lang w:eastAsia="ja-JP"/>
              </w:rPr>
            </w:pPr>
            <w:r w:rsidRPr="00F245A3">
              <w:rPr>
                <w:lang w:eastAsia="ja-JP"/>
              </w:rPr>
              <w:t> </w:t>
            </w:r>
          </w:p>
        </w:tc>
      </w:tr>
      <w:tr w:rsidR="00A31916" w:rsidRPr="00F245A3" w14:paraId="63A786E3"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C2E1B"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CA1A2B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FEB34D2"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D5631EF"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3EC668E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CB33FE8" w14:textId="77777777" w:rsidR="00A31916" w:rsidRPr="00F245A3" w:rsidRDefault="00A31916" w:rsidP="00A17045">
            <w:pPr>
              <w:spacing w:line="240" w:lineRule="auto"/>
              <w:rPr>
                <w:lang w:eastAsia="ja-JP"/>
              </w:rPr>
            </w:pPr>
            <w:r w:rsidRPr="00F245A3">
              <w:rPr>
                <w:lang w:eastAsia="ja-JP"/>
              </w:rPr>
              <w:t> </w:t>
            </w:r>
          </w:p>
        </w:tc>
      </w:tr>
      <w:tr w:rsidR="00A31916" w:rsidRPr="00F245A3" w14:paraId="51C038E6"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CEEA9FA"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AFBAAC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3D418D3"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AC8F96A"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B156281"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4E70A03E" w14:textId="77777777" w:rsidR="00A31916" w:rsidRPr="00F245A3" w:rsidRDefault="00A31916" w:rsidP="00A17045">
            <w:pPr>
              <w:spacing w:line="240" w:lineRule="auto"/>
              <w:rPr>
                <w:lang w:eastAsia="ja-JP"/>
              </w:rPr>
            </w:pPr>
            <w:r w:rsidRPr="00F245A3">
              <w:rPr>
                <w:lang w:eastAsia="ja-JP"/>
              </w:rPr>
              <w:t> </w:t>
            </w:r>
          </w:p>
        </w:tc>
      </w:tr>
    </w:tbl>
    <w:p w14:paraId="5653A93E"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AF022C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290999F"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4A64" w14:textId="77777777" w:rsidR="00A31916" w:rsidRPr="00F245A3" w:rsidRDefault="00A31916" w:rsidP="00A17045">
            <w:pPr>
              <w:spacing w:line="240" w:lineRule="auto"/>
              <w:rPr>
                <w:lang w:eastAsia="ja-JP"/>
              </w:rPr>
            </w:pPr>
            <w:r w:rsidRPr="00F245A3">
              <w:rPr>
                <w:lang w:eastAsia="ja-JP"/>
              </w:rPr>
              <w:t>21R01/04 (</w:t>
            </w:r>
            <w:proofErr w:type="spellStart"/>
            <w:r w:rsidRPr="00F245A3">
              <w:rPr>
                <w:lang w:eastAsia="ja-JP"/>
              </w:rPr>
              <w:t>Interior</w:t>
            </w:r>
            <w:proofErr w:type="spellEnd"/>
            <w:r w:rsidRPr="00F245A3">
              <w:rPr>
                <w:lang w:eastAsia="ja-JP"/>
              </w:rPr>
              <w:t xml:space="preserve"> </w:t>
            </w:r>
            <w:proofErr w:type="spellStart"/>
            <w:r w:rsidRPr="00F245A3">
              <w:rPr>
                <w:lang w:eastAsia="ja-JP"/>
              </w:rPr>
              <w:t>fittings</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35CCD22B"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DA78E6C"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00F6DB1" w14:textId="77777777" w:rsidR="00A31916" w:rsidRPr="00F245A3" w:rsidRDefault="00A31916" w:rsidP="00A17045">
            <w:pPr>
              <w:spacing w:line="240" w:lineRule="auto"/>
              <w:rPr>
                <w:lang w:eastAsia="ja-JP"/>
              </w:rPr>
            </w:pPr>
            <w:r w:rsidRPr="00F245A3">
              <w:rPr>
                <w:lang w:eastAsia="ja-JP"/>
              </w:rPr>
              <w:t xml:space="preserve">2 </w:t>
            </w:r>
            <w:proofErr w:type="spellStart"/>
            <w:r w:rsidRPr="00F245A3">
              <w:rPr>
                <w:lang w:eastAsia="ja-JP"/>
              </w:rPr>
              <w:t>December</w:t>
            </w:r>
            <w:proofErr w:type="spellEnd"/>
            <w:r w:rsidRPr="00F245A3">
              <w:rPr>
                <w:lang w:eastAsia="ja-JP"/>
              </w:rPr>
              <w:t xml:space="preserve"> 2022</w:t>
            </w:r>
          </w:p>
        </w:tc>
      </w:tr>
      <w:tr w:rsidR="00A31916" w:rsidRPr="00F245A3" w14:paraId="74A20AC2"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973E3E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DFB9938"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7831D3EE"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A9C4274"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7AE32AF"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0DB358D" w14:textId="77777777" w:rsidR="00A31916" w:rsidRPr="00F245A3" w:rsidRDefault="00A31916" w:rsidP="00A17045">
            <w:pPr>
              <w:spacing w:line="240" w:lineRule="auto"/>
              <w:rPr>
                <w:lang w:eastAsia="ja-JP"/>
              </w:rPr>
            </w:pPr>
            <w:r w:rsidRPr="00F245A3">
              <w:rPr>
                <w:lang w:eastAsia="ja-JP"/>
              </w:rPr>
              <w:t> </w:t>
            </w:r>
          </w:p>
        </w:tc>
      </w:tr>
      <w:tr w:rsidR="00A31916" w:rsidRPr="00F245A3" w14:paraId="5E8164EB"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7839896" w14:textId="77777777" w:rsidR="00A31916" w:rsidRPr="00F245A3" w:rsidRDefault="00A31916" w:rsidP="00A17045">
            <w:pPr>
              <w:spacing w:line="240" w:lineRule="auto"/>
              <w:rPr>
                <w:lang w:eastAsia="ja-JP"/>
              </w:rPr>
            </w:pPr>
            <w:r w:rsidRPr="00F245A3">
              <w:rPr>
                <w:lang w:eastAsia="ja-JP"/>
              </w:rPr>
              <w:t> </w:t>
            </w:r>
          </w:p>
        </w:tc>
      </w:tr>
      <w:tr w:rsidR="00A31916" w:rsidRPr="00F245A3" w14:paraId="330792A7"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5096E94"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5E3EA1F" w14:textId="77777777" w:rsidR="00A31916" w:rsidRPr="00763ADD" w:rsidRDefault="00A31916" w:rsidP="00A17045">
            <w:pPr>
              <w:spacing w:line="240" w:lineRule="auto"/>
              <w:rPr>
                <w:lang w:val="en-US" w:eastAsia="ja-JP"/>
              </w:rPr>
            </w:pPr>
            <w:r w:rsidRPr="00763ADD">
              <w:rPr>
                <w:lang w:val="en-US" w:eastAsia="ja-JP"/>
              </w:rPr>
              <w:t>Provisions regarding:</w:t>
            </w:r>
            <w:r w:rsidRPr="00763ADD">
              <w:rPr>
                <w:lang w:val="en-US" w:eastAsia="ja-JP"/>
              </w:rPr>
              <w:br/>
              <w:t>- the interior parts of the passenger compartment other than the rear-view mirror or mirrors;</w:t>
            </w:r>
            <w:r w:rsidRPr="00763ADD">
              <w:rPr>
                <w:lang w:val="en-US" w:eastAsia="ja-JP"/>
              </w:rPr>
              <w:br/>
              <w:t>- the arrangement of the controls;</w:t>
            </w:r>
            <w:r w:rsidRPr="00763ADD">
              <w:rPr>
                <w:lang w:val="en-US" w:eastAsia="ja-JP"/>
              </w:rPr>
              <w:br/>
              <w:t>- the roof or opening roof, and</w:t>
            </w:r>
            <w:r w:rsidRPr="00763ADD">
              <w:rPr>
                <w:lang w:val="en-US" w:eastAsia="ja-JP"/>
              </w:rPr>
              <w:br/>
              <w:t>- the seat-back and the rear parts of seats.</w:t>
            </w:r>
            <w:r w:rsidRPr="00763ADD">
              <w:rPr>
                <w:lang w:val="en-US" w:eastAsia="ja-JP"/>
              </w:rPr>
              <w:br/>
              <w:t>- power-operation of windows, roof panels and partition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399969B"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6338F26"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255CD685"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491CF3C"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8C7FDFA" w14:textId="77777777" w:rsidR="00A31916" w:rsidRPr="00763ADD" w:rsidRDefault="00A31916" w:rsidP="00A17045">
            <w:pPr>
              <w:spacing w:line="240" w:lineRule="auto"/>
              <w:rPr>
                <w:lang w:val="en-US" w:eastAsia="ja-JP"/>
              </w:rPr>
            </w:pPr>
            <w:r w:rsidRPr="00763ADD">
              <w:rPr>
                <w:lang w:val="en-US" w:eastAsia="ja-JP"/>
              </w:rPr>
              <w:t>Most provisions regarding the protection of occupants and the operation of windows etc. by occupants remain relevant. Provisions related to driver controls (especially operation of windows etc. only possible for the driver) are not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B6716BF"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CE05655" w14:textId="77777777" w:rsidR="00A31916" w:rsidRPr="00763ADD" w:rsidRDefault="00A31916" w:rsidP="00A17045">
            <w:pPr>
              <w:spacing w:line="240" w:lineRule="auto"/>
              <w:rPr>
                <w:lang w:val="en-US" w:eastAsia="ja-JP"/>
              </w:rPr>
            </w:pPr>
            <w:r w:rsidRPr="00763ADD">
              <w:rPr>
                <w:lang w:val="en-US" w:eastAsia="ja-JP"/>
              </w:rPr>
              <w:t>Provisions related to physical controls around the driver, such as the steering control, instrument panel, handbrake, pedals etc. are inapplicable to vehicles without manual driving capabilities.</w:t>
            </w:r>
          </w:p>
        </w:tc>
      </w:tr>
      <w:tr w:rsidR="00A31916" w:rsidRPr="009C2F67" w14:paraId="2570B2FF"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59E6569"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A556B8"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9FCA822"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CCB11A5"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0DFB9A4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FA21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44B7605" w14:textId="77777777" w:rsidR="00A31916" w:rsidRPr="00763ADD" w:rsidRDefault="00A31916" w:rsidP="00A17045">
            <w:pPr>
              <w:spacing w:line="240" w:lineRule="auto"/>
              <w:rPr>
                <w:lang w:val="en-US" w:eastAsia="ja-JP"/>
              </w:rPr>
            </w:pPr>
            <w:r w:rsidRPr="00763ADD">
              <w:rPr>
                <w:lang w:val="en-US" w:eastAsia="ja-JP"/>
              </w:rPr>
              <w:t>- The concept that some controls are only possible for the driver (one-touch closing, switching off rear window operation) should be re-evaluated. This issue is related to the question on whether children should be able to travel unattended in automated vehicles. (See Open Issues)</w:t>
            </w:r>
            <w:r w:rsidRPr="00763ADD">
              <w:rPr>
                <w:lang w:val="en-US"/>
              </w:rPr>
              <w:br/>
            </w:r>
            <w:r w:rsidRPr="00763ADD">
              <w:rPr>
                <w:lang w:val="en-US" w:eastAsia="ja-JP"/>
              </w:rPr>
              <w:t>- Many minor amendments regarding the interior layout of the vehicle related to the driver are needed.</w:t>
            </w:r>
          </w:p>
        </w:tc>
      </w:tr>
      <w:tr w:rsidR="00A31916" w:rsidRPr="00F245A3" w14:paraId="7308F973"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85A3E08"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90A8124" w14:textId="77777777" w:rsidR="00A31916" w:rsidRPr="00F245A3" w:rsidRDefault="00A31916" w:rsidP="00A17045">
            <w:pPr>
              <w:spacing w:line="240" w:lineRule="auto"/>
              <w:rPr>
                <w:lang w:eastAsia="ja-JP"/>
              </w:rPr>
            </w:pPr>
            <w:r w:rsidRPr="00F245A3">
              <w:rPr>
                <w:lang w:eastAsia="ja-JP"/>
              </w:rPr>
              <w:t> </w:t>
            </w:r>
          </w:p>
        </w:tc>
      </w:tr>
      <w:tr w:rsidR="00A31916" w:rsidRPr="00F245A3" w14:paraId="626EC9DE"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A569389"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666B1D5"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CC101A9"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3697C99"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0DDC902"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77519E1" w14:textId="77777777" w:rsidR="00A31916" w:rsidRPr="00F245A3" w:rsidRDefault="00A31916" w:rsidP="00A17045">
            <w:pPr>
              <w:spacing w:line="240" w:lineRule="auto"/>
              <w:rPr>
                <w:lang w:eastAsia="ja-JP"/>
              </w:rPr>
            </w:pPr>
            <w:r w:rsidRPr="00F245A3">
              <w:rPr>
                <w:lang w:eastAsia="ja-JP"/>
              </w:rPr>
              <w:t> </w:t>
            </w:r>
          </w:p>
        </w:tc>
      </w:tr>
      <w:tr w:rsidR="00A31916" w:rsidRPr="00F245A3" w14:paraId="36B4B8BB"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4330AD"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FAF2D52"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E6A7FC6" w14:textId="77777777" w:rsidR="00A31916" w:rsidRPr="00F245A3" w:rsidRDefault="00A31916" w:rsidP="00A17045">
            <w:pPr>
              <w:spacing w:line="240" w:lineRule="auto"/>
              <w:rPr>
                <w:lang w:eastAsia="ja-JP"/>
              </w:rPr>
            </w:pPr>
            <w:r w:rsidRPr="00F245A3">
              <w:rPr>
                <w:lang w:eastAsia="ja-JP"/>
              </w:rPr>
              <w:t> </w:t>
            </w:r>
          </w:p>
        </w:tc>
      </w:tr>
      <w:tr w:rsidR="00A31916" w:rsidRPr="00F245A3" w14:paraId="5F347475"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E1FA3B1"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ED79B43"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6C2AA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0AC8C2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888A75" w14:textId="77777777" w:rsidR="00A31916" w:rsidRPr="00F245A3" w:rsidRDefault="00A31916" w:rsidP="00A17045">
            <w:pPr>
              <w:spacing w:line="240" w:lineRule="auto"/>
              <w:rPr>
                <w:lang w:eastAsia="ja-JP"/>
              </w:rPr>
            </w:pPr>
            <w:r w:rsidRPr="00F245A3">
              <w:rPr>
                <w:lang w:eastAsia="ja-JP"/>
              </w:rPr>
              <w:t> </w:t>
            </w:r>
          </w:p>
        </w:tc>
      </w:tr>
      <w:tr w:rsidR="00A31916" w:rsidRPr="00F245A3" w14:paraId="09970E31"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A64910E"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F1DBD25"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2EE2669"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544484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794FC11" w14:textId="77777777" w:rsidR="00A31916" w:rsidRPr="00F245A3" w:rsidRDefault="00A31916" w:rsidP="00A17045">
            <w:pPr>
              <w:spacing w:line="240" w:lineRule="auto"/>
              <w:rPr>
                <w:lang w:eastAsia="ja-JP"/>
              </w:rPr>
            </w:pPr>
            <w:r w:rsidRPr="00F245A3">
              <w:rPr>
                <w:lang w:eastAsia="ja-JP"/>
              </w:rPr>
              <w:t> </w:t>
            </w:r>
          </w:p>
        </w:tc>
      </w:tr>
      <w:tr w:rsidR="00A31916" w:rsidRPr="00F245A3" w14:paraId="6E184100"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82481"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6D0CE7"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494E1EB"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EABE9B6"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7431AFF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138E0E3" w14:textId="77777777" w:rsidR="00A31916" w:rsidRPr="00F245A3" w:rsidRDefault="00A31916" w:rsidP="00A17045">
            <w:pPr>
              <w:spacing w:line="240" w:lineRule="auto"/>
              <w:rPr>
                <w:lang w:eastAsia="ja-JP"/>
              </w:rPr>
            </w:pPr>
            <w:r w:rsidRPr="00F245A3">
              <w:rPr>
                <w:lang w:eastAsia="ja-JP"/>
              </w:rPr>
              <w:t> </w:t>
            </w:r>
          </w:p>
        </w:tc>
      </w:tr>
      <w:tr w:rsidR="00A31916" w:rsidRPr="00F245A3" w14:paraId="212832ED"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382835A"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F5F255"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65E6A2A"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F1BAB71"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38CF44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183322A" w14:textId="77777777" w:rsidR="00A31916" w:rsidRPr="00F245A3" w:rsidRDefault="00A31916" w:rsidP="00A17045">
            <w:pPr>
              <w:spacing w:line="240" w:lineRule="auto"/>
              <w:rPr>
                <w:lang w:eastAsia="ja-JP"/>
              </w:rPr>
            </w:pPr>
            <w:r w:rsidRPr="00F245A3">
              <w:rPr>
                <w:lang w:eastAsia="ja-JP"/>
              </w:rPr>
              <w:t> </w:t>
            </w:r>
          </w:p>
        </w:tc>
      </w:tr>
    </w:tbl>
    <w:p w14:paraId="1E367462" w14:textId="77777777" w:rsidR="00A31916" w:rsidRDefault="00A31916" w:rsidP="00A31916">
      <w:pPr>
        <w:rPr>
          <w:lang w:eastAsia="ja-JP"/>
        </w:rPr>
      </w:pPr>
    </w:p>
    <w:p w14:paraId="2A1BA11E"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758ACD16"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100BF00"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1C96" w14:textId="77777777" w:rsidR="00A31916" w:rsidRPr="00F245A3" w:rsidRDefault="00A31916" w:rsidP="00A17045">
            <w:pPr>
              <w:spacing w:line="240" w:lineRule="auto"/>
              <w:rPr>
                <w:lang w:eastAsia="ja-JP"/>
              </w:rPr>
            </w:pPr>
            <w:r>
              <w:rPr>
                <w:lang w:eastAsia="ja-JP"/>
              </w:rPr>
              <w:t xml:space="preserve">25R04/01 (Head </w:t>
            </w:r>
            <w:proofErr w:type="spellStart"/>
            <w:r>
              <w:rPr>
                <w:lang w:eastAsia="ja-JP"/>
              </w:rPr>
              <w:t>restraints</w:t>
            </w:r>
            <w:proofErr w:type="spellEnd"/>
            <w:r>
              <w:rPr>
                <w:lang w:eastAsia="ja-JP"/>
              </w:rPr>
              <w:t>)</w:t>
            </w:r>
          </w:p>
        </w:tc>
        <w:tc>
          <w:tcPr>
            <w:tcW w:w="960" w:type="dxa"/>
            <w:tcBorders>
              <w:top w:val="single" w:sz="4" w:space="0" w:color="auto"/>
              <w:left w:val="nil"/>
              <w:bottom w:val="nil"/>
              <w:right w:val="nil"/>
            </w:tcBorders>
            <w:shd w:val="clear" w:color="auto" w:fill="auto"/>
            <w:noWrap/>
            <w:vAlign w:val="bottom"/>
            <w:hideMark/>
          </w:tcPr>
          <w:p w14:paraId="29D15D74"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FFB0640"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C2BC0A8" w14:textId="77777777" w:rsidR="00A31916" w:rsidRPr="00F245A3" w:rsidRDefault="00A31916" w:rsidP="00A17045">
            <w:pPr>
              <w:spacing w:line="240" w:lineRule="auto"/>
              <w:rPr>
                <w:lang w:eastAsia="ja-JP"/>
              </w:rPr>
            </w:pPr>
            <w:r w:rsidRPr="00F245A3">
              <w:rPr>
                <w:lang w:eastAsia="ja-JP"/>
              </w:rPr>
              <w:t xml:space="preserve">26 </w:t>
            </w:r>
            <w:proofErr w:type="spellStart"/>
            <w:r w:rsidRPr="00F245A3">
              <w:rPr>
                <w:lang w:eastAsia="ja-JP"/>
              </w:rPr>
              <w:t>December</w:t>
            </w:r>
            <w:proofErr w:type="spellEnd"/>
            <w:r w:rsidRPr="00F245A3">
              <w:rPr>
                <w:lang w:eastAsia="ja-JP"/>
              </w:rPr>
              <w:t xml:space="preserve"> 2022</w:t>
            </w:r>
          </w:p>
        </w:tc>
      </w:tr>
      <w:tr w:rsidR="00A31916" w:rsidRPr="00F245A3" w14:paraId="04F30C1E"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8EABFF3"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0D2A9F8" w14:textId="77777777" w:rsidR="00A31916" w:rsidRPr="00F245A3" w:rsidRDefault="00A31916" w:rsidP="00A17045">
            <w:pPr>
              <w:spacing w:line="240" w:lineRule="auto"/>
              <w:rPr>
                <w:lang w:eastAsia="ja-JP"/>
              </w:rPr>
            </w:pPr>
            <w:r>
              <w:rPr>
                <w:lang w:eastAsia="ja-JP"/>
              </w:rPr>
              <w:t>Components</w:t>
            </w:r>
          </w:p>
        </w:tc>
        <w:tc>
          <w:tcPr>
            <w:tcW w:w="960" w:type="dxa"/>
            <w:tcBorders>
              <w:top w:val="nil"/>
              <w:left w:val="nil"/>
              <w:bottom w:val="nil"/>
              <w:right w:val="nil"/>
            </w:tcBorders>
            <w:shd w:val="clear" w:color="auto" w:fill="auto"/>
            <w:noWrap/>
            <w:vAlign w:val="bottom"/>
            <w:hideMark/>
          </w:tcPr>
          <w:p w14:paraId="7CCF36A7"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470A146"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FE7D6F7"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C2EA815" w14:textId="77777777" w:rsidR="00A31916" w:rsidRPr="00F245A3" w:rsidRDefault="00A31916" w:rsidP="00A17045">
            <w:pPr>
              <w:spacing w:line="240" w:lineRule="auto"/>
              <w:rPr>
                <w:lang w:eastAsia="ja-JP"/>
              </w:rPr>
            </w:pPr>
            <w:r w:rsidRPr="00F245A3">
              <w:rPr>
                <w:lang w:eastAsia="ja-JP"/>
              </w:rPr>
              <w:t> </w:t>
            </w:r>
          </w:p>
        </w:tc>
      </w:tr>
      <w:tr w:rsidR="00A31916" w:rsidRPr="00F245A3" w14:paraId="44BEA750"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B24903E" w14:textId="77777777" w:rsidR="00A31916" w:rsidRPr="00F245A3" w:rsidRDefault="00A31916" w:rsidP="00A17045">
            <w:pPr>
              <w:spacing w:line="240" w:lineRule="auto"/>
              <w:rPr>
                <w:lang w:eastAsia="ja-JP"/>
              </w:rPr>
            </w:pPr>
            <w:r w:rsidRPr="00F245A3">
              <w:rPr>
                <w:lang w:eastAsia="ja-JP"/>
              </w:rPr>
              <w:t> </w:t>
            </w:r>
          </w:p>
        </w:tc>
      </w:tr>
      <w:tr w:rsidR="00A31916" w:rsidRPr="00F245A3" w14:paraId="699D6ACB" w14:textId="77777777" w:rsidTr="00A17045">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1258D97"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8B5B869" w14:textId="77777777" w:rsidR="00A31916" w:rsidRPr="00763ADD" w:rsidRDefault="00A31916" w:rsidP="00A17045">
            <w:pPr>
              <w:spacing w:line="240" w:lineRule="auto"/>
              <w:rPr>
                <w:lang w:val="en-US" w:eastAsia="ja-JP"/>
              </w:rPr>
            </w:pPr>
            <w:r w:rsidRPr="00763ADD">
              <w:rPr>
                <w:lang w:val="en-US" w:eastAsia="ja-JP"/>
              </w:rPr>
              <w:t>Requirements for head restraints to reduce the frequency</w:t>
            </w:r>
            <w:r w:rsidRPr="00763ADD">
              <w:rPr>
                <w:lang w:val="en-US"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E709D30"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14B1CD1"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77C95F0F"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716EB1A"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54619DE" w14:textId="77777777" w:rsidR="00A31916" w:rsidRPr="00F245A3" w:rsidRDefault="00A31916" w:rsidP="00A17045">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D5B0FD3"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97AD1A3" w14:textId="77777777" w:rsidR="00A31916" w:rsidRPr="00763ADD" w:rsidRDefault="00A31916" w:rsidP="00A17045">
            <w:pPr>
              <w:spacing w:line="240" w:lineRule="auto"/>
              <w:rPr>
                <w:lang w:val="en-US" w:eastAsia="ja-JP"/>
              </w:rPr>
            </w:pPr>
            <w:r w:rsidRPr="00763ADD">
              <w:rPr>
                <w:lang w:val="en-US" w:eastAsia="ja-JP"/>
              </w:rPr>
              <w:t>References to "driver head restraint" become irrelevant for vehicles with no manual driving capabilities.</w:t>
            </w:r>
          </w:p>
        </w:tc>
      </w:tr>
      <w:tr w:rsidR="00A31916" w:rsidRPr="00F245A3" w14:paraId="57091221"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350C49B"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C930F0D"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0B54E07"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67F2708" w14:textId="77777777" w:rsidR="00A31916" w:rsidRPr="00F245A3" w:rsidRDefault="00A31916" w:rsidP="00A17045">
            <w:pPr>
              <w:spacing w:line="240" w:lineRule="auto"/>
              <w:rPr>
                <w:lang w:eastAsia="ja-JP"/>
              </w:rPr>
            </w:pPr>
            <w:proofErr w:type="spellStart"/>
            <w:r w:rsidRPr="00F245A3">
              <w:rPr>
                <w:lang w:eastAsia="ja-JP"/>
              </w:rPr>
              <w:t>Regulation</w:t>
            </w:r>
            <w:proofErr w:type="spellEnd"/>
            <w:r w:rsidRPr="00F245A3">
              <w:rPr>
                <w:lang w:eastAsia="ja-JP"/>
              </w:rPr>
              <w:t xml:space="preserve"> not applicable</w:t>
            </w:r>
          </w:p>
        </w:tc>
      </w:tr>
      <w:tr w:rsidR="00A31916" w:rsidRPr="009C2F67" w14:paraId="2BB0448B"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96CFC"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EA6AFBB" w14:textId="77777777" w:rsidR="00A31916" w:rsidRPr="00763ADD" w:rsidRDefault="00A31916" w:rsidP="00A17045">
            <w:pPr>
              <w:spacing w:line="240" w:lineRule="auto"/>
              <w:rPr>
                <w:lang w:val="en-US" w:eastAsia="ja-JP"/>
              </w:rPr>
            </w:pPr>
            <w:r w:rsidRPr="00763ADD">
              <w:rPr>
                <w:lang w:val="en-US" w:eastAsia="ja-JP"/>
              </w:rPr>
              <w:t>Minor amendments related to the driver’s seat are needed.</w:t>
            </w:r>
          </w:p>
        </w:tc>
      </w:tr>
      <w:tr w:rsidR="00A31916" w:rsidRPr="009C2F67" w14:paraId="788EDC5B"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425766"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01FA1CC" w14:textId="77777777" w:rsidR="00A31916" w:rsidRPr="00763ADD" w:rsidRDefault="00A31916" w:rsidP="00A17045">
            <w:pPr>
              <w:spacing w:line="240" w:lineRule="auto"/>
              <w:rPr>
                <w:lang w:val="en-US" w:eastAsia="ja-JP"/>
              </w:rPr>
            </w:pPr>
            <w:r w:rsidRPr="00763ADD">
              <w:rPr>
                <w:lang w:val="en-US" w:eastAsia="ja-JP"/>
              </w:rPr>
              <w:t>If new seating positions (side- or rear-facing seats, torso recline angles greater than 25°, unconventional seating layout) or bidirectional vehicles are to be considered, more work on the Regulation will be needed.</w:t>
            </w:r>
          </w:p>
        </w:tc>
      </w:tr>
      <w:tr w:rsidR="00A31916" w:rsidRPr="009C2F67" w14:paraId="0A8F5126"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1BA899AE"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2E1C5D30"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12FBE07"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F99BFDF"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862CA17"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00EFCCC5"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5FFE58A4"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28DF65"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60EFAB3"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7B46E74" w14:textId="77777777" w:rsidR="00A31916" w:rsidRPr="00F245A3" w:rsidRDefault="00A31916" w:rsidP="00A17045">
            <w:pPr>
              <w:spacing w:line="240" w:lineRule="auto"/>
              <w:rPr>
                <w:lang w:eastAsia="ja-JP"/>
              </w:rPr>
            </w:pPr>
            <w:r w:rsidRPr="00F245A3">
              <w:rPr>
                <w:lang w:eastAsia="ja-JP"/>
              </w:rPr>
              <w:t> </w:t>
            </w:r>
          </w:p>
        </w:tc>
      </w:tr>
      <w:tr w:rsidR="00A31916" w:rsidRPr="00F245A3" w14:paraId="6DE26C5C"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B9B7933"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6856966"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7296005"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9558438"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0BE4179" w14:textId="77777777" w:rsidR="00A31916" w:rsidRPr="00F245A3" w:rsidRDefault="00A31916" w:rsidP="00A17045">
            <w:pPr>
              <w:spacing w:line="240" w:lineRule="auto"/>
              <w:rPr>
                <w:lang w:eastAsia="ja-JP"/>
              </w:rPr>
            </w:pPr>
            <w:r w:rsidRPr="00F245A3">
              <w:rPr>
                <w:lang w:eastAsia="ja-JP"/>
              </w:rPr>
              <w:t> </w:t>
            </w:r>
          </w:p>
        </w:tc>
      </w:tr>
      <w:tr w:rsidR="00A31916" w:rsidRPr="00F245A3" w14:paraId="60A56FF1"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2640879"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2A5D7F4"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F5AAF37"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500A95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56C8E8B" w14:textId="77777777" w:rsidR="00A31916" w:rsidRPr="00F245A3" w:rsidRDefault="00A31916" w:rsidP="00A17045">
            <w:pPr>
              <w:spacing w:line="240" w:lineRule="auto"/>
              <w:rPr>
                <w:lang w:eastAsia="ja-JP"/>
              </w:rPr>
            </w:pPr>
            <w:r w:rsidRPr="00F245A3">
              <w:rPr>
                <w:lang w:eastAsia="ja-JP"/>
              </w:rPr>
              <w:t> </w:t>
            </w:r>
          </w:p>
        </w:tc>
      </w:tr>
      <w:tr w:rsidR="00A31916" w:rsidRPr="00F245A3" w14:paraId="594D33DC"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C45DB9"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4C4EA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F71812F"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075A3DE"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1C1C538B"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5BDB173" w14:textId="77777777" w:rsidR="00A31916" w:rsidRPr="00F245A3" w:rsidRDefault="00A31916" w:rsidP="00A17045">
            <w:pPr>
              <w:spacing w:line="240" w:lineRule="auto"/>
              <w:rPr>
                <w:lang w:eastAsia="ja-JP"/>
              </w:rPr>
            </w:pPr>
            <w:r w:rsidRPr="00F245A3">
              <w:rPr>
                <w:lang w:eastAsia="ja-JP"/>
              </w:rPr>
              <w:t> </w:t>
            </w:r>
          </w:p>
        </w:tc>
      </w:tr>
      <w:tr w:rsidR="00A31916" w:rsidRPr="00F245A3" w14:paraId="2D58C48C"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1CB69C6"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A58527"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FF21A2A"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5E28483" w14:textId="77777777" w:rsidR="00A31916" w:rsidRPr="00F245A3" w:rsidRDefault="00A31916" w:rsidP="00A17045">
            <w:pPr>
              <w:spacing w:line="240" w:lineRule="auto"/>
              <w:jc w:val="center"/>
              <w:rPr>
                <w:lang w:eastAsia="ja-JP"/>
              </w:rPr>
            </w:pPr>
            <w:r>
              <w:rPr>
                <w:lang w:eastAsia="ja-JP"/>
              </w:rPr>
              <w:t>X</w:t>
            </w:r>
          </w:p>
        </w:tc>
        <w:tc>
          <w:tcPr>
            <w:tcW w:w="1664" w:type="dxa"/>
            <w:tcBorders>
              <w:top w:val="nil"/>
              <w:left w:val="nil"/>
              <w:bottom w:val="single" w:sz="4" w:space="0" w:color="auto"/>
              <w:right w:val="nil"/>
            </w:tcBorders>
            <w:shd w:val="clear" w:color="auto" w:fill="auto"/>
            <w:noWrap/>
            <w:vAlign w:val="bottom"/>
            <w:hideMark/>
          </w:tcPr>
          <w:p w14:paraId="0E028BD4"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2BB0FC5" w14:textId="77777777" w:rsidR="00A31916" w:rsidRPr="00F245A3" w:rsidRDefault="00A31916" w:rsidP="00A17045">
            <w:pPr>
              <w:spacing w:line="240" w:lineRule="auto"/>
              <w:rPr>
                <w:lang w:eastAsia="ja-JP"/>
              </w:rPr>
            </w:pPr>
            <w:r w:rsidRPr="00F245A3">
              <w:rPr>
                <w:lang w:eastAsia="ja-JP"/>
              </w:rPr>
              <w:t> </w:t>
            </w:r>
          </w:p>
        </w:tc>
      </w:tr>
    </w:tbl>
    <w:p w14:paraId="4178E961" w14:textId="77777777" w:rsidR="00A31916" w:rsidRDefault="00A31916" w:rsidP="00A31916">
      <w:pPr>
        <w:rPr>
          <w:lang w:eastAsia="ja-JP"/>
        </w:rPr>
      </w:pPr>
    </w:p>
    <w:p w14:paraId="569E02C2" w14:textId="77777777" w:rsidR="00A31916" w:rsidRDefault="00A31916" w:rsidP="00A31916">
      <w:pPr>
        <w:rPr>
          <w:lang w:eastAsia="ja-JP"/>
        </w:rPr>
      </w:pPr>
    </w:p>
    <w:p w14:paraId="06DCA220" w14:textId="77777777" w:rsidR="00A31916" w:rsidRDefault="00A31916" w:rsidP="00A31916">
      <w:pPr>
        <w:rPr>
          <w:lang w:eastAsia="ja-JP"/>
        </w:rPr>
      </w:pPr>
    </w:p>
    <w:p w14:paraId="59444A57"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3AE175A7"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BE4C599"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27D37D5" w14:textId="77777777" w:rsidR="00A31916" w:rsidRPr="00763ADD" w:rsidRDefault="00A31916" w:rsidP="00A17045">
            <w:pPr>
              <w:spacing w:line="240" w:lineRule="auto"/>
              <w:rPr>
                <w:lang w:val="en-US" w:eastAsia="ja-JP"/>
              </w:rPr>
            </w:pPr>
            <w:r w:rsidRPr="00763ADD">
              <w:rPr>
                <w:lang w:val="en-US" w:eastAsia="ja-JP"/>
              </w:rPr>
              <w:t>29R03/05 (Protection of the occupants of the cab of a commercial vehicle)</w:t>
            </w:r>
          </w:p>
        </w:tc>
        <w:tc>
          <w:tcPr>
            <w:tcW w:w="960" w:type="dxa"/>
            <w:tcBorders>
              <w:top w:val="single" w:sz="8" w:space="0" w:color="auto"/>
              <w:left w:val="nil"/>
              <w:bottom w:val="nil"/>
              <w:right w:val="nil"/>
            </w:tcBorders>
            <w:shd w:val="clear" w:color="auto" w:fill="auto"/>
            <w:noWrap/>
            <w:vAlign w:val="bottom"/>
            <w:hideMark/>
          </w:tcPr>
          <w:p w14:paraId="18D3912A"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774C73D"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60C2483" w14:textId="77777777" w:rsidR="00A31916" w:rsidRPr="00F245A3" w:rsidRDefault="00A31916" w:rsidP="00A17045">
            <w:pPr>
              <w:spacing w:line="240" w:lineRule="auto"/>
              <w:rPr>
                <w:lang w:eastAsia="ja-JP"/>
              </w:rPr>
            </w:pPr>
            <w:r w:rsidRPr="00F245A3">
              <w:rPr>
                <w:lang w:eastAsia="ja-JP"/>
              </w:rPr>
              <w:t xml:space="preserve">1 </w:t>
            </w:r>
            <w:proofErr w:type="spellStart"/>
            <w:r w:rsidRPr="00F245A3">
              <w:rPr>
                <w:lang w:eastAsia="ja-JP"/>
              </w:rPr>
              <w:t>February</w:t>
            </w:r>
            <w:proofErr w:type="spellEnd"/>
            <w:r w:rsidRPr="00F245A3">
              <w:rPr>
                <w:lang w:eastAsia="ja-JP"/>
              </w:rPr>
              <w:t xml:space="preserve"> 2023</w:t>
            </w:r>
          </w:p>
        </w:tc>
      </w:tr>
      <w:tr w:rsidR="00A31916" w:rsidRPr="00F245A3" w14:paraId="48473D1F"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766B6D1E"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24615DB" w14:textId="77777777" w:rsidR="00A31916" w:rsidRPr="00F245A3" w:rsidRDefault="00A31916" w:rsidP="00A17045">
            <w:pPr>
              <w:spacing w:line="240" w:lineRule="auto"/>
              <w:rPr>
                <w:lang w:eastAsia="ja-JP"/>
              </w:rPr>
            </w:pPr>
            <w:r w:rsidRPr="00F245A3">
              <w:rPr>
                <w:lang w:eastAsia="ja-JP"/>
              </w:rPr>
              <w:t>N</w:t>
            </w:r>
          </w:p>
        </w:tc>
        <w:tc>
          <w:tcPr>
            <w:tcW w:w="960" w:type="dxa"/>
            <w:tcBorders>
              <w:top w:val="nil"/>
              <w:left w:val="nil"/>
              <w:bottom w:val="nil"/>
              <w:right w:val="nil"/>
            </w:tcBorders>
            <w:shd w:val="clear" w:color="auto" w:fill="auto"/>
            <w:noWrap/>
            <w:vAlign w:val="bottom"/>
            <w:hideMark/>
          </w:tcPr>
          <w:p w14:paraId="25C1331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FD1226F"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52307EB"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BF38521" w14:textId="77777777" w:rsidR="00A31916" w:rsidRPr="00F245A3" w:rsidRDefault="00A31916" w:rsidP="00A17045">
            <w:pPr>
              <w:spacing w:line="240" w:lineRule="auto"/>
              <w:rPr>
                <w:lang w:eastAsia="ja-JP"/>
              </w:rPr>
            </w:pPr>
            <w:r w:rsidRPr="00F245A3">
              <w:rPr>
                <w:lang w:eastAsia="ja-JP"/>
              </w:rPr>
              <w:t> </w:t>
            </w:r>
          </w:p>
        </w:tc>
      </w:tr>
      <w:tr w:rsidR="00A31916" w:rsidRPr="00F245A3" w14:paraId="64B0B9F1"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7000AB18" w14:textId="77777777" w:rsidR="00A31916" w:rsidRPr="00F245A3" w:rsidRDefault="00A31916" w:rsidP="00A17045">
            <w:pPr>
              <w:spacing w:line="240" w:lineRule="auto"/>
              <w:rPr>
                <w:lang w:eastAsia="ja-JP"/>
              </w:rPr>
            </w:pPr>
            <w:r w:rsidRPr="00F245A3">
              <w:rPr>
                <w:lang w:eastAsia="ja-JP"/>
              </w:rPr>
              <w:t> </w:t>
            </w:r>
          </w:p>
        </w:tc>
      </w:tr>
      <w:tr w:rsidR="00A31916" w:rsidRPr="00F245A3" w14:paraId="57071B7B" w14:textId="77777777" w:rsidTr="00A17045">
        <w:trPr>
          <w:trHeight w:val="2075"/>
        </w:trPr>
        <w:tc>
          <w:tcPr>
            <w:tcW w:w="2320" w:type="dxa"/>
            <w:tcBorders>
              <w:top w:val="nil"/>
              <w:left w:val="single" w:sz="8" w:space="0" w:color="auto"/>
              <w:bottom w:val="single" w:sz="4" w:space="0" w:color="auto"/>
              <w:right w:val="single" w:sz="4" w:space="0" w:color="auto"/>
            </w:tcBorders>
            <w:shd w:val="clear" w:color="000000" w:fill="D9D9D9"/>
            <w:hideMark/>
          </w:tcPr>
          <w:p w14:paraId="6ADA4710"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2E51BF6" w14:textId="77777777" w:rsidR="00A31916" w:rsidRPr="00763ADD" w:rsidRDefault="00A31916" w:rsidP="00A17045">
            <w:pPr>
              <w:spacing w:line="240" w:lineRule="auto"/>
              <w:rPr>
                <w:lang w:val="en-US" w:eastAsia="ja-JP"/>
              </w:rPr>
            </w:pPr>
            <w:r w:rsidRPr="00763ADD">
              <w:rPr>
                <w:lang w:val="en-US" w:eastAsia="ja-JP"/>
              </w:rPr>
              <w:t>Provisions on the design of cabs to eliminate to the greatest possible extent the risk of injury to the occupants in the event of an accident. Provisions on the survival space in the cab after impact tests.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6E7C9E"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BAF817B"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50151498"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46B628AE"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54383BC"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A21AC0D"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8D21FA7" w14:textId="77777777" w:rsidR="00A31916" w:rsidRPr="00763ADD" w:rsidRDefault="00A31916" w:rsidP="00A17045">
            <w:pPr>
              <w:spacing w:line="240" w:lineRule="auto"/>
              <w:rPr>
                <w:lang w:val="en-US" w:eastAsia="ja-JP"/>
              </w:rPr>
            </w:pPr>
            <w:r w:rsidRPr="00763ADD">
              <w:rPr>
                <w:lang w:val="en-US" w:eastAsia="ja-JP"/>
              </w:rPr>
              <w:t>Some provisions related to the steering wheel or the instrument panel become inapplicable to vehicles without manual driving capabilities.</w:t>
            </w:r>
          </w:p>
        </w:tc>
      </w:tr>
      <w:tr w:rsidR="00A31916" w:rsidRPr="009C2F67" w14:paraId="63DF49F9"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53C3FDA2"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0E617B4"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62824CA"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D182F67"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4747276A"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825C135"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B71C960" w14:textId="77777777" w:rsidR="00A31916" w:rsidRPr="00763ADD" w:rsidRDefault="00A31916" w:rsidP="00A17045">
            <w:pPr>
              <w:spacing w:line="240" w:lineRule="auto"/>
              <w:rPr>
                <w:lang w:val="en-US" w:eastAsia="ja-JP"/>
              </w:rPr>
            </w:pPr>
            <w:r w:rsidRPr="00763ADD">
              <w:rPr>
                <w:lang w:val="en-US" w:eastAsia="ja-JP"/>
              </w:rPr>
              <w:t>Amendments are needed for automated vehicles without manual driving capabilities (redefinitions related to the steering wheel and instrument panel)</w:t>
            </w:r>
          </w:p>
        </w:tc>
      </w:tr>
      <w:tr w:rsidR="00A31916" w:rsidRPr="009C2F67" w14:paraId="1E1B8501"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FBFE88D"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504910EF" w14:textId="77777777" w:rsidR="00A31916" w:rsidRPr="00763ADD" w:rsidRDefault="00A31916" w:rsidP="00A17045">
            <w:pPr>
              <w:spacing w:line="240" w:lineRule="auto"/>
              <w:rPr>
                <w:lang w:val="en-US" w:eastAsia="ja-JP"/>
              </w:rPr>
            </w:pPr>
            <w:r w:rsidRPr="00763ADD">
              <w:rPr>
                <w:lang w:val="en-US" w:eastAsia="ja-JP"/>
              </w:rPr>
              <w:t>If new seating positions are to be considered (side- or rear-facing seats, torso recline angles greater than 25</w:t>
            </w:r>
            <w:r w:rsidRPr="00763ADD">
              <w:rPr>
                <w:rFonts w:ascii="Calibri" w:hAnsi="Calibri" w:cs="Calibri"/>
                <w:lang w:val="en-US" w:eastAsia="ja-JP"/>
              </w:rPr>
              <w:t>°</w:t>
            </w:r>
            <w:r w:rsidRPr="00763ADD">
              <w:rPr>
                <w:lang w:val="en-US" w:eastAsia="ja-JP"/>
              </w:rPr>
              <w:t xml:space="preserve">), major amendments will be needed. </w:t>
            </w:r>
          </w:p>
        </w:tc>
      </w:tr>
      <w:tr w:rsidR="00A31916" w:rsidRPr="009C2F67" w14:paraId="527EEAD0"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20CA4B96"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0BC27344"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3DCCACE7"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011F268"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B8D6D79"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7BADB829"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4B750947"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A031962"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3F1AD0E"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988AD81" w14:textId="77777777" w:rsidR="00A31916" w:rsidRPr="00F245A3" w:rsidRDefault="00A31916" w:rsidP="00A17045">
            <w:pPr>
              <w:spacing w:line="240" w:lineRule="auto"/>
              <w:rPr>
                <w:lang w:eastAsia="ja-JP"/>
              </w:rPr>
            </w:pPr>
            <w:r w:rsidRPr="00F245A3">
              <w:rPr>
                <w:lang w:eastAsia="ja-JP"/>
              </w:rPr>
              <w:t> </w:t>
            </w:r>
          </w:p>
        </w:tc>
      </w:tr>
      <w:tr w:rsidR="00A31916" w:rsidRPr="00F245A3" w14:paraId="29BACC12"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F1B358"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A7A2CE8"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C199660"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CAAAF67"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B17C3AF" w14:textId="77777777" w:rsidR="00A31916" w:rsidRPr="00F245A3" w:rsidRDefault="00A31916" w:rsidP="00A17045">
            <w:pPr>
              <w:spacing w:line="240" w:lineRule="auto"/>
              <w:rPr>
                <w:lang w:eastAsia="ja-JP"/>
              </w:rPr>
            </w:pPr>
            <w:r w:rsidRPr="00F245A3">
              <w:rPr>
                <w:lang w:eastAsia="ja-JP"/>
              </w:rPr>
              <w:t> </w:t>
            </w:r>
          </w:p>
        </w:tc>
      </w:tr>
      <w:tr w:rsidR="00A31916" w:rsidRPr="00F245A3" w14:paraId="26C80E0B"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E338A8E"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A575662"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399BD8D"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C099CCB"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7D0F807" w14:textId="77777777" w:rsidR="00A31916" w:rsidRPr="00F245A3" w:rsidRDefault="00A31916" w:rsidP="00A17045">
            <w:pPr>
              <w:spacing w:line="240" w:lineRule="auto"/>
              <w:rPr>
                <w:lang w:eastAsia="ja-JP"/>
              </w:rPr>
            </w:pPr>
            <w:r w:rsidRPr="00F245A3">
              <w:rPr>
                <w:lang w:eastAsia="ja-JP"/>
              </w:rPr>
              <w:t> </w:t>
            </w:r>
          </w:p>
        </w:tc>
      </w:tr>
      <w:tr w:rsidR="00A31916" w:rsidRPr="00F245A3" w14:paraId="6AA4765F"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3CF8C3E"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C4414F8"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AE53DE4"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7843ED3"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76B0D2E"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0E56019" w14:textId="77777777" w:rsidR="00A31916" w:rsidRPr="00F245A3" w:rsidRDefault="00A31916" w:rsidP="00A17045">
            <w:pPr>
              <w:spacing w:line="240" w:lineRule="auto"/>
              <w:rPr>
                <w:lang w:eastAsia="ja-JP"/>
              </w:rPr>
            </w:pPr>
            <w:r w:rsidRPr="00F245A3">
              <w:rPr>
                <w:lang w:eastAsia="ja-JP"/>
              </w:rPr>
              <w:t> </w:t>
            </w:r>
          </w:p>
        </w:tc>
      </w:tr>
      <w:tr w:rsidR="00A31916" w:rsidRPr="00F245A3" w14:paraId="24A9F562"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25E0BCE"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CF7A9E4"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43D5151"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2F6560D3"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F4054AB"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1FD120B" w14:textId="77777777" w:rsidR="00A31916" w:rsidRPr="00F245A3" w:rsidRDefault="00A31916" w:rsidP="00A17045">
            <w:pPr>
              <w:spacing w:line="240" w:lineRule="auto"/>
              <w:rPr>
                <w:lang w:eastAsia="ja-JP"/>
              </w:rPr>
            </w:pPr>
            <w:r w:rsidRPr="00F245A3">
              <w:rPr>
                <w:lang w:eastAsia="ja-JP"/>
              </w:rPr>
              <w:t> </w:t>
            </w:r>
          </w:p>
        </w:tc>
      </w:tr>
    </w:tbl>
    <w:p w14:paraId="27376BB9" w14:textId="77777777" w:rsidR="00A31916" w:rsidRDefault="00A31916" w:rsidP="00A31916">
      <w:pPr>
        <w:rPr>
          <w:lang w:eastAsia="ja-JP"/>
        </w:rPr>
      </w:pPr>
    </w:p>
    <w:p w14:paraId="142C57C0"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4F9C7534"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42F156E"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D55C4AD" w14:textId="77777777" w:rsidR="00A31916" w:rsidRPr="00763ADD" w:rsidRDefault="00A31916" w:rsidP="00A17045">
            <w:pPr>
              <w:spacing w:line="240" w:lineRule="auto"/>
              <w:rPr>
                <w:lang w:val="en-US" w:eastAsia="ja-JP"/>
              </w:rPr>
            </w:pPr>
            <w:r w:rsidRPr="00763ADD">
              <w:rPr>
                <w:lang w:val="en-US" w:eastAsia="ja-JP"/>
              </w:rPr>
              <w:t>42R00/02 (Front and rear protective devices)</w:t>
            </w:r>
          </w:p>
        </w:tc>
        <w:tc>
          <w:tcPr>
            <w:tcW w:w="960" w:type="dxa"/>
            <w:tcBorders>
              <w:top w:val="single" w:sz="8" w:space="0" w:color="auto"/>
              <w:left w:val="nil"/>
              <w:bottom w:val="nil"/>
              <w:right w:val="nil"/>
            </w:tcBorders>
            <w:shd w:val="clear" w:color="auto" w:fill="auto"/>
            <w:noWrap/>
            <w:vAlign w:val="bottom"/>
            <w:hideMark/>
          </w:tcPr>
          <w:p w14:paraId="7E66DEA9"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B78F3FA"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A349DF3" w14:textId="77777777" w:rsidR="00A31916" w:rsidRPr="00F245A3" w:rsidRDefault="00A31916" w:rsidP="00A17045">
            <w:pPr>
              <w:spacing w:line="240" w:lineRule="auto"/>
              <w:rPr>
                <w:lang w:eastAsia="ja-JP"/>
              </w:rPr>
            </w:pPr>
            <w:r w:rsidRPr="00F245A3">
              <w:rPr>
                <w:lang w:eastAsia="ja-JP"/>
              </w:rPr>
              <w:t xml:space="preserve">16 </w:t>
            </w:r>
            <w:proofErr w:type="spellStart"/>
            <w:r w:rsidRPr="00F245A3">
              <w:rPr>
                <w:lang w:eastAsia="ja-JP"/>
              </w:rPr>
              <w:t>January</w:t>
            </w:r>
            <w:proofErr w:type="spellEnd"/>
            <w:r w:rsidRPr="00F245A3">
              <w:rPr>
                <w:lang w:eastAsia="ja-JP"/>
              </w:rPr>
              <w:t xml:space="preserve"> 2023</w:t>
            </w:r>
          </w:p>
        </w:tc>
      </w:tr>
      <w:tr w:rsidR="00A31916" w:rsidRPr="00F245A3" w14:paraId="4E7AA509"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40492488"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10B4AAD"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393C9D7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5710D02"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D0CE376"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327F08A0" w14:textId="77777777" w:rsidR="00A31916" w:rsidRPr="00F245A3" w:rsidRDefault="00A31916" w:rsidP="00A17045">
            <w:pPr>
              <w:spacing w:line="240" w:lineRule="auto"/>
              <w:rPr>
                <w:lang w:eastAsia="ja-JP"/>
              </w:rPr>
            </w:pPr>
            <w:r w:rsidRPr="00F245A3">
              <w:rPr>
                <w:lang w:eastAsia="ja-JP"/>
              </w:rPr>
              <w:t> </w:t>
            </w:r>
          </w:p>
        </w:tc>
      </w:tr>
      <w:tr w:rsidR="00A31916" w:rsidRPr="00F245A3" w14:paraId="5115EA44"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21A2BFA" w14:textId="77777777" w:rsidR="00A31916" w:rsidRPr="00F245A3" w:rsidRDefault="00A31916" w:rsidP="00A17045">
            <w:pPr>
              <w:spacing w:line="240" w:lineRule="auto"/>
              <w:rPr>
                <w:lang w:eastAsia="ja-JP"/>
              </w:rPr>
            </w:pPr>
            <w:r w:rsidRPr="00F245A3">
              <w:rPr>
                <w:lang w:eastAsia="ja-JP"/>
              </w:rPr>
              <w:t> </w:t>
            </w:r>
          </w:p>
        </w:tc>
      </w:tr>
      <w:tr w:rsidR="00A31916" w:rsidRPr="00F245A3" w14:paraId="7BC61F32"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0C90161"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A46B570" w14:textId="77777777" w:rsidR="00A31916" w:rsidRPr="00763ADD" w:rsidRDefault="00A31916" w:rsidP="00A17045">
            <w:pPr>
              <w:spacing w:line="240" w:lineRule="auto"/>
              <w:rPr>
                <w:lang w:val="en-US" w:eastAsia="ja-JP"/>
              </w:rPr>
            </w:pPr>
            <w:r w:rsidRPr="00763ADD">
              <w:rPr>
                <w:lang w:val="en-US" w:eastAsia="ja-JP"/>
              </w:rPr>
              <w:t xml:space="preserve">Provisions on the </w:t>
            </w:r>
            <w:proofErr w:type="spellStart"/>
            <w:r w:rsidRPr="00763ADD">
              <w:rPr>
                <w:lang w:val="en-US" w:eastAsia="ja-JP"/>
              </w:rPr>
              <w:t>behaviour</w:t>
            </w:r>
            <w:proofErr w:type="spellEnd"/>
            <w:r w:rsidRPr="00763ADD">
              <w:rPr>
                <w:lang w:val="en-US" w:eastAsia="ja-JP"/>
              </w:rPr>
              <w:t xml:space="preserve"> of protective devices (bumpers, etc.) when involved in a collision at low speed so as to allow contacts and small shocks to occur without causing any serious damage.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AB634E"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B0D641A"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04DB628C"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AA7B4C6"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ECF1AA0" w14:textId="77777777" w:rsidR="00A31916" w:rsidRPr="00763ADD" w:rsidRDefault="00A31916" w:rsidP="00A17045">
            <w:pPr>
              <w:spacing w:line="240" w:lineRule="auto"/>
              <w:rPr>
                <w:lang w:val="en-US" w:eastAsia="ja-JP"/>
              </w:rPr>
            </w:pPr>
            <w:r w:rsidRPr="00763ADD">
              <w:rPr>
                <w:lang w:val="en-US" w:eastAsia="ja-JP"/>
              </w:rPr>
              <w:t>Currently, the Regulation allows sensors to become damaged or broken after impact tests, but also requires the vehicle's steering and braking system to keep operating in a normal manner.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3D27FE"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7341A22" w14:textId="77777777" w:rsidR="00A31916" w:rsidRPr="00F245A3" w:rsidRDefault="00A31916" w:rsidP="00A17045">
            <w:pPr>
              <w:spacing w:line="240" w:lineRule="auto"/>
              <w:rPr>
                <w:lang w:eastAsia="ja-JP"/>
              </w:rPr>
            </w:pPr>
            <w:r w:rsidRPr="00F245A3">
              <w:rPr>
                <w:lang w:eastAsia="ja-JP"/>
              </w:rPr>
              <w:t>None</w:t>
            </w:r>
          </w:p>
        </w:tc>
      </w:tr>
      <w:tr w:rsidR="00A31916" w:rsidRPr="00F245A3" w14:paraId="39D65C78"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6F604051"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A904AC0"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C90942B"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1912F75" w14:textId="77777777" w:rsidR="00A31916" w:rsidRPr="00F245A3" w:rsidRDefault="00A31916" w:rsidP="00A17045">
            <w:pPr>
              <w:spacing w:line="240" w:lineRule="auto"/>
              <w:rPr>
                <w:lang w:eastAsia="ja-JP"/>
              </w:rPr>
            </w:pPr>
            <w:r w:rsidRPr="00F245A3">
              <w:rPr>
                <w:lang w:eastAsia="ja-JP"/>
              </w:rPr>
              <w:t>None</w:t>
            </w:r>
          </w:p>
        </w:tc>
      </w:tr>
      <w:tr w:rsidR="00A31916" w:rsidRPr="009C2F67" w14:paraId="15520F5E"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FA62D93"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52F5EBB" w14:textId="77777777" w:rsidR="00A31916" w:rsidRPr="00763ADD" w:rsidRDefault="00A31916" w:rsidP="00A17045">
            <w:pPr>
              <w:spacing w:line="240" w:lineRule="auto"/>
              <w:rPr>
                <w:lang w:val="en-US" w:eastAsia="ja-JP"/>
              </w:rPr>
            </w:pPr>
            <w:r w:rsidRPr="00763ADD">
              <w:rPr>
                <w:lang w:val="en-US" w:eastAsia="ja-JP"/>
              </w:rPr>
              <w:t>The current tolerance for sensors to become broken after an impact test should be investigated, as the Regulation did not consider sensors as being a critical component of basic braking and steering performance.</w:t>
            </w:r>
          </w:p>
        </w:tc>
      </w:tr>
      <w:tr w:rsidR="00A31916" w:rsidRPr="00F245A3" w14:paraId="05A4226D"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8243E0D"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16D3556" w14:textId="77777777" w:rsidR="00A31916" w:rsidRPr="00F245A3" w:rsidRDefault="00A31916" w:rsidP="00A17045">
            <w:pPr>
              <w:spacing w:line="240" w:lineRule="auto"/>
              <w:rPr>
                <w:lang w:eastAsia="ja-JP"/>
              </w:rPr>
            </w:pPr>
            <w:r w:rsidRPr="00F245A3">
              <w:rPr>
                <w:lang w:eastAsia="ja-JP"/>
              </w:rPr>
              <w:t> </w:t>
            </w:r>
          </w:p>
        </w:tc>
      </w:tr>
      <w:tr w:rsidR="00A31916" w:rsidRPr="00F245A3" w14:paraId="07FF1BD6"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04C95E95"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3C3E2956"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7C48C5A"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A4936CF"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5C85C12"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6280F335" w14:textId="77777777" w:rsidR="00A31916" w:rsidRPr="00F245A3" w:rsidRDefault="00A31916" w:rsidP="00A17045">
            <w:pPr>
              <w:spacing w:line="240" w:lineRule="auto"/>
              <w:rPr>
                <w:lang w:eastAsia="ja-JP"/>
              </w:rPr>
            </w:pPr>
            <w:r w:rsidRPr="00F245A3">
              <w:rPr>
                <w:lang w:eastAsia="ja-JP"/>
              </w:rPr>
              <w:t> </w:t>
            </w:r>
          </w:p>
        </w:tc>
      </w:tr>
      <w:tr w:rsidR="00A31916" w:rsidRPr="00F245A3" w14:paraId="34871A43"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0DBA39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51F3F80"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AD4106D" w14:textId="77777777" w:rsidR="00A31916" w:rsidRPr="00F245A3" w:rsidRDefault="00A31916" w:rsidP="00A17045">
            <w:pPr>
              <w:spacing w:line="240" w:lineRule="auto"/>
              <w:rPr>
                <w:lang w:eastAsia="ja-JP"/>
              </w:rPr>
            </w:pPr>
            <w:r w:rsidRPr="00F245A3">
              <w:rPr>
                <w:lang w:eastAsia="ja-JP"/>
              </w:rPr>
              <w:t> </w:t>
            </w:r>
          </w:p>
        </w:tc>
      </w:tr>
      <w:tr w:rsidR="00A31916" w:rsidRPr="00F245A3" w14:paraId="5927F462"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E074F23"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973C08A"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8AE4B45"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18A6770"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5AF1790" w14:textId="77777777" w:rsidR="00A31916" w:rsidRPr="00F245A3" w:rsidRDefault="00A31916" w:rsidP="00A17045">
            <w:pPr>
              <w:spacing w:line="240" w:lineRule="auto"/>
              <w:rPr>
                <w:lang w:eastAsia="ja-JP"/>
              </w:rPr>
            </w:pPr>
            <w:r w:rsidRPr="00F245A3">
              <w:rPr>
                <w:lang w:eastAsia="ja-JP"/>
              </w:rPr>
              <w:t> </w:t>
            </w:r>
          </w:p>
        </w:tc>
      </w:tr>
      <w:tr w:rsidR="00A31916" w:rsidRPr="00F245A3" w14:paraId="39C61695"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CD74437"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960F269"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7406682"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CA96431"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97572E8" w14:textId="77777777" w:rsidR="00A31916" w:rsidRPr="00F245A3" w:rsidRDefault="00A31916" w:rsidP="00A17045">
            <w:pPr>
              <w:spacing w:line="240" w:lineRule="auto"/>
              <w:rPr>
                <w:lang w:eastAsia="ja-JP"/>
              </w:rPr>
            </w:pPr>
            <w:r w:rsidRPr="00F245A3">
              <w:rPr>
                <w:lang w:eastAsia="ja-JP"/>
              </w:rPr>
              <w:t> </w:t>
            </w:r>
          </w:p>
        </w:tc>
      </w:tr>
      <w:tr w:rsidR="00A31916" w:rsidRPr="00F245A3" w14:paraId="5E4655B7"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F5D25F8"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386A51D"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F79137D"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2ED86F6"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D5F826E"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41B8190" w14:textId="77777777" w:rsidR="00A31916" w:rsidRPr="00F245A3" w:rsidRDefault="00A31916" w:rsidP="00A17045">
            <w:pPr>
              <w:spacing w:line="240" w:lineRule="auto"/>
              <w:rPr>
                <w:lang w:eastAsia="ja-JP"/>
              </w:rPr>
            </w:pPr>
            <w:r w:rsidRPr="00F245A3">
              <w:rPr>
                <w:lang w:eastAsia="ja-JP"/>
              </w:rPr>
              <w:t> </w:t>
            </w:r>
          </w:p>
        </w:tc>
      </w:tr>
      <w:tr w:rsidR="00A31916" w:rsidRPr="00F245A3" w14:paraId="71079EC3"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B53369B"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262AC14"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2E7057F4"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6EAF991"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F7505EC"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6770E4D5" w14:textId="77777777" w:rsidR="00A31916" w:rsidRPr="00F245A3" w:rsidRDefault="00A31916" w:rsidP="00A17045">
            <w:pPr>
              <w:spacing w:line="240" w:lineRule="auto"/>
              <w:rPr>
                <w:lang w:eastAsia="ja-JP"/>
              </w:rPr>
            </w:pPr>
            <w:r w:rsidRPr="00F245A3">
              <w:rPr>
                <w:lang w:eastAsia="ja-JP"/>
              </w:rPr>
              <w:t> </w:t>
            </w:r>
          </w:p>
        </w:tc>
      </w:tr>
    </w:tbl>
    <w:p w14:paraId="4C628172" w14:textId="77777777" w:rsidR="00A31916" w:rsidRPr="00F245A3" w:rsidRDefault="00A31916" w:rsidP="00A31916">
      <w:pPr>
        <w:rPr>
          <w:lang w:eastAsia="ja-JP"/>
        </w:rPr>
      </w:pPr>
    </w:p>
    <w:p w14:paraId="7A0CCDC0"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11AD7C6C"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83E28B3"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3AC2EDF" w14:textId="77777777" w:rsidR="00A31916" w:rsidRPr="00F245A3" w:rsidRDefault="00A31916" w:rsidP="00A17045">
            <w:pPr>
              <w:spacing w:line="240" w:lineRule="auto"/>
              <w:rPr>
                <w:lang w:eastAsia="ja-JP"/>
              </w:rPr>
            </w:pPr>
            <w:r w:rsidRPr="00F245A3">
              <w:rPr>
                <w:lang w:eastAsia="ja-JP"/>
              </w:rPr>
              <w:t xml:space="preserve">44R04/18 (Child </w:t>
            </w:r>
            <w:proofErr w:type="spellStart"/>
            <w:r w:rsidRPr="00F245A3">
              <w:rPr>
                <w:lang w:eastAsia="ja-JP"/>
              </w:rPr>
              <w:t>restraint</w:t>
            </w:r>
            <w:proofErr w:type="spellEnd"/>
            <w:r w:rsidRPr="00F245A3">
              <w:rPr>
                <w:lang w:eastAsia="ja-JP"/>
              </w:rPr>
              <w:t xml:space="preserve"> </w:t>
            </w:r>
            <w:proofErr w:type="spellStart"/>
            <w:r w:rsidRPr="00F245A3">
              <w:rPr>
                <w:lang w:eastAsia="ja-JP"/>
              </w:rPr>
              <w:t>systems</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5F8F04AA"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CB2DDEE"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4F8A3B7" w14:textId="77777777" w:rsidR="00A31916" w:rsidRPr="00F245A3" w:rsidRDefault="00A31916" w:rsidP="00A17045">
            <w:pPr>
              <w:spacing w:line="240" w:lineRule="auto"/>
              <w:rPr>
                <w:lang w:eastAsia="ja-JP"/>
              </w:rPr>
            </w:pPr>
            <w:r w:rsidRPr="00F245A3">
              <w:rPr>
                <w:lang w:eastAsia="ja-JP"/>
              </w:rPr>
              <w:t xml:space="preserve">31 </w:t>
            </w:r>
            <w:proofErr w:type="spellStart"/>
            <w:r w:rsidRPr="00F245A3">
              <w:rPr>
                <w:lang w:eastAsia="ja-JP"/>
              </w:rPr>
              <w:t>January</w:t>
            </w:r>
            <w:proofErr w:type="spellEnd"/>
            <w:r w:rsidRPr="00F245A3">
              <w:rPr>
                <w:lang w:eastAsia="ja-JP"/>
              </w:rPr>
              <w:t xml:space="preserve"> 2023</w:t>
            </w:r>
          </w:p>
        </w:tc>
      </w:tr>
      <w:tr w:rsidR="00A31916" w:rsidRPr="00F245A3" w14:paraId="1D1BA80F"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478B0603"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B728592" w14:textId="77777777" w:rsidR="00A31916" w:rsidRPr="00F245A3" w:rsidRDefault="00A31916" w:rsidP="00A17045">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337AFBC5"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0198438"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DF20F0B"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A37E367" w14:textId="77777777" w:rsidR="00A31916" w:rsidRPr="00F245A3" w:rsidRDefault="00A31916" w:rsidP="00A17045">
            <w:pPr>
              <w:spacing w:line="240" w:lineRule="auto"/>
              <w:rPr>
                <w:lang w:eastAsia="ja-JP"/>
              </w:rPr>
            </w:pPr>
            <w:r w:rsidRPr="00F245A3">
              <w:rPr>
                <w:lang w:eastAsia="ja-JP"/>
              </w:rPr>
              <w:t> </w:t>
            </w:r>
          </w:p>
        </w:tc>
      </w:tr>
      <w:tr w:rsidR="00A31916" w:rsidRPr="00F245A3" w14:paraId="45F5A003"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90AFF6C" w14:textId="77777777" w:rsidR="00A31916" w:rsidRPr="00F245A3" w:rsidRDefault="00A31916" w:rsidP="00A17045">
            <w:pPr>
              <w:spacing w:line="240" w:lineRule="auto"/>
              <w:rPr>
                <w:lang w:eastAsia="ja-JP"/>
              </w:rPr>
            </w:pPr>
            <w:r w:rsidRPr="00F245A3">
              <w:rPr>
                <w:lang w:eastAsia="ja-JP"/>
              </w:rPr>
              <w:t> </w:t>
            </w:r>
          </w:p>
        </w:tc>
      </w:tr>
      <w:tr w:rsidR="00A31916" w:rsidRPr="00F245A3" w14:paraId="4BC422A8" w14:textId="77777777" w:rsidTr="00A17045">
        <w:trPr>
          <w:trHeight w:val="1434"/>
        </w:trPr>
        <w:tc>
          <w:tcPr>
            <w:tcW w:w="2320" w:type="dxa"/>
            <w:tcBorders>
              <w:top w:val="nil"/>
              <w:left w:val="single" w:sz="8" w:space="0" w:color="auto"/>
              <w:bottom w:val="single" w:sz="4" w:space="0" w:color="auto"/>
              <w:right w:val="single" w:sz="4" w:space="0" w:color="auto"/>
            </w:tcBorders>
            <w:shd w:val="clear" w:color="000000" w:fill="D9D9D9"/>
            <w:hideMark/>
          </w:tcPr>
          <w:p w14:paraId="7B085B64"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AA71666" w14:textId="77777777" w:rsidR="00A31916" w:rsidRPr="00763ADD" w:rsidRDefault="00A31916" w:rsidP="00A17045">
            <w:pPr>
              <w:spacing w:line="240" w:lineRule="auto"/>
              <w:rPr>
                <w:lang w:val="en-US" w:eastAsia="ja-JP"/>
              </w:rPr>
            </w:pPr>
            <w:r w:rsidRPr="00763ADD">
              <w:rPr>
                <w:lang w:val="en-US" w:eastAsia="ja-JP"/>
              </w:rPr>
              <w:t>Design and performance requirements for the type-approval of child restraint systems,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712FF53"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ED9FCCD"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59B9EDA4" w14:textId="77777777" w:rsidTr="00A17045">
        <w:trPr>
          <w:trHeight w:val="884"/>
        </w:trPr>
        <w:tc>
          <w:tcPr>
            <w:tcW w:w="2320" w:type="dxa"/>
            <w:tcBorders>
              <w:top w:val="nil"/>
              <w:left w:val="single" w:sz="8" w:space="0" w:color="auto"/>
              <w:bottom w:val="single" w:sz="4" w:space="0" w:color="auto"/>
              <w:right w:val="single" w:sz="4" w:space="0" w:color="auto"/>
            </w:tcBorders>
            <w:shd w:val="clear" w:color="000000" w:fill="D9D9D9"/>
            <w:hideMark/>
          </w:tcPr>
          <w:p w14:paraId="3E726D3C"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6D56758"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EA7EED"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6140969" w14:textId="77777777" w:rsidR="00A31916" w:rsidRPr="00F245A3" w:rsidRDefault="00A31916" w:rsidP="00A17045">
            <w:pPr>
              <w:spacing w:line="240" w:lineRule="auto"/>
              <w:rPr>
                <w:lang w:eastAsia="ja-JP"/>
              </w:rPr>
            </w:pPr>
            <w:r w:rsidRPr="00F245A3">
              <w:rPr>
                <w:lang w:eastAsia="ja-JP"/>
              </w:rPr>
              <w:t>None</w:t>
            </w:r>
          </w:p>
        </w:tc>
      </w:tr>
      <w:tr w:rsidR="00A31916" w:rsidRPr="009C2F67" w14:paraId="29FBD402" w14:textId="77777777" w:rsidTr="00A17045">
        <w:trPr>
          <w:trHeight w:val="1353"/>
        </w:trPr>
        <w:tc>
          <w:tcPr>
            <w:tcW w:w="2320" w:type="dxa"/>
            <w:tcBorders>
              <w:top w:val="nil"/>
              <w:left w:val="single" w:sz="8" w:space="0" w:color="auto"/>
              <w:bottom w:val="nil"/>
              <w:right w:val="single" w:sz="4" w:space="0" w:color="auto"/>
            </w:tcBorders>
            <w:shd w:val="clear" w:color="000000" w:fill="D9D9D9"/>
            <w:hideMark/>
          </w:tcPr>
          <w:p w14:paraId="4CDE8704"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FEE8783"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CD16503"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81CF551"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04A9A092"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D011151"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D0219EE" w14:textId="77777777" w:rsidR="00A31916" w:rsidRPr="00763ADD" w:rsidRDefault="00A31916" w:rsidP="00A17045">
            <w:pPr>
              <w:spacing w:line="240" w:lineRule="auto"/>
              <w:rPr>
                <w:lang w:val="en-US" w:eastAsia="ja-JP"/>
              </w:rPr>
            </w:pPr>
            <w:r w:rsidRPr="00763ADD">
              <w:rPr>
                <w:lang w:val="en-US" w:eastAsia="ja-JP"/>
              </w:rPr>
              <w:t>None at this stage. However, consideration should be given on whether it is appropriate to leave R44 open to built-in child restraint systems in the long term.</w:t>
            </w:r>
          </w:p>
        </w:tc>
      </w:tr>
      <w:tr w:rsidR="00A31916" w:rsidRPr="009C2F67" w14:paraId="23A2C5ED"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A81C419"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5F4CE2B9" w14:textId="77777777" w:rsidR="00A31916" w:rsidRPr="00763ADD" w:rsidRDefault="00A31916" w:rsidP="00A17045">
            <w:pPr>
              <w:spacing w:line="240" w:lineRule="auto"/>
              <w:rPr>
                <w:lang w:val="en-US" w:eastAsia="ja-JP"/>
              </w:rPr>
            </w:pPr>
            <w:r w:rsidRPr="00763ADD">
              <w:rPr>
                <w:lang w:val="en-US" w:eastAsia="ja-JP"/>
              </w:rPr>
              <w:t>UN R44 was amended in recent years, firstly, to stop new type-approvals for most categories of child restraint system, and secondly, to remove the obligation of Contracting Parties to accept R44 type-approvals. Going forward, WP.29/GRSP intends that all new child restraints are approved to R129 only and has given Contracting Parties the option of refusing to allow the sale of R44 CRS in their territory. However, R44 type-approval can still be granted to child restraints in Mass Group III. Furthermore, the obligation to accept R44 type-approvals still applies for child restraints that are built-in to the vehicle seating. This means that new Group III boosters that are built-in to vehicle seats can continue to be approved to R44 and they must be accepted by all Contracting Parties. Built-in child restraints are currently rare. However, some OEMs report that built-in child restraints may be the best solution for driverless shuttle vehicles and car-share services. If built-in child restraints become more common, it may be necessary to update UN R44 to stop new type-approvals and to allow Contracting Parties to stop accepting approvals in their territory.</w:t>
            </w:r>
          </w:p>
        </w:tc>
      </w:tr>
      <w:tr w:rsidR="00A31916" w:rsidRPr="009C2F67" w14:paraId="440355DC"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368FCC19"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45959AFF"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7680028"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BDAB801"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60D1BE0D"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6974E1B2"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17B56F6C"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F01BDDA"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0DD2160"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E5616CD" w14:textId="77777777" w:rsidR="00A31916" w:rsidRPr="00F245A3" w:rsidRDefault="00A31916" w:rsidP="00A17045">
            <w:pPr>
              <w:spacing w:line="240" w:lineRule="auto"/>
              <w:rPr>
                <w:lang w:eastAsia="ja-JP"/>
              </w:rPr>
            </w:pPr>
            <w:r w:rsidRPr="00F245A3">
              <w:rPr>
                <w:lang w:eastAsia="ja-JP"/>
              </w:rPr>
              <w:t> </w:t>
            </w:r>
          </w:p>
        </w:tc>
      </w:tr>
      <w:tr w:rsidR="00A31916" w:rsidRPr="00F245A3" w14:paraId="2AC99C41"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6803783"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FDE55B0"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F8A0426"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CCDFD05"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5709323" w14:textId="77777777" w:rsidR="00A31916" w:rsidRPr="00F245A3" w:rsidRDefault="00A31916" w:rsidP="00A17045">
            <w:pPr>
              <w:spacing w:line="240" w:lineRule="auto"/>
              <w:rPr>
                <w:lang w:eastAsia="ja-JP"/>
              </w:rPr>
            </w:pPr>
            <w:r w:rsidRPr="00F245A3">
              <w:rPr>
                <w:lang w:eastAsia="ja-JP"/>
              </w:rPr>
              <w:t> </w:t>
            </w:r>
          </w:p>
        </w:tc>
      </w:tr>
      <w:tr w:rsidR="00A31916" w:rsidRPr="00F245A3" w14:paraId="21F55846"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37C2ABB"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D7FF57E" w14:textId="77777777" w:rsidR="00A31916" w:rsidRPr="00763ADD" w:rsidRDefault="00A31916" w:rsidP="00A17045">
            <w:pPr>
              <w:spacing w:line="240" w:lineRule="auto"/>
              <w:jc w:val="center"/>
              <w:rPr>
                <w:lang w:val="en-US"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0F9A708"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1489C9F5"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5156CA3" w14:textId="77777777" w:rsidR="00A31916" w:rsidRPr="00F245A3" w:rsidRDefault="00A31916" w:rsidP="00A17045">
            <w:pPr>
              <w:spacing w:line="240" w:lineRule="auto"/>
              <w:rPr>
                <w:lang w:eastAsia="ja-JP"/>
              </w:rPr>
            </w:pPr>
            <w:r w:rsidRPr="00F245A3">
              <w:rPr>
                <w:lang w:eastAsia="ja-JP"/>
              </w:rPr>
              <w:t> </w:t>
            </w:r>
          </w:p>
        </w:tc>
      </w:tr>
      <w:tr w:rsidR="00A31916" w:rsidRPr="00F245A3" w14:paraId="3F8E8C76"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C482B9A"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7BD994C"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FAED719"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17E8F6F"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3F515563"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E459C6B" w14:textId="77777777" w:rsidR="00A31916" w:rsidRPr="00F245A3" w:rsidRDefault="00A31916" w:rsidP="00A17045">
            <w:pPr>
              <w:spacing w:line="240" w:lineRule="auto"/>
              <w:rPr>
                <w:lang w:eastAsia="ja-JP"/>
              </w:rPr>
            </w:pPr>
            <w:r w:rsidRPr="00F245A3">
              <w:rPr>
                <w:lang w:eastAsia="ja-JP"/>
              </w:rPr>
              <w:t> </w:t>
            </w:r>
          </w:p>
        </w:tc>
      </w:tr>
      <w:tr w:rsidR="00A31916" w:rsidRPr="00F245A3" w14:paraId="43D5C8A4"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AAF71AB"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7A88F0E"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884CF13"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A08CE36"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EDBE44E"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4D25362" w14:textId="77777777" w:rsidR="00A31916" w:rsidRPr="00F245A3" w:rsidRDefault="00A31916" w:rsidP="00A17045">
            <w:pPr>
              <w:spacing w:line="240" w:lineRule="auto"/>
              <w:rPr>
                <w:lang w:eastAsia="ja-JP"/>
              </w:rPr>
            </w:pPr>
            <w:r w:rsidRPr="00F245A3">
              <w:rPr>
                <w:lang w:eastAsia="ja-JP"/>
              </w:rPr>
              <w:t> </w:t>
            </w:r>
          </w:p>
        </w:tc>
      </w:tr>
    </w:tbl>
    <w:p w14:paraId="7B7F2719"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659CE2E2"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80BDD05"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AFB3B" w14:textId="77777777" w:rsidR="00A31916" w:rsidRPr="00763ADD" w:rsidRDefault="00A31916" w:rsidP="00A17045">
            <w:pPr>
              <w:spacing w:line="240" w:lineRule="auto"/>
              <w:rPr>
                <w:lang w:val="en-US" w:eastAsia="ja-JP"/>
              </w:rPr>
            </w:pPr>
            <w:r w:rsidRPr="00763ADD">
              <w:rPr>
                <w:lang w:val="en-US" w:eastAsia="ja-JP"/>
              </w:rPr>
              <w:t>80R04 (Strength and anchorages of seats in buses and coaches)</w:t>
            </w:r>
          </w:p>
        </w:tc>
        <w:tc>
          <w:tcPr>
            <w:tcW w:w="960" w:type="dxa"/>
            <w:tcBorders>
              <w:top w:val="single" w:sz="4" w:space="0" w:color="auto"/>
              <w:left w:val="nil"/>
              <w:bottom w:val="nil"/>
              <w:right w:val="nil"/>
            </w:tcBorders>
            <w:shd w:val="clear" w:color="auto" w:fill="auto"/>
            <w:noWrap/>
            <w:vAlign w:val="bottom"/>
            <w:hideMark/>
          </w:tcPr>
          <w:p w14:paraId="3DF4EE49"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86636EA"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455AB65" w14:textId="77777777" w:rsidR="00A31916" w:rsidRPr="00F245A3" w:rsidRDefault="00A31916" w:rsidP="00A17045">
            <w:pPr>
              <w:spacing w:line="240" w:lineRule="auto"/>
              <w:rPr>
                <w:lang w:eastAsia="ja-JP"/>
              </w:rPr>
            </w:pPr>
            <w:r w:rsidRPr="00F245A3">
              <w:rPr>
                <w:lang w:eastAsia="ja-JP"/>
              </w:rPr>
              <w:t>13 March 2023</w:t>
            </w:r>
          </w:p>
        </w:tc>
      </w:tr>
      <w:tr w:rsidR="00A31916" w:rsidRPr="009C2F67" w14:paraId="0D07BDB3"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EB8E3D9"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609DD51" w14:textId="77777777" w:rsidR="00A31916" w:rsidRPr="00763ADD" w:rsidRDefault="00A31916" w:rsidP="00A17045">
            <w:pPr>
              <w:spacing w:line="240" w:lineRule="auto"/>
              <w:rPr>
                <w:lang w:val="en-US" w:eastAsia="ja-JP"/>
              </w:rPr>
            </w:pPr>
            <w:r w:rsidRPr="00763ADD">
              <w:rPr>
                <w:lang w:val="en-US" w:eastAsia="ja-JP"/>
              </w:rPr>
              <w:t>Components; M</w:t>
            </w:r>
            <w:r w:rsidRPr="00763ADD">
              <w:rPr>
                <w:vertAlign w:val="subscript"/>
                <w:lang w:val="en-US" w:eastAsia="ja-JP"/>
              </w:rPr>
              <w:t>2</w:t>
            </w:r>
            <w:r w:rsidRPr="00763ADD">
              <w:rPr>
                <w:lang w:val="en-US" w:eastAsia="ja-JP"/>
              </w:rPr>
              <w:t>, M</w:t>
            </w:r>
            <w:r w:rsidRPr="00763ADD">
              <w:rPr>
                <w:vertAlign w:val="subscript"/>
                <w:lang w:val="en-US" w:eastAsia="ja-JP"/>
              </w:rPr>
              <w:t>3</w:t>
            </w:r>
            <w:r w:rsidRPr="00763ADD">
              <w:rPr>
                <w:lang w:val="en-US" w:eastAsia="ja-JP"/>
              </w:rPr>
              <w:t xml:space="preserve"> of Classes II, III and B</w:t>
            </w:r>
          </w:p>
        </w:tc>
        <w:tc>
          <w:tcPr>
            <w:tcW w:w="960" w:type="dxa"/>
            <w:tcBorders>
              <w:top w:val="nil"/>
              <w:left w:val="nil"/>
              <w:bottom w:val="nil"/>
              <w:right w:val="nil"/>
            </w:tcBorders>
            <w:shd w:val="clear" w:color="auto" w:fill="auto"/>
            <w:noWrap/>
            <w:vAlign w:val="bottom"/>
            <w:hideMark/>
          </w:tcPr>
          <w:p w14:paraId="637C2BF7" w14:textId="77777777" w:rsidR="00A31916" w:rsidRPr="00763ADD" w:rsidRDefault="00A31916" w:rsidP="00A17045">
            <w:pPr>
              <w:spacing w:line="240" w:lineRule="auto"/>
              <w:rPr>
                <w:lang w:val="en-US" w:eastAsia="ja-JP"/>
              </w:rPr>
            </w:pPr>
            <w:r w:rsidRPr="00763ADD">
              <w:rPr>
                <w:lang w:val="en-US" w:eastAsia="ja-JP"/>
              </w:rPr>
              <w:t> </w:t>
            </w:r>
          </w:p>
        </w:tc>
        <w:tc>
          <w:tcPr>
            <w:tcW w:w="636" w:type="dxa"/>
            <w:tcBorders>
              <w:top w:val="nil"/>
              <w:left w:val="nil"/>
              <w:bottom w:val="nil"/>
              <w:right w:val="nil"/>
            </w:tcBorders>
            <w:shd w:val="clear" w:color="auto" w:fill="auto"/>
            <w:noWrap/>
            <w:vAlign w:val="bottom"/>
            <w:hideMark/>
          </w:tcPr>
          <w:p w14:paraId="2DAF7DC5" w14:textId="77777777" w:rsidR="00A31916" w:rsidRPr="00763ADD" w:rsidRDefault="00A31916" w:rsidP="00A17045">
            <w:pPr>
              <w:spacing w:line="240" w:lineRule="auto"/>
              <w:rPr>
                <w:lang w:val="en-US" w:eastAsia="ja-JP"/>
              </w:rPr>
            </w:pPr>
            <w:r w:rsidRPr="00763ADD">
              <w:rPr>
                <w:lang w:val="en-US" w:eastAsia="ja-JP"/>
              </w:rPr>
              <w:t> </w:t>
            </w:r>
          </w:p>
        </w:tc>
        <w:tc>
          <w:tcPr>
            <w:tcW w:w="1664" w:type="dxa"/>
            <w:tcBorders>
              <w:top w:val="nil"/>
              <w:left w:val="nil"/>
              <w:bottom w:val="nil"/>
              <w:right w:val="nil"/>
            </w:tcBorders>
            <w:shd w:val="clear" w:color="auto" w:fill="auto"/>
            <w:noWrap/>
            <w:vAlign w:val="bottom"/>
            <w:hideMark/>
          </w:tcPr>
          <w:p w14:paraId="4078BCA4" w14:textId="77777777" w:rsidR="00A31916" w:rsidRPr="00763ADD" w:rsidRDefault="00A31916" w:rsidP="00A17045">
            <w:pPr>
              <w:spacing w:line="240" w:lineRule="auto"/>
              <w:rPr>
                <w:lang w:val="en-US" w:eastAsia="ja-JP"/>
              </w:rPr>
            </w:pPr>
            <w:r w:rsidRPr="00763ADD">
              <w:rPr>
                <w:lang w:val="en-US" w:eastAsia="ja-JP"/>
              </w:rPr>
              <w:t> </w:t>
            </w:r>
          </w:p>
        </w:tc>
        <w:tc>
          <w:tcPr>
            <w:tcW w:w="4894" w:type="dxa"/>
            <w:tcBorders>
              <w:top w:val="nil"/>
              <w:left w:val="nil"/>
              <w:bottom w:val="nil"/>
              <w:right w:val="single" w:sz="4" w:space="0" w:color="auto"/>
            </w:tcBorders>
            <w:shd w:val="clear" w:color="auto" w:fill="auto"/>
            <w:noWrap/>
            <w:vAlign w:val="bottom"/>
            <w:hideMark/>
          </w:tcPr>
          <w:p w14:paraId="72E9C3C1" w14:textId="77777777" w:rsidR="00A31916" w:rsidRPr="00763ADD" w:rsidRDefault="00A31916" w:rsidP="00A17045">
            <w:pPr>
              <w:spacing w:line="240" w:lineRule="auto"/>
              <w:rPr>
                <w:lang w:val="en-US" w:eastAsia="ja-JP"/>
              </w:rPr>
            </w:pPr>
            <w:r w:rsidRPr="00763ADD">
              <w:rPr>
                <w:lang w:val="en-US" w:eastAsia="ja-JP"/>
              </w:rPr>
              <w:t> </w:t>
            </w:r>
          </w:p>
        </w:tc>
      </w:tr>
      <w:tr w:rsidR="00A31916" w:rsidRPr="009C2F67" w14:paraId="4BEDAEAC"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D0535CB"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5E900B56" w14:textId="77777777" w:rsidTr="00A17045">
        <w:trPr>
          <w:trHeight w:val="204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52D51F"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CC701E5" w14:textId="77777777" w:rsidR="00A31916" w:rsidRPr="00763ADD" w:rsidRDefault="00A31916" w:rsidP="00A17045">
            <w:pPr>
              <w:spacing w:line="240" w:lineRule="auto"/>
              <w:rPr>
                <w:lang w:val="en-US" w:eastAsia="ja-JP"/>
              </w:rPr>
            </w:pPr>
            <w:r w:rsidRPr="00763ADD">
              <w:rPr>
                <w:lang w:val="en-US" w:eastAsia="ja-JP"/>
              </w:rPr>
              <w:t>Provisions on seats, their anchorages and their installation in buses and coaches: design and safety performance.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A07CF2"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CE5FFB8"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6505D571"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70FC5BF"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322129F"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311643"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F2FBA2A" w14:textId="77777777" w:rsidR="00A31916" w:rsidRPr="00F245A3" w:rsidRDefault="00A31916" w:rsidP="00A17045">
            <w:pPr>
              <w:spacing w:line="240" w:lineRule="auto"/>
              <w:rPr>
                <w:lang w:eastAsia="ja-JP"/>
              </w:rPr>
            </w:pPr>
            <w:r w:rsidRPr="00F245A3">
              <w:rPr>
                <w:lang w:eastAsia="ja-JP"/>
              </w:rPr>
              <w:t>None</w:t>
            </w:r>
          </w:p>
        </w:tc>
      </w:tr>
      <w:tr w:rsidR="00A31916" w:rsidRPr="009C2F67" w14:paraId="6BE58C20"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BDA3761"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D8B4A38"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AB3936"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ABE91A1"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096C4683"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DA222"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781CB98" w14:textId="77777777" w:rsidR="00A31916" w:rsidRPr="00763ADD" w:rsidRDefault="00A31916" w:rsidP="00A17045">
            <w:pPr>
              <w:spacing w:line="240" w:lineRule="auto"/>
              <w:rPr>
                <w:lang w:val="en-US" w:eastAsia="ja-JP"/>
              </w:rPr>
            </w:pPr>
            <w:r w:rsidRPr="00763ADD">
              <w:rPr>
                <w:lang w:val="en-US" w:eastAsia="ja-JP"/>
              </w:rPr>
              <w:t>None strictly related to vehicle automation.</w:t>
            </w:r>
          </w:p>
        </w:tc>
      </w:tr>
      <w:tr w:rsidR="00A31916" w:rsidRPr="009C2F67" w14:paraId="2C0CFEC0"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9D9BD39"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13CFEEF" w14:textId="77777777" w:rsidR="00A31916" w:rsidRPr="00763ADD" w:rsidRDefault="00A31916" w:rsidP="00A17045">
            <w:pPr>
              <w:spacing w:line="240" w:lineRule="auto"/>
              <w:rPr>
                <w:lang w:val="en-US" w:eastAsia="ja-JP"/>
              </w:rPr>
            </w:pPr>
            <w:r w:rsidRPr="00763ADD">
              <w:rPr>
                <w:lang w:val="en-US" w:eastAsia="ja-JP"/>
              </w:rPr>
              <w:t>- If new seating positions are to be considered (side- or rear-facing seats, torso recline angles greater than 25°), major amendments will be needed.</w:t>
            </w:r>
            <w:r w:rsidRPr="00763ADD">
              <w:rPr>
                <w:lang w:val="en-US" w:eastAsia="ja-JP"/>
              </w:rPr>
              <w:br/>
              <w:t>- If bidirectional vehicles are to be considered, current restrictions on rear-facing seats should be reworked.</w:t>
            </w:r>
          </w:p>
        </w:tc>
      </w:tr>
      <w:tr w:rsidR="00A31916" w:rsidRPr="009C2F67" w14:paraId="23C75EE6"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995E31F"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5636C7CB"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E9BA50B"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41758DD"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EB8BCCD"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602FC5E2"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49165191"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905155"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58CF10F"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B08BBB7" w14:textId="77777777" w:rsidR="00A31916" w:rsidRPr="00F245A3" w:rsidRDefault="00A31916" w:rsidP="00A17045">
            <w:pPr>
              <w:spacing w:line="240" w:lineRule="auto"/>
              <w:rPr>
                <w:lang w:eastAsia="ja-JP"/>
              </w:rPr>
            </w:pPr>
            <w:r w:rsidRPr="00F245A3">
              <w:rPr>
                <w:lang w:eastAsia="ja-JP"/>
              </w:rPr>
              <w:t> </w:t>
            </w:r>
          </w:p>
        </w:tc>
      </w:tr>
      <w:tr w:rsidR="00A31916" w:rsidRPr="00F245A3" w14:paraId="2E1277E4"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8440BB4"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581E509"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3C72CB"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10CBE8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0F4E56D" w14:textId="77777777" w:rsidR="00A31916" w:rsidRPr="00F245A3" w:rsidRDefault="00A31916" w:rsidP="00A17045">
            <w:pPr>
              <w:spacing w:line="240" w:lineRule="auto"/>
              <w:rPr>
                <w:lang w:eastAsia="ja-JP"/>
              </w:rPr>
            </w:pPr>
            <w:r w:rsidRPr="00F245A3">
              <w:rPr>
                <w:lang w:eastAsia="ja-JP"/>
              </w:rPr>
              <w:t> </w:t>
            </w:r>
          </w:p>
        </w:tc>
      </w:tr>
      <w:tr w:rsidR="00A31916" w:rsidRPr="00F245A3" w14:paraId="35A66037"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58E3D59"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CD438CE"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493F686"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B655BA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A7A01DC" w14:textId="77777777" w:rsidR="00A31916" w:rsidRPr="00F245A3" w:rsidRDefault="00A31916" w:rsidP="00A17045">
            <w:pPr>
              <w:spacing w:line="240" w:lineRule="auto"/>
              <w:rPr>
                <w:lang w:eastAsia="ja-JP"/>
              </w:rPr>
            </w:pPr>
            <w:r w:rsidRPr="00F245A3">
              <w:rPr>
                <w:lang w:eastAsia="ja-JP"/>
              </w:rPr>
              <w:t> </w:t>
            </w:r>
          </w:p>
        </w:tc>
      </w:tr>
      <w:tr w:rsidR="00A31916" w:rsidRPr="00F245A3" w14:paraId="24FEC1CE"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5EB3B"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5DE1AB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4B2AD20"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5A880A3"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C5BC92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840B223" w14:textId="77777777" w:rsidR="00A31916" w:rsidRPr="00F245A3" w:rsidRDefault="00A31916" w:rsidP="00A17045">
            <w:pPr>
              <w:spacing w:line="240" w:lineRule="auto"/>
              <w:rPr>
                <w:lang w:eastAsia="ja-JP"/>
              </w:rPr>
            </w:pPr>
            <w:r w:rsidRPr="00F245A3">
              <w:rPr>
                <w:lang w:eastAsia="ja-JP"/>
              </w:rPr>
              <w:t> </w:t>
            </w:r>
          </w:p>
        </w:tc>
      </w:tr>
      <w:tr w:rsidR="00A31916" w:rsidRPr="00F245A3" w14:paraId="058C7D97"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C5DD48D"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6B0017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934D658"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B0FDCEF"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A9BBD7A"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3C0C684" w14:textId="77777777" w:rsidR="00A31916" w:rsidRPr="00F245A3" w:rsidRDefault="00A31916" w:rsidP="00A17045">
            <w:pPr>
              <w:spacing w:line="240" w:lineRule="auto"/>
              <w:rPr>
                <w:lang w:eastAsia="ja-JP"/>
              </w:rPr>
            </w:pPr>
            <w:r w:rsidRPr="00F245A3">
              <w:rPr>
                <w:lang w:eastAsia="ja-JP"/>
              </w:rPr>
              <w:t> </w:t>
            </w:r>
          </w:p>
        </w:tc>
      </w:tr>
    </w:tbl>
    <w:p w14:paraId="79BAAFD7"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64B8287B"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9F8CED5"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9238172" w14:textId="77777777" w:rsidR="00A31916" w:rsidRPr="00763ADD" w:rsidRDefault="00A31916" w:rsidP="00A17045">
            <w:pPr>
              <w:spacing w:line="240" w:lineRule="auto"/>
              <w:rPr>
                <w:lang w:val="en-US" w:eastAsia="ja-JP"/>
              </w:rPr>
            </w:pPr>
            <w:r w:rsidRPr="00763ADD">
              <w:rPr>
                <w:lang w:val="en-US" w:eastAsia="ja-JP"/>
              </w:rPr>
              <w:t>94R04/01 (Protection of occupants in the event of a frontal collision)</w:t>
            </w:r>
          </w:p>
        </w:tc>
        <w:tc>
          <w:tcPr>
            <w:tcW w:w="960" w:type="dxa"/>
            <w:tcBorders>
              <w:top w:val="single" w:sz="8" w:space="0" w:color="auto"/>
              <w:left w:val="nil"/>
              <w:bottom w:val="nil"/>
              <w:right w:val="nil"/>
            </w:tcBorders>
            <w:shd w:val="clear" w:color="auto" w:fill="auto"/>
            <w:noWrap/>
            <w:vAlign w:val="bottom"/>
            <w:hideMark/>
          </w:tcPr>
          <w:p w14:paraId="5229B181"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48B7975"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5BF3DF2" w14:textId="77777777" w:rsidR="00A31916" w:rsidRPr="00F245A3" w:rsidRDefault="00A31916" w:rsidP="00A17045">
            <w:pPr>
              <w:spacing w:line="240" w:lineRule="auto"/>
              <w:rPr>
                <w:lang w:eastAsia="ja-JP"/>
              </w:rPr>
            </w:pPr>
            <w:r w:rsidRPr="00F245A3">
              <w:rPr>
                <w:lang w:eastAsia="ja-JP"/>
              </w:rPr>
              <w:t xml:space="preserve">5 </w:t>
            </w:r>
            <w:proofErr w:type="spellStart"/>
            <w:r w:rsidRPr="00F245A3">
              <w:rPr>
                <w:lang w:eastAsia="ja-JP"/>
              </w:rPr>
              <w:t>December</w:t>
            </w:r>
            <w:proofErr w:type="spellEnd"/>
            <w:r w:rsidRPr="00F245A3">
              <w:rPr>
                <w:lang w:eastAsia="ja-JP"/>
              </w:rPr>
              <w:t xml:space="preserve"> 2022</w:t>
            </w:r>
          </w:p>
        </w:tc>
      </w:tr>
      <w:tr w:rsidR="00A31916" w:rsidRPr="00F245A3" w14:paraId="3DED0F32"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07F5E009"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EA07B94"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6DB1D37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A09D830"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6B79B8E"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CD76291" w14:textId="77777777" w:rsidR="00A31916" w:rsidRPr="00F245A3" w:rsidRDefault="00A31916" w:rsidP="00A17045">
            <w:pPr>
              <w:spacing w:line="240" w:lineRule="auto"/>
              <w:rPr>
                <w:lang w:eastAsia="ja-JP"/>
              </w:rPr>
            </w:pPr>
            <w:r w:rsidRPr="00F245A3">
              <w:rPr>
                <w:lang w:eastAsia="ja-JP"/>
              </w:rPr>
              <w:t> </w:t>
            </w:r>
          </w:p>
        </w:tc>
      </w:tr>
      <w:tr w:rsidR="00A31916" w:rsidRPr="00F245A3" w14:paraId="49E8A038"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A6CC5AF" w14:textId="77777777" w:rsidR="00A31916" w:rsidRPr="00F245A3" w:rsidRDefault="00A31916" w:rsidP="00A17045">
            <w:pPr>
              <w:spacing w:line="240" w:lineRule="auto"/>
              <w:rPr>
                <w:lang w:eastAsia="ja-JP"/>
              </w:rPr>
            </w:pPr>
            <w:r w:rsidRPr="00F245A3">
              <w:rPr>
                <w:lang w:eastAsia="ja-JP"/>
              </w:rPr>
              <w:t> </w:t>
            </w:r>
          </w:p>
        </w:tc>
      </w:tr>
      <w:tr w:rsidR="00A31916" w:rsidRPr="00F245A3" w14:paraId="62F57E26" w14:textId="77777777" w:rsidTr="00A17045">
        <w:trPr>
          <w:trHeight w:val="1791"/>
        </w:trPr>
        <w:tc>
          <w:tcPr>
            <w:tcW w:w="2320" w:type="dxa"/>
            <w:tcBorders>
              <w:top w:val="nil"/>
              <w:left w:val="single" w:sz="8" w:space="0" w:color="auto"/>
              <w:bottom w:val="single" w:sz="4" w:space="0" w:color="auto"/>
              <w:right w:val="single" w:sz="4" w:space="0" w:color="auto"/>
            </w:tcBorders>
            <w:shd w:val="clear" w:color="000000" w:fill="D9D9D9"/>
            <w:hideMark/>
          </w:tcPr>
          <w:p w14:paraId="7C574F6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C8EBC39" w14:textId="77777777" w:rsidR="00A31916" w:rsidRPr="00763ADD" w:rsidRDefault="00A31916" w:rsidP="00A17045">
            <w:pPr>
              <w:spacing w:line="240" w:lineRule="auto"/>
              <w:rPr>
                <w:lang w:val="en-US"/>
              </w:rPr>
            </w:pPr>
            <w:r w:rsidRPr="00763ADD">
              <w:rPr>
                <w:lang w:val="en-US"/>
              </w:rPr>
              <w:t xml:space="preserve">- Protection of front passengers in case of a frontal impact; protection of the occupants of vehicles operating on electrical power from high voltage. </w:t>
            </w:r>
          </w:p>
          <w:p w14:paraId="4AD7B664" w14:textId="77777777" w:rsidR="00A31916" w:rsidRPr="00F245A3" w:rsidRDefault="00A31916" w:rsidP="00A17045">
            <w:pPr>
              <w:spacing w:line="240" w:lineRule="auto"/>
              <w:rPr>
                <w:lang w:eastAsia="ja-JP"/>
              </w:rPr>
            </w:pPr>
            <w:r w:rsidRPr="00F245A3">
              <w:t xml:space="preserve">- Provisions on </w:t>
            </w:r>
            <w:proofErr w:type="spellStart"/>
            <w:r w:rsidRPr="00F245A3">
              <w:t>electrical</w:t>
            </w:r>
            <w:proofErr w:type="spellEnd"/>
            <w:r w:rsidRPr="00F245A3">
              <w:t xml:space="preserve"> </w:t>
            </w:r>
            <w:proofErr w:type="spellStart"/>
            <w:r w:rsidRPr="00F245A3">
              <w:t>safety</w:t>
            </w:r>
            <w:proofErr w:type="spellEnd"/>
            <w:r w:rsidRPr="00F245A3">
              <w:t xml:space="preserve">, fuel </w:t>
            </w:r>
            <w:proofErr w:type="spellStart"/>
            <w:r w:rsidRPr="00F245A3">
              <w:t>leakage</w:t>
            </w:r>
            <w:proofErr w:type="spellEnd"/>
            <w:r w:rsidRPr="00F245A3">
              <w:t>,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07CF271"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46DCA44"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3DA0F0B4"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EF563C6"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7019951" w14:textId="77777777" w:rsidR="00A31916" w:rsidRPr="00763ADD" w:rsidRDefault="00A31916" w:rsidP="00A17045">
            <w:pPr>
              <w:spacing w:line="240" w:lineRule="auto"/>
              <w:rPr>
                <w:lang w:val="en-US" w:eastAsia="ja-JP"/>
              </w:rPr>
            </w:pPr>
            <w:r w:rsidRPr="00763ADD">
              <w:rPr>
                <w:lang w:val="en-US"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6391F8"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DE38CE5" w14:textId="77777777" w:rsidR="00A31916" w:rsidRPr="00763ADD" w:rsidRDefault="00A31916" w:rsidP="00A17045">
            <w:pPr>
              <w:spacing w:line="240" w:lineRule="auto"/>
              <w:rPr>
                <w:lang w:val="en-US" w:eastAsia="ja-JP"/>
              </w:rPr>
            </w:pPr>
            <w:r w:rsidRPr="00763ADD">
              <w:rPr>
                <w:lang w:val="en-US" w:eastAsia="ja-JP"/>
              </w:rPr>
              <w:t>Provisions related to the driver's seat, steering wheel etc. are inapplicable to vehicles without manual driving capabilities.</w:t>
            </w:r>
          </w:p>
        </w:tc>
      </w:tr>
      <w:tr w:rsidR="00A31916" w:rsidRPr="009C2F67" w14:paraId="34FF754B"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623EF61E"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474B6BD"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C934255"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28649045" w14:textId="77777777" w:rsidR="00A31916" w:rsidRPr="00763ADD" w:rsidRDefault="00A31916" w:rsidP="00A17045">
            <w:pPr>
              <w:spacing w:line="240" w:lineRule="auto"/>
              <w:rPr>
                <w:lang w:val="en-US" w:eastAsia="ja-JP"/>
              </w:rPr>
            </w:pPr>
            <w:r w:rsidRPr="00763ADD">
              <w:rPr>
                <w:lang w:val="en-US" w:eastAsia="ja-JP"/>
              </w:rPr>
              <w:t>- Provisions related to the safety of occupants are not applicable for vehicles without occupants.</w:t>
            </w:r>
            <w:r w:rsidRPr="00763ADD">
              <w:rPr>
                <w:lang w:val="en-US" w:eastAsia="ja-JP"/>
              </w:rPr>
              <w:br/>
              <w:t>- Provisions regarding leakage, fuel system integrity, etc. might be applicable.</w:t>
            </w:r>
            <w:r w:rsidRPr="00763ADD">
              <w:rPr>
                <w:lang w:val="en-US" w:eastAsia="ja-JP"/>
              </w:rPr>
              <w:br/>
              <w:t>- Provision on the opening of doors might not be applicable.</w:t>
            </w:r>
          </w:p>
        </w:tc>
      </w:tr>
      <w:tr w:rsidR="00A31916" w:rsidRPr="009C2F67" w14:paraId="1BE370B5"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7438A00"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511EDFB" w14:textId="77777777" w:rsidR="00A31916" w:rsidRPr="00763ADD" w:rsidRDefault="00A31916" w:rsidP="00A17045">
            <w:pPr>
              <w:spacing w:line="240" w:lineRule="auto"/>
              <w:rPr>
                <w:lang w:val="en-US" w:eastAsia="ja-JP"/>
              </w:rPr>
            </w:pPr>
            <w:r w:rsidRPr="00763ADD">
              <w:rPr>
                <w:lang w:val="en-US" w:eastAsia="ja-JP"/>
              </w:rPr>
              <w:t>- Many minor amendments regarding the interior layout of the vehicle, especially around the driver's seat, are needed. The definition of vehicle width should be reconsidered to take into account sensors.</w:t>
            </w:r>
            <w:r w:rsidRPr="00763ADD">
              <w:rPr>
                <w:lang w:val="en-US" w:eastAsia="ja-JP"/>
              </w:rPr>
              <w:br/>
              <w:t>- If the provisions on leakage etc. are applicable to vehicles without occupants, this should be clearly specified.</w:t>
            </w:r>
          </w:p>
        </w:tc>
      </w:tr>
      <w:tr w:rsidR="00A31916" w:rsidRPr="009C2F67" w14:paraId="447AC709"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F677DE8"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056294A" w14:textId="77777777" w:rsidR="00A31916" w:rsidRPr="00763ADD" w:rsidRDefault="00A31916" w:rsidP="00A17045">
            <w:pPr>
              <w:spacing w:line="240" w:lineRule="auto"/>
              <w:rPr>
                <w:lang w:val="en-US" w:eastAsia="ja-JP"/>
              </w:rPr>
            </w:pPr>
            <w:r w:rsidRPr="00763ADD">
              <w:rPr>
                <w:lang w:val="en-US" w:eastAsia="ja-JP"/>
              </w:rPr>
              <w:t>- If new seating positions are to be considered (side- or rear-facing seats, torso recline angles greater than 25°), major amendments will be needed.</w:t>
            </w:r>
            <w:r w:rsidRPr="00763ADD">
              <w:rPr>
                <w:lang w:val="en-US" w:eastAsia="ja-JP"/>
              </w:rPr>
              <w:br/>
              <w:t>- If bidirectional vehicles are to be considered, current restrictions on rear-facing seats should be reworked.</w:t>
            </w:r>
          </w:p>
        </w:tc>
      </w:tr>
      <w:tr w:rsidR="00A31916" w:rsidRPr="009C2F67" w14:paraId="53BDD18B"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3532853A"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6E2DDD8E"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0998878"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D155569"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67A73B0"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62B4F8E8"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07D06010"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41CA59A"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A09D232"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5D1AC6A" w14:textId="77777777" w:rsidR="00A31916" w:rsidRPr="00F245A3" w:rsidRDefault="00A31916" w:rsidP="00A17045">
            <w:pPr>
              <w:spacing w:line="240" w:lineRule="auto"/>
              <w:rPr>
                <w:lang w:eastAsia="ja-JP"/>
              </w:rPr>
            </w:pPr>
            <w:r w:rsidRPr="00F245A3">
              <w:rPr>
                <w:lang w:eastAsia="ja-JP"/>
              </w:rPr>
              <w:t> </w:t>
            </w:r>
          </w:p>
        </w:tc>
      </w:tr>
      <w:tr w:rsidR="00A31916" w:rsidRPr="00F245A3" w14:paraId="6889EDB4"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001FB89"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71B99AD"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8E352B3"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3E85022"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256D72E" w14:textId="77777777" w:rsidR="00A31916" w:rsidRPr="00F245A3" w:rsidRDefault="00A31916" w:rsidP="00A17045">
            <w:pPr>
              <w:spacing w:line="240" w:lineRule="auto"/>
              <w:rPr>
                <w:lang w:eastAsia="ja-JP"/>
              </w:rPr>
            </w:pPr>
            <w:r w:rsidRPr="00F245A3">
              <w:rPr>
                <w:lang w:eastAsia="ja-JP"/>
              </w:rPr>
              <w:t> </w:t>
            </w:r>
          </w:p>
        </w:tc>
      </w:tr>
      <w:tr w:rsidR="00A31916" w:rsidRPr="00F245A3" w14:paraId="191AC091"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E71051C"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0DDBA2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53BE9E5"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688F413"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F083660" w14:textId="77777777" w:rsidR="00A31916" w:rsidRPr="00F245A3" w:rsidRDefault="00A31916" w:rsidP="00A17045">
            <w:pPr>
              <w:spacing w:line="240" w:lineRule="auto"/>
              <w:rPr>
                <w:lang w:eastAsia="ja-JP"/>
              </w:rPr>
            </w:pPr>
            <w:r w:rsidRPr="00F245A3">
              <w:rPr>
                <w:lang w:eastAsia="ja-JP"/>
              </w:rPr>
              <w:t> </w:t>
            </w:r>
          </w:p>
        </w:tc>
      </w:tr>
      <w:tr w:rsidR="00A31916" w:rsidRPr="00F245A3" w14:paraId="08C3D942"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25A3D4A"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AEE05B7"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85E226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E5AE352"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3FCF9E13"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AF01E37" w14:textId="77777777" w:rsidR="00A31916" w:rsidRPr="00F245A3" w:rsidRDefault="00A31916" w:rsidP="00A17045">
            <w:pPr>
              <w:spacing w:line="240" w:lineRule="auto"/>
              <w:rPr>
                <w:lang w:eastAsia="ja-JP"/>
              </w:rPr>
            </w:pPr>
            <w:r w:rsidRPr="00F245A3">
              <w:rPr>
                <w:lang w:eastAsia="ja-JP"/>
              </w:rPr>
              <w:t> </w:t>
            </w:r>
          </w:p>
        </w:tc>
      </w:tr>
      <w:tr w:rsidR="00A31916" w:rsidRPr="00F245A3" w14:paraId="02762B29"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C727212"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D8F061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2EA5DC0"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541B7913"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D009E13"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5BBD2660" w14:textId="77777777" w:rsidR="00A31916" w:rsidRPr="00F245A3" w:rsidRDefault="00A31916" w:rsidP="00A17045">
            <w:pPr>
              <w:spacing w:line="240" w:lineRule="auto"/>
              <w:rPr>
                <w:lang w:eastAsia="ja-JP"/>
              </w:rPr>
            </w:pPr>
            <w:r w:rsidRPr="00F245A3">
              <w:rPr>
                <w:lang w:eastAsia="ja-JP"/>
              </w:rPr>
              <w:t> </w:t>
            </w:r>
          </w:p>
        </w:tc>
      </w:tr>
    </w:tbl>
    <w:p w14:paraId="0A628828"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3E6E277F"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10E2C39"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7C327F8" w14:textId="77777777" w:rsidR="00A31916" w:rsidRPr="00763ADD" w:rsidRDefault="00A31916" w:rsidP="00A17045">
            <w:pPr>
              <w:spacing w:line="240" w:lineRule="auto"/>
              <w:rPr>
                <w:lang w:val="en-US" w:eastAsia="ja-JP"/>
              </w:rPr>
            </w:pPr>
            <w:r w:rsidRPr="00763ADD">
              <w:rPr>
                <w:lang w:val="en-US" w:eastAsia="ja-JP"/>
              </w:rPr>
              <w:t>95R05/02 (Protection of occupants in the event of a lateral collision)</w:t>
            </w:r>
          </w:p>
        </w:tc>
        <w:tc>
          <w:tcPr>
            <w:tcW w:w="960" w:type="dxa"/>
            <w:tcBorders>
              <w:top w:val="single" w:sz="8" w:space="0" w:color="auto"/>
              <w:left w:val="nil"/>
              <w:bottom w:val="nil"/>
              <w:right w:val="nil"/>
            </w:tcBorders>
            <w:shd w:val="clear" w:color="auto" w:fill="auto"/>
            <w:noWrap/>
            <w:vAlign w:val="bottom"/>
            <w:hideMark/>
          </w:tcPr>
          <w:p w14:paraId="34E11231"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983A99A"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0B0E4B5F" w14:textId="77777777" w:rsidR="00A31916" w:rsidRPr="00F245A3" w:rsidRDefault="00A31916" w:rsidP="00A17045">
            <w:pPr>
              <w:spacing w:line="240" w:lineRule="auto"/>
              <w:rPr>
                <w:lang w:eastAsia="ja-JP"/>
              </w:rPr>
            </w:pPr>
            <w:r w:rsidRPr="00F245A3">
              <w:rPr>
                <w:lang w:eastAsia="ja-JP"/>
              </w:rPr>
              <w:t xml:space="preserve">30 </w:t>
            </w:r>
            <w:proofErr w:type="spellStart"/>
            <w:r w:rsidRPr="00F245A3">
              <w:rPr>
                <w:lang w:eastAsia="ja-JP"/>
              </w:rPr>
              <w:t>November</w:t>
            </w:r>
            <w:proofErr w:type="spellEnd"/>
            <w:r w:rsidRPr="00F245A3">
              <w:rPr>
                <w:lang w:eastAsia="ja-JP"/>
              </w:rPr>
              <w:t xml:space="preserve"> 2022</w:t>
            </w:r>
          </w:p>
        </w:tc>
      </w:tr>
      <w:tr w:rsidR="00A31916" w:rsidRPr="00F245A3" w14:paraId="1923D8B0"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22EDFE84"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F49DD74"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6FC17A4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C7C5559"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8E31EA8"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3C1BFF74" w14:textId="77777777" w:rsidR="00A31916" w:rsidRPr="00F245A3" w:rsidRDefault="00A31916" w:rsidP="00A17045">
            <w:pPr>
              <w:spacing w:line="240" w:lineRule="auto"/>
              <w:rPr>
                <w:lang w:eastAsia="ja-JP"/>
              </w:rPr>
            </w:pPr>
            <w:r w:rsidRPr="00F245A3">
              <w:rPr>
                <w:lang w:eastAsia="ja-JP"/>
              </w:rPr>
              <w:t> </w:t>
            </w:r>
          </w:p>
        </w:tc>
      </w:tr>
      <w:tr w:rsidR="00A31916" w:rsidRPr="00F245A3" w14:paraId="23C83022"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F3C9FB9" w14:textId="77777777" w:rsidR="00A31916" w:rsidRPr="00F245A3" w:rsidRDefault="00A31916" w:rsidP="00A17045">
            <w:pPr>
              <w:spacing w:line="240" w:lineRule="auto"/>
              <w:rPr>
                <w:lang w:eastAsia="ja-JP"/>
              </w:rPr>
            </w:pPr>
            <w:r w:rsidRPr="00F245A3">
              <w:rPr>
                <w:lang w:eastAsia="ja-JP"/>
              </w:rPr>
              <w:t> </w:t>
            </w:r>
          </w:p>
        </w:tc>
      </w:tr>
      <w:tr w:rsidR="00A31916" w:rsidRPr="00F245A3" w14:paraId="6D856142" w14:textId="77777777" w:rsidTr="00A17045">
        <w:trPr>
          <w:trHeight w:val="1749"/>
        </w:trPr>
        <w:tc>
          <w:tcPr>
            <w:tcW w:w="2320" w:type="dxa"/>
            <w:tcBorders>
              <w:top w:val="nil"/>
              <w:left w:val="single" w:sz="8" w:space="0" w:color="auto"/>
              <w:bottom w:val="single" w:sz="4" w:space="0" w:color="auto"/>
              <w:right w:val="single" w:sz="4" w:space="0" w:color="auto"/>
            </w:tcBorders>
            <w:shd w:val="clear" w:color="000000" w:fill="D9D9D9"/>
            <w:hideMark/>
          </w:tcPr>
          <w:p w14:paraId="51EB5D78"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D6DAB9F" w14:textId="77777777" w:rsidR="00A31916" w:rsidRPr="00763ADD" w:rsidRDefault="00A31916" w:rsidP="00A17045">
            <w:pPr>
              <w:spacing w:line="240" w:lineRule="auto"/>
              <w:rPr>
                <w:lang w:val="en-US"/>
              </w:rPr>
            </w:pPr>
            <w:r w:rsidRPr="00763ADD">
              <w:rPr>
                <w:lang w:val="en-US"/>
              </w:rPr>
              <w:t xml:space="preserve">- Protection of front passengers in case of a lateral impact; protection of the occupants of vehicles operating on electrical power from high voltage. </w:t>
            </w:r>
          </w:p>
          <w:p w14:paraId="035DC33D" w14:textId="77777777" w:rsidR="00A31916" w:rsidRPr="00F245A3" w:rsidRDefault="00A31916" w:rsidP="00A17045">
            <w:pPr>
              <w:spacing w:line="240" w:lineRule="auto"/>
            </w:pPr>
            <w:r w:rsidRPr="00F245A3">
              <w:t xml:space="preserve">- Provisions on </w:t>
            </w:r>
            <w:proofErr w:type="spellStart"/>
            <w:r w:rsidRPr="00F245A3">
              <w:t>electrical</w:t>
            </w:r>
            <w:proofErr w:type="spellEnd"/>
            <w:r w:rsidRPr="00F245A3">
              <w:t xml:space="preserve"> </w:t>
            </w:r>
            <w:proofErr w:type="spellStart"/>
            <w:r w:rsidRPr="00F245A3">
              <w:t>safety</w:t>
            </w:r>
            <w:proofErr w:type="spellEnd"/>
            <w:r w:rsidRPr="00F245A3">
              <w:t xml:space="preserve">, fuel </w:t>
            </w:r>
            <w:proofErr w:type="spellStart"/>
            <w:r w:rsidRPr="00F245A3">
              <w:t>leakage</w:t>
            </w:r>
            <w:proofErr w:type="spellEnd"/>
            <w:r w:rsidRPr="00F245A3">
              <w:t>,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F17B1C9"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B0C2F75"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1970CCF5"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0F1254D"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E30CC6C" w14:textId="77777777" w:rsidR="00A31916" w:rsidRPr="00763ADD" w:rsidRDefault="00A31916" w:rsidP="00A17045">
            <w:pPr>
              <w:spacing w:line="240" w:lineRule="auto"/>
              <w:rPr>
                <w:lang w:val="en-US" w:eastAsia="ja-JP"/>
              </w:rPr>
            </w:pPr>
            <w:r w:rsidRPr="00763ADD">
              <w:rPr>
                <w:lang w:val="en-US" w:eastAsia="ja-JP"/>
              </w:rPr>
              <w:t>Some provisions are currently not fit for automated vehicles, such as door locking systems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11F0FB9"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FAAE06F" w14:textId="77777777" w:rsidR="00A31916" w:rsidRPr="00763ADD" w:rsidRDefault="00A31916" w:rsidP="00A17045">
            <w:pPr>
              <w:spacing w:line="240" w:lineRule="auto"/>
              <w:rPr>
                <w:lang w:val="en-US" w:eastAsia="ja-JP"/>
              </w:rPr>
            </w:pPr>
            <w:r w:rsidRPr="00763ADD">
              <w:rPr>
                <w:lang w:val="en-US" w:eastAsia="ja-JP"/>
              </w:rPr>
              <w:t>Provisions related to the driver's seat, steering wheel etc. are inapplicable to vehicles without manual driving capabilities.</w:t>
            </w:r>
          </w:p>
        </w:tc>
      </w:tr>
      <w:tr w:rsidR="00A31916" w:rsidRPr="009C2F67" w14:paraId="31FB91E2"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17738330"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57C740C"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27CBF42"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6C22B15" w14:textId="77777777" w:rsidR="00A31916" w:rsidRPr="00763ADD" w:rsidRDefault="00A31916" w:rsidP="00A17045">
            <w:pPr>
              <w:spacing w:line="240" w:lineRule="auto"/>
              <w:rPr>
                <w:lang w:val="en-US" w:eastAsia="ja-JP"/>
              </w:rPr>
            </w:pPr>
            <w:r w:rsidRPr="00763ADD">
              <w:rPr>
                <w:lang w:val="en-US" w:eastAsia="ja-JP"/>
              </w:rPr>
              <w:t>- Provisions related to the safety of occupants are not applicable for vehicles without occupants.</w:t>
            </w:r>
            <w:r w:rsidRPr="00763ADD">
              <w:rPr>
                <w:lang w:val="en-US" w:eastAsia="ja-JP"/>
              </w:rPr>
              <w:br/>
              <w:t>- Provisions regarding leakage, fuel system integrity, etc. might be applicable.</w:t>
            </w:r>
            <w:r w:rsidRPr="00763ADD">
              <w:rPr>
                <w:lang w:val="en-US" w:eastAsia="ja-JP"/>
              </w:rPr>
              <w:br/>
              <w:t>- Provision on the opening of doors might not be applicable.</w:t>
            </w:r>
          </w:p>
        </w:tc>
      </w:tr>
      <w:tr w:rsidR="00A31916" w:rsidRPr="009C2F67" w14:paraId="76B871E0"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B1848F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DB51377" w14:textId="77777777" w:rsidR="00A31916" w:rsidRPr="00763ADD" w:rsidRDefault="00A31916" w:rsidP="00A17045">
            <w:pPr>
              <w:spacing w:line="240" w:lineRule="auto"/>
              <w:rPr>
                <w:lang w:val="en-US" w:eastAsia="ja-JP"/>
              </w:rPr>
            </w:pPr>
            <w:r w:rsidRPr="00763ADD">
              <w:rPr>
                <w:lang w:val="en-US" w:eastAsia="ja-JP"/>
              </w:rPr>
              <w:t>- Many minor amendments regarding the interior layout of the vehicle, especially around the driver's seat, are needed. The definition of vehicle width should be reconsidered to take into account sensors.</w:t>
            </w:r>
            <w:r w:rsidRPr="00763ADD">
              <w:rPr>
                <w:lang w:val="en-US" w:eastAsia="ja-JP"/>
              </w:rPr>
              <w:br/>
              <w:t>- If the provisions on leakage etc. are applicable to vehicles without occupants, this should be clearly specified.</w:t>
            </w:r>
          </w:p>
        </w:tc>
      </w:tr>
      <w:tr w:rsidR="00A31916" w:rsidRPr="009C2F67" w14:paraId="2CE3C7E3"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CF5A0AE"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621E1E5" w14:textId="77777777" w:rsidR="00A31916" w:rsidRPr="00763ADD" w:rsidRDefault="00A31916" w:rsidP="00A17045">
            <w:pPr>
              <w:spacing w:line="240" w:lineRule="auto"/>
              <w:rPr>
                <w:lang w:val="en-US" w:eastAsia="ja-JP"/>
              </w:rPr>
            </w:pPr>
            <w:r w:rsidRPr="00763ADD">
              <w:rPr>
                <w:lang w:val="en-US" w:eastAsia="ja-JP"/>
              </w:rPr>
              <w:t>- If new seating positions are to be considered (side- or rear-facing seats, torso recline angles greater than 25°), major amendments will be needed.</w:t>
            </w:r>
            <w:r w:rsidRPr="00763ADD">
              <w:rPr>
                <w:lang w:val="en-US" w:eastAsia="ja-JP"/>
              </w:rPr>
              <w:br/>
              <w:t>- If bidirectional vehicles are to be considered, current restrictions on rear-facing seats should be reworked.</w:t>
            </w:r>
          </w:p>
        </w:tc>
      </w:tr>
      <w:tr w:rsidR="00A31916" w:rsidRPr="009C2F67" w14:paraId="5FF7E60D"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3978240F"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510C300F"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B9C9CC5"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2370BEF"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4D1858C"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64FD2EC3"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0E66EF67"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4415A30"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A2DB8A2"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710E67B" w14:textId="77777777" w:rsidR="00A31916" w:rsidRPr="00F245A3" w:rsidRDefault="00A31916" w:rsidP="00A17045">
            <w:pPr>
              <w:spacing w:line="240" w:lineRule="auto"/>
              <w:rPr>
                <w:lang w:eastAsia="ja-JP"/>
              </w:rPr>
            </w:pPr>
            <w:r w:rsidRPr="00F245A3">
              <w:rPr>
                <w:lang w:eastAsia="ja-JP"/>
              </w:rPr>
              <w:t> </w:t>
            </w:r>
          </w:p>
        </w:tc>
      </w:tr>
      <w:tr w:rsidR="00A31916" w:rsidRPr="00F245A3" w14:paraId="7CB20EC2"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DFAF96B"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03F3DC9"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5321F89"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EF0AA99"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1CDBBFF" w14:textId="77777777" w:rsidR="00A31916" w:rsidRPr="00F245A3" w:rsidRDefault="00A31916" w:rsidP="00A17045">
            <w:pPr>
              <w:spacing w:line="240" w:lineRule="auto"/>
              <w:rPr>
                <w:lang w:eastAsia="ja-JP"/>
              </w:rPr>
            </w:pPr>
            <w:r w:rsidRPr="00F245A3">
              <w:rPr>
                <w:lang w:eastAsia="ja-JP"/>
              </w:rPr>
              <w:t> </w:t>
            </w:r>
          </w:p>
        </w:tc>
      </w:tr>
      <w:tr w:rsidR="00A31916" w:rsidRPr="00F245A3" w14:paraId="4EBA54F2"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5ED22AF"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558774F"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DE5BC1C"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16E50AB"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019896F" w14:textId="77777777" w:rsidR="00A31916" w:rsidRPr="00F245A3" w:rsidRDefault="00A31916" w:rsidP="00A17045">
            <w:pPr>
              <w:spacing w:line="240" w:lineRule="auto"/>
              <w:rPr>
                <w:lang w:eastAsia="ja-JP"/>
              </w:rPr>
            </w:pPr>
            <w:r w:rsidRPr="00F245A3">
              <w:rPr>
                <w:lang w:eastAsia="ja-JP"/>
              </w:rPr>
              <w:t> </w:t>
            </w:r>
          </w:p>
        </w:tc>
      </w:tr>
      <w:tr w:rsidR="00A31916" w:rsidRPr="00F245A3" w14:paraId="6EC43970"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D5997C9"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120EBFC"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70A06F3"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6B98167"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1664" w:type="dxa"/>
            <w:tcBorders>
              <w:top w:val="nil"/>
              <w:left w:val="nil"/>
              <w:bottom w:val="nil"/>
              <w:right w:val="nil"/>
            </w:tcBorders>
            <w:shd w:val="clear" w:color="auto" w:fill="auto"/>
            <w:noWrap/>
            <w:vAlign w:val="bottom"/>
            <w:hideMark/>
          </w:tcPr>
          <w:p w14:paraId="25A62044"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1308DFE" w14:textId="77777777" w:rsidR="00A31916" w:rsidRPr="00F245A3" w:rsidRDefault="00A31916" w:rsidP="00A17045">
            <w:pPr>
              <w:spacing w:line="240" w:lineRule="auto"/>
              <w:rPr>
                <w:lang w:eastAsia="ja-JP"/>
              </w:rPr>
            </w:pPr>
            <w:r w:rsidRPr="00F245A3">
              <w:rPr>
                <w:lang w:eastAsia="ja-JP"/>
              </w:rPr>
              <w:t> </w:t>
            </w:r>
          </w:p>
        </w:tc>
      </w:tr>
      <w:tr w:rsidR="00A31916" w:rsidRPr="00F245A3" w14:paraId="54B82773"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8DC7ABD"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D5DAB02"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4D76396D"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4B85F24C"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CAD366F"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C0E1E95" w14:textId="77777777" w:rsidR="00A31916" w:rsidRPr="00F245A3" w:rsidRDefault="00A31916" w:rsidP="00A17045">
            <w:pPr>
              <w:spacing w:line="240" w:lineRule="auto"/>
              <w:rPr>
                <w:lang w:eastAsia="ja-JP"/>
              </w:rPr>
            </w:pPr>
            <w:r w:rsidRPr="00F245A3">
              <w:rPr>
                <w:lang w:eastAsia="ja-JP"/>
              </w:rPr>
              <w:t> </w:t>
            </w:r>
          </w:p>
        </w:tc>
      </w:tr>
    </w:tbl>
    <w:p w14:paraId="37CE4124" w14:textId="77777777" w:rsidR="00A31916" w:rsidRPr="00F245A3" w:rsidRDefault="00A31916" w:rsidP="00A31916">
      <w:pPr>
        <w:rPr>
          <w:lang w:eastAsia="ja-JP"/>
        </w:rPr>
      </w:pPr>
    </w:p>
    <w:p w14:paraId="7EA5DE29"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3E39F6D5"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C48D42A"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0201B" w14:textId="77777777" w:rsidR="00A31916" w:rsidRPr="00F245A3" w:rsidRDefault="00A31916" w:rsidP="00A17045">
            <w:pPr>
              <w:spacing w:line="240" w:lineRule="auto"/>
              <w:rPr>
                <w:lang w:eastAsia="ja-JP"/>
              </w:rPr>
            </w:pPr>
            <w:r w:rsidRPr="00F245A3">
              <w:rPr>
                <w:lang w:eastAsia="ja-JP"/>
              </w:rPr>
              <w:t>100R03/01 (Electric power train)</w:t>
            </w:r>
          </w:p>
        </w:tc>
        <w:tc>
          <w:tcPr>
            <w:tcW w:w="960" w:type="dxa"/>
            <w:tcBorders>
              <w:top w:val="single" w:sz="4" w:space="0" w:color="auto"/>
              <w:left w:val="nil"/>
              <w:bottom w:val="nil"/>
              <w:right w:val="nil"/>
            </w:tcBorders>
            <w:shd w:val="clear" w:color="auto" w:fill="auto"/>
            <w:noWrap/>
            <w:vAlign w:val="bottom"/>
            <w:hideMark/>
          </w:tcPr>
          <w:p w14:paraId="0CDC8547"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F1A3A1"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B1EF8C3" w14:textId="77777777" w:rsidR="00A31916" w:rsidRPr="00F245A3" w:rsidRDefault="00A31916" w:rsidP="00A17045">
            <w:pPr>
              <w:spacing w:line="240" w:lineRule="auto"/>
              <w:rPr>
                <w:lang w:eastAsia="ja-JP"/>
              </w:rPr>
            </w:pPr>
            <w:r w:rsidRPr="00F245A3">
              <w:rPr>
                <w:lang w:eastAsia="ja-JP"/>
              </w:rPr>
              <w:t xml:space="preserve">28 </w:t>
            </w:r>
            <w:proofErr w:type="spellStart"/>
            <w:r w:rsidRPr="00F245A3">
              <w:rPr>
                <w:lang w:eastAsia="ja-JP"/>
              </w:rPr>
              <w:t>November</w:t>
            </w:r>
            <w:proofErr w:type="spellEnd"/>
            <w:r w:rsidRPr="00F245A3">
              <w:rPr>
                <w:lang w:eastAsia="ja-JP"/>
              </w:rPr>
              <w:t xml:space="preserve"> 2022</w:t>
            </w:r>
          </w:p>
        </w:tc>
      </w:tr>
      <w:tr w:rsidR="00A31916" w:rsidRPr="00F245A3" w14:paraId="05DB6F34"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0BF175F"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DF06570" w14:textId="77777777" w:rsidR="00A31916" w:rsidRPr="00F245A3" w:rsidRDefault="00A31916" w:rsidP="00A17045">
            <w:pPr>
              <w:spacing w:line="240" w:lineRule="auto"/>
              <w:rPr>
                <w:lang w:eastAsia="ja-JP"/>
              </w:rPr>
            </w:pPr>
            <w:r w:rsidRPr="00F245A3">
              <w:rPr>
                <w:lang w:eastAsia="ja-JP"/>
              </w:rPr>
              <w:t>M, N; components</w:t>
            </w:r>
          </w:p>
        </w:tc>
        <w:tc>
          <w:tcPr>
            <w:tcW w:w="960" w:type="dxa"/>
            <w:tcBorders>
              <w:top w:val="nil"/>
              <w:left w:val="nil"/>
              <w:bottom w:val="nil"/>
              <w:right w:val="nil"/>
            </w:tcBorders>
            <w:shd w:val="clear" w:color="auto" w:fill="auto"/>
            <w:noWrap/>
            <w:vAlign w:val="bottom"/>
            <w:hideMark/>
          </w:tcPr>
          <w:p w14:paraId="1A704FEF"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1B739EC"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D35F21E"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9964B81" w14:textId="77777777" w:rsidR="00A31916" w:rsidRPr="00F245A3" w:rsidRDefault="00A31916" w:rsidP="00A17045">
            <w:pPr>
              <w:spacing w:line="240" w:lineRule="auto"/>
              <w:rPr>
                <w:lang w:eastAsia="ja-JP"/>
              </w:rPr>
            </w:pPr>
            <w:r w:rsidRPr="00F245A3">
              <w:rPr>
                <w:lang w:eastAsia="ja-JP"/>
              </w:rPr>
              <w:t> </w:t>
            </w:r>
          </w:p>
        </w:tc>
      </w:tr>
      <w:tr w:rsidR="00A31916" w:rsidRPr="00F245A3" w14:paraId="69E7D903"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E45E17A" w14:textId="77777777" w:rsidR="00A31916" w:rsidRPr="00F245A3" w:rsidRDefault="00A31916" w:rsidP="00A17045">
            <w:pPr>
              <w:spacing w:line="240" w:lineRule="auto"/>
              <w:rPr>
                <w:lang w:eastAsia="ja-JP"/>
              </w:rPr>
            </w:pPr>
            <w:r w:rsidRPr="00F245A3">
              <w:rPr>
                <w:lang w:eastAsia="ja-JP"/>
              </w:rPr>
              <w:t> </w:t>
            </w:r>
          </w:p>
        </w:tc>
      </w:tr>
      <w:tr w:rsidR="00A31916" w:rsidRPr="00F245A3" w14:paraId="054AA587" w14:textId="77777777" w:rsidTr="00A17045">
        <w:trPr>
          <w:trHeight w:val="1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E7D442B"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AD1E08" w14:textId="77777777" w:rsidR="00A31916" w:rsidRPr="00763ADD" w:rsidRDefault="00A31916" w:rsidP="00A17045">
            <w:pPr>
              <w:spacing w:line="240" w:lineRule="auto"/>
              <w:rPr>
                <w:lang w:val="en-US" w:eastAsia="ja-JP"/>
              </w:rPr>
            </w:pPr>
            <w:r w:rsidRPr="00763ADD">
              <w:rPr>
                <w:lang w:val="en-US" w:eastAsia="ja-JP"/>
              </w:rPr>
              <w:t>Provisions on the safety of the electric power train (electrical shock), Rechargeable Electrical Energy Storage System (shocks, vibrations, fire resistance, low and high temperatures, thermal propagation,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A65EED9"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388E1C9"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7186E812"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BBCE6CA"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8EE9672" w14:textId="77777777" w:rsidR="00A31916" w:rsidRPr="00763ADD" w:rsidRDefault="00A31916" w:rsidP="00A17045">
            <w:pPr>
              <w:spacing w:line="240" w:lineRule="auto"/>
              <w:rPr>
                <w:lang w:val="en-US" w:eastAsia="ja-JP"/>
              </w:rPr>
            </w:pPr>
            <w:r w:rsidRPr="00763ADD">
              <w:rPr>
                <w:lang w:val="en-US" w:eastAsia="ja-JP"/>
              </w:rPr>
              <w:t>- The provisions on the warning system are relevant to vehicles equipped with an ADS.</w:t>
            </w:r>
            <w:r w:rsidRPr="00763ADD">
              <w:rPr>
                <w:lang w:val="en-US"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40E5CB2"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606E4DE" w14:textId="77777777" w:rsidR="00A31916" w:rsidRPr="00F245A3" w:rsidRDefault="00A31916" w:rsidP="00A17045">
            <w:pPr>
              <w:spacing w:line="240" w:lineRule="auto"/>
              <w:rPr>
                <w:lang w:eastAsia="ja-JP"/>
              </w:rPr>
            </w:pPr>
            <w:r w:rsidRPr="00F245A3">
              <w:rPr>
                <w:lang w:eastAsia="ja-JP"/>
              </w:rPr>
              <w:t>None</w:t>
            </w:r>
          </w:p>
        </w:tc>
      </w:tr>
      <w:tr w:rsidR="00A31916" w:rsidRPr="009C2F67" w14:paraId="531A3AEF"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F81E90F"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5D6BB4B" w14:textId="77777777" w:rsidR="00A31916" w:rsidRPr="00763ADD" w:rsidRDefault="00A31916" w:rsidP="00A17045">
            <w:pPr>
              <w:spacing w:line="240" w:lineRule="auto"/>
              <w:rPr>
                <w:lang w:val="en-US" w:eastAsia="ja-JP"/>
              </w:rPr>
            </w:pPr>
            <w:r w:rsidRPr="00763ADD">
              <w:rPr>
                <w:lang w:val="en-US" w:eastAsia="ja-JP"/>
              </w:rPr>
              <w:t>- The ADS should consider the energy level of the REESS and adjust its high-level route planning accordingly.</w:t>
            </w:r>
            <w:r w:rsidRPr="00763ADD">
              <w:rPr>
                <w:lang w:val="en-US"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DBF3BA"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6220B5A" w14:textId="77777777" w:rsidR="00A31916" w:rsidRPr="00763ADD" w:rsidRDefault="00A31916" w:rsidP="00A17045">
            <w:pPr>
              <w:spacing w:line="240" w:lineRule="auto"/>
              <w:rPr>
                <w:lang w:val="en-US" w:eastAsia="ja-JP"/>
              </w:rPr>
            </w:pPr>
            <w:r w:rsidRPr="00763ADD">
              <w:rPr>
                <w:lang w:val="en-US" w:eastAsia="ja-JP"/>
              </w:rPr>
              <w:t>Most provisions remain relevant for vehicles without occupants, for the protection of other road users, the prevention of thermal events, the intervention of emergency services, etc.</w:t>
            </w:r>
          </w:p>
        </w:tc>
      </w:tr>
      <w:tr w:rsidR="00A31916" w:rsidRPr="009C2F67" w14:paraId="619BB74B"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53C85A"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93A0342" w14:textId="77777777" w:rsidR="00A31916" w:rsidRPr="00763ADD" w:rsidRDefault="00A31916" w:rsidP="00A17045">
            <w:pPr>
              <w:spacing w:line="240" w:lineRule="auto"/>
              <w:rPr>
                <w:lang w:val="en-US" w:eastAsia="ja-JP"/>
              </w:rPr>
            </w:pPr>
            <w:r w:rsidRPr="00763ADD">
              <w:rPr>
                <w:lang w:val="en-US" w:eastAsia="ja-JP"/>
              </w:rPr>
              <w:t xml:space="preserve">- Many minor amendments are required, especially definitions related to driving modes (reference to the acceleration pedal), driving conditions, and the </w:t>
            </w:r>
            <w:proofErr w:type="spellStart"/>
            <w:r w:rsidRPr="00763ADD">
              <w:rPr>
                <w:lang w:val="en-US" w:eastAsia="ja-JP"/>
              </w:rPr>
              <w:t>behaviour</w:t>
            </w:r>
            <w:proofErr w:type="spellEnd"/>
            <w:r w:rsidRPr="00763ADD">
              <w:rPr>
                <w:lang w:val="en-US" w:eastAsia="ja-JP"/>
              </w:rPr>
              <w:t xml:space="preserve"> of the warning system (which warning signals should be directly communicated to the passengers of an automated vehicle?)</w:t>
            </w:r>
            <w:r w:rsidRPr="00763ADD">
              <w:rPr>
                <w:lang w:val="en-US" w:eastAsia="ja-JP"/>
              </w:rPr>
              <w:br/>
              <w:t>- Certain provisions on charging, besides the obvious difficulty of charging the vehicle in the absence of a driver, should be investigated to understand any potential effect on the ADS, such as the impossibility of vehicle movement while charging.</w:t>
            </w:r>
          </w:p>
        </w:tc>
      </w:tr>
      <w:tr w:rsidR="00A31916" w:rsidRPr="009C2F67" w14:paraId="1D4B3BCB"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D39A8E"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9DCF90D" w14:textId="77777777" w:rsidR="00A31916" w:rsidRPr="00763ADD" w:rsidRDefault="00A31916" w:rsidP="00A17045">
            <w:pPr>
              <w:spacing w:line="240" w:lineRule="auto"/>
              <w:rPr>
                <w:lang w:val="en-US" w:eastAsia="ja-JP"/>
              </w:rPr>
            </w:pPr>
            <w:r w:rsidRPr="00763ADD">
              <w:rPr>
                <w:lang w:val="en-US" w:eastAsia="ja-JP"/>
              </w:rPr>
              <w:t>The absence of a driver may negatively impact the speed of the evacuation of the vehicle in case of thermal propagation or other critical events, despite the presence of advance warnings in the Regulation. Whether this negative impact is significant and whether specific provisions should be drafted for automated vehicles is unclear at this stage.</w:t>
            </w:r>
          </w:p>
        </w:tc>
      </w:tr>
      <w:tr w:rsidR="00A31916" w:rsidRPr="009C2F67" w14:paraId="3033B53C"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6A41ACF1"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74947D5A"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F99E3CC"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DC4FDEC"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94E2778"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664CED2D"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6ABFB4CF"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ABC8920"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DE571A8"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461C7D" w14:textId="77777777" w:rsidR="00A31916" w:rsidRPr="00F245A3" w:rsidRDefault="00A31916" w:rsidP="00A17045">
            <w:pPr>
              <w:spacing w:line="240" w:lineRule="auto"/>
              <w:rPr>
                <w:lang w:eastAsia="ja-JP"/>
              </w:rPr>
            </w:pPr>
            <w:r w:rsidRPr="00F245A3">
              <w:rPr>
                <w:lang w:eastAsia="ja-JP"/>
              </w:rPr>
              <w:t> </w:t>
            </w:r>
          </w:p>
        </w:tc>
      </w:tr>
      <w:tr w:rsidR="00A31916" w:rsidRPr="00F245A3" w14:paraId="7C5C4DDA"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7885B64"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26DE47"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F2A0030"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9562CB1"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9FD7ACA" w14:textId="77777777" w:rsidR="00A31916" w:rsidRPr="00F245A3" w:rsidRDefault="00A31916" w:rsidP="00A17045">
            <w:pPr>
              <w:spacing w:line="240" w:lineRule="auto"/>
              <w:rPr>
                <w:lang w:eastAsia="ja-JP"/>
              </w:rPr>
            </w:pPr>
            <w:r w:rsidRPr="00F245A3">
              <w:rPr>
                <w:lang w:eastAsia="ja-JP"/>
              </w:rPr>
              <w:t> </w:t>
            </w:r>
          </w:p>
        </w:tc>
      </w:tr>
      <w:tr w:rsidR="00A31916" w:rsidRPr="00F245A3" w14:paraId="3C0786BD"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C23A66B"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EB44B62"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5BCD9D2"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8FD4ACC"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82B311A" w14:textId="77777777" w:rsidR="00A31916" w:rsidRPr="00F245A3" w:rsidRDefault="00A31916" w:rsidP="00A17045">
            <w:pPr>
              <w:spacing w:line="240" w:lineRule="auto"/>
              <w:rPr>
                <w:lang w:eastAsia="ja-JP"/>
              </w:rPr>
            </w:pPr>
            <w:r w:rsidRPr="00F245A3">
              <w:rPr>
                <w:lang w:eastAsia="ja-JP"/>
              </w:rPr>
              <w:t> </w:t>
            </w:r>
          </w:p>
        </w:tc>
      </w:tr>
      <w:tr w:rsidR="00A31916" w:rsidRPr="00F245A3" w14:paraId="3FDC629F"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8E7C4"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6FFB48"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007D207"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710F3FD"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706D198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4788D95" w14:textId="77777777" w:rsidR="00A31916" w:rsidRPr="00F245A3" w:rsidRDefault="00A31916" w:rsidP="00A17045">
            <w:pPr>
              <w:spacing w:line="240" w:lineRule="auto"/>
              <w:rPr>
                <w:lang w:eastAsia="ja-JP"/>
              </w:rPr>
            </w:pPr>
            <w:r w:rsidRPr="00F245A3">
              <w:rPr>
                <w:lang w:eastAsia="ja-JP"/>
              </w:rPr>
              <w:t> </w:t>
            </w:r>
          </w:p>
        </w:tc>
      </w:tr>
      <w:tr w:rsidR="00A31916" w:rsidRPr="00F245A3" w14:paraId="4D3DFA36"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4C05145"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FA7FEF"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50AD2B0"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B415BC5"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56A4006"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8270D82" w14:textId="77777777" w:rsidR="00A31916" w:rsidRPr="00F245A3" w:rsidRDefault="00A31916" w:rsidP="00A17045">
            <w:pPr>
              <w:spacing w:line="240" w:lineRule="auto"/>
              <w:rPr>
                <w:lang w:eastAsia="ja-JP"/>
              </w:rPr>
            </w:pPr>
            <w:r w:rsidRPr="00F245A3">
              <w:rPr>
                <w:lang w:eastAsia="ja-JP"/>
              </w:rPr>
              <w:t> </w:t>
            </w:r>
          </w:p>
        </w:tc>
      </w:tr>
    </w:tbl>
    <w:p w14:paraId="5DB4B61E" w14:textId="77777777" w:rsidR="00A31916" w:rsidRPr="00F245A3" w:rsidRDefault="00A31916" w:rsidP="00A31916">
      <w:pPr>
        <w:rPr>
          <w:lang w:eastAsia="ja-JP"/>
        </w:rPr>
      </w:pPr>
    </w:p>
    <w:p w14:paraId="78BB8831"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1F4FEC11"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D64C433"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DC7B0DF" w14:textId="77777777" w:rsidR="00A31916" w:rsidRPr="00F245A3" w:rsidRDefault="00A31916" w:rsidP="00A17045">
            <w:pPr>
              <w:spacing w:line="240" w:lineRule="auto"/>
              <w:rPr>
                <w:lang w:eastAsia="ja-JP"/>
              </w:rPr>
            </w:pPr>
            <w:r w:rsidRPr="00F245A3">
              <w:rPr>
                <w:lang w:eastAsia="ja-JP"/>
              </w:rPr>
              <w:t>114R00/00 (Replacement airbag modules)</w:t>
            </w:r>
          </w:p>
        </w:tc>
        <w:tc>
          <w:tcPr>
            <w:tcW w:w="960" w:type="dxa"/>
            <w:tcBorders>
              <w:top w:val="single" w:sz="8" w:space="0" w:color="auto"/>
              <w:left w:val="nil"/>
              <w:bottom w:val="nil"/>
              <w:right w:val="nil"/>
            </w:tcBorders>
            <w:shd w:val="clear" w:color="auto" w:fill="auto"/>
            <w:noWrap/>
            <w:vAlign w:val="bottom"/>
            <w:hideMark/>
          </w:tcPr>
          <w:p w14:paraId="60D91468"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2F0B8DF"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7F0E361" w14:textId="77777777" w:rsidR="00A31916" w:rsidRPr="00F245A3" w:rsidRDefault="00A31916" w:rsidP="00A17045">
            <w:pPr>
              <w:spacing w:line="240" w:lineRule="auto"/>
              <w:rPr>
                <w:lang w:eastAsia="ja-JP"/>
              </w:rPr>
            </w:pPr>
            <w:r w:rsidRPr="00F245A3">
              <w:rPr>
                <w:lang w:eastAsia="ja-JP"/>
              </w:rPr>
              <w:t>13 March 2023</w:t>
            </w:r>
          </w:p>
        </w:tc>
      </w:tr>
      <w:tr w:rsidR="00A31916" w:rsidRPr="00F245A3" w14:paraId="465DCA02"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581FFAE7"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DE948A2" w14:textId="77777777" w:rsidR="00A31916" w:rsidRPr="00F245A3" w:rsidRDefault="00A31916" w:rsidP="00A17045">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59944B16"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9117BD6"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EC8895A"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E49F58D" w14:textId="77777777" w:rsidR="00A31916" w:rsidRPr="00F245A3" w:rsidRDefault="00A31916" w:rsidP="00A17045">
            <w:pPr>
              <w:spacing w:line="240" w:lineRule="auto"/>
              <w:rPr>
                <w:lang w:eastAsia="ja-JP"/>
              </w:rPr>
            </w:pPr>
            <w:r w:rsidRPr="00F245A3">
              <w:rPr>
                <w:lang w:eastAsia="ja-JP"/>
              </w:rPr>
              <w:t> </w:t>
            </w:r>
          </w:p>
        </w:tc>
      </w:tr>
      <w:tr w:rsidR="00A31916" w:rsidRPr="00F245A3" w14:paraId="18EAF67A"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171B99E0" w14:textId="77777777" w:rsidR="00A31916" w:rsidRPr="00F245A3" w:rsidRDefault="00A31916" w:rsidP="00A17045">
            <w:pPr>
              <w:spacing w:line="240" w:lineRule="auto"/>
              <w:rPr>
                <w:lang w:eastAsia="ja-JP"/>
              </w:rPr>
            </w:pPr>
            <w:r w:rsidRPr="00F245A3">
              <w:rPr>
                <w:lang w:eastAsia="ja-JP"/>
              </w:rPr>
              <w:t> </w:t>
            </w:r>
          </w:p>
        </w:tc>
      </w:tr>
      <w:tr w:rsidR="00A31916" w:rsidRPr="00F245A3" w14:paraId="5B879229"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8FE6078"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1C78D46" w14:textId="77777777" w:rsidR="00A31916" w:rsidRPr="00763ADD" w:rsidRDefault="00A31916" w:rsidP="00A17045">
            <w:pPr>
              <w:spacing w:line="240" w:lineRule="auto"/>
              <w:rPr>
                <w:lang w:val="en-US" w:eastAsia="ja-JP"/>
              </w:rPr>
            </w:pPr>
            <w:r w:rsidRPr="00763ADD">
              <w:rPr>
                <w:lang w:val="en-US" w:eastAsia="ja-JP"/>
              </w:rPr>
              <w:t>Provisions for replacement airbag modules and systems.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F837A50"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71F83EA1"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7ED67DDE"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AFF097B"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51BA4AD" w14:textId="77777777" w:rsidR="00A31916" w:rsidRPr="00763ADD" w:rsidRDefault="00A31916" w:rsidP="00A17045">
            <w:pPr>
              <w:spacing w:line="240" w:lineRule="auto"/>
              <w:rPr>
                <w:lang w:val="en-US" w:eastAsia="ja-JP"/>
              </w:rPr>
            </w:pPr>
            <w:r w:rsidRPr="00763ADD">
              <w:rPr>
                <w:lang w:val="en-US" w:eastAsia="ja-JP"/>
              </w:rPr>
              <w:t>Provisions related to the driver are inapplicable to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0895764"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FEA694D" w14:textId="77777777" w:rsidR="00A31916" w:rsidRPr="00763ADD" w:rsidRDefault="00A31916" w:rsidP="00A17045">
            <w:pPr>
              <w:spacing w:line="240" w:lineRule="auto"/>
              <w:rPr>
                <w:lang w:val="en-US" w:eastAsia="ja-JP"/>
              </w:rPr>
            </w:pPr>
            <w:r w:rsidRPr="00763ADD">
              <w:rPr>
                <w:lang w:val="en-US" w:eastAsia="ja-JP"/>
              </w:rPr>
              <w:t>Provisions for airbag modules for steering wheels are inapplicable.</w:t>
            </w:r>
          </w:p>
        </w:tc>
      </w:tr>
      <w:tr w:rsidR="00A31916" w:rsidRPr="009C2F67" w14:paraId="597F353A"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5A7B81F"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E4F2427" w14:textId="77777777" w:rsidR="00A31916" w:rsidRPr="00F245A3" w:rsidRDefault="00A31916" w:rsidP="00A17045">
            <w:pPr>
              <w:spacing w:line="240" w:lineRule="auto"/>
              <w:rPr>
                <w:lang w:eastAsia="ja-JP"/>
              </w:rPr>
            </w:pPr>
            <w:r w:rsidRPr="00763ADD">
              <w:rPr>
                <w:lang w:val="en-US" w:eastAsia="ja-JP"/>
              </w:rPr>
              <w:t> </w:t>
            </w:r>
            <w:r>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D2AAA10"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8CADCA3"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9C2F67" w14:paraId="11BB40C2"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029CE03"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ED0F7B2" w14:textId="77777777" w:rsidR="00A31916" w:rsidRPr="00763ADD" w:rsidRDefault="00A31916" w:rsidP="00A17045">
            <w:pPr>
              <w:spacing w:line="240" w:lineRule="auto"/>
              <w:rPr>
                <w:lang w:val="en-US" w:eastAsia="ja-JP"/>
              </w:rPr>
            </w:pPr>
            <w:r w:rsidRPr="00763ADD">
              <w:rPr>
                <w:lang w:val="en-US" w:eastAsia="ja-JP"/>
              </w:rPr>
              <w:t>Minor amendments related to the driver are needed, but the Regulation is already easily applicable to automated vehicles in its current state.</w:t>
            </w:r>
          </w:p>
        </w:tc>
      </w:tr>
      <w:tr w:rsidR="00A31916" w:rsidRPr="009C2F67" w14:paraId="1729941A"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7B01337"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8DDFC6D" w14:textId="77777777" w:rsidR="00A31916" w:rsidRPr="00763ADD" w:rsidRDefault="00A31916" w:rsidP="00A17045">
            <w:pPr>
              <w:spacing w:line="240" w:lineRule="auto"/>
              <w:rPr>
                <w:lang w:val="en-US" w:eastAsia="ja-JP"/>
              </w:rPr>
            </w:pPr>
            <w:r w:rsidRPr="00763ADD">
              <w:rPr>
                <w:lang w:val="en-US" w:eastAsia="ja-JP"/>
              </w:rPr>
              <w:t>If bidirectional vehicles are to be considered, more significant work on the Regulation will be needed.</w:t>
            </w:r>
          </w:p>
        </w:tc>
      </w:tr>
      <w:tr w:rsidR="00A31916" w:rsidRPr="009C2F67" w14:paraId="5A0E7CF6"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31236D42"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37233F37"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E3CEA55"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1F6B869"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510D85CF"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0ED34519"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573516D8"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8DCE200"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CD704C6"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FDEF39F" w14:textId="77777777" w:rsidR="00A31916" w:rsidRPr="00F245A3" w:rsidRDefault="00A31916" w:rsidP="00A17045">
            <w:pPr>
              <w:spacing w:line="240" w:lineRule="auto"/>
              <w:rPr>
                <w:lang w:eastAsia="ja-JP"/>
              </w:rPr>
            </w:pPr>
            <w:r w:rsidRPr="00F245A3">
              <w:rPr>
                <w:lang w:eastAsia="ja-JP"/>
              </w:rPr>
              <w:t> </w:t>
            </w:r>
          </w:p>
        </w:tc>
      </w:tr>
      <w:tr w:rsidR="00A31916" w:rsidRPr="00F245A3" w14:paraId="3AC911DF"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ABA2E84"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39753D2"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F777F46"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65A6E0E"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63CEFD2" w14:textId="77777777" w:rsidR="00A31916" w:rsidRPr="00F245A3" w:rsidRDefault="00A31916" w:rsidP="00A17045">
            <w:pPr>
              <w:spacing w:line="240" w:lineRule="auto"/>
              <w:rPr>
                <w:lang w:eastAsia="ja-JP"/>
              </w:rPr>
            </w:pPr>
            <w:r w:rsidRPr="00F245A3">
              <w:rPr>
                <w:lang w:eastAsia="ja-JP"/>
              </w:rPr>
              <w:t> </w:t>
            </w:r>
          </w:p>
        </w:tc>
      </w:tr>
      <w:tr w:rsidR="00A31916" w:rsidRPr="00F245A3" w14:paraId="5DF85083"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EBF75E5"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21AC2E3"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7B33921"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1A3AFCF"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F9C65BF" w14:textId="77777777" w:rsidR="00A31916" w:rsidRPr="00F245A3" w:rsidRDefault="00A31916" w:rsidP="00A17045">
            <w:pPr>
              <w:spacing w:line="240" w:lineRule="auto"/>
              <w:rPr>
                <w:lang w:eastAsia="ja-JP"/>
              </w:rPr>
            </w:pPr>
            <w:r w:rsidRPr="00F245A3">
              <w:rPr>
                <w:lang w:eastAsia="ja-JP"/>
              </w:rPr>
              <w:t> </w:t>
            </w:r>
          </w:p>
        </w:tc>
      </w:tr>
      <w:tr w:rsidR="00A31916" w:rsidRPr="00F245A3" w14:paraId="55C7362D"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A35A2CF"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16B3A449"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4B24A22" w14:textId="77777777" w:rsidR="00A31916" w:rsidRPr="00F245A3" w:rsidRDefault="00A31916" w:rsidP="00A17045">
            <w:pPr>
              <w:spacing w:line="240" w:lineRule="auto"/>
              <w:jc w:val="center"/>
              <w:rPr>
                <w:lang w:eastAsia="ja-JP"/>
              </w:rPr>
            </w:pP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6D2A40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9EAE0A2"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2B85CA6" w14:textId="77777777" w:rsidR="00A31916" w:rsidRPr="00F245A3" w:rsidRDefault="00A31916" w:rsidP="00A17045">
            <w:pPr>
              <w:spacing w:line="240" w:lineRule="auto"/>
              <w:rPr>
                <w:lang w:eastAsia="ja-JP"/>
              </w:rPr>
            </w:pPr>
            <w:r w:rsidRPr="00F245A3">
              <w:rPr>
                <w:lang w:eastAsia="ja-JP"/>
              </w:rPr>
              <w:t> </w:t>
            </w:r>
          </w:p>
        </w:tc>
      </w:tr>
      <w:tr w:rsidR="00A31916" w:rsidRPr="00F245A3" w14:paraId="16A646FD"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6764F70"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3D25588"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0727EDB8"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1D75EDF"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E5F5F3C"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BD572EB" w14:textId="77777777" w:rsidR="00A31916" w:rsidRPr="00F245A3" w:rsidRDefault="00A31916" w:rsidP="00A17045">
            <w:pPr>
              <w:spacing w:line="240" w:lineRule="auto"/>
              <w:rPr>
                <w:lang w:eastAsia="ja-JP"/>
              </w:rPr>
            </w:pPr>
            <w:r w:rsidRPr="00F245A3">
              <w:rPr>
                <w:lang w:eastAsia="ja-JP"/>
              </w:rPr>
              <w:t> </w:t>
            </w:r>
          </w:p>
        </w:tc>
      </w:tr>
    </w:tbl>
    <w:p w14:paraId="03FE126F" w14:textId="77777777" w:rsidR="00A31916" w:rsidRPr="00F245A3" w:rsidRDefault="00A31916" w:rsidP="00A31916">
      <w:pPr>
        <w:rPr>
          <w:lang w:eastAsia="ja-JP"/>
        </w:rPr>
      </w:pPr>
    </w:p>
    <w:p w14:paraId="4515DA7B"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362A8872"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26B7653"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FA73F99" w14:textId="77777777" w:rsidR="00A31916" w:rsidRPr="00F245A3" w:rsidRDefault="00A31916" w:rsidP="00A17045">
            <w:pPr>
              <w:spacing w:line="240" w:lineRule="auto"/>
              <w:rPr>
                <w:lang w:eastAsia="ja-JP"/>
              </w:rPr>
            </w:pPr>
            <w:r w:rsidRPr="00F245A3">
              <w:rPr>
                <w:lang w:eastAsia="ja-JP"/>
              </w:rPr>
              <w:t xml:space="preserve">127R04/00 (Pedestrian </w:t>
            </w:r>
            <w:proofErr w:type="spellStart"/>
            <w:r w:rsidRPr="00F245A3">
              <w:rPr>
                <w:lang w:eastAsia="ja-JP"/>
              </w:rPr>
              <w:t>safety</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6E3F845B"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5C5849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57CF75D" w14:textId="77777777" w:rsidR="00A31916" w:rsidRPr="00F245A3" w:rsidRDefault="00A31916" w:rsidP="00A17045">
            <w:pPr>
              <w:spacing w:line="240" w:lineRule="auto"/>
              <w:rPr>
                <w:lang w:eastAsia="ja-JP"/>
              </w:rPr>
            </w:pPr>
            <w:r w:rsidRPr="00F245A3">
              <w:rPr>
                <w:lang w:eastAsia="ja-JP"/>
              </w:rPr>
              <w:t xml:space="preserve">11 </w:t>
            </w:r>
            <w:proofErr w:type="spellStart"/>
            <w:r w:rsidRPr="00F245A3">
              <w:rPr>
                <w:lang w:eastAsia="ja-JP"/>
              </w:rPr>
              <w:t>January</w:t>
            </w:r>
            <w:proofErr w:type="spellEnd"/>
            <w:r w:rsidRPr="00F245A3">
              <w:rPr>
                <w:lang w:eastAsia="ja-JP"/>
              </w:rPr>
              <w:t xml:space="preserve"> 2023</w:t>
            </w:r>
          </w:p>
        </w:tc>
      </w:tr>
      <w:tr w:rsidR="00A31916" w:rsidRPr="00F245A3" w14:paraId="4E79E19C"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18C15934"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C87E6EC"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14B2CD12"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A71DD25"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D3D915B"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6DFE43BF" w14:textId="77777777" w:rsidR="00A31916" w:rsidRPr="00F245A3" w:rsidRDefault="00A31916" w:rsidP="00A17045">
            <w:pPr>
              <w:spacing w:line="240" w:lineRule="auto"/>
              <w:rPr>
                <w:lang w:eastAsia="ja-JP"/>
              </w:rPr>
            </w:pPr>
            <w:r w:rsidRPr="00F245A3">
              <w:rPr>
                <w:lang w:eastAsia="ja-JP"/>
              </w:rPr>
              <w:t> </w:t>
            </w:r>
          </w:p>
        </w:tc>
      </w:tr>
      <w:tr w:rsidR="00A31916" w:rsidRPr="00F245A3" w14:paraId="4F4CB2EB"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4D0F4D1" w14:textId="77777777" w:rsidR="00A31916" w:rsidRPr="00F245A3" w:rsidRDefault="00A31916" w:rsidP="00A17045">
            <w:pPr>
              <w:spacing w:line="240" w:lineRule="auto"/>
              <w:rPr>
                <w:lang w:eastAsia="ja-JP"/>
              </w:rPr>
            </w:pPr>
            <w:r w:rsidRPr="00F245A3">
              <w:rPr>
                <w:lang w:eastAsia="ja-JP"/>
              </w:rPr>
              <w:t> </w:t>
            </w:r>
          </w:p>
        </w:tc>
      </w:tr>
      <w:tr w:rsidR="00A31916" w:rsidRPr="00F245A3" w14:paraId="49799E7A"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C78B5AA"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DDE21DC" w14:textId="77777777" w:rsidR="00A31916" w:rsidRPr="00763ADD" w:rsidRDefault="00A31916" w:rsidP="00A17045">
            <w:pPr>
              <w:spacing w:line="240" w:lineRule="auto"/>
              <w:rPr>
                <w:lang w:val="en-US" w:eastAsia="ja-JP"/>
              </w:rPr>
            </w:pPr>
            <w:r w:rsidRPr="00763ADD">
              <w:rPr>
                <w:lang w:val="en-US" w:eastAsia="ja-JP"/>
              </w:rPr>
              <w:t xml:space="preserve">Provisions on </w:t>
            </w:r>
            <w:proofErr w:type="spellStart"/>
            <w:r w:rsidRPr="00763ADD">
              <w:rPr>
                <w:lang w:val="en-US" w:eastAsia="ja-JP"/>
              </w:rPr>
              <w:t>minimising</w:t>
            </w:r>
            <w:proofErr w:type="spellEnd"/>
            <w:r w:rsidRPr="00763ADD">
              <w:rPr>
                <w:lang w:val="en-US" w:eastAsia="ja-JP"/>
              </w:rPr>
              <w:t xml:space="preserve"> the risk of injuries in case of collision (leg or head) of a pedestrian (child or adult)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DC5CC5D"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83DE4A7"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1DA44F43"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9C196EB"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2C7A516" w14:textId="77777777" w:rsidR="00A31916" w:rsidRPr="00763ADD" w:rsidRDefault="00A31916" w:rsidP="00A17045">
            <w:pPr>
              <w:spacing w:line="240" w:lineRule="auto"/>
              <w:rPr>
                <w:lang w:val="en-US" w:eastAsia="ja-JP"/>
              </w:rPr>
            </w:pPr>
            <w:r w:rsidRPr="00763ADD">
              <w:rPr>
                <w:lang w:val="en-US" w:eastAsia="ja-JP"/>
              </w:rPr>
              <w:t>Provisions related to ARHSS are relevant for automated vehicles that are equipped with 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0153686"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8D9A47E" w14:textId="77777777" w:rsidR="00A31916" w:rsidRPr="00763ADD" w:rsidRDefault="00A31916" w:rsidP="00A17045">
            <w:pPr>
              <w:spacing w:line="240" w:lineRule="auto"/>
              <w:rPr>
                <w:lang w:val="en-US" w:eastAsia="ja-JP"/>
              </w:rPr>
            </w:pPr>
            <w:r w:rsidRPr="00763ADD">
              <w:rPr>
                <w:lang w:val="en-US" w:eastAsia="ja-JP"/>
              </w:rPr>
              <w:t>- Provisions related to the driver's seat, R point etc. are inapplicable to automated vehicles without manual driving capabilities</w:t>
            </w:r>
          </w:p>
          <w:p w14:paraId="508872AE" w14:textId="77777777" w:rsidR="00A31916" w:rsidRPr="00763ADD" w:rsidRDefault="00A31916" w:rsidP="00A17045">
            <w:pPr>
              <w:spacing w:line="240" w:lineRule="auto"/>
              <w:rPr>
                <w:lang w:val="en-US" w:eastAsia="ja-JP"/>
              </w:rPr>
            </w:pPr>
            <w:r w:rsidRPr="00763ADD">
              <w:rPr>
                <w:lang w:val="en-US" w:eastAsia="ja-JP"/>
              </w:rPr>
              <w:t>- Vehicles without a windscreen may be the object of specific provisions</w:t>
            </w:r>
          </w:p>
        </w:tc>
      </w:tr>
      <w:tr w:rsidR="00A31916" w:rsidRPr="009C2F67" w14:paraId="0CB8E9C6"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43816CD8"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7397A73" w14:textId="77777777" w:rsidR="00A31916" w:rsidRPr="00763ADD" w:rsidRDefault="00A31916" w:rsidP="00A17045">
            <w:pPr>
              <w:spacing w:line="240" w:lineRule="auto"/>
              <w:rPr>
                <w:lang w:val="en-US" w:eastAsia="ja-JP"/>
              </w:rPr>
            </w:pPr>
            <w:r w:rsidRPr="00763ADD">
              <w:rPr>
                <w:lang w:val="en-US" w:eastAsia="ja-JP"/>
              </w:rPr>
              <w:t>The ADS should be able to use ARHSS automatically in compliance with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31B81C4"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14E1CEF" w14:textId="77777777" w:rsidR="00A31916" w:rsidRPr="00763ADD" w:rsidRDefault="00A31916" w:rsidP="00A17045">
            <w:pPr>
              <w:spacing w:line="240" w:lineRule="auto"/>
              <w:rPr>
                <w:lang w:val="en-US" w:eastAsia="ja-JP"/>
              </w:rPr>
            </w:pPr>
            <w:r w:rsidRPr="00763ADD">
              <w:rPr>
                <w:lang w:val="en-US" w:eastAsia="ja-JP"/>
              </w:rPr>
              <w:t>New geometric criteria are needed for vehicles not designed to carry occupants.</w:t>
            </w:r>
          </w:p>
        </w:tc>
      </w:tr>
      <w:tr w:rsidR="00A31916" w:rsidRPr="009C2F67" w14:paraId="16107C95"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CED0874"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C6A1479" w14:textId="77777777" w:rsidR="00A31916" w:rsidRPr="00763ADD" w:rsidRDefault="00A31916" w:rsidP="00A17045">
            <w:pPr>
              <w:spacing w:line="240" w:lineRule="auto"/>
              <w:rPr>
                <w:lang w:val="en-US" w:eastAsia="ja-JP"/>
              </w:rPr>
            </w:pPr>
            <w:r w:rsidRPr="00763ADD">
              <w:rPr>
                <w:lang w:val="en-US" w:eastAsia="ja-JP"/>
              </w:rPr>
              <w:t>- Amendments related to the interior layout of the vehicle are needed, such as references to the driver's R point.</w:t>
            </w:r>
          </w:p>
          <w:p w14:paraId="2CA020A1" w14:textId="77777777" w:rsidR="00A31916" w:rsidRPr="00763ADD" w:rsidRDefault="00A31916" w:rsidP="00A17045">
            <w:pPr>
              <w:spacing w:line="240" w:lineRule="auto"/>
              <w:rPr>
                <w:lang w:val="en-US" w:eastAsia="ja-JP"/>
              </w:rPr>
            </w:pPr>
            <w:r w:rsidRPr="00763ADD">
              <w:rPr>
                <w:lang w:val="en-US" w:eastAsia="ja-JP"/>
              </w:rPr>
              <w:t>- Vehicles without a windscreen might need further consideration.</w:t>
            </w:r>
            <w:r w:rsidRPr="00763ADD">
              <w:rPr>
                <w:lang w:val="en-US" w:eastAsia="ja-JP"/>
              </w:rPr>
              <w:br/>
              <w:t>- ARHSS for automated vehicles might need further consideration.</w:t>
            </w:r>
          </w:p>
        </w:tc>
      </w:tr>
      <w:tr w:rsidR="00A31916" w:rsidRPr="00F245A3" w14:paraId="42F57EBE"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1882D88"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3047863C" w14:textId="77777777" w:rsidR="00A31916" w:rsidRPr="00F245A3" w:rsidRDefault="00A31916" w:rsidP="00A17045">
            <w:pPr>
              <w:spacing w:line="240" w:lineRule="auto"/>
              <w:rPr>
                <w:lang w:eastAsia="ja-JP"/>
              </w:rPr>
            </w:pPr>
            <w:r w:rsidRPr="00F245A3">
              <w:rPr>
                <w:lang w:eastAsia="ja-JP"/>
              </w:rPr>
              <w:t> </w:t>
            </w:r>
          </w:p>
        </w:tc>
      </w:tr>
      <w:tr w:rsidR="00A31916" w:rsidRPr="00F245A3" w14:paraId="0F350B99"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5F0C1BC8"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E92C2E9"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F4C5D22"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F9D97D2"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BD65583"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89B771A" w14:textId="77777777" w:rsidR="00A31916" w:rsidRPr="00F245A3" w:rsidRDefault="00A31916" w:rsidP="00A17045">
            <w:pPr>
              <w:spacing w:line="240" w:lineRule="auto"/>
              <w:rPr>
                <w:lang w:eastAsia="ja-JP"/>
              </w:rPr>
            </w:pPr>
            <w:r w:rsidRPr="00F245A3">
              <w:rPr>
                <w:lang w:eastAsia="ja-JP"/>
              </w:rPr>
              <w:t> </w:t>
            </w:r>
          </w:p>
        </w:tc>
      </w:tr>
      <w:tr w:rsidR="00A31916" w:rsidRPr="00F245A3" w14:paraId="1C0A650A"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10A9652"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E3581F0"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5C685DE" w14:textId="77777777" w:rsidR="00A31916" w:rsidRPr="00F245A3" w:rsidRDefault="00A31916" w:rsidP="00A17045">
            <w:pPr>
              <w:spacing w:line="240" w:lineRule="auto"/>
              <w:rPr>
                <w:lang w:eastAsia="ja-JP"/>
              </w:rPr>
            </w:pPr>
            <w:r w:rsidRPr="00F245A3">
              <w:rPr>
                <w:lang w:eastAsia="ja-JP"/>
              </w:rPr>
              <w:t> </w:t>
            </w:r>
          </w:p>
        </w:tc>
      </w:tr>
      <w:tr w:rsidR="00A31916" w:rsidRPr="00F245A3" w14:paraId="355CA474"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5D2E216"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6383B57"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64927D0"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F891AAC"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9D11699" w14:textId="77777777" w:rsidR="00A31916" w:rsidRPr="00F245A3" w:rsidRDefault="00A31916" w:rsidP="00A17045">
            <w:pPr>
              <w:spacing w:line="240" w:lineRule="auto"/>
              <w:rPr>
                <w:lang w:eastAsia="ja-JP"/>
              </w:rPr>
            </w:pPr>
            <w:r w:rsidRPr="00F245A3">
              <w:rPr>
                <w:lang w:eastAsia="ja-JP"/>
              </w:rPr>
              <w:t> </w:t>
            </w:r>
          </w:p>
        </w:tc>
      </w:tr>
      <w:tr w:rsidR="00A31916" w:rsidRPr="00F245A3" w14:paraId="57BEABB3"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E1DCACF"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7FA4AC8"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8139D7D"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38DC583"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0DF0B3C" w14:textId="77777777" w:rsidR="00A31916" w:rsidRPr="00F245A3" w:rsidRDefault="00A31916" w:rsidP="00A17045">
            <w:pPr>
              <w:spacing w:line="240" w:lineRule="auto"/>
              <w:rPr>
                <w:lang w:eastAsia="ja-JP"/>
              </w:rPr>
            </w:pPr>
            <w:r w:rsidRPr="00F245A3">
              <w:rPr>
                <w:lang w:eastAsia="ja-JP"/>
              </w:rPr>
              <w:t> </w:t>
            </w:r>
          </w:p>
        </w:tc>
      </w:tr>
      <w:tr w:rsidR="00A31916" w:rsidRPr="00F245A3" w14:paraId="5B3E08D6"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8CDE6FD"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1E236682"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F20409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35B1057"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778E9C83"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51755A9" w14:textId="77777777" w:rsidR="00A31916" w:rsidRPr="00F245A3" w:rsidRDefault="00A31916" w:rsidP="00A17045">
            <w:pPr>
              <w:spacing w:line="240" w:lineRule="auto"/>
              <w:rPr>
                <w:lang w:eastAsia="ja-JP"/>
              </w:rPr>
            </w:pPr>
            <w:r w:rsidRPr="00F245A3">
              <w:rPr>
                <w:lang w:eastAsia="ja-JP"/>
              </w:rPr>
              <w:t> </w:t>
            </w:r>
          </w:p>
        </w:tc>
      </w:tr>
      <w:tr w:rsidR="00A31916" w:rsidRPr="00F245A3" w14:paraId="20A4113C"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5E5EEC7"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1063DDC"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77FD440"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DFE5EFC"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28ECB2D"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B157130" w14:textId="77777777" w:rsidR="00A31916" w:rsidRPr="00F245A3" w:rsidRDefault="00A31916" w:rsidP="00A17045">
            <w:pPr>
              <w:spacing w:line="240" w:lineRule="auto"/>
              <w:rPr>
                <w:lang w:eastAsia="ja-JP"/>
              </w:rPr>
            </w:pPr>
            <w:r w:rsidRPr="00F245A3">
              <w:rPr>
                <w:lang w:eastAsia="ja-JP"/>
              </w:rPr>
              <w:t> </w:t>
            </w:r>
          </w:p>
        </w:tc>
      </w:tr>
    </w:tbl>
    <w:p w14:paraId="5135F99F" w14:textId="77777777" w:rsidR="00A31916" w:rsidRDefault="00A31916" w:rsidP="00A31916">
      <w:pPr>
        <w:rPr>
          <w:lang w:eastAsia="ja-JP"/>
        </w:rPr>
      </w:pPr>
    </w:p>
    <w:p w14:paraId="1EB625E6"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014C9016"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CD8B9ED"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1619CFA" w14:textId="77777777" w:rsidR="00A31916" w:rsidRPr="00763ADD" w:rsidRDefault="00A31916" w:rsidP="00A17045">
            <w:pPr>
              <w:spacing w:line="240" w:lineRule="auto"/>
              <w:rPr>
                <w:lang w:val="en-US" w:eastAsia="ja-JP"/>
              </w:rPr>
            </w:pPr>
            <w:r w:rsidRPr="00763ADD">
              <w:rPr>
                <w:lang w:val="en-US" w:eastAsia="ja-JP"/>
              </w:rPr>
              <w:t>129R03/06 (Enhanced child restraint systems)</w:t>
            </w:r>
          </w:p>
        </w:tc>
        <w:tc>
          <w:tcPr>
            <w:tcW w:w="960" w:type="dxa"/>
            <w:tcBorders>
              <w:top w:val="single" w:sz="8" w:space="0" w:color="auto"/>
              <w:left w:val="nil"/>
              <w:bottom w:val="nil"/>
              <w:right w:val="nil"/>
            </w:tcBorders>
            <w:shd w:val="clear" w:color="auto" w:fill="auto"/>
            <w:noWrap/>
            <w:vAlign w:val="bottom"/>
            <w:hideMark/>
          </w:tcPr>
          <w:p w14:paraId="08D00189"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ED788A9"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DA29576" w14:textId="77777777" w:rsidR="00A31916" w:rsidRPr="00F245A3" w:rsidRDefault="00A31916" w:rsidP="00A17045">
            <w:pPr>
              <w:spacing w:line="240" w:lineRule="auto"/>
              <w:rPr>
                <w:lang w:eastAsia="ja-JP"/>
              </w:rPr>
            </w:pPr>
            <w:r w:rsidRPr="00F245A3">
              <w:rPr>
                <w:lang w:eastAsia="ja-JP"/>
              </w:rPr>
              <w:t xml:space="preserve">26 </w:t>
            </w:r>
            <w:proofErr w:type="spellStart"/>
            <w:r w:rsidRPr="00F245A3">
              <w:rPr>
                <w:lang w:eastAsia="ja-JP"/>
              </w:rPr>
              <w:t>January</w:t>
            </w:r>
            <w:proofErr w:type="spellEnd"/>
            <w:r w:rsidRPr="00F245A3">
              <w:rPr>
                <w:lang w:eastAsia="ja-JP"/>
              </w:rPr>
              <w:t xml:space="preserve"> 2023</w:t>
            </w:r>
          </w:p>
        </w:tc>
      </w:tr>
      <w:tr w:rsidR="00A31916" w:rsidRPr="00F245A3" w14:paraId="318A56BF"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714042A7"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949F662" w14:textId="77777777" w:rsidR="00A31916" w:rsidRPr="00F245A3" w:rsidRDefault="00A31916" w:rsidP="00A17045">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357DDA67"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830823A"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800B89F"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EB78587" w14:textId="77777777" w:rsidR="00A31916" w:rsidRPr="00F245A3" w:rsidRDefault="00A31916" w:rsidP="00A17045">
            <w:pPr>
              <w:spacing w:line="240" w:lineRule="auto"/>
              <w:rPr>
                <w:lang w:eastAsia="ja-JP"/>
              </w:rPr>
            </w:pPr>
            <w:r w:rsidRPr="00F245A3">
              <w:rPr>
                <w:lang w:eastAsia="ja-JP"/>
              </w:rPr>
              <w:t> </w:t>
            </w:r>
          </w:p>
        </w:tc>
      </w:tr>
      <w:tr w:rsidR="00A31916" w:rsidRPr="00F245A3" w14:paraId="52C4D768"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32EBAE6" w14:textId="77777777" w:rsidR="00A31916" w:rsidRPr="00F245A3" w:rsidRDefault="00A31916" w:rsidP="00A17045">
            <w:pPr>
              <w:spacing w:line="240" w:lineRule="auto"/>
              <w:rPr>
                <w:lang w:eastAsia="ja-JP"/>
              </w:rPr>
            </w:pPr>
            <w:r w:rsidRPr="00F245A3">
              <w:rPr>
                <w:lang w:eastAsia="ja-JP"/>
              </w:rPr>
              <w:t> </w:t>
            </w:r>
          </w:p>
        </w:tc>
      </w:tr>
      <w:tr w:rsidR="00A31916" w:rsidRPr="00F245A3" w14:paraId="085CD47B" w14:textId="77777777" w:rsidTr="00A17045">
        <w:trPr>
          <w:trHeight w:val="1063"/>
        </w:trPr>
        <w:tc>
          <w:tcPr>
            <w:tcW w:w="2320" w:type="dxa"/>
            <w:tcBorders>
              <w:top w:val="nil"/>
              <w:left w:val="single" w:sz="8" w:space="0" w:color="auto"/>
              <w:bottom w:val="single" w:sz="4" w:space="0" w:color="auto"/>
              <w:right w:val="single" w:sz="4" w:space="0" w:color="auto"/>
            </w:tcBorders>
            <w:shd w:val="clear" w:color="000000" w:fill="D9D9D9"/>
            <w:hideMark/>
          </w:tcPr>
          <w:p w14:paraId="6488800E"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3A579AB" w14:textId="77777777" w:rsidR="00A31916" w:rsidRPr="00763ADD" w:rsidRDefault="00A31916" w:rsidP="00A17045">
            <w:pPr>
              <w:spacing w:line="240" w:lineRule="auto"/>
              <w:rPr>
                <w:lang w:val="en-US" w:eastAsia="ja-JP"/>
              </w:rPr>
            </w:pPr>
            <w:r w:rsidRPr="00763ADD">
              <w:rPr>
                <w:lang w:val="en-US" w:eastAsia="ja-JP"/>
              </w:rPr>
              <w:t xml:space="preserve">Design and performance requirements for the type-approval of enhanced child restraint systems, including </w:t>
            </w:r>
            <w:proofErr w:type="spellStart"/>
            <w:r w:rsidRPr="00763ADD">
              <w:rPr>
                <w:lang w:val="en-US" w:eastAsia="ja-JP"/>
              </w:rPr>
              <w:t>i</w:t>
            </w:r>
            <w:proofErr w:type="spellEnd"/>
            <w:r w:rsidRPr="00763ADD">
              <w:rPr>
                <w:lang w:val="en-US" w:eastAsia="ja-JP"/>
              </w:rPr>
              <w:t>-Size and ISOFIX,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E397421"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D28FC1D"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6A1DCD47" w14:textId="77777777" w:rsidTr="00A17045">
        <w:trPr>
          <w:trHeight w:val="797"/>
        </w:trPr>
        <w:tc>
          <w:tcPr>
            <w:tcW w:w="2320" w:type="dxa"/>
            <w:tcBorders>
              <w:top w:val="nil"/>
              <w:left w:val="single" w:sz="8" w:space="0" w:color="auto"/>
              <w:bottom w:val="single" w:sz="4" w:space="0" w:color="auto"/>
              <w:right w:val="single" w:sz="4" w:space="0" w:color="auto"/>
            </w:tcBorders>
            <w:shd w:val="clear" w:color="000000" w:fill="D9D9D9"/>
            <w:hideMark/>
          </w:tcPr>
          <w:p w14:paraId="6C503465"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BF6EBFE" w14:textId="77777777" w:rsidR="00A31916" w:rsidRPr="00F245A3" w:rsidRDefault="00A31916" w:rsidP="00A17045">
            <w:pPr>
              <w:spacing w:line="240" w:lineRule="auto"/>
              <w:rPr>
                <w:lang w:eastAsia="ja-JP"/>
              </w:rPr>
            </w:pPr>
            <w:r w:rsidRPr="00763ADD">
              <w:rPr>
                <w:lang w:val="en-US" w:eastAsia="ja-JP"/>
              </w:rPr>
              <w:t> </w:t>
            </w: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AC85F4B"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3FC88ED" w14:textId="77777777" w:rsidR="00A31916" w:rsidRPr="00F245A3" w:rsidRDefault="00A31916" w:rsidP="00A17045">
            <w:pPr>
              <w:spacing w:line="240" w:lineRule="auto"/>
              <w:rPr>
                <w:lang w:eastAsia="ja-JP"/>
              </w:rPr>
            </w:pPr>
            <w:r w:rsidRPr="00F245A3">
              <w:rPr>
                <w:lang w:eastAsia="ja-JP"/>
              </w:rPr>
              <w:t>None</w:t>
            </w:r>
          </w:p>
        </w:tc>
      </w:tr>
      <w:tr w:rsidR="00A31916" w:rsidRPr="009C2F67" w14:paraId="288E1106" w14:textId="77777777" w:rsidTr="00A17045">
        <w:trPr>
          <w:trHeight w:val="876"/>
        </w:trPr>
        <w:tc>
          <w:tcPr>
            <w:tcW w:w="2320" w:type="dxa"/>
            <w:tcBorders>
              <w:top w:val="nil"/>
              <w:left w:val="single" w:sz="8" w:space="0" w:color="auto"/>
              <w:bottom w:val="nil"/>
              <w:right w:val="single" w:sz="4" w:space="0" w:color="auto"/>
            </w:tcBorders>
            <w:shd w:val="clear" w:color="000000" w:fill="D9D9D9"/>
            <w:hideMark/>
          </w:tcPr>
          <w:p w14:paraId="14590D30"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75BAF99" w14:textId="77777777" w:rsidR="00A31916" w:rsidRPr="00F245A3" w:rsidRDefault="00A31916" w:rsidP="00A17045">
            <w:pPr>
              <w:spacing w:line="240" w:lineRule="auto"/>
              <w:rPr>
                <w:lang w:eastAsia="ja-JP"/>
              </w:rPr>
            </w:pPr>
            <w:r w:rsidRPr="00763ADD">
              <w:rPr>
                <w:lang w:val="en-US" w:eastAsia="ja-JP"/>
              </w:rPr>
              <w:t> </w:t>
            </w: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36C4D28"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7CD8E9CB" w14:textId="77777777" w:rsidR="00A31916" w:rsidRPr="00763ADD" w:rsidRDefault="00A31916" w:rsidP="00A17045">
            <w:pPr>
              <w:spacing w:line="240" w:lineRule="auto"/>
              <w:rPr>
                <w:lang w:val="en-US" w:eastAsia="ja-JP"/>
              </w:rPr>
            </w:pPr>
            <w:r w:rsidRPr="00763ADD">
              <w:rPr>
                <w:lang w:val="en-US" w:eastAsia="ja-JP"/>
              </w:rPr>
              <w:t>The Regulation is inapplicable to vehicles without occupants.</w:t>
            </w:r>
          </w:p>
        </w:tc>
      </w:tr>
      <w:tr w:rsidR="00A31916" w:rsidRPr="00F245A3" w14:paraId="7DC6B8B2"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D2FEBD1"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276AC8E" w14:textId="77777777" w:rsidR="00A31916" w:rsidRPr="00F245A3" w:rsidRDefault="00A31916" w:rsidP="00A17045">
            <w:pPr>
              <w:spacing w:line="240" w:lineRule="auto"/>
              <w:rPr>
                <w:lang w:eastAsia="ja-JP"/>
              </w:rPr>
            </w:pPr>
            <w:r w:rsidRPr="00F245A3">
              <w:rPr>
                <w:lang w:eastAsia="ja-JP"/>
              </w:rPr>
              <w:t xml:space="preserve">None at </w:t>
            </w:r>
            <w:proofErr w:type="spellStart"/>
            <w:r w:rsidRPr="00F245A3">
              <w:rPr>
                <w:lang w:eastAsia="ja-JP"/>
              </w:rPr>
              <w:t>this</w:t>
            </w:r>
            <w:proofErr w:type="spellEnd"/>
            <w:r w:rsidRPr="00F245A3">
              <w:rPr>
                <w:lang w:eastAsia="ja-JP"/>
              </w:rPr>
              <w:t xml:space="preserve"> stage.</w:t>
            </w:r>
          </w:p>
        </w:tc>
      </w:tr>
      <w:tr w:rsidR="00A31916" w:rsidRPr="009C2F67" w14:paraId="036A4048"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BA88132"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A7130CF" w14:textId="77777777" w:rsidR="00A31916" w:rsidRPr="00763ADD" w:rsidRDefault="00A31916" w:rsidP="00A17045">
            <w:pPr>
              <w:spacing w:line="240" w:lineRule="auto"/>
              <w:rPr>
                <w:lang w:val="en-US" w:eastAsia="ja-JP"/>
              </w:rPr>
            </w:pPr>
            <w:r w:rsidRPr="00763ADD">
              <w:rPr>
                <w:lang w:val="en-US" w:eastAsia="ja-JP"/>
              </w:rPr>
              <w:t>This regulation applies to child restraint systems only. In most cases, these are separate from the vehicle, but they can also be "built-in" to the vehicle seating. The compatibility between child restraints and vehicles is regulated closely between UN R129 and UN R14, R16 and R145. Although not stated explicitly, UN R129 assumes that vehicles travel forwards only and that all seating in the vehicle is forward-facing. The regulation then defines child restraints according to the direction they face in the vehicle. It also sets different limits on the approval of child restraints and the requirements they must fulfil according to their orientation. Today, vehicles with rear-facing seating are a grey area with respect to the installation of CRS, but they are also quite rare. If bi-directional vehicles, and vehicles with new seating layouts become more common, it may be necessary to amend UN R129 to specify clear limits on the use of child restraints and/or to explain the basis for the direction they face in the vehicle. Some examples are shown below, but there are numerous references to the child restraint orientation throughout UN R129.</w:t>
            </w:r>
            <w:r w:rsidRPr="00763ADD">
              <w:rPr>
                <w:lang w:val="en-US" w:eastAsia="ja-JP"/>
              </w:rPr>
              <w:br/>
            </w:r>
            <w:r w:rsidRPr="00763ADD">
              <w:rPr>
                <w:lang w:val="en-US" w:eastAsia="ja-JP"/>
              </w:rPr>
              <w:br/>
              <w:t>Similarly, the provisions in UN R129 for built-in child restraints are vague and incomplete. Built-in child restraints are currently rare. However, some OEMs report that built-in child restraints may be the best solution for driverless shuttle vehicles and car-share services. If built-in child restraints become more common, it will be necessary to update UN R129 to ensure built-in products are subject to a complete set of provisions and requirements.</w:t>
            </w:r>
          </w:p>
        </w:tc>
      </w:tr>
      <w:tr w:rsidR="00A31916" w:rsidRPr="009C2F67" w14:paraId="4BFF8D3F"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1E30BDC9"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4EED8144"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884DEDB"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C66202B"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4ECFCB2"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32A701DF"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7F9ECD32"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5DA7D6F"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A0AD31B"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C518D1A" w14:textId="77777777" w:rsidR="00A31916" w:rsidRPr="00F245A3" w:rsidRDefault="00A31916" w:rsidP="00A17045">
            <w:pPr>
              <w:spacing w:line="240" w:lineRule="auto"/>
              <w:rPr>
                <w:lang w:eastAsia="ja-JP"/>
              </w:rPr>
            </w:pPr>
            <w:r w:rsidRPr="00F245A3">
              <w:rPr>
                <w:lang w:eastAsia="ja-JP"/>
              </w:rPr>
              <w:t> </w:t>
            </w:r>
          </w:p>
        </w:tc>
      </w:tr>
      <w:tr w:rsidR="00A31916" w:rsidRPr="00F245A3" w14:paraId="0906D5EF"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A33048F"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2428C22"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E06D84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7A50E03"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2177595" w14:textId="77777777" w:rsidR="00A31916" w:rsidRPr="00F245A3" w:rsidRDefault="00A31916" w:rsidP="00A17045">
            <w:pPr>
              <w:spacing w:line="240" w:lineRule="auto"/>
              <w:rPr>
                <w:lang w:eastAsia="ja-JP"/>
              </w:rPr>
            </w:pPr>
            <w:r w:rsidRPr="00F245A3">
              <w:rPr>
                <w:lang w:eastAsia="ja-JP"/>
              </w:rPr>
              <w:t> </w:t>
            </w:r>
          </w:p>
        </w:tc>
      </w:tr>
      <w:tr w:rsidR="00A31916" w:rsidRPr="00F245A3" w14:paraId="4D0831B0"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649EE97"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D52FC9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3B1B9C6"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430B73F"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BF2CF52" w14:textId="77777777" w:rsidR="00A31916" w:rsidRPr="00F245A3" w:rsidRDefault="00A31916" w:rsidP="00A17045">
            <w:pPr>
              <w:spacing w:line="240" w:lineRule="auto"/>
              <w:rPr>
                <w:lang w:eastAsia="ja-JP"/>
              </w:rPr>
            </w:pPr>
            <w:r w:rsidRPr="00F245A3">
              <w:rPr>
                <w:lang w:eastAsia="ja-JP"/>
              </w:rPr>
              <w:t> </w:t>
            </w:r>
          </w:p>
        </w:tc>
      </w:tr>
      <w:tr w:rsidR="00A31916" w:rsidRPr="00F245A3" w14:paraId="2737C84E"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E670FEB"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62DA822F"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3C140C7"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7DF0E39"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3318B55"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EBB0190" w14:textId="77777777" w:rsidR="00A31916" w:rsidRPr="00F245A3" w:rsidRDefault="00A31916" w:rsidP="00A17045">
            <w:pPr>
              <w:spacing w:line="240" w:lineRule="auto"/>
              <w:rPr>
                <w:lang w:eastAsia="ja-JP"/>
              </w:rPr>
            </w:pPr>
            <w:r w:rsidRPr="00F245A3">
              <w:rPr>
                <w:lang w:eastAsia="ja-JP"/>
              </w:rPr>
              <w:t> </w:t>
            </w:r>
          </w:p>
        </w:tc>
      </w:tr>
      <w:tr w:rsidR="00A31916" w:rsidRPr="00F245A3" w14:paraId="65A79F6A"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20C2DC2"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84421A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78CBC3A7"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C1DE284"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187BDBD"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F86E90F" w14:textId="77777777" w:rsidR="00A31916" w:rsidRPr="00F245A3" w:rsidRDefault="00A31916" w:rsidP="00A17045">
            <w:pPr>
              <w:spacing w:line="240" w:lineRule="auto"/>
              <w:rPr>
                <w:lang w:eastAsia="ja-JP"/>
              </w:rPr>
            </w:pPr>
            <w:r w:rsidRPr="00F245A3">
              <w:rPr>
                <w:lang w:eastAsia="ja-JP"/>
              </w:rPr>
              <w:t> </w:t>
            </w:r>
          </w:p>
        </w:tc>
      </w:tr>
    </w:tbl>
    <w:p w14:paraId="6A9BA3D6"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4191"/>
        <w:gridCol w:w="749"/>
        <w:gridCol w:w="636"/>
        <w:gridCol w:w="1664"/>
        <w:gridCol w:w="4894"/>
      </w:tblGrid>
      <w:tr w:rsidR="00A31916" w:rsidRPr="00F245A3" w14:paraId="26315329"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FE92C05"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AF81" w14:textId="77777777" w:rsidR="00A31916" w:rsidRPr="00763ADD" w:rsidRDefault="00A31916" w:rsidP="00A17045">
            <w:pPr>
              <w:spacing w:line="240" w:lineRule="auto"/>
              <w:rPr>
                <w:lang w:val="en-US" w:eastAsia="ja-JP"/>
              </w:rPr>
            </w:pPr>
            <w:r w:rsidRPr="00763ADD">
              <w:rPr>
                <w:lang w:val="en-US" w:eastAsia="ja-JP"/>
              </w:rPr>
              <w:t>134R01/01 (Hydrogen-</w:t>
            </w:r>
            <w:proofErr w:type="spellStart"/>
            <w:r w:rsidRPr="00763ADD">
              <w:rPr>
                <w:lang w:val="en-US" w:eastAsia="ja-JP"/>
              </w:rPr>
              <w:t>fuelled</w:t>
            </w:r>
            <w:proofErr w:type="spellEnd"/>
            <w:r w:rsidRPr="00763ADD">
              <w:rPr>
                <w:lang w:val="en-US" w:eastAsia="ja-JP"/>
              </w:rPr>
              <w:t xml:space="preserve"> vehicles - HFCV)</w:t>
            </w:r>
          </w:p>
        </w:tc>
        <w:tc>
          <w:tcPr>
            <w:tcW w:w="749" w:type="dxa"/>
            <w:tcBorders>
              <w:top w:val="single" w:sz="4" w:space="0" w:color="auto"/>
              <w:left w:val="nil"/>
              <w:bottom w:val="nil"/>
              <w:right w:val="nil"/>
            </w:tcBorders>
            <w:shd w:val="clear" w:color="auto" w:fill="auto"/>
            <w:noWrap/>
            <w:vAlign w:val="bottom"/>
            <w:hideMark/>
          </w:tcPr>
          <w:p w14:paraId="4F3BD316" w14:textId="77777777" w:rsidR="00A31916" w:rsidRPr="00763ADD" w:rsidRDefault="00A31916" w:rsidP="00A17045">
            <w:pPr>
              <w:spacing w:line="240" w:lineRule="auto"/>
              <w:rPr>
                <w:lang w:val="en-US" w:eastAsia="ja-JP"/>
              </w:rPr>
            </w:pPr>
            <w:r w:rsidRPr="00763ADD">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51DCA0F"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2DD7DD7" w14:textId="77777777" w:rsidR="00A31916" w:rsidRPr="00F245A3" w:rsidRDefault="00A31916" w:rsidP="00A17045">
            <w:pPr>
              <w:spacing w:line="240" w:lineRule="auto"/>
              <w:rPr>
                <w:lang w:eastAsia="ja-JP"/>
              </w:rPr>
            </w:pPr>
            <w:r w:rsidRPr="00F245A3">
              <w:rPr>
                <w:lang w:eastAsia="ja-JP"/>
              </w:rPr>
              <w:t xml:space="preserve">10 </w:t>
            </w:r>
            <w:proofErr w:type="spellStart"/>
            <w:r w:rsidRPr="00F245A3">
              <w:rPr>
                <w:lang w:eastAsia="ja-JP"/>
              </w:rPr>
              <w:t>January</w:t>
            </w:r>
            <w:proofErr w:type="spellEnd"/>
            <w:r w:rsidRPr="00F245A3">
              <w:rPr>
                <w:lang w:eastAsia="ja-JP"/>
              </w:rPr>
              <w:t xml:space="preserve"> 2023</w:t>
            </w:r>
          </w:p>
        </w:tc>
      </w:tr>
      <w:tr w:rsidR="00A31916" w:rsidRPr="00F245A3" w14:paraId="4A6F22F6"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D500C42" w14:textId="77777777" w:rsidR="00A31916" w:rsidRPr="00F245A3" w:rsidRDefault="00A31916" w:rsidP="00A17045">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12F31AF1" w14:textId="77777777" w:rsidR="00A31916" w:rsidRPr="00F245A3" w:rsidRDefault="00A31916" w:rsidP="00A17045">
            <w:pPr>
              <w:spacing w:line="240" w:lineRule="auto"/>
              <w:rPr>
                <w:lang w:eastAsia="ja-JP"/>
              </w:rPr>
            </w:pPr>
            <w:r w:rsidRPr="00F245A3">
              <w:rPr>
                <w:lang w:eastAsia="ja-JP"/>
              </w:rPr>
              <w:t>M, N; components</w:t>
            </w:r>
          </w:p>
        </w:tc>
        <w:tc>
          <w:tcPr>
            <w:tcW w:w="749" w:type="dxa"/>
            <w:tcBorders>
              <w:top w:val="nil"/>
              <w:left w:val="nil"/>
              <w:bottom w:val="nil"/>
              <w:right w:val="nil"/>
            </w:tcBorders>
            <w:shd w:val="clear" w:color="auto" w:fill="auto"/>
            <w:noWrap/>
            <w:vAlign w:val="bottom"/>
            <w:hideMark/>
          </w:tcPr>
          <w:p w14:paraId="135D56A9"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ED25354"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5D3B7B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63C17F1" w14:textId="77777777" w:rsidR="00A31916" w:rsidRPr="00F245A3" w:rsidRDefault="00A31916" w:rsidP="00A17045">
            <w:pPr>
              <w:spacing w:line="240" w:lineRule="auto"/>
              <w:rPr>
                <w:lang w:eastAsia="ja-JP"/>
              </w:rPr>
            </w:pPr>
            <w:r w:rsidRPr="00F245A3">
              <w:rPr>
                <w:lang w:eastAsia="ja-JP"/>
              </w:rPr>
              <w:t> </w:t>
            </w:r>
          </w:p>
        </w:tc>
      </w:tr>
      <w:tr w:rsidR="00A31916" w:rsidRPr="00F245A3" w14:paraId="37903C9A"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49D09DE" w14:textId="77777777" w:rsidR="00A31916" w:rsidRPr="00F245A3" w:rsidRDefault="00A31916" w:rsidP="00A17045">
            <w:pPr>
              <w:spacing w:line="240" w:lineRule="auto"/>
              <w:rPr>
                <w:lang w:eastAsia="ja-JP"/>
              </w:rPr>
            </w:pPr>
            <w:r w:rsidRPr="00F245A3">
              <w:rPr>
                <w:lang w:eastAsia="ja-JP"/>
              </w:rPr>
              <w:t> </w:t>
            </w:r>
          </w:p>
        </w:tc>
      </w:tr>
      <w:tr w:rsidR="00A31916" w:rsidRPr="00F245A3" w14:paraId="6BBC3748" w14:textId="77777777" w:rsidTr="00A17045">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371A734"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A2845C4" w14:textId="77777777" w:rsidR="00A31916" w:rsidRPr="00763ADD" w:rsidRDefault="00A31916" w:rsidP="00A17045">
            <w:pPr>
              <w:spacing w:line="240" w:lineRule="auto"/>
              <w:rPr>
                <w:lang w:val="en-US" w:eastAsia="ja-JP"/>
              </w:rPr>
            </w:pPr>
            <w:r w:rsidRPr="00763ADD">
              <w:rPr>
                <w:lang w:val="en-US" w:eastAsia="ja-JP"/>
              </w:rPr>
              <w:t>Performance and testing requirements for compressed hydrogen storage systems (impact, extreme temperatures, on-road performance etc.), their components, and the vehicle incorporating them (</w:t>
            </w:r>
            <w:proofErr w:type="spellStart"/>
            <w:r w:rsidRPr="00763ADD">
              <w:rPr>
                <w:lang w:val="en-US" w:eastAsia="ja-JP"/>
              </w:rPr>
              <w:t>fuelling</w:t>
            </w:r>
            <w:proofErr w:type="spellEnd"/>
            <w:r w:rsidRPr="00763ADD">
              <w:rPr>
                <w:lang w:val="en-US" w:eastAsia="ja-JP"/>
              </w:rPr>
              <w:t xml:space="preserve">, protection against flammable conditions and leakage, post-crash integrity,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6093BCE"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B48323E"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3002EE53"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A1BF4A"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E3456B9" w14:textId="77777777" w:rsidR="00A31916" w:rsidRPr="00763ADD" w:rsidRDefault="00A31916" w:rsidP="00A17045">
            <w:pPr>
              <w:spacing w:line="240" w:lineRule="auto"/>
              <w:rPr>
                <w:lang w:val="en-US" w:eastAsia="ja-JP"/>
              </w:rPr>
            </w:pPr>
            <w:r w:rsidRPr="00763ADD">
              <w:rPr>
                <w:lang w:val="en-US"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8EFACB6"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DC169C0" w14:textId="77777777" w:rsidR="00A31916" w:rsidRPr="00F245A3" w:rsidRDefault="00A31916" w:rsidP="00A17045">
            <w:pPr>
              <w:spacing w:line="240" w:lineRule="auto"/>
              <w:rPr>
                <w:lang w:eastAsia="ja-JP"/>
              </w:rPr>
            </w:pPr>
            <w:r w:rsidRPr="00F245A3">
              <w:rPr>
                <w:lang w:eastAsia="ja-JP"/>
              </w:rPr>
              <w:t>None</w:t>
            </w:r>
          </w:p>
        </w:tc>
      </w:tr>
      <w:tr w:rsidR="00A31916" w:rsidRPr="009C2F67" w14:paraId="6504A16E"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B7DBE7D"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201C789" w14:textId="77777777" w:rsidR="00A31916" w:rsidRPr="00763ADD" w:rsidRDefault="00A31916" w:rsidP="00A17045">
            <w:pPr>
              <w:spacing w:line="240" w:lineRule="auto"/>
              <w:rPr>
                <w:lang w:val="en-US" w:eastAsia="ja-JP"/>
              </w:rPr>
            </w:pPr>
            <w:r w:rsidRPr="00763ADD">
              <w:rPr>
                <w:lang w:val="en-US" w:eastAsia="ja-JP"/>
              </w:rPr>
              <w:t>The ADS should handle failure warnings and take action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9508BA4"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209E73F" w14:textId="77777777" w:rsidR="00A31916" w:rsidRPr="00763ADD" w:rsidRDefault="00A31916" w:rsidP="00A17045">
            <w:pPr>
              <w:spacing w:line="240" w:lineRule="auto"/>
              <w:rPr>
                <w:lang w:val="en-US"/>
              </w:rPr>
            </w:pPr>
            <w:r w:rsidRPr="00763ADD">
              <w:rPr>
                <w:lang w:val="en-US" w:eastAsia="ja-JP"/>
              </w:rPr>
              <w:t>-</w:t>
            </w:r>
            <w:r w:rsidRPr="00763ADD">
              <w:rPr>
                <w:lang w:val="en-US"/>
              </w:rPr>
              <w:t xml:space="preserve"> Certain provisions related to the passenger compartment might not apply to vehicles without occupants.</w:t>
            </w:r>
          </w:p>
          <w:p w14:paraId="30F93F78" w14:textId="77777777" w:rsidR="00A31916" w:rsidRPr="00763ADD" w:rsidRDefault="00A31916" w:rsidP="00A17045">
            <w:pPr>
              <w:spacing w:line="240" w:lineRule="auto"/>
              <w:rPr>
                <w:lang w:val="en-US"/>
              </w:rPr>
            </w:pPr>
            <w:r w:rsidRPr="00763ADD">
              <w:rPr>
                <w:lang w:val="en-US"/>
              </w:rPr>
              <w:t>- Other than the above, the possibility of requiring a lower level of safety for vehicles without occupants is not considered at this stage.</w:t>
            </w:r>
          </w:p>
        </w:tc>
      </w:tr>
      <w:tr w:rsidR="00A31916" w:rsidRPr="009C2F67" w14:paraId="39E703C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1D3B2"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A135298" w14:textId="77777777" w:rsidR="00A31916" w:rsidRPr="00763ADD" w:rsidRDefault="00A31916" w:rsidP="00A17045">
            <w:pPr>
              <w:spacing w:line="240" w:lineRule="auto"/>
              <w:rPr>
                <w:lang w:val="en-US"/>
              </w:rPr>
            </w:pPr>
            <w:r w:rsidRPr="00763ADD">
              <w:rPr>
                <w:lang w:val="en-US"/>
              </w:rPr>
              <w:t>- Amendments are needed regarding warning signals to the driver.</w:t>
            </w:r>
          </w:p>
          <w:p w14:paraId="42545FAB" w14:textId="77777777" w:rsidR="00A31916" w:rsidRPr="00763ADD" w:rsidRDefault="00A31916" w:rsidP="00A17045">
            <w:pPr>
              <w:spacing w:line="240" w:lineRule="auto"/>
              <w:rPr>
                <w:lang w:val="en-US"/>
              </w:rPr>
            </w:pPr>
            <w:r w:rsidRPr="00763ADD">
              <w:rPr>
                <w:lang w:val="en-US"/>
              </w:rPr>
              <w:t>- If certain provisions (e.g. leakage in the passenger compartments) are not applicable to vehicles without occupants, they should be clearly specified.</w:t>
            </w:r>
          </w:p>
        </w:tc>
      </w:tr>
      <w:tr w:rsidR="00A31916" w:rsidRPr="009C2F67" w14:paraId="2032DEDC"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88CF45"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1846C13" w14:textId="77777777" w:rsidR="00A31916" w:rsidRPr="00763ADD" w:rsidRDefault="00A31916" w:rsidP="00A17045">
            <w:pPr>
              <w:spacing w:line="240" w:lineRule="auto"/>
              <w:rPr>
                <w:lang w:val="en-US" w:eastAsia="ja-JP"/>
              </w:rPr>
            </w:pPr>
            <w:r w:rsidRPr="00763ADD">
              <w:rPr>
                <w:lang w:val="en-US" w:eastAsia="ja-JP"/>
              </w:rPr>
              <w:t>If bidirectional vehicles are to be considered, more significant work on the Regulation will be needed (labelling location of the vehicle, installation of the hydrogen storage system not subject to the frontal impact test)</w:t>
            </w:r>
          </w:p>
        </w:tc>
      </w:tr>
      <w:tr w:rsidR="00A31916" w:rsidRPr="009C2F67" w14:paraId="59D4F109"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A9C5C1C" w14:textId="77777777" w:rsidR="00A31916" w:rsidRPr="00763ADD" w:rsidRDefault="00A31916" w:rsidP="00A17045">
            <w:pPr>
              <w:spacing w:line="240" w:lineRule="auto"/>
              <w:rPr>
                <w:lang w:val="en-US" w:eastAsia="ja-JP"/>
              </w:rPr>
            </w:pPr>
            <w:r w:rsidRPr="00763ADD">
              <w:rPr>
                <w:lang w:val="en-US" w:eastAsia="ja-JP"/>
              </w:rPr>
              <w:t> </w:t>
            </w:r>
          </w:p>
        </w:tc>
        <w:tc>
          <w:tcPr>
            <w:tcW w:w="4191" w:type="dxa"/>
            <w:tcBorders>
              <w:top w:val="nil"/>
              <w:left w:val="nil"/>
              <w:bottom w:val="nil"/>
              <w:right w:val="nil"/>
            </w:tcBorders>
            <w:shd w:val="clear" w:color="auto" w:fill="auto"/>
            <w:noWrap/>
            <w:vAlign w:val="bottom"/>
            <w:hideMark/>
          </w:tcPr>
          <w:p w14:paraId="3B86953C" w14:textId="77777777" w:rsidR="00A31916" w:rsidRPr="00763ADD" w:rsidRDefault="00A31916" w:rsidP="00A17045">
            <w:pPr>
              <w:spacing w:line="240" w:lineRule="auto"/>
              <w:rPr>
                <w:lang w:val="en-US" w:eastAsia="ja-JP"/>
              </w:rPr>
            </w:pPr>
          </w:p>
        </w:tc>
        <w:tc>
          <w:tcPr>
            <w:tcW w:w="749" w:type="dxa"/>
            <w:tcBorders>
              <w:top w:val="nil"/>
              <w:left w:val="nil"/>
              <w:bottom w:val="nil"/>
              <w:right w:val="nil"/>
            </w:tcBorders>
            <w:shd w:val="clear" w:color="auto" w:fill="auto"/>
            <w:noWrap/>
            <w:vAlign w:val="bottom"/>
            <w:hideMark/>
          </w:tcPr>
          <w:p w14:paraId="3517EA53"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1854F96"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24B1ABD" w14:textId="77777777" w:rsidR="00A31916" w:rsidRPr="00763ADD"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364D9835"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1D0FBD5E"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92FC08F"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7FB0312"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3B18A35" w14:textId="77777777" w:rsidR="00A31916" w:rsidRPr="00F245A3" w:rsidRDefault="00A31916" w:rsidP="00A17045">
            <w:pPr>
              <w:spacing w:line="240" w:lineRule="auto"/>
              <w:rPr>
                <w:lang w:eastAsia="ja-JP"/>
              </w:rPr>
            </w:pPr>
            <w:r w:rsidRPr="00F245A3">
              <w:rPr>
                <w:lang w:eastAsia="ja-JP"/>
              </w:rPr>
              <w:t> </w:t>
            </w:r>
          </w:p>
        </w:tc>
      </w:tr>
      <w:tr w:rsidR="00A31916" w:rsidRPr="00F245A3" w14:paraId="7DDA8D32" w14:textId="77777777" w:rsidTr="00A17045">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FE075C5" w14:textId="77777777" w:rsidR="00A31916" w:rsidRPr="00F245A3" w:rsidRDefault="00A31916" w:rsidP="00A17045">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6112F05D"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E9C0BE8"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381A13E"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F1398D3" w14:textId="77777777" w:rsidR="00A31916" w:rsidRPr="00F245A3" w:rsidRDefault="00A31916" w:rsidP="00A17045">
            <w:pPr>
              <w:spacing w:line="240" w:lineRule="auto"/>
              <w:rPr>
                <w:lang w:eastAsia="ja-JP"/>
              </w:rPr>
            </w:pPr>
            <w:r w:rsidRPr="00F245A3">
              <w:rPr>
                <w:lang w:eastAsia="ja-JP"/>
              </w:rPr>
              <w:t> </w:t>
            </w:r>
          </w:p>
        </w:tc>
      </w:tr>
      <w:tr w:rsidR="00A31916" w:rsidRPr="00F245A3" w14:paraId="5280D30A" w14:textId="77777777" w:rsidTr="00A17045">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467C05C" w14:textId="77777777" w:rsidR="00A31916" w:rsidRPr="00763ADD" w:rsidRDefault="00A31916" w:rsidP="00A17045">
            <w:pPr>
              <w:spacing w:line="240" w:lineRule="auto"/>
              <w:rPr>
                <w:b/>
                <w:bCs/>
                <w:lang w:val="en-US" w:eastAsia="ja-JP"/>
              </w:rPr>
            </w:pPr>
            <w:r w:rsidRPr="00763ADD">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5B4B5360"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3CA6E6D"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7FB42A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D3918FF" w14:textId="77777777" w:rsidR="00A31916" w:rsidRPr="00F245A3" w:rsidRDefault="00A31916" w:rsidP="00A17045">
            <w:pPr>
              <w:spacing w:line="240" w:lineRule="auto"/>
              <w:rPr>
                <w:lang w:eastAsia="ja-JP"/>
              </w:rPr>
            </w:pPr>
            <w:r w:rsidRPr="00F245A3">
              <w:rPr>
                <w:lang w:eastAsia="ja-JP"/>
              </w:rPr>
              <w:t> </w:t>
            </w:r>
          </w:p>
        </w:tc>
      </w:tr>
      <w:tr w:rsidR="00A31916" w:rsidRPr="00F245A3" w14:paraId="7B0083B8"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D0FC2"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62C2593F"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54E6A292"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EF7AF54"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6F0DFFC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71991F1" w14:textId="77777777" w:rsidR="00A31916" w:rsidRPr="00F245A3" w:rsidRDefault="00A31916" w:rsidP="00A17045">
            <w:pPr>
              <w:spacing w:line="240" w:lineRule="auto"/>
              <w:rPr>
                <w:lang w:eastAsia="ja-JP"/>
              </w:rPr>
            </w:pPr>
            <w:r w:rsidRPr="00F245A3">
              <w:rPr>
                <w:lang w:eastAsia="ja-JP"/>
              </w:rPr>
              <w:t> </w:t>
            </w:r>
          </w:p>
        </w:tc>
      </w:tr>
      <w:tr w:rsidR="00A31916" w:rsidRPr="00F245A3" w14:paraId="13D288F4"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DCA1A62" w14:textId="77777777" w:rsidR="00A31916" w:rsidRPr="00F245A3" w:rsidRDefault="00A31916" w:rsidP="00A17045">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631B3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4E17B8E3"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F1CC73C"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0E1442C9"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A52C168" w14:textId="77777777" w:rsidR="00A31916" w:rsidRPr="00F245A3" w:rsidRDefault="00A31916" w:rsidP="00A17045">
            <w:pPr>
              <w:spacing w:line="240" w:lineRule="auto"/>
              <w:rPr>
                <w:lang w:eastAsia="ja-JP"/>
              </w:rPr>
            </w:pPr>
            <w:r w:rsidRPr="00F245A3">
              <w:rPr>
                <w:lang w:eastAsia="ja-JP"/>
              </w:rPr>
              <w:t> </w:t>
            </w:r>
          </w:p>
        </w:tc>
      </w:tr>
    </w:tbl>
    <w:p w14:paraId="0EDCA7C6" w14:textId="77777777" w:rsidR="00A31916" w:rsidRDefault="00A31916" w:rsidP="00A31916">
      <w:pPr>
        <w:rPr>
          <w:lang w:eastAsia="ja-JP"/>
        </w:rPr>
      </w:pPr>
    </w:p>
    <w:p w14:paraId="421D1412"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0D38C07A"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097D8C4"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C63DC6E" w14:textId="77777777" w:rsidR="00A31916" w:rsidRPr="00F245A3" w:rsidRDefault="00A31916" w:rsidP="00A17045">
            <w:pPr>
              <w:spacing w:line="240" w:lineRule="auto"/>
              <w:rPr>
                <w:lang w:eastAsia="ja-JP"/>
              </w:rPr>
            </w:pPr>
            <w:r w:rsidRPr="00F245A3">
              <w:rPr>
                <w:lang w:eastAsia="ja-JP"/>
              </w:rPr>
              <w:t>135R02/00 (Pole-</w:t>
            </w:r>
            <w:proofErr w:type="spellStart"/>
            <w:r w:rsidRPr="00F245A3">
              <w:rPr>
                <w:lang w:eastAsia="ja-JP"/>
              </w:rPr>
              <w:t>side</w:t>
            </w:r>
            <w:proofErr w:type="spellEnd"/>
            <w:r w:rsidRPr="00F245A3">
              <w:rPr>
                <w:lang w:eastAsia="ja-JP"/>
              </w:rPr>
              <w:t xml:space="preserve"> impact)</w:t>
            </w:r>
          </w:p>
        </w:tc>
        <w:tc>
          <w:tcPr>
            <w:tcW w:w="960" w:type="dxa"/>
            <w:tcBorders>
              <w:top w:val="single" w:sz="8" w:space="0" w:color="auto"/>
              <w:left w:val="nil"/>
              <w:bottom w:val="nil"/>
              <w:right w:val="nil"/>
            </w:tcBorders>
            <w:shd w:val="clear" w:color="auto" w:fill="auto"/>
            <w:noWrap/>
            <w:vAlign w:val="bottom"/>
            <w:hideMark/>
          </w:tcPr>
          <w:p w14:paraId="6E0C19F0"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14BEBF2"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8A78226" w14:textId="77777777" w:rsidR="00A31916" w:rsidRPr="00F245A3" w:rsidRDefault="00A31916" w:rsidP="00A17045">
            <w:pPr>
              <w:spacing w:line="240" w:lineRule="auto"/>
              <w:rPr>
                <w:lang w:eastAsia="ja-JP"/>
              </w:rPr>
            </w:pPr>
            <w:r w:rsidRPr="00F245A3">
              <w:rPr>
                <w:lang w:eastAsia="ja-JP"/>
              </w:rPr>
              <w:t xml:space="preserve">10 </w:t>
            </w:r>
            <w:proofErr w:type="spellStart"/>
            <w:r w:rsidRPr="00F245A3">
              <w:rPr>
                <w:lang w:eastAsia="ja-JP"/>
              </w:rPr>
              <w:t>January</w:t>
            </w:r>
            <w:proofErr w:type="spellEnd"/>
            <w:r w:rsidRPr="00F245A3">
              <w:rPr>
                <w:lang w:eastAsia="ja-JP"/>
              </w:rPr>
              <w:t xml:space="preserve"> 2023</w:t>
            </w:r>
          </w:p>
        </w:tc>
      </w:tr>
      <w:tr w:rsidR="00A31916" w:rsidRPr="00F245A3" w14:paraId="78DF931D"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553CC589"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77301F9"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321F61D5"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8F900F1"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3A61238"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5159AC7" w14:textId="77777777" w:rsidR="00A31916" w:rsidRPr="00F245A3" w:rsidRDefault="00A31916" w:rsidP="00A17045">
            <w:pPr>
              <w:spacing w:line="240" w:lineRule="auto"/>
              <w:rPr>
                <w:lang w:eastAsia="ja-JP"/>
              </w:rPr>
            </w:pPr>
            <w:r w:rsidRPr="00F245A3">
              <w:rPr>
                <w:lang w:eastAsia="ja-JP"/>
              </w:rPr>
              <w:t> </w:t>
            </w:r>
          </w:p>
        </w:tc>
      </w:tr>
      <w:tr w:rsidR="00A31916" w:rsidRPr="00F245A3" w14:paraId="281601B8"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41BC309" w14:textId="77777777" w:rsidR="00A31916" w:rsidRPr="00F245A3" w:rsidRDefault="00A31916" w:rsidP="00A17045">
            <w:pPr>
              <w:spacing w:line="240" w:lineRule="auto"/>
              <w:rPr>
                <w:lang w:eastAsia="ja-JP"/>
              </w:rPr>
            </w:pPr>
            <w:r w:rsidRPr="00F245A3">
              <w:rPr>
                <w:lang w:eastAsia="ja-JP"/>
              </w:rPr>
              <w:t> </w:t>
            </w:r>
          </w:p>
        </w:tc>
      </w:tr>
      <w:tr w:rsidR="00A31916" w:rsidRPr="00F245A3" w14:paraId="65C3E52A"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6F4CB453"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CAED51A" w14:textId="77777777" w:rsidR="00A31916" w:rsidRPr="00763ADD" w:rsidRDefault="00A31916" w:rsidP="00A17045">
            <w:pPr>
              <w:spacing w:line="240" w:lineRule="auto"/>
              <w:rPr>
                <w:lang w:val="en-US" w:eastAsia="ja-JP"/>
              </w:rPr>
            </w:pPr>
            <w:r w:rsidRPr="00763ADD">
              <w:rPr>
                <w:lang w:val="en-US" w:eastAsia="ja-JP"/>
              </w:rPr>
              <w:t>- Provisions to reduce the risk of serious and fatal injury of vehicle occupants in pole-side impact crashes by limiting the forces, accelerations and deflections measured by anthropomorphic test devices in pole side impact crash tests and by other means.</w:t>
            </w:r>
            <w:r w:rsidRPr="00763ADD">
              <w:rPr>
                <w:lang w:val="en-US" w:eastAsia="ja-JP"/>
              </w:rPr>
              <w:br/>
              <w:t>- Provisions on fuel system integrity, electrical and hydrogen safety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A323784" w14:textId="77777777" w:rsidR="00A31916" w:rsidRPr="00763ADD" w:rsidRDefault="00A31916" w:rsidP="00A17045">
            <w:pPr>
              <w:spacing w:line="240" w:lineRule="auto"/>
              <w:rPr>
                <w:b/>
                <w:bCs/>
                <w:lang w:val="en-US" w:eastAsia="ja-JP"/>
              </w:rPr>
            </w:pPr>
            <w:r w:rsidRPr="00763ADD">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43887A2D"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5D9380B6"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73B6DC7" w14:textId="77777777" w:rsidR="00A31916" w:rsidRPr="00763ADD" w:rsidRDefault="00A31916" w:rsidP="00A17045">
            <w:pPr>
              <w:spacing w:line="240" w:lineRule="auto"/>
              <w:rPr>
                <w:b/>
                <w:bCs/>
                <w:lang w:val="en-US" w:eastAsia="ja-JP"/>
              </w:rPr>
            </w:pPr>
            <w:r w:rsidRPr="00763ADD">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DEF25E3" w14:textId="77777777" w:rsidR="00A31916" w:rsidRPr="00763ADD" w:rsidRDefault="00A31916" w:rsidP="00A17045">
            <w:pPr>
              <w:spacing w:line="240" w:lineRule="auto"/>
              <w:rPr>
                <w:lang w:val="en-US" w:eastAsia="ja-JP"/>
              </w:rPr>
            </w:pPr>
            <w:r w:rsidRPr="00763ADD">
              <w:rPr>
                <w:lang w:val="en-US"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A8D50F4" w14:textId="77777777" w:rsidR="00A31916" w:rsidRPr="00763ADD" w:rsidRDefault="00A31916" w:rsidP="00A17045">
            <w:pPr>
              <w:spacing w:line="240" w:lineRule="auto"/>
              <w:rPr>
                <w:b/>
                <w:bCs/>
                <w:lang w:val="en-US" w:eastAsia="ja-JP"/>
              </w:rPr>
            </w:pPr>
            <w:r w:rsidRPr="00763ADD">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2A67722A" w14:textId="77777777" w:rsidR="00A31916" w:rsidRPr="00763ADD" w:rsidRDefault="00A31916" w:rsidP="00A17045">
            <w:pPr>
              <w:spacing w:line="240" w:lineRule="auto"/>
              <w:rPr>
                <w:lang w:val="en-US" w:eastAsia="ja-JP"/>
              </w:rPr>
            </w:pPr>
            <w:r w:rsidRPr="00763ADD">
              <w:rPr>
                <w:lang w:val="en-US" w:eastAsia="ja-JP"/>
              </w:rPr>
              <w:t>Provisions related to the driver's seat, steering wheel etc. are inapplicable to vehicles without manual driving capabilities.</w:t>
            </w:r>
          </w:p>
        </w:tc>
      </w:tr>
      <w:tr w:rsidR="00A31916" w:rsidRPr="009C2F67" w14:paraId="19A00702"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7EBD9C95" w14:textId="77777777" w:rsidR="00A31916" w:rsidRPr="00763ADD" w:rsidRDefault="00A31916" w:rsidP="00A17045">
            <w:pPr>
              <w:spacing w:line="240" w:lineRule="auto"/>
              <w:rPr>
                <w:b/>
                <w:bCs/>
                <w:lang w:val="en-US" w:eastAsia="ja-JP"/>
              </w:rPr>
            </w:pPr>
            <w:r w:rsidRPr="00763ADD">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B2CF17F"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639683C" w14:textId="77777777" w:rsidR="00A31916" w:rsidRPr="00763ADD" w:rsidRDefault="00A31916" w:rsidP="00A17045">
            <w:pPr>
              <w:spacing w:line="240" w:lineRule="auto"/>
              <w:rPr>
                <w:b/>
                <w:bCs/>
                <w:lang w:val="en-US" w:eastAsia="ja-JP"/>
              </w:rPr>
            </w:pPr>
            <w:r w:rsidRPr="00763ADD">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3608A22" w14:textId="77777777" w:rsidR="00A31916" w:rsidRPr="00763ADD" w:rsidRDefault="00A31916" w:rsidP="00A17045">
            <w:pPr>
              <w:spacing w:line="240" w:lineRule="auto"/>
              <w:rPr>
                <w:lang w:val="en-US" w:eastAsia="ja-JP"/>
              </w:rPr>
            </w:pPr>
            <w:r w:rsidRPr="00763ADD">
              <w:rPr>
                <w:lang w:val="en-US" w:eastAsia="ja-JP"/>
              </w:rPr>
              <w:t>- Provisions related to the safety of occupants are not applicable for vehicles without occupants.</w:t>
            </w:r>
            <w:r w:rsidRPr="00763ADD">
              <w:rPr>
                <w:lang w:val="en-US" w:eastAsia="ja-JP"/>
              </w:rPr>
              <w:br/>
              <w:t>- Provisions regarding leakage, fuel system integrity, etc. might be applicable.</w:t>
            </w:r>
            <w:r w:rsidRPr="00763ADD">
              <w:rPr>
                <w:lang w:val="en-US" w:eastAsia="ja-JP"/>
              </w:rPr>
              <w:br/>
              <w:t>- Provision on the opening of doors might not be applicable.</w:t>
            </w:r>
          </w:p>
        </w:tc>
      </w:tr>
      <w:tr w:rsidR="00A31916" w:rsidRPr="009C2F67" w14:paraId="11FFC4E0"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B39843C"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892C797" w14:textId="77777777" w:rsidR="00A31916" w:rsidRPr="00763ADD" w:rsidRDefault="00A31916" w:rsidP="00A17045">
            <w:pPr>
              <w:spacing w:line="240" w:lineRule="auto"/>
              <w:rPr>
                <w:lang w:val="en-US" w:eastAsia="ja-JP"/>
              </w:rPr>
            </w:pPr>
            <w:r w:rsidRPr="00763ADD">
              <w:rPr>
                <w:lang w:val="en-US" w:eastAsia="ja-JP"/>
              </w:rPr>
              <w:t>- Many amendments regarding the interior layout of the vehicle, especially around the driver's seat, are needed. The definition of vehicle width should be reconsidered to take into account sensors.</w:t>
            </w:r>
            <w:r w:rsidRPr="00763ADD">
              <w:rPr>
                <w:lang w:val="en-US" w:eastAsia="ja-JP"/>
              </w:rPr>
              <w:br/>
              <w:t>- If the provisions on leakage etc. are applicable to vehicles without occupants, this should be clearly specified.</w:t>
            </w:r>
          </w:p>
        </w:tc>
      </w:tr>
      <w:tr w:rsidR="00A31916" w:rsidRPr="009C2F67" w14:paraId="280DB5D9"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C3070C3"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962A2D7" w14:textId="77777777" w:rsidR="00A31916" w:rsidRPr="00763ADD" w:rsidRDefault="00A31916" w:rsidP="00A17045">
            <w:pPr>
              <w:spacing w:line="240" w:lineRule="auto"/>
              <w:rPr>
                <w:lang w:val="en-US" w:eastAsia="ja-JP"/>
              </w:rPr>
            </w:pPr>
            <w:r w:rsidRPr="00763ADD">
              <w:rPr>
                <w:lang w:val="en-US" w:eastAsia="ja-JP"/>
              </w:rPr>
              <w:t>- If new seating positions are to be considered (side- or rear-facing seats, torso recline angles greater than 25°), major amendments will be needed.</w:t>
            </w:r>
            <w:r w:rsidRPr="00763ADD">
              <w:rPr>
                <w:lang w:val="en-US" w:eastAsia="ja-JP"/>
              </w:rPr>
              <w:br/>
              <w:t>- If bidirectional vehicles are to be considered, more significant work on the Regulation will be needed.</w:t>
            </w:r>
          </w:p>
        </w:tc>
      </w:tr>
      <w:tr w:rsidR="00A31916" w:rsidRPr="009C2F67" w14:paraId="7B20FC12"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310611F6" w14:textId="77777777" w:rsidR="00A31916" w:rsidRPr="00763ADD" w:rsidRDefault="00A31916" w:rsidP="00A17045">
            <w:pPr>
              <w:spacing w:line="240" w:lineRule="auto"/>
              <w:rPr>
                <w:lang w:val="en-US" w:eastAsia="ja-JP"/>
              </w:rPr>
            </w:pPr>
            <w:r w:rsidRPr="00763ADD">
              <w:rPr>
                <w:lang w:val="en-US" w:eastAsia="ja-JP"/>
              </w:rPr>
              <w:t> </w:t>
            </w:r>
          </w:p>
        </w:tc>
        <w:tc>
          <w:tcPr>
            <w:tcW w:w="3980" w:type="dxa"/>
            <w:tcBorders>
              <w:top w:val="nil"/>
              <w:left w:val="nil"/>
              <w:bottom w:val="nil"/>
              <w:right w:val="nil"/>
            </w:tcBorders>
            <w:shd w:val="clear" w:color="auto" w:fill="auto"/>
            <w:noWrap/>
            <w:vAlign w:val="bottom"/>
            <w:hideMark/>
          </w:tcPr>
          <w:p w14:paraId="50EBD2D2" w14:textId="77777777" w:rsidR="00A31916" w:rsidRPr="00763ADD"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203B4EF" w14:textId="77777777" w:rsidR="00A31916" w:rsidRPr="00763ADD"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340E4DA" w14:textId="77777777" w:rsidR="00A31916" w:rsidRPr="00763ADD"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B986998" w14:textId="77777777" w:rsidR="00A31916" w:rsidRPr="00763ADD"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3117DA5D" w14:textId="77777777" w:rsidR="00A31916" w:rsidRPr="00763ADD" w:rsidRDefault="00A31916" w:rsidP="00A17045">
            <w:pPr>
              <w:spacing w:line="240" w:lineRule="auto"/>
              <w:rPr>
                <w:lang w:val="en-US" w:eastAsia="ja-JP"/>
              </w:rPr>
            </w:pPr>
            <w:r w:rsidRPr="00763ADD">
              <w:rPr>
                <w:lang w:val="en-US" w:eastAsia="ja-JP"/>
              </w:rPr>
              <w:t> </w:t>
            </w:r>
          </w:p>
        </w:tc>
      </w:tr>
      <w:tr w:rsidR="00A31916" w:rsidRPr="00F245A3" w14:paraId="57442889"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B733A06"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E85B8D8"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B1106F0" w14:textId="77777777" w:rsidR="00A31916" w:rsidRPr="00F245A3" w:rsidRDefault="00A31916" w:rsidP="00A17045">
            <w:pPr>
              <w:spacing w:line="240" w:lineRule="auto"/>
              <w:rPr>
                <w:lang w:eastAsia="ja-JP"/>
              </w:rPr>
            </w:pPr>
            <w:r w:rsidRPr="00F245A3">
              <w:rPr>
                <w:lang w:eastAsia="ja-JP"/>
              </w:rPr>
              <w:t> </w:t>
            </w:r>
          </w:p>
        </w:tc>
      </w:tr>
      <w:tr w:rsidR="00A31916" w:rsidRPr="00F245A3" w14:paraId="269DB868"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D3F9A4"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B1CFBAC"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1EFA8F6"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231B70B"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847D405" w14:textId="77777777" w:rsidR="00A31916" w:rsidRPr="00F245A3" w:rsidRDefault="00A31916" w:rsidP="00A17045">
            <w:pPr>
              <w:spacing w:line="240" w:lineRule="auto"/>
              <w:rPr>
                <w:lang w:eastAsia="ja-JP"/>
              </w:rPr>
            </w:pPr>
            <w:r w:rsidRPr="00F245A3">
              <w:rPr>
                <w:lang w:eastAsia="ja-JP"/>
              </w:rPr>
              <w:t> </w:t>
            </w:r>
          </w:p>
        </w:tc>
      </w:tr>
      <w:tr w:rsidR="00A31916" w:rsidRPr="00F245A3" w14:paraId="6D87E4CA"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BB8398A"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58408BF"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506845"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8BCF397"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3D99723" w14:textId="77777777" w:rsidR="00A31916" w:rsidRPr="00F245A3" w:rsidRDefault="00A31916" w:rsidP="00A17045">
            <w:pPr>
              <w:spacing w:line="240" w:lineRule="auto"/>
              <w:rPr>
                <w:lang w:eastAsia="ja-JP"/>
              </w:rPr>
            </w:pPr>
            <w:r w:rsidRPr="00F245A3">
              <w:rPr>
                <w:lang w:eastAsia="ja-JP"/>
              </w:rPr>
              <w:t> </w:t>
            </w:r>
          </w:p>
        </w:tc>
      </w:tr>
      <w:tr w:rsidR="00A31916" w:rsidRPr="00F245A3" w14:paraId="54962B1C"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16119BD"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52520F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C6F154E"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C90F5D4"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0338B1B"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46C2A0E" w14:textId="77777777" w:rsidR="00A31916" w:rsidRPr="00F245A3" w:rsidRDefault="00A31916" w:rsidP="00A17045">
            <w:pPr>
              <w:spacing w:line="240" w:lineRule="auto"/>
              <w:rPr>
                <w:lang w:eastAsia="ja-JP"/>
              </w:rPr>
            </w:pPr>
            <w:r w:rsidRPr="00F245A3">
              <w:rPr>
                <w:lang w:eastAsia="ja-JP"/>
              </w:rPr>
              <w:t> </w:t>
            </w:r>
          </w:p>
        </w:tc>
      </w:tr>
      <w:tr w:rsidR="00A31916" w:rsidRPr="00F245A3" w14:paraId="76A52872"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000B91A"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6C9CB73"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168ECCAD"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7F4ED0C6"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DAC4A86"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5B39D45" w14:textId="77777777" w:rsidR="00A31916" w:rsidRPr="00F245A3" w:rsidRDefault="00A31916" w:rsidP="00A17045">
            <w:pPr>
              <w:spacing w:line="240" w:lineRule="auto"/>
              <w:rPr>
                <w:lang w:eastAsia="ja-JP"/>
              </w:rPr>
            </w:pPr>
            <w:r w:rsidRPr="00F245A3">
              <w:rPr>
                <w:lang w:eastAsia="ja-JP"/>
              </w:rPr>
              <w:t> </w:t>
            </w:r>
          </w:p>
        </w:tc>
      </w:tr>
    </w:tbl>
    <w:p w14:paraId="390D8916"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257E6556"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750EB94"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66A7DC2" w14:textId="77777777" w:rsidR="00A31916" w:rsidRPr="00F245A3" w:rsidRDefault="00A31916" w:rsidP="00A17045">
            <w:pPr>
              <w:spacing w:line="240" w:lineRule="auto"/>
              <w:rPr>
                <w:lang w:eastAsia="ja-JP"/>
              </w:rPr>
            </w:pPr>
            <w:r w:rsidRPr="00F245A3">
              <w:rPr>
                <w:lang w:eastAsia="ja-JP"/>
              </w:rPr>
              <w:t xml:space="preserve">137R02/02 (Frontal collision, </w:t>
            </w:r>
            <w:proofErr w:type="spellStart"/>
            <w:r w:rsidRPr="00F245A3">
              <w:rPr>
                <w:lang w:eastAsia="ja-JP"/>
              </w:rPr>
              <w:t>restraint</w:t>
            </w:r>
            <w:proofErr w:type="spellEnd"/>
            <w:r w:rsidRPr="00F245A3">
              <w:rPr>
                <w:lang w:eastAsia="ja-JP"/>
              </w:rPr>
              <w:t xml:space="preserve"> system)</w:t>
            </w:r>
          </w:p>
        </w:tc>
        <w:tc>
          <w:tcPr>
            <w:tcW w:w="960" w:type="dxa"/>
            <w:tcBorders>
              <w:top w:val="single" w:sz="8" w:space="0" w:color="auto"/>
              <w:left w:val="nil"/>
              <w:bottom w:val="nil"/>
              <w:right w:val="nil"/>
            </w:tcBorders>
            <w:shd w:val="clear" w:color="auto" w:fill="auto"/>
            <w:noWrap/>
            <w:vAlign w:val="bottom"/>
            <w:hideMark/>
          </w:tcPr>
          <w:p w14:paraId="4E675205"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CC25BC9"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7482347" w14:textId="77777777" w:rsidR="00A31916" w:rsidRPr="00F245A3" w:rsidRDefault="00A31916" w:rsidP="00A17045">
            <w:pPr>
              <w:spacing w:line="240" w:lineRule="auto"/>
              <w:rPr>
                <w:lang w:eastAsia="ja-JP"/>
              </w:rPr>
            </w:pPr>
            <w:r w:rsidRPr="00F245A3">
              <w:rPr>
                <w:lang w:eastAsia="ja-JP"/>
              </w:rPr>
              <w:t xml:space="preserve">4 </w:t>
            </w:r>
            <w:proofErr w:type="spellStart"/>
            <w:r w:rsidRPr="00F245A3">
              <w:rPr>
                <w:lang w:eastAsia="ja-JP"/>
              </w:rPr>
              <w:t>December</w:t>
            </w:r>
            <w:proofErr w:type="spellEnd"/>
            <w:r w:rsidRPr="00F245A3">
              <w:rPr>
                <w:lang w:eastAsia="ja-JP"/>
              </w:rPr>
              <w:t xml:space="preserve"> 2022</w:t>
            </w:r>
          </w:p>
        </w:tc>
      </w:tr>
      <w:tr w:rsidR="00A31916" w:rsidRPr="00F245A3" w14:paraId="0FFA0086"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7D026888"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7136DF"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7252E07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0799B01"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43C5FB1"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B2FB330" w14:textId="77777777" w:rsidR="00A31916" w:rsidRPr="00F245A3" w:rsidRDefault="00A31916" w:rsidP="00A17045">
            <w:pPr>
              <w:spacing w:line="240" w:lineRule="auto"/>
              <w:rPr>
                <w:lang w:eastAsia="ja-JP"/>
              </w:rPr>
            </w:pPr>
            <w:r w:rsidRPr="00F245A3">
              <w:rPr>
                <w:lang w:eastAsia="ja-JP"/>
              </w:rPr>
              <w:t> </w:t>
            </w:r>
          </w:p>
        </w:tc>
      </w:tr>
      <w:tr w:rsidR="00A31916" w:rsidRPr="00F245A3" w14:paraId="6F744988"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4F2BE1E" w14:textId="77777777" w:rsidR="00A31916" w:rsidRPr="00F245A3" w:rsidRDefault="00A31916" w:rsidP="00A17045">
            <w:pPr>
              <w:spacing w:line="240" w:lineRule="auto"/>
              <w:rPr>
                <w:lang w:eastAsia="ja-JP"/>
              </w:rPr>
            </w:pPr>
            <w:r w:rsidRPr="00F245A3">
              <w:rPr>
                <w:lang w:eastAsia="ja-JP"/>
              </w:rPr>
              <w:t> </w:t>
            </w:r>
          </w:p>
        </w:tc>
      </w:tr>
      <w:tr w:rsidR="00A31916" w:rsidRPr="00F245A3" w14:paraId="5D60CFA8" w14:textId="77777777" w:rsidTr="00A17045">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5B35CEEE"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506949" w14:textId="77777777" w:rsidR="00A31916" w:rsidRPr="00F245A3" w:rsidRDefault="00A31916" w:rsidP="00A17045">
            <w:pPr>
              <w:spacing w:line="240" w:lineRule="auto"/>
              <w:rPr>
                <w:lang w:eastAsia="ja-JP"/>
              </w:rPr>
            </w:pPr>
            <w:r w:rsidRPr="00565A40">
              <w:rPr>
                <w:lang w:val="en-US" w:eastAsia="ja-JP"/>
              </w:rPr>
              <w:t xml:space="preserve">- Protection of passengers in case of a frontal impact; protection of the occupants of vehicles operating on electrical power from high voltage. </w:t>
            </w:r>
            <w:r w:rsidRPr="00565A40">
              <w:rPr>
                <w:lang w:val="en-US" w:eastAsia="ja-JP"/>
              </w:rPr>
              <w:br/>
            </w:r>
            <w:r w:rsidRPr="00F245A3">
              <w:rPr>
                <w:lang w:eastAsia="ja-JP"/>
              </w:rPr>
              <w:t xml:space="preserve">- Provisions on </w:t>
            </w:r>
            <w:proofErr w:type="spellStart"/>
            <w:r w:rsidRPr="00F245A3">
              <w:rPr>
                <w:lang w:eastAsia="ja-JP"/>
              </w:rPr>
              <w:t>electrical</w:t>
            </w:r>
            <w:proofErr w:type="spellEnd"/>
            <w:r w:rsidRPr="00F245A3">
              <w:rPr>
                <w:lang w:eastAsia="ja-JP"/>
              </w:rPr>
              <w:t xml:space="preserve"> </w:t>
            </w:r>
            <w:proofErr w:type="spellStart"/>
            <w:r w:rsidRPr="00F245A3">
              <w:rPr>
                <w:lang w:eastAsia="ja-JP"/>
              </w:rPr>
              <w:t>safety</w:t>
            </w:r>
            <w:proofErr w:type="spellEnd"/>
            <w:r w:rsidRPr="00F245A3">
              <w:rPr>
                <w:lang w:eastAsia="ja-JP"/>
              </w:rPr>
              <w:t xml:space="preserve">, fuel </w:t>
            </w:r>
            <w:proofErr w:type="spellStart"/>
            <w:r w:rsidRPr="00F245A3">
              <w:rPr>
                <w:lang w:eastAsia="ja-JP"/>
              </w:rPr>
              <w:t>leakage</w:t>
            </w:r>
            <w:proofErr w:type="spellEnd"/>
            <w:r w:rsidRPr="00F245A3">
              <w:rPr>
                <w:lang w:eastAsia="ja-JP"/>
              </w:rPr>
              <w:t>,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9E3F3C8"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790C0676"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271D0E6B"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60B445C"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94A5F94" w14:textId="77777777" w:rsidR="00A31916" w:rsidRPr="00565A40" w:rsidRDefault="00A31916" w:rsidP="00A17045">
            <w:pPr>
              <w:spacing w:line="240" w:lineRule="auto"/>
              <w:rPr>
                <w:lang w:val="en-US" w:eastAsia="ja-JP"/>
              </w:rPr>
            </w:pPr>
            <w:r w:rsidRPr="00565A40">
              <w:rPr>
                <w:lang w:val="en-US"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4188A9"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E247159" w14:textId="77777777" w:rsidR="00A31916" w:rsidRPr="00565A40" w:rsidRDefault="00A31916" w:rsidP="00A17045">
            <w:pPr>
              <w:spacing w:line="240" w:lineRule="auto"/>
              <w:rPr>
                <w:lang w:val="en-US" w:eastAsia="ja-JP"/>
              </w:rPr>
            </w:pPr>
            <w:r w:rsidRPr="00565A40">
              <w:rPr>
                <w:lang w:val="en-US" w:eastAsia="ja-JP"/>
              </w:rPr>
              <w:t>Provisions related to the driver's seat, steering wheel etc. are inapplicable to vehicles without manual driving capabilities.</w:t>
            </w:r>
          </w:p>
        </w:tc>
      </w:tr>
      <w:tr w:rsidR="00A31916" w:rsidRPr="009C2F67" w14:paraId="52FED11F"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20BEE35C"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624F4A5"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2CA4EEE"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642FD5F" w14:textId="77777777" w:rsidR="00A31916" w:rsidRPr="00565A40" w:rsidRDefault="00A31916" w:rsidP="00A17045">
            <w:pPr>
              <w:spacing w:line="240" w:lineRule="auto"/>
              <w:rPr>
                <w:lang w:val="en-US" w:eastAsia="ja-JP"/>
              </w:rPr>
            </w:pPr>
            <w:r w:rsidRPr="00565A40">
              <w:rPr>
                <w:lang w:val="en-US" w:eastAsia="ja-JP"/>
              </w:rPr>
              <w:t>- Provisions related to the safety of occupants are not applicable for vehicles without occupants.</w:t>
            </w:r>
            <w:r w:rsidRPr="00565A40">
              <w:rPr>
                <w:lang w:val="en-US" w:eastAsia="ja-JP"/>
              </w:rPr>
              <w:br/>
              <w:t>- Provisions regarding leakage, fuel system integrity, etc. might be applicable.</w:t>
            </w:r>
            <w:r w:rsidRPr="00565A40">
              <w:rPr>
                <w:lang w:val="en-US" w:eastAsia="ja-JP"/>
              </w:rPr>
              <w:br/>
              <w:t>- Provision on the opening of doors might not be applicable.</w:t>
            </w:r>
          </w:p>
        </w:tc>
      </w:tr>
      <w:tr w:rsidR="00A31916" w:rsidRPr="009C2F67" w14:paraId="68E73B40"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4A9612A"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1014600" w14:textId="77777777" w:rsidR="00A31916" w:rsidRPr="00565A40" w:rsidRDefault="00A31916" w:rsidP="00A17045">
            <w:pPr>
              <w:spacing w:line="240" w:lineRule="auto"/>
              <w:rPr>
                <w:lang w:val="en-US" w:eastAsia="ja-JP"/>
              </w:rPr>
            </w:pPr>
            <w:r w:rsidRPr="00565A40">
              <w:rPr>
                <w:lang w:val="en-US" w:eastAsia="ja-JP"/>
              </w:rPr>
              <w:t>- Many minor amendments regarding the interior layout of the vehicle, especially around the driver's seat, are needed. The definition of vehicle width should be reconsidered to take into account sensors.</w:t>
            </w:r>
            <w:r w:rsidRPr="00565A40">
              <w:rPr>
                <w:lang w:val="en-US" w:eastAsia="ja-JP"/>
              </w:rPr>
              <w:br/>
              <w:t>- If the provisions on leakage etc. are applicable to vehicles without occupants, this should be clearly specified.</w:t>
            </w:r>
          </w:p>
        </w:tc>
      </w:tr>
      <w:tr w:rsidR="00A31916" w:rsidRPr="009C2F67" w14:paraId="32F1F8BC"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9D8EA82"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1A9320D" w14:textId="77777777" w:rsidR="00A31916" w:rsidRPr="00565A40" w:rsidRDefault="00A31916" w:rsidP="00A17045">
            <w:pPr>
              <w:spacing w:line="240" w:lineRule="auto"/>
              <w:rPr>
                <w:lang w:val="en-US" w:eastAsia="ja-JP"/>
              </w:rPr>
            </w:pPr>
            <w:r w:rsidRPr="00565A40">
              <w:rPr>
                <w:lang w:val="en-US" w:eastAsia="ja-JP"/>
              </w:rPr>
              <w:t>- If new seating positions are to be considered (side- or rear-facing seats, torso recline angles greater than 25°), major amendments will be needed.</w:t>
            </w:r>
            <w:r w:rsidRPr="00565A40">
              <w:rPr>
                <w:lang w:val="en-US" w:eastAsia="ja-JP"/>
              </w:rPr>
              <w:br/>
              <w:t>- If bidirectional vehicles are to be considered, more significant work on the Regulation will be needed.</w:t>
            </w:r>
          </w:p>
        </w:tc>
      </w:tr>
      <w:tr w:rsidR="00A31916" w:rsidRPr="009C2F67" w14:paraId="0BA94DDD"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07E0203D" w14:textId="77777777" w:rsidR="00A31916" w:rsidRPr="00565A40" w:rsidRDefault="00A31916" w:rsidP="00A17045">
            <w:pPr>
              <w:spacing w:line="240" w:lineRule="auto"/>
              <w:rPr>
                <w:lang w:val="en-US" w:eastAsia="ja-JP"/>
              </w:rPr>
            </w:pPr>
            <w:r w:rsidRPr="00565A40">
              <w:rPr>
                <w:lang w:val="en-US" w:eastAsia="ja-JP"/>
              </w:rPr>
              <w:t> </w:t>
            </w:r>
          </w:p>
        </w:tc>
        <w:tc>
          <w:tcPr>
            <w:tcW w:w="3980" w:type="dxa"/>
            <w:tcBorders>
              <w:top w:val="nil"/>
              <w:left w:val="nil"/>
              <w:bottom w:val="nil"/>
              <w:right w:val="nil"/>
            </w:tcBorders>
            <w:shd w:val="clear" w:color="auto" w:fill="auto"/>
            <w:noWrap/>
            <w:vAlign w:val="bottom"/>
            <w:hideMark/>
          </w:tcPr>
          <w:p w14:paraId="3C4172C4" w14:textId="77777777" w:rsidR="00A31916" w:rsidRPr="00565A40"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35DCA24B"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C4AEFF5"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1E48C9B" w14:textId="77777777" w:rsidR="00A31916" w:rsidRPr="00565A40"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07F2E0DE"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4FF6DF45"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91CC703"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00BB2FA"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BDE0872" w14:textId="77777777" w:rsidR="00A31916" w:rsidRPr="00F245A3" w:rsidRDefault="00A31916" w:rsidP="00A17045">
            <w:pPr>
              <w:spacing w:line="240" w:lineRule="auto"/>
              <w:rPr>
                <w:lang w:eastAsia="ja-JP"/>
              </w:rPr>
            </w:pPr>
            <w:r w:rsidRPr="00F245A3">
              <w:rPr>
                <w:lang w:eastAsia="ja-JP"/>
              </w:rPr>
              <w:t> </w:t>
            </w:r>
          </w:p>
        </w:tc>
      </w:tr>
      <w:tr w:rsidR="00A31916" w:rsidRPr="00F245A3" w14:paraId="1C442E1F"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CE03C72"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17BCE36"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5A2BD92"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F4F3640"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CE0EF2C" w14:textId="77777777" w:rsidR="00A31916" w:rsidRPr="00F245A3" w:rsidRDefault="00A31916" w:rsidP="00A17045">
            <w:pPr>
              <w:spacing w:line="240" w:lineRule="auto"/>
              <w:rPr>
                <w:lang w:eastAsia="ja-JP"/>
              </w:rPr>
            </w:pPr>
            <w:r w:rsidRPr="00F245A3">
              <w:rPr>
                <w:lang w:eastAsia="ja-JP"/>
              </w:rPr>
              <w:t> </w:t>
            </w:r>
          </w:p>
        </w:tc>
      </w:tr>
      <w:tr w:rsidR="00A31916" w:rsidRPr="00F245A3" w14:paraId="25172233"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EAA2B82"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15408AB"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FDD7E6E"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F483AE6"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10843A0" w14:textId="77777777" w:rsidR="00A31916" w:rsidRPr="00F245A3" w:rsidRDefault="00A31916" w:rsidP="00A17045">
            <w:pPr>
              <w:spacing w:line="240" w:lineRule="auto"/>
              <w:rPr>
                <w:lang w:eastAsia="ja-JP"/>
              </w:rPr>
            </w:pPr>
            <w:r w:rsidRPr="00F245A3">
              <w:rPr>
                <w:lang w:eastAsia="ja-JP"/>
              </w:rPr>
              <w:t> </w:t>
            </w:r>
          </w:p>
        </w:tc>
      </w:tr>
      <w:tr w:rsidR="00A31916" w:rsidRPr="00F245A3" w14:paraId="476EE4AA"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387C68A"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0AD83E9A"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4E662B4"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565552E"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B818B9F"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3D6184D" w14:textId="77777777" w:rsidR="00A31916" w:rsidRPr="00F245A3" w:rsidRDefault="00A31916" w:rsidP="00A17045">
            <w:pPr>
              <w:spacing w:line="240" w:lineRule="auto"/>
              <w:rPr>
                <w:lang w:eastAsia="ja-JP"/>
              </w:rPr>
            </w:pPr>
            <w:r w:rsidRPr="00F245A3">
              <w:rPr>
                <w:lang w:eastAsia="ja-JP"/>
              </w:rPr>
              <w:t> </w:t>
            </w:r>
          </w:p>
        </w:tc>
      </w:tr>
      <w:tr w:rsidR="00A31916" w:rsidRPr="00F245A3" w14:paraId="6A973DCE"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4472B6C"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95983A9"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A1CB16D"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79CF83ED"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905196E"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3AD4E07" w14:textId="77777777" w:rsidR="00A31916" w:rsidRPr="00F245A3" w:rsidRDefault="00A31916" w:rsidP="00A17045">
            <w:pPr>
              <w:spacing w:line="240" w:lineRule="auto"/>
              <w:rPr>
                <w:lang w:eastAsia="ja-JP"/>
              </w:rPr>
            </w:pPr>
            <w:r w:rsidRPr="00F245A3">
              <w:rPr>
                <w:lang w:eastAsia="ja-JP"/>
              </w:rPr>
              <w:t> </w:t>
            </w:r>
          </w:p>
        </w:tc>
      </w:tr>
    </w:tbl>
    <w:p w14:paraId="472AEAD1"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392434FC"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47F2BBE"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DBDED5E" w14:textId="77777777" w:rsidR="00A31916" w:rsidRPr="00565A40" w:rsidRDefault="00A31916" w:rsidP="00A17045">
            <w:pPr>
              <w:spacing w:line="240" w:lineRule="auto"/>
              <w:rPr>
                <w:lang w:val="en-US" w:eastAsia="ja-JP"/>
              </w:rPr>
            </w:pPr>
            <w:r w:rsidRPr="00565A40">
              <w:rPr>
                <w:lang w:val="en-US" w:eastAsia="ja-JP"/>
              </w:rPr>
              <w:t xml:space="preserve">145R00/02 (ISOFIX anchorages and </w:t>
            </w:r>
            <w:proofErr w:type="spellStart"/>
            <w:r w:rsidRPr="00565A40">
              <w:rPr>
                <w:lang w:val="en-US" w:eastAsia="ja-JP"/>
              </w:rPr>
              <w:t>i</w:t>
            </w:r>
            <w:proofErr w:type="spellEnd"/>
            <w:r w:rsidRPr="00565A40">
              <w:rPr>
                <w:lang w:val="en-US" w:eastAsia="ja-JP"/>
              </w:rPr>
              <w:t>-Size seating positions)</w:t>
            </w:r>
          </w:p>
        </w:tc>
        <w:tc>
          <w:tcPr>
            <w:tcW w:w="960" w:type="dxa"/>
            <w:tcBorders>
              <w:top w:val="single" w:sz="8" w:space="0" w:color="auto"/>
              <w:left w:val="nil"/>
              <w:bottom w:val="nil"/>
              <w:right w:val="nil"/>
            </w:tcBorders>
            <w:shd w:val="clear" w:color="auto" w:fill="auto"/>
            <w:noWrap/>
            <w:vAlign w:val="bottom"/>
            <w:hideMark/>
          </w:tcPr>
          <w:p w14:paraId="6A4804B7"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7E9CAF4"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0F1BD0C1" w14:textId="77777777" w:rsidR="00A31916" w:rsidRPr="00F245A3" w:rsidRDefault="00A31916" w:rsidP="00A17045">
            <w:pPr>
              <w:spacing w:line="240" w:lineRule="auto"/>
              <w:rPr>
                <w:lang w:eastAsia="ja-JP"/>
              </w:rPr>
            </w:pPr>
            <w:r w:rsidRPr="00F245A3">
              <w:rPr>
                <w:lang w:eastAsia="ja-JP"/>
              </w:rPr>
              <w:t xml:space="preserve">1 </w:t>
            </w:r>
            <w:proofErr w:type="spellStart"/>
            <w:r w:rsidRPr="00F245A3">
              <w:rPr>
                <w:lang w:eastAsia="ja-JP"/>
              </w:rPr>
              <w:t>February</w:t>
            </w:r>
            <w:proofErr w:type="spellEnd"/>
            <w:r w:rsidRPr="00F245A3">
              <w:rPr>
                <w:lang w:eastAsia="ja-JP"/>
              </w:rPr>
              <w:t xml:space="preserve"> 2023</w:t>
            </w:r>
          </w:p>
        </w:tc>
      </w:tr>
      <w:tr w:rsidR="00A31916" w:rsidRPr="009C2F67" w14:paraId="39C6BA26"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3D117C37"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2D72D8F" w14:textId="77777777" w:rsidR="00A31916" w:rsidRPr="00565A40" w:rsidRDefault="00A31916" w:rsidP="00A17045">
            <w:pPr>
              <w:spacing w:line="240" w:lineRule="auto"/>
              <w:rPr>
                <w:lang w:val="en-US" w:eastAsia="ja-JP"/>
              </w:rPr>
            </w:pPr>
            <w:r w:rsidRPr="00565A40">
              <w:rPr>
                <w:lang w:val="en-US" w:eastAsia="ja-JP"/>
              </w:rPr>
              <w:t xml:space="preserve">Any vehicle fitted with ISOFIX or </w:t>
            </w:r>
            <w:proofErr w:type="spellStart"/>
            <w:r w:rsidRPr="00565A40">
              <w:rPr>
                <w:lang w:val="en-US" w:eastAsia="ja-JP"/>
              </w:rPr>
              <w:t>i</w:t>
            </w:r>
            <w:proofErr w:type="spellEnd"/>
            <w:r w:rsidRPr="00565A40">
              <w:rPr>
                <w:lang w:val="en-US" w:eastAsia="ja-JP"/>
              </w:rPr>
              <w:t>-Size</w:t>
            </w:r>
          </w:p>
        </w:tc>
        <w:tc>
          <w:tcPr>
            <w:tcW w:w="960" w:type="dxa"/>
            <w:tcBorders>
              <w:top w:val="nil"/>
              <w:left w:val="nil"/>
              <w:bottom w:val="nil"/>
              <w:right w:val="nil"/>
            </w:tcBorders>
            <w:shd w:val="clear" w:color="auto" w:fill="auto"/>
            <w:noWrap/>
            <w:vAlign w:val="bottom"/>
            <w:hideMark/>
          </w:tcPr>
          <w:p w14:paraId="73FBB025" w14:textId="77777777" w:rsidR="00A31916" w:rsidRPr="00565A40" w:rsidRDefault="00A31916" w:rsidP="00A17045">
            <w:pPr>
              <w:spacing w:line="240" w:lineRule="auto"/>
              <w:rPr>
                <w:lang w:val="en-US" w:eastAsia="ja-JP"/>
              </w:rPr>
            </w:pPr>
            <w:r w:rsidRPr="00565A40">
              <w:rPr>
                <w:lang w:val="en-US" w:eastAsia="ja-JP"/>
              </w:rPr>
              <w:t> </w:t>
            </w:r>
          </w:p>
        </w:tc>
        <w:tc>
          <w:tcPr>
            <w:tcW w:w="636" w:type="dxa"/>
            <w:tcBorders>
              <w:top w:val="nil"/>
              <w:left w:val="nil"/>
              <w:bottom w:val="nil"/>
              <w:right w:val="nil"/>
            </w:tcBorders>
            <w:shd w:val="clear" w:color="auto" w:fill="auto"/>
            <w:noWrap/>
            <w:vAlign w:val="bottom"/>
            <w:hideMark/>
          </w:tcPr>
          <w:p w14:paraId="19A17C8C" w14:textId="77777777" w:rsidR="00A31916" w:rsidRPr="00565A40" w:rsidRDefault="00A31916" w:rsidP="00A17045">
            <w:pPr>
              <w:spacing w:line="240" w:lineRule="auto"/>
              <w:rPr>
                <w:lang w:val="en-US" w:eastAsia="ja-JP"/>
              </w:rPr>
            </w:pPr>
            <w:r w:rsidRPr="00565A40">
              <w:rPr>
                <w:lang w:val="en-US" w:eastAsia="ja-JP"/>
              </w:rPr>
              <w:t> </w:t>
            </w:r>
          </w:p>
        </w:tc>
        <w:tc>
          <w:tcPr>
            <w:tcW w:w="1664" w:type="dxa"/>
            <w:tcBorders>
              <w:top w:val="nil"/>
              <w:left w:val="nil"/>
              <w:bottom w:val="nil"/>
              <w:right w:val="nil"/>
            </w:tcBorders>
            <w:shd w:val="clear" w:color="auto" w:fill="auto"/>
            <w:noWrap/>
            <w:vAlign w:val="bottom"/>
            <w:hideMark/>
          </w:tcPr>
          <w:p w14:paraId="6333B922" w14:textId="77777777" w:rsidR="00A31916" w:rsidRPr="00565A40" w:rsidRDefault="00A31916" w:rsidP="00A17045">
            <w:pPr>
              <w:spacing w:line="240" w:lineRule="auto"/>
              <w:rPr>
                <w:lang w:val="en-US" w:eastAsia="ja-JP"/>
              </w:rPr>
            </w:pPr>
            <w:r w:rsidRPr="00565A40">
              <w:rPr>
                <w:lang w:val="en-US" w:eastAsia="ja-JP"/>
              </w:rPr>
              <w:t> </w:t>
            </w:r>
          </w:p>
        </w:tc>
        <w:tc>
          <w:tcPr>
            <w:tcW w:w="4889" w:type="dxa"/>
            <w:tcBorders>
              <w:top w:val="nil"/>
              <w:left w:val="nil"/>
              <w:bottom w:val="nil"/>
              <w:right w:val="single" w:sz="8" w:space="0" w:color="auto"/>
            </w:tcBorders>
            <w:shd w:val="clear" w:color="auto" w:fill="auto"/>
            <w:noWrap/>
            <w:vAlign w:val="bottom"/>
            <w:hideMark/>
          </w:tcPr>
          <w:p w14:paraId="525248FC" w14:textId="77777777" w:rsidR="00A31916" w:rsidRPr="00565A40" w:rsidRDefault="00A31916" w:rsidP="00A17045">
            <w:pPr>
              <w:spacing w:line="240" w:lineRule="auto"/>
              <w:rPr>
                <w:lang w:val="en-US" w:eastAsia="ja-JP"/>
              </w:rPr>
            </w:pPr>
            <w:r w:rsidRPr="00565A40">
              <w:rPr>
                <w:lang w:val="en-US" w:eastAsia="ja-JP"/>
              </w:rPr>
              <w:t> </w:t>
            </w:r>
          </w:p>
        </w:tc>
      </w:tr>
      <w:tr w:rsidR="00A31916" w:rsidRPr="009C2F67" w14:paraId="093A9302"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17E00C0A"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7F78990F"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726701F"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8A8182D" w14:textId="77777777" w:rsidR="00A31916" w:rsidRPr="00565A40" w:rsidRDefault="00A31916" w:rsidP="00A17045">
            <w:pPr>
              <w:spacing w:line="240" w:lineRule="auto"/>
              <w:rPr>
                <w:lang w:val="en-US" w:eastAsia="ja-JP"/>
              </w:rPr>
            </w:pPr>
            <w:r w:rsidRPr="00565A40">
              <w:rPr>
                <w:lang w:val="en-US" w:eastAsia="ja-JP"/>
              </w:rPr>
              <w:t xml:space="preserve">Provisions on the design, positioning and robustness of ISOFIX anchorages and </w:t>
            </w:r>
            <w:proofErr w:type="spellStart"/>
            <w:r w:rsidRPr="00565A40">
              <w:rPr>
                <w:lang w:val="en-US" w:eastAsia="ja-JP"/>
              </w:rPr>
              <w:t>i</w:t>
            </w:r>
            <w:proofErr w:type="spellEnd"/>
            <w:r w:rsidRPr="00565A40">
              <w:rPr>
                <w:lang w:val="en-US" w:eastAsia="ja-JP"/>
              </w:rPr>
              <w:t>-Size seating positions.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3B431B1"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22E327BF"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31D9F5D8" w14:textId="77777777" w:rsidTr="00A17045">
        <w:trPr>
          <w:trHeight w:val="1296"/>
        </w:trPr>
        <w:tc>
          <w:tcPr>
            <w:tcW w:w="2320" w:type="dxa"/>
            <w:tcBorders>
              <w:top w:val="nil"/>
              <w:left w:val="single" w:sz="8" w:space="0" w:color="auto"/>
              <w:bottom w:val="single" w:sz="4" w:space="0" w:color="auto"/>
              <w:right w:val="single" w:sz="4" w:space="0" w:color="auto"/>
            </w:tcBorders>
            <w:shd w:val="clear" w:color="000000" w:fill="D9D9D9"/>
            <w:hideMark/>
          </w:tcPr>
          <w:p w14:paraId="5094CA03"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716AEC7"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C3BF264"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2CEC7F5" w14:textId="77777777" w:rsidR="00A31916" w:rsidRPr="00F245A3" w:rsidRDefault="00A31916" w:rsidP="00A17045">
            <w:pPr>
              <w:spacing w:line="240" w:lineRule="auto"/>
              <w:rPr>
                <w:lang w:eastAsia="ja-JP"/>
              </w:rPr>
            </w:pPr>
            <w:r w:rsidRPr="00F245A3">
              <w:rPr>
                <w:lang w:eastAsia="ja-JP"/>
              </w:rPr>
              <w:t>None</w:t>
            </w:r>
          </w:p>
        </w:tc>
      </w:tr>
      <w:tr w:rsidR="00A31916" w:rsidRPr="009C2F67" w14:paraId="68EBCC82"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11B93245"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8CA2988"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EA7FD2E"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DA89F16" w14:textId="77777777" w:rsidR="00A31916" w:rsidRPr="00565A40" w:rsidRDefault="00A31916" w:rsidP="00A17045">
            <w:pPr>
              <w:spacing w:line="240" w:lineRule="auto"/>
              <w:rPr>
                <w:lang w:val="en-US" w:eastAsia="ja-JP"/>
              </w:rPr>
            </w:pPr>
            <w:r w:rsidRPr="00565A40">
              <w:rPr>
                <w:lang w:val="en-US" w:eastAsia="ja-JP"/>
              </w:rPr>
              <w:t>The Regulation is inapplicable to vehicles without occupants.</w:t>
            </w:r>
          </w:p>
        </w:tc>
      </w:tr>
      <w:tr w:rsidR="00A31916" w:rsidRPr="009C2F67" w14:paraId="358FC31E"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91175F0"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DE64270" w14:textId="77777777" w:rsidR="00A31916" w:rsidRPr="00565A40" w:rsidRDefault="00A31916" w:rsidP="00A17045">
            <w:pPr>
              <w:spacing w:line="240" w:lineRule="auto"/>
              <w:rPr>
                <w:lang w:val="en-US" w:eastAsia="ja-JP"/>
              </w:rPr>
            </w:pPr>
            <w:r w:rsidRPr="00565A40">
              <w:rPr>
                <w:lang w:val="en-US" w:eastAsia="ja-JP"/>
              </w:rPr>
              <w:t>Minor amendments related to the driver’s seat are needed.</w:t>
            </w:r>
          </w:p>
        </w:tc>
      </w:tr>
      <w:tr w:rsidR="00A31916" w:rsidRPr="009C2F67" w14:paraId="6A9BEE71"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73D1643"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2D8BE34E" w14:textId="77777777" w:rsidR="00A31916" w:rsidRPr="00565A40" w:rsidRDefault="00A31916" w:rsidP="00A17045">
            <w:pPr>
              <w:spacing w:line="240" w:lineRule="auto"/>
              <w:rPr>
                <w:lang w:val="en-US" w:eastAsia="ja-JP"/>
              </w:rPr>
            </w:pPr>
            <w:r w:rsidRPr="00565A40">
              <w:rPr>
                <w:lang w:val="en-US" w:eastAsia="ja-JP"/>
              </w:rPr>
              <w:t xml:space="preserve"> If new seating positions (side- or rear-facing seats, torso recline angles greater than 25°, unconventional seating layout) or bidirectional vehicles are to be considered, more work on the Regulation will be needed.</w:t>
            </w:r>
          </w:p>
        </w:tc>
      </w:tr>
      <w:tr w:rsidR="00A31916" w:rsidRPr="009C2F67" w14:paraId="41EB21B1"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7B174D59" w14:textId="77777777" w:rsidR="00A31916" w:rsidRPr="00565A40" w:rsidRDefault="00A31916" w:rsidP="00A17045">
            <w:pPr>
              <w:spacing w:line="240" w:lineRule="auto"/>
              <w:rPr>
                <w:lang w:val="en-US" w:eastAsia="ja-JP"/>
              </w:rPr>
            </w:pPr>
            <w:r w:rsidRPr="00565A40">
              <w:rPr>
                <w:lang w:val="en-US" w:eastAsia="ja-JP"/>
              </w:rPr>
              <w:t> </w:t>
            </w:r>
          </w:p>
        </w:tc>
        <w:tc>
          <w:tcPr>
            <w:tcW w:w="3980" w:type="dxa"/>
            <w:tcBorders>
              <w:top w:val="nil"/>
              <w:left w:val="nil"/>
              <w:bottom w:val="nil"/>
              <w:right w:val="nil"/>
            </w:tcBorders>
            <w:shd w:val="clear" w:color="auto" w:fill="auto"/>
            <w:noWrap/>
            <w:vAlign w:val="bottom"/>
            <w:hideMark/>
          </w:tcPr>
          <w:p w14:paraId="47FF498A" w14:textId="77777777" w:rsidR="00A31916" w:rsidRPr="00565A40"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7B516DD"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93AED0E"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4A52AF3" w14:textId="77777777" w:rsidR="00A31916" w:rsidRPr="00565A40"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1F6D5F3B"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63546234"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478532C"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71BB0F3"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C603EC2" w14:textId="77777777" w:rsidR="00A31916" w:rsidRPr="00F245A3" w:rsidRDefault="00A31916" w:rsidP="00A17045">
            <w:pPr>
              <w:spacing w:line="240" w:lineRule="auto"/>
              <w:rPr>
                <w:lang w:eastAsia="ja-JP"/>
              </w:rPr>
            </w:pPr>
            <w:r w:rsidRPr="00F245A3">
              <w:rPr>
                <w:lang w:eastAsia="ja-JP"/>
              </w:rPr>
              <w:t> </w:t>
            </w:r>
          </w:p>
        </w:tc>
      </w:tr>
      <w:tr w:rsidR="00A31916" w:rsidRPr="00F245A3" w14:paraId="7BE4EAB5"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7485AE7"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DD42CFA"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FCE6395"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BCF5992"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CABF50E" w14:textId="77777777" w:rsidR="00A31916" w:rsidRPr="00F245A3" w:rsidRDefault="00A31916" w:rsidP="00A17045">
            <w:pPr>
              <w:spacing w:line="240" w:lineRule="auto"/>
              <w:rPr>
                <w:lang w:eastAsia="ja-JP"/>
              </w:rPr>
            </w:pPr>
            <w:r w:rsidRPr="00F245A3">
              <w:rPr>
                <w:lang w:eastAsia="ja-JP"/>
              </w:rPr>
              <w:t> </w:t>
            </w:r>
          </w:p>
        </w:tc>
      </w:tr>
      <w:tr w:rsidR="00A31916" w:rsidRPr="00F245A3" w14:paraId="4528EEC3"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80D0CAE"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7AC2A7B"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2E67E29"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F82BDB1"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5B3FE20" w14:textId="77777777" w:rsidR="00A31916" w:rsidRPr="00F245A3" w:rsidRDefault="00A31916" w:rsidP="00A17045">
            <w:pPr>
              <w:spacing w:line="240" w:lineRule="auto"/>
              <w:rPr>
                <w:lang w:eastAsia="ja-JP"/>
              </w:rPr>
            </w:pPr>
            <w:r w:rsidRPr="00F245A3">
              <w:rPr>
                <w:lang w:eastAsia="ja-JP"/>
              </w:rPr>
              <w:t> </w:t>
            </w:r>
          </w:p>
        </w:tc>
      </w:tr>
      <w:tr w:rsidR="00A31916" w:rsidRPr="00F245A3" w14:paraId="5826EFC8"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E5C8036"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DAF7B7F"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02195D8"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37E7017"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249ED60F"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C86BDA9" w14:textId="77777777" w:rsidR="00A31916" w:rsidRPr="00F245A3" w:rsidRDefault="00A31916" w:rsidP="00A17045">
            <w:pPr>
              <w:spacing w:line="240" w:lineRule="auto"/>
              <w:rPr>
                <w:lang w:eastAsia="ja-JP"/>
              </w:rPr>
            </w:pPr>
            <w:r w:rsidRPr="00F245A3">
              <w:rPr>
                <w:lang w:eastAsia="ja-JP"/>
              </w:rPr>
              <w:t> </w:t>
            </w:r>
          </w:p>
        </w:tc>
      </w:tr>
      <w:tr w:rsidR="00A31916" w:rsidRPr="00F245A3" w14:paraId="471D9B1B"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8C9C15E"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F0C1AB4"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2E691FEB"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1FA3A83" w14:textId="77777777" w:rsidR="00A31916" w:rsidRPr="00F245A3" w:rsidRDefault="00A31916" w:rsidP="00A17045">
            <w:pPr>
              <w:spacing w:line="240" w:lineRule="auto"/>
              <w:jc w:val="center"/>
              <w:rPr>
                <w:lang w:eastAsia="ja-JP"/>
              </w:rPr>
            </w:pPr>
            <w:r>
              <w:rPr>
                <w:lang w:eastAsia="ja-JP"/>
              </w:rPr>
              <w:t>X</w:t>
            </w:r>
          </w:p>
        </w:tc>
        <w:tc>
          <w:tcPr>
            <w:tcW w:w="1664" w:type="dxa"/>
            <w:tcBorders>
              <w:top w:val="nil"/>
              <w:left w:val="nil"/>
              <w:bottom w:val="single" w:sz="8" w:space="0" w:color="auto"/>
              <w:right w:val="nil"/>
            </w:tcBorders>
            <w:shd w:val="clear" w:color="auto" w:fill="auto"/>
            <w:noWrap/>
            <w:vAlign w:val="bottom"/>
            <w:hideMark/>
          </w:tcPr>
          <w:p w14:paraId="47A379A6"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657EA8C6" w14:textId="77777777" w:rsidR="00A31916" w:rsidRPr="00F245A3" w:rsidRDefault="00A31916" w:rsidP="00A17045">
            <w:pPr>
              <w:spacing w:line="240" w:lineRule="auto"/>
              <w:rPr>
                <w:lang w:eastAsia="ja-JP"/>
              </w:rPr>
            </w:pPr>
            <w:r w:rsidRPr="00F245A3">
              <w:rPr>
                <w:lang w:eastAsia="ja-JP"/>
              </w:rPr>
              <w:t> </w:t>
            </w:r>
          </w:p>
        </w:tc>
      </w:tr>
    </w:tbl>
    <w:p w14:paraId="55D43938"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4191"/>
        <w:gridCol w:w="749"/>
        <w:gridCol w:w="636"/>
        <w:gridCol w:w="1664"/>
        <w:gridCol w:w="4894"/>
      </w:tblGrid>
      <w:tr w:rsidR="00A31916" w:rsidRPr="00F245A3" w14:paraId="6E82D5E0"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9A3EE16"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AC8B" w14:textId="77777777" w:rsidR="00A31916" w:rsidRPr="00565A40" w:rsidRDefault="00A31916" w:rsidP="00A17045">
            <w:pPr>
              <w:spacing w:line="240" w:lineRule="auto"/>
              <w:rPr>
                <w:lang w:val="en-US" w:eastAsia="ja-JP"/>
              </w:rPr>
            </w:pPr>
            <w:r w:rsidRPr="00565A40">
              <w:rPr>
                <w:lang w:val="en-US" w:eastAsia="ja-JP"/>
              </w:rPr>
              <w:t>146R00/00 (Hydrogen-</w:t>
            </w:r>
            <w:proofErr w:type="spellStart"/>
            <w:r w:rsidRPr="00565A40">
              <w:rPr>
                <w:lang w:val="en-US" w:eastAsia="ja-JP"/>
              </w:rPr>
              <w:t>fuelled</w:t>
            </w:r>
            <w:proofErr w:type="spellEnd"/>
            <w:r w:rsidRPr="00565A40">
              <w:rPr>
                <w:lang w:val="en-US" w:eastAsia="ja-JP"/>
              </w:rPr>
              <w:t xml:space="preserve"> vehicles – L1</w:t>
            </w:r>
            <w:r w:rsidRPr="00F245A3">
              <w:rPr>
                <w:lang w:eastAsia="ja-JP"/>
              </w:rPr>
              <w:t>ؘ</w:t>
            </w:r>
            <w:r w:rsidRPr="00565A40">
              <w:rPr>
                <w:lang w:val="en-US" w:eastAsia="ja-JP"/>
              </w:rPr>
              <w:t>–L5)</w:t>
            </w:r>
          </w:p>
        </w:tc>
        <w:tc>
          <w:tcPr>
            <w:tcW w:w="749" w:type="dxa"/>
            <w:tcBorders>
              <w:top w:val="single" w:sz="4" w:space="0" w:color="auto"/>
              <w:left w:val="nil"/>
              <w:bottom w:val="nil"/>
              <w:right w:val="nil"/>
            </w:tcBorders>
            <w:shd w:val="clear" w:color="auto" w:fill="auto"/>
            <w:noWrap/>
            <w:vAlign w:val="bottom"/>
            <w:hideMark/>
          </w:tcPr>
          <w:p w14:paraId="42750F36"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FD565B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8AC8BFA" w14:textId="77777777" w:rsidR="00A31916" w:rsidRPr="00F245A3" w:rsidRDefault="00A31916" w:rsidP="00A17045">
            <w:pPr>
              <w:spacing w:line="240" w:lineRule="auto"/>
              <w:rPr>
                <w:lang w:eastAsia="ja-JP"/>
              </w:rPr>
            </w:pPr>
            <w:r w:rsidRPr="00F245A3">
              <w:rPr>
                <w:lang w:eastAsia="ja-JP"/>
              </w:rPr>
              <w:t xml:space="preserve">10 </w:t>
            </w:r>
            <w:proofErr w:type="spellStart"/>
            <w:r w:rsidRPr="00F245A3">
              <w:rPr>
                <w:lang w:eastAsia="ja-JP"/>
              </w:rPr>
              <w:t>January</w:t>
            </w:r>
            <w:proofErr w:type="spellEnd"/>
            <w:r w:rsidRPr="00F245A3">
              <w:rPr>
                <w:lang w:eastAsia="ja-JP"/>
              </w:rPr>
              <w:t xml:space="preserve"> 2023</w:t>
            </w:r>
          </w:p>
        </w:tc>
      </w:tr>
      <w:tr w:rsidR="00A31916" w:rsidRPr="00F245A3" w14:paraId="4CBBB0CB"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C53ED55" w14:textId="77777777" w:rsidR="00A31916" w:rsidRPr="00F245A3" w:rsidRDefault="00A31916" w:rsidP="00A17045">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2AC4B291" w14:textId="77777777" w:rsidR="00A31916" w:rsidRPr="00F245A3" w:rsidRDefault="00A31916" w:rsidP="00A17045">
            <w:pPr>
              <w:spacing w:line="240" w:lineRule="auto"/>
              <w:rPr>
                <w:lang w:eastAsia="ja-JP"/>
              </w:rPr>
            </w:pPr>
            <w:r w:rsidRPr="00F245A3">
              <w:rPr>
                <w:lang w:eastAsia="ja-JP"/>
              </w:rPr>
              <w:t>L</w:t>
            </w:r>
            <w:r w:rsidRPr="00F245A3">
              <w:rPr>
                <w:vertAlign w:val="subscript"/>
                <w:lang w:eastAsia="ja-JP"/>
              </w:rPr>
              <w:t>1</w:t>
            </w:r>
            <w:r w:rsidRPr="00F245A3">
              <w:rPr>
                <w:lang w:eastAsia="ja-JP"/>
              </w:rPr>
              <w:t>–L</w:t>
            </w:r>
            <w:r w:rsidRPr="00F245A3">
              <w:rPr>
                <w:vertAlign w:val="subscript"/>
                <w:lang w:eastAsia="ja-JP"/>
              </w:rPr>
              <w:t>5</w:t>
            </w:r>
            <w:r w:rsidRPr="00F245A3">
              <w:rPr>
                <w:lang w:eastAsia="ja-JP"/>
              </w:rPr>
              <w:t>; components</w:t>
            </w:r>
          </w:p>
        </w:tc>
        <w:tc>
          <w:tcPr>
            <w:tcW w:w="749" w:type="dxa"/>
            <w:tcBorders>
              <w:top w:val="nil"/>
              <w:left w:val="nil"/>
              <w:bottom w:val="nil"/>
              <w:right w:val="nil"/>
            </w:tcBorders>
            <w:shd w:val="clear" w:color="auto" w:fill="auto"/>
            <w:noWrap/>
            <w:vAlign w:val="bottom"/>
            <w:hideMark/>
          </w:tcPr>
          <w:p w14:paraId="5703329A"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0B91430"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74851E6"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C7AC3F0" w14:textId="77777777" w:rsidR="00A31916" w:rsidRPr="00F245A3" w:rsidRDefault="00A31916" w:rsidP="00A17045">
            <w:pPr>
              <w:spacing w:line="240" w:lineRule="auto"/>
              <w:rPr>
                <w:lang w:eastAsia="ja-JP"/>
              </w:rPr>
            </w:pPr>
            <w:r w:rsidRPr="00F245A3">
              <w:rPr>
                <w:lang w:eastAsia="ja-JP"/>
              </w:rPr>
              <w:t> </w:t>
            </w:r>
          </w:p>
        </w:tc>
      </w:tr>
      <w:tr w:rsidR="00A31916" w:rsidRPr="00F245A3" w14:paraId="06A00A95"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77A3715" w14:textId="77777777" w:rsidR="00A31916" w:rsidRPr="00F245A3" w:rsidRDefault="00A31916" w:rsidP="00A17045">
            <w:pPr>
              <w:spacing w:line="240" w:lineRule="auto"/>
              <w:rPr>
                <w:lang w:eastAsia="ja-JP"/>
              </w:rPr>
            </w:pPr>
            <w:r w:rsidRPr="00F245A3">
              <w:rPr>
                <w:lang w:eastAsia="ja-JP"/>
              </w:rPr>
              <w:t> </w:t>
            </w:r>
          </w:p>
        </w:tc>
      </w:tr>
      <w:tr w:rsidR="00A31916" w:rsidRPr="00F245A3" w14:paraId="7EDC06DA" w14:textId="77777777" w:rsidTr="00A17045">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4C2A376"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A05BB95" w14:textId="77777777" w:rsidR="00A31916" w:rsidRPr="00565A40" w:rsidRDefault="00A31916" w:rsidP="00A17045">
            <w:pPr>
              <w:spacing w:line="240" w:lineRule="auto"/>
              <w:rPr>
                <w:lang w:val="en-US" w:eastAsia="ja-JP"/>
              </w:rPr>
            </w:pPr>
            <w:r w:rsidRPr="00565A40">
              <w:rPr>
                <w:lang w:val="en-US" w:eastAsia="ja-JP"/>
              </w:rPr>
              <w:t>Performance and testing requirements for compressed hydrogen storage systems, their components, and the vehicles incorporating them.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FA3B8A"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2CAF313"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58C1BEBB" w14:textId="77777777" w:rsidTr="00A17045">
        <w:trPr>
          <w:trHeight w:val="136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9FFC910"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4D14BFF" w14:textId="77777777" w:rsidR="00A31916" w:rsidRPr="00565A40" w:rsidRDefault="00A31916" w:rsidP="00A17045">
            <w:pPr>
              <w:spacing w:line="240" w:lineRule="auto"/>
              <w:rPr>
                <w:lang w:val="en-US" w:eastAsia="ja-JP"/>
              </w:rPr>
            </w:pPr>
            <w:r w:rsidRPr="00565A40">
              <w:rPr>
                <w:lang w:val="en-US"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C5D3FAB"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0604848" w14:textId="77777777" w:rsidR="00A31916" w:rsidRPr="00F245A3" w:rsidRDefault="00A31916" w:rsidP="00A17045">
            <w:pPr>
              <w:spacing w:line="240" w:lineRule="auto"/>
              <w:rPr>
                <w:lang w:eastAsia="ja-JP"/>
              </w:rPr>
            </w:pPr>
            <w:r w:rsidRPr="00F245A3">
              <w:rPr>
                <w:lang w:eastAsia="ja-JP"/>
              </w:rPr>
              <w:t>None</w:t>
            </w:r>
          </w:p>
        </w:tc>
      </w:tr>
      <w:tr w:rsidR="00A31916" w:rsidRPr="009C2F67" w14:paraId="62A148CF"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BBEFE34"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92AC472" w14:textId="77777777" w:rsidR="00A31916" w:rsidRPr="00565A40" w:rsidRDefault="00A31916" w:rsidP="00A17045">
            <w:pPr>
              <w:spacing w:line="240" w:lineRule="auto"/>
              <w:rPr>
                <w:lang w:val="en-US" w:eastAsia="ja-JP"/>
              </w:rPr>
            </w:pPr>
            <w:r w:rsidRPr="00565A40">
              <w:rPr>
                <w:lang w:val="en-US" w:eastAsia="ja-JP"/>
              </w:rPr>
              <w:t>The ADS should handle failure warnings and take action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BEFBB1"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1CA8A91" w14:textId="77777777" w:rsidR="00A31916" w:rsidRPr="00565A40" w:rsidRDefault="00A31916" w:rsidP="00A17045">
            <w:pPr>
              <w:spacing w:line="240" w:lineRule="auto"/>
              <w:rPr>
                <w:lang w:val="en-US"/>
              </w:rPr>
            </w:pPr>
            <w:r w:rsidRPr="00565A40">
              <w:rPr>
                <w:lang w:val="en-US" w:eastAsia="ja-JP"/>
              </w:rPr>
              <w:t>-</w:t>
            </w:r>
            <w:r w:rsidRPr="00565A40">
              <w:rPr>
                <w:lang w:val="en-US"/>
              </w:rPr>
              <w:t xml:space="preserve"> Certain provisions related to the passenger compartment might not apply to vehicles without occupants.</w:t>
            </w:r>
          </w:p>
          <w:p w14:paraId="3232D1A4" w14:textId="77777777" w:rsidR="00A31916" w:rsidRPr="00565A40" w:rsidRDefault="00A31916" w:rsidP="00A17045">
            <w:pPr>
              <w:spacing w:line="240" w:lineRule="auto"/>
              <w:rPr>
                <w:lang w:val="en-US" w:eastAsia="ja-JP"/>
              </w:rPr>
            </w:pPr>
            <w:r w:rsidRPr="00565A40">
              <w:rPr>
                <w:lang w:val="en-US"/>
              </w:rPr>
              <w:t>- Other than the above, the possibility of requiring a lower level of safety for vehicles without occupants is not considered at this stage.</w:t>
            </w:r>
          </w:p>
        </w:tc>
      </w:tr>
      <w:tr w:rsidR="00A31916" w:rsidRPr="009C2F67" w14:paraId="06AA7958"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30AEF"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8775595" w14:textId="77777777" w:rsidR="00A31916" w:rsidRPr="00565A40" w:rsidRDefault="00A31916" w:rsidP="00A17045">
            <w:pPr>
              <w:spacing w:line="240" w:lineRule="auto"/>
              <w:rPr>
                <w:lang w:val="en-US"/>
              </w:rPr>
            </w:pPr>
            <w:r w:rsidRPr="00565A40">
              <w:rPr>
                <w:lang w:val="en-US"/>
              </w:rPr>
              <w:t>- Amendments are needed regarding warning signals to the driver.</w:t>
            </w:r>
          </w:p>
          <w:p w14:paraId="551AF80A" w14:textId="77777777" w:rsidR="00A31916" w:rsidRPr="00565A40" w:rsidRDefault="00A31916" w:rsidP="00A17045">
            <w:pPr>
              <w:spacing w:line="240" w:lineRule="auto"/>
              <w:rPr>
                <w:lang w:val="en-US" w:eastAsia="ja-JP"/>
              </w:rPr>
            </w:pPr>
            <w:r w:rsidRPr="00565A40">
              <w:rPr>
                <w:lang w:val="en-US"/>
              </w:rPr>
              <w:t>- If certain provisions (e.g. leakage in the passenger compartments) are not applicable to vehicles without occupants, they should be clearly specified.</w:t>
            </w:r>
          </w:p>
        </w:tc>
      </w:tr>
      <w:tr w:rsidR="00A31916" w:rsidRPr="009C2F67" w14:paraId="2D2FE041"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4FDD30C"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8966866" w14:textId="77777777" w:rsidR="00A31916" w:rsidRPr="00565A40" w:rsidRDefault="00A31916" w:rsidP="00A17045">
            <w:pPr>
              <w:spacing w:line="240" w:lineRule="auto"/>
              <w:rPr>
                <w:lang w:val="en-US" w:eastAsia="ja-JP"/>
              </w:rPr>
            </w:pPr>
            <w:r w:rsidRPr="00565A40">
              <w:rPr>
                <w:lang w:val="en-US" w:eastAsia="ja-JP"/>
              </w:rPr>
              <w:t>If bidirectional vehicles are to be considered and compatible with vehicle categories in the scope of this Regulation, more significant work will be needed.</w:t>
            </w:r>
          </w:p>
        </w:tc>
      </w:tr>
      <w:tr w:rsidR="00A31916" w:rsidRPr="009C2F67" w14:paraId="5529321C"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20BAF73B" w14:textId="77777777" w:rsidR="00A31916" w:rsidRPr="00565A40" w:rsidRDefault="00A31916" w:rsidP="00A17045">
            <w:pPr>
              <w:spacing w:line="240" w:lineRule="auto"/>
              <w:rPr>
                <w:lang w:val="en-US" w:eastAsia="ja-JP"/>
              </w:rPr>
            </w:pPr>
            <w:r w:rsidRPr="00565A40">
              <w:rPr>
                <w:lang w:val="en-US" w:eastAsia="ja-JP"/>
              </w:rPr>
              <w:t> </w:t>
            </w:r>
          </w:p>
        </w:tc>
        <w:tc>
          <w:tcPr>
            <w:tcW w:w="4191" w:type="dxa"/>
            <w:tcBorders>
              <w:top w:val="nil"/>
              <w:left w:val="nil"/>
              <w:bottom w:val="nil"/>
              <w:right w:val="nil"/>
            </w:tcBorders>
            <w:shd w:val="clear" w:color="auto" w:fill="auto"/>
            <w:noWrap/>
            <w:vAlign w:val="bottom"/>
            <w:hideMark/>
          </w:tcPr>
          <w:p w14:paraId="3FAB4F33" w14:textId="77777777" w:rsidR="00A31916" w:rsidRPr="00565A40" w:rsidRDefault="00A31916" w:rsidP="00A17045">
            <w:pPr>
              <w:spacing w:line="240" w:lineRule="auto"/>
              <w:rPr>
                <w:lang w:val="en-US" w:eastAsia="ja-JP"/>
              </w:rPr>
            </w:pPr>
          </w:p>
        </w:tc>
        <w:tc>
          <w:tcPr>
            <w:tcW w:w="749" w:type="dxa"/>
            <w:tcBorders>
              <w:top w:val="nil"/>
              <w:left w:val="nil"/>
              <w:bottom w:val="nil"/>
              <w:right w:val="nil"/>
            </w:tcBorders>
            <w:shd w:val="clear" w:color="auto" w:fill="auto"/>
            <w:noWrap/>
            <w:vAlign w:val="bottom"/>
            <w:hideMark/>
          </w:tcPr>
          <w:p w14:paraId="2A0A3D48"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5DDC041"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7257A4C" w14:textId="77777777" w:rsidR="00A31916" w:rsidRPr="00565A40"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43D172AD"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257BDA66"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8743F2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EA792FD"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DBEA2E4" w14:textId="77777777" w:rsidR="00A31916" w:rsidRPr="00F245A3" w:rsidRDefault="00A31916" w:rsidP="00A17045">
            <w:pPr>
              <w:spacing w:line="240" w:lineRule="auto"/>
              <w:rPr>
                <w:lang w:eastAsia="ja-JP"/>
              </w:rPr>
            </w:pPr>
            <w:r w:rsidRPr="00F245A3">
              <w:rPr>
                <w:lang w:eastAsia="ja-JP"/>
              </w:rPr>
              <w:t> </w:t>
            </w:r>
          </w:p>
        </w:tc>
      </w:tr>
      <w:tr w:rsidR="00A31916" w:rsidRPr="00F245A3" w14:paraId="050EEE25" w14:textId="77777777" w:rsidTr="00A17045">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763F2B" w14:textId="77777777" w:rsidR="00A31916" w:rsidRPr="00F245A3" w:rsidRDefault="00A31916" w:rsidP="00A17045">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22620C5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6815162"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A1BF145"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D03C7A6" w14:textId="77777777" w:rsidR="00A31916" w:rsidRPr="00F245A3" w:rsidRDefault="00A31916" w:rsidP="00A17045">
            <w:pPr>
              <w:spacing w:line="240" w:lineRule="auto"/>
              <w:rPr>
                <w:lang w:eastAsia="ja-JP"/>
              </w:rPr>
            </w:pPr>
            <w:r w:rsidRPr="00F245A3">
              <w:rPr>
                <w:lang w:eastAsia="ja-JP"/>
              </w:rPr>
              <w:t> </w:t>
            </w:r>
          </w:p>
        </w:tc>
      </w:tr>
      <w:tr w:rsidR="00A31916" w:rsidRPr="00F245A3" w14:paraId="6CCF2970" w14:textId="77777777" w:rsidTr="00A17045">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8D2B5D1"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3695EB7E"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0780F1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8E71EA0"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58EA7FC" w14:textId="77777777" w:rsidR="00A31916" w:rsidRPr="00F245A3" w:rsidRDefault="00A31916" w:rsidP="00A17045">
            <w:pPr>
              <w:spacing w:line="240" w:lineRule="auto"/>
              <w:rPr>
                <w:lang w:eastAsia="ja-JP"/>
              </w:rPr>
            </w:pPr>
            <w:r w:rsidRPr="00F245A3">
              <w:rPr>
                <w:lang w:eastAsia="ja-JP"/>
              </w:rPr>
              <w:t> </w:t>
            </w:r>
          </w:p>
        </w:tc>
      </w:tr>
      <w:tr w:rsidR="00A31916" w:rsidRPr="00F245A3" w14:paraId="7AE3F430"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5A50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5649A4D6"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624579A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E593305"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5F070C80"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C77617E" w14:textId="77777777" w:rsidR="00A31916" w:rsidRPr="00F245A3" w:rsidRDefault="00A31916" w:rsidP="00A17045">
            <w:pPr>
              <w:spacing w:line="240" w:lineRule="auto"/>
              <w:rPr>
                <w:lang w:eastAsia="ja-JP"/>
              </w:rPr>
            </w:pPr>
            <w:r w:rsidRPr="00F245A3">
              <w:rPr>
                <w:lang w:eastAsia="ja-JP"/>
              </w:rPr>
              <w:t> </w:t>
            </w:r>
          </w:p>
        </w:tc>
      </w:tr>
      <w:tr w:rsidR="00A31916" w:rsidRPr="00F245A3" w14:paraId="37A56DBB"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61BD857" w14:textId="77777777" w:rsidR="00A31916" w:rsidRPr="00F245A3" w:rsidRDefault="00A31916" w:rsidP="00A17045">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4741A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59AF2293"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ECE38FF"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386D4F13"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47F6DD5" w14:textId="77777777" w:rsidR="00A31916" w:rsidRPr="00F245A3" w:rsidRDefault="00A31916" w:rsidP="00A17045">
            <w:pPr>
              <w:spacing w:line="240" w:lineRule="auto"/>
              <w:rPr>
                <w:lang w:eastAsia="ja-JP"/>
              </w:rPr>
            </w:pPr>
            <w:r w:rsidRPr="00F245A3">
              <w:rPr>
                <w:lang w:eastAsia="ja-JP"/>
              </w:rPr>
              <w:t> </w:t>
            </w:r>
          </w:p>
        </w:tc>
      </w:tr>
    </w:tbl>
    <w:p w14:paraId="606F613E"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4049"/>
        <w:gridCol w:w="891"/>
        <w:gridCol w:w="636"/>
        <w:gridCol w:w="1664"/>
        <w:gridCol w:w="4889"/>
      </w:tblGrid>
      <w:tr w:rsidR="00A31916" w:rsidRPr="00F245A3" w14:paraId="38410315"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BF27E36"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404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0E0ACAB" w14:textId="77777777" w:rsidR="00A31916" w:rsidRPr="00565A40" w:rsidRDefault="00A31916" w:rsidP="00A17045">
            <w:pPr>
              <w:spacing w:line="240" w:lineRule="auto"/>
              <w:rPr>
                <w:lang w:val="en-US" w:eastAsia="ja-JP"/>
              </w:rPr>
            </w:pPr>
            <w:r w:rsidRPr="00565A40">
              <w:rPr>
                <w:lang w:val="en-US" w:eastAsia="ja-JP"/>
              </w:rPr>
              <w:t>153R00/02 (Electric power train safety and fuel system integrity at rear-end collision)</w:t>
            </w:r>
          </w:p>
        </w:tc>
        <w:tc>
          <w:tcPr>
            <w:tcW w:w="891" w:type="dxa"/>
            <w:tcBorders>
              <w:top w:val="single" w:sz="8" w:space="0" w:color="auto"/>
              <w:left w:val="nil"/>
              <w:bottom w:val="nil"/>
              <w:right w:val="nil"/>
            </w:tcBorders>
            <w:shd w:val="clear" w:color="auto" w:fill="auto"/>
            <w:noWrap/>
            <w:vAlign w:val="bottom"/>
            <w:hideMark/>
          </w:tcPr>
          <w:p w14:paraId="164CE7CD"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F65687C"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0661BB1" w14:textId="77777777" w:rsidR="00A31916" w:rsidRPr="00F245A3" w:rsidRDefault="00A31916" w:rsidP="00A17045">
            <w:pPr>
              <w:spacing w:line="240" w:lineRule="auto"/>
              <w:rPr>
                <w:lang w:eastAsia="ja-JP"/>
              </w:rPr>
            </w:pPr>
            <w:r w:rsidRPr="00F245A3">
              <w:rPr>
                <w:lang w:eastAsia="ja-JP"/>
              </w:rPr>
              <w:t xml:space="preserve">2 </w:t>
            </w:r>
            <w:proofErr w:type="spellStart"/>
            <w:r w:rsidRPr="00F245A3">
              <w:rPr>
                <w:lang w:eastAsia="ja-JP"/>
              </w:rPr>
              <w:t>December</w:t>
            </w:r>
            <w:proofErr w:type="spellEnd"/>
            <w:r w:rsidRPr="00F245A3">
              <w:rPr>
                <w:lang w:eastAsia="ja-JP"/>
              </w:rPr>
              <w:t xml:space="preserve"> 2022</w:t>
            </w:r>
          </w:p>
        </w:tc>
      </w:tr>
      <w:tr w:rsidR="00A31916" w:rsidRPr="00F245A3" w14:paraId="02D3F894"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312015CB" w14:textId="77777777" w:rsidR="00A31916" w:rsidRPr="00F245A3" w:rsidRDefault="00A31916" w:rsidP="00A17045">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36F0EC6E"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891" w:type="dxa"/>
            <w:tcBorders>
              <w:top w:val="nil"/>
              <w:left w:val="nil"/>
              <w:bottom w:val="nil"/>
              <w:right w:val="nil"/>
            </w:tcBorders>
            <w:shd w:val="clear" w:color="auto" w:fill="auto"/>
            <w:noWrap/>
            <w:vAlign w:val="bottom"/>
            <w:hideMark/>
          </w:tcPr>
          <w:p w14:paraId="53AB101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4949A1E"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3E95C59"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A8887F1" w14:textId="77777777" w:rsidR="00A31916" w:rsidRPr="00F245A3" w:rsidRDefault="00A31916" w:rsidP="00A17045">
            <w:pPr>
              <w:spacing w:line="240" w:lineRule="auto"/>
              <w:rPr>
                <w:lang w:eastAsia="ja-JP"/>
              </w:rPr>
            </w:pPr>
            <w:r w:rsidRPr="00F245A3">
              <w:rPr>
                <w:lang w:eastAsia="ja-JP"/>
              </w:rPr>
              <w:t> </w:t>
            </w:r>
          </w:p>
        </w:tc>
      </w:tr>
      <w:tr w:rsidR="00A31916" w:rsidRPr="00F245A3" w14:paraId="62A211B7"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18F3F8F2" w14:textId="77777777" w:rsidR="00A31916" w:rsidRPr="00F245A3" w:rsidRDefault="00A31916" w:rsidP="00A17045">
            <w:pPr>
              <w:spacing w:line="240" w:lineRule="auto"/>
              <w:rPr>
                <w:lang w:eastAsia="ja-JP"/>
              </w:rPr>
            </w:pPr>
            <w:r w:rsidRPr="00F245A3">
              <w:rPr>
                <w:lang w:eastAsia="ja-JP"/>
              </w:rPr>
              <w:t> </w:t>
            </w:r>
          </w:p>
        </w:tc>
      </w:tr>
      <w:tr w:rsidR="00A31916" w:rsidRPr="00F245A3" w14:paraId="30346EDB" w14:textId="77777777" w:rsidTr="00A17045">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7E8E73FE"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04C14C" w14:textId="77777777" w:rsidR="00A31916" w:rsidRPr="00565A40" w:rsidRDefault="00A31916" w:rsidP="00A17045">
            <w:pPr>
              <w:spacing w:line="240" w:lineRule="auto"/>
              <w:rPr>
                <w:lang w:val="en-US" w:eastAsia="ja-JP"/>
              </w:rPr>
            </w:pPr>
            <w:r w:rsidRPr="00565A40">
              <w:rPr>
                <w:lang w:val="en-US" w:eastAsia="ja-JP"/>
              </w:rPr>
              <w:t xml:space="preserve"> Provisions on electrical safety, fuel leakage, etc. in the event of a rear-end collision against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3785B58"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B553DE6"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4FF530EB"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68D9A47"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1648403"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8294858"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2C94F55" w14:textId="77777777" w:rsidR="00A31916" w:rsidRPr="00565A40" w:rsidRDefault="00A31916" w:rsidP="00A17045">
            <w:pPr>
              <w:spacing w:line="240" w:lineRule="auto"/>
              <w:rPr>
                <w:lang w:val="en-US" w:eastAsia="ja-JP"/>
              </w:rPr>
            </w:pPr>
            <w:r w:rsidRPr="00565A40">
              <w:rPr>
                <w:lang w:val="en-US" w:eastAsia="ja-JP"/>
              </w:rPr>
              <w:t>One provision referring to the driver’s seat becomes inapplicable.</w:t>
            </w:r>
          </w:p>
        </w:tc>
      </w:tr>
      <w:tr w:rsidR="00A31916" w:rsidRPr="009C2F67" w14:paraId="3C6BD251"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0C627453"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8155C89"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68BB915"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9480EC7" w14:textId="77777777" w:rsidR="00A31916" w:rsidRPr="00565A40" w:rsidRDefault="00A31916" w:rsidP="00A17045">
            <w:pPr>
              <w:spacing w:line="240" w:lineRule="auto"/>
              <w:rPr>
                <w:lang w:val="en-US" w:eastAsia="ja-JP"/>
              </w:rPr>
            </w:pPr>
            <w:r w:rsidRPr="00565A40">
              <w:rPr>
                <w:lang w:val="en-US" w:eastAsia="ja-JP"/>
              </w:rPr>
              <w:t>- All provisions related to the interior layout of the vehicle, especially the passenger compartment, are inapplicable.</w:t>
            </w:r>
            <w:r w:rsidRPr="00565A40">
              <w:rPr>
                <w:lang w:val="en-US" w:eastAsia="ja-JP"/>
              </w:rPr>
              <w:br/>
              <w:t>- The rest of the Regulation may be applicable.</w:t>
            </w:r>
          </w:p>
        </w:tc>
      </w:tr>
      <w:tr w:rsidR="00A31916" w:rsidRPr="009C2F67" w14:paraId="165C4211"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F704818"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18A6BF3" w14:textId="77777777" w:rsidR="00A31916" w:rsidRPr="00565A40" w:rsidRDefault="00A31916" w:rsidP="00A17045">
            <w:pPr>
              <w:spacing w:line="240" w:lineRule="auto"/>
              <w:rPr>
                <w:lang w:val="en-US" w:eastAsia="ja-JP"/>
              </w:rPr>
            </w:pPr>
            <w:r w:rsidRPr="00565A40">
              <w:rPr>
                <w:lang w:val="en-US" w:eastAsia="ja-JP"/>
              </w:rPr>
              <w:t>Many amendments regarding the interior layout of the vehicle, especially around the passenger compartment, are needed for automated vehicles without occupants.</w:t>
            </w:r>
          </w:p>
        </w:tc>
      </w:tr>
      <w:tr w:rsidR="00A31916" w:rsidRPr="009C2F67" w14:paraId="6D40BF13"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C5F3228"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B141A46" w14:textId="77777777" w:rsidR="00A31916" w:rsidRPr="00565A40" w:rsidRDefault="00A31916" w:rsidP="00A17045">
            <w:pPr>
              <w:spacing w:line="240" w:lineRule="auto"/>
              <w:rPr>
                <w:lang w:val="en-US" w:eastAsia="ja-JP"/>
              </w:rPr>
            </w:pPr>
            <w:r w:rsidRPr="00565A40">
              <w:rPr>
                <w:lang w:val="en-US" w:eastAsia="ja-JP"/>
              </w:rPr>
              <w:t>If bidirectional vehicles are to be considered, more significant work will be needed.</w:t>
            </w:r>
          </w:p>
        </w:tc>
      </w:tr>
      <w:tr w:rsidR="00A31916" w:rsidRPr="009C2F67" w14:paraId="1C9EED2D"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67EF3F53" w14:textId="77777777" w:rsidR="00A31916" w:rsidRPr="00565A40" w:rsidRDefault="00A31916" w:rsidP="00A17045">
            <w:pPr>
              <w:spacing w:line="240" w:lineRule="auto"/>
              <w:rPr>
                <w:lang w:val="en-US" w:eastAsia="ja-JP"/>
              </w:rPr>
            </w:pPr>
            <w:r w:rsidRPr="00565A40">
              <w:rPr>
                <w:lang w:val="en-US" w:eastAsia="ja-JP"/>
              </w:rPr>
              <w:t> </w:t>
            </w:r>
          </w:p>
        </w:tc>
        <w:tc>
          <w:tcPr>
            <w:tcW w:w="4049" w:type="dxa"/>
            <w:tcBorders>
              <w:top w:val="nil"/>
              <w:left w:val="nil"/>
              <w:bottom w:val="nil"/>
              <w:right w:val="nil"/>
            </w:tcBorders>
            <w:shd w:val="clear" w:color="auto" w:fill="auto"/>
            <w:noWrap/>
            <w:vAlign w:val="bottom"/>
            <w:hideMark/>
          </w:tcPr>
          <w:p w14:paraId="605D4411" w14:textId="77777777" w:rsidR="00A31916" w:rsidRPr="00565A40" w:rsidRDefault="00A31916" w:rsidP="00A1704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7509361C"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D6DCCA0"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8500B16" w14:textId="77777777" w:rsidR="00A31916" w:rsidRPr="00565A40"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31C639AA"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384BF9B5"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7FD969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686DE04"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F004461" w14:textId="77777777" w:rsidR="00A31916" w:rsidRPr="00F245A3" w:rsidRDefault="00A31916" w:rsidP="00A17045">
            <w:pPr>
              <w:spacing w:line="240" w:lineRule="auto"/>
              <w:rPr>
                <w:lang w:eastAsia="ja-JP"/>
              </w:rPr>
            </w:pPr>
            <w:r w:rsidRPr="00F245A3">
              <w:rPr>
                <w:lang w:eastAsia="ja-JP"/>
              </w:rPr>
              <w:t> </w:t>
            </w:r>
          </w:p>
        </w:tc>
      </w:tr>
      <w:tr w:rsidR="00A31916" w:rsidRPr="00F245A3" w14:paraId="739F4CA6" w14:textId="77777777" w:rsidTr="00A17045">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5B75EA2" w14:textId="77777777" w:rsidR="00A31916" w:rsidRPr="00F245A3" w:rsidRDefault="00A31916" w:rsidP="00A17045">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76B64A6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A527F82"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9F26961"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3C18F32" w14:textId="77777777" w:rsidR="00A31916" w:rsidRPr="00F245A3" w:rsidRDefault="00A31916" w:rsidP="00A17045">
            <w:pPr>
              <w:spacing w:line="240" w:lineRule="auto"/>
              <w:rPr>
                <w:lang w:eastAsia="ja-JP"/>
              </w:rPr>
            </w:pPr>
            <w:r w:rsidRPr="00F245A3">
              <w:rPr>
                <w:lang w:eastAsia="ja-JP"/>
              </w:rPr>
              <w:t> </w:t>
            </w:r>
          </w:p>
        </w:tc>
      </w:tr>
      <w:tr w:rsidR="00A31916" w:rsidRPr="00F245A3" w14:paraId="3A9FAEBE" w14:textId="77777777" w:rsidTr="00A17045">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14C7431"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D124741"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1445F15"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70073A2"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760E0DF" w14:textId="77777777" w:rsidR="00A31916" w:rsidRPr="00F245A3" w:rsidRDefault="00A31916" w:rsidP="00A17045">
            <w:pPr>
              <w:spacing w:line="240" w:lineRule="auto"/>
              <w:rPr>
                <w:lang w:eastAsia="ja-JP"/>
              </w:rPr>
            </w:pPr>
            <w:r w:rsidRPr="00F245A3">
              <w:rPr>
                <w:lang w:eastAsia="ja-JP"/>
              </w:rPr>
              <w:t> </w:t>
            </w:r>
          </w:p>
        </w:tc>
      </w:tr>
      <w:tr w:rsidR="00A31916" w:rsidRPr="00F245A3" w14:paraId="66438D07"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AFF7FC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049" w:type="dxa"/>
            <w:tcBorders>
              <w:top w:val="nil"/>
              <w:left w:val="nil"/>
              <w:bottom w:val="single" w:sz="4" w:space="0" w:color="auto"/>
              <w:right w:val="single" w:sz="4" w:space="0" w:color="auto"/>
            </w:tcBorders>
            <w:shd w:val="clear" w:color="000000" w:fill="D9D9D9"/>
            <w:noWrap/>
            <w:vAlign w:val="bottom"/>
            <w:hideMark/>
          </w:tcPr>
          <w:p w14:paraId="56D6879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7F1D1E9F"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B2CA762"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1B1E2A8D"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F5335CB" w14:textId="77777777" w:rsidR="00A31916" w:rsidRPr="00F245A3" w:rsidRDefault="00A31916" w:rsidP="00A17045">
            <w:pPr>
              <w:spacing w:line="240" w:lineRule="auto"/>
              <w:rPr>
                <w:lang w:eastAsia="ja-JP"/>
              </w:rPr>
            </w:pPr>
            <w:r w:rsidRPr="00F245A3">
              <w:rPr>
                <w:lang w:eastAsia="ja-JP"/>
              </w:rPr>
              <w:t> </w:t>
            </w:r>
          </w:p>
        </w:tc>
      </w:tr>
      <w:tr w:rsidR="00A31916" w:rsidRPr="00F245A3" w14:paraId="175B5941"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8862F1E" w14:textId="77777777" w:rsidR="00A31916" w:rsidRPr="00F245A3" w:rsidRDefault="00A31916" w:rsidP="00A17045">
            <w:pPr>
              <w:spacing w:line="240" w:lineRule="auto"/>
              <w:rPr>
                <w:b/>
                <w:bCs/>
                <w:lang w:eastAsia="ja-JP"/>
              </w:rPr>
            </w:pPr>
          </w:p>
        </w:tc>
        <w:tc>
          <w:tcPr>
            <w:tcW w:w="4049" w:type="dxa"/>
            <w:tcBorders>
              <w:top w:val="nil"/>
              <w:left w:val="nil"/>
              <w:bottom w:val="single" w:sz="8" w:space="0" w:color="auto"/>
              <w:right w:val="single" w:sz="4" w:space="0" w:color="auto"/>
            </w:tcBorders>
            <w:shd w:val="clear" w:color="000000" w:fill="D9D9D9"/>
            <w:noWrap/>
            <w:vAlign w:val="bottom"/>
            <w:hideMark/>
          </w:tcPr>
          <w:p w14:paraId="5ECA691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891" w:type="dxa"/>
            <w:tcBorders>
              <w:top w:val="nil"/>
              <w:left w:val="nil"/>
              <w:bottom w:val="single" w:sz="8" w:space="0" w:color="auto"/>
              <w:right w:val="single" w:sz="4" w:space="0" w:color="auto"/>
            </w:tcBorders>
            <w:shd w:val="clear" w:color="auto" w:fill="auto"/>
            <w:noWrap/>
            <w:vAlign w:val="center"/>
            <w:hideMark/>
          </w:tcPr>
          <w:p w14:paraId="162F67DC"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33B03319"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9A50733"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B11DD16" w14:textId="77777777" w:rsidR="00A31916" w:rsidRPr="00F245A3" w:rsidRDefault="00A31916" w:rsidP="00A17045">
            <w:pPr>
              <w:spacing w:line="240" w:lineRule="auto"/>
              <w:rPr>
                <w:lang w:eastAsia="ja-JP"/>
              </w:rPr>
            </w:pPr>
            <w:r w:rsidRPr="00F245A3">
              <w:rPr>
                <w:lang w:eastAsia="ja-JP"/>
              </w:rPr>
              <w:t> </w:t>
            </w:r>
          </w:p>
        </w:tc>
      </w:tr>
    </w:tbl>
    <w:p w14:paraId="267BD84C"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1817607"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825B299"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1935D" w14:textId="77777777" w:rsidR="00A31916" w:rsidRPr="00565A40" w:rsidRDefault="00A31916" w:rsidP="00A17045">
            <w:pPr>
              <w:spacing w:line="240" w:lineRule="auto"/>
              <w:rPr>
                <w:lang w:val="en-US" w:eastAsia="ja-JP"/>
              </w:rPr>
            </w:pPr>
            <w:r w:rsidRPr="00565A40">
              <w:rPr>
                <w:lang w:val="en-US" w:eastAsia="ja-JP"/>
              </w:rPr>
              <w:t>GTR01 am 2 (Door locks and door retention components)</w:t>
            </w:r>
          </w:p>
        </w:tc>
        <w:tc>
          <w:tcPr>
            <w:tcW w:w="960" w:type="dxa"/>
            <w:tcBorders>
              <w:top w:val="single" w:sz="4" w:space="0" w:color="auto"/>
              <w:left w:val="nil"/>
              <w:bottom w:val="nil"/>
              <w:right w:val="nil"/>
            </w:tcBorders>
            <w:shd w:val="clear" w:color="auto" w:fill="auto"/>
            <w:noWrap/>
            <w:vAlign w:val="bottom"/>
            <w:hideMark/>
          </w:tcPr>
          <w:p w14:paraId="43BF3352"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920B725"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71EBE91" w14:textId="77777777" w:rsidR="00A31916" w:rsidRPr="00F245A3" w:rsidRDefault="00A31916" w:rsidP="00A17045">
            <w:pPr>
              <w:spacing w:line="240" w:lineRule="auto"/>
              <w:rPr>
                <w:lang w:eastAsia="ja-JP"/>
              </w:rPr>
            </w:pPr>
            <w:r w:rsidRPr="00F245A3">
              <w:rPr>
                <w:lang w:eastAsia="ja-JP"/>
              </w:rPr>
              <w:t xml:space="preserve">26 </w:t>
            </w:r>
            <w:proofErr w:type="spellStart"/>
            <w:r w:rsidRPr="00F245A3">
              <w:rPr>
                <w:lang w:eastAsia="ja-JP"/>
              </w:rPr>
              <w:t>December</w:t>
            </w:r>
            <w:proofErr w:type="spellEnd"/>
            <w:r w:rsidRPr="00F245A3">
              <w:rPr>
                <w:lang w:eastAsia="ja-JP"/>
              </w:rPr>
              <w:t xml:space="preserve"> 2022</w:t>
            </w:r>
          </w:p>
        </w:tc>
      </w:tr>
      <w:tr w:rsidR="00A31916" w:rsidRPr="00F245A3" w14:paraId="636EA0AE"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E99AA9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832E1C3" w14:textId="77777777" w:rsidR="00A31916" w:rsidRPr="00F245A3" w:rsidRDefault="00A31916" w:rsidP="00A17045">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330BCD6F"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6D4DBC3"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EFFA9C6"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120D3EB" w14:textId="77777777" w:rsidR="00A31916" w:rsidRPr="00F245A3" w:rsidRDefault="00A31916" w:rsidP="00A17045">
            <w:pPr>
              <w:spacing w:line="240" w:lineRule="auto"/>
              <w:rPr>
                <w:lang w:eastAsia="ja-JP"/>
              </w:rPr>
            </w:pPr>
            <w:r w:rsidRPr="00F245A3">
              <w:rPr>
                <w:lang w:eastAsia="ja-JP"/>
              </w:rPr>
              <w:t> </w:t>
            </w:r>
          </w:p>
        </w:tc>
      </w:tr>
      <w:tr w:rsidR="00A31916" w:rsidRPr="00F245A3" w14:paraId="61AF3711"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61729E7" w14:textId="77777777" w:rsidR="00A31916" w:rsidRPr="00F245A3" w:rsidRDefault="00A31916" w:rsidP="00A17045">
            <w:pPr>
              <w:spacing w:line="240" w:lineRule="auto"/>
              <w:rPr>
                <w:lang w:eastAsia="ja-JP"/>
              </w:rPr>
            </w:pPr>
            <w:r w:rsidRPr="00F245A3">
              <w:rPr>
                <w:lang w:eastAsia="ja-JP"/>
              </w:rPr>
              <w:t> </w:t>
            </w:r>
          </w:p>
        </w:tc>
      </w:tr>
      <w:tr w:rsidR="00A31916" w:rsidRPr="00F245A3" w14:paraId="21C1D6AB"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9E07134"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2638C31" w14:textId="77777777" w:rsidR="00A31916" w:rsidRPr="00565A40" w:rsidRDefault="00A31916" w:rsidP="00A17045">
            <w:pPr>
              <w:spacing w:line="240" w:lineRule="auto"/>
              <w:rPr>
                <w:lang w:val="en-US" w:eastAsia="ja-JP"/>
              </w:rPr>
            </w:pPr>
            <w:r w:rsidRPr="00565A40">
              <w:rPr>
                <w:lang w:val="en-US" w:eastAsia="ja-JP"/>
              </w:rPr>
              <w:t>Requirements for vehicle door locks and door retention components, including latches, hinges, and other supporting means, to minimize the likelihood of occupants being thrown from a vehicle as a result of impact.</w:t>
            </w:r>
            <w:r w:rsidRPr="00565A40">
              <w:rPr>
                <w:lang w:val="en-US" w:eastAsia="ja-JP"/>
              </w:rPr>
              <w:br/>
              <w:t>This regulation applies to vehicle door locks and door retention components on side or back doors that lead directly into a compartment that contains one or more seating accommodations.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0060566"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209EC7B"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1DE89A52" w14:textId="77777777" w:rsidTr="00A17045">
        <w:trPr>
          <w:trHeight w:val="138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552980"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25E2FF" w14:textId="77777777" w:rsidR="00A31916" w:rsidRPr="00F245A3" w:rsidRDefault="00A31916" w:rsidP="00A17045">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2824620"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AC90C45" w14:textId="77777777" w:rsidR="00A31916" w:rsidRPr="00565A40" w:rsidRDefault="00A31916" w:rsidP="00A17045">
            <w:pPr>
              <w:spacing w:line="240" w:lineRule="auto"/>
              <w:rPr>
                <w:lang w:val="en-US" w:eastAsia="ja-JP"/>
              </w:rPr>
            </w:pPr>
            <w:r w:rsidRPr="00565A40">
              <w:rPr>
                <w:lang w:val="en-US" w:eastAsia="ja-JP"/>
              </w:rPr>
              <w:t>Some notions such as "driver side" become meaningless when the vehicle has no manual driving capabilities.</w:t>
            </w:r>
          </w:p>
        </w:tc>
      </w:tr>
      <w:tr w:rsidR="00A31916" w:rsidRPr="009C2F67" w14:paraId="22519031"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F74FACD"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5C68175" w14:textId="77777777" w:rsidR="00A31916" w:rsidRPr="00565A40" w:rsidRDefault="00A31916" w:rsidP="00A17045">
            <w:pPr>
              <w:spacing w:line="240" w:lineRule="auto"/>
              <w:rPr>
                <w:lang w:val="en-US" w:eastAsia="ja-JP"/>
              </w:rPr>
            </w:pPr>
            <w:r w:rsidRPr="00565A40">
              <w:rPr>
                <w:lang w:val="en-US" w:eastAsia="ja-JP"/>
              </w:rPr>
              <w:t>The ADS should be able to handle door closure warnings and take action accordingly, including in situations where the ADS cannot close the door automatically.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B61506D"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F574728" w14:textId="77777777" w:rsidR="00A31916" w:rsidRPr="00565A40" w:rsidRDefault="00A31916" w:rsidP="00A17045">
            <w:pPr>
              <w:spacing w:line="240" w:lineRule="auto"/>
              <w:rPr>
                <w:lang w:val="en-US" w:eastAsia="ja-JP"/>
              </w:rPr>
            </w:pPr>
            <w:r w:rsidRPr="00565A40">
              <w:rPr>
                <w:lang w:val="en-US" w:eastAsia="ja-JP"/>
              </w:rPr>
              <w:t>The Regulation is not applicable to vehicles without passengers containing seating accommodations.</w:t>
            </w:r>
          </w:p>
        </w:tc>
      </w:tr>
      <w:tr w:rsidR="00A31916" w:rsidRPr="009C2F67" w14:paraId="1864708D"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5664B"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6021175" w14:textId="77777777" w:rsidR="00A31916" w:rsidRPr="00565A40" w:rsidRDefault="00A31916" w:rsidP="00A17045">
            <w:pPr>
              <w:spacing w:line="240" w:lineRule="auto"/>
              <w:rPr>
                <w:lang w:val="en-US" w:eastAsia="ja-JP"/>
              </w:rPr>
            </w:pPr>
            <w:r w:rsidRPr="00565A40">
              <w:rPr>
                <w:lang w:val="en-US" w:eastAsia="ja-JP"/>
              </w:rPr>
              <w:t>Minor amendments (redefinitions) are needed to make the Regulation applicable to automated vehicles with occupants.</w:t>
            </w:r>
          </w:p>
        </w:tc>
      </w:tr>
      <w:tr w:rsidR="00A31916" w:rsidRPr="00F245A3" w14:paraId="5A2404FB"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03E89CB"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A390FE7" w14:textId="77777777" w:rsidR="00A31916" w:rsidRPr="00F245A3" w:rsidRDefault="00A31916" w:rsidP="00A17045">
            <w:pPr>
              <w:spacing w:line="240" w:lineRule="auto"/>
              <w:rPr>
                <w:lang w:eastAsia="ja-JP"/>
              </w:rPr>
            </w:pPr>
            <w:r w:rsidRPr="00F245A3">
              <w:rPr>
                <w:lang w:eastAsia="ja-JP"/>
              </w:rPr>
              <w:t> </w:t>
            </w:r>
          </w:p>
        </w:tc>
      </w:tr>
      <w:tr w:rsidR="00A31916" w:rsidRPr="00F245A3" w14:paraId="66C2B87B"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2DFF8E3"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55BDEED"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084085C"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441783B"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EAE3BDB"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D3B4B3F" w14:textId="77777777" w:rsidR="00A31916" w:rsidRPr="00F245A3" w:rsidRDefault="00A31916" w:rsidP="00A17045">
            <w:pPr>
              <w:spacing w:line="240" w:lineRule="auto"/>
              <w:rPr>
                <w:lang w:eastAsia="ja-JP"/>
              </w:rPr>
            </w:pPr>
            <w:r w:rsidRPr="00F245A3">
              <w:rPr>
                <w:lang w:eastAsia="ja-JP"/>
              </w:rPr>
              <w:t> </w:t>
            </w:r>
          </w:p>
        </w:tc>
      </w:tr>
      <w:tr w:rsidR="00A31916" w:rsidRPr="00F245A3" w14:paraId="7A29DC01"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72C259E"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3ABFD8E"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82B24A7" w14:textId="77777777" w:rsidR="00A31916" w:rsidRPr="00F245A3" w:rsidRDefault="00A31916" w:rsidP="00A17045">
            <w:pPr>
              <w:spacing w:line="240" w:lineRule="auto"/>
              <w:rPr>
                <w:lang w:eastAsia="ja-JP"/>
              </w:rPr>
            </w:pPr>
            <w:r w:rsidRPr="00F245A3">
              <w:rPr>
                <w:lang w:eastAsia="ja-JP"/>
              </w:rPr>
              <w:t> </w:t>
            </w:r>
          </w:p>
        </w:tc>
      </w:tr>
      <w:tr w:rsidR="00A31916" w:rsidRPr="00F245A3" w14:paraId="1F3EEDC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2E9FB30"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5563EC5"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8B2FFB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6088B1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0CBA328" w14:textId="77777777" w:rsidR="00A31916" w:rsidRPr="00F245A3" w:rsidRDefault="00A31916" w:rsidP="00A17045">
            <w:pPr>
              <w:spacing w:line="240" w:lineRule="auto"/>
              <w:rPr>
                <w:lang w:eastAsia="ja-JP"/>
              </w:rPr>
            </w:pPr>
            <w:r w:rsidRPr="00F245A3">
              <w:rPr>
                <w:lang w:eastAsia="ja-JP"/>
              </w:rPr>
              <w:t> </w:t>
            </w:r>
          </w:p>
        </w:tc>
      </w:tr>
      <w:tr w:rsidR="00A31916" w:rsidRPr="00F245A3" w14:paraId="7C9ABE91"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C35BB1F"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4587DF3"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1E4A1CE"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B201D1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A0929F0" w14:textId="77777777" w:rsidR="00A31916" w:rsidRPr="00F245A3" w:rsidRDefault="00A31916" w:rsidP="00A17045">
            <w:pPr>
              <w:spacing w:line="240" w:lineRule="auto"/>
              <w:rPr>
                <w:lang w:eastAsia="ja-JP"/>
              </w:rPr>
            </w:pPr>
            <w:r w:rsidRPr="00F245A3">
              <w:rPr>
                <w:lang w:eastAsia="ja-JP"/>
              </w:rPr>
              <w:t> </w:t>
            </w:r>
          </w:p>
        </w:tc>
      </w:tr>
      <w:tr w:rsidR="00A31916" w:rsidRPr="00F245A3" w14:paraId="552A3061"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DAD78"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144CAE7"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728F8D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9DFA3A0"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139528A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C44C443" w14:textId="77777777" w:rsidR="00A31916" w:rsidRPr="00F245A3" w:rsidRDefault="00A31916" w:rsidP="00A17045">
            <w:pPr>
              <w:spacing w:line="240" w:lineRule="auto"/>
              <w:rPr>
                <w:lang w:eastAsia="ja-JP"/>
              </w:rPr>
            </w:pPr>
            <w:r w:rsidRPr="00F245A3">
              <w:rPr>
                <w:lang w:eastAsia="ja-JP"/>
              </w:rPr>
              <w:t> </w:t>
            </w:r>
          </w:p>
        </w:tc>
      </w:tr>
      <w:tr w:rsidR="00A31916" w:rsidRPr="00F245A3" w14:paraId="7DA18957"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E8EE49C"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AE519A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216D5FF"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11C4A70"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15608A6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3A936A1" w14:textId="77777777" w:rsidR="00A31916" w:rsidRPr="00F245A3" w:rsidRDefault="00A31916" w:rsidP="00A17045">
            <w:pPr>
              <w:spacing w:line="240" w:lineRule="auto"/>
              <w:rPr>
                <w:lang w:eastAsia="ja-JP"/>
              </w:rPr>
            </w:pPr>
            <w:r w:rsidRPr="00F245A3">
              <w:rPr>
                <w:lang w:eastAsia="ja-JP"/>
              </w:rPr>
              <w:t> </w:t>
            </w:r>
          </w:p>
        </w:tc>
      </w:tr>
    </w:tbl>
    <w:p w14:paraId="391EBA0E" w14:textId="77777777" w:rsidR="00A31916" w:rsidRDefault="00A31916" w:rsidP="00A31916">
      <w:pPr>
        <w:rPr>
          <w:lang w:eastAsia="ja-JP"/>
        </w:rPr>
      </w:pPr>
    </w:p>
    <w:p w14:paraId="6AD470D8" w14:textId="77777777" w:rsidR="00A31916"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56D0D2D3"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2F9EC6D"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0968" w14:textId="77777777" w:rsidR="00A31916" w:rsidRPr="00F245A3" w:rsidRDefault="00A31916" w:rsidP="00A17045">
            <w:pPr>
              <w:spacing w:line="240" w:lineRule="auto"/>
              <w:rPr>
                <w:lang w:eastAsia="ja-JP"/>
              </w:rPr>
            </w:pPr>
            <w:r w:rsidRPr="00F245A3">
              <w:rPr>
                <w:lang w:eastAsia="ja-JP"/>
              </w:rPr>
              <w:t xml:space="preserve">GTR07 </w:t>
            </w:r>
            <w:proofErr w:type="spellStart"/>
            <w:r w:rsidRPr="00F245A3">
              <w:rPr>
                <w:lang w:eastAsia="ja-JP"/>
              </w:rPr>
              <w:t>am</w:t>
            </w:r>
            <w:proofErr w:type="spellEnd"/>
            <w:r w:rsidRPr="00F245A3">
              <w:rPr>
                <w:lang w:eastAsia="ja-JP"/>
              </w:rPr>
              <w:t xml:space="preserve"> 1 (Head </w:t>
            </w:r>
            <w:proofErr w:type="spellStart"/>
            <w:r w:rsidRPr="00F245A3">
              <w:rPr>
                <w:lang w:eastAsia="ja-JP"/>
              </w:rPr>
              <w:t>restraints</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2BA5C5B5"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9E6C06"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5A2EFA9" w14:textId="77777777" w:rsidR="00A31916" w:rsidRPr="00F245A3" w:rsidRDefault="00A31916" w:rsidP="00A17045">
            <w:pPr>
              <w:spacing w:line="240" w:lineRule="auto"/>
              <w:rPr>
                <w:lang w:eastAsia="ja-JP"/>
              </w:rPr>
            </w:pPr>
            <w:r w:rsidRPr="00F245A3">
              <w:rPr>
                <w:lang w:eastAsia="ja-JP"/>
              </w:rPr>
              <w:t xml:space="preserve">26 </w:t>
            </w:r>
            <w:proofErr w:type="spellStart"/>
            <w:r w:rsidRPr="00F245A3">
              <w:rPr>
                <w:lang w:eastAsia="ja-JP"/>
              </w:rPr>
              <w:t>December</w:t>
            </w:r>
            <w:proofErr w:type="spellEnd"/>
            <w:r w:rsidRPr="00F245A3">
              <w:rPr>
                <w:lang w:eastAsia="ja-JP"/>
              </w:rPr>
              <w:t xml:space="preserve"> 2022</w:t>
            </w:r>
          </w:p>
        </w:tc>
      </w:tr>
      <w:tr w:rsidR="00A31916" w:rsidRPr="009C2F67" w14:paraId="067ED73A"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434DDD8"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B2F5E3E" w14:textId="77777777" w:rsidR="00A31916" w:rsidRPr="00565A40" w:rsidRDefault="00A31916" w:rsidP="00A17045">
            <w:pPr>
              <w:spacing w:line="240" w:lineRule="auto"/>
              <w:rPr>
                <w:lang w:val="en-US" w:eastAsia="ja-JP"/>
              </w:rPr>
            </w:pPr>
            <w:r w:rsidRPr="00565A40">
              <w:rPr>
                <w:lang w:val="en-US" w:eastAsia="ja-JP"/>
              </w:rPr>
              <w:t>1-1, 1-2, 2 as defined in S.R.1</w:t>
            </w:r>
          </w:p>
        </w:tc>
        <w:tc>
          <w:tcPr>
            <w:tcW w:w="960" w:type="dxa"/>
            <w:tcBorders>
              <w:top w:val="nil"/>
              <w:left w:val="nil"/>
              <w:bottom w:val="nil"/>
              <w:right w:val="nil"/>
            </w:tcBorders>
            <w:shd w:val="clear" w:color="auto" w:fill="auto"/>
            <w:noWrap/>
            <w:vAlign w:val="bottom"/>
            <w:hideMark/>
          </w:tcPr>
          <w:p w14:paraId="033F41E6" w14:textId="77777777" w:rsidR="00A31916" w:rsidRPr="00565A40" w:rsidRDefault="00A31916" w:rsidP="00A17045">
            <w:pPr>
              <w:spacing w:line="240" w:lineRule="auto"/>
              <w:rPr>
                <w:lang w:val="en-US" w:eastAsia="ja-JP"/>
              </w:rPr>
            </w:pPr>
            <w:r w:rsidRPr="00565A40">
              <w:rPr>
                <w:lang w:val="en-US" w:eastAsia="ja-JP"/>
              </w:rPr>
              <w:t> </w:t>
            </w:r>
          </w:p>
        </w:tc>
        <w:tc>
          <w:tcPr>
            <w:tcW w:w="636" w:type="dxa"/>
            <w:tcBorders>
              <w:top w:val="nil"/>
              <w:left w:val="nil"/>
              <w:bottom w:val="nil"/>
              <w:right w:val="nil"/>
            </w:tcBorders>
            <w:shd w:val="clear" w:color="auto" w:fill="auto"/>
            <w:noWrap/>
            <w:vAlign w:val="bottom"/>
            <w:hideMark/>
          </w:tcPr>
          <w:p w14:paraId="2CCFD213" w14:textId="77777777" w:rsidR="00A31916" w:rsidRPr="00565A40" w:rsidRDefault="00A31916" w:rsidP="00A17045">
            <w:pPr>
              <w:spacing w:line="240" w:lineRule="auto"/>
              <w:rPr>
                <w:lang w:val="en-US" w:eastAsia="ja-JP"/>
              </w:rPr>
            </w:pPr>
            <w:r w:rsidRPr="00565A40">
              <w:rPr>
                <w:lang w:val="en-US" w:eastAsia="ja-JP"/>
              </w:rPr>
              <w:t> </w:t>
            </w:r>
          </w:p>
        </w:tc>
        <w:tc>
          <w:tcPr>
            <w:tcW w:w="1664" w:type="dxa"/>
            <w:tcBorders>
              <w:top w:val="nil"/>
              <w:left w:val="nil"/>
              <w:bottom w:val="nil"/>
              <w:right w:val="nil"/>
            </w:tcBorders>
            <w:shd w:val="clear" w:color="auto" w:fill="auto"/>
            <w:noWrap/>
            <w:vAlign w:val="bottom"/>
            <w:hideMark/>
          </w:tcPr>
          <w:p w14:paraId="3BBADB40" w14:textId="77777777" w:rsidR="00A31916" w:rsidRPr="00565A40" w:rsidRDefault="00A31916" w:rsidP="00A17045">
            <w:pPr>
              <w:spacing w:line="240" w:lineRule="auto"/>
              <w:rPr>
                <w:lang w:val="en-US" w:eastAsia="ja-JP"/>
              </w:rPr>
            </w:pPr>
            <w:r w:rsidRPr="00565A40">
              <w:rPr>
                <w:lang w:val="en-US" w:eastAsia="ja-JP"/>
              </w:rPr>
              <w:t> </w:t>
            </w:r>
          </w:p>
        </w:tc>
        <w:tc>
          <w:tcPr>
            <w:tcW w:w="4894" w:type="dxa"/>
            <w:tcBorders>
              <w:top w:val="nil"/>
              <w:left w:val="nil"/>
              <w:bottom w:val="nil"/>
              <w:right w:val="single" w:sz="4" w:space="0" w:color="auto"/>
            </w:tcBorders>
            <w:shd w:val="clear" w:color="auto" w:fill="auto"/>
            <w:noWrap/>
            <w:vAlign w:val="bottom"/>
            <w:hideMark/>
          </w:tcPr>
          <w:p w14:paraId="0A7A0783" w14:textId="77777777" w:rsidR="00A31916" w:rsidRPr="00565A40" w:rsidRDefault="00A31916" w:rsidP="00A17045">
            <w:pPr>
              <w:spacing w:line="240" w:lineRule="auto"/>
              <w:rPr>
                <w:lang w:val="en-US" w:eastAsia="ja-JP"/>
              </w:rPr>
            </w:pPr>
            <w:r w:rsidRPr="00565A40">
              <w:rPr>
                <w:lang w:val="en-US" w:eastAsia="ja-JP"/>
              </w:rPr>
              <w:t> </w:t>
            </w:r>
          </w:p>
        </w:tc>
      </w:tr>
      <w:tr w:rsidR="00A31916" w:rsidRPr="009C2F67" w14:paraId="48193820"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B138D1C"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31C418E0" w14:textId="77777777" w:rsidTr="00A17045">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A8AEC02"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E8CCE0A" w14:textId="77777777" w:rsidR="00A31916" w:rsidRPr="00565A40" w:rsidRDefault="00A31916" w:rsidP="00A17045">
            <w:pPr>
              <w:spacing w:line="240" w:lineRule="auto"/>
              <w:rPr>
                <w:lang w:val="en-US" w:eastAsia="ja-JP"/>
              </w:rPr>
            </w:pPr>
            <w:r w:rsidRPr="00565A40">
              <w:rPr>
                <w:lang w:val="en-US" w:eastAsia="ja-JP"/>
              </w:rPr>
              <w:t>Requirements for head restraints to reduce the frequency</w:t>
            </w:r>
            <w:r w:rsidRPr="00565A40">
              <w:rPr>
                <w:lang w:val="en-US"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AC909C8"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8927AF"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33CAA503"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AFB1AF9"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E4694E1" w14:textId="77777777" w:rsidR="00A31916" w:rsidRPr="00F245A3" w:rsidRDefault="00A31916" w:rsidP="00A17045">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CA4E16"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0226D5F" w14:textId="77777777" w:rsidR="00A31916" w:rsidRPr="00565A40" w:rsidRDefault="00A31916" w:rsidP="00A17045">
            <w:pPr>
              <w:spacing w:line="240" w:lineRule="auto"/>
              <w:rPr>
                <w:lang w:val="en-US" w:eastAsia="ja-JP"/>
              </w:rPr>
            </w:pPr>
            <w:r w:rsidRPr="00565A40">
              <w:rPr>
                <w:lang w:val="en-US" w:eastAsia="ja-JP"/>
              </w:rPr>
              <w:t>References to "driver head restraint" become irrelevant for vehicles with no manual driving capabilities.</w:t>
            </w:r>
          </w:p>
        </w:tc>
      </w:tr>
      <w:tr w:rsidR="00A31916" w:rsidRPr="00F245A3" w14:paraId="2CFA3968"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0293338"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9E97A0"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2BBC61"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AE6A2A3" w14:textId="77777777" w:rsidR="00A31916" w:rsidRPr="00F245A3" w:rsidRDefault="00A31916" w:rsidP="00A17045">
            <w:pPr>
              <w:spacing w:line="240" w:lineRule="auto"/>
              <w:rPr>
                <w:lang w:eastAsia="ja-JP"/>
              </w:rPr>
            </w:pPr>
            <w:proofErr w:type="spellStart"/>
            <w:r w:rsidRPr="00F245A3">
              <w:rPr>
                <w:lang w:eastAsia="ja-JP"/>
              </w:rPr>
              <w:t>Regulation</w:t>
            </w:r>
            <w:proofErr w:type="spellEnd"/>
            <w:r w:rsidRPr="00F245A3">
              <w:rPr>
                <w:lang w:eastAsia="ja-JP"/>
              </w:rPr>
              <w:t xml:space="preserve"> not applicable</w:t>
            </w:r>
          </w:p>
        </w:tc>
      </w:tr>
      <w:tr w:rsidR="00A31916" w:rsidRPr="009C2F67" w14:paraId="374EA2C6"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91DBB"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F764555" w14:textId="77777777" w:rsidR="00A31916" w:rsidRPr="00565A40" w:rsidRDefault="00A31916" w:rsidP="00A17045">
            <w:pPr>
              <w:spacing w:line="240" w:lineRule="auto"/>
              <w:rPr>
                <w:lang w:val="en-US" w:eastAsia="ja-JP"/>
              </w:rPr>
            </w:pPr>
            <w:r w:rsidRPr="00565A40">
              <w:rPr>
                <w:lang w:val="en-US" w:eastAsia="ja-JP"/>
              </w:rPr>
              <w:t>Minor amendments related to the driver’s seat are needed.</w:t>
            </w:r>
          </w:p>
        </w:tc>
      </w:tr>
      <w:tr w:rsidR="00A31916" w:rsidRPr="009C2F67" w14:paraId="60B994CF"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EC7580D"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089C790" w14:textId="77777777" w:rsidR="00A31916" w:rsidRPr="00565A40" w:rsidRDefault="00A31916" w:rsidP="00A17045">
            <w:pPr>
              <w:spacing w:line="240" w:lineRule="auto"/>
              <w:rPr>
                <w:lang w:val="en-US" w:eastAsia="ja-JP"/>
              </w:rPr>
            </w:pPr>
            <w:r w:rsidRPr="00565A40">
              <w:rPr>
                <w:lang w:val="en-US" w:eastAsia="ja-JP"/>
              </w:rPr>
              <w:t>If new seating positions (side- or rear-facing seats, torso recline angles greater than 25°, unconventional seating layout) or bidirectional vehicles are to be considered, more work on the Regulation will be needed.</w:t>
            </w:r>
          </w:p>
        </w:tc>
      </w:tr>
      <w:tr w:rsidR="00A31916" w:rsidRPr="009C2F67" w14:paraId="3A8F4333"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A8EBD90" w14:textId="77777777" w:rsidR="00A31916" w:rsidRPr="00565A40" w:rsidRDefault="00A31916" w:rsidP="00A17045">
            <w:pPr>
              <w:spacing w:line="240" w:lineRule="auto"/>
              <w:rPr>
                <w:lang w:val="en-US" w:eastAsia="ja-JP"/>
              </w:rPr>
            </w:pPr>
            <w:r w:rsidRPr="00565A40">
              <w:rPr>
                <w:lang w:val="en-US" w:eastAsia="ja-JP"/>
              </w:rPr>
              <w:t> </w:t>
            </w:r>
          </w:p>
        </w:tc>
        <w:tc>
          <w:tcPr>
            <w:tcW w:w="3980" w:type="dxa"/>
            <w:tcBorders>
              <w:top w:val="nil"/>
              <w:left w:val="nil"/>
              <w:bottom w:val="nil"/>
              <w:right w:val="nil"/>
            </w:tcBorders>
            <w:shd w:val="clear" w:color="auto" w:fill="auto"/>
            <w:noWrap/>
            <w:vAlign w:val="bottom"/>
            <w:hideMark/>
          </w:tcPr>
          <w:p w14:paraId="610B1A86" w14:textId="77777777" w:rsidR="00A31916" w:rsidRPr="00565A40"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2055F06"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31B2294"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630A407D" w14:textId="77777777" w:rsidR="00A31916" w:rsidRPr="00565A40"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1B58D926"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5179F864"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511BE71"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4C3B065"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252E723" w14:textId="77777777" w:rsidR="00A31916" w:rsidRPr="00F245A3" w:rsidRDefault="00A31916" w:rsidP="00A17045">
            <w:pPr>
              <w:spacing w:line="240" w:lineRule="auto"/>
              <w:rPr>
                <w:lang w:eastAsia="ja-JP"/>
              </w:rPr>
            </w:pPr>
            <w:r w:rsidRPr="00F245A3">
              <w:rPr>
                <w:lang w:eastAsia="ja-JP"/>
              </w:rPr>
              <w:t> </w:t>
            </w:r>
          </w:p>
        </w:tc>
      </w:tr>
      <w:tr w:rsidR="00A31916" w:rsidRPr="00F245A3" w14:paraId="2158A9D8"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F3AE387"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1378BA9"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AF58F29"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981FDA5"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AEC968E" w14:textId="77777777" w:rsidR="00A31916" w:rsidRPr="00F245A3" w:rsidRDefault="00A31916" w:rsidP="00A17045">
            <w:pPr>
              <w:spacing w:line="240" w:lineRule="auto"/>
              <w:rPr>
                <w:lang w:eastAsia="ja-JP"/>
              </w:rPr>
            </w:pPr>
            <w:r w:rsidRPr="00F245A3">
              <w:rPr>
                <w:lang w:eastAsia="ja-JP"/>
              </w:rPr>
              <w:t> </w:t>
            </w:r>
          </w:p>
        </w:tc>
      </w:tr>
      <w:tr w:rsidR="00A31916" w:rsidRPr="00F245A3" w14:paraId="72E87F6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178784B"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5ABB142"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6BC0CEB"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74841F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A17ECE9" w14:textId="77777777" w:rsidR="00A31916" w:rsidRPr="00F245A3" w:rsidRDefault="00A31916" w:rsidP="00A17045">
            <w:pPr>
              <w:spacing w:line="240" w:lineRule="auto"/>
              <w:rPr>
                <w:lang w:eastAsia="ja-JP"/>
              </w:rPr>
            </w:pPr>
            <w:r w:rsidRPr="00F245A3">
              <w:rPr>
                <w:lang w:eastAsia="ja-JP"/>
              </w:rPr>
              <w:t> </w:t>
            </w:r>
          </w:p>
        </w:tc>
      </w:tr>
      <w:tr w:rsidR="00A31916" w:rsidRPr="00F245A3" w14:paraId="0C662710"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DA887"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5E72FC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1203B2F"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C8B50EB"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57AC0ED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EC2A5F8" w14:textId="77777777" w:rsidR="00A31916" w:rsidRPr="00F245A3" w:rsidRDefault="00A31916" w:rsidP="00A17045">
            <w:pPr>
              <w:spacing w:line="240" w:lineRule="auto"/>
              <w:rPr>
                <w:lang w:eastAsia="ja-JP"/>
              </w:rPr>
            </w:pPr>
            <w:r w:rsidRPr="00F245A3">
              <w:rPr>
                <w:lang w:eastAsia="ja-JP"/>
              </w:rPr>
              <w:t> </w:t>
            </w:r>
          </w:p>
        </w:tc>
      </w:tr>
      <w:tr w:rsidR="00A31916" w:rsidRPr="00F245A3" w14:paraId="2CECA5AA"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5F54FFA"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F0A0861"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EF053EB"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4D040C1" w14:textId="77777777" w:rsidR="00A31916" w:rsidRPr="00F245A3" w:rsidRDefault="00A31916" w:rsidP="00A17045">
            <w:pPr>
              <w:spacing w:line="240" w:lineRule="auto"/>
              <w:jc w:val="center"/>
              <w:rPr>
                <w:lang w:eastAsia="ja-JP"/>
              </w:rPr>
            </w:pPr>
            <w:r>
              <w:rPr>
                <w:lang w:eastAsia="ja-JP"/>
              </w:rPr>
              <w:t>X</w:t>
            </w:r>
          </w:p>
        </w:tc>
        <w:tc>
          <w:tcPr>
            <w:tcW w:w="1664" w:type="dxa"/>
            <w:tcBorders>
              <w:top w:val="nil"/>
              <w:left w:val="nil"/>
              <w:bottom w:val="single" w:sz="4" w:space="0" w:color="auto"/>
              <w:right w:val="nil"/>
            </w:tcBorders>
            <w:shd w:val="clear" w:color="auto" w:fill="auto"/>
            <w:noWrap/>
            <w:vAlign w:val="bottom"/>
            <w:hideMark/>
          </w:tcPr>
          <w:p w14:paraId="1450F2A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07894AF" w14:textId="77777777" w:rsidR="00A31916" w:rsidRPr="00F245A3" w:rsidRDefault="00A31916" w:rsidP="00A17045">
            <w:pPr>
              <w:spacing w:line="240" w:lineRule="auto"/>
              <w:rPr>
                <w:lang w:eastAsia="ja-JP"/>
              </w:rPr>
            </w:pPr>
            <w:r w:rsidRPr="00F245A3">
              <w:rPr>
                <w:lang w:eastAsia="ja-JP"/>
              </w:rPr>
              <w:t> </w:t>
            </w:r>
          </w:p>
        </w:tc>
      </w:tr>
    </w:tbl>
    <w:p w14:paraId="0D9C250E" w14:textId="77777777" w:rsidR="00A31916" w:rsidRDefault="00A31916" w:rsidP="00A31916">
      <w:pPr>
        <w:rPr>
          <w:lang w:eastAsia="ja-JP"/>
        </w:rPr>
      </w:pPr>
    </w:p>
    <w:p w14:paraId="3A465534" w14:textId="77777777" w:rsidR="00A31916" w:rsidRDefault="00A31916" w:rsidP="00A31916">
      <w:pPr>
        <w:rPr>
          <w:lang w:eastAsia="ja-JP"/>
        </w:rPr>
      </w:pPr>
    </w:p>
    <w:p w14:paraId="373F762F" w14:textId="77777777" w:rsidR="00A31916" w:rsidRDefault="00A31916" w:rsidP="00A31916">
      <w:pPr>
        <w:rPr>
          <w:lang w:eastAsia="ja-JP"/>
        </w:rPr>
      </w:pPr>
    </w:p>
    <w:p w14:paraId="18A5B368"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782BD11F"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7E05774"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487B93B" w14:textId="77777777" w:rsidR="00A31916" w:rsidRPr="00F245A3" w:rsidRDefault="00A31916" w:rsidP="00A17045">
            <w:pPr>
              <w:spacing w:line="240" w:lineRule="auto"/>
              <w:rPr>
                <w:lang w:eastAsia="ja-JP"/>
              </w:rPr>
            </w:pPr>
            <w:r w:rsidRPr="00F245A3">
              <w:rPr>
                <w:lang w:eastAsia="ja-JP"/>
              </w:rPr>
              <w:t xml:space="preserve">GTR09 </w:t>
            </w:r>
            <w:proofErr w:type="spellStart"/>
            <w:r w:rsidRPr="00F245A3">
              <w:rPr>
                <w:lang w:eastAsia="ja-JP"/>
              </w:rPr>
              <w:t>am</w:t>
            </w:r>
            <w:proofErr w:type="spellEnd"/>
            <w:r w:rsidRPr="00F245A3">
              <w:rPr>
                <w:lang w:eastAsia="ja-JP"/>
              </w:rPr>
              <w:t xml:space="preserve"> 2 (Pedestrian </w:t>
            </w:r>
            <w:proofErr w:type="spellStart"/>
            <w:r w:rsidRPr="00F245A3">
              <w:rPr>
                <w:lang w:eastAsia="ja-JP"/>
              </w:rPr>
              <w:t>safety</w:t>
            </w:r>
            <w:proofErr w:type="spellEnd"/>
            <w:r w:rsidRPr="00F245A3">
              <w:rPr>
                <w:lang w:eastAsia="ja-JP"/>
              </w:rPr>
              <w:t>)</w:t>
            </w:r>
          </w:p>
        </w:tc>
        <w:tc>
          <w:tcPr>
            <w:tcW w:w="960" w:type="dxa"/>
            <w:tcBorders>
              <w:top w:val="single" w:sz="8" w:space="0" w:color="auto"/>
              <w:left w:val="nil"/>
              <w:bottom w:val="nil"/>
              <w:right w:val="nil"/>
            </w:tcBorders>
            <w:shd w:val="clear" w:color="auto" w:fill="auto"/>
            <w:noWrap/>
            <w:vAlign w:val="bottom"/>
            <w:hideMark/>
          </w:tcPr>
          <w:p w14:paraId="45DA0033"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746705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4512601" w14:textId="77777777" w:rsidR="00A31916" w:rsidRPr="00F245A3" w:rsidRDefault="00A31916" w:rsidP="00A17045">
            <w:pPr>
              <w:spacing w:line="240" w:lineRule="auto"/>
              <w:rPr>
                <w:lang w:eastAsia="ja-JP"/>
              </w:rPr>
            </w:pPr>
            <w:r w:rsidRPr="00F245A3">
              <w:rPr>
                <w:lang w:eastAsia="ja-JP"/>
              </w:rPr>
              <w:t xml:space="preserve">27 </w:t>
            </w:r>
            <w:proofErr w:type="spellStart"/>
            <w:r w:rsidRPr="00F245A3">
              <w:rPr>
                <w:lang w:eastAsia="ja-JP"/>
              </w:rPr>
              <w:t>December</w:t>
            </w:r>
            <w:proofErr w:type="spellEnd"/>
            <w:r w:rsidRPr="00F245A3">
              <w:rPr>
                <w:lang w:eastAsia="ja-JP"/>
              </w:rPr>
              <w:t xml:space="preserve"> 2022</w:t>
            </w:r>
          </w:p>
        </w:tc>
      </w:tr>
      <w:tr w:rsidR="00A31916" w:rsidRPr="009C2F67" w14:paraId="5FF3BE94"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44028D85"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0FBF984" w14:textId="77777777" w:rsidR="00A31916" w:rsidRPr="00565A40" w:rsidRDefault="00A31916" w:rsidP="00A17045">
            <w:pPr>
              <w:spacing w:line="240" w:lineRule="auto"/>
              <w:rPr>
                <w:lang w:val="en-US" w:eastAsia="ja-JP"/>
              </w:rPr>
            </w:pPr>
            <w:r w:rsidRPr="00565A40">
              <w:rPr>
                <w:lang w:val="en-US" w:eastAsia="ja-JP"/>
              </w:rPr>
              <w:t>1-1, 1-2, 2 as defined in S.R.1</w:t>
            </w:r>
          </w:p>
        </w:tc>
        <w:tc>
          <w:tcPr>
            <w:tcW w:w="960" w:type="dxa"/>
            <w:tcBorders>
              <w:top w:val="nil"/>
              <w:left w:val="nil"/>
              <w:bottom w:val="nil"/>
              <w:right w:val="nil"/>
            </w:tcBorders>
            <w:shd w:val="clear" w:color="auto" w:fill="auto"/>
            <w:noWrap/>
            <w:vAlign w:val="bottom"/>
            <w:hideMark/>
          </w:tcPr>
          <w:p w14:paraId="4D9FFA65" w14:textId="77777777" w:rsidR="00A31916" w:rsidRPr="00565A40" w:rsidRDefault="00A31916" w:rsidP="00A17045">
            <w:pPr>
              <w:spacing w:line="240" w:lineRule="auto"/>
              <w:rPr>
                <w:lang w:val="en-US" w:eastAsia="ja-JP"/>
              </w:rPr>
            </w:pPr>
            <w:r w:rsidRPr="00565A40">
              <w:rPr>
                <w:lang w:val="en-US" w:eastAsia="ja-JP"/>
              </w:rPr>
              <w:t> </w:t>
            </w:r>
          </w:p>
        </w:tc>
        <w:tc>
          <w:tcPr>
            <w:tcW w:w="636" w:type="dxa"/>
            <w:tcBorders>
              <w:top w:val="nil"/>
              <w:left w:val="nil"/>
              <w:bottom w:val="nil"/>
              <w:right w:val="nil"/>
            </w:tcBorders>
            <w:shd w:val="clear" w:color="auto" w:fill="auto"/>
            <w:noWrap/>
            <w:vAlign w:val="bottom"/>
            <w:hideMark/>
          </w:tcPr>
          <w:p w14:paraId="0D55CC70" w14:textId="77777777" w:rsidR="00A31916" w:rsidRPr="00565A40" w:rsidRDefault="00A31916" w:rsidP="00A17045">
            <w:pPr>
              <w:spacing w:line="240" w:lineRule="auto"/>
              <w:rPr>
                <w:lang w:val="en-US" w:eastAsia="ja-JP"/>
              </w:rPr>
            </w:pPr>
            <w:r w:rsidRPr="00565A40">
              <w:rPr>
                <w:lang w:val="en-US" w:eastAsia="ja-JP"/>
              </w:rPr>
              <w:t> </w:t>
            </w:r>
          </w:p>
        </w:tc>
        <w:tc>
          <w:tcPr>
            <w:tcW w:w="1664" w:type="dxa"/>
            <w:tcBorders>
              <w:top w:val="nil"/>
              <w:left w:val="nil"/>
              <w:bottom w:val="nil"/>
              <w:right w:val="nil"/>
            </w:tcBorders>
            <w:shd w:val="clear" w:color="auto" w:fill="auto"/>
            <w:noWrap/>
            <w:vAlign w:val="bottom"/>
            <w:hideMark/>
          </w:tcPr>
          <w:p w14:paraId="2F908CB3" w14:textId="77777777" w:rsidR="00A31916" w:rsidRPr="00565A40" w:rsidRDefault="00A31916" w:rsidP="00A17045">
            <w:pPr>
              <w:spacing w:line="240" w:lineRule="auto"/>
              <w:rPr>
                <w:lang w:val="en-US" w:eastAsia="ja-JP"/>
              </w:rPr>
            </w:pPr>
            <w:r w:rsidRPr="00565A40">
              <w:rPr>
                <w:lang w:val="en-US" w:eastAsia="ja-JP"/>
              </w:rPr>
              <w:t> </w:t>
            </w:r>
          </w:p>
        </w:tc>
        <w:tc>
          <w:tcPr>
            <w:tcW w:w="4889" w:type="dxa"/>
            <w:tcBorders>
              <w:top w:val="nil"/>
              <w:left w:val="nil"/>
              <w:bottom w:val="nil"/>
              <w:right w:val="single" w:sz="8" w:space="0" w:color="auto"/>
            </w:tcBorders>
            <w:shd w:val="clear" w:color="auto" w:fill="auto"/>
            <w:noWrap/>
            <w:vAlign w:val="bottom"/>
            <w:hideMark/>
          </w:tcPr>
          <w:p w14:paraId="577288B7" w14:textId="77777777" w:rsidR="00A31916" w:rsidRPr="00565A40" w:rsidRDefault="00A31916" w:rsidP="00A17045">
            <w:pPr>
              <w:spacing w:line="240" w:lineRule="auto"/>
              <w:rPr>
                <w:lang w:val="en-US" w:eastAsia="ja-JP"/>
              </w:rPr>
            </w:pPr>
            <w:r w:rsidRPr="00565A40">
              <w:rPr>
                <w:lang w:val="en-US" w:eastAsia="ja-JP"/>
              </w:rPr>
              <w:t> </w:t>
            </w:r>
          </w:p>
        </w:tc>
      </w:tr>
      <w:tr w:rsidR="00A31916" w:rsidRPr="009C2F67" w14:paraId="36B8B788"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4E31566"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57025C72"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6765AF33"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2FF2CB7" w14:textId="77777777" w:rsidR="00A31916" w:rsidRPr="00565A40" w:rsidRDefault="00A31916" w:rsidP="00A17045">
            <w:pPr>
              <w:spacing w:line="240" w:lineRule="auto"/>
              <w:rPr>
                <w:lang w:val="en-US" w:eastAsia="ja-JP"/>
              </w:rPr>
            </w:pPr>
            <w:r w:rsidRPr="00565A40">
              <w:rPr>
                <w:lang w:val="en-US" w:eastAsia="ja-JP"/>
              </w:rPr>
              <w:t xml:space="preserve">Provisions to bring about an improvement in the construction of certain parts of the front of vehicles, include passenger cars, vans and light trucks, which have been identified as causing injury when in collision with a pedestrian or other vulnerable road user.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263459E"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45728FC5"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2AE6291A"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0A16020"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9F175E2"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F4412CD"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192290C" w14:textId="77777777" w:rsidR="00A31916" w:rsidRPr="00565A40" w:rsidRDefault="00A31916" w:rsidP="00A17045">
            <w:pPr>
              <w:spacing w:line="240" w:lineRule="auto"/>
              <w:rPr>
                <w:lang w:val="en-US" w:eastAsia="ja-JP"/>
              </w:rPr>
            </w:pPr>
            <w:r w:rsidRPr="00565A40">
              <w:rPr>
                <w:lang w:val="en-US" w:eastAsia="ja-JP"/>
              </w:rPr>
              <w:t>- Provisions related to the driver's seat, R point etc. are inapplicable to automated vehicles without manual driving capabilities</w:t>
            </w:r>
          </w:p>
          <w:p w14:paraId="6F3DA4BF" w14:textId="77777777" w:rsidR="00A31916" w:rsidRPr="00565A40" w:rsidRDefault="00A31916" w:rsidP="00A17045">
            <w:pPr>
              <w:spacing w:line="240" w:lineRule="auto"/>
              <w:rPr>
                <w:lang w:val="en-US" w:eastAsia="ja-JP"/>
              </w:rPr>
            </w:pPr>
            <w:r w:rsidRPr="00565A40">
              <w:rPr>
                <w:lang w:val="en-US" w:eastAsia="ja-JP"/>
              </w:rPr>
              <w:t>- Vehicles without a windscreen may be the object of specific provisions</w:t>
            </w:r>
          </w:p>
        </w:tc>
      </w:tr>
      <w:tr w:rsidR="00A31916" w:rsidRPr="009C2F67" w14:paraId="78B2DC43"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5AC38BB5"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AD3809D"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EF9C30E"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EBCB686" w14:textId="77777777" w:rsidR="00A31916" w:rsidRPr="00565A40" w:rsidRDefault="00A31916" w:rsidP="00A17045">
            <w:pPr>
              <w:spacing w:line="240" w:lineRule="auto"/>
              <w:rPr>
                <w:lang w:val="en-US" w:eastAsia="ja-JP"/>
              </w:rPr>
            </w:pPr>
            <w:r w:rsidRPr="00565A40">
              <w:rPr>
                <w:lang w:val="en-US" w:eastAsia="ja-JP"/>
              </w:rPr>
              <w:t>New geometric criteria are needed for vehicles not designed to carry occupants.</w:t>
            </w:r>
          </w:p>
        </w:tc>
      </w:tr>
      <w:tr w:rsidR="00A31916" w:rsidRPr="009C2F67" w14:paraId="2F9A1FE5" w14:textId="77777777" w:rsidTr="00A17045">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0B8EF47"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1C030DD" w14:textId="77777777" w:rsidR="00A31916" w:rsidRPr="00565A40" w:rsidRDefault="00A31916" w:rsidP="00A17045">
            <w:pPr>
              <w:spacing w:line="240" w:lineRule="auto"/>
              <w:rPr>
                <w:lang w:val="en-US" w:eastAsia="ja-JP"/>
              </w:rPr>
            </w:pPr>
            <w:r w:rsidRPr="00565A40">
              <w:rPr>
                <w:lang w:val="en-US" w:eastAsia="ja-JP"/>
              </w:rPr>
              <w:t>- Amendments related to the interior layout of the vehicle are needed, such as references to the driver's R point.</w:t>
            </w:r>
          </w:p>
          <w:p w14:paraId="551F5F5C" w14:textId="77777777" w:rsidR="00A31916" w:rsidRPr="00565A40" w:rsidRDefault="00A31916" w:rsidP="00A17045">
            <w:pPr>
              <w:spacing w:line="240" w:lineRule="auto"/>
              <w:rPr>
                <w:lang w:val="en-US" w:eastAsia="ja-JP"/>
              </w:rPr>
            </w:pPr>
            <w:r w:rsidRPr="00565A40">
              <w:rPr>
                <w:lang w:val="en-US" w:eastAsia="ja-JP"/>
              </w:rPr>
              <w:t>- Vehicles without a windscreen might need further consideration.</w:t>
            </w:r>
          </w:p>
        </w:tc>
      </w:tr>
      <w:tr w:rsidR="00A31916" w:rsidRPr="00F245A3" w14:paraId="46F6B1AC"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6C65501"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1B7E5C6" w14:textId="77777777" w:rsidR="00A31916" w:rsidRPr="00F245A3" w:rsidRDefault="00A31916" w:rsidP="00A17045">
            <w:pPr>
              <w:spacing w:line="240" w:lineRule="auto"/>
              <w:rPr>
                <w:lang w:eastAsia="ja-JP"/>
              </w:rPr>
            </w:pPr>
            <w:r w:rsidRPr="00F245A3">
              <w:rPr>
                <w:lang w:eastAsia="ja-JP"/>
              </w:rPr>
              <w:t> </w:t>
            </w:r>
          </w:p>
        </w:tc>
      </w:tr>
      <w:tr w:rsidR="00A31916" w:rsidRPr="00F245A3" w14:paraId="2D95BDC2"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010AFE09"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DC05DFD"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7E267A8"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3AF9EF1"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3714C02" w14:textId="77777777" w:rsidR="00A31916" w:rsidRPr="00F245A3" w:rsidRDefault="00A31916" w:rsidP="00A1704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6C7DB500" w14:textId="77777777" w:rsidR="00A31916" w:rsidRPr="00F245A3" w:rsidRDefault="00A31916" w:rsidP="00A17045">
            <w:pPr>
              <w:spacing w:line="240" w:lineRule="auto"/>
              <w:rPr>
                <w:lang w:eastAsia="ja-JP"/>
              </w:rPr>
            </w:pPr>
            <w:r w:rsidRPr="00F245A3">
              <w:rPr>
                <w:lang w:eastAsia="ja-JP"/>
              </w:rPr>
              <w:t> </w:t>
            </w:r>
          </w:p>
        </w:tc>
      </w:tr>
      <w:tr w:rsidR="00A31916" w:rsidRPr="00F245A3" w14:paraId="0B389362"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49D7F96"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9347B9B"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D76A22E" w14:textId="77777777" w:rsidR="00A31916" w:rsidRPr="00F245A3" w:rsidRDefault="00A31916" w:rsidP="00A17045">
            <w:pPr>
              <w:spacing w:line="240" w:lineRule="auto"/>
              <w:rPr>
                <w:lang w:eastAsia="ja-JP"/>
              </w:rPr>
            </w:pPr>
            <w:r w:rsidRPr="00F245A3">
              <w:rPr>
                <w:lang w:eastAsia="ja-JP"/>
              </w:rPr>
              <w:t> </w:t>
            </w:r>
          </w:p>
        </w:tc>
      </w:tr>
      <w:tr w:rsidR="00A31916" w:rsidRPr="00F245A3" w14:paraId="30F5B35C"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7AD3D2"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71CE220"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A1BC05D"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5AF8859"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A0EB2FF" w14:textId="77777777" w:rsidR="00A31916" w:rsidRPr="00F245A3" w:rsidRDefault="00A31916" w:rsidP="00A17045">
            <w:pPr>
              <w:spacing w:line="240" w:lineRule="auto"/>
              <w:rPr>
                <w:lang w:eastAsia="ja-JP"/>
              </w:rPr>
            </w:pPr>
            <w:r w:rsidRPr="00F245A3">
              <w:rPr>
                <w:lang w:eastAsia="ja-JP"/>
              </w:rPr>
              <w:t> </w:t>
            </w:r>
          </w:p>
        </w:tc>
      </w:tr>
      <w:tr w:rsidR="00A31916" w:rsidRPr="00F245A3" w14:paraId="08040F91"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CEE9847"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854BD0D"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5E56CB8"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D88B63E"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0C45BD8" w14:textId="77777777" w:rsidR="00A31916" w:rsidRPr="00F245A3" w:rsidRDefault="00A31916" w:rsidP="00A17045">
            <w:pPr>
              <w:spacing w:line="240" w:lineRule="auto"/>
              <w:rPr>
                <w:lang w:eastAsia="ja-JP"/>
              </w:rPr>
            </w:pPr>
            <w:r w:rsidRPr="00F245A3">
              <w:rPr>
                <w:lang w:eastAsia="ja-JP"/>
              </w:rPr>
              <w:t> </w:t>
            </w:r>
          </w:p>
        </w:tc>
      </w:tr>
      <w:tr w:rsidR="00A31916" w:rsidRPr="00F245A3" w14:paraId="1DB12C2F"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ED5D398"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0C2329C1"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C057D6F"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9A9E2E1"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4571A1E9"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35D4F1F" w14:textId="77777777" w:rsidR="00A31916" w:rsidRPr="00F245A3" w:rsidRDefault="00A31916" w:rsidP="00A17045">
            <w:pPr>
              <w:spacing w:line="240" w:lineRule="auto"/>
              <w:rPr>
                <w:lang w:eastAsia="ja-JP"/>
              </w:rPr>
            </w:pPr>
            <w:r w:rsidRPr="00F245A3">
              <w:rPr>
                <w:lang w:eastAsia="ja-JP"/>
              </w:rPr>
              <w:t> </w:t>
            </w:r>
          </w:p>
        </w:tc>
      </w:tr>
      <w:tr w:rsidR="00A31916" w:rsidRPr="00F245A3" w14:paraId="0518F29E"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0F8CB56"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39D67E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58A8C617"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5DC435C6"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B4FC977"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EF0C095" w14:textId="77777777" w:rsidR="00A31916" w:rsidRPr="00F245A3" w:rsidRDefault="00A31916" w:rsidP="00A17045">
            <w:pPr>
              <w:spacing w:line="240" w:lineRule="auto"/>
              <w:rPr>
                <w:lang w:eastAsia="ja-JP"/>
              </w:rPr>
            </w:pPr>
            <w:r w:rsidRPr="00F245A3">
              <w:rPr>
                <w:lang w:eastAsia="ja-JP"/>
              </w:rPr>
              <w:t> </w:t>
            </w:r>
          </w:p>
        </w:tc>
      </w:tr>
    </w:tbl>
    <w:p w14:paraId="29204CC0" w14:textId="77777777" w:rsidR="00A31916" w:rsidRPr="00F245A3" w:rsidRDefault="00A31916" w:rsidP="00A31916">
      <w:pPr>
        <w:rPr>
          <w:lang w:eastAsia="ja-JP"/>
        </w:rPr>
      </w:pPr>
    </w:p>
    <w:p w14:paraId="572D21D0"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4049"/>
        <w:gridCol w:w="891"/>
        <w:gridCol w:w="636"/>
        <w:gridCol w:w="1664"/>
        <w:gridCol w:w="4894"/>
      </w:tblGrid>
      <w:tr w:rsidR="00A31916" w:rsidRPr="00F245A3" w14:paraId="5885A523"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9770E03"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870B" w14:textId="77777777" w:rsidR="00A31916" w:rsidRPr="00F245A3" w:rsidRDefault="00A31916" w:rsidP="00A17045">
            <w:pPr>
              <w:spacing w:line="240" w:lineRule="auto"/>
              <w:rPr>
                <w:lang w:eastAsia="ja-JP"/>
              </w:rPr>
            </w:pPr>
            <w:r w:rsidRPr="00F245A3">
              <w:rPr>
                <w:lang w:eastAsia="ja-JP"/>
              </w:rPr>
              <w:t>GTR13 (</w:t>
            </w:r>
            <w:proofErr w:type="spellStart"/>
            <w:r w:rsidRPr="00F245A3">
              <w:rPr>
                <w:lang w:eastAsia="ja-JP"/>
              </w:rPr>
              <w:t>Hydrogen</w:t>
            </w:r>
            <w:proofErr w:type="spellEnd"/>
            <w:r w:rsidRPr="00F245A3">
              <w:rPr>
                <w:lang w:eastAsia="ja-JP"/>
              </w:rPr>
              <w:t xml:space="preserve"> Fuel </w:t>
            </w:r>
            <w:proofErr w:type="spellStart"/>
            <w:r w:rsidRPr="00F245A3">
              <w:rPr>
                <w:lang w:eastAsia="ja-JP"/>
              </w:rPr>
              <w:t>Cell</w:t>
            </w:r>
            <w:proofErr w:type="spellEnd"/>
            <w:r w:rsidRPr="00F245A3">
              <w:rPr>
                <w:lang w:eastAsia="ja-JP"/>
              </w:rPr>
              <w:t xml:space="preserve"> </w:t>
            </w:r>
            <w:proofErr w:type="spellStart"/>
            <w:r w:rsidRPr="00F245A3">
              <w:rPr>
                <w:lang w:eastAsia="ja-JP"/>
              </w:rPr>
              <w:t>Vehicles</w:t>
            </w:r>
            <w:proofErr w:type="spellEnd"/>
            <w:r w:rsidRPr="00F245A3">
              <w:rPr>
                <w:lang w:eastAsia="ja-JP"/>
              </w:rPr>
              <w:t xml:space="preserve"> - HFCV)</w:t>
            </w:r>
          </w:p>
        </w:tc>
        <w:tc>
          <w:tcPr>
            <w:tcW w:w="891" w:type="dxa"/>
            <w:tcBorders>
              <w:top w:val="single" w:sz="4" w:space="0" w:color="auto"/>
              <w:left w:val="nil"/>
              <w:bottom w:val="nil"/>
              <w:right w:val="nil"/>
            </w:tcBorders>
            <w:shd w:val="clear" w:color="auto" w:fill="auto"/>
            <w:noWrap/>
            <w:vAlign w:val="bottom"/>
            <w:hideMark/>
          </w:tcPr>
          <w:p w14:paraId="238697E0"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D7D2EE8"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67D85DF" w14:textId="77777777" w:rsidR="00A31916" w:rsidRPr="00F245A3" w:rsidRDefault="00A31916" w:rsidP="00A17045">
            <w:pPr>
              <w:spacing w:line="240" w:lineRule="auto"/>
              <w:rPr>
                <w:lang w:eastAsia="ja-JP"/>
              </w:rPr>
            </w:pPr>
            <w:r w:rsidRPr="00F245A3">
              <w:rPr>
                <w:lang w:eastAsia="ja-JP"/>
              </w:rPr>
              <w:t xml:space="preserve">16 </w:t>
            </w:r>
            <w:proofErr w:type="spellStart"/>
            <w:r w:rsidRPr="00F245A3">
              <w:rPr>
                <w:lang w:eastAsia="ja-JP"/>
              </w:rPr>
              <w:t>January</w:t>
            </w:r>
            <w:proofErr w:type="spellEnd"/>
            <w:r w:rsidRPr="00F245A3">
              <w:rPr>
                <w:lang w:eastAsia="ja-JP"/>
              </w:rPr>
              <w:t xml:space="preserve"> 2023</w:t>
            </w:r>
          </w:p>
        </w:tc>
      </w:tr>
      <w:tr w:rsidR="00A31916" w:rsidRPr="009C2F67" w14:paraId="7DA18A99"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A1D037D" w14:textId="77777777" w:rsidR="00A31916" w:rsidRPr="00F245A3" w:rsidRDefault="00A31916" w:rsidP="00A17045">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661B88BB" w14:textId="77777777" w:rsidR="00A31916" w:rsidRPr="00565A40" w:rsidRDefault="00A31916" w:rsidP="00A17045">
            <w:pPr>
              <w:spacing w:line="240" w:lineRule="auto"/>
              <w:rPr>
                <w:lang w:val="en-US" w:eastAsia="ja-JP"/>
              </w:rPr>
            </w:pPr>
            <w:r w:rsidRPr="00565A40">
              <w:rPr>
                <w:lang w:val="en-US" w:eastAsia="ja-JP"/>
              </w:rPr>
              <w:t>1-1, 1-2 as defined in S.R.1</w:t>
            </w:r>
          </w:p>
        </w:tc>
        <w:tc>
          <w:tcPr>
            <w:tcW w:w="891" w:type="dxa"/>
            <w:tcBorders>
              <w:top w:val="nil"/>
              <w:left w:val="nil"/>
              <w:bottom w:val="nil"/>
              <w:right w:val="nil"/>
            </w:tcBorders>
            <w:shd w:val="clear" w:color="auto" w:fill="auto"/>
            <w:noWrap/>
            <w:vAlign w:val="bottom"/>
            <w:hideMark/>
          </w:tcPr>
          <w:p w14:paraId="49596239" w14:textId="77777777" w:rsidR="00A31916" w:rsidRPr="00565A40" w:rsidRDefault="00A31916" w:rsidP="00A17045">
            <w:pPr>
              <w:spacing w:line="240" w:lineRule="auto"/>
              <w:rPr>
                <w:lang w:val="en-US" w:eastAsia="ja-JP"/>
              </w:rPr>
            </w:pPr>
            <w:r w:rsidRPr="00565A40">
              <w:rPr>
                <w:lang w:val="en-US" w:eastAsia="ja-JP"/>
              </w:rPr>
              <w:t> </w:t>
            </w:r>
          </w:p>
        </w:tc>
        <w:tc>
          <w:tcPr>
            <w:tcW w:w="636" w:type="dxa"/>
            <w:tcBorders>
              <w:top w:val="nil"/>
              <w:left w:val="nil"/>
              <w:bottom w:val="nil"/>
              <w:right w:val="nil"/>
            </w:tcBorders>
            <w:shd w:val="clear" w:color="auto" w:fill="auto"/>
            <w:noWrap/>
            <w:vAlign w:val="bottom"/>
            <w:hideMark/>
          </w:tcPr>
          <w:p w14:paraId="0519FAF4" w14:textId="77777777" w:rsidR="00A31916" w:rsidRPr="00565A40" w:rsidRDefault="00A31916" w:rsidP="00A17045">
            <w:pPr>
              <w:spacing w:line="240" w:lineRule="auto"/>
              <w:rPr>
                <w:lang w:val="en-US" w:eastAsia="ja-JP"/>
              </w:rPr>
            </w:pPr>
            <w:r w:rsidRPr="00565A40">
              <w:rPr>
                <w:lang w:val="en-US" w:eastAsia="ja-JP"/>
              </w:rPr>
              <w:t> </w:t>
            </w:r>
          </w:p>
        </w:tc>
        <w:tc>
          <w:tcPr>
            <w:tcW w:w="1664" w:type="dxa"/>
            <w:tcBorders>
              <w:top w:val="nil"/>
              <w:left w:val="nil"/>
              <w:bottom w:val="nil"/>
              <w:right w:val="nil"/>
            </w:tcBorders>
            <w:shd w:val="clear" w:color="auto" w:fill="auto"/>
            <w:noWrap/>
            <w:vAlign w:val="bottom"/>
            <w:hideMark/>
          </w:tcPr>
          <w:p w14:paraId="50BD18BD" w14:textId="77777777" w:rsidR="00A31916" w:rsidRPr="00565A40" w:rsidRDefault="00A31916" w:rsidP="00A17045">
            <w:pPr>
              <w:spacing w:line="240" w:lineRule="auto"/>
              <w:rPr>
                <w:lang w:val="en-US" w:eastAsia="ja-JP"/>
              </w:rPr>
            </w:pPr>
            <w:r w:rsidRPr="00565A40">
              <w:rPr>
                <w:lang w:val="en-US" w:eastAsia="ja-JP"/>
              </w:rPr>
              <w:t> </w:t>
            </w:r>
          </w:p>
        </w:tc>
        <w:tc>
          <w:tcPr>
            <w:tcW w:w="4894" w:type="dxa"/>
            <w:tcBorders>
              <w:top w:val="nil"/>
              <w:left w:val="nil"/>
              <w:bottom w:val="nil"/>
              <w:right w:val="single" w:sz="4" w:space="0" w:color="auto"/>
            </w:tcBorders>
            <w:shd w:val="clear" w:color="auto" w:fill="auto"/>
            <w:noWrap/>
            <w:vAlign w:val="bottom"/>
            <w:hideMark/>
          </w:tcPr>
          <w:p w14:paraId="016AEA0C" w14:textId="77777777" w:rsidR="00A31916" w:rsidRPr="00565A40" w:rsidRDefault="00A31916" w:rsidP="00A17045">
            <w:pPr>
              <w:spacing w:line="240" w:lineRule="auto"/>
              <w:rPr>
                <w:lang w:val="en-US" w:eastAsia="ja-JP"/>
              </w:rPr>
            </w:pPr>
            <w:r w:rsidRPr="00565A40">
              <w:rPr>
                <w:lang w:val="en-US" w:eastAsia="ja-JP"/>
              </w:rPr>
              <w:t> </w:t>
            </w:r>
          </w:p>
        </w:tc>
      </w:tr>
      <w:tr w:rsidR="00A31916" w:rsidRPr="009C2F67" w14:paraId="2956ECB8"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94F1149"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54556889"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6C42876"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E50F3A3" w14:textId="77777777" w:rsidR="00A31916" w:rsidRPr="00565A40" w:rsidRDefault="00A31916" w:rsidP="00A17045">
            <w:pPr>
              <w:spacing w:line="240" w:lineRule="auto"/>
              <w:rPr>
                <w:lang w:val="en-US" w:eastAsia="ja-JP"/>
              </w:rPr>
            </w:pPr>
            <w:r w:rsidRPr="00565A40">
              <w:rPr>
                <w:lang w:val="en-US" w:eastAsia="ja-JP"/>
              </w:rPr>
              <w:t>Provisions to minimize human harm that may occur as a result of fire, burst or explosion related to the vehicle fuel system and/or from electric shock caused by the vehicle’s high voltage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29F739A"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A22CE68"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78EC61A5" w14:textId="77777777" w:rsidTr="00A17045">
        <w:trPr>
          <w:trHeight w:val="134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983A2A"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9FC5AC3" w14:textId="77777777" w:rsidR="00A31916" w:rsidRPr="00F245A3" w:rsidRDefault="00A31916" w:rsidP="00A17045">
            <w:pPr>
              <w:spacing w:line="240" w:lineRule="auto"/>
              <w:rPr>
                <w:lang w:eastAsia="ja-JP"/>
              </w:rPr>
            </w:pPr>
            <w:r w:rsidRPr="00F245A3">
              <w:rPr>
                <w:lang w:eastAsia="ja-JP"/>
              </w:rPr>
              <w:t>Provisions on tell-tales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132CE44"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5200854" w14:textId="77777777" w:rsidR="00A31916" w:rsidRPr="00565A40" w:rsidRDefault="00A31916" w:rsidP="00A17045">
            <w:pPr>
              <w:spacing w:line="240" w:lineRule="auto"/>
              <w:rPr>
                <w:lang w:val="en-US" w:eastAsia="ja-JP"/>
              </w:rPr>
            </w:pPr>
            <w:r w:rsidRPr="00565A40">
              <w:rPr>
                <w:lang w:val="en-US" w:eastAsia="ja-JP"/>
              </w:rPr>
              <w:t>Testing provisions using the driver's seat as a reference point</w:t>
            </w:r>
          </w:p>
        </w:tc>
      </w:tr>
      <w:tr w:rsidR="00A31916" w:rsidRPr="009C2F67" w14:paraId="19475B07" w14:textId="77777777" w:rsidTr="00A17045">
        <w:trPr>
          <w:trHeight w:val="1076"/>
        </w:trPr>
        <w:tc>
          <w:tcPr>
            <w:tcW w:w="2320" w:type="dxa"/>
            <w:tcBorders>
              <w:top w:val="nil"/>
              <w:left w:val="single" w:sz="4" w:space="0" w:color="auto"/>
              <w:bottom w:val="nil"/>
              <w:right w:val="single" w:sz="4" w:space="0" w:color="auto"/>
            </w:tcBorders>
            <w:shd w:val="clear" w:color="auto" w:fill="D9D9D9" w:themeFill="background1" w:themeFillShade="D9"/>
            <w:hideMark/>
          </w:tcPr>
          <w:p w14:paraId="1F6ADCB2"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1A165EA" w14:textId="77777777" w:rsidR="00A31916" w:rsidRPr="00565A40" w:rsidRDefault="00A31916" w:rsidP="00A17045">
            <w:pPr>
              <w:spacing w:line="240" w:lineRule="auto"/>
              <w:rPr>
                <w:lang w:val="en-US" w:eastAsia="ja-JP"/>
              </w:rPr>
            </w:pPr>
            <w:r w:rsidRPr="00565A40">
              <w:rPr>
                <w:lang w:val="en-US" w:eastAsia="ja-JP"/>
              </w:rPr>
              <w:t>The ADS should be able to handle failure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CFA644"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42A3387" w14:textId="77777777" w:rsidR="00A31916" w:rsidRPr="00565A40" w:rsidRDefault="00A31916" w:rsidP="00A17045">
            <w:pPr>
              <w:spacing w:line="240" w:lineRule="auto"/>
              <w:rPr>
                <w:lang w:val="en-US"/>
              </w:rPr>
            </w:pPr>
            <w:r w:rsidRPr="00565A40">
              <w:rPr>
                <w:lang w:val="en-US" w:eastAsia="ja-JP"/>
              </w:rPr>
              <w:t>-</w:t>
            </w:r>
            <w:r w:rsidRPr="00565A40">
              <w:rPr>
                <w:lang w:val="en-US"/>
              </w:rPr>
              <w:t xml:space="preserve"> Certain provisions related to the passenger compartment might not apply to vehicles without occupants.</w:t>
            </w:r>
          </w:p>
          <w:p w14:paraId="22079E0F" w14:textId="77777777" w:rsidR="00A31916" w:rsidRPr="00565A40" w:rsidRDefault="00A31916" w:rsidP="00A17045">
            <w:pPr>
              <w:spacing w:line="240" w:lineRule="auto"/>
              <w:rPr>
                <w:lang w:val="en-US" w:eastAsia="ja-JP"/>
              </w:rPr>
            </w:pPr>
            <w:r w:rsidRPr="00565A40">
              <w:rPr>
                <w:lang w:val="en-US"/>
              </w:rPr>
              <w:t>- Other than the above, the possibility of requiring a lower level of safety for vehicles without occupants is not considered at this stage.</w:t>
            </w:r>
          </w:p>
        </w:tc>
      </w:tr>
      <w:tr w:rsidR="00A31916" w:rsidRPr="009C2F67" w14:paraId="55BAE5E8"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7BCA26"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506ECE4" w14:textId="77777777" w:rsidR="00A31916" w:rsidRPr="00565A40" w:rsidRDefault="00A31916" w:rsidP="00A17045">
            <w:pPr>
              <w:spacing w:line="240" w:lineRule="auto"/>
              <w:rPr>
                <w:lang w:val="en-US" w:eastAsia="ja-JP"/>
              </w:rPr>
            </w:pPr>
            <w:r w:rsidRPr="00565A40">
              <w:rPr>
                <w:lang w:val="en-US" w:eastAsia="ja-JP"/>
              </w:rPr>
              <w:t>Minor amendments are needed, especially provisions on tell-tales and testing provisions.</w:t>
            </w:r>
          </w:p>
        </w:tc>
      </w:tr>
      <w:tr w:rsidR="00A31916" w:rsidRPr="009C2F67" w14:paraId="21714BDE"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E12D184"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2FCA5CC" w14:textId="77777777" w:rsidR="00A31916" w:rsidRPr="00565A40" w:rsidRDefault="00A31916" w:rsidP="00A17045">
            <w:pPr>
              <w:spacing w:line="240" w:lineRule="auto"/>
              <w:rPr>
                <w:lang w:val="en-US" w:eastAsia="ja-JP"/>
              </w:rPr>
            </w:pPr>
            <w:r w:rsidRPr="00565A40">
              <w:rPr>
                <w:lang w:val="en-US" w:eastAsia="ja-JP"/>
              </w:rPr>
              <w:t>Bidirectional vehicles should be considered in a second step</w:t>
            </w:r>
            <w:r w:rsidRPr="00565A40">
              <w:rPr>
                <w:lang w:val="en-US"/>
              </w:rPr>
              <w:br/>
            </w:r>
            <w:r w:rsidRPr="00565A40">
              <w:rPr>
                <w:lang w:val="en-US" w:eastAsia="ja-JP"/>
              </w:rPr>
              <w:t xml:space="preserve">- Identification of Hydrogen </w:t>
            </w:r>
            <w:proofErr w:type="spellStart"/>
            <w:r w:rsidRPr="00565A40">
              <w:rPr>
                <w:lang w:val="en-US" w:eastAsia="ja-JP"/>
              </w:rPr>
              <w:t>Fuelled</w:t>
            </w:r>
            <w:proofErr w:type="spellEnd"/>
            <w:r w:rsidRPr="00565A40">
              <w:rPr>
                <w:lang w:val="en-US" w:eastAsia="ja-JP"/>
              </w:rPr>
              <w:t xml:space="preserve"> Vehicles: labelling location of the vehicle.</w:t>
            </w:r>
            <w:r w:rsidRPr="00565A40">
              <w:rPr>
                <w:lang w:val="en-US"/>
              </w:rPr>
              <w:br/>
            </w:r>
            <w:r w:rsidRPr="00565A40">
              <w:rPr>
                <w:lang w:val="en-US" w:eastAsia="ja-JP"/>
              </w:rPr>
              <w:t>- Installation of the hydrogen storage system not subject to the frontal impact test: it restricts currently only front of the vehicle. In case of bi-directional vehicle, it could be both front and rear.</w:t>
            </w:r>
          </w:p>
        </w:tc>
      </w:tr>
      <w:tr w:rsidR="00A31916" w:rsidRPr="009C2F67" w14:paraId="1E75DEE1"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12784570" w14:textId="77777777" w:rsidR="00A31916" w:rsidRPr="00565A40" w:rsidRDefault="00A31916" w:rsidP="00A17045">
            <w:pPr>
              <w:spacing w:line="240" w:lineRule="auto"/>
              <w:rPr>
                <w:lang w:val="en-US" w:eastAsia="ja-JP"/>
              </w:rPr>
            </w:pPr>
            <w:r w:rsidRPr="00565A40">
              <w:rPr>
                <w:lang w:val="en-US" w:eastAsia="ja-JP"/>
              </w:rPr>
              <w:t> </w:t>
            </w:r>
          </w:p>
        </w:tc>
        <w:tc>
          <w:tcPr>
            <w:tcW w:w="4049" w:type="dxa"/>
            <w:tcBorders>
              <w:top w:val="nil"/>
              <w:left w:val="nil"/>
              <w:bottom w:val="nil"/>
              <w:right w:val="nil"/>
            </w:tcBorders>
            <w:shd w:val="clear" w:color="auto" w:fill="auto"/>
            <w:noWrap/>
            <w:vAlign w:val="bottom"/>
            <w:hideMark/>
          </w:tcPr>
          <w:p w14:paraId="2B0C9F99" w14:textId="77777777" w:rsidR="00A31916" w:rsidRPr="00565A40" w:rsidRDefault="00A31916" w:rsidP="00A1704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1E53761E"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2E725F5"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8A7DF4C" w14:textId="77777777" w:rsidR="00A31916" w:rsidRPr="00565A40"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5B2E68C3"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5976F56A"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AF40FA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008DF5E"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F6DFC5B" w14:textId="77777777" w:rsidR="00A31916" w:rsidRPr="00F245A3" w:rsidRDefault="00A31916" w:rsidP="00A17045">
            <w:pPr>
              <w:spacing w:line="240" w:lineRule="auto"/>
              <w:rPr>
                <w:lang w:eastAsia="ja-JP"/>
              </w:rPr>
            </w:pPr>
            <w:r w:rsidRPr="00F245A3">
              <w:rPr>
                <w:lang w:eastAsia="ja-JP"/>
              </w:rPr>
              <w:t> </w:t>
            </w:r>
          </w:p>
        </w:tc>
      </w:tr>
      <w:tr w:rsidR="00A31916" w:rsidRPr="00F245A3" w14:paraId="06189EB4"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3B1D2DA" w14:textId="77777777" w:rsidR="00A31916" w:rsidRPr="00F245A3" w:rsidRDefault="00A31916" w:rsidP="00A17045">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17F2CBE4"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884A35F"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37C6088"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5902643" w14:textId="77777777" w:rsidR="00A31916" w:rsidRPr="00F245A3" w:rsidRDefault="00A31916" w:rsidP="00A17045">
            <w:pPr>
              <w:spacing w:line="240" w:lineRule="auto"/>
              <w:rPr>
                <w:lang w:eastAsia="ja-JP"/>
              </w:rPr>
            </w:pPr>
            <w:r w:rsidRPr="00F245A3">
              <w:rPr>
                <w:lang w:eastAsia="ja-JP"/>
              </w:rPr>
              <w:t> </w:t>
            </w:r>
          </w:p>
        </w:tc>
      </w:tr>
      <w:tr w:rsidR="00A31916" w:rsidRPr="00F245A3" w14:paraId="1120F6DC" w14:textId="77777777" w:rsidTr="00A17045">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98D0201"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3192DD6B"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A4531DA"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B966C2E"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4C127CE" w14:textId="77777777" w:rsidR="00A31916" w:rsidRPr="00F245A3" w:rsidRDefault="00A31916" w:rsidP="00A17045">
            <w:pPr>
              <w:spacing w:line="240" w:lineRule="auto"/>
              <w:rPr>
                <w:lang w:eastAsia="ja-JP"/>
              </w:rPr>
            </w:pPr>
            <w:r w:rsidRPr="00F245A3">
              <w:rPr>
                <w:lang w:eastAsia="ja-JP"/>
              </w:rPr>
              <w:t> </w:t>
            </w:r>
          </w:p>
        </w:tc>
      </w:tr>
      <w:tr w:rsidR="00A31916" w:rsidRPr="00F245A3" w14:paraId="715B73BF"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B146A"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163AECB8"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6D9809E3"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CC02865"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72DAB04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AA9DBA0" w14:textId="77777777" w:rsidR="00A31916" w:rsidRPr="00F245A3" w:rsidRDefault="00A31916" w:rsidP="00A17045">
            <w:pPr>
              <w:spacing w:line="240" w:lineRule="auto"/>
              <w:rPr>
                <w:lang w:eastAsia="ja-JP"/>
              </w:rPr>
            </w:pPr>
            <w:r w:rsidRPr="00F245A3">
              <w:rPr>
                <w:lang w:eastAsia="ja-JP"/>
              </w:rPr>
              <w:t> </w:t>
            </w:r>
          </w:p>
        </w:tc>
      </w:tr>
      <w:tr w:rsidR="00A31916" w:rsidRPr="00F245A3" w14:paraId="17DC638E"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C74526F" w14:textId="77777777" w:rsidR="00A31916" w:rsidRPr="00F245A3" w:rsidRDefault="00A31916" w:rsidP="00A1704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8B437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7AA80F95"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C6AC1F0"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469EE2F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874E75B" w14:textId="77777777" w:rsidR="00A31916" w:rsidRPr="00F245A3" w:rsidRDefault="00A31916" w:rsidP="00A17045">
            <w:pPr>
              <w:spacing w:line="240" w:lineRule="auto"/>
              <w:rPr>
                <w:lang w:eastAsia="ja-JP"/>
              </w:rPr>
            </w:pPr>
            <w:r w:rsidRPr="00F245A3">
              <w:rPr>
                <w:lang w:eastAsia="ja-JP"/>
              </w:rPr>
              <w:t> </w:t>
            </w:r>
          </w:p>
        </w:tc>
      </w:tr>
    </w:tbl>
    <w:p w14:paraId="7CE3FBB9" w14:textId="77777777" w:rsidR="00A31916" w:rsidRPr="00F245A3" w:rsidRDefault="00A31916" w:rsidP="00A31916">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A31916" w:rsidRPr="00F245A3" w14:paraId="2128571B" w14:textId="77777777" w:rsidTr="00A17045">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13CF0CD"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9EEC769" w14:textId="77777777" w:rsidR="00A31916" w:rsidRPr="00F245A3" w:rsidRDefault="00A31916" w:rsidP="00A17045">
            <w:pPr>
              <w:spacing w:line="240" w:lineRule="auto"/>
              <w:rPr>
                <w:lang w:eastAsia="ja-JP"/>
              </w:rPr>
            </w:pPr>
            <w:r w:rsidRPr="00F245A3">
              <w:rPr>
                <w:lang w:eastAsia="ja-JP"/>
              </w:rPr>
              <w:t>GTR14 (Pole-</w:t>
            </w:r>
            <w:proofErr w:type="spellStart"/>
            <w:r w:rsidRPr="00F245A3">
              <w:rPr>
                <w:lang w:eastAsia="ja-JP"/>
              </w:rPr>
              <w:t>side</w:t>
            </w:r>
            <w:proofErr w:type="spellEnd"/>
            <w:r w:rsidRPr="00F245A3">
              <w:rPr>
                <w:lang w:eastAsia="ja-JP"/>
              </w:rPr>
              <w:t xml:space="preserve"> impact)</w:t>
            </w:r>
          </w:p>
        </w:tc>
        <w:tc>
          <w:tcPr>
            <w:tcW w:w="960" w:type="dxa"/>
            <w:tcBorders>
              <w:top w:val="single" w:sz="8" w:space="0" w:color="auto"/>
              <w:left w:val="nil"/>
              <w:bottom w:val="nil"/>
              <w:right w:val="nil"/>
            </w:tcBorders>
            <w:shd w:val="clear" w:color="auto" w:fill="auto"/>
            <w:noWrap/>
            <w:vAlign w:val="bottom"/>
            <w:hideMark/>
          </w:tcPr>
          <w:p w14:paraId="4864BFF1"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C244E40"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7DAD4F3" w14:textId="77777777" w:rsidR="00A31916" w:rsidRPr="00F245A3" w:rsidRDefault="00A31916" w:rsidP="00A17045">
            <w:pPr>
              <w:spacing w:line="240" w:lineRule="auto"/>
              <w:rPr>
                <w:lang w:eastAsia="ja-JP"/>
              </w:rPr>
            </w:pPr>
            <w:r w:rsidRPr="00F245A3">
              <w:rPr>
                <w:lang w:eastAsia="ja-JP"/>
              </w:rPr>
              <w:t xml:space="preserve">22 </w:t>
            </w:r>
            <w:proofErr w:type="spellStart"/>
            <w:r w:rsidRPr="00F245A3">
              <w:rPr>
                <w:lang w:eastAsia="ja-JP"/>
              </w:rPr>
              <w:t>February</w:t>
            </w:r>
            <w:proofErr w:type="spellEnd"/>
            <w:r w:rsidRPr="00F245A3">
              <w:rPr>
                <w:lang w:eastAsia="ja-JP"/>
              </w:rPr>
              <w:t xml:space="preserve"> 2023</w:t>
            </w:r>
          </w:p>
        </w:tc>
      </w:tr>
      <w:tr w:rsidR="00A31916" w:rsidRPr="009C2F67" w14:paraId="7CD61282" w14:textId="77777777" w:rsidTr="00A17045">
        <w:trPr>
          <w:trHeight w:val="255"/>
        </w:trPr>
        <w:tc>
          <w:tcPr>
            <w:tcW w:w="2320" w:type="dxa"/>
            <w:tcBorders>
              <w:top w:val="nil"/>
              <w:left w:val="single" w:sz="8" w:space="0" w:color="auto"/>
              <w:bottom w:val="single" w:sz="4" w:space="0" w:color="auto"/>
              <w:right w:val="nil"/>
            </w:tcBorders>
            <w:shd w:val="clear" w:color="000000" w:fill="D9D9D9"/>
            <w:hideMark/>
          </w:tcPr>
          <w:p w14:paraId="23A25EC8"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71AEC6F" w14:textId="77777777" w:rsidR="00A31916" w:rsidRPr="00565A40" w:rsidRDefault="00A31916" w:rsidP="00A17045">
            <w:pPr>
              <w:spacing w:line="240" w:lineRule="auto"/>
              <w:rPr>
                <w:lang w:val="en-US" w:eastAsia="ja-JP"/>
              </w:rPr>
            </w:pPr>
            <w:r w:rsidRPr="00565A40">
              <w:rPr>
                <w:lang w:val="en-US" w:eastAsia="ja-JP"/>
              </w:rPr>
              <w:t>1-1, 1-2, 2 as defined in S.R.1</w:t>
            </w:r>
          </w:p>
        </w:tc>
        <w:tc>
          <w:tcPr>
            <w:tcW w:w="960" w:type="dxa"/>
            <w:tcBorders>
              <w:top w:val="nil"/>
              <w:left w:val="nil"/>
              <w:bottom w:val="nil"/>
              <w:right w:val="nil"/>
            </w:tcBorders>
            <w:shd w:val="clear" w:color="auto" w:fill="auto"/>
            <w:noWrap/>
            <w:vAlign w:val="bottom"/>
            <w:hideMark/>
          </w:tcPr>
          <w:p w14:paraId="4EED26A1" w14:textId="77777777" w:rsidR="00A31916" w:rsidRPr="00565A40" w:rsidRDefault="00A31916" w:rsidP="00A17045">
            <w:pPr>
              <w:spacing w:line="240" w:lineRule="auto"/>
              <w:rPr>
                <w:lang w:val="en-US" w:eastAsia="ja-JP"/>
              </w:rPr>
            </w:pPr>
            <w:r w:rsidRPr="00565A40">
              <w:rPr>
                <w:lang w:val="en-US" w:eastAsia="ja-JP"/>
              </w:rPr>
              <w:t> </w:t>
            </w:r>
          </w:p>
        </w:tc>
        <w:tc>
          <w:tcPr>
            <w:tcW w:w="636" w:type="dxa"/>
            <w:tcBorders>
              <w:top w:val="nil"/>
              <w:left w:val="nil"/>
              <w:bottom w:val="nil"/>
              <w:right w:val="nil"/>
            </w:tcBorders>
            <w:shd w:val="clear" w:color="auto" w:fill="auto"/>
            <w:noWrap/>
            <w:vAlign w:val="bottom"/>
            <w:hideMark/>
          </w:tcPr>
          <w:p w14:paraId="7AEFD330" w14:textId="77777777" w:rsidR="00A31916" w:rsidRPr="00565A40" w:rsidRDefault="00A31916" w:rsidP="00A17045">
            <w:pPr>
              <w:spacing w:line="240" w:lineRule="auto"/>
              <w:rPr>
                <w:lang w:val="en-US" w:eastAsia="ja-JP"/>
              </w:rPr>
            </w:pPr>
            <w:r w:rsidRPr="00565A40">
              <w:rPr>
                <w:lang w:val="en-US" w:eastAsia="ja-JP"/>
              </w:rPr>
              <w:t> </w:t>
            </w:r>
          </w:p>
        </w:tc>
        <w:tc>
          <w:tcPr>
            <w:tcW w:w="1664" w:type="dxa"/>
            <w:tcBorders>
              <w:top w:val="nil"/>
              <w:left w:val="nil"/>
              <w:bottom w:val="nil"/>
              <w:right w:val="nil"/>
            </w:tcBorders>
            <w:shd w:val="clear" w:color="auto" w:fill="auto"/>
            <w:noWrap/>
            <w:vAlign w:val="bottom"/>
            <w:hideMark/>
          </w:tcPr>
          <w:p w14:paraId="5D85DD6F" w14:textId="77777777" w:rsidR="00A31916" w:rsidRPr="00565A40" w:rsidRDefault="00A31916" w:rsidP="00A17045">
            <w:pPr>
              <w:spacing w:line="240" w:lineRule="auto"/>
              <w:rPr>
                <w:lang w:val="en-US" w:eastAsia="ja-JP"/>
              </w:rPr>
            </w:pPr>
            <w:r w:rsidRPr="00565A40">
              <w:rPr>
                <w:lang w:val="en-US" w:eastAsia="ja-JP"/>
              </w:rPr>
              <w:t> </w:t>
            </w:r>
          </w:p>
        </w:tc>
        <w:tc>
          <w:tcPr>
            <w:tcW w:w="4889" w:type="dxa"/>
            <w:tcBorders>
              <w:top w:val="nil"/>
              <w:left w:val="nil"/>
              <w:bottom w:val="nil"/>
              <w:right w:val="single" w:sz="8" w:space="0" w:color="auto"/>
            </w:tcBorders>
            <w:shd w:val="clear" w:color="auto" w:fill="auto"/>
            <w:noWrap/>
            <w:vAlign w:val="bottom"/>
            <w:hideMark/>
          </w:tcPr>
          <w:p w14:paraId="738CD50C" w14:textId="77777777" w:rsidR="00A31916" w:rsidRPr="00565A40" w:rsidRDefault="00A31916" w:rsidP="00A17045">
            <w:pPr>
              <w:spacing w:line="240" w:lineRule="auto"/>
              <w:rPr>
                <w:lang w:val="en-US" w:eastAsia="ja-JP"/>
              </w:rPr>
            </w:pPr>
            <w:r w:rsidRPr="00565A40">
              <w:rPr>
                <w:lang w:val="en-US" w:eastAsia="ja-JP"/>
              </w:rPr>
              <w:t> </w:t>
            </w:r>
          </w:p>
        </w:tc>
      </w:tr>
      <w:tr w:rsidR="00A31916" w:rsidRPr="009C2F67" w14:paraId="46CC1039" w14:textId="77777777" w:rsidTr="00A17045">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B910DD2"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6D064431" w14:textId="77777777" w:rsidTr="00A17045">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D9739DE"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D93C759" w14:textId="77777777" w:rsidR="00A31916" w:rsidRPr="00F245A3" w:rsidRDefault="00A31916" w:rsidP="00A17045">
            <w:pPr>
              <w:spacing w:line="240" w:lineRule="auto"/>
              <w:rPr>
                <w:lang w:eastAsia="ja-JP"/>
              </w:rPr>
            </w:pPr>
            <w:r w:rsidRPr="00565A40">
              <w:rPr>
                <w:lang w:val="en-US" w:eastAsia="ja-JP"/>
              </w:rPr>
              <w:t xml:space="preserve">Provisions to reduce the risk of serious and fatal injury of vehicle occupants in side impact crashes by limiting the forces, accelerations and deflections measured by anthropomorphic test devices in pole side impact crash tests and by other means. </w:t>
            </w:r>
            <w:r w:rsidRPr="00F245A3">
              <w:rPr>
                <w:lang w:eastAsia="ja-JP"/>
              </w:rPr>
              <w:t xml:space="preserve">This </w:t>
            </w:r>
            <w:proofErr w:type="spellStart"/>
            <w:r w:rsidRPr="00F245A3">
              <w:rPr>
                <w:lang w:eastAsia="ja-JP"/>
              </w:rPr>
              <w:t>may</w:t>
            </w:r>
            <w:proofErr w:type="spellEnd"/>
            <w:r w:rsidRPr="00F245A3">
              <w:rPr>
                <w:lang w:eastAsia="ja-JP"/>
              </w:rPr>
              <w:t xml:space="preserve"> </w:t>
            </w:r>
            <w:proofErr w:type="spellStart"/>
            <w:r w:rsidRPr="00F245A3">
              <w:rPr>
                <w:lang w:eastAsia="ja-JP"/>
              </w:rPr>
              <w:t>complement</w:t>
            </w:r>
            <w:proofErr w:type="spellEnd"/>
            <w:r w:rsidRPr="00F245A3">
              <w:rPr>
                <w:lang w:eastAsia="ja-JP"/>
              </w:rPr>
              <w:t xml:space="preserve"> </w:t>
            </w:r>
            <w:proofErr w:type="spellStart"/>
            <w:r w:rsidRPr="00F245A3">
              <w:rPr>
                <w:lang w:eastAsia="ja-JP"/>
              </w:rPr>
              <w:t>other</w:t>
            </w:r>
            <w:proofErr w:type="spellEnd"/>
            <w:r w:rsidRPr="00F245A3">
              <w:rPr>
                <w:lang w:eastAsia="ja-JP"/>
              </w:rPr>
              <w:t xml:space="preserve"> </w:t>
            </w:r>
            <w:proofErr w:type="spellStart"/>
            <w:r w:rsidRPr="00F245A3">
              <w:rPr>
                <w:lang w:eastAsia="ja-JP"/>
              </w:rPr>
              <w:t>side</w:t>
            </w:r>
            <w:proofErr w:type="spellEnd"/>
            <w:r w:rsidRPr="00F245A3">
              <w:rPr>
                <w:lang w:eastAsia="ja-JP"/>
              </w:rPr>
              <w:t xml:space="preserve"> impact tests.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9538909"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4BCE0BB"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9C2F67" w14:paraId="346C2311" w14:textId="77777777" w:rsidTr="00A17045">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472F8F9"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C634F5"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3EA864C"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72F1603" w14:textId="77777777" w:rsidR="00A31916" w:rsidRPr="00565A40" w:rsidRDefault="00A31916" w:rsidP="00A17045">
            <w:pPr>
              <w:spacing w:line="240" w:lineRule="auto"/>
              <w:rPr>
                <w:lang w:val="en-US" w:eastAsia="ja-JP"/>
              </w:rPr>
            </w:pPr>
            <w:r w:rsidRPr="00565A40">
              <w:rPr>
                <w:lang w:val="en-US" w:eastAsia="ja-JP"/>
              </w:rPr>
              <w:t>All provisions related to the driver's seat, pedals, steering wheel etc. become inapplicable to vehicles without manual driving capabilities.</w:t>
            </w:r>
          </w:p>
        </w:tc>
      </w:tr>
      <w:tr w:rsidR="00A31916" w:rsidRPr="009C2F67" w14:paraId="53E5111D" w14:textId="77777777" w:rsidTr="00A17045">
        <w:trPr>
          <w:trHeight w:val="1500"/>
        </w:trPr>
        <w:tc>
          <w:tcPr>
            <w:tcW w:w="2320" w:type="dxa"/>
            <w:tcBorders>
              <w:top w:val="nil"/>
              <w:left w:val="single" w:sz="8" w:space="0" w:color="auto"/>
              <w:bottom w:val="nil"/>
              <w:right w:val="single" w:sz="4" w:space="0" w:color="auto"/>
            </w:tcBorders>
            <w:shd w:val="clear" w:color="000000" w:fill="D9D9D9"/>
            <w:hideMark/>
          </w:tcPr>
          <w:p w14:paraId="338A22EF"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56B09E8" w14:textId="77777777" w:rsidR="00A31916" w:rsidRPr="00565A40" w:rsidRDefault="00A31916" w:rsidP="00A17045">
            <w:pPr>
              <w:spacing w:line="240" w:lineRule="auto"/>
              <w:rPr>
                <w:lang w:val="en-US" w:eastAsia="ja-JP"/>
              </w:rPr>
            </w:pPr>
            <w:r w:rsidRPr="00565A40">
              <w:rPr>
                <w:lang w:val="en-US" w:eastAsia="ja-JP"/>
              </w:rPr>
              <w:t>The ADS should be able to handle warnings and take appropriate action.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667F661"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D63ACB2" w14:textId="77777777" w:rsidR="00A31916" w:rsidRPr="00565A40" w:rsidRDefault="00A31916" w:rsidP="00A17045">
            <w:pPr>
              <w:spacing w:line="240" w:lineRule="auto"/>
              <w:rPr>
                <w:lang w:val="en-US" w:eastAsia="ja-JP"/>
              </w:rPr>
            </w:pPr>
            <w:r w:rsidRPr="00565A40">
              <w:rPr>
                <w:lang w:val="en-US" w:eastAsia="ja-JP"/>
              </w:rPr>
              <w:t>Provisions related to the safety of occupants are not applicable for vehicles without occupants; however, provisions regarding leakage, fuel system integrity, etc. may be applicable to these vehicles.</w:t>
            </w:r>
          </w:p>
        </w:tc>
      </w:tr>
      <w:tr w:rsidR="00A31916" w:rsidRPr="009C2F67" w14:paraId="77714DF7" w14:textId="77777777" w:rsidTr="00A17045">
        <w:trPr>
          <w:trHeight w:val="85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5CE6752"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A5E69D7" w14:textId="77777777" w:rsidR="00A31916" w:rsidRPr="00565A40" w:rsidRDefault="00A31916" w:rsidP="00A17045">
            <w:pPr>
              <w:spacing w:line="240" w:lineRule="auto"/>
              <w:rPr>
                <w:lang w:val="en-US" w:eastAsia="ja-JP"/>
              </w:rPr>
            </w:pPr>
            <w:r w:rsidRPr="00565A40">
              <w:rPr>
                <w:lang w:val="en-US" w:eastAsia="ja-JP"/>
              </w:rPr>
              <w:t>- Many minor amendments regarding the interior layout of the vehicle, especially around the driver's seat, are needed.</w:t>
            </w:r>
          </w:p>
          <w:p w14:paraId="030F27AA" w14:textId="77777777" w:rsidR="00A31916" w:rsidRPr="00565A40" w:rsidRDefault="00A31916" w:rsidP="00A17045">
            <w:pPr>
              <w:spacing w:line="240" w:lineRule="auto"/>
              <w:rPr>
                <w:lang w:val="en-US" w:eastAsia="ja-JP"/>
              </w:rPr>
            </w:pPr>
            <w:r w:rsidRPr="00565A40">
              <w:rPr>
                <w:lang w:val="en-US" w:eastAsia="ja-JP"/>
              </w:rPr>
              <w:t>- If the provisions on leakage etc. are applicable to vehicles without occupants, this should be clearly specified.</w:t>
            </w:r>
          </w:p>
        </w:tc>
      </w:tr>
      <w:tr w:rsidR="00A31916" w:rsidRPr="009C2F67" w14:paraId="363B3690" w14:textId="77777777" w:rsidTr="00A17045">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0C8F930" w14:textId="77777777" w:rsidR="00A31916" w:rsidRPr="00F245A3" w:rsidRDefault="00A31916" w:rsidP="00A1704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90C8BF7" w14:textId="77777777" w:rsidR="00A31916" w:rsidRPr="00565A40" w:rsidRDefault="00A31916" w:rsidP="00A17045">
            <w:pPr>
              <w:spacing w:line="240" w:lineRule="auto"/>
              <w:rPr>
                <w:lang w:val="en-US" w:eastAsia="ja-JP"/>
              </w:rPr>
            </w:pPr>
            <w:r w:rsidRPr="00565A40">
              <w:rPr>
                <w:lang w:val="en-US" w:eastAsia="ja-JP"/>
              </w:rPr>
              <w:t>- If new seating positions are to be considered (side- or rear-facing seats, torso recline angles greater than 25°), major amendments will be needed.</w:t>
            </w:r>
          </w:p>
          <w:p w14:paraId="0162614B" w14:textId="77777777" w:rsidR="00A31916" w:rsidRPr="00565A40" w:rsidRDefault="00A31916" w:rsidP="00A17045">
            <w:pPr>
              <w:spacing w:line="240" w:lineRule="auto"/>
              <w:rPr>
                <w:lang w:val="en-US" w:eastAsia="ja-JP"/>
              </w:rPr>
            </w:pPr>
            <w:r w:rsidRPr="00565A40">
              <w:rPr>
                <w:lang w:val="en-US" w:eastAsia="ja-JP"/>
              </w:rPr>
              <w:t>- If bidirectional vehicles are to be considered, current restrictions on rear-facing seats should be reworked.</w:t>
            </w:r>
          </w:p>
        </w:tc>
      </w:tr>
      <w:tr w:rsidR="00A31916" w:rsidRPr="009C2F67" w14:paraId="6BBEB631" w14:textId="77777777" w:rsidTr="00A17045">
        <w:trPr>
          <w:trHeight w:val="120"/>
        </w:trPr>
        <w:tc>
          <w:tcPr>
            <w:tcW w:w="2320" w:type="dxa"/>
            <w:tcBorders>
              <w:top w:val="nil"/>
              <w:left w:val="single" w:sz="8" w:space="0" w:color="auto"/>
              <w:bottom w:val="nil"/>
              <w:right w:val="nil"/>
            </w:tcBorders>
            <w:shd w:val="clear" w:color="auto" w:fill="auto"/>
            <w:vAlign w:val="bottom"/>
            <w:hideMark/>
          </w:tcPr>
          <w:p w14:paraId="18A9149F" w14:textId="77777777" w:rsidR="00A31916" w:rsidRPr="00565A40" w:rsidRDefault="00A31916" w:rsidP="00A17045">
            <w:pPr>
              <w:spacing w:line="240" w:lineRule="auto"/>
              <w:rPr>
                <w:lang w:val="en-US" w:eastAsia="ja-JP"/>
              </w:rPr>
            </w:pPr>
            <w:r w:rsidRPr="00565A40">
              <w:rPr>
                <w:lang w:val="en-US" w:eastAsia="ja-JP"/>
              </w:rPr>
              <w:t> </w:t>
            </w:r>
          </w:p>
        </w:tc>
        <w:tc>
          <w:tcPr>
            <w:tcW w:w="3980" w:type="dxa"/>
            <w:tcBorders>
              <w:top w:val="nil"/>
              <w:left w:val="nil"/>
              <w:bottom w:val="nil"/>
              <w:right w:val="nil"/>
            </w:tcBorders>
            <w:shd w:val="clear" w:color="auto" w:fill="auto"/>
            <w:noWrap/>
            <w:vAlign w:val="bottom"/>
            <w:hideMark/>
          </w:tcPr>
          <w:p w14:paraId="2988E2B1" w14:textId="77777777" w:rsidR="00A31916" w:rsidRPr="00565A40"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36D6C5B"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17E2A08C"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6C35EB41" w14:textId="77777777" w:rsidR="00A31916" w:rsidRPr="00565A40" w:rsidRDefault="00A31916" w:rsidP="00A17045">
            <w:pPr>
              <w:spacing w:line="240" w:lineRule="auto"/>
              <w:rPr>
                <w:lang w:val="en-US" w:eastAsia="ja-JP"/>
              </w:rPr>
            </w:pPr>
          </w:p>
        </w:tc>
        <w:tc>
          <w:tcPr>
            <w:tcW w:w="4889" w:type="dxa"/>
            <w:tcBorders>
              <w:top w:val="nil"/>
              <w:left w:val="nil"/>
              <w:bottom w:val="nil"/>
              <w:right w:val="single" w:sz="8" w:space="0" w:color="auto"/>
            </w:tcBorders>
            <w:shd w:val="clear" w:color="auto" w:fill="auto"/>
            <w:noWrap/>
            <w:vAlign w:val="bottom"/>
            <w:hideMark/>
          </w:tcPr>
          <w:p w14:paraId="6B8F18FE"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3644845C" w14:textId="77777777" w:rsidTr="00A17045">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E6061A0"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28DF94A" w14:textId="77777777" w:rsidR="00A31916" w:rsidRPr="00F245A3" w:rsidRDefault="00A31916" w:rsidP="00A1704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BA14E45" w14:textId="77777777" w:rsidR="00A31916" w:rsidRPr="00F245A3" w:rsidRDefault="00A31916" w:rsidP="00A17045">
            <w:pPr>
              <w:spacing w:line="240" w:lineRule="auto"/>
              <w:rPr>
                <w:lang w:eastAsia="ja-JP"/>
              </w:rPr>
            </w:pPr>
            <w:r w:rsidRPr="00F245A3">
              <w:rPr>
                <w:lang w:eastAsia="ja-JP"/>
              </w:rPr>
              <w:t> </w:t>
            </w:r>
          </w:p>
        </w:tc>
      </w:tr>
      <w:tr w:rsidR="00A31916" w:rsidRPr="00F245A3" w14:paraId="47337FDA"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968859"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2F9B0C0"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FFE7751"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0340F6E" w14:textId="77777777" w:rsidR="00A31916" w:rsidRPr="00F245A3" w:rsidRDefault="00A31916" w:rsidP="00A1704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840C0DB" w14:textId="77777777" w:rsidR="00A31916" w:rsidRPr="00F245A3" w:rsidRDefault="00A31916" w:rsidP="00A17045">
            <w:pPr>
              <w:spacing w:line="240" w:lineRule="auto"/>
              <w:rPr>
                <w:lang w:eastAsia="ja-JP"/>
              </w:rPr>
            </w:pPr>
            <w:r w:rsidRPr="00F245A3">
              <w:rPr>
                <w:lang w:eastAsia="ja-JP"/>
              </w:rPr>
              <w:t> </w:t>
            </w:r>
          </w:p>
        </w:tc>
      </w:tr>
      <w:tr w:rsidR="00A31916" w:rsidRPr="00F245A3" w14:paraId="2A80B944" w14:textId="77777777" w:rsidTr="00A17045">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DBCB66C"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BAF1A1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7898BF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2CAB2C8"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53983C4" w14:textId="77777777" w:rsidR="00A31916" w:rsidRPr="00F245A3" w:rsidRDefault="00A31916" w:rsidP="00A17045">
            <w:pPr>
              <w:spacing w:line="240" w:lineRule="auto"/>
              <w:rPr>
                <w:lang w:eastAsia="ja-JP"/>
              </w:rPr>
            </w:pPr>
            <w:r w:rsidRPr="00F245A3">
              <w:rPr>
                <w:lang w:eastAsia="ja-JP"/>
              </w:rPr>
              <w:t> </w:t>
            </w:r>
          </w:p>
        </w:tc>
      </w:tr>
      <w:tr w:rsidR="00A31916" w:rsidRPr="00F245A3" w14:paraId="3C974AAF" w14:textId="77777777" w:rsidTr="00A17045">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7502EF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A2745C0"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FABA62C"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712D481"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86F2FA2" w14:textId="77777777" w:rsidR="00A31916" w:rsidRPr="00F245A3" w:rsidRDefault="00A31916" w:rsidP="00A1704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C831A5E" w14:textId="77777777" w:rsidR="00A31916" w:rsidRPr="00F245A3" w:rsidRDefault="00A31916" w:rsidP="00A17045">
            <w:pPr>
              <w:spacing w:line="240" w:lineRule="auto"/>
              <w:rPr>
                <w:lang w:eastAsia="ja-JP"/>
              </w:rPr>
            </w:pPr>
            <w:r w:rsidRPr="00F245A3">
              <w:rPr>
                <w:lang w:eastAsia="ja-JP"/>
              </w:rPr>
              <w:t> </w:t>
            </w:r>
          </w:p>
        </w:tc>
      </w:tr>
      <w:tr w:rsidR="00A31916" w:rsidRPr="00F245A3" w14:paraId="5D0D3713" w14:textId="77777777" w:rsidTr="00A17045">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31900CE" w14:textId="77777777" w:rsidR="00A31916" w:rsidRPr="00F245A3" w:rsidRDefault="00A31916" w:rsidP="00A1704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140A18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7815E7B"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6912757D" w14:textId="77777777" w:rsidR="00A31916" w:rsidRPr="00F245A3" w:rsidRDefault="00A31916" w:rsidP="00A1704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4323054" w14:textId="77777777" w:rsidR="00A31916" w:rsidRPr="00F245A3" w:rsidRDefault="00A31916" w:rsidP="00A1704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474B9EB" w14:textId="77777777" w:rsidR="00A31916" w:rsidRPr="00F245A3" w:rsidRDefault="00A31916" w:rsidP="00A17045">
            <w:pPr>
              <w:spacing w:line="240" w:lineRule="auto"/>
              <w:rPr>
                <w:lang w:eastAsia="ja-JP"/>
              </w:rPr>
            </w:pPr>
            <w:r w:rsidRPr="00F245A3">
              <w:rPr>
                <w:lang w:eastAsia="ja-JP"/>
              </w:rPr>
              <w:t> </w:t>
            </w:r>
          </w:p>
        </w:tc>
      </w:tr>
    </w:tbl>
    <w:p w14:paraId="5F06B169" w14:textId="77777777" w:rsidR="00A31916" w:rsidRPr="00F245A3" w:rsidRDefault="00A31916" w:rsidP="00A31916">
      <w:pPr>
        <w:rPr>
          <w:lang w:eastAsia="ja-JP"/>
        </w:rPr>
      </w:pPr>
    </w:p>
    <w:p w14:paraId="1ED0FD5C" w14:textId="77777777" w:rsidR="00A31916" w:rsidRPr="00F245A3" w:rsidRDefault="00A31916" w:rsidP="00A31916">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601A295F"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29481B2"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6A40" w14:textId="77777777" w:rsidR="00A31916" w:rsidRPr="00F245A3" w:rsidRDefault="00A31916" w:rsidP="00A17045">
            <w:pPr>
              <w:spacing w:line="240" w:lineRule="auto"/>
              <w:rPr>
                <w:lang w:eastAsia="ja-JP"/>
              </w:rPr>
            </w:pPr>
            <w:r w:rsidRPr="00F245A3">
              <w:rPr>
                <w:lang w:eastAsia="ja-JP"/>
              </w:rPr>
              <w:t xml:space="preserve">GTR20 (Electric </w:t>
            </w:r>
            <w:proofErr w:type="spellStart"/>
            <w:r w:rsidRPr="00F245A3">
              <w:rPr>
                <w:lang w:eastAsia="ja-JP"/>
              </w:rPr>
              <w:t>vehicle</w:t>
            </w:r>
            <w:proofErr w:type="spellEnd"/>
            <w:r w:rsidRPr="00F245A3">
              <w:rPr>
                <w:lang w:eastAsia="ja-JP"/>
              </w:rPr>
              <w:t xml:space="preserve"> </w:t>
            </w:r>
            <w:proofErr w:type="spellStart"/>
            <w:r w:rsidRPr="00F245A3">
              <w:rPr>
                <w:lang w:eastAsia="ja-JP"/>
              </w:rPr>
              <w:t>safety</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1038D1E6"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ED92451"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B53275F" w14:textId="77777777" w:rsidR="00A31916" w:rsidRPr="00F245A3" w:rsidRDefault="00A31916" w:rsidP="00A17045">
            <w:pPr>
              <w:spacing w:line="240" w:lineRule="auto"/>
              <w:rPr>
                <w:lang w:eastAsia="ja-JP"/>
              </w:rPr>
            </w:pPr>
            <w:r w:rsidRPr="00F245A3">
              <w:rPr>
                <w:lang w:eastAsia="ja-JP"/>
              </w:rPr>
              <w:t xml:space="preserve">2 </w:t>
            </w:r>
            <w:proofErr w:type="spellStart"/>
            <w:r w:rsidRPr="00F245A3">
              <w:rPr>
                <w:lang w:eastAsia="ja-JP"/>
              </w:rPr>
              <w:t>December</w:t>
            </w:r>
            <w:proofErr w:type="spellEnd"/>
            <w:r w:rsidRPr="00F245A3">
              <w:rPr>
                <w:lang w:eastAsia="ja-JP"/>
              </w:rPr>
              <w:t xml:space="preserve"> 2022</w:t>
            </w:r>
          </w:p>
        </w:tc>
      </w:tr>
      <w:tr w:rsidR="00A31916" w:rsidRPr="009C2F67" w14:paraId="19AA2866"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6B214C0"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8D2F186" w14:textId="77777777" w:rsidR="00A31916" w:rsidRPr="00565A40" w:rsidRDefault="00A31916" w:rsidP="00A17045">
            <w:pPr>
              <w:spacing w:line="240" w:lineRule="auto"/>
              <w:rPr>
                <w:lang w:val="en-US" w:eastAsia="ja-JP"/>
              </w:rPr>
            </w:pPr>
            <w:r w:rsidRPr="00565A40">
              <w:rPr>
                <w:lang w:val="en-US" w:eastAsia="ja-JP"/>
              </w:rPr>
              <w:t>1, 2 as defined in S.R.1</w:t>
            </w:r>
          </w:p>
        </w:tc>
        <w:tc>
          <w:tcPr>
            <w:tcW w:w="960" w:type="dxa"/>
            <w:tcBorders>
              <w:top w:val="nil"/>
              <w:left w:val="nil"/>
              <w:bottom w:val="nil"/>
              <w:right w:val="nil"/>
            </w:tcBorders>
            <w:shd w:val="clear" w:color="auto" w:fill="auto"/>
            <w:noWrap/>
            <w:vAlign w:val="bottom"/>
            <w:hideMark/>
          </w:tcPr>
          <w:p w14:paraId="2F889179" w14:textId="77777777" w:rsidR="00A31916" w:rsidRPr="00565A40" w:rsidRDefault="00A31916" w:rsidP="00A17045">
            <w:pPr>
              <w:spacing w:line="240" w:lineRule="auto"/>
              <w:rPr>
                <w:lang w:val="en-US" w:eastAsia="ja-JP"/>
              </w:rPr>
            </w:pPr>
            <w:r w:rsidRPr="00565A40">
              <w:rPr>
                <w:lang w:val="en-US" w:eastAsia="ja-JP"/>
              </w:rPr>
              <w:t> </w:t>
            </w:r>
          </w:p>
        </w:tc>
        <w:tc>
          <w:tcPr>
            <w:tcW w:w="636" w:type="dxa"/>
            <w:tcBorders>
              <w:top w:val="nil"/>
              <w:left w:val="nil"/>
              <w:bottom w:val="nil"/>
              <w:right w:val="nil"/>
            </w:tcBorders>
            <w:shd w:val="clear" w:color="auto" w:fill="auto"/>
            <w:noWrap/>
            <w:vAlign w:val="bottom"/>
            <w:hideMark/>
          </w:tcPr>
          <w:p w14:paraId="2541A919" w14:textId="77777777" w:rsidR="00A31916" w:rsidRPr="00565A40" w:rsidRDefault="00A31916" w:rsidP="00A17045">
            <w:pPr>
              <w:spacing w:line="240" w:lineRule="auto"/>
              <w:rPr>
                <w:lang w:val="en-US" w:eastAsia="ja-JP"/>
              </w:rPr>
            </w:pPr>
            <w:r w:rsidRPr="00565A40">
              <w:rPr>
                <w:lang w:val="en-US" w:eastAsia="ja-JP"/>
              </w:rPr>
              <w:t> </w:t>
            </w:r>
          </w:p>
        </w:tc>
        <w:tc>
          <w:tcPr>
            <w:tcW w:w="1664" w:type="dxa"/>
            <w:tcBorders>
              <w:top w:val="nil"/>
              <w:left w:val="nil"/>
              <w:bottom w:val="nil"/>
              <w:right w:val="nil"/>
            </w:tcBorders>
            <w:shd w:val="clear" w:color="auto" w:fill="auto"/>
            <w:noWrap/>
            <w:vAlign w:val="bottom"/>
            <w:hideMark/>
          </w:tcPr>
          <w:p w14:paraId="6300EB43" w14:textId="77777777" w:rsidR="00A31916" w:rsidRPr="00565A40" w:rsidRDefault="00A31916" w:rsidP="00A17045">
            <w:pPr>
              <w:spacing w:line="240" w:lineRule="auto"/>
              <w:rPr>
                <w:lang w:val="en-US" w:eastAsia="ja-JP"/>
              </w:rPr>
            </w:pPr>
            <w:r w:rsidRPr="00565A40">
              <w:rPr>
                <w:lang w:val="en-US" w:eastAsia="ja-JP"/>
              </w:rPr>
              <w:t> </w:t>
            </w:r>
          </w:p>
        </w:tc>
        <w:tc>
          <w:tcPr>
            <w:tcW w:w="4894" w:type="dxa"/>
            <w:tcBorders>
              <w:top w:val="nil"/>
              <w:left w:val="nil"/>
              <w:bottom w:val="nil"/>
              <w:right w:val="single" w:sz="4" w:space="0" w:color="auto"/>
            </w:tcBorders>
            <w:shd w:val="clear" w:color="auto" w:fill="auto"/>
            <w:noWrap/>
            <w:vAlign w:val="bottom"/>
            <w:hideMark/>
          </w:tcPr>
          <w:p w14:paraId="354E589C" w14:textId="77777777" w:rsidR="00A31916" w:rsidRPr="00565A40" w:rsidRDefault="00A31916" w:rsidP="00A17045">
            <w:pPr>
              <w:spacing w:line="240" w:lineRule="auto"/>
              <w:rPr>
                <w:lang w:val="en-US" w:eastAsia="ja-JP"/>
              </w:rPr>
            </w:pPr>
            <w:r w:rsidRPr="00565A40">
              <w:rPr>
                <w:lang w:val="en-US" w:eastAsia="ja-JP"/>
              </w:rPr>
              <w:t> </w:t>
            </w:r>
          </w:p>
        </w:tc>
      </w:tr>
      <w:tr w:rsidR="00A31916" w:rsidRPr="009C2F67" w14:paraId="3B5C157E"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FDC8EB9"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21B88E89"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B144C9"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9A8ADD5" w14:textId="77777777" w:rsidR="00A31916" w:rsidRPr="00565A40" w:rsidRDefault="00A31916" w:rsidP="00A17045">
            <w:pPr>
              <w:spacing w:line="240" w:lineRule="auto"/>
              <w:rPr>
                <w:lang w:val="en-US" w:eastAsia="ja-JP"/>
              </w:rPr>
            </w:pPr>
            <w:r w:rsidRPr="00565A40">
              <w:rPr>
                <w:lang w:val="en-US" w:eastAsia="ja-JP"/>
              </w:rPr>
              <w:t xml:space="preserve"> Safety-related performance of electrically propelled road vehicles and their rechargeable electric energy storage systems. The purpose of this regulation is to avoid human harm that may occur from the electric power train.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21A3EB"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09A1230" w14:textId="77777777" w:rsidR="00A31916" w:rsidRPr="00F245A3" w:rsidRDefault="00A31916" w:rsidP="00A17045">
            <w:pPr>
              <w:spacing w:line="240" w:lineRule="auto"/>
              <w:rPr>
                <w:lang w:eastAsia="ja-JP"/>
              </w:rPr>
            </w:pPr>
            <w:r w:rsidRPr="00F245A3">
              <w:rPr>
                <w:lang w:eastAsia="ja-JP"/>
              </w:rPr>
              <w:t xml:space="preserve">None (full compliance </w:t>
            </w:r>
            <w:proofErr w:type="spellStart"/>
            <w:r w:rsidRPr="00F245A3">
              <w:rPr>
                <w:lang w:eastAsia="ja-JP"/>
              </w:rPr>
              <w:t>required</w:t>
            </w:r>
            <w:proofErr w:type="spellEnd"/>
            <w:r w:rsidRPr="00F245A3">
              <w:rPr>
                <w:lang w:eastAsia="ja-JP"/>
              </w:rPr>
              <w:t>)</w:t>
            </w:r>
          </w:p>
        </w:tc>
      </w:tr>
      <w:tr w:rsidR="00A31916" w:rsidRPr="00F245A3" w14:paraId="2C2CC628"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040E21B"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42EF277" w14:textId="77777777" w:rsidR="00A31916" w:rsidRPr="00565A40" w:rsidRDefault="00A31916" w:rsidP="00A17045">
            <w:pPr>
              <w:spacing w:line="240" w:lineRule="auto"/>
              <w:rPr>
                <w:lang w:val="en-US" w:eastAsia="ja-JP"/>
              </w:rPr>
            </w:pPr>
            <w:r w:rsidRPr="00565A40">
              <w:rPr>
                <w:lang w:val="en-US" w:eastAsia="ja-JP"/>
              </w:rPr>
              <w:t>- The provisions on the warning system are relevant to vehicles equipped with an ADS.</w:t>
            </w:r>
            <w:r w:rsidRPr="00565A40">
              <w:rPr>
                <w:lang w:val="en-US"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8186BBC"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BEA0775" w14:textId="77777777" w:rsidR="00A31916" w:rsidRPr="00F245A3" w:rsidRDefault="00A31916" w:rsidP="00A17045">
            <w:pPr>
              <w:spacing w:line="240" w:lineRule="auto"/>
              <w:rPr>
                <w:lang w:eastAsia="ja-JP"/>
              </w:rPr>
            </w:pPr>
            <w:r w:rsidRPr="00F245A3">
              <w:rPr>
                <w:lang w:eastAsia="ja-JP"/>
              </w:rPr>
              <w:t>None</w:t>
            </w:r>
          </w:p>
        </w:tc>
      </w:tr>
      <w:tr w:rsidR="00A31916" w:rsidRPr="009C2F67" w14:paraId="02259F69"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CBABE47"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3228A27" w14:textId="77777777" w:rsidR="00A31916" w:rsidRPr="00565A40" w:rsidRDefault="00A31916" w:rsidP="00A17045">
            <w:pPr>
              <w:spacing w:line="240" w:lineRule="auto"/>
              <w:rPr>
                <w:lang w:val="en-US" w:eastAsia="ja-JP"/>
              </w:rPr>
            </w:pPr>
            <w:r w:rsidRPr="00565A40">
              <w:rPr>
                <w:lang w:val="en-US" w:eastAsia="ja-JP"/>
              </w:rPr>
              <w:t>- The ADS should consider the energy level of the REESS and adjust its high-level route planning accordingly.</w:t>
            </w:r>
            <w:r w:rsidRPr="00565A40">
              <w:rPr>
                <w:lang w:val="en-US"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F1AC445"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0E87D8E" w14:textId="77777777" w:rsidR="00A31916" w:rsidRPr="00565A40" w:rsidRDefault="00A31916" w:rsidP="00A17045">
            <w:pPr>
              <w:spacing w:line="240" w:lineRule="auto"/>
              <w:rPr>
                <w:lang w:val="en-US" w:eastAsia="ja-JP"/>
              </w:rPr>
            </w:pPr>
            <w:r w:rsidRPr="00565A40">
              <w:rPr>
                <w:lang w:val="en-US" w:eastAsia="ja-JP"/>
              </w:rPr>
              <w:t>Most provisions remain relevant for vehicles without occupants, for the protection of other road users, the prevention of thermal events, the intervention of emergency services, etc.</w:t>
            </w:r>
          </w:p>
        </w:tc>
      </w:tr>
      <w:tr w:rsidR="00A31916" w:rsidRPr="009C2F67" w14:paraId="045CE783"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1250E"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1D786D8" w14:textId="77777777" w:rsidR="00A31916" w:rsidRPr="00565A40" w:rsidRDefault="00A31916" w:rsidP="00A17045">
            <w:pPr>
              <w:spacing w:line="240" w:lineRule="auto"/>
              <w:rPr>
                <w:lang w:val="en-US" w:eastAsia="ja-JP"/>
              </w:rPr>
            </w:pPr>
            <w:r w:rsidRPr="00565A40">
              <w:rPr>
                <w:lang w:val="en-US" w:eastAsia="ja-JP"/>
              </w:rPr>
              <w:t xml:space="preserve">- Many minor amendments are required, especially definitions related to driving modes (reference to the acceleration pedal), driving conditions, and the </w:t>
            </w:r>
            <w:proofErr w:type="spellStart"/>
            <w:r w:rsidRPr="00565A40">
              <w:rPr>
                <w:lang w:val="en-US" w:eastAsia="ja-JP"/>
              </w:rPr>
              <w:t>behaviour</w:t>
            </w:r>
            <w:proofErr w:type="spellEnd"/>
            <w:r w:rsidRPr="00565A40">
              <w:rPr>
                <w:lang w:val="en-US" w:eastAsia="ja-JP"/>
              </w:rPr>
              <w:t xml:space="preserve"> of the warning system (which warning signals should be directly communicated to the passengers of an automated vehicle?)</w:t>
            </w:r>
            <w:r w:rsidRPr="00565A40">
              <w:rPr>
                <w:lang w:val="en-US" w:eastAsia="ja-JP"/>
              </w:rPr>
              <w:br/>
              <w:t>- Certain provisions on charging, besides the obvious difficulty of charging the vehicle in the absence of a driver, should be investigated to understand any potential effect on the ADS, such as the impossibility of vehicle movement while charging.</w:t>
            </w:r>
          </w:p>
        </w:tc>
      </w:tr>
      <w:tr w:rsidR="00A31916" w:rsidRPr="00F245A3" w14:paraId="3BCD7676"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B2A344C"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D255227" w14:textId="77777777" w:rsidR="00A31916" w:rsidRPr="00F245A3" w:rsidRDefault="00A31916" w:rsidP="00A17045">
            <w:pPr>
              <w:spacing w:line="240" w:lineRule="auto"/>
              <w:rPr>
                <w:lang w:eastAsia="ja-JP"/>
              </w:rPr>
            </w:pPr>
            <w:r w:rsidRPr="00F245A3">
              <w:rPr>
                <w:lang w:eastAsia="ja-JP"/>
              </w:rPr>
              <w:t> </w:t>
            </w:r>
          </w:p>
        </w:tc>
      </w:tr>
      <w:tr w:rsidR="00A31916" w:rsidRPr="00F245A3" w14:paraId="4B87FB56"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44673F8"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DDBC889"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3A908A2"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6BD1906"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F75E3C7"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8B03902" w14:textId="77777777" w:rsidR="00A31916" w:rsidRPr="00F245A3" w:rsidRDefault="00A31916" w:rsidP="00A17045">
            <w:pPr>
              <w:spacing w:line="240" w:lineRule="auto"/>
              <w:rPr>
                <w:lang w:eastAsia="ja-JP"/>
              </w:rPr>
            </w:pPr>
            <w:r w:rsidRPr="00F245A3">
              <w:rPr>
                <w:lang w:eastAsia="ja-JP"/>
              </w:rPr>
              <w:t> </w:t>
            </w:r>
          </w:p>
        </w:tc>
      </w:tr>
      <w:tr w:rsidR="00A31916" w:rsidRPr="00F245A3" w14:paraId="409A9B88"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AC1E48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B68605D"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E45A368" w14:textId="77777777" w:rsidR="00A31916" w:rsidRPr="00F245A3" w:rsidRDefault="00A31916" w:rsidP="00A17045">
            <w:pPr>
              <w:spacing w:line="240" w:lineRule="auto"/>
              <w:rPr>
                <w:lang w:eastAsia="ja-JP"/>
              </w:rPr>
            </w:pPr>
            <w:r w:rsidRPr="00F245A3">
              <w:rPr>
                <w:lang w:eastAsia="ja-JP"/>
              </w:rPr>
              <w:t> </w:t>
            </w:r>
          </w:p>
        </w:tc>
      </w:tr>
      <w:tr w:rsidR="00A31916" w:rsidRPr="00F245A3" w14:paraId="3EEA66EA"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64D8694"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7308AE5"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C4D56B2"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E03CCE5"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2D84C0E" w14:textId="77777777" w:rsidR="00A31916" w:rsidRPr="00F245A3" w:rsidRDefault="00A31916" w:rsidP="00A17045">
            <w:pPr>
              <w:spacing w:line="240" w:lineRule="auto"/>
              <w:rPr>
                <w:lang w:eastAsia="ja-JP"/>
              </w:rPr>
            </w:pPr>
            <w:r w:rsidRPr="00F245A3">
              <w:rPr>
                <w:lang w:eastAsia="ja-JP"/>
              </w:rPr>
              <w:t> </w:t>
            </w:r>
          </w:p>
        </w:tc>
      </w:tr>
      <w:tr w:rsidR="00A31916" w:rsidRPr="00F245A3" w14:paraId="37960131"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17AF0D5"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475F359"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C055A3F"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464169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EC2F0A1" w14:textId="77777777" w:rsidR="00A31916" w:rsidRPr="00F245A3" w:rsidRDefault="00A31916" w:rsidP="00A17045">
            <w:pPr>
              <w:spacing w:line="240" w:lineRule="auto"/>
              <w:rPr>
                <w:lang w:eastAsia="ja-JP"/>
              </w:rPr>
            </w:pPr>
            <w:r w:rsidRPr="00F245A3">
              <w:rPr>
                <w:lang w:eastAsia="ja-JP"/>
              </w:rPr>
              <w:t> </w:t>
            </w:r>
          </w:p>
        </w:tc>
      </w:tr>
      <w:tr w:rsidR="00A31916" w:rsidRPr="00F245A3" w14:paraId="42408F72"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89131"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A6B6D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DC1AFEB"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A86CBB3" w14:textId="77777777" w:rsidR="00A31916" w:rsidRPr="00F245A3" w:rsidRDefault="00A31916" w:rsidP="00A1704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7041594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60B1565" w14:textId="77777777" w:rsidR="00A31916" w:rsidRPr="00F245A3" w:rsidRDefault="00A31916" w:rsidP="00A17045">
            <w:pPr>
              <w:spacing w:line="240" w:lineRule="auto"/>
              <w:rPr>
                <w:lang w:eastAsia="ja-JP"/>
              </w:rPr>
            </w:pPr>
            <w:r w:rsidRPr="00F245A3">
              <w:rPr>
                <w:lang w:eastAsia="ja-JP"/>
              </w:rPr>
              <w:t> </w:t>
            </w:r>
          </w:p>
        </w:tc>
      </w:tr>
      <w:tr w:rsidR="00A31916" w:rsidRPr="00F245A3" w14:paraId="26571405"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1CBD464"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39FE136"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78FA922" w14:textId="77777777" w:rsidR="00A31916" w:rsidRPr="00F245A3" w:rsidRDefault="00A31916" w:rsidP="00A17045">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D58795C"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6348981"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88BCD7C" w14:textId="77777777" w:rsidR="00A31916" w:rsidRPr="00F245A3" w:rsidRDefault="00A31916" w:rsidP="00A17045">
            <w:pPr>
              <w:spacing w:line="240" w:lineRule="auto"/>
              <w:rPr>
                <w:lang w:eastAsia="ja-JP"/>
              </w:rPr>
            </w:pPr>
            <w:r w:rsidRPr="00F245A3">
              <w:rPr>
                <w:lang w:eastAsia="ja-JP"/>
              </w:rPr>
              <w:t> </w:t>
            </w:r>
          </w:p>
        </w:tc>
      </w:tr>
    </w:tbl>
    <w:p w14:paraId="75A7D4F6" w14:textId="77777777" w:rsidR="00A31916" w:rsidRDefault="00A31916" w:rsidP="00A31916">
      <w:pPr>
        <w:spacing w:line="240" w:lineRule="auto"/>
        <w:rPr>
          <w:rFonts w:asciiTheme="majorBidi" w:hAnsiTheme="majorBidi"/>
          <w:b/>
          <w:bCs/>
          <w:sz w:val="28"/>
          <w:szCs w:val="28"/>
        </w:rPr>
      </w:pPr>
      <w:r>
        <w:rPr>
          <w:rFonts w:asciiTheme="majorBidi" w:hAnsiTheme="majorBidi"/>
        </w:rPr>
        <w:t>¶</w:t>
      </w:r>
    </w:p>
    <w:p w14:paraId="42A1D6B4" w14:textId="77777777" w:rsidR="00A31916" w:rsidRPr="0062256C" w:rsidRDefault="00A31916" w:rsidP="00A31916">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7</w:t>
      </w:r>
    </w:p>
    <w:p w14:paraId="55B6A29D" w14:textId="77777777" w:rsidR="00A31916" w:rsidRPr="00565A40" w:rsidRDefault="00A31916" w:rsidP="00A31916">
      <w:pPr>
        <w:pStyle w:val="HChG"/>
        <w:rPr>
          <w:lang w:val="en-US" w:eastAsia="ja-JP"/>
        </w:rPr>
      </w:pPr>
      <w:r w:rsidRPr="00565A40">
        <w:rPr>
          <w:rFonts w:asciiTheme="majorBidi" w:hAnsiTheme="majorBidi"/>
          <w:lang w:val="en-US"/>
        </w:rPr>
        <w:tab/>
      </w:r>
      <w:r w:rsidRPr="00565A40">
        <w:rPr>
          <w:rFonts w:asciiTheme="majorBidi" w:hAnsiTheme="majorBidi"/>
          <w:lang w:val="en-US"/>
        </w:rPr>
        <w:tab/>
      </w:r>
      <w:r w:rsidRPr="00565A40">
        <w:rPr>
          <w:lang w:val="en-US" w:eastAsia="ja-JP"/>
        </w:rPr>
        <w:t>Results of the review – GRVA Regulations</w:t>
      </w:r>
    </w:p>
    <w:p w14:paraId="5A89381A" w14:textId="77777777" w:rsidR="00A31916" w:rsidRPr="00565A40" w:rsidRDefault="00A31916" w:rsidP="00A31916">
      <w:pPr>
        <w:spacing w:line="240" w:lineRule="auto"/>
        <w:ind w:left="1134"/>
        <w:rPr>
          <w:lang w:val="en-US"/>
        </w:rPr>
      </w:pPr>
      <w:r w:rsidRPr="00565A40">
        <w:rPr>
          <w:lang w:val="en-US"/>
        </w:rPr>
        <w:t>Figure 8</w:t>
      </w:r>
    </w:p>
    <w:p w14:paraId="5D3A19D5" w14:textId="77777777" w:rsidR="00A31916" w:rsidRPr="00565A40" w:rsidRDefault="00A31916" w:rsidP="00A31916">
      <w:pPr>
        <w:spacing w:after="120" w:line="240" w:lineRule="auto"/>
        <w:ind w:left="1134"/>
        <w:rPr>
          <w:b/>
          <w:bCs/>
          <w:lang w:val="en-US" w:eastAsia="ja-JP"/>
        </w:rPr>
      </w:pPr>
      <w:r w:rsidRPr="00565A40">
        <w:rPr>
          <w:b/>
          <w:bCs/>
          <w:lang w:val="en-US"/>
        </w:rPr>
        <w:t xml:space="preserve">Results of the review of GRVA Regulations </w:t>
      </w: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71923A1"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8FDD8CC"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CA79" w14:textId="77777777" w:rsidR="00A31916" w:rsidRPr="00F245A3" w:rsidRDefault="00A31916" w:rsidP="00A17045">
            <w:pPr>
              <w:spacing w:line="240" w:lineRule="auto"/>
              <w:rPr>
                <w:lang w:eastAsia="ja-JP"/>
              </w:rPr>
            </w:pPr>
            <w:r w:rsidRPr="00F245A3">
              <w:rPr>
                <w:lang w:eastAsia="ja-JP"/>
              </w:rPr>
              <w:t>13R12/02 (</w:t>
            </w:r>
            <w:proofErr w:type="spellStart"/>
            <w:r w:rsidRPr="00F245A3">
              <w:rPr>
                <w:lang w:eastAsia="ja-JP"/>
              </w:rPr>
              <w:t>Braking</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17CE5EEC"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31C4AD7"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F700268" w14:textId="77777777" w:rsidR="00A31916" w:rsidRPr="00F245A3" w:rsidRDefault="00A31916" w:rsidP="00A17045">
            <w:pPr>
              <w:spacing w:line="240" w:lineRule="auto"/>
              <w:rPr>
                <w:lang w:eastAsia="ja-JP"/>
              </w:rPr>
            </w:pPr>
            <w:r w:rsidRPr="00F245A3">
              <w:rPr>
                <w:lang w:eastAsia="ja-JP"/>
              </w:rPr>
              <w:t>11 May 2023</w:t>
            </w:r>
          </w:p>
        </w:tc>
      </w:tr>
      <w:tr w:rsidR="00A31916" w:rsidRPr="00F245A3" w14:paraId="54785E57"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A7894C8"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EF08676"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 O</w:t>
            </w:r>
          </w:p>
        </w:tc>
        <w:tc>
          <w:tcPr>
            <w:tcW w:w="960" w:type="dxa"/>
            <w:tcBorders>
              <w:top w:val="nil"/>
              <w:left w:val="nil"/>
              <w:bottom w:val="nil"/>
              <w:right w:val="nil"/>
            </w:tcBorders>
            <w:shd w:val="clear" w:color="auto" w:fill="auto"/>
            <w:noWrap/>
            <w:vAlign w:val="bottom"/>
            <w:hideMark/>
          </w:tcPr>
          <w:p w14:paraId="2C63337C"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4BAF4FC"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35558B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C383C91" w14:textId="77777777" w:rsidR="00A31916" w:rsidRPr="00F245A3" w:rsidRDefault="00A31916" w:rsidP="00A17045">
            <w:pPr>
              <w:spacing w:line="240" w:lineRule="auto"/>
              <w:rPr>
                <w:lang w:eastAsia="ja-JP"/>
              </w:rPr>
            </w:pPr>
            <w:r w:rsidRPr="00F245A3">
              <w:rPr>
                <w:lang w:eastAsia="ja-JP"/>
              </w:rPr>
              <w:t> </w:t>
            </w:r>
          </w:p>
        </w:tc>
      </w:tr>
      <w:tr w:rsidR="00A31916" w:rsidRPr="00F245A3" w14:paraId="201BC9B0"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8C81D61" w14:textId="77777777" w:rsidR="00A31916" w:rsidRPr="00F245A3" w:rsidRDefault="00A31916" w:rsidP="00A17045">
            <w:pPr>
              <w:spacing w:line="240" w:lineRule="auto"/>
              <w:rPr>
                <w:lang w:eastAsia="ja-JP"/>
              </w:rPr>
            </w:pPr>
            <w:r w:rsidRPr="00F245A3">
              <w:rPr>
                <w:lang w:eastAsia="ja-JP"/>
              </w:rPr>
              <w:t> </w:t>
            </w:r>
          </w:p>
        </w:tc>
      </w:tr>
      <w:tr w:rsidR="00A31916" w:rsidRPr="009C2F67" w14:paraId="52D51D55"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515284C"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B7D0C2" w14:textId="77777777" w:rsidR="00A31916" w:rsidRPr="00565A40" w:rsidRDefault="00A31916" w:rsidP="00A17045">
            <w:pPr>
              <w:spacing w:line="240" w:lineRule="auto"/>
              <w:rPr>
                <w:lang w:val="en-US" w:eastAsia="ja-JP"/>
              </w:rPr>
            </w:pPr>
            <w:r w:rsidRPr="00565A40">
              <w:rPr>
                <w:lang w:val="en-US" w:eastAsia="ja-JP"/>
              </w:rPr>
              <w:t>- Applicable to towing and towed vehicles, incl. those involved in a modular vehicle combination</w:t>
            </w:r>
            <w:r w:rsidRPr="00565A40">
              <w:rPr>
                <w:lang w:val="en-US" w:eastAsia="ja-JP"/>
              </w:rPr>
              <w:br/>
              <w:t xml:space="preserve">- No physical breakage of mechanical components (well dimensioned) </w:t>
            </w:r>
            <w:r w:rsidRPr="00565A40">
              <w:rPr>
                <w:lang w:val="en-US" w:eastAsia="ja-JP"/>
              </w:rPr>
              <w:br/>
              <w:t>- Operating forces of service braking system, secondary braking system and parking brake system to ensure they can be handled by the driver</w:t>
            </w:r>
            <w:r w:rsidRPr="00565A40">
              <w:rPr>
                <w:lang w:val="en-US" w:eastAsia="ja-JP"/>
              </w:rPr>
              <w:br/>
              <w:t>- Connections, communication, compatibility between towing and towed vehicles</w:t>
            </w:r>
            <w:r w:rsidRPr="00565A40">
              <w:rPr>
                <w:lang w:val="en-US" w:eastAsia="ja-JP"/>
              </w:rPr>
              <w:br/>
              <w:t>- Operating of endurance braking systems; coupling force control</w:t>
            </w:r>
            <w:r w:rsidRPr="00565A40">
              <w:rPr>
                <w:lang w:val="en-US" w:eastAsia="ja-JP"/>
              </w:rPr>
              <w:br/>
              <w:t>- Braking performance in nominal cases (Service, parking brake, endurance brake)</w:t>
            </w:r>
            <w:r w:rsidRPr="00565A40">
              <w:rPr>
                <w:lang w:val="en-US" w:eastAsia="ja-JP"/>
              </w:rPr>
              <w:br/>
              <w:t>- Braking performance in failure cases (Secondary and residual braking)</w:t>
            </w:r>
            <w:r w:rsidRPr="00565A40">
              <w:rPr>
                <w:lang w:val="en-US" w:eastAsia="ja-JP"/>
              </w:rPr>
              <w:br/>
              <w:t>- HMI: controls available to the driver and warnings issued to warn the driver</w:t>
            </w:r>
            <w:r w:rsidRPr="00565A40">
              <w:rPr>
                <w:lang w:val="en-US" w:eastAsia="ja-JP"/>
              </w:rPr>
              <w:br/>
              <w:t>- ABS requirements &amp; EVSC requirements</w:t>
            </w:r>
            <w:r w:rsidRPr="00565A40">
              <w:rPr>
                <w:lang w:val="en-US" w:eastAsia="ja-JP"/>
              </w:rPr>
              <w:br/>
              <w:t>- Requirements regarding energy supply and storage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1D0AAEB"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39F0BC" w14:textId="77777777" w:rsidR="00A31916" w:rsidRPr="00565A40" w:rsidRDefault="00A31916" w:rsidP="00A17045">
            <w:pPr>
              <w:spacing w:line="240" w:lineRule="auto"/>
              <w:rPr>
                <w:lang w:val="en-US" w:eastAsia="ja-JP"/>
              </w:rPr>
            </w:pPr>
            <w:r w:rsidRPr="00565A40">
              <w:rPr>
                <w:lang w:val="en-US" w:eastAsia="ja-JP"/>
              </w:rPr>
              <w:t>- Consider that the braking demand can be requested by the actuation of manual controls (driver) or by generation of the ADS</w:t>
            </w:r>
            <w:r w:rsidRPr="00565A40">
              <w:rPr>
                <w:lang w:val="en-US" w:eastAsia="ja-JP"/>
              </w:rPr>
              <w:br/>
              <w:t>- HMI</w:t>
            </w:r>
            <w:r w:rsidRPr="00565A40">
              <w:rPr>
                <w:lang w:val="en-US" w:eastAsia="ja-JP"/>
              </w:rPr>
              <w:br/>
              <w:t>- Warning/failure signals (system status/condition)</w:t>
            </w:r>
          </w:p>
        </w:tc>
      </w:tr>
      <w:tr w:rsidR="00A31916" w:rsidRPr="009C2F67" w14:paraId="33124560"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4D33931"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45FB8B" w14:textId="77777777" w:rsidR="00A31916" w:rsidRPr="00565A40" w:rsidRDefault="00A31916" w:rsidP="00A17045">
            <w:pPr>
              <w:spacing w:line="240" w:lineRule="auto"/>
              <w:rPr>
                <w:lang w:val="en-US" w:eastAsia="ja-JP"/>
              </w:rPr>
            </w:pPr>
            <w:r w:rsidRPr="00565A40">
              <w:rPr>
                <w:lang w:val="en-US" w:eastAsia="ja-JP"/>
              </w:rPr>
              <w:t>- System robustness (well dimensioned)</w:t>
            </w:r>
            <w:r w:rsidRPr="00565A40">
              <w:rPr>
                <w:lang w:val="en-US" w:eastAsia="ja-JP"/>
              </w:rPr>
              <w:br/>
              <w:t>- Connections, communication and compatibility between towing and towed vehicles</w:t>
            </w:r>
            <w:r w:rsidRPr="00565A40">
              <w:rPr>
                <w:lang w:val="en-US" w:eastAsia="ja-JP"/>
              </w:rPr>
              <w:br/>
              <w:t>- Operating of endurance braking systems; coupling force control</w:t>
            </w:r>
            <w:r w:rsidRPr="00565A40">
              <w:rPr>
                <w:lang w:val="en-US" w:eastAsia="ja-JP"/>
              </w:rPr>
              <w:br/>
              <w:t>- ABS requirements &amp; EVSC requirements</w:t>
            </w:r>
            <w:r w:rsidRPr="00565A40">
              <w:rPr>
                <w:lang w:val="en-US" w:eastAsia="ja-JP"/>
              </w:rPr>
              <w:br/>
              <w:t>- Braking performance service/secondary/parking braking under nominal conditions</w:t>
            </w:r>
            <w:r w:rsidRPr="00565A40">
              <w:rPr>
                <w:lang w:val="en-US" w:eastAsia="ja-JP"/>
              </w:rPr>
              <w:br/>
              <w:t>- Braking performance under failure conditions and in "maintenance mode"</w:t>
            </w:r>
            <w:r w:rsidRPr="00565A40">
              <w:rPr>
                <w:lang w:val="en-US" w:eastAsia="ja-JP"/>
              </w:rPr>
              <w:br/>
              <w:t xml:space="preserve">- Warnings, failure, status signals to be provided to the </w:t>
            </w:r>
            <w:r w:rsidRPr="00565A40">
              <w:rPr>
                <w:lang w:val="en-US" w:eastAsia="ja-JP"/>
              </w:rPr>
              <w:lastRenderedPageBreak/>
              <w:t>ADS (e.g. to ensure ADS algorithm to respond adequately, to warn the operator, control tower, occupants if or when appropriate, etc.)</w:t>
            </w:r>
            <w:r w:rsidRPr="00565A40">
              <w:rPr>
                <w:lang w:val="en-US" w:eastAsia="ja-JP"/>
              </w:rPr>
              <w:br/>
              <w:t>- Status and warning signals sent by trailer regarding braking, EVSC, ABS, TPMS</w:t>
            </w:r>
            <w:r w:rsidRPr="00565A40">
              <w:rPr>
                <w:lang w:val="en-US" w:eastAsia="ja-JP"/>
              </w:rPr>
              <w:br/>
              <w:t>- Performance considering max design speed of the vehicles, that the ADS is in control of the entire driving dynamics (safety concept incl. transfer to MRC)</w:t>
            </w:r>
            <w:r w:rsidRPr="00565A40">
              <w:rPr>
                <w:lang w:val="en-US" w:eastAsia="ja-JP"/>
              </w:rPr>
              <w:b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5CFEF2C" w14:textId="77777777" w:rsidR="00A31916" w:rsidRPr="00565A40" w:rsidRDefault="00A31916" w:rsidP="00A17045">
            <w:pPr>
              <w:spacing w:line="240" w:lineRule="auto"/>
              <w:rPr>
                <w:b/>
                <w:bCs/>
                <w:lang w:val="en-US" w:eastAsia="ja-JP"/>
              </w:rPr>
            </w:pPr>
            <w:r w:rsidRPr="00565A40">
              <w:rPr>
                <w:b/>
                <w:bCs/>
                <w:lang w:val="en-US" w:eastAsia="ja-JP"/>
              </w:rPr>
              <w:lastRenderedPageBreak/>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5171F23" w14:textId="77777777" w:rsidR="00A31916" w:rsidRPr="00565A40" w:rsidRDefault="00A31916" w:rsidP="00A17045">
            <w:pPr>
              <w:spacing w:line="240" w:lineRule="auto"/>
              <w:rPr>
                <w:lang w:val="en-US" w:eastAsia="ja-JP"/>
              </w:rPr>
            </w:pPr>
            <w:r w:rsidRPr="00565A40">
              <w:rPr>
                <w:lang w:val="en-US" w:eastAsia="ja-JP"/>
              </w:rPr>
              <w:t>- HMI</w:t>
            </w:r>
            <w:r w:rsidRPr="00565A40">
              <w:rPr>
                <w:lang w:val="en-US"/>
              </w:rPr>
              <w:br/>
            </w:r>
            <w:r w:rsidRPr="00565A40">
              <w:rPr>
                <w:lang w:val="en-US" w:eastAsia="ja-JP"/>
              </w:rPr>
              <w:t>- Warning/failure signals (system status/condition)</w:t>
            </w:r>
          </w:p>
        </w:tc>
      </w:tr>
      <w:tr w:rsidR="00A31916" w:rsidRPr="00F245A3" w14:paraId="32DDA33C"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EFC4E89"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05DD5BC" w14:textId="77777777" w:rsidR="00A31916" w:rsidRPr="00565A40" w:rsidRDefault="00A31916" w:rsidP="00A17045">
            <w:pPr>
              <w:spacing w:line="240" w:lineRule="auto"/>
              <w:rPr>
                <w:lang w:val="en-US" w:eastAsia="ja-JP"/>
              </w:rPr>
            </w:pPr>
            <w:r w:rsidRPr="00565A40">
              <w:rPr>
                <w:lang w:val="en-US" w:eastAsia="ja-JP"/>
              </w:rPr>
              <w:t>- Generation of braking demand by the ADS</w:t>
            </w:r>
            <w:r w:rsidRPr="00565A40">
              <w:rPr>
                <w:lang w:val="en-US" w:eastAsia="ja-JP"/>
              </w:rPr>
              <w:br/>
              <w:t>- Response to warning, failure and status signals from both the towing and the towed vehicle</w:t>
            </w:r>
            <w:r w:rsidRPr="00565A40">
              <w:rPr>
                <w:lang w:val="en-US" w:eastAsia="ja-JP"/>
              </w:rPr>
              <w:br/>
              <w:t>- HMI intended for communication with driver (control tower, occupants, etc.)</w:t>
            </w:r>
            <w:r w:rsidRPr="00565A40">
              <w:rPr>
                <w:lang w:val="en-US"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DD395A"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13EE2A68" w14:textId="77777777" w:rsidR="00A31916" w:rsidRPr="00F245A3" w:rsidRDefault="00A31916" w:rsidP="00A17045">
            <w:pPr>
              <w:spacing w:line="240" w:lineRule="auto"/>
              <w:rPr>
                <w:lang w:eastAsia="ja-JP"/>
              </w:rPr>
            </w:pPr>
            <w:r w:rsidRPr="00F245A3">
              <w:rPr>
                <w:lang w:eastAsia="ja-JP"/>
              </w:rPr>
              <w:t>None</w:t>
            </w:r>
          </w:p>
        </w:tc>
      </w:tr>
      <w:tr w:rsidR="00A31916" w:rsidRPr="009C2F67" w14:paraId="4C8AA388"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C0B43"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DD8FAB4" w14:textId="77777777" w:rsidR="00A31916" w:rsidRPr="00565A40" w:rsidRDefault="00A31916" w:rsidP="00A17045">
            <w:pPr>
              <w:spacing w:line="240" w:lineRule="auto"/>
              <w:rPr>
                <w:lang w:val="en-US" w:eastAsia="ja-JP"/>
              </w:rPr>
            </w:pPr>
            <w:r w:rsidRPr="00565A40">
              <w:rPr>
                <w:lang w:val="en-US" w:eastAsia="ja-JP"/>
              </w:rPr>
              <w:t>- Replacing the driver actuating the braking control with the braking demand generated by the ADS (external brake request via interface)</w:t>
            </w:r>
            <w:r w:rsidRPr="00565A40">
              <w:rPr>
                <w:lang w:val="en-US"/>
              </w:rPr>
              <w:br/>
            </w:r>
            <w:r w:rsidRPr="00565A40">
              <w:rPr>
                <w:lang w:val="en-US" w:eastAsia="ja-JP"/>
              </w:rPr>
              <w:t>- Testing section, Annex 4 to be updated, including some pass criteria related to the driver and require special software, test mode, or other means of implementing test protocols.</w:t>
            </w:r>
          </w:p>
          <w:p w14:paraId="6816C4D9" w14:textId="77777777" w:rsidR="00A31916" w:rsidRPr="00565A40" w:rsidRDefault="00A31916" w:rsidP="00A17045">
            <w:pPr>
              <w:spacing w:line="240" w:lineRule="auto"/>
              <w:rPr>
                <w:lang w:val="en-US"/>
              </w:rPr>
            </w:pPr>
            <w:r w:rsidRPr="00565A40">
              <w:rPr>
                <w:lang w:val="en-US" w:eastAsia="ja-JP"/>
              </w:rPr>
              <w:t>- If testing provisions can depend on the ODD, the vehicle speed control strategy and the likelihood of frequent braking should be considered.</w:t>
            </w:r>
            <w:r w:rsidRPr="00565A40">
              <w:rPr>
                <w:lang w:val="en-US"/>
              </w:rPr>
              <w:br/>
            </w:r>
            <w:r w:rsidRPr="00565A40">
              <w:rPr>
                <w:lang w:val="en-US" w:eastAsia="ja-JP"/>
              </w:rPr>
              <w:t xml:space="preserve">- Warnings, failure and status signals to be transmitted to the ADS to ensure adequate response , including those from the trailer(s) and those linked to truck–trailer incompatibility </w:t>
            </w:r>
            <w:r w:rsidRPr="00565A40">
              <w:rPr>
                <w:lang w:val="en-US"/>
              </w:rPr>
              <w:br/>
            </w:r>
            <w:r w:rsidRPr="00565A40">
              <w:rPr>
                <w:lang w:val="en-US" w:eastAsia="ja-JP"/>
              </w:rPr>
              <w:t xml:space="preserve">- Definitions to be checked, e.g. for Automatically Commanded Braking </w:t>
            </w:r>
            <w:r w:rsidRPr="00565A40">
              <w:rPr>
                <w:lang w:val="en-US"/>
              </w:rPr>
              <w:br/>
            </w:r>
            <w:r w:rsidRPr="00565A40">
              <w:rPr>
                <w:lang w:val="en-US" w:eastAsia="ja-JP"/>
              </w:rPr>
              <w:t xml:space="preserve">- Update of Annex 18 as appropriate: Annex "CEL" (safety concept) to be applied to the basic braking system (from interface receiving the braking demand originating from the ADS to its actuation) </w:t>
            </w:r>
          </w:p>
        </w:tc>
      </w:tr>
      <w:tr w:rsidR="00A31916" w:rsidRPr="00F245A3" w14:paraId="714EF6BB"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B0650E"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321C351" w14:textId="77777777" w:rsidR="00A31916" w:rsidRPr="00F245A3" w:rsidRDefault="00A31916" w:rsidP="00A17045">
            <w:pPr>
              <w:spacing w:line="240" w:lineRule="auto"/>
              <w:rPr>
                <w:lang w:eastAsia="ja-JP"/>
              </w:rPr>
            </w:pPr>
            <w:r w:rsidRPr="00F245A3">
              <w:rPr>
                <w:lang w:eastAsia="ja-JP"/>
              </w:rPr>
              <w:t> </w:t>
            </w:r>
          </w:p>
        </w:tc>
      </w:tr>
      <w:tr w:rsidR="00A31916" w:rsidRPr="00F245A3" w14:paraId="292F260B"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D5C4AF5" w14:textId="77777777" w:rsidR="00A31916" w:rsidRPr="00F245A3" w:rsidRDefault="00A31916" w:rsidP="00A1704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8B48FEA"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201E80A"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E2F8DEA"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1643262"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BEDB46A" w14:textId="77777777" w:rsidR="00A31916" w:rsidRPr="00F245A3" w:rsidRDefault="00A31916" w:rsidP="00A17045">
            <w:pPr>
              <w:spacing w:line="240" w:lineRule="auto"/>
              <w:rPr>
                <w:lang w:eastAsia="ja-JP"/>
              </w:rPr>
            </w:pPr>
            <w:r w:rsidRPr="00F245A3">
              <w:rPr>
                <w:lang w:eastAsia="ja-JP"/>
              </w:rPr>
              <w:t> </w:t>
            </w:r>
          </w:p>
        </w:tc>
      </w:tr>
      <w:tr w:rsidR="00A31916" w:rsidRPr="00F245A3" w14:paraId="3D317667"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D33E2E"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3051772"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56134C0" w14:textId="77777777" w:rsidR="00A31916" w:rsidRPr="00F245A3" w:rsidRDefault="00A31916" w:rsidP="00A17045">
            <w:pPr>
              <w:spacing w:line="240" w:lineRule="auto"/>
              <w:rPr>
                <w:lang w:eastAsia="ja-JP"/>
              </w:rPr>
            </w:pPr>
            <w:r w:rsidRPr="00F245A3">
              <w:rPr>
                <w:lang w:eastAsia="ja-JP"/>
              </w:rPr>
              <w:t> </w:t>
            </w:r>
          </w:p>
        </w:tc>
      </w:tr>
      <w:tr w:rsidR="00A31916" w:rsidRPr="00F245A3" w14:paraId="73C556AD"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D98204A"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01B8CAD"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BF0A1DC"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97E6D08"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229AC56" w14:textId="77777777" w:rsidR="00A31916" w:rsidRPr="00F245A3" w:rsidRDefault="00A31916" w:rsidP="00A17045">
            <w:pPr>
              <w:spacing w:line="240" w:lineRule="auto"/>
              <w:rPr>
                <w:lang w:eastAsia="ja-JP"/>
              </w:rPr>
            </w:pPr>
            <w:r w:rsidRPr="00F245A3">
              <w:rPr>
                <w:lang w:eastAsia="ja-JP"/>
              </w:rPr>
              <w:t> </w:t>
            </w:r>
          </w:p>
        </w:tc>
      </w:tr>
      <w:tr w:rsidR="00A31916" w:rsidRPr="00F245A3" w14:paraId="7D97B9C4"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49B1937"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D23423F"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CB1610C"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BE4F46E"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9820F75" w14:textId="77777777" w:rsidR="00A31916" w:rsidRPr="00F245A3" w:rsidRDefault="00A31916" w:rsidP="00A17045">
            <w:pPr>
              <w:spacing w:line="240" w:lineRule="auto"/>
              <w:rPr>
                <w:lang w:eastAsia="ja-JP"/>
              </w:rPr>
            </w:pPr>
            <w:r w:rsidRPr="00F245A3">
              <w:rPr>
                <w:lang w:eastAsia="ja-JP"/>
              </w:rPr>
              <w:t> </w:t>
            </w:r>
          </w:p>
        </w:tc>
      </w:tr>
      <w:tr w:rsidR="00A31916" w:rsidRPr="00F245A3" w14:paraId="707EC7CF"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E923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9FCCF5A"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2AB9B72"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C771F89"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71018A4E"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323D3BC" w14:textId="77777777" w:rsidR="00A31916" w:rsidRPr="00F245A3" w:rsidRDefault="00A31916" w:rsidP="00A17045">
            <w:pPr>
              <w:spacing w:line="240" w:lineRule="auto"/>
              <w:rPr>
                <w:lang w:eastAsia="ja-JP"/>
              </w:rPr>
            </w:pPr>
            <w:r w:rsidRPr="00F245A3">
              <w:rPr>
                <w:lang w:eastAsia="ja-JP"/>
              </w:rPr>
              <w:t> </w:t>
            </w:r>
          </w:p>
        </w:tc>
      </w:tr>
      <w:tr w:rsidR="00A31916" w:rsidRPr="00F245A3" w14:paraId="3921A212"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AC43B59"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5259594"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DE83D35"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0181106C"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F5F9D94"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22D2643" w14:textId="77777777" w:rsidR="00A31916" w:rsidRPr="00F245A3" w:rsidRDefault="00A31916" w:rsidP="00A17045">
            <w:pPr>
              <w:spacing w:line="240" w:lineRule="auto"/>
              <w:rPr>
                <w:lang w:eastAsia="ja-JP"/>
              </w:rPr>
            </w:pPr>
            <w:r w:rsidRPr="00F245A3">
              <w:rPr>
                <w:lang w:eastAsia="ja-JP"/>
              </w:rPr>
              <w:t> </w:t>
            </w:r>
          </w:p>
        </w:tc>
      </w:tr>
    </w:tbl>
    <w:p w14:paraId="5A535C30" w14:textId="77777777" w:rsidR="00A31916" w:rsidRPr="00F245A3" w:rsidRDefault="00A31916" w:rsidP="00A31916">
      <w:pPr>
        <w:spacing w:line="240" w:lineRule="auto"/>
        <w:rPr>
          <w:lang w:eastAsia="ja-JP"/>
        </w:rPr>
      </w:pPr>
    </w:p>
    <w:p w14:paraId="4B047A80" w14:textId="77777777" w:rsidR="00A31916" w:rsidRPr="00F245A3" w:rsidRDefault="00A31916" w:rsidP="00A31916">
      <w:pPr>
        <w:spacing w:line="240" w:lineRule="auto"/>
        <w:rPr>
          <w:lang w:eastAsia="ja-JP"/>
        </w:rPr>
      </w:pPr>
    </w:p>
    <w:p w14:paraId="05DC4AE8" w14:textId="77777777" w:rsidR="00A31916" w:rsidRPr="00F245A3" w:rsidRDefault="00A31916" w:rsidP="00A31916">
      <w:pPr>
        <w:spacing w:line="240" w:lineRule="auto"/>
        <w:rPr>
          <w:lang w:eastAsia="ja-JP"/>
        </w:rPr>
      </w:pPr>
    </w:p>
    <w:p w14:paraId="6F3267EA" w14:textId="77777777" w:rsidR="00A31916" w:rsidRPr="00F245A3" w:rsidRDefault="00A31916" w:rsidP="00A31916">
      <w:pPr>
        <w:spacing w:line="240" w:lineRule="auto"/>
        <w:rPr>
          <w:lang w:eastAsia="ja-JP"/>
        </w:rPr>
      </w:pPr>
    </w:p>
    <w:p w14:paraId="7BC980B4" w14:textId="77777777" w:rsidR="00A31916" w:rsidRPr="00F245A3" w:rsidRDefault="00A31916" w:rsidP="00A31916">
      <w:pPr>
        <w:spacing w:line="240" w:lineRule="auto"/>
        <w:rPr>
          <w:lang w:eastAsia="ja-JP"/>
        </w:rPr>
      </w:pPr>
    </w:p>
    <w:p w14:paraId="7C5B6D9A" w14:textId="77777777" w:rsidR="00A31916" w:rsidRDefault="00A31916" w:rsidP="00A31916">
      <w:pPr>
        <w:spacing w:line="240" w:lineRule="auto"/>
        <w:rPr>
          <w:lang w:eastAsia="ja-JP"/>
        </w:rPr>
      </w:pPr>
    </w:p>
    <w:p w14:paraId="5A88A2A8"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33EC73A2"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6D4EEA8"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84E3" w14:textId="77777777" w:rsidR="00A31916" w:rsidRPr="00F245A3" w:rsidRDefault="00A31916" w:rsidP="00A17045">
            <w:pPr>
              <w:spacing w:line="240" w:lineRule="auto"/>
              <w:rPr>
                <w:lang w:eastAsia="ja-JP"/>
              </w:rPr>
            </w:pPr>
            <w:r w:rsidRPr="00F245A3">
              <w:rPr>
                <w:lang w:eastAsia="ja-JP"/>
              </w:rPr>
              <w:t>13HR01/04 (</w:t>
            </w:r>
            <w:proofErr w:type="spellStart"/>
            <w:r w:rsidRPr="00F245A3">
              <w:rPr>
                <w:lang w:eastAsia="ja-JP"/>
              </w:rPr>
              <w:t>Braking</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00FADADA"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AA7D57"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1974986" w14:textId="77777777" w:rsidR="00A31916" w:rsidRPr="00F245A3" w:rsidRDefault="00A31916" w:rsidP="00A17045">
            <w:pPr>
              <w:spacing w:line="240" w:lineRule="auto"/>
              <w:rPr>
                <w:lang w:eastAsia="ja-JP"/>
              </w:rPr>
            </w:pPr>
            <w:r w:rsidRPr="00F245A3">
              <w:rPr>
                <w:lang w:eastAsia="ja-JP"/>
              </w:rPr>
              <w:t>11 May 2023</w:t>
            </w:r>
          </w:p>
        </w:tc>
      </w:tr>
      <w:tr w:rsidR="00A31916" w:rsidRPr="00F245A3" w14:paraId="15100E14"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11CD6D6"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A6A8013"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02C01274"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D908C70"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D68632E"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8B1B8EC" w14:textId="77777777" w:rsidR="00A31916" w:rsidRPr="00F245A3" w:rsidRDefault="00A31916" w:rsidP="00A17045">
            <w:pPr>
              <w:spacing w:line="240" w:lineRule="auto"/>
              <w:rPr>
                <w:lang w:eastAsia="ja-JP"/>
              </w:rPr>
            </w:pPr>
            <w:r w:rsidRPr="00F245A3">
              <w:rPr>
                <w:lang w:eastAsia="ja-JP"/>
              </w:rPr>
              <w:t> </w:t>
            </w:r>
          </w:p>
        </w:tc>
      </w:tr>
      <w:tr w:rsidR="00A31916" w:rsidRPr="00F245A3" w14:paraId="1B1D087B"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3F8CEAA" w14:textId="77777777" w:rsidR="00A31916" w:rsidRPr="00F245A3" w:rsidRDefault="00A31916" w:rsidP="00A17045">
            <w:pPr>
              <w:spacing w:line="240" w:lineRule="auto"/>
              <w:rPr>
                <w:lang w:eastAsia="ja-JP"/>
              </w:rPr>
            </w:pPr>
            <w:r w:rsidRPr="00F245A3">
              <w:rPr>
                <w:lang w:eastAsia="ja-JP"/>
              </w:rPr>
              <w:t> </w:t>
            </w:r>
          </w:p>
        </w:tc>
      </w:tr>
      <w:tr w:rsidR="00A31916" w:rsidRPr="009C2F67" w14:paraId="00564F02"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3DB1D6A"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045754" w14:textId="77777777" w:rsidR="00A31916" w:rsidRPr="00565A40" w:rsidRDefault="00A31916" w:rsidP="00A17045">
            <w:pPr>
              <w:spacing w:line="240" w:lineRule="auto"/>
              <w:rPr>
                <w:lang w:val="en-US" w:eastAsia="ja-JP"/>
              </w:rPr>
            </w:pPr>
            <w:r w:rsidRPr="00565A40">
              <w:rPr>
                <w:lang w:val="en-US" w:eastAsia="ja-JP"/>
              </w:rPr>
              <w:t>-No physical breakage of mechanical components (well dimensioned)</w:t>
            </w:r>
            <w:r w:rsidRPr="00565A40">
              <w:rPr>
                <w:lang w:val="en-US" w:eastAsia="ja-JP"/>
              </w:rPr>
              <w:br/>
              <w:t>- Operating forces of service braking system, secondary braking system and parking brake system to ensure they can be handled by the driver</w:t>
            </w:r>
            <w:r w:rsidRPr="00565A40">
              <w:rPr>
                <w:lang w:val="en-US" w:eastAsia="ja-JP"/>
              </w:rPr>
              <w:br/>
              <w:t>- Braking performance in nominal cases (Service and parking brake)</w:t>
            </w:r>
            <w:r w:rsidRPr="00565A40">
              <w:rPr>
                <w:lang w:val="en-US" w:eastAsia="ja-JP"/>
              </w:rPr>
              <w:br/>
              <w:t>- Braking performance in failure cases (Secondary braking system)</w:t>
            </w:r>
            <w:r w:rsidRPr="00565A40">
              <w:rPr>
                <w:lang w:val="en-US" w:eastAsia="ja-JP"/>
              </w:rPr>
              <w:br/>
              <w:t>- Warnings to be issued to warn the driver</w:t>
            </w:r>
            <w:r w:rsidRPr="00565A40">
              <w:rPr>
                <w:lang w:val="en-US" w:eastAsia="ja-JP"/>
              </w:rPr>
              <w:br/>
              <w:t>- ABS requirements</w:t>
            </w:r>
            <w:r w:rsidRPr="00565A40">
              <w:rPr>
                <w:lang w:val="en-US" w:eastAsia="ja-JP"/>
              </w:rPr>
              <w:br/>
              <w:t>- (ESC regulated in UN R 140)</w:t>
            </w:r>
            <w:r w:rsidRPr="00565A40">
              <w:rPr>
                <w:lang w:val="en-US" w:eastAsia="ja-JP"/>
              </w:rPr>
              <w:br/>
              <w:t>- (BAS regulated in UN R 139)</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9719F7"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4CBFA83" w14:textId="77777777" w:rsidR="00A31916" w:rsidRPr="00565A40" w:rsidRDefault="00A31916" w:rsidP="00A17045">
            <w:pPr>
              <w:spacing w:line="240" w:lineRule="auto"/>
              <w:rPr>
                <w:lang w:val="en-US" w:eastAsia="ja-JP"/>
              </w:rPr>
            </w:pPr>
            <w:r w:rsidRPr="00565A40">
              <w:rPr>
                <w:lang w:val="en-US" w:eastAsia="ja-JP"/>
              </w:rPr>
              <w:t>- Consider that the braking demand can be requested by the actuation of manual controls (driver) or by generation of the ADS</w:t>
            </w:r>
            <w:r w:rsidRPr="00565A40">
              <w:rPr>
                <w:lang w:val="en-US" w:eastAsia="ja-JP"/>
              </w:rPr>
              <w:br/>
              <w:t>- HMI</w:t>
            </w:r>
            <w:r w:rsidRPr="00565A40">
              <w:rPr>
                <w:lang w:val="en-US" w:eastAsia="ja-JP"/>
              </w:rPr>
              <w:br/>
              <w:t>- Warning/failure signals (system status/condition)</w:t>
            </w:r>
          </w:p>
        </w:tc>
      </w:tr>
      <w:tr w:rsidR="00A31916" w:rsidRPr="009C2F67" w14:paraId="344B72B3"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A21A3EC"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9A3DF2" w14:textId="77777777" w:rsidR="00A31916" w:rsidRPr="00565A40" w:rsidRDefault="00A31916" w:rsidP="00A17045">
            <w:pPr>
              <w:spacing w:line="240" w:lineRule="auto"/>
              <w:rPr>
                <w:lang w:val="en-US" w:eastAsia="ja-JP"/>
              </w:rPr>
            </w:pPr>
            <w:r w:rsidRPr="00565A40">
              <w:rPr>
                <w:lang w:val="en-US" w:eastAsia="ja-JP"/>
              </w:rPr>
              <w:t>- System robustness (well dimensioned)</w:t>
            </w:r>
            <w:r w:rsidRPr="00565A40">
              <w:rPr>
                <w:lang w:val="en-US"/>
              </w:rPr>
              <w:br/>
            </w:r>
            <w:r w:rsidRPr="00565A40">
              <w:rPr>
                <w:lang w:val="en-US" w:eastAsia="ja-JP"/>
              </w:rPr>
              <w:t>- Braking performance under nominal conditions</w:t>
            </w:r>
            <w:r w:rsidRPr="00565A40">
              <w:rPr>
                <w:lang w:val="en-US"/>
              </w:rPr>
              <w:br/>
            </w:r>
            <w:r w:rsidRPr="00565A40">
              <w:rPr>
                <w:lang w:val="en-US" w:eastAsia="ja-JP"/>
              </w:rPr>
              <w:t>- Braking performance under failure conditions</w:t>
            </w:r>
            <w:r w:rsidRPr="00565A40">
              <w:rPr>
                <w:lang w:val="en-US"/>
              </w:rPr>
              <w:br/>
            </w:r>
            <w:r w:rsidRPr="00565A40">
              <w:rPr>
                <w:lang w:val="en-US" w:eastAsia="ja-JP"/>
              </w:rPr>
              <w:t>- Braking performance in "maintenance mode"</w:t>
            </w:r>
            <w:r w:rsidRPr="00565A40">
              <w:rPr>
                <w:lang w:val="en-US"/>
              </w:rPr>
              <w:br/>
            </w:r>
            <w:r w:rsidRPr="00565A40">
              <w:rPr>
                <w:lang w:val="en-US" w:eastAsia="ja-JP"/>
              </w:rPr>
              <w:t>- Warnings/failure signals to be provided to the ADS (</w:t>
            </w:r>
            <w:bookmarkStart w:id="261" w:name="_Int_Kf2lLNez"/>
            <w:r w:rsidRPr="00565A40">
              <w:rPr>
                <w:lang w:val="en-US" w:eastAsia="ja-JP"/>
              </w:rPr>
              <w:t>e.g.</w:t>
            </w:r>
            <w:bookmarkEnd w:id="261"/>
            <w:r w:rsidRPr="00565A40">
              <w:rPr>
                <w:lang w:val="en-US" w:eastAsia="ja-JP"/>
              </w:rPr>
              <w:t xml:space="preserve"> to ensure ADS algorithm to respond adequately, to warn the operator/control tower/occupants as/if appropriate, etc.)</w:t>
            </w:r>
            <w:r w:rsidRPr="00565A40">
              <w:rPr>
                <w:lang w:val="en-US"/>
              </w:rPr>
              <w:br/>
            </w:r>
            <w:r w:rsidRPr="00565A40">
              <w:rPr>
                <w:lang w:val="en-US" w:eastAsia="ja-JP"/>
              </w:rPr>
              <w:t>- Performance considering max design speed of the vehicles, that the ADS is in control of the entire driving dynamics (safety concept incl. transfer to MRC), </w:t>
            </w:r>
            <w:r w:rsidRPr="00565A40">
              <w:rPr>
                <w:lang w:val="en-US"/>
              </w:rPr>
              <w:br/>
            </w:r>
            <w:r w:rsidRPr="00565A40">
              <w:rPr>
                <w:lang w:val="en-US" w:eastAsia="ja-JP"/>
              </w:rP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475163"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209FD68" w14:textId="77777777" w:rsidR="00A31916" w:rsidRPr="00565A40" w:rsidRDefault="00A31916" w:rsidP="00A17045">
            <w:pPr>
              <w:spacing w:line="240" w:lineRule="auto"/>
              <w:rPr>
                <w:lang w:val="en-US" w:eastAsia="ja-JP"/>
              </w:rPr>
            </w:pPr>
            <w:r w:rsidRPr="00565A40">
              <w:rPr>
                <w:lang w:val="en-US" w:eastAsia="ja-JP"/>
              </w:rPr>
              <w:t>- HMI</w:t>
            </w:r>
            <w:r w:rsidRPr="00565A40">
              <w:rPr>
                <w:lang w:val="en-US" w:eastAsia="ja-JP"/>
              </w:rPr>
              <w:br/>
              <w:t>- Warning/failure signals (system status/condition)</w:t>
            </w:r>
          </w:p>
        </w:tc>
      </w:tr>
      <w:tr w:rsidR="00A31916" w:rsidRPr="00F245A3" w14:paraId="1528FE14"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D7C076E"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A35EEF7" w14:textId="77777777" w:rsidR="00A31916" w:rsidRPr="00565A40" w:rsidRDefault="00A31916" w:rsidP="00A17045">
            <w:pPr>
              <w:spacing w:line="240" w:lineRule="auto"/>
              <w:rPr>
                <w:lang w:val="en-US" w:eastAsia="ja-JP"/>
              </w:rPr>
            </w:pPr>
            <w:r w:rsidRPr="00565A40">
              <w:rPr>
                <w:lang w:val="en-US" w:eastAsia="ja-JP"/>
              </w:rPr>
              <w:t>- Generation of braking demand by the ADS</w:t>
            </w:r>
            <w:r w:rsidRPr="00565A40">
              <w:rPr>
                <w:lang w:val="en-US" w:eastAsia="ja-JP"/>
              </w:rPr>
              <w:br/>
              <w:t xml:space="preserve">- Response to warning/failure signals </w:t>
            </w:r>
            <w:r w:rsidRPr="00565A40">
              <w:rPr>
                <w:lang w:val="en-US" w:eastAsia="ja-JP"/>
              </w:rPr>
              <w:br/>
              <w:t>- HMI intended for communication with driver (control tower, occupants, etc.)</w:t>
            </w:r>
            <w:r w:rsidRPr="00565A40">
              <w:rPr>
                <w:lang w:val="en-US"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21D31B3"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6508942A" w14:textId="77777777" w:rsidR="00A31916" w:rsidRPr="00F245A3" w:rsidRDefault="00A31916" w:rsidP="00A17045">
            <w:pPr>
              <w:spacing w:line="240" w:lineRule="auto"/>
              <w:rPr>
                <w:lang w:eastAsia="ja-JP"/>
              </w:rPr>
            </w:pPr>
            <w:r w:rsidRPr="00F245A3">
              <w:rPr>
                <w:lang w:eastAsia="ja-JP"/>
              </w:rPr>
              <w:t>None</w:t>
            </w:r>
          </w:p>
        </w:tc>
      </w:tr>
      <w:tr w:rsidR="00A31916" w:rsidRPr="009C2F67" w14:paraId="1D2809DE"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8118A" w14:textId="77777777" w:rsidR="00A31916" w:rsidRPr="00F245A3" w:rsidRDefault="00A31916" w:rsidP="00A17045">
            <w:pPr>
              <w:spacing w:line="240" w:lineRule="auto"/>
              <w:rPr>
                <w:b/>
                <w:bCs/>
                <w:lang w:eastAsia="ja-JP"/>
              </w:rPr>
            </w:pPr>
            <w:proofErr w:type="spellStart"/>
            <w:r w:rsidRPr="00F245A3">
              <w:rPr>
                <w:b/>
                <w:bCs/>
                <w:lang w:eastAsia="ja-JP"/>
              </w:rPr>
              <w:lastRenderedPageBreak/>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AB5D7E4" w14:textId="77777777" w:rsidR="00A31916" w:rsidRPr="00565A40" w:rsidRDefault="00A31916" w:rsidP="00A17045">
            <w:pPr>
              <w:spacing w:line="240" w:lineRule="auto"/>
              <w:rPr>
                <w:lang w:val="en-US" w:eastAsia="ja-JP"/>
              </w:rPr>
            </w:pPr>
            <w:r w:rsidRPr="00565A40">
              <w:rPr>
                <w:lang w:val="en-US" w:eastAsia="ja-JP"/>
              </w:rPr>
              <w:t>- Provisions related to the driver or driver control should be deleted or amended as appropriate.</w:t>
            </w:r>
            <w:r w:rsidRPr="00565A40">
              <w:rPr>
                <w:lang w:val="en-US"/>
              </w:rPr>
              <w:br/>
            </w:r>
            <w:r w:rsidRPr="00565A40">
              <w:rPr>
                <w:lang w:val="en-US" w:eastAsia="ja-JP"/>
              </w:rPr>
              <w:t>- Test procedure, Annex 3 should be reconsidered regarding necessity and implementation method with the case of mode/vehicles without manual driving capabilities.</w:t>
            </w:r>
            <w:r w:rsidRPr="00565A40">
              <w:rPr>
                <w:lang w:val="en-US"/>
              </w:rPr>
              <w:br/>
            </w:r>
            <w:r w:rsidRPr="00565A40">
              <w:rPr>
                <w:lang w:val="en-US" w:eastAsia="ja-JP"/>
              </w:rPr>
              <w:t xml:space="preserve">   -- Special software, test mode, or other means of implementing test protocols: to keep the specified vehicle speed, to achieve the maximum deceleration instead of 500 N pedal input by the driver, etc.</w:t>
            </w:r>
            <w:r w:rsidRPr="00565A40">
              <w:rPr>
                <w:lang w:val="en-US"/>
              </w:rPr>
              <w:br/>
            </w:r>
            <w:r w:rsidRPr="00565A40">
              <w:rPr>
                <w:lang w:val="en-US" w:eastAsia="ja-JP"/>
              </w:rPr>
              <w:t xml:space="preserve">   -- If testing provisions can depend on the ODD, the vehicle speed control strategy and the likelihood of frequent braking should be considered.</w:t>
            </w:r>
            <w:r w:rsidRPr="00565A40">
              <w:rPr>
                <w:lang w:val="en-US"/>
              </w:rPr>
              <w:br/>
            </w:r>
            <w:r w:rsidRPr="00565A40">
              <w:rPr>
                <w:lang w:val="en-US" w:eastAsia="ja-JP"/>
              </w:rPr>
              <w:t>- Update of Annex 18 as appropriate: Annex "CEL" (safety concept) to be applied to the basic braking system (from interface receiving the braking demand originating from the ADS to its actuation)</w:t>
            </w:r>
          </w:p>
        </w:tc>
      </w:tr>
      <w:tr w:rsidR="00A31916" w:rsidRPr="009C2F67" w14:paraId="1EE546F0"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0F3A6E"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7414AF3" w14:textId="77777777" w:rsidR="00A31916" w:rsidRPr="00565A40" w:rsidRDefault="00A31916" w:rsidP="00A17045">
            <w:pPr>
              <w:spacing w:line="240" w:lineRule="auto"/>
              <w:rPr>
                <w:lang w:val="en-US" w:eastAsia="ja-JP"/>
              </w:rPr>
            </w:pPr>
            <w:r w:rsidRPr="00565A40">
              <w:rPr>
                <w:lang w:val="en-US" w:eastAsia="ja-JP"/>
              </w:rPr>
              <w:t xml:space="preserve"> Applicability to certain use cases (such as low-speed automated vehicles) is still unclear, and could be solved by introducing vehicles categories for automated vehicles, by creating a new Regulation, etc. </w:t>
            </w:r>
          </w:p>
        </w:tc>
      </w:tr>
      <w:tr w:rsidR="00A31916" w:rsidRPr="009C2F67" w14:paraId="61B27C8B"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CDF2600" w14:textId="77777777" w:rsidR="00A31916" w:rsidRPr="00565A40" w:rsidRDefault="00A31916" w:rsidP="00A17045">
            <w:pPr>
              <w:spacing w:line="240" w:lineRule="auto"/>
              <w:rPr>
                <w:lang w:val="en-US" w:eastAsia="ja-JP"/>
              </w:rPr>
            </w:pPr>
            <w:r w:rsidRPr="00565A40">
              <w:rPr>
                <w:lang w:val="en-US" w:eastAsia="ja-JP"/>
              </w:rPr>
              <w:t> </w:t>
            </w:r>
          </w:p>
        </w:tc>
        <w:tc>
          <w:tcPr>
            <w:tcW w:w="3980" w:type="dxa"/>
            <w:tcBorders>
              <w:top w:val="nil"/>
              <w:left w:val="nil"/>
              <w:bottom w:val="nil"/>
              <w:right w:val="nil"/>
            </w:tcBorders>
            <w:shd w:val="clear" w:color="auto" w:fill="auto"/>
            <w:noWrap/>
            <w:vAlign w:val="bottom"/>
            <w:hideMark/>
          </w:tcPr>
          <w:p w14:paraId="77C1AC68" w14:textId="77777777" w:rsidR="00A31916" w:rsidRPr="00565A40"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C000CE3"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8FB4B17"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B7C770A" w14:textId="77777777" w:rsidR="00A31916" w:rsidRPr="00565A40"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60EF919F"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704156A7"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760BD09"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540C241"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0693C76" w14:textId="77777777" w:rsidR="00A31916" w:rsidRPr="00F245A3" w:rsidRDefault="00A31916" w:rsidP="00A17045">
            <w:pPr>
              <w:spacing w:line="240" w:lineRule="auto"/>
              <w:rPr>
                <w:lang w:eastAsia="ja-JP"/>
              </w:rPr>
            </w:pPr>
            <w:r w:rsidRPr="00F245A3">
              <w:rPr>
                <w:lang w:eastAsia="ja-JP"/>
              </w:rPr>
              <w:t> </w:t>
            </w:r>
          </w:p>
        </w:tc>
      </w:tr>
      <w:tr w:rsidR="00A31916" w:rsidRPr="00F245A3" w14:paraId="752BE1E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5A63211"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3DB7125"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4907069"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435291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751824" w14:textId="77777777" w:rsidR="00A31916" w:rsidRPr="00F245A3" w:rsidRDefault="00A31916" w:rsidP="00A17045">
            <w:pPr>
              <w:spacing w:line="240" w:lineRule="auto"/>
              <w:rPr>
                <w:lang w:eastAsia="ja-JP"/>
              </w:rPr>
            </w:pPr>
            <w:r w:rsidRPr="00F245A3">
              <w:rPr>
                <w:lang w:eastAsia="ja-JP"/>
              </w:rPr>
              <w:t> </w:t>
            </w:r>
          </w:p>
        </w:tc>
      </w:tr>
      <w:tr w:rsidR="00A31916" w:rsidRPr="00F245A3" w14:paraId="2CF06C9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F878B41"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DF61925"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52FAD28"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112B62A"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5E352E7" w14:textId="77777777" w:rsidR="00A31916" w:rsidRPr="00F245A3" w:rsidRDefault="00A31916" w:rsidP="00A17045">
            <w:pPr>
              <w:spacing w:line="240" w:lineRule="auto"/>
              <w:rPr>
                <w:lang w:eastAsia="ja-JP"/>
              </w:rPr>
            </w:pPr>
            <w:r w:rsidRPr="00F245A3">
              <w:rPr>
                <w:lang w:eastAsia="ja-JP"/>
              </w:rPr>
              <w:t> </w:t>
            </w:r>
          </w:p>
        </w:tc>
      </w:tr>
      <w:tr w:rsidR="00A31916" w:rsidRPr="00F245A3" w14:paraId="567E08C9"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3B740"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19E186"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1EDB244"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6DC935A"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70DA37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144C673" w14:textId="77777777" w:rsidR="00A31916" w:rsidRPr="00F245A3" w:rsidRDefault="00A31916" w:rsidP="00A17045">
            <w:pPr>
              <w:spacing w:line="240" w:lineRule="auto"/>
              <w:rPr>
                <w:lang w:eastAsia="ja-JP"/>
              </w:rPr>
            </w:pPr>
            <w:r w:rsidRPr="00F245A3">
              <w:rPr>
                <w:lang w:eastAsia="ja-JP"/>
              </w:rPr>
              <w:t> </w:t>
            </w:r>
          </w:p>
        </w:tc>
      </w:tr>
      <w:tr w:rsidR="00A31916" w:rsidRPr="00F245A3" w14:paraId="2D9DD710"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C23ED26"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4D9462"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425BAD"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CC3E126"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1A15ED3"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6BF8D54" w14:textId="77777777" w:rsidR="00A31916" w:rsidRPr="00F245A3" w:rsidRDefault="00A31916" w:rsidP="00A17045">
            <w:pPr>
              <w:spacing w:line="240" w:lineRule="auto"/>
              <w:rPr>
                <w:lang w:eastAsia="ja-JP"/>
              </w:rPr>
            </w:pPr>
            <w:r w:rsidRPr="00F245A3">
              <w:rPr>
                <w:lang w:eastAsia="ja-JP"/>
              </w:rPr>
              <w:t> </w:t>
            </w:r>
          </w:p>
        </w:tc>
      </w:tr>
    </w:tbl>
    <w:p w14:paraId="1B504AEB" w14:textId="77777777" w:rsidR="00A31916" w:rsidRPr="00F245A3" w:rsidRDefault="00A31916" w:rsidP="00A31916">
      <w:pPr>
        <w:spacing w:line="240" w:lineRule="auto"/>
        <w:rPr>
          <w:lang w:eastAsia="ja-JP"/>
        </w:rPr>
      </w:pPr>
    </w:p>
    <w:p w14:paraId="7256E57F" w14:textId="77777777" w:rsidR="00A31916" w:rsidRPr="00F245A3" w:rsidRDefault="00A31916" w:rsidP="00A31916">
      <w:pPr>
        <w:spacing w:line="240" w:lineRule="auto"/>
        <w:rPr>
          <w:lang w:eastAsia="ja-JP"/>
        </w:rPr>
      </w:pPr>
    </w:p>
    <w:p w14:paraId="0AAF27F6" w14:textId="77777777" w:rsidR="00A31916" w:rsidRPr="00F245A3" w:rsidRDefault="00A31916" w:rsidP="00A31916">
      <w:pPr>
        <w:spacing w:line="240" w:lineRule="auto"/>
        <w:rPr>
          <w:lang w:eastAsia="ja-JP"/>
        </w:rPr>
      </w:pPr>
    </w:p>
    <w:p w14:paraId="7C9CAE5A" w14:textId="77777777" w:rsidR="00A31916" w:rsidRPr="00F245A3" w:rsidRDefault="00A31916" w:rsidP="00A31916">
      <w:pPr>
        <w:spacing w:line="240" w:lineRule="auto"/>
        <w:rPr>
          <w:lang w:eastAsia="ja-JP"/>
        </w:rPr>
      </w:pPr>
    </w:p>
    <w:p w14:paraId="21D9B66C" w14:textId="77777777" w:rsidR="00A31916" w:rsidRPr="00F245A3" w:rsidRDefault="00A31916" w:rsidP="00A31916">
      <w:pPr>
        <w:spacing w:line="240" w:lineRule="auto"/>
        <w:rPr>
          <w:lang w:eastAsia="ja-JP"/>
        </w:rPr>
      </w:pPr>
    </w:p>
    <w:p w14:paraId="38380D4D" w14:textId="77777777" w:rsidR="00A31916" w:rsidRPr="00F245A3" w:rsidRDefault="00A31916" w:rsidP="00A31916">
      <w:pPr>
        <w:spacing w:line="240" w:lineRule="auto"/>
        <w:rPr>
          <w:lang w:eastAsia="ja-JP"/>
        </w:rPr>
      </w:pPr>
    </w:p>
    <w:p w14:paraId="59630210" w14:textId="77777777" w:rsidR="00A31916" w:rsidRPr="00F245A3" w:rsidRDefault="00A31916" w:rsidP="00A31916">
      <w:pPr>
        <w:spacing w:line="240" w:lineRule="auto"/>
        <w:rPr>
          <w:lang w:eastAsia="ja-JP"/>
        </w:rPr>
      </w:pPr>
    </w:p>
    <w:p w14:paraId="4652F767" w14:textId="77777777" w:rsidR="00A31916" w:rsidRPr="00F245A3" w:rsidRDefault="00A31916" w:rsidP="00A31916">
      <w:pPr>
        <w:spacing w:line="240" w:lineRule="auto"/>
        <w:rPr>
          <w:lang w:eastAsia="ja-JP"/>
        </w:rPr>
      </w:pPr>
    </w:p>
    <w:p w14:paraId="77EA1137" w14:textId="77777777" w:rsidR="00A31916" w:rsidRPr="00F245A3" w:rsidRDefault="00A31916" w:rsidP="00A31916">
      <w:pPr>
        <w:spacing w:line="240" w:lineRule="auto"/>
        <w:rPr>
          <w:lang w:eastAsia="ja-JP"/>
        </w:rPr>
      </w:pPr>
    </w:p>
    <w:p w14:paraId="69A37346" w14:textId="77777777" w:rsidR="00A31916" w:rsidRPr="00F245A3" w:rsidRDefault="00A31916" w:rsidP="00A31916">
      <w:pPr>
        <w:spacing w:line="240" w:lineRule="auto"/>
        <w:rPr>
          <w:lang w:eastAsia="ja-JP"/>
        </w:rPr>
      </w:pPr>
    </w:p>
    <w:p w14:paraId="3E8A2DDB" w14:textId="77777777" w:rsidR="00A31916" w:rsidRPr="00F245A3" w:rsidRDefault="00A31916" w:rsidP="00A31916">
      <w:pPr>
        <w:spacing w:line="240" w:lineRule="auto"/>
        <w:rPr>
          <w:lang w:eastAsia="ja-JP"/>
        </w:rPr>
      </w:pPr>
    </w:p>
    <w:p w14:paraId="560DF3D6" w14:textId="77777777" w:rsidR="00A31916" w:rsidRPr="00F245A3" w:rsidRDefault="00A31916" w:rsidP="00A31916">
      <w:pPr>
        <w:spacing w:line="240" w:lineRule="auto"/>
        <w:rPr>
          <w:lang w:eastAsia="ja-JP"/>
        </w:rPr>
      </w:pPr>
    </w:p>
    <w:p w14:paraId="70504B4E" w14:textId="77777777" w:rsidR="00A31916" w:rsidRPr="00F245A3" w:rsidRDefault="00A31916" w:rsidP="00A31916">
      <w:pPr>
        <w:spacing w:line="240" w:lineRule="auto"/>
        <w:rPr>
          <w:lang w:eastAsia="ja-JP"/>
        </w:rPr>
      </w:pPr>
    </w:p>
    <w:p w14:paraId="5365E51F" w14:textId="77777777" w:rsidR="00A31916" w:rsidRPr="00F245A3" w:rsidRDefault="00A31916" w:rsidP="00A31916">
      <w:pPr>
        <w:spacing w:line="240" w:lineRule="auto"/>
        <w:rPr>
          <w:lang w:eastAsia="ja-JP"/>
        </w:rPr>
      </w:pPr>
    </w:p>
    <w:p w14:paraId="0713C4C9" w14:textId="77777777" w:rsidR="00A31916" w:rsidRPr="00F245A3" w:rsidRDefault="00A31916" w:rsidP="00A31916">
      <w:pPr>
        <w:spacing w:line="240" w:lineRule="auto"/>
        <w:rPr>
          <w:lang w:eastAsia="ja-JP"/>
        </w:rPr>
      </w:pPr>
    </w:p>
    <w:p w14:paraId="1C71036D" w14:textId="77777777" w:rsidR="00A31916" w:rsidRDefault="00A31916" w:rsidP="00A31916">
      <w:pPr>
        <w:spacing w:line="240" w:lineRule="auto"/>
        <w:rPr>
          <w:lang w:eastAsia="ja-JP"/>
        </w:rPr>
      </w:pPr>
    </w:p>
    <w:p w14:paraId="369D2D1D" w14:textId="77777777" w:rsidR="00A31916" w:rsidRDefault="00A31916" w:rsidP="00A31916">
      <w:pPr>
        <w:spacing w:line="240" w:lineRule="auto"/>
        <w:rPr>
          <w:lang w:eastAsia="ja-JP"/>
        </w:rPr>
      </w:pPr>
    </w:p>
    <w:p w14:paraId="46D87412" w14:textId="77777777" w:rsidR="00A31916" w:rsidRDefault="00A31916" w:rsidP="00A31916">
      <w:pPr>
        <w:spacing w:line="240" w:lineRule="auto"/>
        <w:rPr>
          <w:lang w:eastAsia="ja-JP"/>
        </w:rPr>
      </w:pPr>
    </w:p>
    <w:p w14:paraId="78E9BBC4" w14:textId="77777777" w:rsidR="00A31916" w:rsidRDefault="00A31916" w:rsidP="00A31916">
      <w:pPr>
        <w:spacing w:line="240" w:lineRule="auto"/>
        <w:rPr>
          <w:lang w:eastAsia="ja-JP"/>
        </w:rPr>
      </w:pPr>
    </w:p>
    <w:p w14:paraId="39D53741" w14:textId="77777777" w:rsidR="00A31916" w:rsidRDefault="00A31916" w:rsidP="00A31916">
      <w:pPr>
        <w:spacing w:line="240" w:lineRule="auto"/>
        <w:rPr>
          <w:lang w:eastAsia="ja-JP"/>
        </w:rPr>
      </w:pPr>
    </w:p>
    <w:p w14:paraId="43B58591" w14:textId="77777777" w:rsidR="00A31916" w:rsidRDefault="00A31916" w:rsidP="00A31916">
      <w:pPr>
        <w:spacing w:line="240" w:lineRule="auto"/>
        <w:rPr>
          <w:lang w:eastAsia="ja-JP"/>
        </w:rPr>
      </w:pPr>
    </w:p>
    <w:p w14:paraId="25D1D40F" w14:textId="77777777" w:rsidR="00A31916" w:rsidRPr="00F245A3" w:rsidRDefault="00A31916" w:rsidP="00A31916">
      <w:pPr>
        <w:spacing w:line="240" w:lineRule="auto"/>
        <w:rPr>
          <w:lang w:eastAsia="ja-JP"/>
        </w:rPr>
      </w:pPr>
    </w:p>
    <w:p w14:paraId="7DC108C1" w14:textId="77777777" w:rsidR="00A31916" w:rsidRPr="00F245A3" w:rsidRDefault="00A31916" w:rsidP="00A31916">
      <w:pPr>
        <w:spacing w:line="240" w:lineRule="auto"/>
        <w:rPr>
          <w:lang w:eastAsia="ja-JP"/>
        </w:rPr>
      </w:pPr>
    </w:p>
    <w:p w14:paraId="7179D4FD"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71AB2CEA"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9ECD7EE"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4C690" w14:textId="77777777" w:rsidR="00A31916" w:rsidRPr="00F245A3" w:rsidRDefault="00A31916" w:rsidP="00A17045">
            <w:pPr>
              <w:spacing w:line="240" w:lineRule="auto"/>
              <w:rPr>
                <w:lang w:eastAsia="ja-JP"/>
              </w:rPr>
            </w:pPr>
            <w:r w:rsidRPr="00F245A3">
              <w:rPr>
                <w:lang w:eastAsia="ja-JP"/>
              </w:rPr>
              <w:t>79R04/03 (</w:t>
            </w:r>
            <w:proofErr w:type="spellStart"/>
            <w:r w:rsidRPr="00F245A3">
              <w:rPr>
                <w:lang w:eastAsia="ja-JP"/>
              </w:rPr>
              <w:t>Steering</w:t>
            </w:r>
            <w:proofErr w:type="spellEnd"/>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23E25AE1"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DC5380A"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203AA5A" w14:textId="77777777" w:rsidR="00A31916" w:rsidRPr="00F245A3" w:rsidRDefault="00A31916" w:rsidP="00A17045">
            <w:pPr>
              <w:spacing w:line="240" w:lineRule="auto"/>
              <w:rPr>
                <w:lang w:eastAsia="ja-JP"/>
              </w:rPr>
            </w:pPr>
            <w:r w:rsidRPr="00F245A3">
              <w:rPr>
                <w:lang w:eastAsia="ja-JP"/>
              </w:rPr>
              <w:t>22 May 2023</w:t>
            </w:r>
          </w:p>
        </w:tc>
      </w:tr>
      <w:tr w:rsidR="00A31916" w:rsidRPr="00F245A3" w14:paraId="007FB88C"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EE6EE44"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C4F77DB" w14:textId="77777777" w:rsidR="00A31916" w:rsidRPr="00F245A3" w:rsidRDefault="00A31916" w:rsidP="00A17045">
            <w:pPr>
              <w:spacing w:line="240" w:lineRule="auto"/>
              <w:rPr>
                <w:lang w:eastAsia="ja-JP"/>
              </w:rPr>
            </w:pPr>
            <w:r w:rsidRPr="00F245A3">
              <w:rPr>
                <w:lang w:eastAsia="ja-JP"/>
              </w:rPr>
              <w:t>M, N, O</w:t>
            </w:r>
          </w:p>
        </w:tc>
        <w:tc>
          <w:tcPr>
            <w:tcW w:w="960" w:type="dxa"/>
            <w:tcBorders>
              <w:top w:val="nil"/>
              <w:left w:val="nil"/>
              <w:bottom w:val="nil"/>
              <w:right w:val="nil"/>
            </w:tcBorders>
            <w:shd w:val="clear" w:color="auto" w:fill="auto"/>
            <w:noWrap/>
            <w:vAlign w:val="bottom"/>
            <w:hideMark/>
          </w:tcPr>
          <w:p w14:paraId="5FB5B52B"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8F41DB1"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823FECC"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7F29661" w14:textId="77777777" w:rsidR="00A31916" w:rsidRPr="00F245A3" w:rsidRDefault="00A31916" w:rsidP="00A17045">
            <w:pPr>
              <w:spacing w:line="240" w:lineRule="auto"/>
              <w:rPr>
                <w:lang w:eastAsia="ja-JP"/>
              </w:rPr>
            </w:pPr>
            <w:r w:rsidRPr="00F245A3">
              <w:rPr>
                <w:lang w:eastAsia="ja-JP"/>
              </w:rPr>
              <w:t> </w:t>
            </w:r>
          </w:p>
        </w:tc>
      </w:tr>
      <w:tr w:rsidR="00A31916" w:rsidRPr="00F245A3" w14:paraId="6A8642BA"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ED773E7" w14:textId="77777777" w:rsidR="00A31916" w:rsidRPr="00F245A3" w:rsidRDefault="00A31916" w:rsidP="00A17045">
            <w:pPr>
              <w:spacing w:line="240" w:lineRule="auto"/>
              <w:rPr>
                <w:lang w:eastAsia="ja-JP"/>
              </w:rPr>
            </w:pPr>
            <w:r w:rsidRPr="00F245A3">
              <w:rPr>
                <w:lang w:eastAsia="ja-JP"/>
              </w:rPr>
              <w:t> </w:t>
            </w:r>
          </w:p>
        </w:tc>
      </w:tr>
      <w:tr w:rsidR="00A31916" w:rsidRPr="009C2F67" w14:paraId="35FCD87E"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BBACEC2"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89AC59E" w14:textId="77777777" w:rsidR="00A31916" w:rsidRPr="00565A40" w:rsidRDefault="00A31916" w:rsidP="00A17045">
            <w:pPr>
              <w:spacing w:line="240" w:lineRule="auto"/>
              <w:rPr>
                <w:lang w:val="en-US" w:eastAsia="ja-JP"/>
              </w:rPr>
            </w:pPr>
            <w:r w:rsidRPr="00565A40">
              <w:rPr>
                <w:lang w:val="en-US" w:eastAsia="ja-JP"/>
              </w:rPr>
              <w:t>- Ensure that all components of the steering system are designed properly to ensure a high level of safety:</w:t>
            </w:r>
          </w:p>
          <w:p w14:paraId="349BE969" w14:textId="77777777" w:rsidR="00A31916" w:rsidRPr="00565A40" w:rsidRDefault="00A31916" w:rsidP="00A17045">
            <w:pPr>
              <w:spacing w:line="240" w:lineRule="auto"/>
              <w:rPr>
                <w:lang w:val="en-US" w:eastAsia="ja-JP"/>
              </w:rPr>
            </w:pPr>
            <w:r w:rsidRPr="00565A40">
              <w:rPr>
                <w:lang w:val="en-US" w:eastAsia="ja-JP"/>
              </w:rPr>
              <w:t>- No physical breakage of mechanical components (well dimensioned)</w:t>
            </w:r>
          </w:p>
          <w:p w14:paraId="5C561EA9" w14:textId="77777777" w:rsidR="00A31916" w:rsidRPr="00565A40" w:rsidRDefault="00A31916" w:rsidP="00A17045">
            <w:pPr>
              <w:spacing w:line="240" w:lineRule="auto"/>
              <w:rPr>
                <w:lang w:val="en-US" w:eastAsia="ja-JP"/>
              </w:rPr>
            </w:pPr>
            <w:r w:rsidRPr="00565A40">
              <w:rPr>
                <w:lang w:val="en-US" w:eastAsia="ja-JP"/>
              </w:rPr>
              <w:t>- Steering forces are at levels which can be handled by the driver, even in case of failure</w:t>
            </w:r>
          </w:p>
          <w:p w14:paraId="6EE3181A" w14:textId="77777777" w:rsidR="00A31916" w:rsidRPr="00565A40" w:rsidRDefault="00A31916" w:rsidP="00A17045">
            <w:pPr>
              <w:spacing w:line="240" w:lineRule="auto"/>
              <w:rPr>
                <w:lang w:val="en-US" w:eastAsia="ja-JP"/>
              </w:rPr>
            </w:pPr>
            <w:r w:rsidRPr="00565A40">
              <w:rPr>
                <w:lang w:val="en-US" w:eastAsia="ja-JP"/>
              </w:rPr>
              <w:t xml:space="preserve">- Steering performance (including </w:t>
            </w:r>
            <w:proofErr w:type="spellStart"/>
            <w:r w:rsidRPr="00565A40">
              <w:rPr>
                <w:lang w:val="en-US" w:eastAsia="ja-JP"/>
              </w:rPr>
              <w:t>behaviour</w:t>
            </w:r>
            <w:proofErr w:type="spellEnd"/>
            <w:r w:rsidRPr="00565A40">
              <w:rPr>
                <w:lang w:val="en-US" w:eastAsia="ja-JP"/>
              </w:rPr>
              <w:t xml:space="preserve">, </w:t>
            </w:r>
            <w:bookmarkStart w:id="262" w:name="_Int_ymU2ZTXz"/>
            <w:r w:rsidRPr="00565A40">
              <w:rPr>
                <w:lang w:val="en-US" w:eastAsia="ja-JP"/>
              </w:rPr>
              <w:t>e.g.</w:t>
            </w:r>
            <w:bookmarkEnd w:id="262"/>
            <w:r w:rsidRPr="00565A40">
              <w:rPr>
                <w:lang w:val="en-US" w:eastAsia="ja-JP"/>
              </w:rPr>
              <w:t xml:space="preserve"> self-</w:t>
            </w:r>
            <w:proofErr w:type="spellStart"/>
            <w:r w:rsidRPr="00565A40">
              <w:rPr>
                <w:lang w:val="en-US" w:eastAsia="ja-JP"/>
              </w:rPr>
              <w:t>centring</w:t>
            </w:r>
            <w:proofErr w:type="spellEnd"/>
            <w:r w:rsidRPr="00565A40">
              <w:rPr>
                <w:lang w:val="en-US" w:eastAsia="ja-JP"/>
              </w:rPr>
              <w:t>) in nominal cases</w:t>
            </w:r>
          </w:p>
          <w:p w14:paraId="19208E11" w14:textId="77777777" w:rsidR="00A31916" w:rsidRPr="00565A40" w:rsidRDefault="00A31916" w:rsidP="00A17045">
            <w:pPr>
              <w:spacing w:line="240" w:lineRule="auto"/>
              <w:rPr>
                <w:lang w:val="en-US" w:eastAsia="ja-JP"/>
              </w:rPr>
            </w:pPr>
            <w:r w:rsidRPr="00565A40">
              <w:rPr>
                <w:lang w:val="en-US" w:eastAsia="ja-JP"/>
              </w:rPr>
              <w:t>- Steering performance in failure cases</w:t>
            </w:r>
          </w:p>
          <w:p w14:paraId="10F6D5F4" w14:textId="77777777" w:rsidR="00A31916" w:rsidRPr="00565A40" w:rsidRDefault="00A31916" w:rsidP="00A17045">
            <w:pPr>
              <w:spacing w:line="240" w:lineRule="auto"/>
              <w:rPr>
                <w:lang w:val="en-US" w:eastAsia="ja-JP"/>
              </w:rPr>
            </w:pPr>
            <w:r w:rsidRPr="00565A40">
              <w:rPr>
                <w:lang w:val="en-US" w:eastAsia="ja-JP"/>
              </w:rPr>
              <w:t>- Warnings to be issued to the driver</w:t>
            </w:r>
          </w:p>
          <w:p w14:paraId="687AB8D2" w14:textId="77777777" w:rsidR="00A31916" w:rsidRPr="00F245A3" w:rsidRDefault="00A31916" w:rsidP="00A17045">
            <w:pPr>
              <w:spacing w:line="240" w:lineRule="auto"/>
              <w:rPr>
                <w:lang w:eastAsia="ja-JP"/>
              </w:rPr>
            </w:pPr>
            <w:r w:rsidRPr="00F245A3">
              <w:rPr>
                <w:lang w:eastAsia="ja-JP"/>
              </w:rPr>
              <w:t xml:space="preserve">- ADAS </w:t>
            </w:r>
            <w:proofErr w:type="spellStart"/>
            <w:r w:rsidRPr="00F245A3">
              <w:rPr>
                <w:lang w:eastAsia="ja-JP"/>
              </w:rPr>
              <w:t>specific</w:t>
            </w:r>
            <w:proofErr w:type="spellEnd"/>
            <w:r w:rsidRPr="00F245A3">
              <w:rPr>
                <w:lang w:eastAsia="ja-JP"/>
              </w:rPr>
              <w:t xml:space="preserve"> </w:t>
            </w:r>
            <w:proofErr w:type="spellStart"/>
            <w:r w:rsidRPr="00F245A3">
              <w:rPr>
                <w:lang w:eastAsia="ja-JP"/>
              </w:rPr>
              <w:t>requirements</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113F8F"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BC020AB" w14:textId="77777777" w:rsidR="00A31916" w:rsidRPr="00565A40" w:rsidRDefault="00A31916" w:rsidP="00A17045">
            <w:pPr>
              <w:spacing w:line="240" w:lineRule="auto"/>
              <w:rPr>
                <w:lang w:val="en-US" w:eastAsia="ja-JP"/>
              </w:rPr>
            </w:pPr>
            <w:r w:rsidRPr="00565A40">
              <w:rPr>
                <w:lang w:val="en-US" w:eastAsia="ja-JP"/>
              </w:rPr>
              <w:t>Consider that the steering demand can be requested by the actuation of manual controls (driver) or by the ADS</w:t>
            </w:r>
          </w:p>
          <w:p w14:paraId="14B24A84" w14:textId="77777777" w:rsidR="00A31916" w:rsidRPr="00565A40" w:rsidRDefault="00A31916" w:rsidP="00A17045">
            <w:pPr>
              <w:spacing w:line="240" w:lineRule="auto"/>
              <w:rPr>
                <w:lang w:val="en-US" w:eastAsia="ja-JP"/>
              </w:rPr>
            </w:pPr>
            <w:r w:rsidRPr="00565A40">
              <w:rPr>
                <w:lang w:val="en-US" w:eastAsia="ja-JP"/>
              </w:rPr>
              <w:t>HMI</w:t>
            </w:r>
          </w:p>
          <w:p w14:paraId="16E17050" w14:textId="77777777" w:rsidR="00A31916" w:rsidRPr="00565A40" w:rsidRDefault="00A31916" w:rsidP="00A17045">
            <w:pPr>
              <w:spacing w:line="240" w:lineRule="auto"/>
              <w:rPr>
                <w:lang w:val="en-US"/>
              </w:rPr>
            </w:pPr>
            <w:r w:rsidRPr="00565A40">
              <w:rPr>
                <w:lang w:val="en-US"/>
              </w:rPr>
              <w:t>Warning/failure signals (system status/condition)</w:t>
            </w:r>
          </w:p>
          <w:p w14:paraId="619E760A" w14:textId="77777777" w:rsidR="00A31916" w:rsidRPr="00565A40" w:rsidRDefault="00A31916" w:rsidP="00A17045">
            <w:pPr>
              <w:spacing w:line="240" w:lineRule="auto"/>
              <w:rPr>
                <w:lang w:val="en-US" w:eastAsia="ja-JP"/>
              </w:rPr>
            </w:pPr>
            <w:r w:rsidRPr="00565A40">
              <w:rPr>
                <w:lang w:val="en-US" w:eastAsia="ja-JP"/>
              </w:rPr>
              <w:t>State of ADAS features after transitions of control</w:t>
            </w:r>
          </w:p>
          <w:p w14:paraId="17235AB1" w14:textId="77777777" w:rsidR="00A31916" w:rsidRPr="00565A40" w:rsidRDefault="00A31916" w:rsidP="00A17045">
            <w:pPr>
              <w:spacing w:line="240" w:lineRule="auto"/>
              <w:rPr>
                <w:lang w:val="en-US" w:eastAsia="ja-JP"/>
              </w:rPr>
            </w:pPr>
            <w:r w:rsidRPr="00565A40">
              <w:rPr>
                <w:lang w:val="en-US" w:eastAsia="ja-JP"/>
              </w:rPr>
              <w:t>State of ADAS features during ADS control</w:t>
            </w:r>
          </w:p>
          <w:p w14:paraId="425AF1D9" w14:textId="77777777" w:rsidR="00A31916" w:rsidRPr="00565A40" w:rsidRDefault="00A31916" w:rsidP="00A17045">
            <w:pPr>
              <w:spacing w:line="240" w:lineRule="auto"/>
              <w:rPr>
                <w:lang w:val="en-US" w:eastAsia="ja-JP"/>
              </w:rPr>
            </w:pPr>
          </w:p>
        </w:tc>
      </w:tr>
      <w:tr w:rsidR="00A31916" w:rsidRPr="009C2F67" w14:paraId="0A398B45"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00A1844"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E51AEE9" w14:textId="77777777" w:rsidR="00A31916" w:rsidRPr="00565A40" w:rsidRDefault="00A31916" w:rsidP="00A17045">
            <w:pPr>
              <w:spacing w:line="240" w:lineRule="auto"/>
              <w:rPr>
                <w:lang w:val="en-US" w:eastAsia="ja-JP"/>
              </w:rPr>
            </w:pPr>
            <w:r w:rsidRPr="00565A40">
              <w:rPr>
                <w:lang w:val="en-US" w:eastAsia="ja-JP"/>
              </w:rPr>
              <w:t>- System robustness (well dimensioned)</w:t>
            </w:r>
            <w:r w:rsidRPr="00565A40">
              <w:rPr>
                <w:lang w:val="en-US"/>
              </w:rPr>
              <w:br/>
            </w:r>
            <w:r w:rsidRPr="00565A40">
              <w:rPr>
                <w:lang w:val="en-US" w:eastAsia="ja-JP"/>
              </w:rPr>
              <w:t>- Steering performance under nominal conditions</w:t>
            </w:r>
            <w:r w:rsidRPr="00565A40">
              <w:rPr>
                <w:lang w:val="en-US"/>
              </w:rPr>
              <w:br/>
            </w:r>
            <w:r w:rsidRPr="00565A40">
              <w:rPr>
                <w:lang w:val="en-US" w:eastAsia="ja-JP"/>
              </w:rPr>
              <w:t>- Steering performance under failure conditions</w:t>
            </w:r>
            <w:r w:rsidRPr="00565A40">
              <w:rPr>
                <w:lang w:val="en-US"/>
              </w:rPr>
              <w:br/>
            </w:r>
            <w:r w:rsidRPr="00565A40">
              <w:rPr>
                <w:lang w:val="en-US" w:eastAsia="ja-JP"/>
              </w:rPr>
              <w:t>- Steering performance in any "maintenance mode"</w:t>
            </w:r>
            <w:r w:rsidRPr="00565A40">
              <w:rPr>
                <w:lang w:val="en-US"/>
              </w:rPr>
              <w:br/>
            </w:r>
            <w:r w:rsidRPr="00565A40">
              <w:rPr>
                <w:lang w:val="en-US" w:eastAsia="ja-JP"/>
              </w:rPr>
              <w:t>- Warnings/failure signals to be provided to the ADS (</w:t>
            </w:r>
            <w:bookmarkStart w:id="263" w:name="_Int_uz4vh8Na"/>
            <w:r w:rsidRPr="00565A40">
              <w:rPr>
                <w:lang w:val="en-US" w:eastAsia="ja-JP"/>
              </w:rPr>
              <w:t>e.g.</w:t>
            </w:r>
            <w:bookmarkEnd w:id="263"/>
            <w:r w:rsidRPr="00565A40">
              <w:rPr>
                <w:lang w:val="en-US" w:eastAsia="ja-JP"/>
              </w:rPr>
              <w:t xml:space="preserve"> to ensure ADS</w:t>
            </w:r>
            <w:r w:rsidRPr="00565A40">
              <w:rPr>
                <w:lang w:val="en-US"/>
              </w:rPr>
              <w:br/>
            </w:r>
            <w:r w:rsidRPr="00565A40">
              <w:rPr>
                <w:lang w:val="en-US" w:eastAsia="ja-JP"/>
              </w:rPr>
              <w:t>algorithm to respond adequately, to warn the operator as/if appropriate, etc.)</w:t>
            </w:r>
            <w:r w:rsidRPr="00565A40">
              <w:rPr>
                <w:lang w:val="en-US"/>
              </w:rPr>
              <w:br/>
            </w:r>
            <w:r w:rsidRPr="00565A40">
              <w:rPr>
                <w:lang w:val="en-US" w:eastAsia="ja-JP"/>
              </w:rPr>
              <w:t>- Performance considering max design speed of the vehicles, that the ADS is in control of the entire driving dynamics (safety concept incl. transfer to MRC)</w:t>
            </w:r>
            <w:r w:rsidRPr="00565A40">
              <w:rPr>
                <w:lang w:val="en-US"/>
              </w:rPr>
              <w:br/>
            </w:r>
            <w:r w:rsidRPr="00565A40">
              <w:rPr>
                <w:lang w:val="en-US" w:eastAsia="ja-JP"/>
              </w:rPr>
              <w:t>- Annex "CEL" (safety concept) to be applied to the basic steering system (from interface receiving the steering demand originating from the ADS to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EB0020C"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14B8BA8" w14:textId="77777777" w:rsidR="00A31916" w:rsidRPr="00565A40" w:rsidRDefault="00A31916" w:rsidP="00A17045">
            <w:pPr>
              <w:spacing w:line="240" w:lineRule="auto"/>
              <w:rPr>
                <w:lang w:val="en-US" w:eastAsia="ja-JP"/>
              </w:rPr>
            </w:pPr>
            <w:r w:rsidRPr="00565A40">
              <w:rPr>
                <w:lang w:val="en-US" w:eastAsia="ja-JP"/>
              </w:rPr>
              <w:t xml:space="preserve">Need for </w:t>
            </w:r>
            <w:proofErr w:type="spellStart"/>
            <w:r w:rsidRPr="00565A40">
              <w:rPr>
                <w:lang w:val="en-US" w:eastAsia="ja-JP"/>
              </w:rPr>
              <w:t>behavioural</w:t>
            </w:r>
            <w:proofErr w:type="spellEnd"/>
            <w:r w:rsidRPr="00565A40">
              <w:rPr>
                <w:lang w:val="en-US" w:eastAsia="ja-JP"/>
              </w:rPr>
              <w:t xml:space="preserve"> requirements (e.g. self-</w:t>
            </w:r>
            <w:proofErr w:type="spellStart"/>
            <w:r w:rsidRPr="00565A40">
              <w:rPr>
                <w:lang w:val="en-US" w:eastAsia="ja-JP"/>
              </w:rPr>
              <w:t>centring</w:t>
            </w:r>
            <w:proofErr w:type="spellEnd"/>
            <w:r w:rsidRPr="00565A40">
              <w:rPr>
                <w:lang w:val="en-US" w:eastAsia="ja-JP"/>
              </w:rPr>
              <w:t>, rear-wheel steer prohibition)</w:t>
            </w:r>
            <w:r w:rsidRPr="00565A40">
              <w:rPr>
                <w:lang w:val="en-US"/>
              </w:rPr>
              <w:br/>
            </w:r>
            <w:r w:rsidRPr="00565A40">
              <w:rPr>
                <w:lang w:val="en-US" w:eastAsia="ja-JP"/>
              </w:rPr>
              <w:t>Applicability of ADAS features</w:t>
            </w:r>
          </w:p>
        </w:tc>
      </w:tr>
      <w:tr w:rsidR="00A31916" w:rsidRPr="00F245A3" w14:paraId="0C4179B9"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CA0845F"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5031418" w14:textId="77777777" w:rsidR="00A31916" w:rsidRPr="00565A40" w:rsidRDefault="00A31916" w:rsidP="00A17045">
            <w:pPr>
              <w:spacing w:line="240" w:lineRule="auto"/>
              <w:rPr>
                <w:lang w:val="en-US" w:eastAsia="ja-JP"/>
              </w:rPr>
            </w:pPr>
            <w:r w:rsidRPr="00565A40">
              <w:rPr>
                <w:lang w:val="en-US" w:eastAsia="ja-JP"/>
              </w:rPr>
              <w:t xml:space="preserve">Detection of failures (including those which would normal be </w:t>
            </w:r>
            <w:proofErr w:type="spellStart"/>
            <w:r w:rsidRPr="00565A40">
              <w:rPr>
                <w:lang w:val="en-US" w:eastAsia="ja-JP"/>
              </w:rPr>
              <w:t>recognised</w:t>
            </w:r>
            <w:proofErr w:type="spellEnd"/>
            <w:r w:rsidRPr="00565A40">
              <w:rPr>
                <w:lang w:val="en-US" w:eastAsia="ja-JP"/>
              </w:rPr>
              <w:t xml:space="preserve"> by a driver but not electrically detected).</w:t>
            </w:r>
            <w:r w:rsidRPr="00565A40">
              <w:rPr>
                <w:lang w:val="en-US" w:eastAsia="ja-JP"/>
              </w:rPr>
              <w:br/>
            </w:r>
            <w:r w:rsidRPr="00565A40">
              <w:rPr>
                <w:lang w:val="en-US" w:eastAsia="ja-JP"/>
              </w:rPr>
              <w:br/>
              <w:t>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2269F8E"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0EC3E554" w14:textId="77777777" w:rsidR="00A31916" w:rsidRPr="00F245A3" w:rsidRDefault="00A31916" w:rsidP="00A17045">
            <w:pPr>
              <w:spacing w:line="240" w:lineRule="auto"/>
              <w:rPr>
                <w:lang w:eastAsia="ja-JP"/>
              </w:rPr>
            </w:pPr>
            <w:r w:rsidRPr="00F245A3">
              <w:rPr>
                <w:lang w:eastAsia="ja-JP"/>
              </w:rPr>
              <w:t>None</w:t>
            </w:r>
          </w:p>
        </w:tc>
      </w:tr>
      <w:tr w:rsidR="00A31916" w:rsidRPr="009C2F67" w14:paraId="1747EDAC"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75625"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3E09C2A" w14:textId="77777777" w:rsidR="00A31916" w:rsidRPr="00565A40" w:rsidRDefault="00A31916" w:rsidP="00A17045">
            <w:pPr>
              <w:spacing w:line="240" w:lineRule="auto"/>
              <w:rPr>
                <w:lang w:val="en-US" w:eastAsia="ja-JP"/>
              </w:rPr>
            </w:pPr>
            <w:r w:rsidRPr="00565A40">
              <w:rPr>
                <w:lang w:val="en-US" w:eastAsia="ja-JP"/>
              </w:rPr>
              <w:t>- Revise Scope with respect to "ACSF-B2, ACSF-E, Autonomous Steering" and associated definitions.</w:t>
            </w:r>
          </w:p>
          <w:p w14:paraId="4AD3BF1D" w14:textId="77777777" w:rsidR="00A31916" w:rsidRPr="00565A40" w:rsidRDefault="00A31916" w:rsidP="00A17045">
            <w:pPr>
              <w:spacing w:line="240" w:lineRule="auto"/>
              <w:rPr>
                <w:lang w:val="en-US" w:eastAsia="ja-JP"/>
              </w:rPr>
            </w:pPr>
            <w:r w:rsidRPr="00565A40">
              <w:rPr>
                <w:lang w:val="en-US" w:eastAsia="ja-JP"/>
              </w:rPr>
              <w:t xml:space="preserve">- Revise provisions covering handling and </w:t>
            </w:r>
            <w:proofErr w:type="spellStart"/>
            <w:r w:rsidRPr="00565A40">
              <w:rPr>
                <w:lang w:val="en-US" w:eastAsia="ja-JP"/>
              </w:rPr>
              <w:t>driveability</w:t>
            </w:r>
            <w:proofErr w:type="spellEnd"/>
            <w:r w:rsidRPr="00565A40">
              <w:rPr>
                <w:lang w:val="en-US" w:eastAsia="ja-JP"/>
              </w:rPr>
              <w:t>.</w:t>
            </w:r>
          </w:p>
          <w:p w14:paraId="38579CCB" w14:textId="77777777" w:rsidR="00A31916" w:rsidRPr="00565A40" w:rsidRDefault="00A31916" w:rsidP="00A17045">
            <w:pPr>
              <w:spacing w:line="240" w:lineRule="auto"/>
              <w:rPr>
                <w:lang w:val="en-US" w:eastAsia="ja-JP"/>
              </w:rPr>
            </w:pPr>
            <w:r w:rsidRPr="00565A40">
              <w:rPr>
                <w:lang w:val="en-US" w:eastAsia="ja-JP"/>
              </w:rPr>
              <w:t>- Revise definition of "steering control" and all references to driver operation.</w:t>
            </w:r>
          </w:p>
          <w:p w14:paraId="1426E8BF" w14:textId="77777777" w:rsidR="00A31916" w:rsidRPr="00565A40" w:rsidRDefault="00A31916" w:rsidP="00A17045">
            <w:pPr>
              <w:spacing w:line="240" w:lineRule="auto"/>
              <w:rPr>
                <w:lang w:val="en-US" w:eastAsia="ja-JP"/>
              </w:rPr>
            </w:pPr>
            <w:r w:rsidRPr="00565A40">
              <w:rPr>
                <w:lang w:val="en-US" w:eastAsia="ja-JP"/>
              </w:rPr>
              <w:t>- Introduce provisions covering the state of ADAS systems during ADS operation and following transition to manual driving.</w:t>
            </w:r>
          </w:p>
          <w:p w14:paraId="33BBA86D" w14:textId="77777777" w:rsidR="00A31916" w:rsidRPr="00565A40" w:rsidRDefault="00A31916" w:rsidP="00A17045">
            <w:pPr>
              <w:spacing w:line="240" w:lineRule="auto"/>
              <w:rPr>
                <w:lang w:val="en-US" w:eastAsia="ja-JP"/>
              </w:rPr>
            </w:pPr>
            <w:r w:rsidRPr="00565A40">
              <w:rPr>
                <w:lang w:val="en-US" w:eastAsia="ja-JP"/>
              </w:rPr>
              <w:t>- Revise testing requirements, considering ADS actuation ("test mode").</w:t>
            </w:r>
          </w:p>
          <w:p w14:paraId="41392A8D" w14:textId="77777777" w:rsidR="00A31916" w:rsidRPr="00565A40" w:rsidRDefault="00A31916" w:rsidP="00A17045">
            <w:pPr>
              <w:spacing w:line="240" w:lineRule="auto"/>
              <w:rPr>
                <w:lang w:val="en-US" w:eastAsia="ja-JP"/>
              </w:rPr>
            </w:pPr>
            <w:r w:rsidRPr="00565A40">
              <w:rPr>
                <w:lang w:val="en-US" w:eastAsia="ja-JP"/>
              </w:rPr>
              <w:t>- Revise failure warnings to cover transmission to ADS.</w:t>
            </w:r>
          </w:p>
          <w:p w14:paraId="49222B9A" w14:textId="77777777" w:rsidR="00A31916" w:rsidRPr="00565A40" w:rsidRDefault="00A31916" w:rsidP="00A17045">
            <w:pPr>
              <w:spacing w:line="240" w:lineRule="auto"/>
              <w:rPr>
                <w:lang w:val="en-US" w:eastAsia="ja-JP"/>
              </w:rPr>
            </w:pPr>
            <w:r w:rsidRPr="00565A40">
              <w:rPr>
                <w:lang w:val="en-US" w:eastAsia="ja-JP"/>
              </w:rPr>
              <w:lastRenderedPageBreak/>
              <w:t xml:space="preserve">- Consider failures that are currently detected directly by the driver (vibration, noise, increase in force, </w:t>
            </w:r>
            <w:proofErr w:type="spellStart"/>
            <w:r w:rsidRPr="00565A40">
              <w:rPr>
                <w:lang w:val="en-US" w:eastAsia="ja-JP"/>
              </w:rPr>
              <w:t>etc</w:t>
            </w:r>
            <w:proofErr w:type="spellEnd"/>
            <w:r w:rsidRPr="00565A40">
              <w:rPr>
                <w:lang w:val="en-US" w:eastAsia="ja-JP"/>
              </w:rPr>
              <w:t>).</w:t>
            </w:r>
          </w:p>
          <w:p w14:paraId="3EEF9E9E" w14:textId="77777777" w:rsidR="00A31916" w:rsidRPr="00565A40" w:rsidRDefault="00A31916" w:rsidP="00A17045">
            <w:pPr>
              <w:spacing w:line="240" w:lineRule="auto"/>
              <w:rPr>
                <w:lang w:val="en-US" w:eastAsia="ja-JP"/>
              </w:rPr>
            </w:pPr>
            <w:r w:rsidRPr="00565A40">
              <w:rPr>
                <w:lang w:val="en-US" w:eastAsia="ja-JP"/>
              </w:rPr>
              <w:t>- Revise PTI / roadworthiness provisions.</w:t>
            </w:r>
          </w:p>
          <w:p w14:paraId="09A4EDEA" w14:textId="77777777" w:rsidR="00A31916" w:rsidRPr="00565A40" w:rsidRDefault="00A31916" w:rsidP="00A17045">
            <w:pPr>
              <w:spacing w:line="240" w:lineRule="auto"/>
              <w:rPr>
                <w:lang w:val="en-US" w:eastAsia="ja-JP"/>
              </w:rPr>
            </w:pPr>
            <w:r w:rsidRPr="00565A40">
              <w:rPr>
                <w:lang w:val="en-US" w:eastAsia="ja-JP"/>
              </w:rPr>
              <w:t>- Revise Annex 6 (CEL) to clarify boundary of assessment; ensure alignment with corresponding annexes in other Regulations.</w:t>
            </w:r>
          </w:p>
        </w:tc>
      </w:tr>
      <w:tr w:rsidR="00A31916" w:rsidRPr="009C2F67" w14:paraId="3152BCA3"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D7593C9" w14:textId="77777777" w:rsidR="00A31916" w:rsidRPr="00F245A3" w:rsidRDefault="00A31916" w:rsidP="00A17045">
            <w:pPr>
              <w:spacing w:line="240" w:lineRule="auto"/>
              <w:rPr>
                <w:b/>
                <w:bCs/>
                <w:lang w:eastAsia="ja-JP"/>
              </w:rPr>
            </w:pPr>
            <w:r w:rsidRPr="00F245A3">
              <w:rPr>
                <w:b/>
                <w:bCs/>
                <w:lang w:eastAsia="ja-JP"/>
              </w:rPr>
              <w:lastRenderedPageBreak/>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2B3579D" w14:textId="77777777" w:rsidR="00A31916" w:rsidRPr="00565A40" w:rsidRDefault="00A31916" w:rsidP="00A17045">
            <w:pPr>
              <w:spacing w:line="240" w:lineRule="auto"/>
              <w:rPr>
                <w:lang w:val="en-US" w:eastAsia="ja-JP"/>
              </w:rPr>
            </w:pPr>
            <w:r w:rsidRPr="00565A40">
              <w:rPr>
                <w:lang w:val="en-US" w:eastAsia="ja-JP"/>
              </w:rPr>
              <w:t>If bidirectional vehicles are considered, further amendments will be required.</w:t>
            </w:r>
          </w:p>
          <w:p w14:paraId="15351AD3" w14:textId="77777777" w:rsidR="00A31916" w:rsidRPr="00565A40" w:rsidRDefault="00A31916" w:rsidP="00A17045">
            <w:pPr>
              <w:spacing w:line="240" w:lineRule="auto"/>
              <w:rPr>
                <w:lang w:val="en-US" w:eastAsia="ja-JP"/>
              </w:rPr>
            </w:pPr>
            <w:r w:rsidRPr="00565A40">
              <w:rPr>
                <w:lang w:val="en-US" w:eastAsia="ja-JP"/>
              </w:rPr>
              <w:t>If test provisions can be adapted depending on the ODD, further work on the Regulation will be required.</w:t>
            </w:r>
          </w:p>
        </w:tc>
      </w:tr>
      <w:tr w:rsidR="00A31916" w:rsidRPr="009C2F67" w14:paraId="77A0E6CD"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E1B8498" w14:textId="77777777" w:rsidR="00A31916" w:rsidRPr="00565A40" w:rsidRDefault="00A31916" w:rsidP="00A17045">
            <w:pPr>
              <w:spacing w:line="240" w:lineRule="auto"/>
              <w:rPr>
                <w:lang w:val="en-US" w:eastAsia="ja-JP"/>
              </w:rPr>
            </w:pPr>
          </w:p>
        </w:tc>
        <w:tc>
          <w:tcPr>
            <w:tcW w:w="3980" w:type="dxa"/>
            <w:tcBorders>
              <w:top w:val="nil"/>
              <w:left w:val="nil"/>
              <w:bottom w:val="nil"/>
              <w:right w:val="nil"/>
            </w:tcBorders>
            <w:shd w:val="clear" w:color="auto" w:fill="auto"/>
            <w:noWrap/>
            <w:vAlign w:val="bottom"/>
            <w:hideMark/>
          </w:tcPr>
          <w:p w14:paraId="10BA8AB9" w14:textId="77777777" w:rsidR="00A31916" w:rsidRPr="00565A40" w:rsidRDefault="00A31916" w:rsidP="00A1704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F6883F7"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79B93BD"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67FA0EA" w14:textId="77777777" w:rsidR="00A31916" w:rsidRPr="00565A40"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594CF005" w14:textId="77777777" w:rsidR="00A31916" w:rsidRPr="00565A40" w:rsidRDefault="00A31916" w:rsidP="00A17045">
            <w:pPr>
              <w:spacing w:line="240" w:lineRule="auto"/>
              <w:rPr>
                <w:lang w:val="en-US" w:eastAsia="ja-JP"/>
              </w:rPr>
            </w:pPr>
          </w:p>
        </w:tc>
      </w:tr>
      <w:tr w:rsidR="00A31916" w:rsidRPr="00F245A3" w14:paraId="456C1528"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2C3316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54AD153"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24D2AB4" w14:textId="77777777" w:rsidR="00A31916" w:rsidRPr="00F245A3" w:rsidRDefault="00A31916" w:rsidP="00A17045">
            <w:pPr>
              <w:spacing w:line="240" w:lineRule="auto"/>
              <w:rPr>
                <w:lang w:eastAsia="ja-JP"/>
              </w:rPr>
            </w:pPr>
          </w:p>
        </w:tc>
      </w:tr>
      <w:tr w:rsidR="00A31916" w:rsidRPr="00F245A3" w14:paraId="55334ADA"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E746A3C"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31C5D4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2346D8C"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05B898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2B6ADB9" w14:textId="77777777" w:rsidR="00A31916" w:rsidRPr="00F245A3" w:rsidRDefault="00A31916" w:rsidP="00A17045">
            <w:pPr>
              <w:spacing w:line="240" w:lineRule="auto"/>
              <w:rPr>
                <w:lang w:eastAsia="ja-JP"/>
              </w:rPr>
            </w:pPr>
          </w:p>
        </w:tc>
      </w:tr>
      <w:tr w:rsidR="00A31916" w:rsidRPr="00F245A3" w14:paraId="7AF5D0FD"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BCB7353"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71400B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56CEE03"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EF3A80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4820490" w14:textId="77777777" w:rsidR="00A31916" w:rsidRPr="00F245A3" w:rsidRDefault="00A31916" w:rsidP="00A17045">
            <w:pPr>
              <w:spacing w:line="240" w:lineRule="auto"/>
              <w:rPr>
                <w:lang w:eastAsia="ja-JP"/>
              </w:rPr>
            </w:pPr>
          </w:p>
        </w:tc>
      </w:tr>
      <w:tr w:rsidR="00A31916" w:rsidRPr="00F245A3" w14:paraId="46CC16DD"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F8175"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F62F9C"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C8D3FCD"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1D563ED"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2676DBD"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4E9C233" w14:textId="77777777" w:rsidR="00A31916" w:rsidRPr="00F245A3" w:rsidRDefault="00A31916" w:rsidP="00A17045">
            <w:pPr>
              <w:spacing w:line="240" w:lineRule="auto"/>
              <w:rPr>
                <w:lang w:eastAsia="ja-JP"/>
              </w:rPr>
            </w:pPr>
          </w:p>
        </w:tc>
      </w:tr>
      <w:tr w:rsidR="00A31916" w:rsidRPr="00F245A3" w14:paraId="26B24B55" w14:textId="77777777" w:rsidTr="00A17045">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1E95EB56"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8720DE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A8CDBBE"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8D6ED1B"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852D990"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6D7117FE" w14:textId="77777777" w:rsidR="00A31916" w:rsidRPr="00F245A3" w:rsidRDefault="00A31916" w:rsidP="00A17045">
            <w:pPr>
              <w:spacing w:line="240" w:lineRule="auto"/>
              <w:rPr>
                <w:lang w:eastAsia="ja-JP"/>
              </w:rPr>
            </w:pPr>
          </w:p>
        </w:tc>
      </w:tr>
    </w:tbl>
    <w:p w14:paraId="2100D0A0" w14:textId="77777777" w:rsidR="00A31916" w:rsidRPr="00F245A3" w:rsidRDefault="00A31916" w:rsidP="00A31916">
      <w:pPr>
        <w:spacing w:line="240" w:lineRule="auto"/>
        <w:rPr>
          <w:lang w:eastAsia="ja-JP"/>
        </w:rPr>
      </w:pPr>
    </w:p>
    <w:p w14:paraId="37504E50" w14:textId="77777777" w:rsidR="00A31916" w:rsidRPr="00F245A3" w:rsidRDefault="00A31916" w:rsidP="00A31916">
      <w:pPr>
        <w:spacing w:line="240" w:lineRule="auto"/>
        <w:rPr>
          <w:lang w:eastAsia="ja-JP"/>
        </w:rPr>
      </w:pPr>
    </w:p>
    <w:p w14:paraId="1ED911C8" w14:textId="77777777" w:rsidR="00A31916" w:rsidRPr="00F245A3" w:rsidRDefault="00A31916" w:rsidP="00A31916">
      <w:pPr>
        <w:spacing w:line="240" w:lineRule="auto"/>
        <w:rPr>
          <w:lang w:eastAsia="ja-JP"/>
        </w:rPr>
      </w:pPr>
    </w:p>
    <w:p w14:paraId="088BDA69" w14:textId="77777777" w:rsidR="00A31916" w:rsidRPr="00F245A3" w:rsidRDefault="00A31916" w:rsidP="00A31916">
      <w:pPr>
        <w:spacing w:line="240" w:lineRule="auto"/>
        <w:rPr>
          <w:lang w:eastAsia="ja-JP"/>
        </w:rPr>
      </w:pPr>
    </w:p>
    <w:p w14:paraId="78469CD2" w14:textId="77777777" w:rsidR="00A31916" w:rsidRPr="00F245A3" w:rsidRDefault="00A31916" w:rsidP="00A31916">
      <w:pPr>
        <w:spacing w:line="240" w:lineRule="auto"/>
        <w:rPr>
          <w:lang w:eastAsia="ja-JP"/>
        </w:rPr>
      </w:pPr>
    </w:p>
    <w:p w14:paraId="47FB2AB6" w14:textId="77777777" w:rsidR="00A31916" w:rsidRPr="00F245A3" w:rsidRDefault="00A31916" w:rsidP="00A31916">
      <w:pPr>
        <w:spacing w:line="240" w:lineRule="auto"/>
        <w:rPr>
          <w:lang w:eastAsia="ja-JP"/>
        </w:rPr>
      </w:pPr>
    </w:p>
    <w:p w14:paraId="09A25CDD" w14:textId="77777777" w:rsidR="00A31916" w:rsidRPr="00F245A3" w:rsidRDefault="00A31916" w:rsidP="00A31916">
      <w:pPr>
        <w:spacing w:line="240" w:lineRule="auto"/>
        <w:rPr>
          <w:lang w:eastAsia="ja-JP"/>
        </w:rPr>
      </w:pPr>
    </w:p>
    <w:p w14:paraId="34D14E79" w14:textId="77777777" w:rsidR="00A31916" w:rsidRDefault="00A31916" w:rsidP="00A31916">
      <w:pPr>
        <w:spacing w:line="240" w:lineRule="auto"/>
        <w:rPr>
          <w:lang w:eastAsia="ja-JP"/>
        </w:rPr>
      </w:pPr>
    </w:p>
    <w:p w14:paraId="5CBC36AC" w14:textId="77777777" w:rsidR="00A31916" w:rsidRPr="00F245A3" w:rsidRDefault="00A31916" w:rsidP="00A31916">
      <w:pPr>
        <w:spacing w:line="240" w:lineRule="auto"/>
        <w:rPr>
          <w:lang w:eastAsia="ja-JP"/>
        </w:rPr>
      </w:pPr>
    </w:p>
    <w:p w14:paraId="3B8A3F99" w14:textId="77777777" w:rsidR="00A31916" w:rsidRPr="00F245A3" w:rsidRDefault="00A31916" w:rsidP="00A31916">
      <w:pPr>
        <w:spacing w:line="240" w:lineRule="auto"/>
        <w:rPr>
          <w:lang w:eastAsia="ja-JP"/>
        </w:rPr>
      </w:pPr>
    </w:p>
    <w:p w14:paraId="41B6A5A0" w14:textId="77777777" w:rsidR="00A31916" w:rsidRDefault="00A31916" w:rsidP="00A31916">
      <w:pPr>
        <w:spacing w:line="240" w:lineRule="auto"/>
        <w:rPr>
          <w:lang w:eastAsia="ja-JP"/>
        </w:rPr>
      </w:pPr>
    </w:p>
    <w:p w14:paraId="16FCCB30" w14:textId="77777777" w:rsidR="00A31916" w:rsidRDefault="00A31916" w:rsidP="00A31916">
      <w:pPr>
        <w:spacing w:line="240" w:lineRule="auto"/>
        <w:rPr>
          <w:lang w:eastAsia="ja-JP"/>
        </w:rPr>
      </w:pPr>
    </w:p>
    <w:p w14:paraId="7B0B9EAA" w14:textId="77777777" w:rsidR="00A31916" w:rsidRDefault="00A31916" w:rsidP="00A31916">
      <w:pPr>
        <w:spacing w:line="240" w:lineRule="auto"/>
        <w:rPr>
          <w:lang w:eastAsia="ja-JP"/>
        </w:rPr>
      </w:pPr>
    </w:p>
    <w:p w14:paraId="07D2E2BC" w14:textId="77777777" w:rsidR="00A31916" w:rsidRPr="00F245A3" w:rsidRDefault="00A31916" w:rsidP="00A31916">
      <w:pPr>
        <w:spacing w:line="240" w:lineRule="auto"/>
        <w:rPr>
          <w:lang w:eastAsia="ja-JP"/>
        </w:rPr>
      </w:pPr>
    </w:p>
    <w:p w14:paraId="40510D41" w14:textId="77777777" w:rsidR="00A31916" w:rsidRPr="00F245A3" w:rsidRDefault="00A31916" w:rsidP="00A31916">
      <w:pPr>
        <w:spacing w:line="240" w:lineRule="auto"/>
        <w:rPr>
          <w:lang w:eastAsia="ja-JP"/>
        </w:rPr>
      </w:pPr>
    </w:p>
    <w:p w14:paraId="007650FB" w14:textId="77777777" w:rsidR="00A31916" w:rsidRPr="00F245A3" w:rsidRDefault="00A31916" w:rsidP="00A31916">
      <w:pPr>
        <w:spacing w:line="240" w:lineRule="auto"/>
        <w:rPr>
          <w:lang w:eastAsia="ja-JP"/>
        </w:rPr>
      </w:pPr>
    </w:p>
    <w:p w14:paraId="560D62E8" w14:textId="77777777" w:rsidR="00A31916" w:rsidRPr="00F245A3" w:rsidRDefault="00A31916" w:rsidP="00A31916">
      <w:pPr>
        <w:spacing w:line="240" w:lineRule="auto"/>
        <w:rPr>
          <w:lang w:eastAsia="ja-JP"/>
        </w:rPr>
      </w:pPr>
    </w:p>
    <w:p w14:paraId="5A984130" w14:textId="77777777" w:rsidR="00A31916" w:rsidRPr="00F245A3" w:rsidRDefault="00A31916" w:rsidP="00A31916">
      <w:pPr>
        <w:spacing w:line="240" w:lineRule="auto"/>
        <w:rPr>
          <w:lang w:eastAsia="ja-JP"/>
        </w:rPr>
      </w:pPr>
    </w:p>
    <w:p w14:paraId="1E09AAC0" w14:textId="77777777" w:rsidR="00A31916" w:rsidRPr="00F245A3" w:rsidRDefault="00A31916" w:rsidP="00A31916">
      <w:pPr>
        <w:spacing w:line="240" w:lineRule="auto"/>
        <w:rPr>
          <w:lang w:eastAsia="ja-JP"/>
        </w:rPr>
      </w:pPr>
    </w:p>
    <w:p w14:paraId="73E85932" w14:textId="77777777" w:rsidR="00A31916" w:rsidRPr="00F245A3" w:rsidRDefault="00A31916" w:rsidP="00A31916">
      <w:pPr>
        <w:spacing w:line="240" w:lineRule="auto"/>
        <w:rPr>
          <w:lang w:eastAsia="ja-JP"/>
        </w:rPr>
      </w:pPr>
    </w:p>
    <w:p w14:paraId="33B2BE03" w14:textId="77777777" w:rsidR="00A31916" w:rsidRPr="00F245A3" w:rsidRDefault="00A31916" w:rsidP="00A31916">
      <w:pPr>
        <w:spacing w:line="240" w:lineRule="auto"/>
        <w:rPr>
          <w:lang w:eastAsia="ja-JP"/>
        </w:rPr>
      </w:pPr>
    </w:p>
    <w:p w14:paraId="6B3053D3" w14:textId="77777777" w:rsidR="00A31916" w:rsidRPr="00F245A3" w:rsidRDefault="00A31916" w:rsidP="00A31916">
      <w:pPr>
        <w:spacing w:line="240" w:lineRule="auto"/>
        <w:rPr>
          <w:lang w:eastAsia="ja-JP"/>
        </w:rPr>
      </w:pPr>
    </w:p>
    <w:p w14:paraId="380CC495" w14:textId="77777777" w:rsidR="00A31916" w:rsidRPr="00F245A3" w:rsidRDefault="00A31916" w:rsidP="00A31916">
      <w:pPr>
        <w:spacing w:line="240" w:lineRule="auto"/>
        <w:rPr>
          <w:lang w:eastAsia="ja-JP"/>
        </w:rPr>
      </w:pPr>
    </w:p>
    <w:p w14:paraId="5CDE5694" w14:textId="77777777" w:rsidR="00A31916" w:rsidRPr="00F245A3" w:rsidRDefault="00A31916" w:rsidP="00A31916">
      <w:pPr>
        <w:spacing w:line="240" w:lineRule="auto"/>
        <w:rPr>
          <w:lang w:eastAsia="ja-JP"/>
        </w:rPr>
      </w:pPr>
    </w:p>
    <w:p w14:paraId="58AC4C6C" w14:textId="77777777" w:rsidR="00A31916" w:rsidRPr="00F245A3" w:rsidRDefault="00A31916" w:rsidP="00A31916">
      <w:pPr>
        <w:spacing w:line="240" w:lineRule="auto"/>
        <w:rPr>
          <w:lang w:eastAsia="ja-JP"/>
        </w:rPr>
      </w:pPr>
    </w:p>
    <w:p w14:paraId="64FCB136" w14:textId="77777777" w:rsidR="00A31916" w:rsidRPr="00F245A3" w:rsidRDefault="00A31916" w:rsidP="00A31916">
      <w:pPr>
        <w:spacing w:line="240" w:lineRule="auto"/>
        <w:rPr>
          <w:lang w:eastAsia="ja-JP"/>
        </w:rPr>
      </w:pPr>
    </w:p>
    <w:p w14:paraId="4D27469F"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349EA2EA"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6CD3214"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70DD2" w14:textId="77777777" w:rsidR="00A31916" w:rsidRPr="00565A40" w:rsidRDefault="00A31916" w:rsidP="00A17045">
            <w:pPr>
              <w:spacing w:line="240" w:lineRule="auto"/>
              <w:rPr>
                <w:lang w:val="en-US" w:eastAsia="ja-JP"/>
              </w:rPr>
            </w:pPr>
            <w:r w:rsidRPr="00565A40">
              <w:rPr>
                <w:lang w:val="en-US" w:eastAsia="ja-JP"/>
              </w:rPr>
              <w:t>89R00/03 (Speed Limiting Devices and functions)</w:t>
            </w:r>
          </w:p>
        </w:tc>
        <w:tc>
          <w:tcPr>
            <w:tcW w:w="960" w:type="dxa"/>
            <w:tcBorders>
              <w:top w:val="single" w:sz="4" w:space="0" w:color="auto"/>
              <w:left w:val="nil"/>
              <w:bottom w:val="nil"/>
              <w:right w:val="nil"/>
            </w:tcBorders>
            <w:shd w:val="clear" w:color="auto" w:fill="auto"/>
            <w:noWrap/>
            <w:vAlign w:val="bottom"/>
            <w:hideMark/>
          </w:tcPr>
          <w:p w14:paraId="5EAA0223"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B20D22E"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52C03E7" w14:textId="77777777" w:rsidR="00A31916" w:rsidRPr="00F245A3" w:rsidRDefault="00A31916" w:rsidP="00A17045">
            <w:pPr>
              <w:spacing w:line="240" w:lineRule="auto"/>
              <w:rPr>
                <w:lang w:eastAsia="ja-JP"/>
              </w:rPr>
            </w:pPr>
            <w:r w:rsidRPr="00F245A3">
              <w:rPr>
                <w:lang w:eastAsia="ja-JP"/>
              </w:rPr>
              <w:t>10 May 2023</w:t>
            </w:r>
          </w:p>
        </w:tc>
      </w:tr>
      <w:tr w:rsidR="00A31916" w:rsidRPr="00F245A3" w14:paraId="6B7875A2" w14:textId="77777777" w:rsidTr="00A17045">
        <w:trPr>
          <w:trHeight w:val="300"/>
        </w:trPr>
        <w:tc>
          <w:tcPr>
            <w:tcW w:w="2320" w:type="dxa"/>
            <w:tcBorders>
              <w:top w:val="nil"/>
              <w:left w:val="single" w:sz="4" w:space="0" w:color="auto"/>
              <w:bottom w:val="single" w:sz="4" w:space="0" w:color="auto"/>
              <w:right w:val="nil"/>
            </w:tcBorders>
            <w:shd w:val="clear" w:color="auto" w:fill="D9D9D9" w:themeFill="background1" w:themeFillShade="D9"/>
            <w:hideMark/>
          </w:tcPr>
          <w:p w14:paraId="44DCB75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27321C8" w14:textId="77777777" w:rsidR="00A31916" w:rsidRPr="00F245A3" w:rsidRDefault="00A31916" w:rsidP="00A17045">
            <w:pPr>
              <w:spacing w:line="240" w:lineRule="auto"/>
              <w:rPr>
                <w:lang w:eastAsia="ja-JP"/>
              </w:rPr>
            </w:pPr>
            <w:r w:rsidRPr="00F245A3">
              <w:rPr>
                <w:lang w:eastAsia="ja-JP"/>
              </w:rPr>
              <w:t>M, N; components</w:t>
            </w:r>
          </w:p>
        </w:tc>
        <w:tc>
          <w:tcPr>
            <w:tcW w:w="960" w:type="dxa"/>
            <w:tcBorders>
              <w:top w:val="nil"/>
              <w:left w:val="nil"/>
              <w:bottom w:val="nil"/>
              <w:right w:val="nil"/>
            </w:tcBorders>
            <w:shd w:val="clear" w:color="auto" w:fill="auto"/>
            <w:noWrap/>
            <w:vAlign w:val="bottom"/>
            <w:hideMark/>
          </w:tcPr>
          <w:p w14:paraId="75E3DBEE"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1793757"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24CE47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AE482BE" w14:textId="77777777" w:rsidR="00A31916" w:rsidRPr="00F245A3" w:rsidRDefault="00A31916" w:rsidP="00A17045">
            <w:pPr>
              <w:spacing w:line="240" w:lineRule="auto"/>
              <w:rPr>
                <w:lang w:eastAsia="ja-JP"/>
              </w:rPr>
            </w:pPr>
            <w:r w:rsidRPr="00F245A3">
              <w:rPr>
                <w:lang w:eastAsia="ja-JP"/>
              </w:rPr>
              <w:t> </w:t>
            </w:r>
          </w:p>
        </w:tc>
      </w:tr>
      <w:tr w:rsidR="00A31916" w:rsidRPr="00F245A3" w14:paraId="1819154A"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745B40D" w14:textId="77777777" w:rsidR="00A31916" w:rsidRPr="00F245A3" w:rsidRDefault="00A31916" w:rsidP="00A17045">
            <w:pPr>
              <w:spacing w:line="240" w:lineRule="auto"/>
              <w:rPr>
                <w:lang w:eastAsia="ja-JP"/>
              </w:rPr>
            </w:pPr>
            <w:r w:rsidRPr="00F245A3">
              <w:rPr>
                <w:lang w:eastAsia="ja-JP"/>
              </w:rPr>
              <w:t> </w:t>
            </w:r>
          </w:p>
        </w:tc>
      </w:tr>
      <w:tr w:rsidR="00A31916" w:rsidRPr="009C2F67" w14:paraId="4CD0885F"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5528510"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C76DBD" w14:textId="77777777" w:rsidR="00A31916" w:rsidRPr="00565A40" w:rsidRDefault="00A31916" w:rsidP="00A17045">
            <w:pPr>
              <w:spacing w:line="240" w:lineRule="auto"/>
              <w:rPr>
                <w:lang w:val="en-US" w:eastAsia="ja-JP"/>
              </w:rPr>
            </w:pPr>
            <w:r w:rsidRPr="00565A40">
              <w:rPr>
                <w:lang w:val="en-US" w:eastAsia="ja-JP"/>
              </w:rPr>
              <w:t xml:space="preserve">- Speed Limiting Devices and Functions (setting a fixed, maximum speed to the vehicle) </w:t>
            </w:r>
            <w:r w:rsidRPr="00565A40">
              <w:rPr>
                <w:lang w:val="en-US" w:eastAsia="ja-JP"/>
              </w:rPr>
              <w:br/>
              <w:t>- Adjustable Speed Limiting Devices and Functions (where the driver can set the speed limit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2C9A49C"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CBCA9F2" w14:textId="77777777" w:rsidR="00A31916" w:rsidRPr="00565A40" w:rsidRDefault="00A31916" w:rsidP="00A17045">
            <w:pPr>
              <w:spacing w:line="240" w:lineRule="auto"/>
              <w:rPr>
                <w:lang w:val="en-US" w:eastAsia="ja-JP"/>
              </w:rPr>
            </w:pPr>
            <w:r w:rsidRPr="00565A40">
              <w:rPr>
                <w:lang w:val="en-US" w:eastAsia="ja-JP"/>
              </w:rPr>
              <w:t>Transition between automated and manual mode.</w:t>
            </w:r>
            <w:r w:rsidRPr="00565A40">
              <w:rPr>
                <w:lang w:val="en-US" w:eastAsia="ja-JP"/>
              </w:rPr>
              <w:br/>
              <w:t>State of the device or function during automated mode</w:t>
            </w:r>
          </w:p>
        </w:tc>
      </w:tr>
      <w:tr w:rsidR="00A31916" w:rsidRPr="00F245A3" w14:paraId="308E57AA"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70C8E15"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7B3B936" w14:textId="77777777" w:rsidR="00A31916" w:rsidRPr="00565A40" w:rsidRDefault="00A31916" w:rsidP="00A17045">
            <w:pPr>
              <w:spacing w:line="240" w:lineRule="auto"/>
              <w:rPr>
                <w:lang w:val="en-US" w:eastAsia="ja-JP"/>
              </w:rPr>
            </w:pPr>
            <w:r w:rsidRPr="00565A40">
              <w:rPr>
                <w:lang w:val="en-US" w:eastAsia="ja-JP"/>
              </w:rPr>
              <w:t>The interaction between the SLD and automated driving is unclear: should the device work during automated driving? Should the speed limitation be managed in the ADS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4D51095"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CE9CDEF" w14:textId="77777777" w:rsidR="00A31916" w:rsidRPr="00F245A3" w:rsidRDefault="00A31916" w:rsidP="00A17045">
            <w:pPr>
              <w:spacing w:line="240" w:lineRule="auto"/>
              <w:rPr>
                <w:lang w:eastAsia="ja-JP"/>
              </w:rPr>
            </w:pPr>
            <w:r w:rsidRPr="00F245A3">
              <w:rPr>
                <w:lang w:eastAsia="ja-JP"/>
              </w:rPr>
              <w:t>None</w:t>
            </w:r>
          </w:p>
        </w:tc>
      </w:tr>
      <w:tr w:rsidR="00A31916" w:rsidRPr="00F245A3" w14:paraId="668A09D3"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FC5E8C0"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7EFF57" w14:textId="77777777" w:rsidR="00A31916" w:rsidRPr="00565A40" w:rsidRDefault="00A31916" w:rsidP="00A17045">
            <w:pPr>
              <w:spacing w:line="240" w:lineRule="auto"/>
              <w:rPr>
                <w:lang w:val="en-US" w:eastAsia="ja-JP"/>
              </w:rPr>
            </w:pPr>
            <w:r w:rsidRPr="00565A40">
              <w:rPr>
                <w:lang w:val="en-US" w:eastAsia="ja-JP"/>
              </w:rPr>
              <w:t>- The ADS must comply with traffic rules, which includes any potential maximum speed for certain vehicles.</w:t>
            </w:r>
            <w:r w:rsidRPr="00565A40">
              <w:rPr>
                <w:lang w:val="en-US" w:eastAsia="ja-JP"/>
              </w:rPr>
              <w:br/>
              <w:t>- Any adjustable speed limitation feature should be handled by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169489"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2A4CFCC6" w14:textId="77777777" w:rsidR="00A31916" w:rsidRPr="00F245A3" w:rsidRDefault="00A31916" w:rsidP="00A17045">
            <w:pPr>
              <w:spacing w:line="240" w:lineRule="auto"/>
              <w:rPr>
                <w:lang w:eastAsia="ja-JP"/>
              </w:rPr>
            </w:pPr>
            <w:r w:rsidRPr="00F245A3">
              <w:rPr>
                <w:lang w:eastAsia="ja-JP"/>
              </w:rPr>
              <w:t>None</w:t>
            </w:r>
          </w:p>
        </w:tc>
      </w:tr>
      <w:tr w:rsidR="00A31916" w:rsidRPr="009C2F67" w14:paraId="388746F5"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7D1F2"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92E1924" w14:textId="77777777" w:rsidR="00A31916" w:rsidRPr="00565A40" w:rsidRDefault="00A31916" w:rsidP="00A17045">
            <w:pPr>
              <w:spacing w:line="240" w:lineRule="auto"/>
              <w:rPr>
                <w:lang w:val="en-US" w:eastAsia="ja-JP"/>
              </w:rPr>
            </w:pPr>
            <w:r w:rsidRPr="00565A40">
              <w:rPr>
                <w:lang w:val="en-US" w:eastAsia="ja-JP"/>
              </w:rPr>
              <w:t xml:space="preserve"> - Harmonize the following with other Regulations for functions affecting speed: transition between automated and manual mode, state of the system during automated mode.</w:t>
            </w:r>
            <w:r w:rsidRPr="00565A40">
              <w:rPr>
                <w:lang w:val="en-US" w:eastAsia="ja-JP"/>
              </w:rPr>
              <w:br/>
              <w:t>- If SLDs remain active during automated mode, specific provisions should be added. For now, it is assumed that SLDs and SLFs are not relevant for automated vehicles.</w:t>
            </w:r>
          </w:p>
        </w:tc>
      </w:tr>
      <w:tr w:rsidR="00A31916" w:rsidRPr="00F245A3" w14:paraId="1E80441D"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8B9E66B"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EC9604D" w14:textId="77777777" w:rsidR="00A31916" w:rsidRPr="00F245A3" w:rsidRDefault="00A31916" w:rsidP="00A17045">
            <w:pPr>
              <w:spacing w:line="240" w:lineRule="auto"/>
              <w:rPr>
                <w:lang w:eastAsia="ja-JP"/>
              </w:rPr>
            </w:pPr>
            <w:r w:rsidRPr="00F245A3">
              <w:rPr>
                <w:lang w:eastAsia="ja-JP"/>
              </w:rPr>
              <w:t> </w:t>
            </w:r>
          </w:p>
        </w:tc>
      </w:tr>
      <w:tr w:rsidR="00A31916" w:rsidRPr="00F245A3" w14:paraId="53A1A129"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9C1D3B8" w14:textId="77777777" w:rsidR="00A31916" w:rsidRPr="00F245A3" w:rsidRDefault="00A31916" w:rsidP="00A1704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5BE402BF"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54A4F79"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ED7B8FD"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4E08831"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4D5A82D" w14:textId="77777777" w:rsidR="00A31916" w:rsidRPr="00F245A3" w:rsidRDefault="00A31916" w:rsidP="00A17045">
            <w:pPr>
              <w:spacing w:line="240" w:lineRule="auto"/>
              <w:rPr>
                <w:lang w:eastAsia="ja-JP"/>
              </w:rPr>
            </w:pPr>
          </w:p>
        </w:tc>
      </w:tr>
      <w:tr w:rsidR="00A31916" w:rsidRPr="00F245A3" w14:paraId="62EC156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AB0816D"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0622323"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FEAEF53" w14:textId="77777777" w:rsidR="00A31916" w:rsidRPr="00F245A3" w:rsidRDefault="00A31916" w:rsidP="00A17045">
            <w:pPr>
              <w:spacing w:line="240" w:lineRule="auto"/>
              <w:rPr>
                <w:lang w:eastAsia="ja-JP"/>
              </w:rPr>
            </w:pPr>
          </w:p>
        </w:tc>
      </w:tr>
      <w:tr w:rsidR="00A31916" w:rsidRPr="00F245A3" w14:paraId="15366D74"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5FEBB03"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8590F58"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BAE9815"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40D33CC"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988EE99" w14:textId="77777777" w:rsidR="00A31916" w:rsidRPr="00F245A3" w:rsidRDefault="00A31916" w:rsidP="00A17045">
            <w:pPr>
              <w:spacing w:line="240" w:lineRule="auto"/>
              <w:rPr>
                <w:lang w:eastAsia="ja-JP"/>
              </w:rPr>
            </w:pPr>
          </w:p>
        </w:tc>
      </w:tr>
      <w:tr w:rsidR="00A31916" w:rsidRPr="00F245A3" w14:paraId="7817EACC"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411B702"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6A6A697" w14:textId="77777777" w:rsidR="00A31916" w:rsidRPr="00565A40" w:rsidRDefault="00A31916" w:rsidP="00A17045">
            <w:pPr>
              <w:spacing w:line="240" w:lineRule="auto"/>
              <w:jc w:val="center"/>
              <w:rPr>
                <w:lang w:val="en-US" w:eastAsia="ja-JP"/>
              </w:rPr>
            </w:pPr>
            <w:r w:rsidRPr="00565A40">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251A0B0"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608E2B65"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923A904" w14:textId="77777777" w:rsidR="00A31916" w:rsidRPr="00F245A3" w:rsidRDefault="00A31916" w:rsidP="00A17045">
            <w:pPr>
              <w:spacing w:line="240" w:lineRule="auto"/>
              <w:rPr>
                <w:lang w:eastAsia="ja-JP"/>
              </w:rPr>
            </w:pPr>
          </w:p>
        </w:tc>
      </w:tr>
      <w:tr w:rsidR="00A31916" w:rsidRPr="00F245A3" w14:paraId="6CAA2B8B"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786F9"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21E9D3"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8144F05"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E2846F6"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A372487"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815517" w14:textId="77777777" w:rsidR="00A31916" w:rsidRPr="00F245A3" w:rsidRDefault="00A31916" w:rsidP="00A17045">
            <w:pPr>
              <w:spacing w:line="240" w:lineRule="auto"/>
              <w:rPr>
                <w:lang w:eastAsia="ja-JP"/>
              </w:rPr>
            </w:pPr>
          </w:p>
        </w:tc>
      </w:tr>
      <w:tr w:rsidR="00A31916" w:rsidRPr="00F245A3" w14:paraId="2DF070A2" w14:textId="77777777" w:rsidTr="00A17045">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57556BAE"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10D98B"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876491E"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CDFD067"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14ADB5B"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4FCE0707" w14:textId="77777777" w:rsidR="00A31916" w:rsidRPr="00F245A3" w:rsidRDefault="00A31916" w:rsidP="00A17045">
            <w:pPr>
              <w:spacing w:line="240" w:lineRule="auto"/>
              <w:rPr>
                <w:lang w:eastAsia="ja-JP"/>
              </w:rPr>
            </w:pPr>
          </w:p>
        </w:tc>
      </w:tr>
    </w:tbl>
    <w:p w14:paraId="7C1DCF90" w14:textId="77777777" w:rsidR="00A31916" w:rsidRDefault="00A31916" w:rsidP="00A31916">
      <w:pPr>
        <w:spacing w:line="240" w:lineRule="auto"/>
        <w:rPr>
          <w:lang w:eastAsia="ja-JP"/>
        </w:rPr>
      </w:pPr>
    </w:p>
    <w:p w14:paraId="1EB0C9EA"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4360"/>
        <w:gridCol w:w="960"/>
        <w:gridCol w:w="636"/>
        <w:gridCol w:w="1664"/>
        <w:gridCol w:w="4514"/>
      </w:tblGrid>
      <w:tr w:rsidR="00A31916" w:rsidRPr="00F245A3" w14:paraId="565CAC64"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F3EE08F"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C3E3" w14:textId="77777777" w:rsidR="00A31916" w:rsidRPr="00F245A3" w:rsidRDefault="00A31916" w:rsidP="00A17045">
            <w:pPr>
              <w:spacing w:line="240" w:lineRule="auto"/>
              <w:rPr>
                <w:lang w:eastAsia="ja-JP"/>
              </w:rPr>
            </w:pPr>
            <w:r w:rsidRPr="00F245A3">
              <w:rPr>
                <w:lang w:eastAsia="ja-JP"/>
              </w:rPr>
              <w:t xml:space="preserve">90R02/10 (Replacement </w:t>
            </w:r>
            <w:proofErr w:type="spellStart"/>
            <w:r w:rsidRPr="00F245A3">
              <w:rPr>
                <w:lang w:eastAsia="ja-JP"/>
              </w:rPr>
              <w:t>brake</w:t>
            </w:r>
            <w:proofErr w:type="spellEnd"/>
            <w:r w:rsidRPr="00F245A3">
              <w:rPr>
                <w:lang w:eastAsia="ja-JP"/>
              </w:rPr>
              <w:t xml:space="preserve"> parts)</w:t>
            </w:r>
          </w:p>
        </w:tc>
        <w:tc>
          <w:tcPr>
            <w:tcW w:w="960" w:type="dxa"/>
            <w:tcBorders>
              <w:top w:val="single" w:sz="4" w:space="0" w:color="auto"/>
              <w:left w:val="nil"/>
              <w:bottom w:val="nil"/>
              <w:right w:val="nil"/>
            </w:tcBorders>
            <w:shd w:val="clear" w:color="auto" w:fill="auto"/>
            <w:noWrap/>
            <w:vAlign w:val="bottom"/>
            <w:hideMark/>
          </w:tcPr>
          <w:p w14:paraId="051CB1B6"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8DA4937"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514" w:type="dxa"/>
            <w:tcBorders>
              <w:top w:val="single" w:sz="4" w:space="0" w:color="auto"/>
              <w:left w:val="nil"/>
              <w:bottom w:val="single" w:sz="4" w:space="0" w:color="auto"/>
              <w:right w:val="single" w:sz="4" w:space="0" w:color="auto"/>
            </w:tcBorders>
            <w:shd w:val="clear" w:color="auto" w:fill="auto"/>
            <w:noWrap/>
            <w:vAlign w:val="bottom"/>
            <w:hideMark/>
          </w:tcPr>
          <w:p w14:paraId="2937A25E" w14:textId="77777777" w:rsidR="00A31916" w:rsidRPr="00F245A3" w:rsidRDefault="00A31916" w:rsidP="00A17045">
            <w:pPr>
              <w:spacing w:line="240" w:lineRule="auto"/>
              <w:rPr>
                <w:lang w:eastAsia="ja-JP"/>
              </w:rPr>
            </w:pPr>
            <w:r w:rsidRPr="00F245A3">
              <w:rPr>
                <w:lang w:eastAsia="ja-JP"/>
              </w:rPr>
              <w:t>11 May 2023</w:t>
            </w:r>
          </w:p>
        </w:tc>
      </w:tr>
      <w:tr w:rsidR="00A31916" w:rsidRPr="00F245A3" w14:paraId="44320189" w14:textId="77777777" w:rsidTr="00A17045">
        <w:trPr>
          <w:trHeight w:val="52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C4E53AB" w14:textId="77777777" w:rsidR="00A31916" w:rsidRPr="00F245A3" w:rsidRDefault="00A31916" w:rsidP="00A17045">
            <w:pPr>
              <w:spacing w:line="240" w:lineRule="auto"/>
              <w:rPr>
                <w:b/>
                <w:bCs/>
                <w:lang w:eastAsia="ja-JP"/>
              </w:rPr>
            </w:pPr>
            <w:r w:rsidRPr="00F245A3">
              <w:rPr>
                <w:b/>
                <w:bCs/>
                <w:lang w:eastAsia="ja-JP"/>
              </w:rPr>
              <w:t>Scope</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14:paraId="23EC8AB5" w14:textId="77777777" w:rsidR="00A31916" w:rsidRPr="00F245A3" w:rsidRDefault="00A31916" w:rsidP="00A17045">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4492157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34DB27F"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6C5842F" w14:textId="77777777" w:rsidR="00A31916" w:rsidRPr="00F245A3" w:rsidRDefault="00A31916" w:rsidP="00A17045">
            <w:pPr>
              <w:spacing w:line="240" w:lineRule="auto"/>
              <w:rPr>
                <w:lang w:eastAsia="ja-JP"/>
              </w:rPr>
            </w:pPr>
            <w:r w:rsidRPr="00F245A3">
              <w:rPr>
                <w:lang w:eastAsia="ja-JP"/>
              </w:rPr>
              <w:t> </w:t>
            </w:r>
          </w:p>
        </w:tc>
        <w:tc>
          <w:tcPr>
            <w:tcW w:w="4514" w:type="dxa"/>
            <w:tcBorders>
              <w:top w:val="nil"/>
              <w:left w:val="nil"/>
              <w:bottom w:val="nil"/>
              <w:right w:val="single" w:sz="4" w:space="0" w:color="auto"/>
            </w:tcBorders>
            <w:shd w:val="clear" w:color="auto" w:fill="auto"/>
            <w:noWrap/>
            <w:vAlign w:val="bottom"/>
            <w:hideMark/>
          </w:tcPr>
          <w:p w14:paraId="226CD4F2" w14:textId="77777777" w:rsidR="00A31916" w:rsidRPr="00F245A3" w:rsidRDefault="00A31916" w:rsidP="00A17045">
            <w:pPr>
              <w:spacing w:line="240" w:lineRule="auto"/>
              <w:rPr>
                <w:lang w:eastAsia="ja-JP"/>
              </w:rPr>
            </w:pPr>
            <w:r w:rsidRPr="00F245A3">
              <w:rPr>
                <w:lang w:eastAsia="ja-JP"/>
              </w:rPr>
              <w:t> </w:t>
            </w:r>
          </w:p>
        </w:tc>
      </w:tr>
      <w:tr w:rsidR="00A31916" w:rsidRPr="00F245A3" w14:paraId="1DD5AD6D"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D71B265" w14:textId="77777777" w:rsidR="00A31916" w:rsidRPr="00F245A3" w:rsidRDefault="00A31916" w:rsidP="00A17045">
            <w:pPr>
              <w:spacing w:line="240" w:lineRule="auto"/>
              <w:rPr>
                <w:lang w:eastAsia="ja-JP"/>
              </w:rPr>
            </w:pPr>
            <w:r w:rsidRPr="00F245A3">
              <w:rPr>
                <w:lang w:eastAsia="ja-JP"/>
              </w:rPr>
              <w:t> </w:t>
            </w:r>
          </w:p>
        </w:tc>
      </w:tr>
      <w:tr w:rsidR="00A31916" w:rsidRPr="00F245A3" w14:paraId="1FA30C4E"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6AF52F"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4CC39A" w14:textId="77777777" w:rsidR="00A31916" w:rsidRPr="00565A40" w:rsidRDefault="00A31916" w:rsidP="00A17045">
            <w:pPr>
              <w:spacing w:line="240" w:lineRule="auto"/>
              <w:rPr>
                <w:lang w:val="en-US" w:eastAsia="ja-JP"/>
              </w:rPr>
            </w:pPr>
            <w:r w:rsidRPr="00565A40">
              <w:rPr>
                <w:lang w:val="en-US" w:eastAsia="ja-JP"/>
              </w:rPr>
              <w:t>Provisions for approval of replacement brake parts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6F88EEA"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514" w:type="dxa"/>
            <w:tcBorders>
              <w:top w:val="nil"/>
              <w:left w:val="nil"/>
              <w:bottom w:val="single" w:sz="4" w:space="0" w:color="auto"/>
              <w:right w:val="single" w:sz="4" w:space="0" w:color="auto"/>
            </w:tcBorders>
            <w:shd w:val="clear" w:color="auto" w:fill="auto"/>
            <w:vAlign w:val="center"/>
            <w:hideMark/>
          </w:tcPr>
          <w:p w14:paraId="288F61AE" w14:textId="77777777" w:rsidR="00A31916" w:rsidRPr="00F245A3" w:rsidRDefault="00A31916" w:rsidP="00A17045">
            <w:pPr>
              <w:spacing w:line="240" w:lineRule="auto"/>
              <w:rPr>
                <w:lang w:eastAsia="ja-JP"/>
              </w:rPr>
            </w:pPr>
            <w:r w:rsidRPr="00F245A3">
              <w:rPr>
                <w:lang w:eastAsia="ja-JP"/>
              </w:rPr>
              <w:t>None</w:t>
            </w:r>
          </w:p>
        </w:tc>
      </w:tr>
      <w:tr w:rsidR="00A31916" w:rsidRPr="009C2F67" w14:paraId="158BAD30"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D1BD9BD"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07CF37D"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95D55C"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514" w:type="dxa"/>
            <w:tcBorders>
              <w:top w:val="nil"/>
              <w:left w:val="nil"/>
              <w:bottom w:val="single" w:sz="4" w:space="0" w:color="auto"/>
              <w:right w:val="single" w:sz="4" w:space="0" w:color="auto"/>
            </w:tcBorders>
            <w:shd w:val="clear" w:color="auto" w:fill="auto"/>
            <w:vAlign w:val="center"/>
            <w:hideMark/>
          </w:tcPr>
          <w:p w14:paraId="5326E0D2" w14:textId="77777777" w:rsidR="00A31916" w:rsidRPr="00565A40" w:rsidRDefault="00A31916" w:rsidP="00A17045">
            <w:pPr>
              <w:spacing w:line="240" w:lineRule="auto"/>
              <w:rPr>
                <w:lang w:val="en-US" w:eastAsia="ja-JP"/>
              </w:rPr>
            </w:pPr>
            <w:r w:rsidRPr="00565A40">
              <w:rPr>
                <w:lang w:val="en-US" w:eastAsia="ja-JP"/>
              </w:rPr>
              <w:t>- Test procedures where pedal force or line pressure is the input (without a brake pedal, how may this be generated and measured?)</w:t>
            </w:r>
            <w:r w:rsidRPr="00565A40">
              <w:rPr>
                <w:lang w:val="en-US" w:eastAsia="ja-JP"/>
              </w:rPr>
              <w:br/>
              <w:t>- Changes may be introduced to R13 and R13-H for vehicles not equipped with a brake pedal, such as achieving service braking performance within a certain time as an alternative to the 500N pedal force at 6.43m/s²</w:t>
            </w:r>
          </w:p>
        </w:tc>
      </w:tr>
      <w:tr w:rsidR="00A31916" w:rsidRPr="00F245A3" w14:paraId="2F90E532" w14:textId="77777777" w:rsidTr="00A17045">
        <w:trPr>
          <w:trHeight w:val="117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A7FB633"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7D7901"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897D0DC"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514" w:type="dxa"/>
            <w:tcBorders>
              <w:top w:val="nil"/>
              <w:left w:val="nil"/>
              <w:bottom w:val="single" w:sz="4" w:space="0" w:color="auto"/>
              <w:right w:val="single" w:sz="4" w:space="0" w:color="auto"/>
            </w:tcBorders>
            <w:shd w:val="clear" w:color="auto" w:fill="auto"/>
            <w:noWrap/>
            <w:vAlign w:val="center"/>
            <w:hideMark/>
          </w:tcPr>
          <w:p w14:paraId="23347C4A" w14:textId="77777777" w:rsidR="00A31916" w:rsidRPr="00F245A3" w:rsidRDefault="00A31916" w:rsidP="00A17045">
            <w:pPr>
              <w:spacing w:line="240" w:lineRule="auto"/>
              <w:rPr>
                <w:lang w:eastAsia="ja-JP"/>
              </w:rPr>
            </w:pPr>
            <w:r w:rsidRPr="00F245A3">
              <w:rPr>
                <w:lang w:eastAsia="ja-JP"/>
              </w:rPr>
              <w:t>None</w:t>
            </w:r>
          </w:p>
        </w:tc>
      </w:tr>
      <w:tr w:rsidR="00A31916" w:rsidRPr="009C2F67" w14:paraId="7653538B"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57F7C"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1E8AD76" w14:textId="77777777" w:rsidR="00A31916" w:rsidRPr="00565A40" w:rsidRDefault="00A31916" w:rsidP="00A17045">
            <w:pPr>
              <w:spacing w:line="240" w:lineRule="auto"/>
              <w:rPr>
                <w:lang w:val="en-US" w:eastAsia="ja-JP"/>
              </w:rPr>
            </w:pPr>
            <w:r w:rsidRPr="00565A40">
              <w:rPr>
                <w:lang w:val="en-US" w:eastAsia="ja-JP"/>
              </w:rPr>
              <w:t>- Vehicle categories to be updated to cover new automated vehicles categories</w:t>
            </w:r>
            <w:r w:rsidRPr="00565A40">
              <w:rPr>
                <w:lang w:val="en-US" w:eastAsia="ja-JP"/>
              </w:rPr>
              <w:br/>
              <w:t xml:space="preserve">- Several parts of the test procedure need to be addressed. </w:t>
            </w:r>
          </w:p>
        </w:tc>
      </w:tr>
      <w:tr w:rsidR="00A31916" w:rsidRPr="00F245A3" w14:paraId="5EFE35C2" w14:textId="77777777" w:rsidTr="00A1704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5B8E6DE"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17DB7BA" w14:textId="77777777" w:rsidR="00A31916" w:rsidRPr="00F245A3" w:rsidRDefault="00A31916" w:rsidP="00A17045">
            <w:pPr>
              <w:spacing w:line="240" w:lineRule="auto"/>
              <w:rPr>
                <w:lang w:eastAsia="ja-JP"/>
              </w:rPr>
            </w:pPr>
            <w:r w:rsidRPr="00F245A3">
              <w:rPr>
                <w:lang w:eastAsia="ja-JP"/>
              </w:rPr>
              <w:t> </w:t>
            </w:r>
          </w:p>
        </w:tc>
      </w:tr>
      <w:tr w:rsidR="00A31916" w:rsidRPr="00F245A3" w14:paraId="186074A5"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59612F7D" w14:textId="77777777" w:rsidR="00A31916" w:rsidRPr="00F245A3" w:rsidRDefault="00A31916" w:rsidP="00A17045">
            <w:pPr>
              <w:spacing w:line="240" w:lineRule="auto"/>
              <w:rPr>
                <w:lang w:eastAsia="ja-JP"/>
              </w:rPr>
            </w:pPr>
            <w:r w:rsidRPr="00F245A3">
              <w:rPr>
                <w:lang w:eastAsia="ja-JP"/>
              </w:rPr>
              <w:t> </w:t>
            </w:r>
          </w:p>
        </w:tc>
        <w:tc>
          <w:tcPr>
            <w:tcW w:w="4360" w:type="dxa"/>
            <w:tcBorders>
              <w:top w:val="nil"/>
              <w:left w:val="nil"/>
              <w:bottom w:val="nil"/>
              <w:right w:val="nil"/>
            </w:tcBorders>
            <w:shd w:val="clear" w:color="auto" w:fill="auto"/>
            <w:noWrap/>
            <w:vAlign w:val="bottom"/>
            <w:hideMark/>
          </w:tcPr>
          <w:p w14:paraId="0067AA5A"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3FEED4E"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5E27C11"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CBE58EA" w14:textId="77777777" w:rsidR="00A31916" w:rsidRPr="00F245A3" w:rsidRDefault="00A31916" w:rsidP="00A17045">
            <w:pPr>
              <w:spacing w:line="240" w:lineRule="auto"/>
              <w:rPr>
                <w:lang w:eastAsia="ja-JP"/>
              </w:rPr>
            </w:pPr>
          </w:p>
        </w:tc>
        <w:tc>
          <w:tcPr>
            <w:tcW w:w="4514" w:type="dxa"/>
            <w:tcBorders>
              <w:top w:val="nil"/>
              <w:left w:val="nil"/>
              <w:bottom w:val="nil"/>
              <w:right w:val="single" w:sz="4" w:space="0" w:color="auto"/>
            </w:tcBorders>
            <w:shd w:val="clear" w:color="auto" w:fill="auto"/>
            <w:noWrap/>
            <w:vAlign w:val="bottom"/>
            <w:hideMark/>
          </w:tcPr>
          <w:p w14:paraId="0D65E074" w14:textId="77777777" w:rsidR="00A31916" w:rsidRPr="00F245A3" w:rsidRDefault="00A31916" w:rsidP="00A17045">
            <w:pPr>
              <w:spacing w:line="240" w:lineRule="auto"/>
              <w:rPr>
                <w:lang w:eastAsia="ja-JP"/>
              </w:rPr>
            </w:pPr>
            <w:r w:rsidRPr="00F245A3">
              <w:rPr>
                <w:lang w:eastAsia="ja-JP"/>
              </w:rPr>
              <w:t> </w:t>
            </w:r>
          </w:p>
        </w:tc>
      </w:tr>
      <w:tr w:rsidR="00A31916" w:rsidRPr="00F245A3" w14:paraId="52FBF6F8" w14:textId="77777777" w:rsidTr="00A17045">
        <w:trPr>
          <w:trHeight w:val="255"/>
        </w:trPr>
        <w:tc>
          <w:tcPr>
            <w:tcW w:w="827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767A1C0"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DB52B59" w14:textId="77777777" w:rsidR="00A31916" w:rsidRPr="00F245A3" w:rsidRDefault="00A31916" w:rsidP="00A17045">
            <w:pPr>
              <w:spacing w:line="240" w:lineRule="auto"/>
              <w:rPr>
                <w:b/>
                <w:bCs/>
                <w:lang w:eastAsia="ja-JP"/>
              </w:rPr>
            </w:pPr>
          </w:p>
        </w:tc>
        <w:tc>
          <w:tcPr>
            <w:tcW w:w="4514" w:type="dxa"/>
            <w:tcBorders>
              <w:top w:val="nil"/>
              <w:left w:val="nil"/>
              <w:bottom w:val="nil"/>
              <w:right w:val="single" w:sz="4" w:space="0" w:color="auto"/>
            </w:tcBorders>
            <w:shd w:val="clear" w:color="auto" w:fill="auto"/>
            <w:noWrap/>
            <w:vAlign w:val="bottom"/>
            <w:hideMark/>
          </w:tcPr>
          <w:p w14:paraId="5A4CE50D" w14:textId="77777777" w:rsidR="00A31916" w:rsidRPr="00F245A3" w:rsidRDefault="00A31916" w:rsidP="00A17045">
            <w:pPr>
              <w:spacing w:line="240" w:lineRule="auto"/>
              <w:rPr>
                <w:lang w:eastAsia="ja-JP"/>
              </w:rPr>
            </w:pPr>
            <w:r w:rsidRPr="00F245A3">
              <w:rPr>
                <w:lang w:eastAsia="ja-JP"/>
              </w:rPr>
              <w:t> </w:t>
            </w:r>
          </w:p>
        </w:tc>
      </w:tr>
      <w:tr w:rsidR="00A31916" w:rsidRPr="00F245A3" w14:paraId="31249DAA" w14:textId="77777777" w:rsidTr="00A17045">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73E5A5E"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E1D8C8F"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EA61D91"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5C938C9" w14:textId="77777777" w:rsidR="00A31916" w:rsidRPr="00F245A3" w:rsidRDefault="00A31916" w:rsidP="00A17045">
            <w:pPr>
              <w:spacing w:line="240" w:lineRule="auto"/>
              <w:jc w:val="center"/>
              <w:rPr>
                <w:b/>
                <w:bCs/>
                <w:lang w:eastAsia="ja-JP"/>
              </w:rPr>
            </w:pPr>
          </w:p>
        </w:tc>
        <w:tc>
          <w:tcPr>
            <w:tcW w:w="4514" w:type="dxa"/>
            <w:tcBorders>
              <w:top w:val="nil"/>
              <w:left w:val="nil"/>
              <w:bottom w:val="nil"/>
              <w:right w:val="single" w:sz="4" w:space="0" w:color="auto"/>
            </w:tcBorders>
            <w:shd w:val="clear" w:color="auto" w:fill="auto"/>
            <w:noWrap/>
            <w:vAlign w:val="bottom"/>
            <w:hideMark/>
          </w:tcPr>
          <w:p w14:paraId="439473A0" w14:textId="77777777" w:rsidR="00A31916" w:rsidRPr="00F245A3" w:rsidRDefault="00A31916" w:rsidP="00A17045">
            <w:pPr>
              <w:spacing w:line="240" w:lineRule="auto"/>
              <w:rPr>
                <w:lang w:eastAsia="ja-JP"/>
              </w:rPr>
            </w:pPr>
            <w:r w:rsidRPr="00F245A3">
              <w:rPr>
                <w:lang w:eastAsia="ja-JP"/>
              </w:rPr>
              <w:t> </w:t>
            </w:r>
          </w:p>
        </w:tc>
      </w:tr>
      <w:tr w:rsidR="00A31916" w:rsidRPr="00F245A3" w14:paraId="5B8CDFED" w14:textId="77777777" w:rsidTr="00A17045">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4C142BF"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52A77DF"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94581BA"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A8E7CA2" w14:textId="77777777" w:rsidR="00A31916" w:rsidRPr="00F245A3" w:rsidRDefault="00A31916" w:rsidP="00A17045">
            <w:pPr>
              <w:spacing w:line="240" w:lineRule="auto"/>
              <w:jc w:val="center"/>
              <w:rPr>
                <w:lang w:eastAsia="ja-JP"/>
              </w:rPr>
            </w:pPr>
          </w:p>
        </w:tc>
        <w:tc>
          <w:tcPr>
            <w:tcW w:w="4514" w:type="dxa"/>
            <w:tcBorders>
              <w:top w:val="nil"/>
              <w:left w:val="nil"/>
              <w:bottom w:val="nil"/>
              <w:right w:val="single" w:sz="4" w:space="0" w:color="auto"/>
            </w:tcBorders>
            <w:shd w:val="clear" w:color="auto" w:fill="auto"/>
            <w:noWrap/>
            <w:vAlign w:val="bottom"/>
            <w:hideMark/>
          </w:tcPr>
          <w:p w14:paraId="7750384D" w14:textId="77777777" w:rsidR="00A31916" w:rsidRPr="00F245A3" w:rsidRDefault="00A31916" w:rsidP="00A17045">
            <w:pPr>
              <w:spacing w:line="240" w:lineRule="auto"/>
              <w:rPr>
                <w:lang w:eastAsia="ja-JP"/>
              </w:rPr>
            </w:pPr>
            <w:r w:rsidRPr="00F245A3">
              <w:rPr>
                <w:lang w:eastAsia="ja-JP"/>
              </w:rPr>
              <w:t> </w:t>
            </w:r>
          </w:p>
        </w:tc>
      </w:tr>
      <w:tr w:rsidR="00A31916" w:rsidRPr="00F245A3" w14:paraId="54556AC3"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76DF9"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3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EC2D25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30CD24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DEC23A4" w14:textId="77777777" w:rsidR="00A31916" w:rsidRPr="00F245A3" w:rsidRDefault="00A31916" w:rsidP="00A17045">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472044B6" w14:textId="77777777" w:rsidR="00A31916" w:rsidRPr="00F245A3" w:rsidRDefault="00A31916" w:rsidP="00A17045">
            <w:pPr>
              <w:spacing w:line="240" w:lineRule="auto"/>
              <w:jc w:val="center"/>
              <w:rPr>
                <w:lang w:eastAsia="ja-JP"/>
              </w:rPr>
            </w:pPr>
          </w:p>
        </w:tc>
        <w:tc>
          <w:tcPr>
            <w:tcW w:w="4514" w:type="dxa"/>
            <w:tcBorders>
              <w:top w:val="nil"/>
              <w:left w:val="nil"/>
              <w:bottom w:val="nil"/>
              <w:right w:val="single" w:sz="4" w:space="0" w:color="auto"/>
            </w:tcBorders>
            <w:shd w:val="clear" w:color="auto" w:fill="auto"/>
            <w:noWrap/>
            <w:vAlign w:val="bottom"/>
            <w:hideMark/>
          </w:tcPr>
          <w:p w14:paraId="3BF8D6CE" w14:textId="77777777" w:rsidR="00A31916" w:rsidRPr="00F245A3" w:rsidRDefault="00A31916" w:rsidP="00A17045">
            <w:pPr>
              <w:spacing w:line="240" w:lineRule="auto"/>
              <w:rPr>
                <w:lang w:eastAsia="ja-JP"/>
              </w:rPr>
            </w:pPr>
            <w:r w:rsidRPr="00F245A3">
              <w:rPr>
                <w:lang w:eastAsia="ja-JP"/>
              </w:rPr>
              <w:t> </w:t>
            </w:r>
          </w:p>
        </w:tc>
      </w:tr>
      <w:tr w:rsidR="00A31916" w:rsidRPr="00F245A3" w14:paraId="1E979490" w14:textId="77777777" w:rsidTr="00A1704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BED9114" w14:textId="77777777" w:rsidR="00A31916" w:rsidRPr="00F245A3" w:rsidRDefault="00A31916" w:rsidP="00A17045">
            <w:pPr>
              <w:spacing w:line="240" w:lineRule="auto"/>
              <w:rPr>
                <w:b/>
                <w:bCs/>
                <w:lang w:eastAsia="ja-JP"/>
              </w:rPr>
            </w:pPr>
          </w:p>
        </w:tc>
        <w:tc>
          <w:tcPr>
            <w:tcW w:w="4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E3AF18"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0C0E4E4"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319C902"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F4124D3" w14:textId="77777777" w:rsidR="00A31916" w:rsidRPr="00F245A3" w:rsidRDefault="00A31916" w:rsidP="00A17045">
            <w:pPr>
              <w:spacing w:line="240" w:lineRule="auto"/>
              <w:rPr>
                <w:lang w:eastAsia="ja-JP"/>
              </w:rPr>
            </w:pPr>
            <w:r w:rsidRPr="00F245A3">
              <w:rPr>
                <w:lang w:eastAsia="ja-JP"/>
              </w:rPr>
              <w:t> </w:t>
            </w:r>
          </w:p>
        </w:tc>
        <w:tc>
          <w:tcPr>
            <w:tcW w:w="4514" w:type="dxa"/>
            <w:tcBorders>
              <w:top w:val="nil"/>
              <w:left w:val="nil"/>
              <w:bottom w:val="single" w:sz="4" w:space="0" w:color="auto"/>
              <w:right w:val="single" w:sz="4" w:space="0" w:color="auto"/>
            </w:tcBorders>
            <w:shd w:val="clear" w:color="auto" w:fill="auto"/>
            <w:noWrap/>
            <w:vAlign w:val="bottom"/>
            <w:hideMark/>
          </w:tcPr>
          <w:p w14:paraId="712E76FC" w14:textId="77777777" w:rsidR="00A31916" w:rsidRPr="00F245A3" w:rsidRDefault="00A31916" w:rsidP="00A17045">
            <w:pPr>
              <w:spacing w:line="240" w:lineRule="auto"/>
              <w:rPr>
                <w:lang w:eastAsia="ja-JP"/>
              </w:rPr>
            </w:pPr>
            <w:r w:rsidRPr="00F245A3">
              <w:rPr>
                <w:lang w:eastAsia="ja-JP"/>
              </w:rPr>
              <w:t> </w:t>
            </w:r>
          </w:p>
        </w:tc>
      </w:tr>
    </w:tbl>
    <w:p w14:paraId="382B2B42" w14:textId="77777777" w:rsidR="00A31916" w:rsidRPr="00F245A3" w:rsidRDefault="00A31916" w:rsidP="00A31916">
      <w:pPr>
        <w:spacing w:line="240" w:lineRule="auto"/>
        <w:rPr>
          <w:lang w:eastAsia="ja-JP"/>
        </w:rPr>
      </w:pPr>
    </w:p>
    <w:p w14:paraId="6B275FBC"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2976E5FF"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090AA8D"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DBC9" w14:textId="77777777" w:rsidR="00A31916" w:rsidRPr="00565A40" w:rsidRDefault="00A31916" w:rsidP="00A17045">
            <w:pPr>
              <w:spacing w:line="240" w:lineRule="auto"/>
              <w:rPr>
                <w:lang w:val="en-US" w:eastAsia="ja-JP"/>
              </w:rPr>
            </w:pPr>
            <w:r w:rsidRPr="00565A40">
              <w:rPr>
                <w:lang w:val="en-US" w:eastAsia="ja-JP"/>
              </w:rPr>
              <w:t>130R00/01 (Lane Departure Warning System)</w:t>
            </w:r>
          </w:p>
        </w:tc>
        <w:tc>
          <w:tcPr>
            <w:tcW w:w="960" w:type="dxa"/>
            <w:tcBorders>
              <w:top w:val="single" w:sz="4" w:space="0" w:color="auto"/>
              <w:left w:val="nil"/>
              <w:bottom w:val="nil"/>
              <w:right w:val="nil"/>
            </w:tcBorders>
            <w:shd w:val="clear" w:color="auto" w:fill="auto"/>
            <w:noWrap/>
            <w:vAlign w:val="bottom"/>
            <w:hideMark/>
          </w:tcPr>
          <w:p w14:paraId="7B5B6B75"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D36659B"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AE4E020" w14:textId="77777777" w:rsidR="00A31916" w:rsidRPr="00F245A3" w:rsidRDefault="00A31916" w:rsidP="00A17045">
            <w:pPr>
              <w:spacing w:line="240" w:lineRule="auto"/>
              <w:rPr>
                <w:lang w:eastAsia="ja-JP"/>
              </w:rPr>
            </w:pPr>
            <w:r w:rsidRPr="00F245A3">
              <w:rPr>
                <w:lang w:eastAsia="ja-JP"/>
              </w:rPr>
              <w:t xml:space="preserve">14 </w:t>
            </w:r>
            <w:proofErr w:type="spellStart"/>
            <w:r w:rsidRPr="00F245A3">
              <w:rPr>
                <w:lang w:eastAsia="ja-JP"/>
              </w:rPr>
              <w:t>November</w:t>
            </w:r>
            <w:proofErr w:type="spellEnd"/>
            <w:r w:rsidRPr="00F245A3">
              <w:rPr>
                <w:lang w:eastAsia="ja-JP"/>
              </w:rPr>
              <w:t xml:space="preserve"> 2022</w:t>
            </w:r>
          </w:p>
        </w:tc>
      </w:tr>
      <w:tr w:rsidR="00A31916" w:rsidRPr="00F245A3" w14:paraId="202BA577"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51622E38"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3E93F83B"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4DA6B9C3"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0314EE0"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EABA378"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9AAFFFF" w14:textId="77777777" w:rsidR="00A31916" w:rsidRPr="00F245A3" w:rsidRDefault="00A31916" w:rsidP="00A17045">
            <w:pPr>
              <w:spacing w:line="240" w:lineRule="auto"/>
              <w:rPr>
                <w:lang w:eastAsia="ja-JP"/>
              </w:rPr>
            </w:pPr>
            <w:r w:rsidRPr="00F245A3">
              <w:rPr>
                <w:lang w:eastAsia="ja-JP"/>
              </w:rPr>
              <w:t> </w:t>
            </w:r>
          </w:p>
        </w:tc>
      </w:tr>
      <w:tr w:rsidR="00A31916" w:rsidRPr="00F245A3" w14:paraId="183C301D"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577992D" w14:textId="77777777" w:rsidR="00A31916" w:rsidRPr="00F245A3" w:rsidRDefault="00A31916" w:rsidP="00A17045">
            <w:pPr>
              <w:spacing w:line="240" w:lineRule="auto"/>
              <w:rPr>
                <w:lang w:eastAsia="ja-JP"/>
              </w:rPr>
            </w:pPr>
            <w:r w:rsidRPr="00F245A3">
              <w:rPr>
                <w:lang w:eastAsia="ja-JP"/>
              </w:rPr>
              <w:t> </w:t>
            </w:r>
          </w:p>
        </w:tc>
      </w:tr>
      <w:tr w:rsidR="00A31916" w:rsidRPr="009C2F67" w14:paraId="6C753BCA"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80E7711"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FA994C" w14:textId="77777777" w:rsidR="00A31916" w:rsidRPr="00565A40" w:rsidRDefault="00A31916" w:rsidP="00A17045">
            <w:pPr>
              <w:spacing w:line="240" w:lineRule="auto"/>
              <w:rPr>
                <w:lang w:val="en-US" w:eastAsia="ja-JP"/>
              </w:rPr>
            </w:pPr>
            <w:r w:rsidRPr="00565A40">
              <w:rPr>
                <w:lang w:val="en-US" w:eastAsia="ja-JP"/>
              </w:rPr>
              <w:t>- Provides warning to driver when they drift out of lane</w:t>
            </w:r>
            <w:r w:rsidRPr="00565A40">
              <w:rPr>
                <w:lang w:val="en-US" w:eastAsia="ja-JP"/>
              </w:rPr>
              <w:br/>
              <w:t>- Performance requirements (lane markings to be identified, conditions under which it should operate, response to lane crossing, failure detection, activation and deactivation criteria)</w:t>
            </w:r>
            <w:r w:rsidRPr="00565A40">
              <w:rPr>
                <w:lang w:val="en-US" w:eastAsia="ja-JP"/>
              </w:rPr>
              <w:br/>
              <w:t>- Degree of warnings and timings for the driver</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D7D572"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0245246" w14:textId="77777777" w:rsidR="00A31916" w:rsidRPr="00565A40" w:rsidRDefault="00A31916" w:rsidP="00A17045">
            <w:pPr>
              <w:spacing w:line="240" w:lineRule="auto"/>
              <w:rPr>
                <w:lang w:val="en-US" w:eastAsia="ja-JP"/>
              </w:rPr>
            </w:pPr>
            <w:r w:rsidRPr="00565A40">
              <w:rPr>
                <w:lang w:val="en-US" w:eastAsia="ja-JP"/>
              </w:rPr>
              <w:t>Transition between automated and manual mode.</w:t>
            </w:r>
            <w:r w:rsidRPr="00565A40">
              <w:rPr>
                <w:lang w:val="en-US" w:eastAsia="ja-JP"/>
              </w:rPr>
              <w:br/>
              <w:t>State of the system during automated mode.</w:t>
            </w:r>
          </w:p>
        </w:tc>
      </w:tr>
      <w:tr w:rsidR="00A31916" w:rsidRPr="00F245A3" w14:paraId="0988F2C4"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83B7F4"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350A59"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DDAB1BB"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39E10BA8" w14:textId="77777777" w:rsidR="00A31916" w:rsidRPr="00F245A3" w:rsidRDefault="00A31916" w:rsidP="00A17045">
            <w:pPr>
              <w:spacing w:line="240" w:lineRule="auto"/>
              <w:rPr>
                <w:lang w:eastAsia="ja-JP"/>
              </w:rPr>
            </w:pPr>
            <w:r w:rsidRPr="00F245A3">
              <w:rPr>
                <w:lang w:eastAsia="ja-JP"/>
              </w:rPr>
              <w:t>None</w:t>
            </w:r>
          </w:p>
        </w:tc>
      </w:tr>
      <w:tr w:rsidR="00A31916" w:rsidRPr="00F245A3" w14:paraId="503B8350"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5D60EA9"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FD51D8"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39AD41"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03B84BAB" w14:textId="77777777" w:rsidR="00A31916" w:rsidRPr="00F245A3" w:rsidRDefault="00A31916" w:rsidP="00A17045">
            <w:pPr>
              <w:spacing w:line="240" w:lineRule="auto"/>
              <w:rPr>
                <w:lang w:eastAsia="ja-JP"/>
              </w:rPr>
            </w:pPr>
            <w:r w:rsidRPr="00F245A3">
              <w:rPr>
                <w:lang w:eastAsia="ja-JP"/>
              </w:rPr>
              <w:t>None</w:t>
            </w:r>
          </w:p>
        </w:tc>
      </w:tr>
      <w:tr w:rsidR="00A31916" w:rsidRPr="009C2F67" w14:paraId="5129B739"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963A4"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CE03A4F" w14:textId="77777777" w:rsidR="00A31916" w:rsidRPr="00565A40" w:rsidRDefault="00A31916" w:rsidP="00A17045">
            <w:pPr>
              <w:spacing w:line="240" w:lineRule="auto"/>
              <w:rPr>
                <w:lang w:val="en-US" w:eastAsia="ja-JP"/>
              </w:rPr>
            </w:pPr>
            <w:proofErr w:type="spellStart"/>
            <w:r w:rsidRPr="00565A40">
              <w:rPr>
                <w:lang w:val="en-US" w:eastAsia="ja-JP"/>
              </w:rPr>
              <w:t>Harmonise</w:t>
            </w:r>
            <w:proofErr w:type="spellEnd"/>
            <w:r w:rsidRPr="00565A40">
              <w:rPr>
                <w:lang w:val="en-US" w:eastAsia="ja-JP"/>
              </w:rPr>
              <w:t xml:space="preserve"> the following with other Regulations for active safety functions: transition between automated and manual mode, state of the system during automated mode.</w:t>
            </w:r>
          </w:p>
        </w:tc>
      </w:tr>
      <w:tr w:rsidR="00A31916" w:rsidRPr="00F245A3" w14:paraId="69B489AD" w14:textId="77777777" w:rsidTr="00A17045">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866ED55"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FABB7BD" w14:textId="77777777" w:rsidR="00A31916" w:rsidRPr="00F245A3" w:rsidRDefault="00A31916" w:rsidP="00A17045">
            <w:pPr>
              <w:spacing w:line="240" w:lineRule="auto"/>
              <w:rPr>
                <w:lang w:eastAsia="ja-JP"/>
              </w:rPr>
            </w:pPr>
            <w:r w:rsidRPr="00F245A3">
              <w:rPr>
                <w:lang w:eastAsia="ja-JP"/>
              </w:rPr>
              <w:t> </w:t>
            </w:r>
          </w:p>
        </w:tc>
      </w:tr>
      <w:tr w:rsidR="00A31916" w:rsidRPr="00F245A3" w14:paraId="415CDD46"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E129EA5" w14:textId="77777777" w:rsidR="00A31916" w:rsidRPr="00F245A3" w:rsidRDefault="00A31916" w:rsidP="00A1704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3B5CEFE4"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76BD065"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E26B956"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EA101D1"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1CF8637" w14:textId="77777777" w:rsidR="00A31916" w:rsidRPr="00F245A3" w:rsidRDefault="00A31916" w:rsidP="00A17045">
            <w:pPr>
              <w:spacing w:line="240" w:lineRule="auto"/>
              <w:rPr>
                <w:lang w:eastAsia="ja-JP"/>
              </w:rPr>
            </w:pPr>
          </w:p>
        </w:tc>
      </w:tr>
      <w:tr w:rsidR="00A31916" w:rsidRPr="00F245A3" w14:paraId="3E909FA4"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A1927C"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B7D6089"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3ED382C" w14:textId="77777777" w:rsidR="00A31916" w:rsidRPr="00F245A3" w:rsidRDefault="00A31916" w:rsidP="00A17045">
            <w:pPr>
              <w:spacing w:line="240" w:lineRule="auto"/>
              <w:rPr>
                <w:lang w:eastAsia="ja-JP"/>
              </w:rPr>
            </w:pPr>
          </w:p>
        </w:tc>
      </w:tr>
      <w:tr w:rsidR="00A31916" w:rsidRPr="00F245A3" w14:paraId="3BEE96E4"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D491E22"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915EA1A"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8C2A291"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DE35437"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5229D05" w14:textId="77777777" w:rsidR="00A31916" w:rsidRPr="00F245A3" w:rsidRDefault="00A31916" w:rsidP="00A17045">
            <w:pPr>
              <w:spacing w:line="240" w:lineRule="auto"/>
              <w:rPr>
                <w:lang w:eastAsia="ja-JP"/>
              </w:rPr>
            </w:pPr>
          </w:p>
        </w:tc>
      </w:tr>
      <w:tr w:rsidR="00A31916" w:rsidRPr="00F245A3" w14:paraId="4FD79267"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B1F8D02"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47159F3" w14:textId="77777777" w:rsidR="00A31916" w:rsidRPr="00565A40" w:rsidRDefault="00A31916" w:rsidP="00A17045">
            <w:pPr>
              <w:spacing w:line="240" w:lineRule="auto"/>
              <w:jc w:val="center"/>
              <w:rPr>
                <w:lang w:val="en-US" w:eastAsia="ja-JP"/>
              </w:rPr>
            </w:pPr>
            <w:r w:rsidRPr="00565A40">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B94790C"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69F49CEB"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834E239" w14:textId="77777777" w:rsidR="00A31916" w:rsidRPr="00F245A3" w:rsidRDefault="00A31916" w:rsidP="00A17045">
            <w:pPr>
              <w:spacing w:line="240" w:lineRule="auto"/>
              <w:rPr>
                <w:lang w:eastAsia="ja-JP"/>
              </w:rPr>
            </w:pPr>
          </w:p>
        </w:tc>
      </w:tr>
      <w:tr w:rsidR="00A31916" w:rsidRPr="00F245A3" w14:paraId="4F3113B7"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85043"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CBE1D2"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7A31A12"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72BE3DB"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9D10EB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42D76BE" w14:textId="77777777" w:rsidR="00A31916" w:rsidRPr="00F245A3" w:rsidRDefault="00A31916" w:rsidP="00A17045">
            <w:pPr>
              <w:spacing w:line="240" w:lineRule="auto"/>
              <w:rPr>
                <w:lang w:eastAsia="ja-JP"/>
              </w:rPr>
            </w:pPr>
          </w:p>
        </w:tc>
      </w:tr>
      <w:tr w:rsidR="00A31916" w:rsidRPr="00F245A3" w14:paraId="2848733B" w14:textId="77777777" w:rsidTr="00A17045">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28CE3244"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96B2BEE"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F80F90A"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1DEDB96"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D9AD326"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57A3217C" w14:textId="77777777" w:rsidR="00A31916" w:rsidRPr="00F245A3" w:rsidRDefault="00A31916" w:rsidP="00A17045">
            <w:pPr>
              <w:spacing w:line="240" w:lineRule="auto"/>
              <w:rPr>
                <w:lang w:eastAsia="ja-JP"/>
              </w:rPr>
            </w:pPr>
          </w:p>
        </w:tc>
      </w:tr>
    </w:tbl>
    <w:p w14:paraId="7E796876"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04D1DD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2A96264"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62FC" w14:textId="77777777" w:rsidR="00A31916" w:rsidRPr="00565A40" w:rsidRDefault="00A31916" w:rsidP="00A17045">
            <w:pPr>
              <w:spacing w:line="240" w:lineRule="auto"/>
              <w:rPr>
                <w:lang w:val="en-US" w:eastAsia="ja-JP"/>
              </w:rPr>
            </w:pPr>
            <w:r w:rsidRPr="00565A40">
              <w:rPr>
                <w:lang w:val="en-US" w:eastAsia="ja-JP"/>
              </w:rPr>
              <w:t>131R02/00 (Advanced Emergency Braking System - AEBS)</w:t>
            </w:r>
          </w:p>
        </w:tc>
        <w:tc>
          <w:tcPr>
            <w:tcW w:w="960" w:type="dxa"/>
            <w:tcBorders>
              <w:top w:val="single" w:sz="4" w:space="0" w:color="auto"/>
              <w:left w:val="nil"/>
              <w:bottom w:val="nil"/>
              <w:right w:val="nil"/>
            </w:tcBorders>
            <w:shd w:val="clear" w:color="auto" w:fill="auto"/>
            <w:noWrap/>
            <w:vAlign w:val="bottom"/>
            <w:hideMark/>
          </w:tcPr>
          <w:p w14:paraId="66520A0D"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45890E0"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4BAE0C2" w14:textId="77777777" w:rsidR="00A31916" w:rsidRPr="00F245A3" w:rsidRDefault="00A31916" w:rsidP="00A17045">
            <w:pPr>
              <w:spacing w:line="240" w:lineRule="auto"/>
              <w:rPr>
                <w:lang w:eastAsia="ja-JP"/>
              </w:rPr>
            </w:pPr>
            <w:r w:rsidRPr="00F245A3">
              <w:rPr>
                <w:lang w:eastAsia="ja-JP"/>
              </w:rPr>
              <w:t>9 May 2023</w:t>
            </w:r>
          </w:p>
        </w:tc>
      </w:tr>
      <w:tr w:rsidR="00A31916" w:rsidRPr="00F245A3" w14:paraId="68FE7A18"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797F6147"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6C3D143"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413FC38B"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63D7AEC"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FA177E4"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0813C99" w14:textId="77777777" w:rsidR="00A31916" w:rsidRPr="00F245A3" w:rsidRDefault="00A31916" w:rsidP="00A17045">
            <w:pPr>
              <w:spacing w:line="240" w:lineRule="auto"/>
              <w:rPr>
                <w:lang w:eastAsia="ja-JP"/>
              </w:rPr>
            </w:pPr>
            <w:r w:rsidRPr="00F245A3">
              <w:rPr>
                <w:lang w:eastAsia="ja-JP"/>
              </w:rPr>
              <w:t> </w:t>
            </w:r>
          </w:p>
        </w:tc>
      </w:tr>
      <w:tr w:rsidR="00A31916" w:rsidRPr="00F245A3" w14:paraId="392939A1"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59ED39F" w14:textId="77777777" w:rsidR="00A31916" w:rsidRPr="00F245A3" w:rsidRDefault="00A31916" w:rsidP="00A17045">
            <w:pPr>
              <w:spacing w:line="240" w:lineRule="auto"/>
              <w:rPr>
                <w:lang w:eastAsia="ja-JP"/>
              </w:rPr>
            </w:pPr>
            <w:r w:rsidRPr="00F245A3">
              <w:rPr>
                <w:lang w:eastAsia="ja-JP"/>
              </w:rPr>
              <w:t> </w:t>
            </w:r>
          </w:p>
        </w:tc>
      </w:tr>
      <w:tr w:rsidR="00A31916" w:rsidRPr="009C2F67" w14:paraId="5BE4B325"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94982C"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9EC326" w14:textId="77777777" w:rsidR="00A31916" w:rsidRPr="00565A40" w:rsidRDefault="00A31916" w:rsidP="00A17045">
            <w:pPr>
              <w:spacing w:line="240" w:lineRule="auto"/>
              <w:rPr>
                <w:lang w:val="en-US" w:eastAsia="ja-JP"/>
              </w:rPr>
            </w:pPr>
            <w:r w:rsidRPr="00565A40">
              <w:rPr>
                <w:lang w:val="en-US" w:eastAsia="ja-JP"/>
              </w:rPr>
              <w:t>- The system detects a potential forward collision, provides the driver with an appropriate warning and activates the vehicle braking system to decelerate the vehicle with the purpose of avoiding or mitigating the severity of a collision in the event that the driver does not respond to the warning.</w:t>
            </w:r>
            <w:r w:rsidRPr="00565A40">
              <w:rPr>
                <w:lang w:val="en-US" w:eastAsia="ja-JP"/>
              </w:rPr>
              <w:br/>
              <w:t>- 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DB169B1"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A305974" w14:textId="77777777" w:rsidR="00A31916" w:rsidRPr="00565A40" w:rsidRDefault="00A31916" w:rsidP="00A17045">
            <w:pPr>
              <w:spacing w:line="240" w:lineRule="auto"/>
              <w:rPr>
                <w:lang w:val="en-US" w:eastAsia="ja-JP"/>
              </w:rPr>
            </w:pPr>
            <w:r w:rsidRPr="00565A40">
              <w:rPr>
                <w:lang w:val="en-US" w:eastAsia="ja-JP"/>
              </w:rPr>
              <w:t>Transition between automated and manual mode.</w:t>
            </w:r>
            <w:r w:rsidRPr="00565A40">
              <w:rPr>
                <w:lang w:val="en-US" w:eastAsia="ja-JP"/>
              </w:rPr>
              <w:br/>
              <w:t>State of the system during automated mode.</w:t>
            </w:r>
          </w:p>
        </w:tc>
      </w:tr>
      <w:tr w:rsidR="00A31916" w:rsidRPr="00F245A3" w14:paraId="7476189A"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FB983E1"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054F17" w14:textId="77777777" w:rsidR="00A31916" w:rsidRPr="00565A40" w:rsidRDefault="00A31916" w:rsidP="00A17045">
            <w:pPr>
              <w:spacing w:line="240" w:lineRule="auto"/>
              <w:rPr>
                <w:lang w:val="en-US" w:eastAsia="ja-JP"/>
              </w:rPr>
            </w:pPr>
            <w:r w:rsidRPr="00565A40">
              <w:rPr>
                <w:lang w:val="en-US"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5B8050A"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0FA628C0" w14:textId="77777777" w:rsidR="00A31916" w:rsidRPr="00F245A3" w:rsidRDefault="00A31916" w:rsidP="00A17045">
            <w:pPr>
              <w:spacing w:line="240" w:lineRule="auto"/>
              <w:rPr>
                <w:lang w:eastAsia="ja-JP"/>
              </w:rPr>
            </w:pPr>
            <w:r w:rsidRPr="00F245A3">
              <w:rPr>
                <w:lang w:eastAsia="ja-JP"/>
              </w:rPr>
              <w:t>None</w:t>
            </w:r>
          </w:p>
        </w:tc>
      </w:tr>
      <w:tr w:rsidR="00A31916" w:rsidRPr="00F245A3" w14:paraId="186E44CF"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19AB764"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77A6373" w14:textId="77777777" w:rsidR="00A31916" w:rsidRPr="00565A40" w:rsidRDefault="00A31916" w:rsidP="00A17045">
            <w:pPr>
              <w:spacing w:line="240" w:lineRule="auto"/>
              <w:rPr>
                <w:lang w:val="en-US" w:eastAsia="ja-JP"/>
              </w:rPr>
            </w:pPr>
            <w:r w:rsidRPr="00565A40">
              <w:rPr>
                <w:lang w:val="en-US" w:eastAsia="ja-JP"/>
              </w:rPr>
              <w:t>- The ADS should specifically guarantee the same level of performance as what is required by the AEBS.</w:t>
            </w:r>
            <w:r w:rsidRPr="00565A40">
              <w:rPr>
                <w:lang w:val="en-US" w:eastAsia="ja-JP"/>
              </w:rPr>
              <w:br/>
              <w:t>- Response to warning/failure signals.</w:t>
            </w:r>
            <w:r w:rsidRPr="00565A40">
              <w:rPr>
                <w:lang w:val="en-US" w:eastAsia="ja-JP"/>
              </w:rPr>
              <w:br/>
              <w:t xml:space="preserve">- 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D4610D1"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53FFD3D4" w14:textId="77777777" w:rsidR="00A31916" w:rsidRPr="00F245A3" w:rsidRDefault="00A31916" w:rsidP="00A17045">
            <w:pPr>
              <w:spacing w:line="240" w:lineRule="auto"/>
              <w:rPr>
                <w:lang w:eastAsia="ja-JP"/>
              </w:rPr>
            </w:pPr>
            <w:r w:rsidRPr="00F245A3">
              <w:rPr>
                <w:lang w:eastAsia="ja-JP"/>
              </w:rPr>
              <w:t>None</w:t>
            </w:r>
          </w:p>
        </w:tc>
      </w:tr>
      <w:tr w:rsidR="00A31916" w:rsidRPr="009C2F67" w14:paraId="203C4E0B"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2760A"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B874A5A" w14:textId="77777777" w:rsidR="00A31916" w:rsidRPr="00565A40" w:rsidRDefault="00A31916" w:rsidP="00A17045">
            <w:pPr>
              <w:spacing w:line="240" w:lineRule="auto"/>
              <w:rPr>
                <w:lang w:val="en-US" w:eastAsia="ja-JP"/>
              </w:rPr>
            </w:pPr>
            <w:proofErr w:type="spellStart"/>
            <w:r w:rsidRPr="00565A40">
              <w:rPr>
                <w:lang w:val="en-US" w:eastAsia="ja-JP"/>
              </w:rPr>
              <w:t>Harmonise</w:t>
            </w:r>
            <w:proofErr w:type="spellEnd"/>
            <w:r w:rsidRPr="00565A40">
              <w:rPr>
                <w:lang w:val="en-US" w:eastAsia="ja-JP"/>
              </w:rPr>
              <w:t xml:space="preserve"> the following with other Regulations for active safety functions: transition between automated and manual mode, state of the system during automated mode.</w:t>
            </w:r>
          </w:p>
        </w:tc>
      </w:tr>
      <w:tr w:rsidR="00A31916" w:rsidRPr="00F245A3" w14:paraId="3AFE4878" w14:textId="77777777" w:rsidTr="00A17045">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48AAC53"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701CC10" w14:textId="77777777" w:rsidR="00A31916" w:rsidRPr="00F245A3" w:rsidRDefault="00A31916" w:rsidP="00A17045">
            <w:pPr>
              <w:spacing w:line="240" w:lineRule="auto"/>
              <w:rPr>
                <w:lang w:eastAsia="ja-JP"/>
              </w:rPr>
            </w:pPr>
            <w:r w:rsidRPr="00F245A3">
              <w:rPr>
                <w:lang w:eastAsia="ja-JP"/>
              </w:rPr>
              <w:t> </w:t>
            </w:r>
          </w:p>
        </w:tc>
      </w:tr>
      <w:tr w:rsidR="00A31916" w:rsidRPr="00F245A3" w14:paraId="31EF0E88"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482F0872" w14:textId="77777777" w:rsidR="00A31916" w:rsidRPr="00F245A3" w:rsidRDefault="00A31916" w:rsidP="00A1704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F63E9FC"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71449F4"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065F492"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2648A90"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624842A" w14:textId="77777777" w:rsidR="00A31916" w:rsidRPr="00F245A3" w:rsidRDefault="00A31916" w:rsidP="00A17045">
            <w:pPr>
              <w:spacing w:line="240" w:lineRule="auto"/>
              <w:rPr>
                <w:lang w:eastAsia="ja-JP"/>
              </w:rPr>
            </w:pPr>
          </w:p>
        </w:tc>
      </w:tr>
      <w:tr w:rsidR="00A31916" w:rsidRPr="00F245A3" w14:paraId="78AA3C14"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B0D57FD"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9F563EC"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071480" w14:textId="77777777" w:rsidR="00A31916" w:rsidRPr="00F245A3" w:rsidRDefault="00A31916" w:rsidP="00A17045">
            <w:pPr>
              <w:spacing w:line="240" w:lineRule="auto"/>
              <w:rPr>
                <w:lang w:eastAsia="ja-JP"/>
              </w:rPr>
            </w:pPr>
          </w:p>
        </w:tc>
      </w:tr>
      <w:tr w:rsidR="00A31916" w:rsidRPr="00F245A3" w14:paraId="01BB0278"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5CFB358"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C1FF5FB"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12C952B"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6637D8B"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1D41F21" w14:textId="77777777" w:rsidR="00A31916" w:rsidRPr="00F245A3" w:rsidRDefault="00A31916" w:rsidP="00A17045">
            <w:pPr>
              <w:spacing w:line="240" w:lineRule="auto"/>
              <w:rPr>
                <w:lang w:eastAsia="ja-JP"/>
              </w:rPr>
            </w:pPr>
          </w:p>
        </w:tc>
      </w:tr>
      <w:tr w:rsidR="00A31916" w:rsidRPr="00F245A3" w14:paraId="08FEC9CF"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E5A6206"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C6F755E" w14:textId="77777777" w:rsidR="00A31916" w:rsidRPr="00565A40" w:rsidRDefault="00A31916" w:rsidP="00A17045">
            <w:pPr>
              <w:spacing w:line="240" w:lineRule="auto"/>
              <w:jc w:val="center"/>
              <w:rPr>
                <w:lang w:val="en-US" w:eastAsia="ja-JP"/>
              </w:rPr>
            </w:pPr>
            <w:r w:rsidRPr="00565A40">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AF68B5E"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2F4D3E2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15585E7" w14:textId="77777777" w:rsidR="00A31916" w:rsidRPr="00F245A3" w:rsidRDefault="00A31916" w:rsidP="00A17045">
            <w:pPr>
              <w:spacing w:line="240" w:lineRule="auto"/>
              <w:rPr>
                <w:lang w:eastAsia="ja-JP"/>
              </w:rPr>
            </w:pPr>
          </w:p>
        </w:tc>
      </w:tr>
      <w:tr w:rsidR="00A31916" w:rsidRPr="00F245A3" w14:paraId="44A603DB"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CA57"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AAF31AB"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E111A3A"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1280A40"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81DF14B"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FBEC55B" w14:textId="77777777" w:rsidR="00A31916" w:rsidRPr="00F245A3" w:rsidRDefault="00A31916" w:rsidP="00A17045">
            <w:pPr>
              <w:spacing w:line="240" w:lineRule="auto"/>
              <w:rPr>
                <w:lang w:eastAsia="ja-JP"/>
              </w:rPr>
            </w:pPr>
          </w:p>
        </w:tc>
      </w:tr>
      <w:tr w:rsidR="00A31916" w:rsidRPr="00F245A3" w14:paraId="2D83D1E0" w14:textId="77777777" w:rsidTr="00A17045">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2FEED38F"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836D71C"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AE735EB"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30C762D"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01E7549"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3B8662A9" w14:textId="77777777" w:rsidR="00A31916" w:rsidRPr="00F245A3" w:rsidRDefault="00A31916" w:rsidP="00A17045">
            <w:pPr>
              <w:spacing w:line="240" w:lineRule="auto"/>
              <w:rPr>
                <w:lang w:eastAsia="ja-JP"/>
              </w:rPr>
            </w:pPr>
          </w:p>
        </w:tc>
      </w:tr>
    </w:tbl>
    <w:p w14:paraId="3517481B"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1CECF469"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9360375"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7C92" w14:textId="77777777" w:rsidR="00A31916" w:rsidRPr="00565A40" w:rsidRDefault="00A31916" w:rsidP="00A17045">
            <w:pPr>
              <w:spacing w:line="240" w:lineRule="auto"/>
              <w:rPr>
                <w:lang w:val="en-US" w:eastAsia="ja-JP"/>
              </w:rPr>
            </w:pPr>
            <w:r w:rsidRPr="00565A40">
              <w:rPr>
                <w:lang w:val="en-US" w:eastAsia="ja-JP"/>
              </w:rPr>
              <w:t>139R00/01 (Brake Assist System - BAS)</w:t>
            </w:r>
          </w:p>
        </w:tc>
        <w:tc>
          <w:tcPr>
            <w:tcW w:w="960" w:type="dxa"/>
            <w:tcBorders>
              <w:top w:val="single" w:sz="4" w:space="0" w:color="auto"/>
              <w:left w:val="nil"/>
              <w:bottom w:val="nil"/>
              <w:right w:val="nil"/>
            </w:tcBorders>
            <w:shd w:val="clear" w:color="auto" w:fill="auto"/>
            <w:noWrap/>
            <w:vAlign w:val="bottom"/>
            <w:hideMark/>
          </w:tcPr>
          <w:p w14:paraId="20CA9115"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62C9445"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740D30A" w14:textId="77777777" w:rsidR="00A31916" w:rsidRPr="00F245A3" w:rsidRDefault="00A31916" w:rsidP="00A17045">
            <w:pPr>
              <w:spacing w:line="240" w:lineRule="auto"/>
              <w:rPr>
                <w:lang w:eastAsia="ja-JP"/>
              </w:rPr>
            </w:pPr>
            <w:r w:rsidRPr="00F245A3">
              <w:rPr>
                <w:lang w:eastAsia="ja-JP"/>
              </w:rPr>
              <w:t xml:space="preserve">14 </w:t>
            </w:r>
            <w:proofErr w:type="spellStart"/>
            <w:r w:rsidRPr="00F245A3">
              <w:rPr>
                <w:lang w:eastAsia="ja-JP"/>
              </w:rPr>
              <w:t>November</w:t>
            </w:r>
            <w:proofErr w:type="spellEnd"/>
            <w:r w:rsidRPr="00F245A3">
              <w:rPr>
                <w:lang w:eastAsia="ja-JP"/>
              </w:rPr>
              <w:t xml:space="preserve"> 2022</w:t>
            </w:r>
          </w:p>
        </w:tc>
      </w:tr>
      <w:tr w:rsidR="00A31916" w:rsidRPr="00F245A3" w14:paraId="452ACDB6"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49692873"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6241A87B"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0BE95552"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17AEE14"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40C2D17"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22A8B32" w14:textId="77777777" w:rsidR="00A31916" w:rsidRPr="00F245A3" w:rsidRDefault="00A31916" w:rsidP="00A17045">
            <w:pPr>
              <w:spacing w:line="240" w:lineRule="auto"/>
              <w:rPr>
                <w:lang w:eastAsia="ja-JP"/>
              </w:rPr>
            </w:pPr>
            <w:r w:rsidRPr="00F245A3">
              <w:rPr>
                <w:lang w:eastAsia="ja-JP"/>
              </w:rPr>
              <w:t> </w:t>
            </w:r>
          </w:p>
        </w:tc>
      </w:tr>
      <w:tr w:rsidR="00A31916" w:rsidRPr="00F245A3" w14:paraId="49D6CF37"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622A313" w14:textId="77777777" w:rsidR="00A31916" w:rsidRPr="00F245A3" w:rsidRDefault="00A31916" w:rsidP="00A17045">
            <w:pPr>
              <w:spacing w:line="240" w:lineRule="auto"/>
              <w:rPr>
                <w:lang w:eastAsia="ja-JP"/>
              </w:rPr>
            </w:pPr>
            <w:r w:rsidRPr="00F245A3">
              <w:rPr>
                <w:lang w:eastAsia="ja-JP"/>
              </w:rPr>
              <w:t> </w:t>
            </w:r>
          </w:p>
        </w:tc>
      </w:tr>
      <w:tr w:rsidR="00A31916" w:rsidRPr="009C2F67" w14:paraId="0CB55D07"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D85D7A"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786EBC3" w14:textId="77777777" w:rsidR="00A31916" w:rsidRPr="00565A40" w:rsidRDefault="00A31916" w:rsidP="00A17045">
            <w:pPr>
              <w:spacing w:line="240" w:lineRule="auto"/>
              <w:rPr>
                <w:lang w:val="en-US" w:eastAsia="ja-JP"/>
              </w:rPr>
            </w:pPr>
            <w:r w:rsidRPr="00565A40">
              <w:rPr>
                <w:lang w:val="en-US" w:eastAsia="ja-JP"/>
              </w:rPr>
              <w:t>Prescriptions on systems for delivering strong braking when detecting a certain force or speed applied by the driver to the braking pedal.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0F5488"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2AC431" w14:textId="77777777" w:rsidR="00A31916" w:rsidRPr="00565A40" w:rsidRDefault="00A31916" w:rsidP="00A17045">
            <w:pPr>
              <w:spacing w:line="240" w:lineRule="auto"/>
              <w:rPr>
                <w:lang w:val="en-US" w:eastAsia="ja-JP"/>
              </w:rPr>
            </w:pPr>
            <w:r w:rsidRPr="00565A40">
              <w:rPr>
                <w:lang w:val="en-US" w:eastAsia="ja-JP"/>
              </w:rPr>
              <w:t>Transition between automated and manual mode.</w:t>
            </w:r>
            <w:r w:rsidRPr="00565A40">
              <w:rPr>
                <w:lang w:val="en-US" w:eastAsia="ja-JP"/>
              </w:rPr>
              <w:br/>
              <w:t>State of the system during automated mode.</w:t>
            </w:r>
          </w:p>
        </w:tc>
      </w:tr>
      <w:tr w:rsidR="00A31916" w:rsidRPr="00F245A3" w14:paraId="0B776F98"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BE8520"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C05DD37"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04507C"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68908627" w14:textId="77777777" w:rsidR="00A31916" w:rsidRPr="00F245A3" w:rsidRDefault="00A31916" w:rsidP="00A17045">
            <w:pPr>
              <w:spacing w:line="240" w:lineRule="auto"/>
              <w:rPr>
                <w:lang w:eastAsia="ja-JP"/>
              </w:rPr>
            </w:pPr>
            <w:r w:rsidRPr="00F245A3">
              <w:rPr>
                <w:lang w:eastAsia="ja-JP"/>
              </w:rPr>
              <w:t>None</w:t>
            </w:r>
          </w:p>
        </w:tc>
      </w:tr>
      <w:tr w:rsidR="00A31916" w:rsidRPr="00F245A3" w14:paraId="3DE4939A"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000E381"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2471B4"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A2AD5D1"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185988DF" w14:textId="77777777" w:rsidR="00A31916" w:rsidRPr="00F245A3" w:rsidRDefault="00A31916" w:rsidP="00A17045">
            <w:pPr>
              <w:spacing w:line="240" w:lineRule="auto"/>
              <w:rPr>
                <w:lang w:eastAsia="ja-JP"/>
              </w:rPr>
            </w:pPr>
            <w:r w:rsidRPr="00F245A3">
              <w:rPr>
                <w:lang w:eastAsia="ja-JP"/>
              </w:rPr>
              <w:t>None</w:t>
            </w:r>
          </w:p>
        </w:tc>
      </w:tr>
      <w:tr w:rsidR="00A31916" w:rsidRPr="009C2F67" w14:paraId="0AE7578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F4474"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FF1D0E2" w14:textId="77777777" w:rsidR="00A31916" w:rsidRPr="00565A40" w:rsidRDefault="00A31916" w:rsidP="00A17045">
            <w:pPr>
              <w:spacing w:line="240" w:lineRule="auto"/>
              <w:rPr>
                <w:lang w:val="en-US" w:eastAsia="ja-JP"/>
              </w:rPr>
            </w:pPr>
            <w:proofErr w:type="spellStart"/>
            <w:r w:rsidRPr="00565A40">
              <w:rPr>
                <w:lang w:val="en-US" w:eastAsia="ja-JP"/>
              </w:rPr>
              <w:t>Harmonise</w:t>
            </w:r>
            <w:proofErr w:type="spellEnd"/>
            <w:r w:rsidRPr="00565A40">
              <w:rPr>
                <w:lang w:val="en-US" w:eastAsia="ja-JP"/>
              </w:rPr>
              <w:t xml:space="preserve"> the following with other Regulations for active safety functions: transition between automated and manual mode, state of the system during automated mode.</w:t>
            </w:r>
          </w:p>
        </w:tc>
      </w:tr>
      <w:tr w:rsidR="00A31916" w:rsidRPr="00F245A3" w14:paraId="028A157D" w14:textId="77777777" w:rsidTr="00A17045">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159F52"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08DFF5B" w14:textId="77777777" w:rsidR="00A31916" w:rsidRPr="00F245A3" w:rsidRDefault="00A31916" w:rsidP="00A17045">
            <w:pPr>
              <w:spacing w:line="240" w:lineRule="auto"/>
              <w:rPr>
                <w:lang w:eastAsia="ja-JP"/>
              </w:rPr>
            </w:pPr>
            <w:r w:rsidRPr="00F245A3">
              <w:rPr>
                <w:lang w:eastAsia="ja-JP"/>
              </w:rPr>
              <w:t> </w:t>
            </w:r>
          </w:p>
        </w:tc>
      </w:tr>
      <w:tr w:rsidR="00A31916" w:rsidRPr="00F245A3" w14:paraId="576B6E3F"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0666FE35" w14:textId="77777777" w:rsidR="00A31916" w:rsidRPr="00F245A3" w:rsidRDefault="00A31916" w:rsidP="00A1704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3832E7A9"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3EE15E8"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FCB0F78"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C1D2C30"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634ECC1" w14:textId="77777777" w:rsidR="00A31916" w:rsidRPr="00F245A3" w:rsidRDefault="00A31916" w:rsidP="00A17045">
            <w:pPr>
              <w:spacing w:line="240" w:lineRule="auto"/>
              <w:rPr>
                <w:lang w:eastAsia="ja-JP"/>
              </w:rPr>
            </w:pPr>
          </w:p>
        </w:tc>
      </w:tr>
      <w:tr w:rsidR="00A31916" w:rsidRPr="00F245A3" w14:paraId="09A550D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714153"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6E3F035"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183000A" w14:textId="77777777" w:rsidR="00A31916" w:rsidRPr="00F245A3" w:rsidRDefault="00A31916" w:rsidP="00A17045">
            <w:pPr>
              <w:spacing w:line="240" w:lineRule="auto"/>
              <w:rPr>
                <w:lang w:eastAsia="ja-JP"/>
              </w:rPr>
            </w:pPr>
          </w:p>
        </w:tc>
      </w:tr>
      <w:tr w:rsidR="00A31916" w:rsidRPr="00F245A3" w14:paraId="1335C34D"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61BB781"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05B9074"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3C17BA6"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0B14A0C"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C7297C9" w14:textId="77777777" w:rsidR="00A31916" w:rsidRPr="00F245A3" w:rsidRDefault="00A31916" w:rsidP="00A17045">
            <w:pPr>
              <w:spacing w:line="240" w:lineRule="auto"/>
              <w:rPr>
                <w:lang w:eastAsia="ja-JP"/>
              </w:rPr>
            </w:pPr>
          </w:p>
        </w:tc>
      </w:tr>
      <w:tr w:rsidR="00A31916" w:rsidRPr="00F245A3" w14:paraId="68999698"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0922D2E"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2DBE6C5" w14:textId="77777777" w:rsidR="00A31916" w:rsidRPr="00565A40" w:rsidRDefault="00A31916" w:rsidP="00A17045">
            <w:pPr>
              <w:spacing w:line="240" w:lineRule="auto"/>
              <w:jc w:val="center"/>
              <w:rPr>
                <w:lang w:val="en-US" w:eastAsia="ja-JP"/>
              </w:rPr>
            </w:pPr>
            <w:r w:rsidRPr="00565A40">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9310216"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4829DCC2"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906E55B" w14:textId="77777777" w:rsidR="00A31916" w:rsidRPr="00F245A3" w:rsidRDefault="00A31916" w:rsidP="00A17045">
            <w:pPr>
              <w:spacing w:line="240" w:lineRule="auto"/>
              <w:rPr>
                <w:lang w:eastAsia="ja-JP"/>
              </w:rPr>
            </w:pPr>
          </w:p>
        </w:tc>
      </w:tr>
      <w:tr w:rsidR="00A31916" w:rsidRPr="00F245A3" w14:paraId="742A582F"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32A72"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F04077"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BE5E209"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D1D2DB8"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36F930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A6873AB" w14:textId="77777777" w:rsidR="00A31916" w:rsidRPr="00F245A3" w:rsidRDefault="00A31916" w:rsidP="00A17045">
            <w:pPr>
              <w:spacing w:line="240" w:lineRule="auto"/>
              <w:rPr>
                <w:lang w:eastAsia="ja-JP"/>
              </w:rPr>
            </w:pPr>
          </w:p>
        </w:tc>
      </w:tr>
      <w:tr w:rsidR="00A31916" w:rsidRPr="00F245A3" w14:paraId="316ED1C0" w14:textId="77777777" w:rsidTr="00A17045">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178606F3"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C56622"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EEBCF44"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77B1DED"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937C5BF"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2BA9F027" w14:textId="77777777" w:rsidR="00A31916" w:rsidRPr="00F245A3" w:rsidRDefault="00A31916" w:rsidP="00A17045">
            <w:pPr>
              <w:spacing w:line="240" w:lineRule="auto"/>
              <w:rPr>
                <w:lang w:eastAsia="ja-JP"/>
              </w:rPr>
            </w:pPr>
          </w:p>
        </w:tc>
      </w:tr>
    </w:tbl>
    <w:p w14:paraId="03717477"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55F0398D"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28DB82C"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39A5" w14:textId="77777777" w:rsidR="00A31916" w:rsidRPr="00565A40" w:rsidRDefault="00A31916" w:rsidP="00A17045">
            <w:pPr>
              <w:spacing w:line="240" w:lineRule="auto"/>
              <w:rPr>
                <w:lang w:val="en-US" w:eastAsia="ja-JP"/>
              </w:rPr>
            </w:pPr>
            <w:r w:rsidRPr="00565A40">
              <w:rPr>
                <w:lang w:val="en-US" w:eastAsia="ja-JP"/>
              </w:rPr>
              <w:t>140R00/04 and GTR8 (Electronic Stability Control - ESC)</w:t>
            </w:r>
          </w:p>
        </w:tc>
        <w:tc>
          <w:tcPr>
            <w:tcW w:w="960" w:type="dxa"/>
            <w:tcBorders>
              <w:top w:val="single" w:sz="4" w:space="0" w:color="auto"/>
              <w:left w:val="nil"/>
              <w:bottom w:val="nil"/>
              <w:right w:val="nil"/>
            </w:tcBorders>
            <w:shd w:val="clear" w:color="auto" w:fill="auto"/>
            <w:noWrap/>
            <w:vAlign w:val="bottom"/>
            <w:hideMark/>
          </w:tcPr>
          <w:p w14:paraId="6BB31142"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A9F229"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5BBEFED" w14:textId="77777777" w:rsidR="00A31916" w:rsidRPr="00F245A3" w:rsidRDefault="00A31916" w:rsidP="00A17045">
            <w:pPr>
              <w:spacing w:line="240" w:lineRule="auto"/>
              <w:rPr>
                <w:lang w:eastAsia="ja-JP"/>
              </w:rPr>
            </w:pPr>
            <w:r w:rsidRPr="00F245A3">
              <w:rPr>
                <w:lang w:eastAsia="ja-JP"/>
              </w:rPr>
              <w:t>9 May 2023</w:t>
            </w:r>
          </w:p>
        </w:tc>
      </w:tr>
      <w:tr w:rsidR="00A31916" w:rsidRPr="00F245A3" w14:paraId="25CBCF1F"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7BDCC9FC"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603DBABC"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3B31B79B"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D5D9211"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9B99170"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F0D2186" w14:textId="77777777" w:rsidR="00A31916" w:rsidRPr="00F245A3" w:rsidRDefault="00A31916" w:rsidP="00A17045">
            <w:pPr>
              <w:spacing w:line="240" w:lineRule="auto"/>
              <w:rPr>
                <w:lang w:eastAsia="ja-JP"/>
              </w:rPr>
            </w:pPr>
            <w:r w:rsidRPr="00F245A3">
              <w:rPr>
                <w:lang w:eastAsia="ja-JP"/>
              </w:rPr>
              <w:t> </w:t>
            </w:r>
          </w:p>
        </w:tc>
      </w:tr>
      <w:tr w:rsidR="00A31916" w:rsidRPr="00F245A3" w14:paraId="1ECDE4BE"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6D5B001" w14:textId="77777777" w:rsidR="00A31916" w:rsidRPr="00F245A3" w:rsidRDefault="00A31916" w:rsidP="00A17045">
            <w:pPr>
              <w:spacing w:line="240" w:lineRule="auto"/>
              <w:rPr>
                <w:lang w:eastAsia="ja-JP"/>
              </w:rPr>
            </w:pPr>
            <w:r w:rsidRPr="00F245A3">
              <w:rPr>
                <w:lang w:eastAsia="ja-JP"/>
              </w:rPr>
              <w:t> </w:t>
            </w:r>
          </w:p>
        </w:tc>
      </w:tr>
      <w:tr w:rsidR="00A31916" w:rsidRPr="009C2F67" w14:paraId="50A38876"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CD0059"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93406E" w14:textId="77777777" w:rsidR="00A31916" w:rsidRPr="00565A40" w:rsidRDefault="00A31916" w:rsidP="00A17045">
            <w:pPr>
              <w:spacing w:line="240" w:lineRule="auto"/>
              <w:rPr>
                <w:lang w:val="en-US" w:eastAsia="ja-JP"/>
              </w:rPr>
            </w:pPr>
            <w:r w:rsidRPr="00565A40">
              <w:rPr>
                <w:lang w:val="en-US" w:eastAsia="ja-JP"/>
              </w:rPr>
              <w:t xml:space="preserve">- Yaw moment generated by adjusting the braking force of a single wheel to enhance the directional stability of the vehicle; </w:t>
            </w:r>
            <w:r w:rsidRPr="00565A40">
              <w:rPr>
                <w:lang w:val="en-US"/>
              </w:rPr>
              <w:br/>
            </w:r>
            <w:r w:rsidRPr="00565A40">
              <w:rPr>
                <w:lang w:val="en-US" w:eastAsia="ja-JP"/>
              </w:rPr>
              <w:t>- Control algorithm to determine whether there is a need to change the output torque of the engine; corresponding method to achieve the adjustment of the output torque, helping the driver maintain the control of the car.</w:t>
            </w:r>
            <w:r w:rsidRPr="00565A40">
              <w:rPr>
                <w:lang w:val="en-US"/>
              </w:rPr>
              <w:br/>
            </w:r>
            <w:r w:rsidRPr="00565A40">
              <w:rPr>
                <w:lang w:val="en-US" w:eastAsia="ja-JP"/>
              </w:rPr>
              <w:t>- Test Procedures (e.g. Sine with Dwell test and "ESC Off" control check.).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61B9D98"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C799DB2" w14:textId="77777777" w:rsidR="00A31916" w:rsidRPr="00565A40" w:rsidRDefault="00A31916" w:rsidP="00A17045">
            <w:pPr>
              <w:spacing w:line="240" w:lineRule="auto"/>
              <w:rPr>
                <w:lang w:val="en-US" w:eastAsia="ja-JP"/>
              </w:rPr>
            </w:pPr>
            <w:r w:rsidRPr="00565A40">
              <w:rPr>
                <w:lang w:val="en-US" w:eastAsia="ja-JP"/>
              </w:rPr>
              <w:t>Transition between automated and manual mode.</w:t>
            </w:r>
            <w:r w:rsidRPr="00565A40">
              <w:rPr>
                <w:lang w:val="en-US" w:eastAsia="ja-JP"/>
              </w:rPr>
              <w:br/>
              <w:t>State of the system during automated mode.</w:t>
            </w:r>
          </w:p>
        </w:tc>
      </w:tr>
      <w:tr w:rsidR="00A31916" w:rsidRPr="00F245A3" w14:paraId="5751B9F7"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CB6E5B1"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F96946F" w14:textId="77777777" w:rsidR="00A31916" w:rsidRPr="00565A40" w:rsidRDefault="00A31916" w:rsidP="00A17045">
            <w:pPr>
              <w:spacing w:line="240" w:lineRule="auto"/>
              <w:rPr>
                <w:lang w:val="en-US" w:eastAsia="ja-JP"/>
              </w:rPr>
            </w:pPr>
            <w:r w:rsidRPr="00565A40">
              <w:rPr>
                <w:lang w:val="en-US"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EC95E0F"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1E2A497B" w14:textId="77777777" w:rsidR="00A31916" w:rsidRPr="00F245A3" w:rsidRDefault="00A31916" w:rsidP="00A17045">
            <w:pPr>
              <w:spacing w:line="240" w:lineRule="auto"/>
              <w:rPr>
                <w:lang w:eastAsia="ja-JP"/>
              </w:rPr>
            </w:pPr>
            <w:r w:rsidRPr="00F245A3">
              <w:rPr>
                <w:lang w:eastAsia="ja-JP"/>
              </w:rPr>
              <w:t>None</w:t>
            </w:r>
          </w:p>
        </w:tc>
      </w:tr>
      <w:tr w:rsidR="00A31916" w:rsidRPr="00F245A3" w14:paraId="2DD76B7B"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558211A"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FAE39F" w14:textId="77777777" w:rsidR="00A31916" w:rsidRPr="00565A40" w:rsidRDefault="00A31916" w:rsidP="00A17045">
            <w:pPr>
              <w:spacing w:line="240" w:lineRule="auto"/>
              <w:rPr>
                <w:lang w:val="en-US" w:eastAsia="ja-JP"/>
              </w:rPr>
            </w:pPr>
            <w:r w:rsidRPr="00565A40">
              <w:rPr>
                <w:lang w:val="en-US" w:eastAsia="ja-JP"/>
              </w:rPr>
              <w:t>- The ADS should specifically guarantee the same level of performance as what is required by the ESC.</w:t>
            </w:r>
            <w:r w:rsidRPr="00565A40">
              <w:rPr>
                <w:lang w:val="en-US" w:eastAsia="ja-JP"/>
              </w:rPr>
              <w:br/>
              <w:t>- Response to warning/failure signals.</w:t>
            </w:r>
            <w:r w:rsidRPr="00565A40">
              <w:rPr>
                <w:lang w:val="en-US" w:eastAsia="ja-JP"/>
              </w:rPr>
              <w:br/>
              <w:t xml:space="preserve">- 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3FB2A4C"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15926FCB" w14:textId="77777777" w:rsidR="00A31916" w:rsidRPr="00F245A3" w:rsidRDefault="00A31916" w:rsidP="00A17045">
            <w:pPr>
              <w:spacing w:line="240" w:lineRule="auto"/>
              <w:rPr>
                <w:lang w:eastAsia="ja-JP"/>
              </w:rPr>
            </w:pPr>
            <w:r w:rsidRPr="00F245A3">
              <w:rPr>
                <w:lang w:eastAsia="ja-JP"/>
              </w:rPr>
              <w:t>None</w:t>
            </w:r>
          </w:p>
        </w:tc>
      </w:tr>
      <w:tr w:rsidR="00A31916" w:rsidRPr="009C2F67" w14:paraId="34C5CC77"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31205"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4171677" w14:textId="77777777" w:rsidR="00A31916" w:rsidRPr="00565A40" w:rsidRDefault="00A31916" w:rsidP="00A17045">
            <w:pPr>
              <w:spacing w:line="240" w:lineRule="auto"/>
              <w:rPr>
                <w:lang w:val="en-US" w:eastAsia="ja-JP"/>
              </w:rPr>
            </w:pPr>
            <w:proofErr w:type="spellStart"/>
            <w:r w:rsidRPr="00565A40">
              <w:rPr>
                <w:lang w:val="en-US" w:eastAsia="ja-JP"/>
              </w:rPr>
              <w:t>Harmonise</w:t>
            </w:r>
            <w:proofErr w:type="spellEnd"/>
            <w:r w:rsidRPr="00565A40">
              <w:rPr>
                <w:lang w:val="en-US" w:eastAsia="ja-JP"/>
              </w:rPr>
              <w:t xml:space="preserve"> the following with other Regulations for active safety functions: transition between automated and manual mode, state of the system during automated mode.</w:t>
            </w:r>
          </w:p>
        </w:tc>
      </w:tr>
      <w:tr w:rsidR="00A31916" w:rsidRPr="00F245A3" w14:paraId="0D89C5B2" w14:textId="77777777" w:rsidTr="00A17045">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341C72D"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D82C9F0" w14:textId="77777777" w:rsidR="00A31916" w:rsidRPr="00F245A3" w:rsidRDefault="00A31916" w:rsidP="00A17045">
            <w:pPr>
              <w:spacing w:line="240" w:lineRule="auto"/>
              <w:rPr>
                <w:lang w:eastAsia="ja-JP"/>
              </w:rPr>
            </w:pPr>
            <w:r w:rsidRPr="00F245A3">
              <w:rPr>
                <w:lang w:eastAsia="ja-JP"/>
              </w:rPr>
              <w:t> </w:t>
            </w:r>
          </w:p>
        </w:tc>
      </w:tr>
      <w:tr w:rsidR="00A31916" w:rsidRPr="00F245A3" w14:paraId="3D127B1D"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971F868" w14:textId="77777777" w:rsidR="00A31916" w:rsidRPr="00F245A3" w:rsidRDefault="00A31916" w:rsidP="00A1704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24539735"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DC959C"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A6454D7"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617ADC6"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5724D75" w14:textId="77777777" w:rsidR="00A31916" w:rsidRPr="00F245A3" w:rsidRDefault="00A31916" w:rsidP="00A17045">
            <w:pPr>
              <w:spacing w:line="240" w:lineRule="auto"/>
              <w:rPr>
                <w:lang w:eastAsia="ja-JP"/>
              </w:rPr>
            </w:pPr>
          </w:p>
        </w:tc>
      </w:tr>
      <w:tr w:rsidR="00A31916" w:rsidRPr="00F245A3" w14:paraId="33C24E33"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909D9E3"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9F87E7A"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D19042F" w14:textId="77777777" w:rsidR="00A31916" w:rsidRPr="00F245A3" w:rsidRDefault="00A31916" w:rsidP="00A17045">
            <w:pPr>
              <w:spacing w:line="240" w:lineRule="auto"/>
              <w:rPr>
                <w:lang w:eastAsia="ja-JP"/>
              </w:rPr>
            </w:pPr>
          </w:p>
        </w:tc>
      </w:tr>
      <w:tr w:rsidR="00A31916" w:rsidRPr="00F245A3" w14:paraId="0B068103"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03ECD2C"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451F83C"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7ACFB2D"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22CBDF8"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980BE04" w14:textId="77777777" w:rsidR="00A31916" w:rsidRPr="00F245A3" w:rsidRDefault="00A31916" w:rsidP="00A17045">
            <w:pPr>
              <w:spacing w:line="240" w:lineRule="auto"/>
              <w:rPr>
                <w:lang w:eastAsia="ja-JP"/>
              </w:rPr>
            </w:pPr>
          </w:p>
        </w:tc>
      </w:tr>
      <w:tr w:rsidR="00A31916" w:rsidRPr="00F245A3" w14:paraId="4F57E038"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390169A"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9BFC280" w14:textId="77777777" w:rsidR="00A31916" w:rsidRPr="00565A40" w:rsidRDefault="00A31916" w:rsidP="00A17045">
            <w:pPr>
              <w:spacing w:line="240" w:lineRule="auto"/>
              <w:jc w:val="center"/>
              <w:rPr>
                <w:lang w:val="en-US" w:eastAsia="ja-JP"/>
              </w:rPr>
            </w:pPr>
            <w:r w:rsidRPr="00565A40">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C9576F3"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3D0128EF"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08C3EF3" w14:textId="77777777" w:rsidR="00A31916" w:rsidRPr="00F245A3" w:rsidRDefault="00A31916" w:rsidP="00A17045">
            <w:pPr>
              <w:spacing w:line="240" w:lineRule="auto"/>
              <w:rPr>
                <w:lang w:eastAsia="ja-JP"/>
              </w:rPr>
            </w:pPr>
          </w:p>
        </w:tc>
      </w:tr>
      <w:tr w:rsidR="00A31916" w:rsidRPr="00F245A3" w14:paraId="52FE773A"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1AC91"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78629EA"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102DDF0"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608F132"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019B6B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582B8F6" w14:textId="77777777" w:rsidR="00A31916" w:rsidRPr="00F245A3" w:rsidRDefault="00A31916" w:rsidP="00A17045">
            <w:pPr>
              <w:spacing w:line="240" w:lineRule="auto"/>
              <w:rPr>
                <w:lang w:eastAsia="ja-JP"/>
              </w:rPr>
            </w:pPr>
          </w:p>
        </w:tc>
      </w:tr>
      <w:tr w:rsidR="00A31916" w:rsidRPr="00F245A3" w14:paraId="7AF0E02C" w14:textId="77777777" w:rsidTr="00A17045">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0730DF50"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8F3C179"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A522EC0"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DD855E3"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F63D302"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63A2E325" w14:textId="77777777" w:rsidR="00A31916" w:rsidRPr="00F245A3" w:rsidRDefault="00A31916" w:rsidP="00A17045">
            <w:pPr>
              <w:spacing w:line="240" w:lineRule="auto"/>
              <w:rPr>
                <w:lang w:eastAsia="ja-JP"/>
              </w:rPr>
            </w:pPr>
          </w:p>
        </w:tc>
      </w:tr>
    </w:tbl>
    <w:p w14:paraId="05D5011B"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A31916" w:rsidRPr="00F245A3" w14:paraId="3FA81D20" w14:textId="77777777" w:rsidTr="00A1704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7982BDE"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7D34C" w14:textId="77777777" w:rsidR="00A31916" w:rsidRPr="00565A40" w:rsidRDefault="00A31916" w:rsidP="00A17045">
            <w:pPr>
              <w:spacing w:line="240" w:lineRule="auto"/>
              <w:rPr>
                <w:lang w:val="en-US" w:eastAsia="ja-JP"/>
              </w:rPr>
            </w:pPr>
            <w:r w:rsidRPr="00565A40">
              <w:rPr>
                <w:lang w:val="en-US" w:eastAsia="ja-JP"/>
              </w:rPr>
              <w:t>152R02/02 (Advanced Emergency Braking System - AEBS)</w:t>
            </w:r>
          </w:p>
        </w:tc>
        <w:tc>
          <w:tcPr>
            <w:tcW w:w="960" w:type="dxa"/>
            <w:tcBorders>
              <w:top w:val="single" w:sz="4" w:space="0" w:color="auto"/>
              <w:left w:val="nil"/>
              <w:bottom w:val="nil"/>
              <w:right w:val="nil"/>
            </w:tcBorders>
            <w:shd w:val="clear" w:color="auto" w:fill="auto"/>
            <w:noWrap/>
            <w:vAlign w:val="bottom"/>
            <w:hideMark/>
          </w:tcPr>
          <w:p w14:paraId="09D1B074"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C6AFB33"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F33C20C" w14:textId="77777777" w:rsidR="00A31916" w:rsidRPr="00F245A3" w:rsidRDefault="00A31916" w:rsidP="00A17045">
            <w:pPr>
              <w:spacing w:line="240" w:lineRule="auto"/>
              <w:rPr>
                <w:lang w:eastAsia="ja-JP"/>
              </w:rPr>
            </w:pPr>
            <w:r w:rsidRPr="00F245A3">
              <w:rPr>
                <w:lang w:eastAsia="ja-JP"/>
              </w:rPr>
              <w:t>9 May 2023</w:t>
            </w:r>
          </w:p>
        </w:tc>
      </w:tr>
      <w:tr w:rsidR="00A31916" w:rsidRPr="00F245A3" w14:paraId="33A7DCBF" w14:textId="77777777" w:rsidTr="00A17045">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2F723B81" w14:textId="77777777" w:rsidR="00A31916" w:rsidRPr="00F245A3" w:rsidRDefault="00A31916" w:rsidP="00A1704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4C618666" w14:textId="77777777" w:rsidR="00A31916" w:rsidRPr="00F245A3" w:rsidRDefault="00A31916" w:rsidP="00A1704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546DDC48"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5A89F35"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0F0810F"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593D6E5" w14:textId="77777777" w:rsidR="00A31916" w:rsidRPr="00F245A3" w:rsidRDefault="00A31916" w:rsidP="00A17045">
            <w:pPr>
              <w:spacing w:line="240" w:lineRule="auto"/>
              <w:rPr>
                <w:lang w:eastAsia="ja-JP"/>
              </w:rPr>
            </w:pPr>
            <w:r w:rsidRPr="00F245A3">
              <w:rPr>
                <w:lang w:eastAsia="ja-JP"/>
              </w:rPr>
              <w:t> </w:t>
            </w:r>
          </w:p>
        </w:tc>
      </w:tr>
      <w:tr w:rsidR="00A31916" w:rsidRPr="00F245A3" w14:paraId="3D4AD23C"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9CC4A4A" w14:textId="77777777" w:rsidR="00A31916" w:rsidRPr="00F245A3" w:rsidRDefault="00A31916" w:rsidP="00A17045">
            <w:pPr>
              <w:spacing w:line="240" w:lineRule="auto"/>
              <w:rPr>
                <w:lang w:eastAsia="ja-JP"/>
              </w:rPr>
            </w:pPr>
            <w:r w:rsidRPr="00F245A3">
              <w:rPr>
                <w:lang w:eastAsia="ja-JP"/>
              </w:rPr>
              <w:t> </w:t>
            </w:r>
          </w:p>
        </w:tc>
      </w:tr>
      <w:tr w:rsidR="00A31916" w:rsidRPr="009C2F67" w14:paraId="5C1D08F5" w14:textId="77777777" w:rsidTr="00A1704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7025C1"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6554C6" w14:textId="77777777" w:rsidR="00A31916" w:rsidRPr="00565A40" w:rsidRDefault="00A31916" w:rsidP="00A17045">
            <w:pPr>
              <w:spacing w:line="240" w:lineRule="auto"/>
              <w:rPr>
                <w:lang w:val="en-US" w:eastAsia="ja-JP"/>
              </w:rPr>
            </w:pPr>
            <w:r w:rsidRPr="00565A40">
              <w:rPr>
                <w:lang w:val="en-US" w:eastAsia="ja-JP"/>
              </w:rPr>
              <w:t>- The system automatically detects a potential forward collision, provides the driver with an appropriate warning and activates the vehicle braking system to decelerate the vehicle with the purpose of avoiding or mitigating the severity of a collision in the event that the driver does not respond to the warning.</w:t>
            </w:r>
            <w:r w:rsidRPr="00565A40">
              <w:rPr>
                <w:lang w:val="en-US" w:eastAsia="ja-JP"/>
              </w:rPr>
              <w:br/>
              <w:t>- 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9720CEB"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76656CE" w14:textId="77777777" w:rsidR="00A31916" w:rsidRPr="00565A40" w:rsidRDefault="00A31916" w:rsidP="00A17045">
            <w:pPr>
              <w:spacing w:line="240" w:lineRule="auto"/>
              <w:rPr>
                <w:lang w:val="en-US" w:eastAsia="ja-JP"/>
              </w:rPr>
            </w:pPr>
            <w:r w:rsidRPr="00565A40">
              <w:rPr>
                <w:lang w:val="en-US" w:eastAsia="ja-JP"/>
              </w:rPr>
              <w:t>Transition between automated and manual mode.</w:t>
            </w:r>
            <w:r w:rsidRPr="00565A40">
              <w:rPr>
                <w:lang w:val="en-US" w:eastAsia="ja-JP"/>
              </w:rPr>
              <w:br/>
              <w:t>State of the function during automated mode.</w:t>
            </w:r>
          </w:p>
        </w:tc>
      </w:tr>
      <w:tr w:rsidR="00A31916" w:rsidRPr="00F245A3" w14:paraId="01612457" w14:textId="77777777" w:rsidTr="00A1704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0ED7CF6"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DFE108" w14:textId="77777777" w:rsidR="00A31916" w:rsidRPr="00565A40" w:rsidRDefault="00A31916" w:rsidP="00A17045">
            <w:pPr>
              <w:spacing w:line="240" w:lineRule="auto"/>
              <w:rPr>
                <w:lang w:val="en-US" w:eastAsia="ja-JP"/>
              </w:rPr>
            </w:pPr>
            <w:r w:rsidRPr="00565A40">
              <w:rPr>
                <w:lang w:val="en-US"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4C8A674"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30A692F9" w14:textId="77777777" w:rsidR="00A31916" w:rsidRPr="00F245A3" w:rsidRDefault="00A31916" w:rsidP="00A17045">
            <w:pPr>
              <w:spacing w:line="240" w:lineRule="auto"/>
              <w:rPr>
                <w:lang w:eastAsia="ja-JP"/>
              </w:rPr>
            </w:pPr>
            <w:r w:rsidRPr="00F245A3">
              <w:rPr>
                <w:lang w:eastAsia="ja-JP"/>
              </w:rPr>
              <w:t>None</w:t>
            </w:r>
          </w:p>
        </w:tc>
      </w:tr>
      <w:tr w:rsidR="00A31916" w:rsidRPr="00F245A3" w14:paraId="40905251" w14:textId="77777777" w:rsidTr="00A17045">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6BBD4D5"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E09DD5" w14:textId="77777777" w:rsidR="00A31916" w:rsidRPr="00565A40" w:rsidRDefault="00A31916" w:rsidP="00A17045">
            <w:pPr>
              <w:spacing w:line="240" w:lineRule="auto"/>
              <w:rPr>
                <w:lang w:val="en-US" w:eastAsia="ja-JP"/>
              </w:rPr>
            </w:pPr>
            <w:r w:rsidRPr="00565A40">
              <w:rPr>
                <w:lang w:val="en-US" w:eastAsia="ja-JP"/>
              </w:rPr>
              <w:t>The ADS should specifically guarantee the same level of performance as what is required by the AEBS.</w:t>
            </w:r>
            <w:r w:rsidRPr="00565A40">
              <w:rPr>
                <w:lang w:val="en-US" w:eastAsia="ja-JP"/>
              </w:rPr>
              <w:br/>
              <w:t>Response to warning/failure signals.</w:t>
            </w:r>
            <w:r w:rsidRPr="00565A40">
              <w:rPr>
                <w:lang w:val="en-US" w:eastAsia="ja-JP"/>
              </w:rPr>
              <w:br/>
              <w:t xml:space="preserve">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A13F166"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2A209F69" w14:textId="77777777" w:rsidR="00A31916" w:rsidRPr="00F245A3" w:rsidRDefault="00A31916" w:rsidP="00A17045">
            <w:pPr>
              <w:spacing w:line="240" w:lineRule="auto"/>
              <w:rPr>
                <w:lang w:eastAsia="ja-JP"/>
              </w:rPr>
            </w:pPr>
            <w:r w:rsidRPr="00F245A3">
              <w:rPr>
                <w:lang w:eastAsia="ja-JP"/>
              </w:rPr>
              <w:t>None</w:t>
            </w:r>
          </w:p>
        </w:tc>
      </w:tr>
      <w:tr w:rsidR="00A31916" w:rsidRPr="009C2F67" w14:paraId="60AFF679"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B8BA"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265A678" w14:textId="77777777" w:rsidR="00A31916" w:rsidRPr="00565A40" w:rsidRDefault="00A31916" w:rsidP="00A17045">
            <w:pPr>
              <w:spacing w:line="240" w:lineRule="auto"/>
              <w:rPr>
                <w:lang w:val="en-US" w:eastAsia="ja-JP"/>
              </w:rPr>
            </w:pPr>
            <w:proofErr w:type="spellStart"/>
            <w:r w:rsidRPr="00565A40">
              <w:rPr>
                <w:lang w:val="en-US" w:eastAsia="ja-JP"/>
              </w:rPr>
              <w:t>Harmonise</w:t>
            </w:r>
            <w:proofErr w:type="spellEnd"/>
            <w:r w:rsidRPr="00565A40">
              <w:rPr>
                <w:lang w:val="en-US" w:eastAsia="ja-JP"/>
              </w:rPr>
              <w:t xml:space="preserve"> the following with other Regulations for active safety functions: transition between automated and manual mode, state of the system during automated mode.</w:t>
            </w:r>
          </w:p>
        </w:tc>
      </w:tr>
      <w:tr w:rsidR="00A31916" w:rsidRPr="00F245A3" w14:paraId="02EDAB1D" w14:textId="77777777" w:rsidTr="00A17045">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98F7897"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01223A0" w14:textId="77777777" w:rsidR="00A31916" w:rsidRPr="00F245A3" w:rsidRDefault="00A31916" w:rsidP="00A17045">
            <w:pPr>
              <w:spacing w:line="240" w:lineRule="auto"/>
              <w:rPr>
                <w:lang w:eastAsia="ja-JP"/>
              </w:rPr>
            </w:pPr>
            <w:r w:rsidRPr="00F245A3">
              <w:rPr>
                <w:lang w:eastAsia="ja-JP"/>
              </w:rPr>
              <w:t> </w:t>
            </w:r>
          </w:p>
        </w:tc>
      </w:tr>
      <w:tr w:rsidR="00A31916" w:rsidRPr="00F245A3" w14:paraId="3296B255"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72CA1FEB" w14:textId="77777777" w:rsidR="00A31916" w:rsidRPr="00F245A3" w:rsidRDefault="00A31916" w:rsidP="00A1704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F3776E7"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DD9687E"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88A64D1"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04A84DC"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5D7CB15" w14:textId="77777777" w:rsidR="00A31916" w:rsidRPr="00F245A3" w:rsidRDefault="00A31916" w:rsidP="00A17045">
            <w:pPr>
              <w:spacing w:line="240" w:lineRule="auto"/>
              <w:rPr>
                <w:lang w:eastAsia="ja-JP"/>
              </w:rPr>
            </w:pPr>
          </w:p>
        </w:tc>
      </w:tr>
      <w:tr w:rsidR="00A31916" w:rsidRPr="00F245A3" w14:paraId="2D3FCCE4"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A44283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3C7AECF"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E89F319" w14:textId="77777777" w:rsidR="00A31916" w:rsidRPr="00F245A3" w:rsidRDefault="00A31916" w:rsidP="00A17045">
            <w:pPr>
              <w:spacing w:line="240" w:lineRule="auto"/>
              <w:rPr>
                <w:lang w:eastAsia="ja-JP"/>
              </w:rPr>
            </w:pPr>
          </w:p>
        </w:tc>
      </w:tr>
      <w:tr w:rsidR="00A31916" w:rsidRPr="00F245A3" w14:paraId="4407DEEE"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3A41342"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88388F1"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92967B4"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47C62A5"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2E13053" w14:textId="77777777" w:rsidR="00A31916" w:rsidRPr="00F245A3" w:rsidRDefault="00A31916" w:rsidP="00A17045">
            <w:pPr>
              <w:spacing w:line="240" w:lineRule="auto"/>
              <w:rPr>
                <w:lang w:eastAsia="ja-JP"/>
              </w:rPr>
            </w:pPr>
          </w:p>
        </w:tc>
      </w:tr>
      <w:tr w:rsidR="00A31916" w:rsidRPr="00F245A3" w14:paraId="2E373E9B"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D00372F"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C520767" w14:textId="77777777" w:rsidR="00A31916" w:rsidRPr="00565A40" w:rsidRDefault="00A31916" w:rsidP="00A17045">
            <w:pPr>
              <w:spacing w:line="240" w:lineRule="auto"/>
              <w:jc w:val="center"/>
              <w:rPr>
                <w:lang w:val="en-US" w:eastAsia="ja-JP"/>
              </w:rPr>
            </w:pPr>
            <w:r w:rsidRPr="00565A40">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1F2C1AD"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18FCD9B9"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73959CF" w14:textId="77777777" w:rsidR="00A31916" w:rsidRPr="00F245A3" w:rsidRDefault="00A31916" w:rsidP="00A17045">
            <w:pPr>
              <w:spacing w:line="240" w:lineRule="auto"/>
              <w:rPr>
                <w:lang w:eastAsia="ja-JP"/>
              </w:rPr>
            </w:pPr>
          </w:p>
        </w:tc>
      </w:tr>
      <w:tr w:rsidR="00A31916" w:rsidRPr="00F245A3" w14:paraId="2428C689" w14:textId="77777777" w:rsidTr="00A1704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98313"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2D61D50"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B2F3C64" w14:textId="77777777" w:rsidR="00A31916" w:rsidRPr="00F245A3" w:rsidRDefault="00A31916" w:rsidP="00A1704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E2C6FE4"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9CD5411"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51F1300" w14:textId="77777777" w:rsidR="00A31916" w:rsidRPr="00F245A3" w:rsidRDefault="00A31916" w:rsidP="00A17045">
            <w:pPr>
              <w:spacing w:line="240" w:lineRule="auto"/>
              <w:rPr>
                <w:lang w:eastAsia="ja-JP"/>
              </w:rPr>
            </w:pPr>
          </w:p>
        </w:tc>
      </w:tr>
      <w:tr w:rsidR="00A31916" w:rsidRPr="00F245A3" w14:paraId="07F1AE47" w14:textId="77777777" w:rsidTr="00A17045">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4B553FF3" w14:textId="77777777" w:rsidR="00A31916" w:rsidRPr="00F245A3" w:rsidRDefault="00A31916" w:rsidP="00A1704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0832060"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17DC735"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1502F45"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C323CEF"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5E5898FB" w14:textId="77777777" w:rsidR="00A31916" w:rsidRPr="00F245A3" w:rsidRDefault="00A31916" w:rsidP="00A17045">
            <w:pPr>
              <w:spacing w:line="240" w:lineRule="auto"/>
              <w:rPr>
                <w:lang w:eastAsia="ja-JP"/>
              </w:rPr>
            </w:pPr>
          </w:p>
        </w:tc>
      </w:tr>
    </w:tbl>
    <w:p w14:paraId="5DB78C25" w14:textId="77777777" w:rsidR="00A31916" w:rsidRPr="00F245A3" w:rsidRDefault="00A31916" w:rsidP="00A31916">
      <w:pPr>
        <w:spacing w:line="240" w:lineRule="auto"/>
        <w:rPr>
          <w:lang w:eastAsia="ja-JP"/>
        </w:rPr>
      </w:pPr>
    </w:p>
    <w:tbl>
      <w:tblPr>
        <w:tblW w:w="14454" w:type="dxa"/>
        <w:tblLook w:val="04A0" w:firstRow="1" w:lastRow="0" w:firstColumn="1" w:lastColumn="0" w:noHBand="0" w:noVBand="1"/>
      </w:tblPr>
      <w:tblGrid>
        <w:gridCol w:w="2405"/>
        <w:gridCol w:w="4101"/>
        <w:gridCol w:w="754"/>
        <w:gridCol w:w="636"/>
        <w:gridCol w:w="1664"/>
        <w:gridCol w:w="4894"/>
      </w:tblGrid>
      <w:tr w:rsidR="00A31916" w:rsidRPr="00F245A3" w14:paraId="2029A1AB" w14:textId="77777777" w:rsidTr="00A17045">
        <w:trPr>
          <w:trHeight w:val="255"/>
        </w:trPr>
        <w:tc>
          <w:tcPr>
            <w:tcW w:w="24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58843AD"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4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34B1" w14:textId="77777777" w:rsidR="00A31916" w:rsidRPr="00F245A3" w:rsidRDefault="00A31916" w:rsidP="00A17045">
            <w:pPr>
              <w:spacing w:line="240" w:lineRule="auto"/>
              <w:rPr>
                <w:lang w:eastAsia="ja-JP"/>
              </w:rPr>
            </w:pPr>
            <w:r w:rsidRPr="00F245A3">
              <w:rPr>
                <w:lang w:eastAsia="ja-JP"/>
              </w:rPr>
              <w:t>155R00/01 (</w:t>
            </w:r>
            <w:proofErr w:type="spellStart"/>
            <w:r w:rsidRPr="00F245A3">
              <w:rPr>
                <w:lang w:eastAsia="ja-JP"/>
              </w:rPr>
              <w:t>Cybersecurity</w:t>
            </w:r>
            <w:proofErr w:type="spellEnd"/>
            <w:r w:rsidRPr="00F245A3">
              <w:rPr>
                <w:lang w:eastAsia="ja-JP"/>
              </w:rPr>
              <w:t>)</w:t>
            </w:r>
          </w:p>
        </w:tc>
        <w:tc>
          <w:tcPr>
            <w:tcW w:w="754" w:type="dxa"/>
            <w:tcBorders>
              <w:top w:val="single" w:sz="4" w:space="0" w:color="auto"/>
              <w:left w:val="nil"/>
              <w:bottom w:val="nil"/>
              <w:right w:val="nil"/>
            </w:tcBorders>
            <w:shd w:val="clear" w:color="auto" w:fill="auto"/>
            <w:noWrap/>
            <w:vAlign w:val="bottom"/>
            <w:hideMark/>
          </w:tcPr>
          <w:p w14:paraId="0B8732E9"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CB8C87E"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7F07E4A" w14:textId="77777777" w:rsidR="00A31916" w:rsidRPr="00F245A3" w:rsidRDefault="00A31916" w:rsidP="00A17045">
            <w:pPr>
              <w:spacing w:line="240" w:lineRule="auto"/>
              <w:rPr>
                <w:lang w:eastAsia="ja-JP"/>
              </w:rPr>
            </w:pPr>
            <w:r w:rsidRPr="00F245A3">
              <w:rPr>
                <w:lang w:eastAsia="ja-JP"/>
              </w:rPr>
              <w:t xml:space="preserve">14 </w:t>
            </w:r>
            <w:proofErr w:type="spellStart"/>
            <w:r w:rsidRPr="00F245A3">
              <w:rPr>
                <w:lang w:eastAsia="ja-JP"/>
              </w:rPr>
              <w:t>November</w:t>
            </w:r>
            <w:proofErr w:type="spellEnd"/>
            <w:r w:rsidRPr="00F245A3">
              <w:rPr>
                <w:lang w:eastAsia="ja-JP"/>
              </w:rPr>
              <w:t xml:space="preserve"> 2022</w:t>
            </w:r>
          </w:p>
        </w:tc>
      </w:tr>
      <w:tr w:rsidR="00A31916" w:rsidRPr="009C2F67" w14:paraId="760D5222" w14:textId="77777777" w:rsidTr="00A17045">
        <w:trPr>
          <w:trHeight w:val="255"/>
        </w:trPr>
        <w:tc>
          <w:tcPr>
            <w:tcW w:w="2405" w:type="dxa"/>
            <w:tcBorders>
              <w:top w:val="nil"/>
              <w:left w:val="single" w:sz="4" w:space="0" w:color="auto"/>
              <w:bottom w:val="single" w:sz="4" w:space="0" w:color="auto"/>
              <w:right w:val="nil"/>
            </w:tcBorders>
            <w:shd w:val="clear" w:color="auto" w:fill="D9D9D9" w:themeFill="background1" w:themeFillShade="D9"/>
            <w:vAlign w:val="bottom"/>
            <w:hideMark/>
          </w:tcPr>
          <w:p w14:paraId="782BED37" w14:textId="77777777" w:rsidR="00A31916" w:rsidRPr="00F245A3" w:rsidRDefault="00A31916" w:rsidP="00A17045">
            <w:pPr>
              <w:spacing w:line="240" w:lineRule="auto"/>
              <w:rPr>
                <w:b/>
                <w:bCs/>
                <w:lang w:eastAsia="ja-JP"/>
              </w:rPr>
            </w:pPr>
            <w:r w:rsidRPr="00F245A3">
              <w:rPr>
                <w:b/>
                <w:bCs/>
                <w:lang w:eastAsia="ja-JP"/>
              </w:rPr>
              <w:t>Scope</w:t>
            </w: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14:paraId="48385DDA" w14:textId="77777777" w:rsidR="00A31916" w:rsidRPr="00565A40" w:rsidRDefault="00A31916" w:rsidP="00A17045">
            <w:pPr>
              <w:spacing w:line="240" w:lineRule="auto"/>
              <w:rPr>
                <w:lang w:val="en-US" w:eastAsia="ja-JP"/>
              </w:rPr>
            </w:pPr>
            <w:r w:rsidRPr="00565A40">
              <w:rPr>
                <w:lang w:val="en-US" w:eastAsia="ja-JP"/>
              </w:rPr>
              <w:t>M, N; O if fitted with ECU; L</w:t>
            </w:r>
            <w:r w:rsidRPr="00565A40">
              <w:rPr>
                <w:vertAlign w:val="subscript"/>
                <w:lang w:val="en-US" w:eastAsia="ja-JP"/>
              </w:rPr>
              <w:t>6</w:t>
            </w:r>
            <w:r w:rsidRPr="00565A40">
              <w:rPr>
                <w:lang w:val="en-US" w:eastAsia="ja-JP"/>
              </w:rPr>
              <w:t>-L</w:t>
            </w:r>
            <w:r w:rsidRPr="00565A40">
              <w:rPr>
                <w:vertAlign w:val="subscript"/>
                <w:lang w:val="en-US" w:eastAsia="ja-JP"/>
              </w:rPr>
              <w:t>7</w:t>
            </w:r>
            <w:r w:rsidRPr="00565A40">
              <w:rPr>
                <w:lang w:val="en-US" w:eastAsia="ja-JP"/>
              </w:rPr>
              <w:t xml:space="preserve"> if ADS</w:t>
            </w:r>
          </w:p>
        </w:tc>
        <w:tc>
          <w:tcPr>
            <w:tcW w:w="754" w:type="dxa"/>
            <w:tcBorders>
              <w:top w:val="nil"/>
              <w:left w:val="nil"/>
              <w:bottom w:val="nil"/>
              <w:right w:val="nil"/>
            </w:tcBorders>
            <w:shd w:val="clear" w:color="auto" w:fill="auto"/>
            <w:noWrap/>
            <w:vAlign w:val="bottom"/>
            <w:hideMark/>
          </w:tcPr>
          <w:p w14:paraId="35754C3D" w14:textId="77777777" w:rsidR="00A31916" w:rsidRPr="00565A40" w:rsidRDefault="00A31916" w:rsidP="00A17045">
            <w:pPr>
              <w:spacing w:line="240" w:lineRule="auto"/>
              <w:rPr>
                <w:lang w:val="en-US" w:eastAsia="ja-JP"/>
              </w:rPr>
            </w:pPr>
            <w:r w:rsidRPr="00565A40">
              <w:rPr>
                <w:lang w:val="en-US" w:eastAsia="ja-JP"/>
              </w:rPr>
              <w:t> </w:t>
            </w:r>
          </w:p>
        </w:tc>
        <w:tc>
          <w:tcPr>
            <w:tcW w:w="636" w:type="dxa"/>
            <w:tcBorders>
              <w:top w:val="nil"/>
              <w:left w:val="nil"/>
              <w:bottom w:val="nil"/>
              <w:right w:val="nil"/>
            </w:tcBorders>
            <w:shd w:val="clear" w:color="auto" w:fill="auto"/>
            <w:noWrap/>
            <w:vAlign w:val="bottom"/>
            <w:hideMark/>
          </w:tcPr>
          <w:p w14:paraId="6FFA840B" w14:textId="77777777" w:rsidR="00A31916" w:rsidRPr="00565A40" w:rsidRDefault="00A31916" w:rsidP="00A17045">
            <w:pPr>
              <w:spacing w:line="240" w:lineRule="auto"/>
              <w:rPr>
                <w:lang w:val="en-US" w:eastAsia="ja-JP"/>
              </w:rPr>
            </w:pPr>
            <w:r w:rsidRPr="00565A40">
              <w:rPr>
                <w:lang w:val="en-US" w:eastAsia="ja-JP"/>
              </w:rPr>
              <w:t> </w:t>
            </w:r>
          </w:p>
        </w:tc>
        <w:tc>
          <w:tcPr>
            <w:tcW w:w="1664" w:type="dxa"/>
            <w:tcBorders>
              <w:top w:val="nil"/>
              <w:left w:val="nil"/>
              <w:bottom w:val="nil"/>
              <w:right w:val="nil"/>
            </w:tcBorders>
            <w:shd w:val="clear" w:color="auto" w:fill="auto"/>
            <w:noWrap/>
            <w:vAlign w:val="bottom"/>
            <w:hideMark/>
          </w:tcPr>
          <w:p w14:paraId="78A88990" w14:textId="77777777" w:rsidR="00A31916" w:rsidRPr="00565A40" w:rsidRDefault="00A31916" w:rsidP="00A17045">
            <w:pPr>
              <w:spacing w:line="240" w:lineRule="auto"/>
              <w:rPr>
                <w:lang w:val="en-US" w:eastAsia="ja-JP"/>
              </w:rPr>
            </w:pPr>
            <w:r w:rsidRPr="00565A40">
              <w:rPr>
                <w:lang w:val="en-US" w:eastAsia="ja-JP"/>
              </w:rPr>
              <w:t> </w:t>
            </w:r>
          </w:p>
        </w:tc>
        <w:tc>
          <w:tcPr>
            <w:tcW w:w="4894" w:type="dxa"/>
            <w:tcBorders>
              <w:top w:val="nil"/>
              <w:left w:val="nil"/>
              <w:bottom w:val="nil"/>
              <w:right w:val="single" w:sz="4" w:space="0" w:color="auto"/>
            </w:tcBorders>
            <w:shd w:val="clear" w:color="auto" w:fill="auto"/>
            <w:noWrap/>
            <w:vAlign w:val="bottom"/>
            <w:hideMark/>
          </w:tcPr>
          <w:p w14:paraId="74B244FB" w14:textId="77777777" w:rsidR="00A31916" w:rsidRPr="00565A40" w:rsidRDefault="00A31916" w:rsidP="00A17045">
            <w:pPr>
              <w:spacing w:line="240" w:lineRule="auto"/>
              <w:rPr>
                <w:lang w:val="en-US" w:eastAsia="ja-JP"/>
              </w:rPr>
            </w:pPr>
            <w:r w:rsidRPr="00565A40">
              <w:rPr>
                <w:lang w:val="en-US" w:eastAsia="ja-JP"/>
              </w:rPr>
              <w:t> </w:t>
            </w:r>
          </w:p>
        </w:tc>
      </w:tr>
      <w:tr w:rsidR="00A31916" w:rsidRPr="009C2F67" w14:paraId="51FF8D75" w14:textId="77777777" w:rsidTr="00A17045">
        <w:trPr>
          <w:trHeight w:val="120"/>
        </w:trPr>
        <w:tc>
          <w:tcPr>
            <w:tcW w:w="14454" w:type="dxa"/>
            <w:gridSpan w:val="6"/>
            <w:tcBorders>
              <w:top w:val="nil"/>
              <w:left w:val="single" w:sz="4" w:space="0" w:color="auto"/>
              <w:bottom w:val="nil"/>
              <w:right w:val="single" w:sz="4" w:space="0" w:color="auto"/>
            </w:tcBorders>
            <w:shd w:val="clear" w:color="auto" w:fill="auto"/>
            <w:vAlign w:val="bottom"/>
            <w:hideMark/>
          </w:tcPr>
          <w:p w14:paraId="7814D36A" w14:textId="77777777" w:rsidR="00A31916" w:rsidRPr="00565A40" w:rsidRDefault="00A31916" w:rsidP="00A17045">
            <w:pPr>
              <w:spacing w:line="240" w:lineRule="auto"/>
              <w:rPr>
                <w:lang w:val="en-US" w:eastAsia="ja-JP"/>
              </w:rPr>
            </w:pPr>
            <w:r w:rsidRPr="00565A40">
              <w:rPr>
                <w:lang w:val="en-US" w:eastAsia="ja-JP"/>
              </w:rPr>
              <w:t> </w:t>
            </w:r>
          </w:p>
        </w:tc>
      </w:tr>
      <w:tr w:rsidR="00A31916" w:rsidRPr="00F245A3" w14:paraId="6A5E0330" w14:textId="77777777" w:rsidTr="00A17045">
        <w:trPr>
          <w:trHeight w:val="2235"/>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29666"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36B0992D" w14:textId="77777777" w:rsidR="00A31916" w:rsidRPr="00565A40" w:rsidRDefault="00A31916" w:rsidP="00A17045">
            <w:pPr>
              <w:spacing w:line="240" w:lineRule="auto"/>
              <w:rPr>
                <w:lang w:val="en-US" w:eastAsia="ja-JP"/>
              </w:rPr>
            </w:pPr>
            <w:r w:rsidRPr="00565A40">
              <w:rPr>
                <w:lang w:val="en-US" w:eastAsia="ja-JP"/>
              </w:rPr>
              <w:t>Company-wide management of cybersecurity and implementation on the electronic architecture of vehicles (Risk assessment, test results and mitigations)</w:t>
            </w:r>
            <w:r w:rsidRPr="00565A40">
              <w:rPr>
                <w:lang w:val="en-US" w:eastAsia="ja-JP"/>
              </w:rPr>
              <w:br/>
              <w:t>Management of risks along the whole supply chain (including suppliers)</w:t>
            </w:r>
            <w:r w:rsidRPr="00565A40">
              <w:rPr>
                <w:lang w:val="en-US" w:eastAsia="ja-JP"/>
              </w:rPr>
              <w:br/>
              <w:t>Detection of and response to cyberattacks, analysis and forensics of successful attacks</w:t>
            </w:r>
            <w:r w:rsidRPr="00565A40">
              <w:rPr>
                <w:lang w:val="en-US" w:eastAsia="ja-JP"/>
              </w:rPr>
              <w:br/>
              <w:t>Periodical reporting to authorities of surveillance activities</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2FF1302F"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single" w:sz="4" w:space="0" w:color="auto"/>
              <w:left w:val="nil"/>
              <w:bottom w:val="single" w:sz="4" w:space="0" w:color="auto"/>
              <w:right w:val="single" w:sz="4" w:space="0" w:color="auto"/>
            </w:tcBorders>
            <w:shd w:val="clear" w:color="auto" w:fill="auto"/>
            <w:noWrap/>
            <w:vAlign w:val="center"/>
            <w:hideMark/>
          </w:tcPr>
          <w:p w14:paraId="52D256EF" w14:textId="77777777" w:rsidR="00A31916" w:rsidRPr="00F245A3" w:rsidRDefault="00A31916" w:rsidP="00A17045">
            <w:pPr>
              <w:spacing w:line="240" w:lineRule="auto"/>
              <w:rPr>
                <w:lang w:eastAsia="ja-JP"/>
              </w:rPr>
            </w:pPr>
            <w:r w:rsidRPr="00F245A3">
              <w:rPr>
                <w:lang w:eastAsia="ja-JP"/>
              </w:rPr>
              <w:t>None</w:t>
            </w:r>
          </w:p>
        </w:tc>
      </w:tr>
      <w:tr w:rsidR="00A31916" w:rsidRPr="00F245A3" w14:paraId="381DB745" w14:textId="77777777" w:rsidTr="00A17045">
        <w:trPr>
          <w:trHeight w:val="1214"/>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33AD25A6"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148A29A6" w14:textId="77777777" w:rsidR="00A31916" w:rsidRPr="00565A40" w:rsidRDefault="00A31916" w:rsidP="00A17045">
            <w:pPr>
              <w:spacing w:line="240" w:lineRule="auto"/>
              <w:rPr>
                <w:lang w:val="en-US" w:eastAsia="ja-JP"/>
              </w:rPr>
            </w:pPr>
            <w:r w:rsidRPr="00565A40">
              <w:rPr>
                <w:lang w:val="en-US" w:eastAsia="ja-JP"/>
              </w:rPr>
              <w:t>All parts related to the vehicle type</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136C7EB4"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4445781D" w14:textId="77777777" w:rsidR="00A31916" w:rsidRPr="00F245A3" w:rsidRDefault="00A31916" w:rsidP="00A17045">
            <w:pPr>
              <w:spacing w:line="240" w:lineRule="auto"/>
              <w:rPr>
                <w:lang w:eastAsia="ja-JP"/>
              </w:rPr>
            </w:pPr>
            <w:r w:rsidRPr="00F245A3">
              <w:rPr>
                <w:lang w:eastAsia="ja-JP"/>
              </w:rPr>
              <w:t>None</w:t>
            </w:r>
          </w:p>
        </w:tc>
      </w:tr>
      <w:tr w:rsidR="00A31916" w:rsidRPr="00F245A3" w14:paraId="00F22ABE" w14:textId="77777777" w:rsidTr="00A17045">
        <w:trPr>
          <w:trHeight w:val="1500"/>
        </w:trPr>
        <w:tc>
          <w:tcPr>
            <w:tcW w:w="2405" w:type="dxa"/>
            <w:tcBorders>
              <w:top w:val="nil"/>
              <w:left w:val="single" w:sz="4" w:space="0" w:color="auto"/>
              <w:bottom w:val="nil"/>
              <w:right w:val="single" w:sz="4" w:space="0" w:color="auto"/>
            </w:tcBorders>
            <w:shd w:val="clear" w:color="auto" w:fill="D9D9D9" w:themeFill="background1" w:themeFillShade="D9"/>
            <w:hideMark/>
          </w:tcPr>
          <w:p w14:paraId="670C9786"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691DD821" w14:textId="77777777" w:rsidR="00A31916" w:rsidRPr="00565A40" w:rsidRDefault="00A31916" w:rsidP="00A17045">
            <w:pPr>
              <w:spacing w:line="240" w:lineRule="auto"/>
              <w:rPr>
                <w:lang w:val="en-US" w:eastAsia="ja-JP"/>
              </w:rPr>
            </w:pPr>
            <w:r w:rsidRPr="00565A40">
              <w:rPr>
                <w:lang w:val="en-US" w:eastAsia="ja-JP"/>
              </w:rPr>
              <w:t>The ADS Regulation should be contingent to the existence and validity of a R155 type approval</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38F94BC5"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EDC9FFA" w14:textId="77777777" w:rsidR="00A31916" w:rsidRPr="00F245A3" w:rsidRDefault="00A31916" w:rsidP="00A17045">
            <w:pPr>
              <w:spacing w:line="240" w:lineRule="auto"/>
              <w:rPr>
                <w:lang w:eastAsia="ja-JP"/>
              </w:rPr>
            </w:pPr>
            <w:r w:rsidRPr="00F245A3">
              <w:rPr>
                <w:lang w:eastAsia="ja-JP"/>
              </w:rPr>
              <w:t>None</w:t>
            </w:r>
          </w:p>
        </w:tc>
      </w:tr>
      <w:tr w:rsidR="00A31916" w:rsidRPr="00F245A3" w14:paraId="125F2FD2" w14:textId="77777777" w:rsidTr="00A17045">
        <w:trPr>
          <w:trHeight w:val="1110"/>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E643B"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049" w:type="dxa"/>
            <w:gridSpan w:val="5"/>
            <w:tcBorders>
              <w:top w:val="single" w:sz="4" w:space="0" w:color="auto"/>
              <w:left w:val="nil"/>
              <w:bottom w:val="single" w:sz="4" w:space="0" w:color="auto"/>
              <w:right w:val="single" w:sz="4" w:space="0" w:color="auto"/>
            </w:tcBorders>
            <w:shd w:val="clear" w:color="auto" w:fill="auto"/>
            <w:noWrap/>
            <w:vAlign w:val="center"/>
          </w:tcPr>
          <w:p w14:paraId="713827E3" w14:textId="77777777" w:rsidR="00A31916" w:rsidRPr="00F245A3" w:rsidRDefault="00A31916" w:rsidP="00A17045">
            <w:pPr>
              <w:spacing w:line="240" w:lineRule="auto"/>
              <w:rPr>
                <w:lang w:eastAsia="ja-JP"/>
              </w:rPr>
            </w:pPr>
            <w:r>
              <w:rPr>
                <w:lang w:eastAsia="ja-JP"/>
              </w:rPr>
              <w:t>None</w:t>
            </w:r>
          </w:p>
        </w:tc>
      </w:tr>
      <w:tr w:rsidR="00A31916" w:rsidRPr="009C2F67" w14:paraId="5216CC3C" w14:textId="77777777" w:rsidTr="00A17045">
        <w:trPr>
          <w:trHeight w:val="600"/>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68BA449B" w14:textId="77777777" w:rsidR="00A31916" w:rsidRPr="00F245A3" w:rsidRDefault="00A31916" w:rsidP="00A17045">
            <w:pPr>
              <w:spacing w:line="240" w:lineRule="auto"/>
              <w:rPr>
                <w:b/>
                <w:bCs/>
                <w:lang w:eastAsia="ja-JP"/>
              </w:rPr>
            </w:pPr>
            <w:r w:rsidRPr="00F245A3">
              <w:rPr>
                <w:b/>
                <w:bCs/>
                <w:lang w:eastAsia="ja-JP"/>
              </w:rPr>
              <w:t>Notes</w:t>
            </w:r>
          </w:p>
        </w:tc>
        <w:tc>
          <w:tcPr>
            <w:tcW w:w="12049" w:type="dxa"/>
            <w:gridSpan w:val="5"/>
            <w:tcBorders>
              <w:top w:val="single" w:sz="4" w:space="0" w:color="auto"/>
              <w:left w:val="nil"/>
              <w:bottom w:val="single" w:sz="4" w:space="0" w:color="auto"/>
              <w:right w:val="single" w:sz="4" w:space="0" w:color="auto"/>
            </w:tcBorders>
            <w:shd w:val="clear" w:color="auto" w:fill="auto"/>
            <w:vAlign w:val="center"/>
            <w:hideMark/>
          </w:tcPr>
          <w:p w14:paraId="4CE6ECC9" w14:textId="77777777" w:rsidR="00A31916" w:rsidRPr="00565A40" w:rsidRDefault="00A31916" w:rsidP="00A17045">
            <w:pPr>
              <w:spacing w:line="240" w:lineRule="auto"/>
              <w:rPr>
                <w:lang w:val="en-US" w:eastAsia="ja-JP"/>
              </w:rPr>
            </w:pPr>
            <w:r w:rsidRPr="00565A40">
              <w:rPr>
                <w:lang w:val="en-US" w:eastAsia="ja-JP"/>
              </w:rPr>
              <w:t xml:space="preserve">(Keeping the lists in Annex 5 up to date with the technology used in automated vehicles, </w:t>
            </w:r>
            <w:bookmarkStart w:id="264" w:name="_Int_FruOSd0X"/>
            <w:r w:rsidRPr="00565A40">
              <w:rPr>
                <w:lang w:val="en-US" w:eastAsia="ja-JP"/>
              </w:rPr>
              <w:t>e.g.</w:t>
            </w:r>
            <w:bookmarkEnd w:id="264"/>
            <w:r w:rsidRPr="00565A40">
              <w:rPr>
                <w:lang w:val="en-US" w:eastAsia="ja-JP"/>
              </w:rPr>
              <w:t xml:space="preserve"> interactions with infrastructure or other vehicles)</w:t>
            </w:r>
          </w:p>
        </w:tc>
      </w:tr>
      <w:tr w:rsidR="00A31916" w:rsidRPr="009C2F67" w14:paraId="3CB7A776" w14:textId="77777777" w:rsidTr="00A17045">
        <w:trPr>
          <w:trHeight w:val="120"/>
        </w:trPr>
        <w:tc>
          <w:tcPr>
            <w:tcW w:w="2405" w:type="dxa"/>
            <w:tcBorders>
              <w:top w:val="nil"/>
              <w:left w:val="single" w:sz="4" w:space="0" w:color="auto"/>
              <w:bottom w:val="nil"/>
              <w:right w:val="nil"/>
            </w:tcBorders>
            <w:shd w:val="clear" w:color="auto" w:fill="auto"/>
            <w:vAlign w:val="bottom"/>
            <w:hideMark/>
          </w:tcPr>
          <w:p w14:paraId="4FA6053E" w14:textId="77777777" w:rsidR="00A31916" w:rsidRPr="00565A40" w:rsidRDefault="00A31916" w:rsidP="00A17045">
            <w:pPr>
              <w:spacing w:line="240" w:lineRule="auto"/>
              <w:rPr>
                <w:lang w:val="en-US" w:eastAsia="ja-JP"/>
              </w:rPr>
            </w:pPr>
          </w:p>
        </w:tc>
        <w:tc>
          <w:tcPr>
            <w:tcW w:w="4101" w:type="dxa"/>
            <w:tcBorders>
              <w:top w:val="nil"/>
              <w:left w:val="nil"/>
              <w:bottom w:val="nil"/>
              <w:right w:val="nil"/>
            </w:tcBorders>
            <w:shd w:val="clear" w:color="auto" w:fill="auto"/>
            <w:noWrap/>
            <w:vAlign w:val="bottom"/>
            <w:hideMark/>
          </w:tcPr>
          <w:p w14:paraId="2F24077F" w14:textId="77777777" w:rsidR="00A31916" w:rsidRPr="00565A40" w:rsidRDefault="00A31916" w:rsidP="00A17045">
            <w:pPr>
              <w:spacing w:line="240" w:lineRule="auto"/>
              <w:rPr>
                <w:lang w:val="en-US" w:eastAsia="ja-JP"/>
              </w:rPr>
            </w:pPr>
          </w:p>
        </w:tc>
        <w:tc>
          <w:tcPr>
            <w:tcW w:w="754" w:type="dxa"/>
            <w:tcBorders>
              <w:top w:val="nil"/>
              <w:left w:val="nil"/>
              <w:bottom w:val="nil"/>
              <w:right w:val="nil"/>
            </w:tcBorders>
            <w:shd w:val="clear" w:color="auto" w:fill="auto"/>
            <w:noWrap/>
            <w:vAlign w:val="bottom"/>
            <w:hideMark/>
          </w:tcPr>
          <w:p w14:paraId="1440632A" w14:textId="77777777" w:rsidR="00A31916" w:rsidRPr="00565A40" w:rsidRDefault="00A31916" w:rsidP="00A1704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528F570" w14:textId="77777777" w:rsidR="00A31916" w:rsidRPr="00565A40" w:rsidRDefault="00A31916" w:rsidP="00A1704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F5C7F7D" w14:textId="77777777" w:rsidR="00A31916" w:rsidRPr="00565A40" w:rsidRDefault="00A31916" w:rsidP="00A17045">
            <w:pPr>
              <w:spacing w:line="240" w:lineRule="auto"/>
              <w:rPr>
                <w:lang w:val="en-US" w:eastAsia="ja-JP"/>
              </w:rPr>
            </w:pPr>
          </w:p>
        </w:tc>
        <w:tc>
          <w:tcPr>
            <w:tcW w:w="4894" w:type="dxa"/>
            <w:tcBorders>
              <w:top w:val="nil"/>
              <w:left w:val="nil"/>
              <w:bottom w:val="nil"/>
              <w:right w:val="single" w:sz="4" w:space="0" w:color="auto"/>
            </w:tcBorders>
            <w:shd w:val="clear" w:color="auto" w:fill="auto"/>
            <w:noWrap/>
            <w:vAlign w:val="bottom"/>
            <w:hideMark/>
          </w:tcPr>
          <w:p w14:paraId="6A93A1EB" w14:textId="77777777" w:rsidR="00A31916" w:rsidRPr="00565A40" w:rsidRDefault="00A31916" w:rsidP="00A17045">
            <w:pPr>
              <w:spacing w:line="240" w:lineRule="auto"/>
              <w:rPr>
                <w:lang w:val="en-US" w:eastAsia="ja-JP"/>
              </w:rPr>
            </w:pPr>
          </w:p>
        </w:tc>
      </w:tr>
      <w:tr w:rsidR="00A31916" w:rsidRPr="00F245A3" w14:paraId="37E865E1"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CA033B4"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8EC786D"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2D4C724" w14:textId="77777777" w:rsidR="00A31916" w:rsidRPr="00F245A3" w:rsidRDefault="00A31916" w:rsidP="00A17045">
            <w:pPr>
              <w:spacing w:line="240" w:lineRule="auto"/>
              <w:rPr>
                <w:lang w:eastAsia="ja-JP"/>
              </w:rPr>
            </w:pPr>
          </w:p>
        </w:tc>
      </w:tr>
      <w:tr w:rsidR="00A31916" w:rsidRPr="00F245A3" w14:paraId="2D93AC2F" w14:textId="77777777" w:rsidTr="00A17045">
        <w:trPr>
          <w:trHeight w:val="255"/>
        </w:trPr>
        <w:tc>
          <w:tcPr>
            <w:tcW w:w="6506" w:type="dxa"/>
            <w:gridSpan w:val="2"/>
            <w:tcBorders>
              <w:top w:val="nil"/>
              <w:left w:val="single" w:sz="4" w:space="0" w:color="auto"/>
              <w:bottom w:val="nil"/>
              <w:right w:val="nil"/>
            </w:tcBorders>
            <w:shd w:val="clear" w:color="auto" w:fill="auto"/>
            <w:noWrap/>
            <w:vAlign w:val="bottom"/>
            <w:hideMark/>
          </w:tcPr>
          <w:p w14:paraId="69992C40" w14:textId="77777777" w:rsidR="00A31916" w:rsidRPr="00F245A3" w:rsidRDefault="00A31916" w:rsidP="00A17045">
            <w:pPr>
              <w:spacing w:line="240" w:lineRule="auto"/>
              <w:rPr>
                <w:lang w:eastAsia="ja-JP"/>
              </w:rPr>
            </w:pPr>
            <w:r w:rsidRPr="00F245A3">
              <w:rPr>
                <w:lang w:eastAsia="ja-JP"/>
              </w:rPr>
              <w:t>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344376FB"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B384BF5"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9C6C88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A06AFD1" w14:textId="77777777" w:rsidR="00A31916" w:rsidRPr="00F245A3" w:rsidRDefault="00A31916" w:rsidP="00A17045">
            <w:pPr>
              <w:spacing w:line="240" w:lineRule="auto"/>
              <w:rPr>
                <w:lang w:eastAsia="ja-JP"/>
              </w:rPr>
            </w:pPr>
          </w:p>
        </w:tc>
      </w:tr>
      <w:tr w:rsidR="00A31916" w:rsidRPr="00F245A3" w14:paraId="39F9C33B" w14:textId="77777777" w:rsidTr="00A17045">
        <w:trPr>
          <w:trHeight w:val="255"/>
        </w:trPr>
        <w:tc>
          <w:tcPr>
            <w:tcW w:w="6506"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54156F3"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754" w:type="dxa"/>
            <w:tcBorders>
              <w:top w:val="nil"/>
              <w:left w:val="nil"/>
              <w:bottom w:val="single" w:sz="4" w:space="0" w:color="auto"/>
              <w:right w:val="single" w:sz="4" w:space="0" w:color="auto"/>
            </w:tcBorders>
            <w:shd w:val="clear" w:color="auto" w:fill="auto"/>
            <w:noWrap/>
            <w:vAlign w:val="center"/>
            <w:hideMark/>
          </w:tcPr>
          <w:p w14:paraId="06B173E2"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0B76324"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663453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962AFA9" w14:textId="77777777" w:rsidR="00A31916" w:rsidRPr="00F245A3" w:rsidRDefault="00A31916" w:rsidP="00A17045">
            <w:pPr>
              <w:spacing w:line="240" w:lineRule="auto"/>
              <w:rPr>
                <w:lang w:eastAsia="ja-JP"/>
              </w:rPr>
            </w:pPr>
          </w:p>
        </w:tc>
      </w:tr>
      <w:tr w:rsidR="00A31916" w:rsidRPr="00F245A3" w14:paraId="22327B41" w14:textId="77777777" w:rsidTr="00A17045">
        <w:trPr>
          <w:trHeight w:val="255"/>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DC38A4C"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1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19D539D"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754" w:type="dxa"/>
            <w:tcBorders>
              <w:top w:val="nil"/>
              <w:left w:val="nil"/>
              <w:bottom w:val="single" w:sz="4" w:space="0" w:color="auto"/>
              <w:right w:val="single" w:sz="4" w:space="0" w:color="auto"/>
            </w:tcBorders>
            <w:shd w:val="clear" w:color="auto" w:fill="auto"/>
            <w:noWrap/>
            <w:vAlign w:val="center"/>
            <w:hideMark/>
          </w:tcPr>
          <w:p w14:paraId="5B9D64E2"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0340A71"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78170D0"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BD19449" w14:textId="77777777" w:rsidR="00A31916" w:rsidRPr="00F245A3" w:rsidRDefault="00A31916" w:rsidP="00A17045">
            <w:pPr>
              <w:spacing w:line="240" w:lineRule="auto"/>
              <w:rPr>
                <w:lang w:eastAsia="ja-JP"/>
              </w:rPr>
            </w:pPr>
          </w:p>
        </w:tc>
      </w:tr>
      <w:tr w:rsidR="00A31916" w:rsidRPr="00F245A3" w14:paraId="6766FF8F" w14:textId="77777777" w:rsidTr="00A17045">
        <w:trPr>
          <w:trHeight w:val="25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5AF3213" w14:textId="77777777" w:rsidR="00A31916" w:rsidRPr="00F245A3" w:rsidRDefault="00A31916" w:rsidP="00A17045">
            <w:pPr>
              <w:spacing w:line="240" w:lineRule="auto"/>
              <w:rPr>
                <w:b/>
                <w:bCs/>
                <w:lang w:eastAsia="ja-JP"/>
              </w:rPr>
            </w:pPr>
          </w:p>
        </w:tc>
        <w:tc>
          <w:tcPr>
            <w:tcW w:w="41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20C4FE"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754" w:type="dxa"/>
            <w:tcBorders>
              <w:top w:val="nil"/>
              <w:left w:val="nil"/>
              <w:bottom w:val="single" w:sz="4" w:space="0" w:color="auto"/>
              <w:right w:val="single" w:sz="4" w:space="0" w:color="auto"/>
            </w:tcBorders>
            <w:shd w:val="clear" w:color="auto" w:fill="auto"/>
            <w:noWrap/>
            <w:vAlign w:val="center"/>
            <w:hideMark/>
          </w:tcPr>
          <w:p w14:paraId="5D31FFB1"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22B04B6"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760AB09"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428E47D8" w14:textId="77777777" w:rsidR="00A31916" w:rsidRPr="00F245A3" w:rsidRDefault="00A31916" w:rsidP="00A17045">
            <w:pPr>
              <w:spacing w:line="240" w:lineRule="auto"/>
              <w:rPr>
                <w:lang w:eastAsia="ja-JP"/>
              </w:rPr>
            </w:pPr>
          </w:p>
        </w:tc>
      </w:tr>
    </w:tbl>
    <w:p w14:paraId="756705D6" w14:textId="77777777" w:rsidR="00A31916" w:rsidRPr="00F245A3" w:rsidRDefault="00A31916" w:rsidP="00A31916">
      <w:pPr>
        <w:spacing w:line="240" w:lineRule="auto"/>
        <w:contextualSpacing/>
      </w:pPr>
    </w:p>
    <w:p w14:paraId="0C57CA5F" w14:textId="77777777" w:rsidR="00A31916" w:rsidRPr="00F245A3" w:rsidRDefault="00A31916" w:rsidP="00A31916">
      <w:pPr>
        <w:spacing w:line="240" w:lineRule="auto"/>
        <w:contextualSpacing/>
      </w:pPr>
    </w:p>
    <w:tbl>
      <w:tblPr>
        <w:tblW w:w="14454" w:type="dxa"/>
        <w:tblLook w:val="04A0" w:firstRow="1" w:lastRow="0" w:firstColumn="1" w:lastColumn="0" w:noHBand="0" w:noVBand="1"/>
      </w:tblPr>
      <w:tblGrid>
        <w:gridCol w:w="2547"/>
        <w:gridCol w:w="3753"/>
        <w:gridCol w:w="960"/>
        <w:gridCol w:w="636"/>
        <w:gridCol w:w="1664"/>
        <w:gridCol w:w="4894"/>
      </w:tblGrid>
      <w:tr w:rsidR="00A31916" w:rsidRPr="00F245A3" w14:paraId="1E56E220" w14:textId="77777777" w:rsidTr="00A17045">
        <w:trPr>
          <w:trHeight w:val="255"/>
        </w:trPr>
        <w:tc>
          <w:tcPr>
            <w:tcW w:w="2547"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EFB5A15"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B9A9E" w14:textId="77777777" w:rsidR="00A31916" w:rsidRPr="00F245A3" w:rsidRDefault="00A31916" w:rsidP="00A17045">
            <w:pPr>
              <w:spacing w:line="240" w:lineRule="auto"/>
              <w:rPr>
                <w:lang w:eastAsia="ja-JP"/>
              </w:rPr>
            </w:pPr>
            <w:r w:rsidRPr="00F245A3">
              <w:rPr>
                <w:lang w:eastAsia="ja-JP"/>
              </w:rPr>
              <w:t>156R00/00 (Software Updates)</w:t>
            </w:r>
          </w:p>
        </w:tc>
        <w:tc>
          <w:tcPr>
            <w:tcW w:w="960" w:type="dxa"/>
            <w:tcBorders>
              <w:top w:val="single" w:sz="4" w:space="0" w:color="auto"/>
              <w:left w:val="nil"/>
              <w:bottom w:val="nil"/>
              <w:right w:val="nil"/>
            </w:tcBorders>
            <w:shd w:val="clear" w:color="auto" w:fill="auto"/>
            <w:noWrap/>
            <w:vAlign w:val="bottom"/>
            <w:hideMark/>
          </w:tcPr>
          <w:p w14:paraId="572761B5" w14:textId="77777777" w:rsidR="00A31916" w:rsidRPr="00F245A3" w:rsidRDefault="00A31916" w:rsidP="00A17045">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CDC5371"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B79E51A" w14:textId="77777777" w:rsidR="00A31916" w:rsidRPr="00F245A3" w:rsidRDefault="00A31916" w:rsidP="00A17045">
            <w:pPr>
              <w:spacing w:line="240" w:lineRule="auto"/>
              <w:rPr>
                <w:lang w:eastAsia="ja-JP"/>
              </w:rPr>
            </w:pPr>
            <w:r w:rsidRPr="00F245A3">
              <w:rPr>
                <w:lang w:eastAsia="ja-JP"/>
              </w:rPr>
              <w:t xml:space="preserve">14 </w:t>
            </w:r>
            <w:proofErr w:type="spellStart"/>
            <w:r w:rsidRPr="00F245A3">
              <w:rPr>
                <w:lang w:eastAsia="ja-JP"/>
              </w:rPr>
              <w:t>November</w:t>
            </w:r>
            <w:proofErr w:type="spellEnd"/>
            <w:r w:rsidRPr="00F245A3">
              <w:rPr>
                <w:lang w:eastAsia="ja-JP"/>
              </w:rPr>
              <w:t xml:space="preserve"> 2022</w:t>
            </w:r>
          </w:p>
        </w:tc>
      </w:tr>
      <w:tr w:rsidR="00A31916" w:rsidRPr="00F245A3" w14:paraId="1625CB6F" w14:textId="77777777" w:rsidTr="00A17045">
        <w:trPr>
          <w:trHeight w:val="255"/>
        </w:trPr>
        <w:tc>
          <w:tcPr>
            <w:tcW w:w="2547" w:type="dxa"/>
            <w:tcBorders>
              <w:top w:val="nil"/>
              <w:left w:val="single" w:sz="4" w:space="0" w:color="auto"/>
              <w:bottom w:val="single" w:sz="4" w:space="0" w:color="auto"/>
              <w:right w:val="nil"/>
            </w:tcBorders>
            <w:shd w:val="clear" w:color="auto" w:fill="D9D9D9" w:themeFill="background1" w:themeFillShade="D9"/>
            <w:vAlign w:val="bottom"/>
            <w:hideMark/>
          </w:tcPr>
          <w:p w14:paraId="062DAAA3" w14:textId="77777777" w:rsidR="00A31916" w:rsidRPr="00F245A3" w:rsidRDefault="00A31916" w:rsidP="00A17045">
            <w:pPr>
              <w:spacing w:line="240" w:lineRule="auto"/>
              <w:rPr>
                <w:b/>
                <w:bCs/>
                <w:lang w:eastAsia="ja-JP"/>
              </w:rPr>
            </w:pPr>
            <w:r w:rsidRPr="00F245A3">
              <w:rPr>
                <w:b/>
                <w:bCs/>
                <w:lang w:eastAsia="ja-JP"/>
              </w:rPr>
              <w:t>Scope</w:t>
            </w:r>
          </w:p>
        </w:tc>
        <w:tc>
          <w:tcPr>
            <w:tcW w:w="3753" w:type="dxa"/>
            <w:tcBorders>
              <w:top w:val="nil"/>
              <w:left w:val="single" w:sz="4" w:space="0" w:color="auto"/>
              <w:bottom w:val="single" w:sz="4" w:space="0" w:color="auto"/>
              <w:right w:val="single" w:sz="4" w:space="0" w:color="auto"/>
            </w:tcBorders>
            <w:shd w:val="clear" w:color="auto" w:fill="auto"/>
            <w:noWrap/>
            <w:vAlign w:val="bottom"/>
            <w:hideMark/>
          </w:tcPr>
          <w:p w14:paraId="20F7EDDB" w14:textId="77777777" w:rsidR="00A31916" w:rsidRPr="00F245A3" w:rsidRDefault="00A31916" w:rsidP="00A17045">
            <w:pPr>
              <w:spacing w:line="240" w:lineRule="auto"/>
              <w:rPr>
                <w:lang w:eastAsia="ja-JP"/>
              </w:rPr>
            </w:pPr>
            <w:r w:rsidRPr="00F245A3">
              <w:rPr>
                <w:lang w:eastAsia="ja-JP"/>
              </w:rPr>
              <w:t>M, N, O, R, S, T</w:t>
            </w:r>
          </w:p>
        </w:tc>
        <w:tc>
          <w:tcPr>
            <w:tcW w:w="960" w:type="dxa"/>
            <w:tcBorders>
              <w:top w:val="nil"/>
              <w:left w:val="nil"/>
              <w:bottom w:val="nil"/>
              <w:right w:val="nil"/>
            </w:tcBorders>
            <w:shd w:val="clear" w:color="auto" w:fill="auto"/>
            <w:noWrap/>
            <w:vAlign w:val="bottom"/>
            <w:hideMark/>
          </w:tcPr>
          <w:p w14:paraId="626CBEB4"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0DCD88F"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36C9F45"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6926F22E" w14:textId="77777777" w:rsidR="00A31916" w:rsidRPr="00F245A3" w:rsidRDefault="00A31916" w:rsidP="00A17045">
            <w:pPr>
              <w:spacing w:line="240" w:lineRule="auto"/>
              <w:rPr>
                <w:lang w:eastAsia="ja-JP"/>
              </w:rPr>
            </w:pPr>
            <w:r w:rsidRPr="00F245A3">
              <w:rPr>
                <w:lang w:eastAsia="ja-JP"/>
              </w:rPr>
              <w:t> </w:t>
            </w:r>
          </w:p>
        </w:tc>
      </w:tr>
      <w:tr w:rsidR="00A31916" w:rsidRPr="00F245A3" w14:paraId="0E13F8A0"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2FA0EBB" w14:textId="77777777" w:rsidR="00A31916" w:rsidRPr="00F245A3" w:rsidRDefault="00A31916" w:rsidP="00A17045">
            <w:pPr>
              <w:spacing w:line="240" w:lineRule="auto"/>
              <w:rPr>
                <w:lang w:eastAsia="ja-JP"/>
              </w:rPr>
            </w:pPr>
            <w:r w:rsidRPr="00F245A3">
              <w:rPr>
                <w:lang w:eastAsia="ja-JP"/>
              </w:rPr>
              <w:t> </w:t>
            </w:r>
          </w:p>
        </w:tc>
      </w:tr>
      <w:tr w:rsidR="00A31916" w:rsidRPr="00F245A3" w14:paraId="2015D3C2" w14:textId="77777777" w:rsidTr="00A17045">
        <w:trPr>
          <w:trHeight w:val="223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2F35B9B0"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216B2E" w14:textId="77777777" w:rsidR="00A31916" w:rsidRPr="00565A40" w:rsidRDefault="00A31916" w:rsidP="00A17045">
            <w:pPr>
              <w:spacing w:line="240" w:lineRule="auto"/>
              <w:rPr>
                <w:lang w:val="en-US" w:eastAsia="ja-JP"/>
              </w:rPr>
            </w:pPr>
            <w:r w:rsidRPr="00565A40">
              <w:rPr>
                <w:lang w:val="en-US" w:eastAsia="ja-JP"/>
              </w:rPr>
              <w:t>Company-wide management of software updates and implementation on vehicles</w:t>
            </w:r>
            <w:r w:rsidRPr="00565A40">
              <w:rPr>
                <w:lang w:val="en-US" w:eastAsia="ja-JP"/>
              </w:rPr>
              <w:br/>
              <w:t>Security of software updates and safety of their execution</w:t>
            </w:r>
            <w:r w:rsidRPr="00565A40">
              <w:rPr>
                <w:lang w:val="en-US" w:eastAsia="ja-JP"/>
              </w:rPr>
              <w:br/>
              <w:t>Traceability of updates, in particular changes related to type approved functions and communication with the Approval Authority to ensure continuous validity of Type Approvals</w:t>
            </w:r>
            <w:r w:rsidRPr="00565A40">
              <w:rPr>
                <w:lang w:val="en-US" w:eastAsia="ja-JP"/>
              </w:rPr>
              <w:br/>
              <w:t>Specific prescriptions for over-the-air updates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C19A02D"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noWrap/>
            <w:vAlign w:val="center"/>
            <w:hideMark/>
          </w:tcPr>
          <w:p w14:paraId="4E22975E" w14:textId="77777777" w:rsidR="00A31916" w:rsidRPr="00F245A3" w:rsidRDefault="00A31916" w:rsidP="00A17045">
            <w:pPr>
              <w:spacing w:line="240" w:lineRule="auto"/>
              <w:rPr>
                <w:lang w:eastAsia="ja-JP"/>
              </w:rPr>
            </w:pPr>
            <w:r w:rsidRPr="00F245A3">
              <w:rPr>
                <w:lang w:eastAsia="ja-JP"/>
              </w:rPr>
              <w:t>None</w:t>
            </w:r>
          </w:p>
        </w:tc>
      </w:tr>
      <w:tr w:rsidR="00A31916" w:rsidRPr="00F245A3" w14:paraId="60752873" w14:textId="77777777" w:rsidTr="00A17045">
        <w:trPr>
          <w:trHeight w:val="148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00696E74"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BF1BB9" w14:textId="77777777" w:rsidR="00A31916" w:rsidRPr="00565A40" w:rsidRDefault="00A31916" w:rsidP="00A17045">
            <w:pPr>
              <w:spacing w:line="240" w:lineRule="auto"/>
              <w:rPr>
                <w:lang w:val="en-US" w:eastAsia="ja-JP"/>
              </w:rPr>
            </w:pPr>
            <w:r w:rsidRPr="00565A40">
              <w:rPr>
                <w:lang w:val="en-US" w:eastAsia="ja-JP"/>
              </w:rPr>
              <w:t>All parts related to the vehicle type</w:t>
            </w:r>
            <w:r w:rsidRPr="00565A40">
              <w:rPr>
                <w:lang w:val="en-US"/>
              </w:rPr>
              <w:br/>
            </w:r>
            <w:r w:rsidRPr="00565A40">
              <w:rPr>
                <w:lang w:val="en-US" w:eastAsia="ja-JP"/>
              </w:rPr>
              <w:t xml:space="preserve">HMI for fully automated vehicles may not be present inside the vehicle (e.g. remote supervision </w:t>
            </w:r>
            <w:proofErr w:type="spellStart"/>
            <w:r w:rsidRPr="00565A40">
              <w:rPr>
                <w:lang w:val="en-US" w:eastAsia="ja-JP"/>
              </w:rPr>
              <w:t>centre</w:t>
            </w:r>
            <w:proofErr w:type="spellEnd"/>
            <w:r w:rsidRPr="00565A40">
              <w:rPr>
                <w:lang w:val="en-US" w:eastAsia="ja-JP"/>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9978245"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346D4ECF" w14:textId="77777777" w:rsidR="00A31916" w:rsidRPr="00F245A3" w:rsidRDefault="00A31916" w:rsidP="00A17045">
            <w:pPr>
              <w:spacing w:line="240" w:lineRule="auto"/>
              <w:rPr>
                <w:lang w:eastAsia="ja-JP"/>
              </w:rPr>
            </w:pPr>
            <w:r w:rsidRPr="00F245A3">
              <w:rPr>
                <w:lang w:eastAsia="ja-JP"/>
              </w:rPr>
              <w:t>None</w:t>
            </w:r>
          </w:p>
        </w:tc>
      </w:tr>
      <w:tr w:rsidR="00A31916" w:rsidRPr="00F245A3" w14:paraId="50818D5E" w14:textId="77777777" w:rsidTr="00A17045">
        <w:trPr>
          <w:trHeight w:val="1500"/>
        </w:trPr>
        <w:tc>
          <w:tcPr>
            <w:tcW w:w="2547" w:type="dxa"/>
            <w:tcBorders>
              <w:top w:val="nil"/>
              <w:left w:val="single" w:sz="4" w:space="0" w:color="auto"/>
              <w:bottom w:val="nil"/>
              <w:right w:val="single" w:sz="4" w:space="0" w:color="auto"/>
            </w:tcBorders>
            <w:shd w:val="clear" w:color="auto" w:fill="D9D9D9" w:themeFill="background1" w:themeFillShade="D9"/>
            <w:hideMark/>
          </w:tcPr>
          <w:p w14:paraId="099DA809"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441619" w14:textId="77777777" w:rsidR="00A31916" w:rsidRPr="00565A40" w:rsidRDefault="00A31916" w:rsidP="00A17045">
            <w:pPr>
              <w:spacing w:line="240" w:lineRule="auto"/>
              <w:rPr>
                <w:lang w:val="en-US" w:eastAsia="ja-JP"/>
              </w:rPr>
            </w:pPr>
            <w:r w:rsidRPr="00565A40">
              <w:rPr>
                <w:lang w:val="en-US" w:eastAsia="ja-JP"/>
              </w:rPr>
              <w:t>The ADS Regulation should be contingent to the existence and validity of a R156 type approval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F1072BB"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50E4BDF" w14:textId="77777777" w:rsidR="00A31916" w:rsidRPr="00F245A3" w:rsidRDefault="00A31916" w:rsidP="00A17045">
            <w:pPr>
              <w:spacing w:line="240" w:lineRule="auto"/>
              <w:rPr>
                <w:lang w:eastAsia="ja-JP"/>
              </w:rPr>
            </w:pPr>
            <w:r w:rsidRPr="00F245A3">
              <w:rPr>
                <w:lang w:eastAsia="ja-JP"/>
              </w:rPr>
              <w:t>None</w:t>
            </w:r>
          </w:p>
        </w:tc>
      </w:tr>
      <w:tr w:rsidR="00A31916" w:rsidRPr="00F245A3" w14:paraId="1F40E89D" w14:textId="77777777" w:rsidTr="00A17045">
        <w:trPr>
          <w:trHeight w:val="962"/>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92372"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190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0718D28" w14:textId="77777777" w:rsidR="00A31916" w:rsidRPr="00F245A3" w:rsidRDefault="00A31916" w:rsidP="00A17045">
            <w:pPr>
              <w:spacing w:line="240" w:lineRule="auto"/>
              <w:rPr>
                <w:lang w:eastAsia="ja-JP"/>
              </w:rPr>
            </w:pPr>
            <w:r>
              <w:rPr>
                <w:lang w:eastAsia="ja-JP"/>
              </w:rPr>
              <w:t>None</w:t>
            </w:r>
          </w:p>
        </w:tc>
      </w:tr>
      <w:tr w:rsidR="00A31916" w:rsidRPr="00F245A3" w14:paraId="0CE0984D" w14:textId="77777777" w:rsidTr="00A17045">
        <w:trPr>
          <w:trHeight w:val="450"/>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1828818A" w14:textId="77777777" w:rsidR="00A31916" w:rsidRPr="00F245A3" w:rsidRDefault="00A31916" w:rsidP="00A17045">
            <w:pPr>
              <w:spacing w:line="240" w:lineRule="auto"/>
              <w:rPr>
                <w:b/>
                <w:bCs/>
                <w:lang w:eastAsia="ja-JP"/>
              </w:rPr>
            </w:pPr>
            <w:r w:rsidRPr="00F245A3">
              <w:rPr>
                <w:b/>
                <w:bCs/>
                <w:lang w:eastAsia="ja-JP"/>
              </w:rPr>
              <w:t>Notes</w:t>
            </w:r>
          </w:p>
        </w:tc>
        <w:tc>
          <w:tcPr>
            <w:tcW w:w="11907" w:type="dxa"/>
            <w:gridSpan w:val="5"/>
            <w:tcBorders>
              <w:top w:val="single" w:sz="4" w:space="0" w:color="auto"/>
              <w:left w:val="nil"/>
              <w:bottom w:val="single" w:sz="4" w:space="0" w:color="auto"/>
              <w:right w:val="single" w:sz="4" w:space="0" w:color="auto"/>
            </w:tcBorders>
            <w:shd w:val="clear" w:color="auto" w:fill="auto"/>
            <w:vAlign w:val="bottom"/>
            <w:hideMark/>
          </w:tcPr>
          <w:p w14:paraId="64FE5A71" w14:textId="77777777" w:rsidR="00A31916" w:rsidRPr="00F245A3" w:rsidRDefault="00A31916" w:rsidP="00A17045">
            <w:pPr>
              <w:spacing w:line="240" w:lineRule="auto"/>
              <w:rPr>
                <w:lang w:eastAsia="ja-JP"/>
              </w:rPr>
            </w:pPr>
            <w:r w:rsidRPr="00F245A3">
              <w:rPr>
                <w:lang w:eastAsia="ja-JP"/>
              </w:rPr>
              <w:t> </w:t>
            </w:r>
          </w:p>
        </w:tc>
      </w:tr>
      <w:tr w:rsidR="00A31916" w:rsidRPr="00F245A3" w14:paraId="3C44DE5A" w14:textId="77777777" w:rsidTr="00A17045">
        <w:trPr>
          <w:trHeight w:val="120"/>
        </w:trPr>
        <w:tc>
          <w:tcPr>
            <w:tcW w:w="2547" w:type="dxa"/>
            <w:tcBorders>
              <w:top w:val="nil"/>
              <w:left w:val="single" w:sz="4" w:space="0" w:color="auto"/>
              <w:bottom w:val="nil"/>
              <w:right w:val="nil"/>
            </w:tcBorders>
            <w:shd w:val="clear" w:color="auto" w:fill="auto"/>
            <w:vAlign w:val="bottom"/>
            <w:hideMark/>
          </w:tcPr>
          <w:p w14:paraId="1F3F8BB4" w14:textId="77777777" w:rsidR="00A31916" w:rsidRPr="00F245A3" w:rsidRDefault="00A31916" w:rsidP="00A17045">
            <w:pPr>
              <w:spacing w:line="240" w:lineRule="auto"/>
              <w:rPr>
                <w:lang w:eastAsia="ja-JP"/>
              </w:rPr>
            </w:pPr>
          </w:p>
        </w:tc>
        <w:tc>
          <w:tcPr>
            <w:tcW w:w="3753" w:type="dxa"/>
            <w:tcBorders>
              <w:top w:val="nil"/>
              <w:left w:val="nil"/>
              <w:bottom w:val="nil"/>
              <w:right w:val="nil"/>
            </w:tcBorders>
            <w:shd w:val="clear" w:color="auto" w:fill="auto"/>
            <w:noWrap/>
            <w:vAlign w:val="bottom"/>
            <w:hideMark/>
          </w:tcPr>
          <w:p w14:paraId="63DF480A" w14:textId="77777777" w:rsidR="00A31916" w:rsidRPr="00F245A3" w:rsidRDefault="00A31916" w:rsidP="00A1704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7DB84B3"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B7E6B12"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BDE532E"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B29C3AE" w14:textId="77777777" w:rsidR="00A31916" w:rsidRPr="00F245A3" w:rsidRDefault="00A31916" w:rsidP="00A17045">
            <w:pPr>
              <w:spacing w:line="240" w:lineRule="auto"/>
              <w:rPr>
                <w:lang w:eastAsia="ja-JP"/>
              </w:rPr>
            </w:pPr>
          </w:p>
        </w:tc>
      </w:tr>
      <w:tr w:rsidR="00A31916" w:rsidRPr="00F245A3" w14:paraId="5C99833C"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912EB27"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5D40372"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19502CE" w14:textId="77777777" w:rsidR="00A31916" w:rsidRPr="00F245A3" w:rsidRDefault="00A31916" w:rsidP="00A17045">
            <w:pPr>
              <w:spacing w:line="240" w:lineRule="auto"/>
              <w:rPr>
                <w:lang w:eastAsia="ja-JP"/>
              </w:rPr>
            </w:pPr>
          </w:p>
        </w:tc>
      </w:tr>
      <w:tr w:rsidR="00A31916" w:rsidRPr="00F245A3" w14:paraId="030D258A"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84C6BF1" w14:textId="77777777" w:rsidR="00A31916" w:rsidRPr="00F245A3" w:rsidRDefault="00A31916" w:rsidP="00A1704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6D5B98A"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03BDDCB"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3B87590"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82CD5D" w14:textId="77777777" w:rsidR="00A31916" w:rsidRPr="00F245A3" w:rsidRDefault="00A31916" w:rsidP="00A17045">
            <w:pPr>
              <w:spacing w:line="240" w:lineRule="auto"/>
              <w:rPr>
                <w:lang w:eastAsia="ja-JP"/>
              </w:rPr>
            </w:pPr>
          </w:p>
        </w:tc>
      </w:tr>
      <w:tr w:rsidR="00A31916" w:rsidRPr="00F245A3" w14:paraId="77C5DD06" w14:textId="77777777" w:rsidTr="00A1704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A65C007"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C849C6C" w14:textId="77777777" w:rsidR="00A31916" w:rsidRPr="00F245A3" w:rsidRDefault="00A31916" w:rsidP="00A1704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671977B" w14:textId="77777777" w:rsidR="00A31916" w:rsidRPr="00F245A3" w:rsidRDefault="00A31916" w:rsidP="00A1704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ECCFEA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9525CFB" w14:textId="77777777" w:rsidR="00A31916" w:rsidRPr="00F245A3" w:rsidRDefault="00A31916" w:rsidP="00A17045">
            <w:pPr>
              <w:spacing w:line="240" w:lineRule="auto"/>
              <w:rPr>
                <w:lang w:eastAsia="ja-JP"/>
              </w:rPr>
            </w:pPr>
          </w:p>
        </w:tc>
      </w:tr>
      <w:tr w:rsidR="00A31916" w:rsidRPr="00F245A3" w14:paraId="1832F6AB" w14:textId="77777777" w:rsidTr="00A17045">
        <w:trPr>
          <w:trHeight w:val="255"/>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BD3932"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753" w:type="dxa"/>
            <w:tcBorders>
              <w:top w:val="nil"/>
              <w:left w:val="nil"/>
              <w:bottom w:val="single" w:sz="4" w:space="0" w:color="auto"/>
              <w:right w:val="single" w:sz="4" w:space="0" w:color="auto"/>
            </w:tcBorders>
            <w:shd w:val="clear" w:color="auto" w:fill="D9D9D9" w:themeFill="background1" w:themeFillShade="D9"/>
            <w:noWrap/>
            <w:vAlign w:val="bottom"/>
            <w:hideMark/>
          </w:tcPr>
          <w:p w14:paraId="0248237C"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4860A50" w14:textId="77777777" w:rsidR="00A31916" w:rsidRPr="00F245A3" w:rsidRDefault="00A31916" w:rsidP="00A17045">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54676BB"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3B45C258"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E3D7EB6" w14:textId="77777777" w:rsidR="00A31916" w:rsidRPr="00F245A3" w:rsidRDefault="00A31916" w:rsidP="00A17045">
            <w:pPr>
              <w:spacing w:line="240" w:lineRule="auto"/>
              <w:rPr>
                <w:lang w:eastAsia="ja-JP"/>
              </w:rPr>
            </w:pPr>
          </w:p>
        </w:tc>
      </w:tr>
      <w:tr w:rsidR="00A31916" w:rsidRPr="00F245A3" w14:paraId="28A67667" w14:textId="77777777" w:rsidTr="00A17045">
        <w:trPr>
          <w:trHeight w:val="255"/>
        </w:trPr>
        <w:tc>
          <w:tcPr>
            <w:tcW w:w="2547" w:type="dxa"/>
            <w:vMerge/>
            <w:tcBorders>
              <w:top w:val="single" w:sz="4" w:space="0" w:color="000000" w:themeColor="text1"/>
              <w:left w:val="single" w:sz="4" w:space="0" w:color="auto"/>
              <w:bottom w:val="single" w:sz="4" w:space="0" w:color="auto"/>
              <w:right w:val="single" w:sz="4" w:space="0" w:color="auto"/>
            </w:tcBorders>
            <w:vAlign w:val="center"/>
            <w:hideMark/>
          </w:tcPr>
          <w:p w14:paraId="762DBCFC" w14:textId="77777777" w:rsidR="00A31916" w:rsidRPr="00F245A3" w:rsidRDefault="00A31916" w:rsidP="00A17045">
            <w:pPr>
              <w:spacing w:line="240" w:lineRule="auto"/>
              <w:rPr>
                <w:b/>
                <w:bCs/>
                <w:lang w:eastAsia="ja-JP"/>
              </w:rPr>
            </w:pPr>
          </w:p>
        </w:tc>
        <w:tc>
          <w:tcPr>
            <w:tcW w:w="37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B7F898"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3C8D288"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A419A26"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1C38F7B"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666415D5" w14:textId="77777777" w:rsidR="00A31916" w:rsidRPr="00F245A3" w:rsidRDefault="00A31916" w:rsidP="00A17045">
            <w:pPr>
              <w:spacing w:line="240" w:lineRule="auto"/>
              <w:rPr>
                <w:lang w:eastAsia="ja-JP"/>
              </w:rPr>
            </w:pPr>
          </w:p>
        </w:tc>
      </w:tr>
    </w:tbl>
    <w:p w14:paraId="15192816" w14:textId="77777777" w:rsidR="00A31916" w:rsidRDefault="00A31916" w:rsidP="00A31916">
      <w:pPr>
        <w:spacing w:line="240" w:lineRule="auto"/>
      </w:pPr>
    </w:p>
    <w:p w14:paraId="01237F3B" w14:textId="77777777" w:rsidR="00A31916" w:rsidRPr="00F245A3" w:rsidRDefault="00A31916" w:rsidP="00A31916">
      <w:pPr>
        <w:spacing w:line="240" w:lineRule="auto"/>
      </w:pPr>
    </w:p>
    <w:tbl>
      <w:tblPr>
        <w:tblW w:w="14454" w:type="dxa"/>
        <w:tblLook w:val="04A0" w:firstRow="1" w:lastRow="0" w:firstColumn="1" w:lastColumn="0" w:noHBand="0" w:noVBand="1"/>
      </w:tblPr>
      <w:tblGrid>
        <w:gridCol w:w="2320"/>
        <w:gridCol w:w="4044"/>
        <w:gridCol w:w="896"/>
        <w:gridCol w:w="636"/>
        <w:gridCol w:w="1664"/>
        <w:gridCol w:w="4894"/>
      </w:tblGrid>
      <w:tr w:rsidR="00A31916" w:rsidRPr="00F245A3" w14:paraId="2BAF6AD6" w14:textId="77777777" w:rsidTr="00A17045">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49D4A67E" w14:textId="77777777" w:rsidR="00A31916" w:rsidRPr="00F245A3" w:rsidRDefault="00A31916" w:rsidP="00A17045">
            <w:pPr>
              <w:spacing w:line="240" w:lineRule="auto"/>
              <w:rPr>
                <w:b/>
                <w:bCs/>
                <w:lang w:eastAsia="ja-JP"/>
              </w:rPr>
            </w:pPr>
            <w:proofErr w:type="spellStart"/>
            <w:r w:rsidRPr="00F245A3">
              <w:rPr>
                <w:b/>
                <w:bCs/>
                <w:lang w:eastAsia="ja-JP"/>
              </w:rPr>
              <w:lastRenderedPageBreak/>
              <w:t>Regulation</w:t>
            </w:r>
            <w:proofErr w:type="spellEnd"/>
            <w:r w:rsidRPr="00F245A3">
              <w:rPr>
                <w:b/>
                <w:bCs/>
                <w:lang w:eastAsia="ja-JP"/>
              </w:rPr>
              <w:t xml:space="preserve"> No.</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4021E" w14:textId="77777777" w:rsidR="00A31916" w:rsidRPr="00565A40" w:rsidRDefault="00A31916" w:rsidP="00A17045">
            <w:pPr>
              <w:spacing w:line="240" w:lineRule="auto"/>
              <w:rPr>
                <w:lang w:val="en-US" w:eastAsia="ja-JP"/>
              </w:rPr>
            </w:pPr>
            <w:r w:rsidRPr="00565A40">
              <w:rPr>
                <w:lang w:val="en-US" w:eastAsia="ja-JP"/>
              </w:rPr>
              <w:t>157R01/00 (Automated Lane Keeping System)</w:t>
            </w:r>
          </w:p>
        </w:tc>
        <w:tc>
          <w:tcPr>
            <w:tcW w:w="896" w:type="dxa"/>
            <w:tcBorders>
              <w:top w:val="single" w:sz="4" w:space="0" w:color="auto"/>
              <w:left w:val="nil"/>
              <w:bottom w:val="nil"/>
              <w:right w:val="nil"/>
            </w:tcBorders>
            <w:shd w:val="clear" w:color="auto" w:fill="auto"/>
            <w:noWrap/>
            <w:vAlign w:val="bottom"/>
            <w:hideMark/>
          </w:tcPr>
          <w:p w14:paraId="7AD2361A" w14:textId="77777777" w:rsidR="00A31916" w:rsidRPr="00565A40" w:rsidRDefault="00A31916" w:rsidP="00A17045">
            <w:pPr>
              <w:spacing w:line="240" w:lineRule="auto"/>
              <w:rPr>
                <w:lang w:val="en-US" w:eastAsia="ja-JP"/>
              </w:rPr>
            </w:pPr>
            <w:r w:rsidRPr="00565A40">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D72715D" w14:textId="77777777" w:rsidR="00A31916" w:rsidRPr="00F245A3" w:rsidRDefault="00A31916" w:rsidP="00A17045">
            <w:pPr>
              <w:spacing w:line="240" w:lineRule="auto"/>
              <w:rPr>
                <w:b/>
                <w:bCs/>
                <w:lang w:eastAsia="ja-JP"/>
              </w:rPr>
            </w:pPr>
            <w:r w:rsidRPr="00F245A3">
              <w:rPr>
                <w:b/>
                <w:bCs/>
                <w:lang w:eastAsia="ja-JP"/>
              </w:rPr>
              <w:t xml:space="preserve">Date of </w:t>
            </w:r>
            <w:proofErr w:type="spellStart"/>
            <w:r w:rsidRPr="00F245A3">
              <w:rPr>
                <w:b/>
                <w:bCs/>
                <w:lang w:eastAsia="ja-JP"/>
              </w:rPr>
              <w:t>review</w:t>
            </w:r>
            <w:proofErr w:type="spellEnd"/>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A73E89B" w14:textId="77777777" w:rsidR="00A31916" w:rsidRPr="00F245A3" w:rsidRDefault="00A31916" w:rsidP="00A17045">
            <w:pPr>
              <w:spacing w:line="240" w:lineRule="auto"/>
              <w:rPr>
                <w:lang w:eastAsia="ja-JP"/>
              </w:rPr>
            </w:pPr>
            <w:r w:rsidRPr="00F245A3">
              <w:rPr>
                <w:lang w:eastAsia="ja-JP"/>
              </w:rPr>
              <w:t xml:space="preserve">14 </w:t>
            </w:r>
            <w:proofErr w:type="spellStart"/>
            <w:r w:rsidRPr="00F245A3">
              <w:rPr>
                <w:lang w:eastAsia="ja-JP"/>
              </w:rPr>
              <w:t>November</w:t>
            </w:r>
            <w:proofErr w:type="spellEnd"/>
            <w:r w:rsidRPr="00F245A3">
              <w:rPr>
                <w:lang w:eastAsia="ja-JP"/>
              </w:rPr>
              <w:t xml:space="preserve"> 2022</w:t>
            </w:r>
          </w:p>
        </w:tc>
      </w:tr>
      <w:tr w:rsidR="00A31916" w:rsidRPr="00F245A3" w14:paraId="1C094558" w14:textId="77777777" w:rsidTr="00A17045">
        <w:trPr>
          <w:trHeight w:val="255"/>
        </w:trPr>
        <w:tc>
          <w:tcPr>
            <w:tcW w:w="2320" w:type="dxa"/>
            <w:tcBorders>
              <w:top w:val="nil"/>
              <w:left w:val="single" w:sz="4" w:space="0" w:color="auto"/>
              <w:bottom w:val="single" w:sz="4" w:space="0" w:color="auto"/>
              <w:right w:val="nil"/>
            </w:tcBorders>
            <w:shd w:val="clear" w:color="000000" w:fill="D9D9D9"/>
            <w:vAlign w:val="bottom"/>
            <w:hideMark/>
          </w:tcPr>
          <w:p w14:paraId="03A25622" w14:textId="77777777" w:rsidR="00A31916" w:rsidRPr="00F245A3" w:rsidRDefault="00A31916" w:rsidP="00A17045">
            <w:pPr>
              <w:spacing w:line="240" w:lineRule="auto"/>
              <w:rPr>
                <w:b/>
                <w:bCs/>
                <w:lang w:eastAsia="ja-JP"/>
              </w:rPr>
            </w:pPr>
            <w:r w:rsidRPr="00F245A3">
              <w:rPr>
                <w:b/>
                <w:bCs/>
                <w:lang w:eastAsia="ja-JP"/>
              </w:rPr>
              <w:t>Scope</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14:paraId="05CF0749" w14:textId="77777777" w:rsidR="00A31916" w:rsidRPr="00F245A3" w:rsidRDefault="00A31916" w:rsidP="00A17045">
            <w:pPr>
              <w:spacing w:line="240" w:lineRule="auto"/>
              <w:rPr>
                <w:lang w:eastAsia="ja-JP"/>
              </w:rPr>
            </w:pPr>
            <w:r w:rsidRPr="00F245A3">
              <w:rPr>
                <w:lang w:eastAsia="ja-JP"/>
              </w:rPr>
              <w:t>M, N</w:t>
            </w:r>
          </w:p>
        </w:tc>
        <w:tc>
          <w:tcPr>
            <w:tcW w:w="896" w:type="dxa"/>
            <w:tcBorders>
              <w:top w:val="nil"/>
              <w:left w:val="nil"/>
              <w:bottom w:val="nil"/>
              <w:right w:val="nil"/>
            </w:tcBorders>
            <w:shd w:val="clear" w:color="auto" w:fill="auto"/>
            <w:noWrap/>
            <w:vAlign w:val="bottom"/>
            <w:hideMark/>
          </w:tcPr>
          <w:p w14:paraId="72572015" w14:textId="77777777" w:rsidR="00A31916" w:rsidRPr="00F245A3" w:rsidRDefault="00A31916" w:rsidP="00A1704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376B80C" w14:textId="77777777" w:rsidR="00A31916" w:rsidRPr="00F245A3" w:rsidRDefault="00A31916" w:rsidP="00A1704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C7F65EC" w14:textId="77777777" w:rsidR="00A31916" w:rsidRPr="00F245A3" w:rsidRDefault="00A31916" w:rsidP="00A17045">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4E75E61A" w14:textId="77777777" w:rsidR="00A31916" w:rsidRPr="00F245A3" w:rsidRDefault="00A31916" w:rsidP="00A17045">
            <w:pPr>
              <w:spacing w:line="240" w:lineRule="auto"/>
              <w:rPr>
                <w:lang w:eastAsia="ja-JP"/>
              </w:rPr>
            </w:pPr>
            <w:r w:rsidRPr="00F245A3">
              <w:rPr>
                <w:lang w:eastAsia="ja-JP"/>
              </w:rPr>
              <w:t> </w:t>
            </w:r>
          </w:p>
        </w:tc>
      </w:tr>
      <w:tr w:rsidR="00A31916" w:rsidRPr="00F245A3" w14:paraId="248047C8" w14:textId="77777777" w:rsidTr="00A1704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AB608E7" w14:textId="77777777" w:rsidR="00A31916" w:rsidRPr="00F245A3" w:rsidRDefault="00A31916" w:rsidP="00A17045">
            <w:pPr>
              <w:spacing w:line="240" w:lineRule="auto"/>
              <w:rPr>
                <w:lang w:eastAsia="ja-JP"/>
              </w:rPr>
            </w:pPr>
            <w:r w:rsidRPr="00F245A3">
              <w:rPr>
                <w:lang w:eastAsia="ja-JP"/>
              </w:rPr>
              <w:t> </w:t>
            </w:r>
          </w:p>
        </w:tc>
      </w:tr>
      <w:tr w:rsidR="00A31916" w:rsidRPr="00F245A3" w14:paraId="468F718C" w14:textId="77777777" w:rsidTr="00A17045">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684E9088" w14:textId="77777777" w:rsidR="00A31916" w:rsidRPr="00F245A3" w:rsidRDefault="00A31916" w:rsidP="00A17045">
            <w:pPr>
              <w:spacing w:line="240" w:lineRule="auto"/>
              <w:rPr>
                <w:b/>
                <w:bCs/>
                <w:lang w:eastAsia="ja-JP"/>
              </w:rPr>
            </w:pPr>
            <w:r w:rsidRPr="00F245A3">
              <w:rPr>
                <w:b/>
                <w:bCs/>
                <w:lang w:eastAsia="ja-JP"/>
              </w:rPr>
              <w:t xml:space="preserve">Content of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90B992F" w14:textId="77777777" w:rsidR="00A31916" w:rsidRPr="00565A40" w:rsidRDefault="00A31916" w:rsidP="00A17045">
            <w:pPr>
              <w:spacing w:line="240" w:lineRule="auto"/>
              <w:rPr>
                <w:lang w:val="en-US" w:eastAsia="ja-JP"/>
              </w:rPr>
            </w:pPr>
            <w:r w:rsidRPr="00565A40">
              <w:rPr>
                <w:lang w:val="en-US" w:eastAsia="ja-JP"/>
              </w:rPr>
              <w:t xml:space="preserve">Definition of an operational design domain </w:t>
            </w:r>
            <w:r w:rsidRPr="00565A40">
              <w:rPr>
                <w:lang w:val="en-US" w:eastAsia="ja-JP"/>
              </w:rPr>
              <w:br/>
              <w:t>Level 3 system: details on fail-safe response (MRM, transitions)</w:t>
            </w:r>
            <w:r w:rsidRPr="00565A40">
              <w:rPr>
                <w:lang w:val="en-US" w:eastAsia="ja-JP"/>
              </w:rPr>
              <w:br/>
              <w:t>Human-Machine Interface and communication of information to the human driver</w:t>
            </w:r>
            <w:r w:rsidRPr="00565A40">
              <w:rPr>
                <w:lang w:val="en-US" w:eastAsia="ja-JP"/>
              </w:rPr>
              <w:br/>
              <w:t>Guidance on scenarios</w:t>
            </w:r>
            <w:r w:rsidRPr="00565A40">
              <w:rPr>
                <w:lang w:val="en-US" w:eastAsia="ja-JP"/>
              </w:rPr>
              <w:br/>
              <w:t>Data storage (DSSAD)</w:t>
            </w:r>
            <w:r w:rsidRPr="00565A40">
              <w:rPr>
                <w:lang w:val="en-US" w:eastAsia="ja-JP"/>
              </w:rPr>
              <w:br/>
              <w:t>Series 01 of amendments: lane change procedures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D006981" w14:textId="77777777" w:rsidR="00A31916" w:rsidRPr="00565A40" w:rsidRDefault="00A31916" w:rsidP="00A17045">
            <w:pPr>
              <w:spacing w:line="240" w:lineRule="auto"/>
              <w:rPr>
                <w:b/>
                <w:bCs/>
                <w:lang w:val="en-US" w:eastAsia="ja-JP"/>
              </w:rPr>
            </w:pPr>
            <w:r w:rsidRPr="00565A40">
              <w:rPr>
                <w:b/>
                <w:bCs/>
                <w:lang w:val="en-US" w:eastAsia="ja-JP"/>
              </w:rPr>
              <w:t>Specifics for dual-mode vehicles</w:t>
            </w:r>
          </w:p>
        </w:tc>
        <w:tc>
          <w:tcPr>
            <w:tcW w:w="4894" w:type="dxa"/>
            <w:tcBorders>
              <w:top w:val="nil"/>
              <w:left w:val="nil"/>
              <w:bottom w:val="single" w:sz="4" w:space="0" w:color="auto"/>
              <w:right w:val="single" w:sz="4" w:space="0" w:color="auto"/>
            </w:tcBorders>
            <w:shd w:val="clear" w:color="auto" w:fill="auto"/>
            <w:noWrap/>
            <w:vAlign w:val="center"/>
            <w:hideMark/>
          </w:tcPr>
          <w:p w14:paraId="53DC5400" w14:textId="77777777" w:rsidR="00A31916" w:rsidRPr="00F245A3" w:rsidRDefault="00A31916" w:rsidP="00A17045">
            <w:pPr>
              <w:spacing w:line="240" w:lineRule="auto"/>
              <w:rPr>
                <w:lang w:eastAsia="ja-JP"/>
              </w:rPr>
            </w:pPr>
            <w:r w:rsidRPr="00F245A3">
              <w:rPr>
                <w:lang w:eastAsia="ja-JP"/>
              </w:rPr>
              <w:t>None</w:t>
            </w:r>
          </w:p>
        </w:tc>
      </w:tr>
      <w:tr w:rsidR="00A31916" w:rsidRPr="00F245A3" w14:paraId="39307571" w14:textId="77777777" w:rsidTr="00A17045">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0803D0C5" w14:textId="77777777" w:rsidR="00A31916" w:rsidRPr="00565A40" w:rsidRDefault="00A31916" w:rsidP="00A17045">
            <w:pPr>
              <w:spacing w:line="240" w:lineRule="auto"/>
              <w:rPr>
                <w:b/>
                <w:bCs/>
                <w:lang w:val="en-US" w:eastAsia="ja-JP"/>
              </w:rPr>
            </w:pPr>
            <w:r w:rsidRPr="00565A40">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56CBEEE" w14:textId="77777777" w:rsidR="00A31916" w:rsidRPr="00565A40" w:rsidRDefault="00A31916" w:rsidP="00A17045">
            <w:pPr>
              <w:spacing w:line="240" w:lineRule="auto"/>
              <w:rPr>
                <w:lang w:val="en-US" w:eastAsia="ja-JP"/>
              </w:rPr>
            </w:pPr>
            <w:r w:rsidRPr="00565A40">
              <w:rPr>
                <w:lang w:val="en-US" w:eastAsia="ja-JP"/>
              </w:rPr>
              <w:t>Regulation is not inherently relevant because the task force covers automated driving systems which do not issue transition demands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7E56E21" w14:textId="77777777" w:rsidR="00A31916" w:rsidRPr="00565A40" w:rsidRDefault="00A31916" w:rsidP="00A17045">
            <w:pPr>
              <w:spacing w:line="240" w:lineRule="auto"/>
              <w:rPr>
                <w:b/>
                <w:bCs/>
                <w:lang w:val="en-US" w:eastAsia="ja-JP"/>
              </w:rPr>
            </w:pPr>
            <w:r w:rsidRPr="00565A40">
              <w:rPr>
                <w:b/>
                <w:bCs/>
                <w:lang w:val="en-US"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07BEAE46" w14:textId="77777777" w:rsidR="00A31916" w:rsidRPr="00F245A3" w:rsidRDefault="00A31916" w:rsidP="00A17045">
            <w:pPr>
              <w:spacing w:line="240" w:lineRule="auto"/>
              <w:rPr>
                <w:lang w:eastAsia="ja-JP"/>
              </w:rPr>
            </w:pPr>
            <w:r w:rsidRPr="00F245A3">
              <w:rPr>
                <w:lang w:eastAsia="ja-JP"/>
              </w:rPr>
              <w:t>None</w:t>
            </w:r>
          </w:p>
        </w:tc>
      </w:tr>
      <w:tr w:rsidR="00A31916" w:rsidRPr="00F245A3" w14:paraId="11EC4DB7" w14:textId="77777777" w:rsidTr="00A17045">
        <w:trPr>
          <w:trHeight w:val="1500"/>
        </w:trPr>
        <w:tc>
          <w:tcPr>
            <w:tcW w:w="2320" w:type="dxa"/>
            <w:tcBorders>
              <w:top w:val="nil"/>
              <w:left w:val="single" w:sz="4" w:space="0" w:color="auto"/>
              <w:bottom w:val="nil"/>
              <w:right w:val="single" w:sz="4" w:space="0" w:color="auto"/>
            </w:tcBorders>
            <w:shd w:val="clear" w:color="000000" w:fill="D9D9D9"/>
            <w:hideMark/>
          </w:tcPr>
          <w:p w14:paraId="13164ADE" w14:textId="77777777" w:rsidR="00A31916" w:rsidRPr="00565A40" w:rsidRDefault="00A31916" w:rsidP="00A17045">
            <w:pPr>
              <w:spacing w:line="240" w:lineRule="auto"/>
              <w:rPr>
                <w:b/>
                <w:bCs/>
                <w:lang w:val="en-US" w:eastAsia="ja-JP"/>
              </w:rPr>
            </w:pPr>
            <w:r w:rsidRPr="00565A40">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942DFD1" w14:textId="77777777" w:rsidR="00A31916" w:rsidRPr="00F245A3" w:rsidRDefault="00A31916" w:rsidP="00A1704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5914577" w14:textId="77777777" w:rsidR="00A31916" w:rsidRPr="00565A40" w:rsidRDefault="00A31916" w:rsidP="00A17045">
            <w:pPr>
              <w:spacing w:line="240" w:lineRule="auto"/>
              <w:rPr>
                <w:b/>
                <w:bCs/>
                <w:lang w:val="en-US" w:eastAsia="ja-JP"/>
              </w:rPr>
            </w:pPr>
            <w:r w:rsidRPr="00565A40">
              <w:rPr>
                <w:b/>
                <w:bCs/>
                <w:lang w:val="en-US"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6122DFB0" w14:textId="77777777" w:rsidR="00A31916" w:rsidRPr="00F245A3" w:rsidRDefault="00A31916" w:rsidP="00A17045">
            <w:pPr>
              <w:spacing w:line="240" w:lineRule="auto"/>
              <w:rPr>
                <w:lang w:eastAsia="ja-JP"/>
              </w:rPr>
            </w:pPr>
            <w:r w:rsidRPr="00F245A3">
              <w:rPr>
                <w:lang w:eastAsia="ja-JP"/>
              </w:rPr>
              <w:t>None</w:t>
            </w:r>
          </w:p>
        </w:tc>
      </w:tr>
      <w:tr w:rsidR="00A31916" w:rsidRPr="00F245A3" w14:paraId="14A9B151" w14:textId="77777777" w:rsidTr="00A17045">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316E12BD" w14:textId="77777777" w:rsidR="00A31916" w:rsidRPr="00F245A3" w:rsidRDefault="00A31916" w:rsidP="00A1704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of </w:t>
            </w:r>
            <w:proofErr w:type="spellStart"/>
            <w:r w:rsidRPr="00F245A3">
              <w:rPr>
                <w:b/>
                <w:bCs/>
                <w:lang w:eastAsia="ja-JP"/>
              </w:rPr>
              <w:t>recommended</w:t>
            </w:r>
            <w:proofErr w:type="spellEnd"/>
            <w:r w:rsidRPr="00F245A3">
              <w:rPr>
                <w:b/>
                <w:bCs/>
                <w:lang w:eastAsia="ja-JP"/>
              </w:rPr>
              <w:t xml:space="preserve"> changes</w:t>
            </w:r>
          </w:p>
        </w:tc>
        <w:tc>
          <w:tcPr>
            <w:tcW w:w="12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66D1AB68" w14:textId="77777777" w:rsidR="00A31916" w:rsidRPr="00F245A3" w:rsidRDefault="00A31916" w:rsidP="00A17045">
            <w:pPr>
              <w:spacing w:line="240" w:lineRule="auto"/>
              <w:rPr>
                <w:lang w:eastAsia="ja-JP"/>
              </w:rPr>
            </w:pPr>
            <w:r w:rsidRPr="00F245A3">
              <w:rPr>
                <w:lang w:eastAsia="ja-JP"/>
              </w:rPr>
              <w:t> </w:t>
            </w:r>
          </w:p>
        </w:tc>
      </w:tr>
      <w:tr w:rsidR="00A31916" w:rsidRPr="00F245A3" w14:paraId="2CFB4A97" w14:textId="77777777" w:rsidTr="00A17045">
        <w:trPr>
          <w:trHeight w:val="450"/>
        </w:trPr>
        <w:tc>
          <w:tcPr>
            <w:tcW w:w="2320" w:type="dxa"/>
            <w:tcBorders>
              <w:top w:val="nil"/>
              <w:left w:val="single" w:sz="4" w:space="0" w:color="auto"/>
              <w:bottom w:val="single" w:sz="4" w:space="0" w:color="auto"/>
              <w:right w:val="single" w:sz="4" w:space="0" w:color="auto"/>
            </w:tcBorders>
            <w:shd w:val="clear" w:color="000000" w:fill="D9D9D9"/>
            <w:hideMark/>
          </w:tcPr>
          <w:p w14:paraId="4D041F8E" w14:textId="77777777" w:rsidR="00A31916" w:rsidRPr="00F245A3" w:rsidRDefault="00A31916" w:rsidP="00A17045">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23B6E18" w14:textId="77777777" w:rsidR="00A31916" w:rsidRPr="00F245A3" w:rsidRDefault="00A31916" w:rsidP="00A17045">
            <w:pPr>
              <w:spacing w:line="240" w:lineRule="auto"/>
              <w:rPr>
                <w:lang w:eastAsia="ja-JP"/>
              </w:rPr>
            </w:pPr>
            <w:r w:rsidRPr="00F245A3">
              <w:rPr>
                <w:lang w:eastAsia="ja-JP"/>
              </w:rPr>
              <w:t> </w:t>
            </w:r>
          </w:p>
        </w:tc>
      </w:tr>
      <w:tr w:rsidR="00A31916" w:rsidRPr="00F245A3" w14:paraId="05D5B0E6" w14:textId="77777777" w:rsidTr="00A17045">
        <w:trPr>
          <w:trHeight w:val="120"/>
        </w:trPr>
        <w:tc>
          <w:tcPr>
            <w:tcW w:w="2320" w:type="dxa"/>
            <w:tcBorders>
              <w:top w:val="nil"/>
              <w:left w:val="single" w:sz="4" w:space="0" w:color="auto"/>
              <w:bottom w:val="nil"/>
              <w:right w:val="nil"/>
            </w:tcBorders>
            <w:shd w:val="clear" w:color="auto" w:fill="auto"/>
            <w:vAlign w:val="bottom"/>
            <w:hideMark/>
          </w:tcPr>
          <w:p w14:paraId="3F693B5A" w14:textId="77777777" w:rsidR="00A31916" w:rsidRPr="00F245A3" w:rsidRDefault="00A31916" w:rsidP="00A17045">
            <w:pPr>
              <w:spacing w:line="240" w:lineRule="auto"/>
              <w:rPr>
                <w:lang w:eastAsia="ja-JP"/>
              </w:rPr>
            </w:pPr>
          </w:p>
        </w:tc>
        <w:tc>
          <w:tcPr>
            <w:tcW w:w="4044" w:type="dxa"/>
            <w:tcBorders>
              <w:top w:val="nil"/>
              <w:left w:val="nil"/>
              <w:bottom w:val="nil"/>
              <w:right w:val="nil"/>
            </w:tcBorders>
            <w:shd w:val="clear" w:color="auto" w:fill="auto"/>
            <w:noWrap/>
            <w:vAlign w:val="bottom"/>
            <w:hideMark/>
          </w:tcPr>
          <w:p w14:paraId="4316C3E3" w14:textId="77777777" w:rsidR="00A31916" w:rsidRPr="00F245A3" w:rsidRDefault="00A31916" w:rsidP="00A17045">
            <w:pPr>
              <w:spacing w:line="240" w:lineRule="auto"/>
              <w:rPr>
                <w:lang w:eastAsia="ja-JP"/>
              </w:rPr>
            </w:pPr>
          </w:p>
        </w:tc>
        <w:tc>
          <w:tcPr>
            <w:tcW w:w="896" w:type="dxa"/>
            <w:tcBorders>
              <w:top w:val="nil"/>
              <w:left w:val="nil"/>
              <w:bottom w:val="nil"/>
              <w:right w:val="nil"/>
            </w:tcBorders>
            <w:shd w:val="clear" w:color="auto" w:fill="auto"/>
            <w:noWrap/>
            <w:vAlign w:val="bottom"/>
            <w:hideMark/>
          </w:tcPr>
          <w:p w14:paraId="5B65AD49" w14:textId="77777777" w:rsidR="00A31916" w:rsidRPr="00F245A3" w:rsidRDefault="00A31916" w:rsidP="00A1704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6B5B0D8" w14:textId="77777777" w:rsidR="00A31916" w:rsidRPr="00F245A3" w:rsidRDefault="00A31916" w:rsidP="00A1704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34E3AD0" w14:textId="77777777" w:rsidR="00A31916" w:rsidRPr="00F245A3" w:rsidRDefault="00A31916" w:rsidP="00A17045">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B33306D" w14:textId="77777777" w:rsidR="00A31916" w:rsidRPr="00F245A3" w:rsidRDefault="00A31916" w:rsidP="00A17045">
            <w:pPr>
              <w:spacing w:line="240" w:lineRule="auto"/>
              <w:rPr>
                <w:lang w:eastAsia="ja-JP"/>
              </w:rPr>
            </w:pPr>
          </w:p>
        </w:tc>
      </w:tr>
      <w:tr w:rsidR="00A31916" w:rsidRPr="00F245A3" w14:paraId="054B4DDB" w14:textId="77777777" w:rsidTr="00A17045">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1F01F39" w14:textId="77777777" w:rsidR="00A31916" w:rsidRPr="00F245A3" w:rsidRDefault="00A31916" w:rsidP="00A1704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of the </w:t>
            </w:r>
            <w:proofErr w:type="spellStart"/>
            <w:r w:rsidRPr="00F245A3">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3EACC57" w14:textId="77777777" w:rsidR="00A31916" w:rsidRPr="00F245A3" w:rsidRDefault="00A31916" w:rsidP="00A17045">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1ADD830" w14:textId="77777777" w:rsidR="00A31916" w:rsidRPr="00F245A3" w:rsidRDefault="00A31916" w:rsidP="00A17045">
            <w:pPr>
              <w:spacing w:line="240" w:lineRule="auto"/>
              <w:rPr>
                <w:lang w:eastAsia="ja-JP"/>
              </w:rPr>
            </w:pPr>
          </w:p>
        </w:tc>
      </w:tr>
      <w:tr w:rsidR="00A31916" w:rsidRPr="00F245A3" w14:paraId="0DD5B047" w14:textId="77777777" w:rsidTr="00A17045">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F688AD" w14:textId="77777777" w:rsidR="00A31916" w:rsidRPr="00F245A3" w:rsidRDefault="00A31916" w:rsidP="00A17045">
            <w:pPr>
              <w:spacing w:line="240" w:lineRule="auto"/>
              <w:rPr>
                <w:lang w:eastAsia="ja-JP"/>
              </w:rPr>
            </w:pPr>
            <w:r w:rsidRPr="00F245A3">
              <w:rPr>
                <w:lang w:eastAsia="ja-JP"/>
              </w:rPr>
              <w:t> </w:t>
            </w:r>
          </w:p>
        </w:tc>
        <w:tc>
          <w:tcPr>
            <w:tcW w:w="896" w:type="dxa"/>
            <w:tcBorders>
              <w:top w:val="nil"/>
              <w:left w:val="nil"/>
              <w:bottom w:val="single" w:sz="4" w:space="0" w:color="auto"/>
              <w:right w:val="single" w:sz="4" w:space="0" w:color="auto"/>
            </w:tcBorders>
            <w:shd w:val="clear" w:color="auto" w:fill="auto"/>
            <w:noWrap/>
            <w:vAlign w:val="center"/>
            <w:hideMark/>
          </w:tcPr>
          <w:p w14:paraId="70E63591" w14:textId="77777777" w:rsidR="00A31916" w:rsidRPr="00F245A3" w:rsidRDefault="00A31916" w:rsidP="00A1704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AA1FFBD" w14:textId="77777777" w:rsidR="00A31916" w:rsidRPr="00F245A3" w:rsidRDefault="00A31916" w:rsidP="00A1704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3DCC1DD" w14:textId="77777777" w:rsidR="00A31916" w:rsidRPr="00F245A3" w:rsidRDefault="00A31916" w:rsidP="00A17045">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7060AB7" w14:textId="77777777" w:rsidR="00A31916" w:rsidRPr="00F245A3" w:rsidRDefault="00A31916" w:rsidP="00A17045">
            <w:pPr>
              <w:spacing w:line="240" w:lineRule="auto"/>
              <w:rPr>
                <w:lang w:eastAsia="ja-JP"/>
              </w:rPr>
            </w:pPr>
          </w:p>
        </w:tc>
      </w:tr>
      <w:tr w:rsidR="00A31916" w:rsidRPr="00F245A3" w14:paraId="3C71E4B9" w14:textId="77777777" w:rsidTr="00A17045">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59D84432" w14:textId="77777777" w:rsidR="00A31916" w:rsidRPr="00565A40" w:rsidRDefault="00A31916" w:rsidP="00A17045">
            <w:pPr>
              <w:spacing w:line="240" w:lineRule="auto"/>
              <w:rPr>
                <w:b/>
                <w:bCs/>
                <w:lang w:val="en-US" w:eastAsia="ja-JP"/>
              </w:rPr>
            </w:pPr>
            <w:r w:rsidRPr="00565A40">
              <w:rPr>
                <w:b/>
                <w:bCs/>
                <w:lang w:val="en-US" w:eastAsia="ja-JP"/>
              </w:rPr>
              <w:t>Regulation relevant for fully automated vehicles</w:t>
            </w:r>
          </w:p>
        </w:tc>
        <w:tc>
          <w:tcPr>
            <w:tcW w:w="896" w:type="dxa"/>
            <w:tcBorders>
              <w:top w:val="nil"/>
              <w:left w:val="nil"/>
              <w:bottom w:val="single" w:sz="4" w:space="0" w:color="auto"/>
              <w:right w:val="single" w:sz="4" w:space="0" w:color="auto"/>
            </w:tcBorders>
            <w:shd w:val="clear" w:color="auto" w:fill="auto"/>
            <w:noWrap/>
            <w:vAlign w:val="center"/>
            <w:hideMark/>
          </w:tcPr>
          <w:p w14:paraId="58BD190A" w14:textId="77777777" w:rsidR="00A31916" w:rsidRPr="00565A40" w:rsidRDefault="00A31916" w:rsidP="00A17045">
            <w:pPr>
              <w:spacing w:line="240" w:lineRule="auto"/>
              <w:jc w:val="center"/>
              <w:rPr>
                <w:lang w:val="en-US" w:eastAsia="ja-JP"/>
              </w:rPr>
            </w:pPr>
            <w:r w:rsidRPr="00565A40">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9767D88" w14:textId="77777777" w:rsidR="00A31916" w:rsidRPr="00F245A3" w:rsidRDefault="00A31916" w:rsidP="00A1704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01BAAFA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1F0C2E6" w14:textId="77777777" w:rsidR="00A31916" w:rsidRPr="00F245A3" w:rsidRDefault="00A31916" w:rsidP="00A17045">
            <w:pPr>
              <w:spacing w:line="240" w:lineRule="auto"/>
              <w:rPr>
                <w:lang w:eastAsia="ja-JP"/>
              </w:rPr>
            </w:pPr>
          </w:p>
        </w:tc>
      </w:tr>
      <w:tr w:rsidR="00A31916" w:rsidRPr="00F245A3" w14:paraId="0E6075DC" w14:textId="77777777" w:rsidTr="00A17045">
        <w:trPr>
          <w:trHeight w:val="255"/>
        </w:trPr>
        <w:tc>
          <w:tcPr>
            <w:tcW w:w="232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8605EA7" w14:textId="77777777" w:rsidR="00A31916" w:rsidRPr="00F245A3" w:rsidRDefault="00A31916" w:rsidP="00A1704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4044" w:type="dxa"/>
            <w:tcBorders>
              <w:top w:val="nil"/>
              <w:left w:val="nil"/>
              <w:bottom w:val="single" w:sz="4" w:space="0" w:color="auto"/>
              <w:right w:val="single" w:sz="4" w:space="0" w:color="auto"/>
            </w:tcBorders>
            <w:shd w:val="clear" w:color="000000" w:fill="D9D9D9"/>
            <w:noWrap/>
            <w:vAlign w:val="bottom"/>
            <w:hideMark/>
          </w:tcPr>
          <w:p w14:paraId="241C1785" w14:textId="77777777" w:rsidR="00A31916" w:rsidRPr="00F245A3" w:rsidRDefault="00A31916" w:rsidP="00A1704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896" w:type="dxa"/>
            <w:tcBorders>
              <w:top w:val="nil"/>
              <w:left w:val="nil"/>
              <w:bottom w:val="single" w:sz="4" w:space="0" w:color="auto"/>
              <w:right w:val="single" w:sz="4" w:space="0" w:color="auto"/>
            </w:tcBorders>
            <w:shd w:val="clear" w:color="auto" w:fill="auto"/>
            <w:noWrap/>
            <w:vAlign w:val="center"/>
            <w:hideMark/>
          </w:tcPr>
          <w:p w14:paraId="64BEFDB0"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E1747DF" w14:textId="77777777" w:rsidR="00A31916" w:rsidRPr="00F245A3" w:rsidRDefault="00A31916" w:rsidP="00A1704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E2CDDF3" w14:textId="77777777" w:rsidR="00A31916" w:rsidRPr="00F245A3" w:rsidRDefault="00A31916" w:rsidP="00A17045">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A4B8600" w14:textId="77777777" w:rsidR="00A31916" w:rsidRPr="00F245A3" w:rsidRDefault="00A31916" w:rsidP="00A17045">
            <w:pPr>
              <w:spacing w:line="240" w:lineRule="auto"/>
              <w:rPr>
                <w:lang w:eastAsia="ja-JP"/>
              </w:rPr>
            </w:pPr>
          </w:p>
        </w:tc>
      </w:tr>
      <w:tr w:rsidR="00A31916" w:rsidRPr="00F245A3" w14:paraId="3BDAF764" w14:textId="77777777" w:rsidTr="00A17045">
        <w:trPr>
          <w:trHeight w:val="255"/>
        </w:trPr>
        <w:tc>
          <w:tcPr>
            <w:tcW w:w="2320" w:type="dxa"/>
            <w:vMerge/>
            <w:tcBorders>
              <w:top w:val="nil"/>
              <w:left w:val="single" w:sz="4" w:space="0" w:color="auto"/>
              <w:bottom w:val="single" w:sz="4" w:space="0" w:color="auto"/>
              <w:right w:val="single" w:sz="4" w:space="0" w:color="auto"/>
            </w:tcBorders>
            <w:vAlign w:val="center"/>
            <w:hideMark/>
          </w:tcPr>
          <w:p w14:paraId="259633D1" w14:textId="77777777" w:rsidR="00A31916" w:rsidRPr="00F245A3" w:rsidRDefault="00A31916" w:rsidP="00A17045">
            <w:pPr>
              <w:spacing w:line="240" w:lineRule="auto"/>
              <w:rPr>
                <w:b/>
                <w:bCs/>
                <w:lang w:eastAsia="ja-JP"/>
              </w:rPr>
            </w:pPr>
          </w:p>
        </w:tc>
        <w:tc>
          <w:tcPr>
            <w:tcW w:w="4044" w:type="dxa"/>
            <w:tcBorders>
              <w:top w:val="nil"/>
              <w:left w:val="nil"/>
              <w:bottom w:val="single" w:sz="4" w:space="0" w:color="auto"/>
              <w:right w:val="single" w:sz="4" w:space="0" w:color="auto"/>
            </w:tcBorders>
            <w:shd w:val="clear" w:color="000000" w:fill="D9D9D9"/>
            <w:noWrap/>
            <w:vAlign w:val="bottom"/>
            <w:hideMark/>
          </w:tcPr>
          <w:p w14:paraId="0E4EA9ED" w14:textId="77777777" w:rsidR="00A31916" w:rsidRPr="00F245A3" w:rsidRDefault="00A31916" w:rsidP="00A1704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896" w:type="dxa"/>
            <w:tcBorders>
              <w:top w:val="nil"/>
              <w:left w:val="nil"/>
              <w:bottom w:val="single" w:sz="4" w:space="0" w:color="auto"/>
              <w:right w:val="single" w:sz="4" w:space="0" w:color="auto"/>
            </w:tcBorders>
            <w:shd w:val="clear" w:color="auto" w:fill="auto"/>
            <w:noWrap/>
            <w:vAlign w:val="center"/>
            <w:hideMark/>
          </w:tcPr>
          <w:p w14:paraId="7AD9AA22" w14:textId="77777777" w:rsidR="00A31916" w:rsidRPr="00F245A3" w:rsidRDefault="00A31916" w:rsidP="00A1704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B60CDAB" w14:textId="77777777" w:rsidR="00A31916" w:rsidRPr="00F245A3" w:rsidRDefault="00A31916" w:rsidP="00A1704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BBEE194" w14:textId="77777777" w:rsidR="00A31916" w:rsidRPr="00F245A3" w:rsidRDefault="00A31916" w:rsidP="00A17045">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04E0B70C" w14:textId="77777777" w:rsidR="00A31916" w:rsidRPr="00F245A3" w:rsidRDefault="00A31916" w:rsidP="00A17045">
            <w:pPr>
              <w:spacing w:line="240" w:lineRule="auto"/>
              <w:rPr>
                <w:lang w:eastAsia="ja-JP"/>
              </w:rPr>
            </w:pPr>
          </w:p>
        </w:tc>
      </w:tr>
    </w:tbl>
    <w:p w14:paraId="5A517B5D" w14:textId="5F9A08C1" w:rsidR="00A31916" w:rsidRPr="00A31916" w:rsidRDefault="00A31916" w:rsidP="00A31916">
      <w:pPr>
        <w:pStyle w:val="SingleTxtG"/>
        <w:spacing w:before="200" w:after="0"/>
        <w:jc w:val="center"/>
        <w:rPr>
          <w:u w:val="single"/>
        </w:rPr>
      </w:pPr>
      <w:r>
        <w:rPr>
          <w:u w:val="single"/>
        </w:rPr>
        <w:tab/>
      </w:r>
      <w:r>
        <w:rPr>
          <w:u w:val="single"/>
        </w:rPr>
        <w:tab/>
      </w:r>
      <w:r>
        <w:rPr>
          <w:u w:val="single"/>
        </w:rPr>
        <w:tab/>
      </w:r>
      <w:r>
        <w:rPr>
          <w:u w:val="single"/>
        </w:rPr>
        <w:tab/>
      </w:r>
    </w:p>
    <w:sectPr w:rsidR="00A31916" w:rsidRPr="00A31916" w:rsidSect="00A31916">
      <w:headerReference w:type="even" r:id="rId13"/>
      <w:headerReference w:type="default" r:id="rId14"/>
      <w:footerReference w:type="even" r:id="rId15"/>
      <w:footerReference w:type="default" r:id="rId16"/>
      <w:endnotePr>
        <w:numFmt w:val="decimal"/>
      </w:endnotePr>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31C5" w14:textId="77777777" w:rsidR="00D92D7F" w:rsidRDefault="00D92D7F" w:rsidP="00F95C08">
      <w:pPr>
        <w:spacing w:line="240" w:lineRule="auto"/>
      </w:pPr>
    </w:p>
  </w:endnote>
  <w:endnote w:type="continuationSeparator" w:id="0">
    <w:p w14:paraId="6F7E54E9" w14:textId="77777777" w:rsidR="00D92D7F" w:rsidRPr="00AC3823" w:rsidRDefault="00D92D7F" w:rsidP="00AC3823">
      <w:pPr>
        <w:pStyle w:val="Pieddepage"/>
      </w:pPr>
    </w:p>
  </w:endnote>
  <w:endnote w:type="continuationNotice" w:id="1">
    <w:p w14:paraId="0F970E69" w14:textId="77777777" w:rsidR="00D92D7F" w:rsidRDefault="00D92D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6F95" w14:textId="77777777" w:rsidR="007754CB" w:rsidRPr="007754CB" w:rsidRDefault="007754CB" w:rsidP="007754CB">
    <w:pPr>
      <w:pStyle w:val="Pieddepage"/>
      <w:tabs>
        <w:tab w:val="right" w:pos="9638"/>
      </w:tabs>
    </w:pPr>
    <w:r w:rsidRPr="007754CB">
      <w:rPr>
        <w:b/>
        <w:sz w:val="18"/>
      </w:rPr>
      <w:fldChar w:fldCharType="begin"/>
    </w:r>
    <w:r w:rsidRPr="007754CB">
      <w:rPr>
        <w:b/>
        <w:sz w:val="18"/>
      </w:rPr>
      <w:instrText xml:space="preserve"> PAGE  \* MERGEFORMAT </w:instrText>
    </w:r>
    <w:r w:rsidRPr="007754CB">
      <w:rPr>
        <w:b/>
        <w:sz w:val="18"/>
      </w:rPr>
      <w:fldChar w:fldCharType="separate"/>
    </w:r>
    <w:r w:rsidRPr="007754CB">
      <w:rPr>
        <w:b/>
        <w:noProof/>
        <w:sz w:val="18"/>
      </w:rPr>
      <w:t>2</w:t>
    </w:r>
    <w:r w:rsidRPr="007754CB">
      <w:rPr>
        <w:b/>
        <w:sz w:val="18"/>
      </w:rPr>
      <w:fldChar w:fldCharType="end"/>
    </w:r>
    <w:r>
      <w:rPr>
        <w:b/>
        <w:sz w:val="18"/>
      </w:rPr>
      <w:tab/>
    </w:r>
    <w:r>
      <w:t>GE.23-13763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A026" w14:textId="77777777" w:rsidR="007754CB" w:rsidRPr="007754CB" w:rsidRDefault="007754CB" w:rsidP="007754CB">
    <w:pPr>
      <w:pStyle w:val="Pieddepage"/>
      <w:tabs>
        <w:tab w:val="right" w:pos="9638"/>
      </w:tabs>
      <w:rPr>
        <w:b/>
        <w:sz w:val="18"/>
      </w:rPr>
    </w:pPr>
    <w:r>
      <w:t>GE.23-13763</w:t>
    </w:r>
    <w:r>
      <w:tab/>
    </w:r>
    <w:r w:rsidRPr="007754CB">
      <w:rPr>
        <w:b/>
        <w:sz w:val="18"/>
      </w:rPr>
      <w:fldChar w:fldCharType="begin"/>
    </w:r>
    <w:r w:rsidRPr="007754CB">
      <w:rPr>
        <w:b/>
        <w:sz w:val="18"/>
      </w:rPr>
      <w:instrText xml:space="preserve"> PAGE  \* MERGEFORMAT </w:instrText>
    </w:r>
    <w:r w:rsidRPr="007754CB">
      <w:rPr>
        <w:b/>
        <w:sz w:val="18"/>
      </w:rPr>
      <w:fldChar w:fldCharType="separate"/>
    </w:r>
    <w:r w:rsidRPr="007754CB">
      <w:rPr>
        <w:b/>
        <w:noProof/>
        <w:sz w:val="18"/>
      </w:rPr>
      <w:t>3</w:t>
    </w:r>
    <w:r w:rsidRPr="007754C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EDEC" w14:textId="2045AB6F" w:rsidR="007F20FA" w:rsidRPr="007754CB" w:rsidRDefault="007754CB" w:rsidP="007754CB">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BCF144B" wp14:editId="124A6068">
          <wp:simplePos x="0" y="0"/>
          <wp:positionH relativeFrom="margin">
            <wp:posOffset>4319905</wp:posOffset>
          </wp:positionH>
          <wp:positionV relativeFrom="margin">
            <wp:posOffset>9144000</wp:posOffset>
          </wp:positionV>
          <wp:extent cx="1105200" cy="234000"/>
          <wp:effectExtent l="0" t="0" r="0" b="0"/>
          <wp:wrapNone/>
          <wp:docPr id="151985313" name="Image 15198531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23-13763  (F)</w:t>
    </w:r>
    <w:r>
      <w:rPr>
        <w:noProof/>
        <w:sz w:val="20"/>
      </w:rPr>
      <w:drawing>
        <wp:anchor distT="0" distB="0" distL="114300" distR="114300" simplePos="0" relativeHeight="251660288" behindDoc="0" locked="0" layoutInCell="1" allowOverlap="1" wp14:anchorId="168BF132" wp14:editId="11B0C4F0">
          <wp:simplePos x="0" y="0"/>
          <wp:positionH relativeFrom="margin">
            <wp:posOffset>5489575</wp:posOffset>
          </wp:positionH>
          <wp:positionV relativeFrom="margin">
            <wp:posOffset>8891905</wp:posOffset>
          </wp:positionV>
          <wp:extent cx="638175" cy="638175"/>
          <wp:effectExtent l="0" t="0" r="9525" b="9525"/>
          <wp:wrapNone/>
          <wp:docPr id="925693281" name="Image 9256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310723    020823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EEA9" w14:textId="4D72B28E" w:rsidR="00A31916" w:rsidRPr="00A31916" w:rsidRDefault="00A31916" w:rsidP="00A31916">
    <w:pPr>
      <w:pStyle w:val="Pieddepage"/>
    </w:pPr>
    <w:r>
      <w:rPr>
        <w:noProof/>
      </w:rPr>
      <mc:AlternateContent>
        <mc:Choice Requires="wps">
          <w:drawing>
            <wp:anchor distT="0" distB="0" distL="114300" distR="114300" simplePos="0" relativeHeight="251664384" behindDoc="0" locked="0" layoutInCell="1" allowOverlap="1" wp14:anchorId="4438E08E" wp14:editId="6853D9A4">
              <wp:simplePos x="0" y="0"/>
              <wp:positionH relativeFrom="margin">
                <wp:posOffset>-431800</wp:posOffset>
              </wp:positionH>
              <wp:positionV relativeFrom="margin">
                <wp:posOffset>0</wp:posOffset>
              </wp:positionV>
              <wp:extent cx="215900" cy="6120130"/>
              <wp:effectExtent l="0" t="0" r="0" b="0"/>
              <wp:wrapNone/>
              <wp:docPr id="1467834710"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26A668E" w14:textId="77777777" w:rsidR="00A31916" w:rsidRPr="007754CB" w:rsidRDefault="00A31916" w:rsidP="00A31916">
                          <w:pPr>
                            <w:pStyle w:val="Pieddepage"/>
                            <w:tabs>
                              <w:tab w:val="right" w:pos="9638"/>
                            </w:tabs>
                          </w:pPr>
                          <w:r w:rsidRPr="007754CB">
                            <w:rPr>
                              <w:b/>
                              <w:sz w:val="18"/>
                            </w:rPr>
                            <w:fldChar w:fldCharType="begin"/>
                          </w:r>
                          <w:r w:rsidRPr="007754CB">
                            <w:rPr>
                              <w:b/>
                              <w:sz w:val="18"/>
                            </w:rPr>
                            <w:instrText xml:space="preserve"> PAGE  \* MERGEFORMAT </w:instrText>
                          </w:r>
                          <w:r w:rsidRPr="007754CB">
                            <w:rPr>
                              <w:b/>
                              <w:sz w:val="18"/>
                            </w:rPr>
                            <w:fldChar w:fldCharType="separate"/>
                          </w:r>
                          <w:r>
                            <w:rPr>
                              <w:b/>
                              <w:sz w:val="18"/>
                            </w:rPr>
                            <w:t>18</w:t>
                          </w:r>
                          <w:r w:rsidRPr="007754CB">
                            <w:rPr>
                              <w:b/>
                              <w:sz w:val="18"/>
                            </w:rPr>
                            <w:fldChar w:fldCharType="end"/>
                          </w:r>
                          <w:r>
                            <w:rPr>
                              <w:b/>
                              <w:sz w:val="18"/>
                            </w:rPr>
                            <w:tab/>
                          </w:r>
                          <w:r>
                            <w:t>GE.23-13763</w:t>
                          </w:r>
                        </w:p>
                        <w:p w14:paraId="731DB5E8" w14:textId="77777777" w:rsidR="00A31916" w:rsidRDefault="00A3191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438E08E" id="_x0000_t202" coordsize="21600,21600" o:spt="202" path="m,l,21600r21600,l21600,xe">
              <v:stroke joinstyle="miter"/>
              <v:path gradientshapeok="t" o:connecttype="rect"/>
            </v:shapetype>
            <v:shape id="Zone de texte 4" o:spid="_x0000_s1028"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26A668E" w14:textId="77777777" w:rsidR="00A31916" w:rsidRPr="007754CB" w:rsidRDefault="00A31916" w:rsidP="00A31916">
                    <w:pPr>
                      <w:pStyle w:val="Pieddepage"/>
                      <w:tabs>
                        <w:tab w:val="right" w:pos="9638"/>
                      </w:tabs>
                    </w:pPr>
                    <w:r w:rsidRPr="007754CB">
                      <w:rPr>
                        <w:b/>
                        <w:sz w:val="18"/>
                      </w:rPr>
                      <w:fldChar w:fldCharType="begin"/>
                    </w:r>
                    <w:r w:rsidRPr="007754CB">
                      <w:rPr>
                        <w:b/>
                        <w:sz w:val="18"/>
                      </w:rPr>
                      <w:instrText xml:space="preserve"> PAGE  \* MERGEFORMAT </w:instrText>
                    </w:r>
                    <w:r w:rsidRPr="007754CB">
                      <w:rPr>
                        <w:b/>
                        <w:sz w:val="18"/>
                      </w:rPr>
                      <w:fldChar w:fldCharType="separate"/>
                    </w:r>
                    <w:r>
                      <w:rPr>
                        <w:b/>
                        <w:sz w:val="18"/>
                      </w:rPr>
                      <w:t>18</w:t>
                    </w:r>
                    <w:r w:rsidRPr="007754CB">
                      <w:rPr>
                        <w:b/>
                        <w:sz w:val="18"/>
                      </w:rPr>
                      <w:fldChar w:fldCharType="end"/>
                    </w:r>
                    <w:r>
                      <w:rPr>
                        <w:b/>
                        <w:sz w:val="18"/>
                      </w:rPr>
                      <w:tab/>
                    </w:r>
                    <w:r>
                      <w:t>GE.23-13763</w:t>
                    </w:r>
                  </w:p>
                  <w:p w14:paraId="731DB5E8" w14:textId="77777777" w:rsidR="00A31916" w:rsidRDefault="00A31916"/>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C328" w14:textId="05024BB1" w:rsidR="00A31916" w:rsidRPr="00A31916" w:rsidRDefault="00A31916" w:rsidP="00A31916">
    <w:pPr>
      <w:pStyle w:val="Pieddepage"/>
    </w:pPr>
    <w:r>
      <w:rPr>
        <w:noProof/>
      </w:rPr>
      <mc:AlternateContent>
        <mc:Choice Requires="wps">
          <w:drawing>
            <wp:anchor distT="0" distB="0" distL="114300" distR="114300" simplePos="0" relativeHeight="251662336" behindDoc="0" locked="0" layoutInCell="1" allowOverlap="1" wp14:anchorId="441E8B22" wp14:editId="0C64F56B">
              <wp:simplePos x="0" y="0"/>
              <wp:positionH relativeFrom="margin">
                <wp:posOffset>-431800</wp:posOffset>
              </wp:positionH>
              <wp:positionV relativeFrom="margin">
                <wp:posOffset>0</wp:posOffset>
              </wp:positionV>
              <wp:extent cx="215900" cy="6120130"/>
              <wp:effectExtent l="0" t="0" r="0" b="0"/>
              <wp:wrapNone/>
              <wp:docPr id="910518887" name="Zone de texte 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1F388D8" w14:textId="77777777" w:rsidR="00A31916" w:rsidRPr="007754CB" w:rsidRDefault="00A31916" w:rsidP="00A31916">
                          <w:pPr>
                            <w:pStyle w:val="Pieddepage"/>
                            <w:tabs>
                              <w:tab w:val="right" w:pos="9638"/>
                            </w:tabs>
                            <w:rPr>
                              <w:b/>
                              <w:sz w:val="18"/>
                            </w:rPr>
                          </w:pPr>
                          <w:r>
                            <w:t>GE.23-13763</w:t>
                          </w:r>
                          <w:r>
                            <w:tab/>
                          </w:r>
                          <w:r w:rsidRPr="007754CB">
                            <w:rPr>
                              <w:b/>
                              <w:sz w:val="18"/>
                            </w:rPr>
                            <w:fldChar w:fldCharType="begin"/>
                          </w:r>
                          <w:r w:rsidRPr="007754CB">
                            <w:rPr>
                              <w:b/>
                              <w:sz w:val="18"/>
                            </w:rPr>
                            <w:instrText xml:space="preserve"> PAGE  \* MERGEFORMAT </w:instrText>
                          </w:r>
                          <w:r w:rsidRPr="007754CB">
                            <w:rPr>
                              <w:b/>
                              <w:sz w:val="18"/>
                            </w:rPr>
                            <w:fldChar w:fldCharType="separate"/>
                          </w:r>
                          <w:r>
                            <w:rPr>
                              <w:b/>
                              <w:sz w:val="18"/>
                            </w:rPr>
                            <w:t>17</w:t>
                          </w:r>
                          <w:r w:rsidRPr="007754CB">
                            <w:rPr>
                              <w:b/>
                              <w:sz w:val="18"/>
                            </w:rPr>
                            <w:fldChar w:fldCharType="end"/>
                          </w:r>
                        </w:p>
                        <w:p w14:paraId="012ED12B" w14:textId="77777777" w:rsidR="00A31916" w:rsidRDefault="00A3191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41E8B22" id="_x0000_t202" coordsize="21600,21600" o:spt="202" path="m,l,21600r21600,l21600,xe">
              <v:stroke joinstyle="miter"/>
              <v:path gradientshapeok="t" o:connecttype="rect"/>
            </v:shapetype>
            <v:shape id="Zone de texte 2"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71F388D8" w14:textId="77777777" w:rsidR="00A31916" w:rsidRPr="007754CB" w:rsidRDefault="00A31916" w:rsidP="00A31916">
                    <w:pPr>
                      <w:pStyle w:val="Pieddepage"/>
                      <w:tabs>
                        <w:tab w:val="right" w:pos="9638"/>
                      </w:tabs>
                      <w:rPr>
                        <w:b/>
                        <w:sz w:val="18"/>
                      </w:rPr>
                    </w:pPr>
                    <w:r>
                      <w:t>GE.23-13763</w:t>
                    </w:r>
                    <w:r>
                      <w:tab/>
                    </w:r>
                    <w:r w:rsidRPr="007754CB">
                      <w:rPr>
                        <w:b/>
                        <w:sz w:val="18"/>
                      </w:rPr>
                      <w:fldChar w:fldCharType="begin"/>
                    </w:r>
                    <w:r w:rsidRPr="007754CB">
                      <w:rPr>
                        <w:b/>
                        <w:sz w:val="18"/>
                      </w:rPr>
                      <w:instrText xml:space="preserve"> PAGE  \* MERGEFORMAT </w:instrText>
                    </w:r>
                    <w:r w:rsidRPr="007754CB">
                      <w:rPr>
                        <w:b/>
                        <w:sz w:val="18"/>
                      </w:rPr>
                      <w:fldChar w:fldCharType="separate"/>
                    </w:r>
                    <w:r>
                      <w:rPr>
                        <w:b/>
                        <w:sz w:val="18"/>
                      </w:rPr>
                      <w:t>17</w:t>
                    </w:r>
                    <w:r w:rsidRPr="007754CB">
                      <w:rPr>
                        <w:b/>
                        <w:sz w:val="18"/>
                      </w:rPr>
                      <w:fldChar w:fldCharType="end"/>
                    </w:r>
                  </w:p>
                  <w:p w14:paraId="012ED12B" w14:textId="77777777" w:rsidR="00A31916" w:rsidRDefault="00A31916"/>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B827" w14:textId="77777777" w:rsidR="00D92D7F" w:rsidRPr="00AC3823" w:rsidRDefault="00D92D7F" w:rsidP="00AC3823">
      <w:pPr>
        <w:pStyle w:val="Pieddepage"/>
        <w:tabs>
          <w:tab w:val="right" w:pos="2155"/>
        </w:tabs>
        <w:spacing w:after="80" w:line="240" w:lineRule="atLeast"/>
        <w:ind w:left="680"/>
        <w:rPr>
          <w:u w:val="single"/>
        </w:rPr>
      </w:pPr>
      <w:r>
        <w:rPr>
          <w:u w:val="single"/>
        </w:rPr>
        <w:tab/>
      </w:r>
    </w:p>
  </w:footnote>
  <w:footnote w:type="continuationSeparator" w:id="0">
    <w:p w14:paraId="1C427B60" w14:textId="77777777" w:rsidR="00D92D7F" w:rsidRPr="00AC3823" w:rsidRDefault="00D92D7F" w:rsidP="00AC3823">
      <w:pPr>
        <w:pStyle w:val="Pieddepage"/>
        <w:tabs>
          <w:tab w:val="right" w:pos="2155"/>
        </w:tabs>
        <w:spacing w:after="80" w:line="240" w:lineRule="atLeast"/>
        <w:ind w:left="680"/>
        <w:rPr>
          <w:u w:val="single"/>
        </w:rPr>
      </w:pPr>
      <w:r>
        <w:rPr>
          <w:u w:val="single"/>
        </w:rPr>
        <w:tab/>
      </w:r>
    </w:p>
  </w:footnote>
  <w:footnote w:type="continuationNotice" w:id="1">
    <w:p w14:paraId="0681197A" w14:textId="77777777" w:rsidR="00D92D7F" w:rsidRPr="00AC3823" w:rsidRDefault="00D92D7F">
      <w:pPr>
        <w:spacing w:line="240" w:lineRule="auto"/>
        <w:rPr>
          <w:sz w:val="2"/>
          <w:szCs w:val="2"/>
        </w:rPr>
      </w:pPr>
    </w:p>
  </w:footnote>
  <w:footnote w:id="2">
    <w:p w14:paraId="306C1A59" w14:textId="605EA0B4" w:rsidR="004A5034" w:rsidRPr="004A5034" w:rsidRDefault="004A5034">
      <w:pPr>
        <w:pStyle w:val="Notedebasdepage"/>
      </w:pPr>
      <w:bookmarkStart w:id="0" w:name="_Hlk141973953"/>
      <w:r>
        <w:rPr>
          <w:rStyle w:val="Appelnotedebasdep"/>
        </w:rPr>
        <w:tab/>
      </w:r>
      <w:r w:rsidRPr="004A5034">
        <w:rPr>
          <w:rStyle w:val="Appelnotedebasdep"/>
          <w:sz w:val="20"/>
          <w:vertAlign w:val="baseline"/>
        </w:rPr>
        <w:t>*</w:t>
      </w:r>
      <w:r>
        <w:rPr>
          <w:rStyle w:val="Appelnotedebasdep"/>
          <w:sz w:val="20"/>
          <w:vertAlign w:val="baseline"/>
        </w:rPr>
        <w:tab/>
      </w:r>
      <w:r w:rsidR="009C2F67">
        <w:rPr>
          <w:rStyle w:val="ui-provider"/>
        </w:rPr>
        <w:t xml:space="preserve">Deuxième </w:t>
      </w:r>
      <w:r w:rsidR="009C2F67">
        <w:rPr>
          <w:rStyle w:val="ui-provider"/>
        </w:rPr>
        <w:t>nouveau tirage pour raisons techniques (3 août 2023)</w:t>
      </w:r>
      <w:r w:rsidR="006C4A31">
        <w:rPr>
          <w:rStyle w:val="ui-provider"/>
        </w:rPr>
        <w:t>.</w:t>
      </w:r>
    </w:p>
    <w:bookmarkEnd w:id="0"/>
  </w:footnote>
  <w:footnote w:id="3">
    <w:p w14:paraId="6DA053FB" w14:textId="2F39224D" w:rsidR="009C2F67" w:rsidRPr="009C2F67" w:rsidRDefault="009C2F67">
      <w:pPr>
        <w:pStyle w:val="Notedebasdepage"/>
      </w:pPr>
      <w:r>
        <w:rPr>
          <w:rStyle w:val="Appelnotedebasdep"/>
        </w:rPr>
        <w:tab/>
      </w:r>
      <w:r w:rsidRPr="009C2F67">
        <w:rPr>
          <w:rStyle w:val="Appelnotedebasdep"/>
          <w:sz w:val="20"/>
          <w:vertAlign w:val="baseline"/>
        </w:rPr>
        <w:t>**</w:t>
      </w:r>
      <w:r>
        <w:rPr>
          <w:rStyle w:val="Appelnotedebasdep"/>
          <w:sz w:val="20"/>
          <w:vertAlign w:val="baseline"/>
        </w:rPr>
        <w:tab/>
      </w:r>
      <w:r w:rsidRPr="009765C1">
        <w:rPr>
          <w:szCs w:val="18"/>
          <w:lang w:val="fr-FR"/>
        </w:rPr>
        <w:t>Conformément au programme de travail du Comité des transports intérieurs pour 2023 tel qu’il figure dans le projet de budget-programme pour 2023 (A/77/6 (Sect. 20), par. 20.6), le Forum mondial a pour mission d’élaborer, d’harmoniser et de mettre à jour les Règlements ONU en vue d’améliorer les caractéristiques fonctionnelles des véhicules. Le présent document est soumis en vertu de ce mandat.</w:t>
      </w:r>
    </w:p>
  </w:footnote>
  <w:footnote w:id="4">
    <w:p w14:paraId="5AA95C6C" w14:textId="334C2D7B" w:rsidR="009C2F67" w:rsidRPr="009C2F67" w:rsidRDefault="009C2F67">
      <w:pPr>
        <w:pStyle w:val="Notedebasdepage"/>
      </w:pPr>
      <w:r>
        <w:rPr>
          <w:rStyle w:val="Appelnotedebasdep"/>
        </w:rPr>
        <w:tab/>
      </w:r>
      <w:r w:rsidRPr="009C2F67">
        <w:rPr>
          <w:rStyle w:val="Appelnotedebasdep"/>
          <w:sz w:val="20"/>
          <w:vertAlign w:val="baseline"/>
        </w:rPr>
        <w:t>***</w:t>
      </w:r>
      <w:r>
        <w:rPr>
          <w:rStyle w:val="Appelnotedebasdep"/>
          <w:sz w:val="20"/>
          <w:vertAlign w:val="baseline"/>
        </w:rPr>
        <w:tab/>
      </w:r>
      <w:r w:rsidRPr="009765C1">
        <w:rPr>
          <w:szCs w:val="18"/>
          <w:lang w:val="fr-FR"/>
        </w:rPr>
        <w:t>Les annexes au présent document sont distribuées uniquement dans la langue de l’original.</w:t>
      </w:r>
    </w:p>
  </w:footnote>
  <w:footnote w:id="5">
    <w:p w14:paraId="708A2F0D" w14:textId="4FC5301C" w:rsidR="007754CB" w:rsidRPr="009765C1" w:rsidRDefault="007754CB" w:rsidP="007754CB">
      <w:pPr>
        <w:pStyle w:val="Notedebasdepage"/>
        <w:rPr>
          <w:szCs w:val="18"/>
          <w:lang w:val="fr-SN"/>
        </w:rPr>
      </w:pPr>
      <w:r w:rsidRPr="009765C1">
        <w:rPr>
          <w:szCs w:val="18"/>
          <w:lang w:val="fr-FR"/>
        </w:rPr>
        <w:tab/>
      </w:r>
      <w:r w:rsidRPr="009765C1">
        <w:rPr>
          <w:rStyle w:val="Appelnotedebasdep"/>
          <w:szCs w:val="18"/>
        </w:rPr>
        <w:footnoteRef/>
      </w:r>
      <w:r w:rsidRPr="009765C1">
        <w:rPr>
          <w:szCs w:val="18"/>
          <w:lang w:val="fr-FR"/>
        </w:rPr>
        <w:tab/>
        <w:t>Accord concernant l</w:t>
      </w:r>
      <w:r w:rsidR="009765C1" w:rsidRPr="009765C1">
        <w:rPr>
          <w:szCs w:val="18"/>
          <w:lang w:val="fr-FR"/>
        </w:rPr>
        <w:t>’</w:t>
      </w:r>
      <w:r w:rsidRPr="009765C1">
        <w:rPr>
          <w:szCs w:val="18"/>
          <w:lang w:val="fr-FR"/>
        </w:rPr>
        <w:t>adoption de Règlements techniques harmonisés de l</w:t>
      </w:r>
      <w:r w:rsidR="009765C1" w:rsidRPr="009765C1">
        <w:rPr>
          <w:szCs w:val="18"/>
          <w:lang w:val="fr-FR"/>
        </w:rPr>
        <w:t>’</w:t>
      </w:r>
      <w:r w:rsidRPr="009765C1">
        <w:rPr>
          <w:szCs w:val="18"/>
          <w:lang w:val="fr-FR"/>
        </w:rPr>
        <w:t>ONU applicables aux véhicules à roues et aux équipements et pièces susceptibles d</w:t>
      </w:r>
      <w:r w:rsidR="009765C1" w:rsidRPr="009765C1">
        <w:rPr>
          <w:szCs w:val="18"/>
          <w:lang w:val="fr-FR"/>
        </w:rPr>
        <w:t>’</w:t>
      </w:r>
      <w:r w:rsidRPr="009765C1">
        <w:rPr>
          <w:szCs w:val="18"/>
          <w:lang w:val="fr-FR"/>
        </w:rPr>
        <w:t>être montés ou utilisés sur les véhicules à roues et les conditions de reconnaissance réciproque des homologations délivrées conformément à ces Règlements.</w:t>
      </w:r>
    </w:p>
  </w:footnote>
  <w:footnote w:id="6">
    <w:p w14:paraId="003C07A7" w14:textId="5DC802C0" w:rsidR="007754CB" w:rsidRPr="009765C1" w:rsidRDefault="007754CB" w:rsidP="007754CB">
      <w:pPr>
        <w:pStyle w:val="Notedebasdepage"/>
        <w:rPr>
          <w:szCs w:val="18"/>
          <w:lang w:val="fr-SN"/>
        </w:rPr>
      </w:pPr>
      <w:r w:rsidRPr="009765C1">
        <w:rPr>
          <w:szCs w:val="18"/>
          <w:lang w:val="fr-FR"/>
        </w:rPr>
        <w:tab/>
      </w:r>
      <w:r w:rsidRPr="009765C1">
        <w:rPr>
          <w:rStyle w:val="Appelnotedebasdep"/>
          <w:szCs w:val="18"/>
        </w:rPr>
        <w:footnoteRef/>
      </w:r>
      <w:r w:rsidRPr="009765C1">
        <w:rPr>
          <w:szCs w:val="18"/>
          <w:lang w:val="fr-FR"/>
        </w:rPr>
        <w:t xml:space="preserve"> </w:t>
      </w:r>
      <w:r w:rsidRPr="009765C1">
        <w:rPr>
          <w:szCs w:val="18"/>
          <w:lang w:val="fr-FR"/>
        </w:rPr>
        <w:tab/>
        <w:t>Accord concernant l</w:t>
      </w:r>
      <w:r w:rsidR="009765C1" w:rsidRPr="009765C1">
        <w:rPr>
          <w:szCs w:val="18"/>
          <w:lang w:val="fr-FR"/>
        </w:rPr>
        <w:t>’</w:t>
      </w:r>
      <w:r w:rsidRPr="009765C1">
        <w:rPr>
          <w:szCs w:val="18"/>
          <w:lang w:val="fr-FR"/>
        </w:rPr>
        <w:t>établissement de règlements techniques mondiaux applicables aux véhicules à roues, ainsi qu</w:t>
      </w:r>
      <w:r w:rsidR="009765C1" w:rsidRPr="009765C1">
        <w:rPr>
          <w:szCs w:val="18"/>
          <w:lang w:val="fr-FR"/>
        </w:rPr>
        <w:t>’</w:t>
      </w:r>
      <w:r w:rsidRPr="009765C1">
        <w:rPr>
          <w:szCs w:val="18"/>
          <w:lang w:val="fr-FR"/>
        </w:rPr>
        <w:t>aux équipements et pièces qui peuvent être montés et/ou utilisés sur les véhicules à roues</w:t>
      </w:r>
      <w:r w:rsidR="009765C1">
        <w:rPr>
          <w:szCs w:val="18"/>
          <w:lang w:val="fr-FR"/>
        </w:rPr>
        <w:t>.</w:t>
      </w:r>
    </w:p>
  </w:footnote>
  <w:footnote w:id="7">
    <w:p w14:paraId="19FE43F3" w14:textId="7034A977" w:rsidR="007754CB" w:rsidRPr="009765C1" w:rsidRDefault="007754CB" w:rsidP="007754CB">
      <w:pPr>
        <w:pStyle w:val="Notedebasdepage"/>
        <w:rPr>
          <w:szCs w:val="18"/>
          <w:lang w:val="fr-SN"/>
        </w:rPr>
      </w:pPr>
      <w:r w:rsidRPr="009765C1">
        <w:rPr>
          <w:szCs w:val="18"/>
          <w:lang w:val="fr-FR"/>
        </w:rPr>
        <w:tab/>
      </w:r>
      <w:r w:rsidRPr="009765C1">
        <w:rPr>
          <w:rStyle w:val="Appelnotedebasdep"/>
          <w:szCs w:val="18"/>
        </w:rPr>
        <w:footnoteRef/>
      </w:r>
      <w:r w:rsidRPr="009765C1">
        <w:rPr>
          <w:szCs w:val="18"/>
          <w:lang w:val="fr-FR"/>
        </w:rPr>
        <w:t xml:space="preserve"> </w:t>
      </w:r>
      <w:r w:rsidRPr="009765C1">
        <w:rPr>
          <w:szCs w:val="18"/>
          <w:lang w:val="fr-FR"/>
        </w:rPr>
        <w:tab/>
      </w:r>
      <w:r w:rsidRPr="009765C1">
        <w:rPr>
          <w:szCs w:val="18"/>
          <w:lang w:val="fr-FR"/>
        </w:rPr>
        <w:tab/>
        <w:t>Les Règlements sont numérotés de 1 à 167. On y ajoute le Règlement ONU n</w:t>
      </w:r>
      <w:r w:rsidRPr="009765C1">
        <w:rPr>
          <w:szCs w:val="18"/>
          <w:vertAlign w:val="superscript"/>
          <w:lang w:val="fr-FR"/>
        </w:rPr>
        <w:t>o</w:t>
      </w:r>
      <w:r w:rsidR="009765C1">
        <w:rPr>
          <w:szCs w:val="18"/>
          <w:lang w:val="fr-FR"/>
        </w:rPr>
        <w:t> </w:t>
      </w:r>
      <w:r w:rsidRPr="009765C1">
        <w:rPr>
          <w:szCs w:val="18"/>
          <w:lang w:val="fr-FR"/>
        </w:rPr>
        <w:t>13-H et en retranche les deux Règlements ONU n</w:t>
      </w:r>
      <w:r w:rsidRPr="009765C1">
        <w:rPr>
          <w:szCs w:val="18"/>
          <w:vertAlign w:val="superscript"/>
          <w:lang w:val="fr-FR"/>
        </w:rPr>
        <w:t>os</w:t>
      </w:r>
      <w:r w:rsidRPr="009765C1">
        <w:rPr>
          <w:szCs w:val="18"/>
          <w:lang w:val="fr-FR"/>
        </w:rPr>
        <w:t xml:space="preserve"> 2 et 15 qui ont été supprimés.</w:t>
      </w:r>
    </w:p>
  </w:footnote>
  <w:footnote w:id="8">
    <w:p w14:paraId="4A81702F" w14:textId="1C68D615" w:rsidR="007754CB" w:rsidRPr="009765C1" w:rsidRDefault="007754CB" w:rsidP="007754CB">
      <w:pPr>
        <w:pStyle w:val="Notedebasdepage"/>
        <w:rPr>
          <w:szCs w:val="18"/>
          <w:lang w:val="fr-SN"/>
        </w:rPr>
      </w:pPr>
      <w:r w:rsidRPr="009765C1">
        <w:rPr>
          <w:szCs w:val="18"/>
          <w:lang w:val="fr-FR"/>
        </w:rPr>
        <w:tab/>
      </w:r>
      <w:r w:rsidRPr="009765C1">
        <w:rPr>
          <w:rStyle w:val="Appelnotedebasdep"/>
          <w:szCs w:val="18"/>
        </w:rPr>
        <w:footnoteRef/>
      </w:r>
      <w:r w:rsidRPr="009765C1">
        <w:rPr>
          <w:szCs w:val="18"/>
          <w:lang w:val="fr-FR"/>
        </w:rPr>
        <w:t xml:space="preserve"> </w:t>
      </w:r>
      <w:r w:rsidRPr="009765C1">
        <w:rPr>
          <w:szCs w:val="18"/>
          <w:lang w:val="fr-FR"/>
        </w:rPr>
        <w:tab/>
        <w:t>ECE/TRANS/WP.29/1164, par.</w:t>
      </w:r>
      <w:r w:rsidR="009765C1">
        <w:rPr>
          <w:szCs w:val="18"/>
          <w:lang w:val="fr-FR"/>
        </w:rPr>
        <w:t> </w:t>
      </w:r>
      <w:r w:rsidRPr="009765C1">
        <w:rPr>
          <w:szCs w:val="18"/>
          <w:lang w:val="fr-FR"/>
        </w:rPr>
        <w:t>30</w:t>
      </w:r>
      <w:r w:rsidR="009765C1">
        <w:rPr>
          <w:szCs w:val="18"/>
          <w:lang w:val="fr-FR"/>
        </w:rPr>
        <w:t>.</w:t>
      </w:r>
    </w:p>
  </w:footnote>
  <w:footnote w:id="9">
    <w:p w14:paraId="050AA94E" w14:textId="3E1DA8F9" w:rsidR="007754CB" w:rsidRPr="009765C1" w:rsidRDefault="007754CB" w:rsidP="007754CB">
      <w:pPr>
        <w:pStyle w:val="Notedebasdepage"/>
        <w:rPr>
          <w:szCs w:val="18"/>
          <w:lang w:val="fr-SN"/>
        </w:rPr>
      </w:pPr>
      <w:r w:rsidRPr="009765C1">
        <w:rPr>
          <w:szCs w:val="18"/>
          <w:lang w:val="fr-FR"/>
        </w:rPr>
        <w:tab/>
      </w:r>
      <w:r w:rsidRPr="009765C1">
        <w:rPr>
          <w:rStyle w:val="Appelnotedebasdep"/>
          <w:szCs w:val="18"/>
        </w:rPr>
        <w:footnoteRef/>
      </w:r>
      <w:r w:rsidRPr="009765C1">
        <w:rPr>
          <w:szCs w:val="18"/>
          <w:lang w:val="fr-FR"/>
        </w:rPr>
        <w:tab/>
        <w:t>L</w:t>
      </w:r>
      <w:r w:rsidR="009765C1" w:rsidRPr="009765C1">
        <w:rPr>
          <w:szCs w:val="18"/>
          <w:lang w:val="fr-FR"/>
        </w:rPr>
        <w:t>’</w:t>
      </w:r>
      <w:r w:rsidRPr="009765C1">
        <w:rPr>
          <w:szCs w:val="18"/>
          <w:lang w:val="fr-FR"/>
        </w:rPr>
        <w:t>équipe spéciale d</w:t>
      </w:r>
      <w:r w:rsidR="009765C1" w:rsidRPr="009765C1">
        <w:rPr>
          <w:szCs w:val="18"/>
          <w:lang w:val="fr-FR"/>
        </w:rPr>
        <w:t>’</w:t>
      </w:r>
      <w:r w:rsidRPr="009765C1">
        <w:rPr>
          <w:szCs w:val="18"/>
          <w:lang w:val="fr-FR"/>
        </w:rPr>
        <w:t>examen du GRE (équipe spéciale des prescriptions de signalisation pour les véhicules automatisés/autonomes (équipe TF AVSR)) a été créée avant le début de l</w:t>
      </w:r>
      <w:r w:rsidR="009765C1" w:rsidRPr="009765C1">
        <w:rPr>
          <w:szCs w:val="18"/>
          <w:lang w:val="fr-FR"/>
        </w:rPr>
        <w:t>’</w:t>
      </w:r>
      <w:r w:rsidRPr="009765C1">
        <w:rPr>
          <w:szCs w:val="18"/>
          <w:lang w:val="fr-FR"/>
        </w:rPr>
        <w:t>analyse, son objectif initial ayant été de modifier le Règlement ONU n</w:t>
      </w:r>
      <w:r w:rsidRPr="009765C1">
        <w:rPr>
          <w:szCs w:val="18"/>
          <w:vertAlign w:val="superscript"/>
          <w:lang w:val="fr-FR"/>
        </w:rPr>
        <w:t>o</w:t>
      </w:r>
      <w:r w:rsidRPr="009765C1">
        <w:rPr>
          <w:szCs w:val="18"/>
          <w:lang w:val="fr-FR"/>
        </w:rPr>
        <w:t> 48 (Installation des dispositifs d</w:t>
      </w:r>
      <w:r w:rsidR="009765C1" w:rsidRPr="009765C1">
        <w:rPr>
          <w:szCs w:val="18"/>
          <w:lang w:val="fr-FR"/>
        </w:rPr>
        <w:t>’</w:t>
      </w:r>
      <w:r w:rsidRPr="009765C1">
        <w:rPr>
          <w:szCs w:val="18"/>
          <w:lang w:val="fr-FR"/>
        </w:rPr>
        <w:t>éclairage et de signalisation lumineuse) afin de le rendre applicable aux véhicules automatisés.</w:t>
      </w:r>
    </w:p>
  </w:footnote>
  <w:footnote w:id="10">
    <w:p w14:paraId="4607CB93" w14:textId="67AA5390" w:rsidR="00BA295E" w:rsidRDefault="00BA295E">
      <w:pPr>
        <w:pStyle w:val="Notedebasdepage"/>
      </w:pPr>
      <w:r>
        <w:tab/>
      </w:r>
      <w:r>
        <w:rPr>
          <w:rStyle w:val="Appelnotedebasdep"/>
        </w:rPr>
        <w:footnoteRef/>
      </w:r>
      <w:r>
        <w:tab/>
      </w:r>
      <w:r w:rsidRPr="009765C1">
        <w:rPr>
          <w:szCs w:val="18"/>
          <w:lang w:val="fr-FR"/>
        </w:rPr>
        <w:t>Ne comprend pas les modifications mineures d’ordre rédactionnel qui pourraient s’avérer nécessaires à l’avenir</w:t>
      </w:r>
      <w:r>
        <w:rPr>
          <w:szCs w:val="18"/>
          <w:lang w:val="fr-FR"/>
        </w:rPr>
        <w:t>.</w:t>
      </w:r>
    </w:p>
  </w:footnote>
  <w:footnote w:id="11">
    <w:p w14:paraId="050DB782" w14:textId="49B6B55F" w:rsidR="007754CB" w:rsidRPr="009765C1" w:rsidRDefault="007754CB" w:rsidP="007754CB">
      <w:pPr>
        <w:pStyle w:val="Notedebasdepage"/>
        <w:rPr>
          <w:szCs w:val="18"/>
        </w:rPr>
      </w:pPr>
      <w:r w:rsidRPr="009765C1">
        <w:rPr>
          <w:szCs w:val="18"/>
          <w:lang w:val="fr-FR"/>
        </w:rPr>
        <w:tab/>
      </w:r>
      <w:r w:rsidRPr="009765C1">
        <w:rPr>
          <w:rStyle w:val="Appelnotedebasdep"/>
          <w:szCs w:val="18"/>
        </w:rPr>
        <w:footnoteRef/>
      </w:r>
      <w:r w:rsidRPr="009765C1">
        <w:rPr>
          <w:szCs w:val="18"/>
          <w:lang w:val="fr-FR"/>
        </w:rPr>
        <w:tab/>
        <w:t>ECE/TRANS/WP.1/2018/4/Rev.3</w:t>
      </w:r>
      <w:r w:rsidR="00FD353A">
        <w:rPr>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FCB2" w14:textId="03AED4C4" w:rsidR="007754CB" w:rsidRPr="007754CB" w:rsidRDefault="005866E1">
    <w:pPr>
      <w:pStyle w:val="En-tte"/>
    </w:pPr>
    <w:r>
      <w:fldChar w:fldCharType="begin"/>
    </w:r>
    <w:r>
      <w:instrText xml:space="preserve"> TITLE  \* MERGEFORMAT </w:instrText>
    </w:r>
    <w:r>
      <w:fldChar w:fldCharType="separate"/>
    </w:r>
    <w:r>
      <w:t>ECE/TRANS/WP.29/GRVA/2023/18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680E" w14:textId="5B2E9F85" w:rsidR="007754CB" w:rsidRPr="007754CB" w:rsidRDefault="005866E1" w:rsidP="007754CB">
    <w:pPr>
      <w:pStyle w:val="En-tte"/>
      <w:jc w:val="right"/>
    </w:pPr>
    <w:r>
      <w:fldChar w:fldCharType="begin"/>
    </w:r>
    <w:r>
      <w:instrText xml:space="preserve"> TITLE  \* MERGEFORMAT </w:instrText>
    </w:r>
    <w:r>
      <w:fldChar w:fldCharType="separate"/>
    </w:r>
    <w:r>
      <w:t>ECE/TRANS/WP.29/GRVA/2023/18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02E" w14:textId="710B64E2" w:rsidR="00A31916" w:rsidRPr="00A31916" w:rsidRDefault="00A31916" w:rsidP="00A31916">
    <w:r>
      <w:rPr>
        <w:noProof/>
      </w:rPr>
      <mc:AlternateContent>
        <mc:Choice Requires="wps">
          <w:drawing>
            <wp:anchor distT="0" distB="0" distL="114300" distR="114300" simplePos="0" relativeHeight="251663360" behindDoc="0" locked="0" layoutInCell="1" allowOverlap="1" wp14:anchorId="5D2A23FE" wp14:editId="47164D49">
              <wp:simplePos x="0" y="0"/>
              <wp:positionH relativeFrom="page">
                <wp:posOffset>9935845</wp:posOffset>
              </wp:positionH>
              <wp:positionV relativeFrom="margin">
                <wp:posOffset>0</wp:posOffset>
              </wp:positionV>
              <wp:extent cx="215900" cy="6120130"/>
              <wp:effectExtent l="0" t="0" r="0" b="0"/>
              <wp:wrapNone/>
              <wp:docPr id="7640115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83D3B5D" w14:textId="78C8C244" w:rsidR="00A31916" w:rsidRPr="007754CB" w:rsidRDefault="004A5034" w:rsidP="00A31916">
                          <w:pPr>
                            <w:pStyle w:val="En-tte"/>
                          </w:pPr>
                          <w:fldSimple w:instr=" TITLE  \* MERGEFORMAT ">
                            <w:r w:rsidR="005866E1">
                              <w:t>ECE/TRANS/WP.29/GRVA/2023/18</w:t>
                            </w:r>
                          </w:fldSimple>
                        </w:p>
                        <w:p w14:paraId="47A75065" w14:textId="77777777" w:rsidR="00A31916" w:rsidRDefault="00A3191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D2A23FE" id="_x0000_t202" coordsize="21600,21600" o:spt="202" path="m,l,21600r21600,l21600,xe">
              <v:stroke joinstyle="miter"/>
              <v:path gradientshapeok="t" o:connecttype="rect"/>
            </v:shapetype>
            <v:shape id="Zone de texte 3" o:spid="_x0000_s1026"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283D3B5D" w14:textId="78C8C244" w:rsidR="00A31916" w:rsidRPr="007754CB" w:rsidRDefault="004A5034" w:rsidP="00A31916">
                    <w:pPr>
                      <w:pStyle w:val="En-tte"/>
                    </w:pPr>
                    <w:fldSimple w:instr=" TITLE  \* MERGEFORMAT ">
                      <w:r w:rsidR="005866E1">
                        <w:t>ECE/TRANS/WP.29/GRVA/2023/18</w:t>
                      </w:r>
                    </w:fldSimple>
                  </w:p>
                  <w:p w14:paraId="47A75065" w14:textId="77777777" w:rsidR="00A31916" w:rsidRDefault="00A31916"/>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EA96" w14:textId="10EF1EDC" w:rsidR="00A31916" w:rsidRPr="00A31916" w:rsidRDefault="00A31916" w:rsidP="00A31916">
    <w:r>
      <w:rPr>
        <w:noProof/>
      </w:rPr>
      <mc:AlternateContent>
        <mc:Choice Requires="wps">
          <w:drawing>
            <wp:anchor distT="0" distB="0" distL="114300" distR="114300" simplePos="0" relativeHeight="251661312" behindDoc="0" locked="0" layoutInCell="1" allowOverlap="1" wp14:anchorId="407F930C" wp14:editId="0C77A79B">
              <wp:simplePos x="0" y="0"/>
              <wp:positionH relativeFrom="page">
                <wp:posOffset>9935845</wp:posOffset>
              </wp:positionH>
              <wp:positionV relativeFrom="margin">
                <wp:posOffset>0</wp:posOffset>
              </wp:positionV>
              <wp:extent cx="215900" cy="6120130"/>
              <wp:effectExtent l="0" t="0" r="0" b="0"/>
              <wp:wrapNone/>
              <wp:docPr id="1410625347" name="Zone de texte 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7CB4807" w14:textId="300087BC" w:rsidR="00A31916" w:rsidRPr="007754CB" w:rsidRDefault="004A5034" w:rsidP="00A31916">
                          <w:pPr>
                            <w:pStyle w:val="En-tte"/>
                            <w:jc w:val="right"/>
                          </w:pPr>
                          <w:fldSimple w:instr=" TITLE  \* MERGEFORMAT ">
                            <w:r w:rsidR="005866E1">
                              <w:t>ECE/TRANS/WP.29/GRVA/2023/18</w:t>
                            </w:r>
                          </w:fldSimple>
                        </w:p>
                        <w:p w14:paraId="1D8F6EF6" w14:textId="77777777" w:rsidR="00A31916" w:rsidRDefault="00A3191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07F930C" id="_x0000_t202" coordsize="21600,21600" o:spt="202" path="m,l,21600r21600,l21600,xe">
              <v:stroke joinstyle="miter"/>
              <v:path gradientshapeok="t" o:connecttype="rect"/>
            </v:shapetype>
            <v:shape id="Zone de texte 1"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67CB4807" w14:textId="300087BC" w:rsidR="00A31916" w:rsidRPr="007754CB" w:rsidRDefault="004A5034" w:rsidP="00A31916">
                    <w:pPr>
                      <w:pStyle w:val="En-tte"/>
                      <w:jc w:val="right"/>
                    </w:pPr>
                    <w:fldSimple w:instr=" TITLE  \* MERGEFORMAT ">
                      <w:r w:rsidR="005866E1">
                        <w:t>ECE/TRANS/WP.29/GRVA/2023/18</w:t>
                      </w:r>
                    </w:fldSimple>
                  </w:p>
                  <w:p w14:paraId="1D8F6EF6" w14:textId="77777777" w:rsidR="00A31916" w:rsidRDefault="00A31916"/>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0D48"/>
    <w:multiLevelType w:val="hybridMultilevel"/>
    <w:tmpl w:val="FFFFFFFF"/>
    <w:lvl w:ilvl="0" w:tplc="B9B4AB44">
      <w:start w:val="1"/>
      <w:numFmt w:val="bullet"/>
      <w:lvlText w:val=""/>
      <w:lvlJc w:val="left"/>
      <w:pPr>
        <w:ind w:left="720" w:hanging="360"/>
      </w:pPr>
      <w:rPr>
        <w:rFonts w:ascii="Symbol" w:hAnsi="Symbol" w:hint="default"/>
      </w:rPr>
    </w:lvl>
    <w:lvl w:ilvl="1" w:tplc="E2A208BA">
      <w:start w:val="1"/>
      <w:numFmt w:val="bullet"/>
      <w:lvlText w:val="-"/>
      <w:lvlJc w:val="left"/>
      <w:pPr>
        <w:ind w:left="1440" w:hanging="360"/>
      </w:pPr>
      <w:rPr>
        <w:rFonts w:ascii="Calibri" w:hAnsi="Calibri" w:hint="default"/>
      </w:rPr>
    </w:lvl>
    <w:lvl w:ilvl="2" w:tplc="0958B8EE">
      <w:start w:val="1"/>
      <w:numFmt w:val="bullet"/>
      <w:lvlText w:val=""/>
      <w:lvlJc w:val="left"/>
      <w:pPr>
        <w:ind w:left="2160" w:hanging="360"/>
      </w:pPr>
      <w:rPr>
        <w:rFonts w:ascii="Wingdings" w:hAnsi="Wingdings" w:hint="default"/>
      </w:rPr>
    </w:lvl>
    <w:lvl w:ilvl="3" w:tplc="38381500">
      <w:start w:val="1"/>
      <w:numFmt w:val="bullet"/>
      <w:lvlText w:val=""/>
      <w:lvlJc w:val="left"/>
      <w:pPr>
        <w:ind w:left="2880" w:hanging="360"/>
      </w:pPr>
      <w:rPr>
        <w:rFonts w:ascii="Symbol" w:hAnsi="Symbol" w:hint="default"/>
      </w:rPr>
    </w:lvl>
    <w:lvl w:ilvl="4" w:tplc="162AA518">
      <w:start w:val="1"/>
      <w:numFmt w:val="bullet"/>
      <w:lvlText w:val="o"/>
      <w:lvlJc w:val="left"/>
      <w:pPr>
        <w:ind w:left="3600" w:hanging="360"/>
      </w:pPr>
      <w:rPr>
        <w:rFonts w:ascii="Courier New" w:hAnsi="Courier New" w:hint="default"/>
      </w:rPr>
    </w:lvl>
    <w:lvl w:ilvl="5" w:tplc="0ED2E354">
      <w:start w:val="1"/>
      <w:numFmt w:val="bullet"/>
      <w:lvlText w:val=""/>
      <w:lvlJc w:val="left"/>
      <w:pPr>
        <w:ind w:left="4320" w:hanging="360"/>
      </w:pPr>
      <w:rPr>
        <w:rFonts w:ascii="Wingdings" w:hAnsi="Wingdings" w:hint="default"/>
      </w:rPr>
    </w:lvl>
    <w:lvl w:ilvl="6" w:tplc="88D4AF04">
      <w:start w:val="1"/>
      <w:numFmt w:val="bullet"/>
      <w:lvlText w:val=""/>
      <w:lvlJc w:val="left"/>
      <w:pPr>
        <w:ind w:left="5040" w:hanging="360"/>
      </w:pPr>
      <w:rPr>
        <w:rFonts w:ascii="Symbol" w:hAnsi="Symbol" w:hint="default"/>
      </w:rPr>
    </w:lvl>
    <w:lvl w:ilvl="7" w:tplc="C74C223E">
      <w:start w:val="1"/>
      <w:numFmt w:val="bullet"/>
      <w:lvlText w:val="o"/>
      <w:lvlJc w:val="left"/>
      <w:pPr>
        <w:ind w:left="5760" w:hanging="360"/>
      </w:pPr>
      <w:rPr>
        <w:rFonts w:ascii="Courier New" w:hAnsi="Courier New" w:hint="default"/>
      </w:rPr>
    </w:lvl>
    <w:lvl w:ilvl="8" w:tplc="0C080352">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F01FE4"/>
    <w:multiLevelType w:val="hybridMultilevel"/>
    <w:tmpl w:val="C13E102C"/>
    <w:lvl w:ilvl="0" w:tplc="46767714">
      <w:start w:val="1"/>
      <w:numFmt w:val="upperLetter"/>
      <w:lvlText w:val="%1."/>
      <w:lvlJc w:val="left"/>
      <w:pPr>
        <w:ind w:left="1695" w:hanging="55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9E9DA94"/>
    <w:multiLevelType w:val="hybridMultilevel"/>
    <w:tmpl w:val="FFFFFFFF"/>
    <w:lvl w:ilvl="0" w:tplc="A470FC18">
      <w:start w:val="1"/>
      <w:numFmt w:val="bullet"/>
      <w:lvlText w:val="-"/>
      <w:lvlJc w:val="left"/>
      <w:pPr>
        <w:ind w:left="720" w:hanging="360"/>
      </w:pPr>
      <w:rPr>
        <w:rFonts w:ascii="Calibri" w:hAnsi="Calibri" w:hint="default"/>
      </w:rPr>
    </w:lvl>
    <w:lvl w:ilvl="1" w:tplc="E83CE4AA">
      <w:start w:val="1"/>
      <w:numFmt w:val="bullet"/>
      <w:lvlText w:val="o"/>
      <w:lvlJc w:val="left"/>
      <w:pPr>
        <w:ind w:left="1440" w:hanging="360"/>
      </w:pPr>
      <w:rPr>
        <w:rFonts w:ascii="Courier New" w:hAnsi="Courier New" w:hint="default"/>
      </w:rPr>
    </w:lvl>
    <w:lvl w:ilvl="2" w:tplc="0B46C362">
      <w:start w:val="1"/>
      <w:numFmt w:val="bullet"/>
      <w:lvlText w:val=""/>
      <w:lvlJc w:val="left"/>
      <w:pPr>
        <w:ind w:left="2160" w:hanging="360"/>
      </w:pPr>
      <w:rPr>
        <w:rFonts w:ascii="Wingdings" w:hAnsi="Wingdings" w:hint="default"/>
      </w:rPr>
    </w:lvl>
    <w:lvl w:ilvl="3" w:tplc="20FCCA5C">
      <w:start w:val="1"/>
      <w:numFmt w:val="bullet"/>
      <w:lvlText w:val=""/>
      <w:lvlJc w:val="left"/>
      <w:pPr>
        <w:ind w:left="2880" w:hanging="360"/>
      </w:pPr>
      <w:rPr>
        <w:rFonts w:ascii="Symbol" w:hAnsi="Symbol" w:hint="default"/>
      </w:rPr>
    </w:lvl>
    <w:lvl w:ilvl="4" w:tplc="D5D4C8B8">
      <w:start w:val="1"/>
      <w:numFmt w:val="bullet"/>
      <w:lvlText w:val="o"/>
      <w:lvlJc w:val="left"/>
      <w:pPr>
        <w:ind w:left="3600" w:hanging="360"/>
      </w:pPr>
      <w:rPr>
        <w:rFonts w:ascii="Courier New" w:hAnsi="Courier New" w:hint="default"/>
      </w:rPr>
    </w:lvl>
    <w:lvl w:ilvl="5" w:tplc="B62E71F2">
      <w:start w:val="1"/>
      <w:numFmt w:val="bullet"/>
      <w:lvlText w:val=""/>
      <w:lvlJc w:val="left"/>
      <w:pPr>
        <w:ind w:left="4320" w:hanging="360"/>
      </w:pPr>
      <w:rPr>
        <w:rFonts w:ascii="Wingdings" w:hAnsi="Wingdings" w:hint="default"/>
      </w:rPr>
    </w:lvl>
    <w:lvl w:ilvl="6" w:tplc="C4EE58F0">
      <w:start w:val="1"/>
      <w:numFmt w:val="bullet"/>
      <w:lvlText w:val=""/>
      <w:lvlJc w:val="left"/>
      <w:pPr>
        <w:ind w:left="5040" w:hanging="360"/>
      </w:pPr>
      <w:rPr>
        <w:rFonts w:ascii="Symbol" w:hAnsi="Symbol" w:hint="default"/>
      </w:rPr>
    </w:lvl>
    <w:lvl w:ilvl="7" w:tplc="50645DD6">
      <w:start w:val="1"/>
      <w:numFmt w:val="bullet"/>
      <w:lvlText w:val="o"/>
      <w:lvlJc w:val="left"/>
      <w:pPr>
        <w:ind w:left="5760" w:hanging="360"/>
      </w:pPr>
      <w:rPr>
        <w:rFonts w:ascii="Courier New" w:hAnsi="Courier New" w:hint="default"/>
      </w:rPr>
    </w:lvl>
    <w:lvl w:ilvl="8" w:tplc="31D88464">
      <w:start w:val="1"/>
      <w:numFmt w:val="bullet"/>
      <w:lvlText w:val=""/>
      <w:lvlJc w:val="left"/>
      <w:pPr>
        <w:ind w:left="6480" w:hanging="360"/>
      </w:pPr>
      <w:rPr>
        <w:rFonts w:ascii="Wingdings" w:hAnsi="Wingding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FC0A00"/>
    <w:multiLevelType w:val="hybridMultilevel"/>
    <w:tmpl w:val="A8400AB2"/>
    <w:lvl w:ilvl="0" w:tplc="FFFFFFF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6F045AD"/>
    <w:multiLevelType w:val="hybridMultilevel"/>
    <w:tmpl w:val="B55E66D6"/>
    <w:lvl w:ilvl="0" w:tplc="B1DA88CC">
      <w:start w:val="1"/>
      <w:numFmt w:val="upperLetter"/>
      <w:lvlText w:val="%1."/>
      <w:lvlJc w:val="left"/>
      <w:pPr>
        <w:ind w:left="720" w:hanging="360"/>
      </w:pPr>
    </w:lvl>
    <w:lvl w:ilvl="1" w:tplc="926A63BC">
      <w:start w:val="1"/>
      <w:numFmt w:val="lowerLetter"/>
      <w:lvlText w:val="%2."/>
      <w:lvlJc w:val="left"/>
      <w:pPr>
        <w:ind w:left="1440" w:hanging="360"/>
      </w:pPr>
    </w:lvl>
    <w:lvl w:ilvl="2" w:tplc="9D6A862A">
      <w:start w:val="1"/>
      <w:numFmt w:val="lowerRoman"/>
      <w:lvlText w:val="%3."/>
      <w:lvlJc w:val="right"/>
      <w:pPr>
        <w:ind w:left="2160" w:hanging="180"/>
      </w:pPr>
    </w:lvl>
    <w:lvl w:ilvl="3" w:tplc="82A21CE4">
      <w:start w:val="1"/>
      <w:numFmt w:val="decimal"/>
      <w:lvlText w:val="%4."/>
      <w:lvlJc w:val="left"/>
      <w:pPr>
        <w:ind w:left="2880" w:hanging="360"/>
      </w:pPr>
    </w:lvl>
    <w:lvl w:ilvl="4" w:tplc="D4B473A6">
      <w:start w:val="1"/>
      <w:numFmt w:val="lowerLetter"/>
      <w:lvlText w:val="%5."/>
      <w:lvlJc w:val="left"/>
      <w:pPr>
        <w:ind w:left="3600" w:hanging="360"/>
      </w:pPr>
    </w:lvl>
    <w:lvl w:ilvl="5" w:tplc="3982B64A">
      <w:start w:val="1"/>
      <w:numFmt w:val="lowerRoman"/>
      <w:lvlText w:val="%6."/>
      <w:lvlJc w:val="right"/>
      <w:pPr>
        <w:ind w:left="4320" w:hanging="180"/>
      </w:pPr>
    </w:lvl>
    <w:lvl w:ilvl="6" w:tplc="E24AD96E">
      <w:start w:val="1"/>
      <w:numFmt w:val="decimal"/>
      <w:lvlText w:val="%7."/>
      <w:lvlJc w:val="left"/>
      <w:pPr>
        <w:ind w:left="5040" w:hanging="360"/>
      </w:pPr>
    </w:lvl>
    <w:lvl w:ilvl="7" w:tplc="02DE6294">
      <w:start w:val="1"/>
      <w:numFmt w:val="lowerLetter"/>
      <w:lvlText w:val="%8."/>
      <w:lvlJc w:val="left"/>
      <w:pPr>
        <w:ind w:left="5760" w:hanging="360"/>
      </w:pPr>
    </w:lvl>
    <w:lvl w:ilvl="8" w:tplc="3634F7BE">
      <w:start w:val="1"/>
      <w:numFmt w:val="lowerRoman"/>
      <w:lvlText w:val="%9."/>
      <w:lvlJc w:val="right"/>
      <w:pPr>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3" w15:restartNumberingAfterBreak="0">
    <w:nsid w:val="3D14CB7D"/>
    <w:multiLevelType w:val="hybridMultilevel"/>
    <w:tmpl w:val="FFFFFFFF"/>
    <w:lvl w:ilvl="0" w:tplc="C2082EF2">
      <w:start w:val="1"/>
      <w:numFmt w:val="bullet"/>
      <w:lvlText w:val=""/>
      <w:lvlJc w:val="left"/>
      <w:pPr>
        <w:ind w:left="720" w:hanging="360"/>
      </w:pPr>
      <w:rPr>
        <w:rFonts w:ascii="Symbol" w:hAnsi="Symbol" w:hint="default"/>
      </w:rPr>
    </w:lvl>
    <w:lvl w:ilvl="1" w:tplc="43769256">
      <w:start w:val="1"/>
      <w:numFmt w:val="bullet"/>
      <w:lvlText w:val="-"/>
      <w:lvlJc w:val="left"/>
      <w:pPr>
        <w:ind w:left="1440" w:hanging="360"/>
      </w:pPr>
      <w:rPr>
        <w:rFonts w:ascii="Calibri" w:hAnsi="Calibri" w:hint="default"/>
      </w:rPr>
    </w:lvl>
    <w:lvl w:ilvl="2" w:tplc="901851B2">
      <w:start w:val="1"/>
      <w:numFmt w:val="bullet"/>
      <w:lvlText w:val=""/>
      <w:lvlJc w:val="left"/>
      <w:pPr>
        <w:ind w:left="2160" w:hanging="360"/>
      </w:pPr>
      <w:rPr>
        <w:rFonts w:ascii="Wingdings" w:hAnsi="Wingdings" w:hint="default"/>
      </w:rPr>
    </w:lvl>
    <w:lvl w:ilvl="3" w:tplc="A530AF96">
      <w:start w:val="1"/>
      <w:numFmt w:val="bullet"/>
      <w:lvlText w:val=""/>
      <w:lvlJc w:val="left"/>
      <w:pPr>
        <w:ind w:left="2880" w:hanging="360"/>
      </w:pPr>
      <w:rPr>
        <w:rFonts w:ascii="Symbol" w:hAnsi="Symbol" w:hint="default"/>
      </w:rPr>
    </w:lvl>
    <w:lvl w:ilvl="4" w:tplc="867A74CC">
      <w:start w:val="1"/>
      <w:numFmt w:val="bullet"/>
      <w:lvlText w:val="o"/>
      <w:lvlJc w:val="left"/>
      <w:pPr>
        <w:ind w:left="3600" w:hanging="360"/>
      </w:pPr>
      <w:rPr>
        <w:rFonts w:ascii="Courier New" w:hAnsi="Courier New" w:hint="default"/>
      </w:rPr>
    </w:lvl>
    <w:lvl w:ilvl="5" w:tplc="24E48F2E">
      <w:start w:val="1"/>
      <w:numFmt w:val="bullet"/>
      <w:lvlText w:val=""/>
      <w:lvlJc w:val="left"/>
      <w:pPr>
        <w:ind w:left="4320" w:hanging="360"/>
      </w:pPr>
      <w:rPr>
        <w:rFonts w:ascii="Wingdings" w:hAnsi="Wingdings" w:hint="default"/>
      </w:rPr>
    </w:lvl>
    <w:lvl w:ilvl="6" w:tplc="41B2A450">
      <w:start w:val="1"/>
      <w:numFmt w:val="bullet"/>
      <w:lvlText w:val=""/>
      <w:lvlJc w:val="left"/>
      <w:pPr>
        <w:ind w:left="5040" w:hanging="360"/>
      </w:pPr>
      <w:rPr>
        <w:rFonts w:ascii="Symbol" w:hAnsi="Symbol" w:hint="default"/>
      </w:rPr>
    </w:lvl>
    <w:lvl w:ilvl="7" w:tplc="107CDED6">
      <w:start w:val="1"/>
      <w:numFmt w:val="bullet"/>
      <w:lvlText w:val="o"/>
      <w:lvlJc w:val="left"/>
      <w:pPr>
        <w:ind w:left="5760" w:hanging="360"/>
      </w:pPr>
      <w:rPr>
        <w:rFonts w:ascii="Courier New" w:hAnsi="Courier New" w:hint="default"/>
      </w:rPr>
    </w:lvl>
    <w:lvl w:ilvl="8" w:tplc="30E666FE">
      <w:start w:val="1"/>
      <w:numFmt w:val="bullet"/>
      <w:lvlText w:val=""/>
      <w:lvlJc w:val="left"/>
      <w:pPr>
        <w:ind w:left="6480" w:hanging="360"/>
      </w:pPr>
      <w:rPr>
        <w:rFonts w:ascii="Wingdings" w:hAnsi="Wingdings" w:hint="default"/>
      </w:rPr>
    </w:lvl>
  </w:abstractNum>
  <w:abstractNum w:abstractNumId="24" w15:restartNumberingAfterBreak="0">
    <w:nsid w:val="4724C7A3"/>
    <w:multiLevelType w:val="hybridMultilevel"/>
    <w:tmpl w:val="FFFFFFFF"/>
    <w:lvl w:ilvl="0" w:tplc="18E0D2F4">
      <w:start w:val="1"/>
      <w:numFmt w:val="bullet"/>
      <w:lvlText w:val=""/>
      <w:lvlJc w:val="left"/>
      <w:pPr>
        <w:ind w:left="720" w:hanging="360"/>
      </w:pPr>
      <w:rPr>
        <w:rFonts w:ascii="Symbol" w:hAnsi="Symbol" w:hint="default"/>
      </w:rPr>
    </w:lvl>
    <w:lvl w:ilvl="1" w:tplc="70DAC64A">
      <w:start w:val="1"/>
      <w:numFmt w:val="bullet"/>
      <w:lvlText w:val="-"/>
      <w:lvlJc w:val="left"/>
      <w:pPr>
        <w:ind w:left="1440" w:hanging="360"/>
      </w:pPr>
      <w:rPr>
        <w:rFonts w:ascii="Calibri" w:hAnsi="Calibri" w:hint="default"/>
      </w:rPr>
    </w:lvl>
    <w:lvl w:ilvl="2" w:tplc="A2A64526">
      <w:start w:val="1"/>
      <w:numFmt w:val="bullet"/>
      <w:lvlText w:val=""/>
      <w:lvlJc w:val="left"/>
      <w:pPr>
        <w:ind w:left="2160" w:hanging="360"/>
      </w:pPr>
      <w:rPr>
        <w:rFonts w:ascii="Wingdings" w:hAnsi="Wingdings" w:hint="default"/>
      </w:rPr>
    </w:lvl>
    <w:lvl w:ilvl="3" w:tplc="13BC53FE">
      <w:start w:val="1"/>
      <w:numFmt w:val="bullet"/>
      <w:lvlText w:val=""/>
      <w:lvlJc w:val="left"/>
      <w:pPr>
        <w:ind w:left="2880" w:hanging="360"/>
      </w:pPr>
      <w:rPr>
        <w:rFonts w:ascii="Symbol" w:hAnsi="Symbol" w:hint="default"/>
      </w:rPr>
    </w:lvl>
    <w:lvl w:ilvl="4" w:tplc="B4D61000">
      <w:start w:val="1"/>
      <w:numFmt w:val="bullet"/>
      <w:lvlText w:val="o"/>
      <w:lvlJc w:val="left"/>
      <w:pPr>
        <w:ind w:left="3600" w:hanging="360"/>
      </w:pPr>
      <w:rPr>
        <w:rFonts w:ascii="Courier New" w:hAnsi="Courier New" w:hint="default"/>
      </w:rPr>
    </w:lvl>
    <w:lvl w:ilvl="5" w:tplc="57141F7A">
      <w:start w:val="1"/>
      <w:numFmt w:val="bullet"/>
      <w:lvlText w:val=""/>
      <w:lvlJc w:val="left"/>
      <w:pPr>
        <w:ind w:left="4320" w:hanging="360"/>
      </w:pPr>
      <w:rPr>
        <w:rFonts w:ascii="Wingdings" w:hAnsi="Wingdings" w:hint="default"/>
      </w:rPr>
    </w:lvl>
    <w:lvl w:ilvl="6" w:tplc="0F6C0C78">
      <w:start w:val="1"/>
      <w:numFmt w:val="bullet"/>
      <w:lvlText w:val=""/>
      <w:lvlJc w:val="left"/>
      <w:pPr>
        <w:ind w:left="5040" w:hanging="360"/>
      </w:pPr>
      <w:rPr>
        <w:rFonts w:ascii="Symbol" w:hAnsi="Symbol" w:hint="default"/>
      </w:rPr>
    </w:lvl>
    <w:lvl w:ilvl="7" w:tplc="D8B40FBA">
      <w:start w:val="1"/>
      <w:numFmt w:val="bullet"/>
      <w:lvlText w:val="o"/>
      <w:lvlJc w:val="left"/>
      <w:pPr>
        <w:ind w:left="5760" w:hanging="360"/>
      </w:pPr>
      <w:rPr>
        <w:rFonts w:ascii="Courier New" w:hAnsi="Courier New" w:hint="default"/>
      </w:rPr>
    </w:lvl>
    <w:lvl w:ilvl="8" w:tplc="B79EB128">
      <w:start w:val="1"/>
      <w:numFmt w:val="bullet"/>
      <w:lvlText w:val=""/>
      <w:lvlJc w:val="left"/>
      <w:pPr>
        <w:ind w:left="6480" w:hanging="360"/>
      </w:pPr>
      <w:rPr>
        <w:rFonts w:ascii="Wingdings" w:hAnsi="Wingdings" w:hint="default"/>
      </w:rPr>
    </w:lvl>
  </w:abstractNum>
  <w:abstractNum w:abstractNumId="25" w15:restartNumberingAfterBreak="0">
    <w:nsid w:val="49DAB885"/>
    <w:multiLevelType w:val="hybridMultilevel"/>
    <w:tmpl w:val="FFFFFFFF"/>
    <w:lvl w:ilvl="0" w:tplc="C46E590C">
      <w:start w:val="1"/>
      <w:numFmt w:val="bullet"/>
      <w:lvlText w:val="-"/>
      <w:lvlJc w:val="left"/>
      <w:pPr>
        <w:ind w:left="720" w:hanging="360"/>
      </w:pPr>
      <w:rPr>
        <w:rFonts w:ascii="Calibri" w:hAnsi="Calibri" w:hint="default"/>
      </w:rPr>
    </w:lvl>
    <w:lvl w:ilvl="1" w:tplc="ABB4B968">
      <w:start w:val="1"/>
      <w:numFmt w:val="bullet"/>
      <w:lvlText w:val="o"/>
      <w:lvlJc w:val="left"/>
      <w:pPr>
        <w:ind w:left="1440" w:hanging="360"/>
      </w:pPr>
      <w:rPr>
        <w:rFonts w:ascii="Courier New" w:hAnsi="Courier New" w:hint="default"/>
      </w:rPr>
    </w:lvl>
    <w:lvl w:ilvl="2" w:tplc="3E466866">
      <w:start w:val="1"/>
      <w:numFmt w:val="bullet"/>
      <w:lvlText w:val=""/>
      <w:lvlJc w:val="left"/>
      <w:pPr>
        <w:ind w:left="2160" w:hanging="360"/>
      </w:pPr>
      <w:rPr>
        <w:rFonts w:ascii="Wingdings" w:hAnsi="Wingdings" w:hint="default"/>
      </w:rPr>
    </w:lvl>
    <w:lvl w:ilvl="3" w:tplc="68B4433A">
      <w:start w:val="1"/>
      <w:numFmt w:val="bullet"/>
      <w:lvlText w:val=""/>
      <w:lvlJc w:val="left"/>
      <w:pPr>
        <w:ind w:left="2880" w:hanging="360"/>
      </w:pPr>
      <w:rPr>
        <w:rFonts w:ascii="Symbol" w:hAnsi="Symbol" w:hint="default"/>
      </w:rPr>
    </w:lvl>
    <w:lvl w:ilvl="4" w:tplc="89C01FE8">
      <w:start w:val="1"/>
      <w:numFmt w:val="bullet"/>
      <w:lvlText w:val="o"/>
      <w:lvlJc w:val="left"/>
      <w:pPr>
        <w:ind w:left="3600" w:hanging="360"/>
      </w:pPr>
      <w:rPr>
        <w:rFonts w:ascii="Courier New" w:hAnsi="Courier New" w:hint="default"/>
      </w:rPr>
    </w:lvl>
    <w:lvl w:ilvl="5" w:tplc="5F965C82">
      <w:start w:val="1"/>
      <w:numFmt w:val="bullet"/>
      <w:lvlText w:val=""/>
      <w:lvlJc w:val="left"/>
      <w:pPr>
        <w:ind w:left="4320" w:hanging="360"/>
      </w:pPr>
      <w:rPr>
        <w:rFonts w:ascii="Wingdings" w:hAnsi="Wingdings" w:hint="default"/>
      </w:rPr>
    </w:lvl>
    <w:lvl w:ilvl="6" w:tplc="7FE61C10">
      <w:start w:val="1"/>
      <w:numFmt w:val="bullet"/>
      <w:lvlText w:val=""/>
      <w:lvlJc w:val="left"/>
      <w:pPr>
        <w:ind w:left="5040" w:hanging="360"/>
      </w:pPr>
      <w:rPr>
        <w:rFonts w:ascii="Symbol" w:hAnsi="Symbol" w:hint="default"/>
      </w:rPr>
    </w:lvl>
    <w:lvl w:ilvl="7" w:tplc="0408F638">
      <w:start w:val="1"/>
      <w:numFmt w:val="bullet"/>
      <w:lvlText w:val="o"/>
      <w:lvlJc w:val="left"/>
      <w:pPr>
        <w:ind w:left="5760" w:hanging="360"/>
      </w:pPr>
      <w:rPr>
        <w:rFonts w:ascii="Courier New" w:hAnsi="Courier New" w:hint="default"/>
      </w:rPr>
    </w:lvl>
    <w:lvl w:ilvl="8" w:tplc="460E19A2">
      <w:start w:val="1"/>
      <w:numFmt w:val="bullet"/>
      <w:lvlText w:val=""/>
      <w:lvlJc w:val="left"/>
      <w:pPr>
        <w:ind w:left="6480" w:hanging="360"/>
      </w:pPr>
      <w:rPr>
        <w:rFonts w:ascii="Wingdings" w:hAnsi="Wingdings" w:hint="default"/>
      </w:rPr>
    </w:lvl>
  </w:abstractNum>
  <w:abstractNum w:abstractNumId="26" w15:restartNumberingAfterBreak="0">
    <w:nsid w:val="4C82B9B9"/>
    <w:multiLevelType w:val="hybridMultilevel"/>
    <w:tmpl w:val="9EA0D0E8"/>
    <w:lvl w:ilvl="0" w:tplc="E22063B2">
      <w:start w:val="1"/>
      <w:numFmt w:val="bullet"/>
      <w:lvlText w:val="-"/>
      <w:lvlJc w:val="left"/>
      <w:pPr>
        <w:ind w:left="720" w:hanging="360"/>
      </w:pPr>
      <w:rPr>
        <w:rFonts w:ascii="Calibri" w:hAnsi="Calibri" w:hint="default"/>
      </w:rPr>
    </w:lvl>
    <w:lvl w:ilvl="1" w:tplc="3702AF70">
      <w:start w:val="1"/>
      <w:numFmt w:val="bullet"/>
      <w:lvlText w:val="o"/>
      <w:lvlJc w:val="left"/>
      <w:pPr>
        <w:ind w:left="1440" w:hanging="360"/>
      </w:pPr>
      <w:rPr>
        <w:rFonts w:ascii="Courier New" w:hAnsi="Courier New" w:hint="default"/>
      </w:rPr>
    </w:lvl>
    <w:lvl w:ilvl="2" w:tplc="F11EB6D6">
      <w:start w:val="1"/>
      <w:numFmt w:val="bullet"/>
      <w:lvlText w:val=""/>
      <w:lvlJc w:val="left"/>
      <w:pPr>
        <w:ind w:left="2160" w:hanging="360"/>
      </w:pPr>
      <w:rPr>
        <w:rFonts w:ascii="Wingdings" w:hAnsi="Wingdings" w:hint="default"/>
      </w:rPr>
    </w:lvl>
    <w:lvl w:ilvl="3" w:tplc="E3A01280">
      <w:start w:val="1"/>
      <w:numFmt w:val="bullet"/>
      <w:lvlText w:val=""/>
      <w:lvlJc w:val="left"/>
      <w:pPr>
        <w:ind w:left="2880" w:hanging="360"/>
      </w:pPr>
      <w:rPr>
        <w:rFonts w:ascii="Symbol" w:hAnsi="Symbol" w:hint="default"/>
      </w:rPr>
    </w:lvl>
    <w:lvl w:ilvl="4" w:tplc="2264AD8C">
      <w:start w:val="1"/>
      <w:numFmt w:val="bullet"/>
      <w:lvlText w:val="o"/>
      <w:lvlJc w:val="left"/>
      <w:pPr>
        <w:ind w:left="3600" w:hanging="360"/>
      </w:pPr>
      <w:rPr>
        <w:rFonts w:ascii="Courier New" w:hAnsi="Courier New" w:hint="default"/>
      </w:rPr>
    </w:lvl>
    <w:lvl w:ilvl="5" w:tplc="431ABC0E">
      <w:start w:val="1"/>
      <w:numFmt w:val="bullet"/>
      <w:lvlText w:val=""/>
      <w:lvlJc w:val="left"/>
      <w:pPr>
        <w:ind w:left="4320" w:hanging="360"/>
      </w:pPr>
      <w:rPr>
        <w:rFonts w:ascii="Wingdings" w:hAnsi="Wingdings" w:hint="default"/>
      </w:rPr>
    </w:lvl>
    <w:lvl w:ilvl="6" w:tplc="FD566CFA">
      <w:start w:val="1"/>
      <w:numFmt w:val="bullet"/>
      <w:lvlText w:val=""/>
      <w:lvlJc w:val="left"/>
      <w:pPr>
        <w:ind w:left="5040" w:hanging="360"/>
      </w:pPr>
      <w:rPr>
        <w:rFonts w:ascii="Symbol" w:hAnsi="Symbol" w:hint="default"/>
      </w:rPr>
    </w:lvl>
    <w:lvl w:ilvl="7" w:tplc="11F65034">
      <w:start w:val="1"/>
      <w:numFmt w:val="bullet"/>
      <w:lvlText w:val="o"/>
      <w:lvlJc w:val="left"/>
      <w:pPr>
        <w:ind w:left="5760" w:hanging="360"/>
      </w:pPr>
      <w:rPr>
        <w:rFonts w:ascii="Courier New" w:hAnsi="Courier New" w:hint="default"/>
      </w:rPr>
    </w:lvl>
    <w:lvl w:ilvl="8" w:tplc="65CCAD08">
      <w:start w:val="1"/>
      <w:numFmt w:val="bullet"/>
      <w:lvlText w:val=""/>
      <w:lvlJc w:val="left"/>
      <w:pPr>
        <w:ind w:left="6480" w:hanging="360"/>
      </w:pPr>
      <w:rPr>
        <w:rFonts w:ascii="Wingdings" w:hAnsi="Wingdings" w:hint="default"/>
      </w:rPr>
    </w:lvl>
  </w:abstractNum>
  <w:abstractNum w:abstractNumId="27" w15:restartNumberingAfterBreak="0">
    <w:nsid w:val="4D4D3707"/>
    <w:multiLevelType w:val="hybridMultilevel"/>
    <w:tmpl w:val="0B425882"/>
    <w:lvl w:ilvl="0" w:tplc="C724293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819FE"/>
    <w:multiLevelType w:val="hybridMultilevel"/>
    <w:tmpl w:val="C13E102C"/>
    <w:lvl w:ilvl="0" w:tplc="FFFFFFFF">
      <w:start w:val="1"/>
      <w:numFmt w:val="upperLetter"/>
      <w:lvlText w:val="%1."/>
      <w:lvlJc w:val="left"/>
      <w:pPr>
        <w:ind w:left="1695" w:hanging="555"/>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9" w15:restartNumberingAfterBreak="0">
    <w:nsid w:val="5D610CE3"/>
    <w:multiLevelType w:val="hybridMultilevel"/>
    <w:tmpl w:val="3304A80C"/>
    <w:lvl w:ilvl="0" w:tplc="6D3AC93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8D1F648"/>
    <w:multiLevelType w:val="hybridMultilevel"/>
    <w:tmpl w:val="FFFFFFFF"/>
    <w:lvl w:ilvl="0" w:tplc="8ED883C2">
      <w:start w:val="1"/>
      <w:numFmt w:val="bullet"/>
      <w:lvlText w:val=""/>
      <w:lvlJc w:val="left"/>
      <w:pPr>
        <w:ind w:left="720" w:hanging="360"/>
      </w:pPr>
      <w:rPr>
        <w:rFonts w:ascii="Symbol" w:hAnsi="Symbol" w:hint="default"/>
      </w:rPr>
    </w:lvl>
    <w:lvl w:ilvl="1" w:tplc="11D0B692">
      <w:start w:val="1"/>
      <w:numFmt w:val="bullet"/>
      <w:lvlText w:val="-"/>
      <w:lvlJc w:val="left"/>
      <w:pPr>
        <w:ind w:left="1440" w:hanging="360"/>
      </w:pPr>
      <w:rPr>
        <w:rFonts w:ascii="Calibri" w:hAnsi="Calibri" w:hint="default"/>
      </w:rPr>
    </w:lvl>
    <w:lvl w:ilvl="2" w:tplc="9072E274">
      <w:start w:val="1"/>
      <w:numFmt w:val="bullet"/>
      <w:lvlText w:val=""/>
      <w:lvlJc w:val="left"/>
      <w:pPr>
        <w:ind w:left="2160" w:hanging="360"/>
      </w:pPr>
      <w:rPr>
        <w:rFonts w:ascii="Wingdings" w:hAnsi="Wingdings" w:hint="default"/>
      </w:rPr>
    </w:lvl>
    <w:lvl w:ilvl="3" w:tplc="337CABBE">
      <w:start w:val="1"/>
      <w:numFmt w:val="bullet"/>
      <w:lvlText w:val=""/>
      <w:lvlJc w:val="left"/>
      <w:pPr>
        <w:ind w:left="2880" w:hanging="360"/>
      </w:pPr>
      <w:rPr>
        <w:rFonts w:ascii="Symbol" w:hAnsi="Symbol" w:hint="default"/>
      </w:rPr>
    </w:lvl>
    <w:lvl w:ilvl="4" w:tplc="478422A4">
      <w:start w:val="1"/>
      <w:numFmt w:val="bullet"/>
      <w:lvlText w:val="o"/>
      <w:lvlJc w:val="left"/>
      <w:pPr>
        <w:ind w:left="3600" w:hanging="360"/>
      </w:pPr>
      <w:rPr>
        <w:rFonts w:ascii="Courier New" w:hAnsi="Courier New" w:hint="default"/>
      </w:rPr>
    </w:lvl>
    <w:lvl w:ilvl="5" w:tplc="59F0DAD0">
      <w:start w:val="1"/>
      <w:numFmt w:val="bullet"/>
      <w:lvlText w:val=""/>
      <w:lvlJc w:val="left"/>
      <w:pPr>
        <w:ind w:left="4320" w:hanging="360"/>
      </w:pPr>
      <w:rPr>
        <w:rFonts w:ascii="Wingdings" w:hAnsi="Wingdings" w:hint="default"/>
      </w:rPr>
    </w:lvl>
    <w:lvl w:ilvl="6" w:tplc="DD3A8C9E">
      <w:start w:val="1"/>
      <w:numFmt w:val="bullet"/>
      <w:lvlText w:val=""/>
      <w:lvlJc w:val="left"/>
      <w:pPr>
        <w:ind w:left="5040" w:hanging="360"/>
      </w:pPr>
      <w:rPr>
        <w:rFonts w:ascii="Symbol" w:hAnsi="Symbol" w:hint="default"/>
      </w:rPr>
    </w:lvl>
    <w:lvl w:ilvl="7" w:tplc="F4308FE4">
      <w:start w:val="1"/>
      <w:numFmt w:val="bullet"/>
      <w:lvlText w:val="o"/>
      <w:lvlJc w:val="left"/>
      <w:pPr>
        <w:ind w:left="5760" w:hanging="360"/>
      </w:pPr>
      <w:rPr>
        <w:rFonts w:ascii="Courier New" w:hAnsi="Courier New" w:hint="default"/>
      </w:rPr>
    </w:lvl>
    <w:lvl w:ilvl="8" w:tplc="A26A3698">
      <w:start w:val="1"/>
      <w:numFmt w:val="bullet"/>
      <w:lvlText w:val=""/>
      <w:lvlJc w:val="left"/>
      <w:pPr>
        <w:ind w:left="6480" w:hanging="360"/>
      </w:pPr>
      <w:rPr>
        <w:rFonts w:ascii="Wingdings" w:hAnsi="Wingdings" w:hint="default"/>
      </w:rPr>
    </w:lvl>
  </w:abstractNum>
  <w:abstractNum w:abstractNumId="33" w15:restartNumberingAfterBreak="0">
    <w:nsid w:val="746889D5"/>
    <w:multiLevelType w:val="hybridMultilevel"/>
    <w:tmpl w:val="07AA52C4"/>
    <w:lvl w:ilvl="0" w:tplc="BB567196">
      <w:start w:val="1"/>
      <w:numFmt w:val="upperRoman"/>
      <w:lvlText w:val="%1."/>
      <w:lvlJc w:val="left"/>
      <w:pPr>
        <w:ind w:left="720" w:hanging="360"/>
      </w:pPr>
    </w:lvl>
    <w:lvl w:ilvl="1" w:tplc="E586C52A">
      <w:start w:val="1"/>
      <w:numFmt w:val="lowerLetter"/>
      <w:lvlText w:val="%2."/>
      <w:lvlJc w:val="left"/>
      <w:pPr>
        <w:ind w:left="1440" w:hanging="360"/>
      </w:pPr>
    </w:lvl>
    <w:lvl w:ilvl="2" w:tplc="90EE9964">
      <w:start w:val="1"/>
      <w:numFmt w:val="lowerRoman"/>
      <w:lvlText w:val="%3."/>
      <w:lvlJc w:val="right"/>
      <w:pPr>
        <w:ind w:left="2160" w:hanging="180"/>
      </w:pPr>
    </w:lvl>
    <w:lvl w:ilvl="3" w:tplc="332EC12A">
      <w:start w:val="1"/>
      <w:numFmt w:val="decimal"/>
      <w:lvlText w:val="%4."/>
      <w:lvlJc w:val="left"/>
      <w:pPr>
        <w:ind w:left="2880" w:hanging="360"/>
      </w:pPr>
    </w:lvl>
    <w:lvl w:ilvl="4" w:tplc="231665CE">
      <w:start w:val="1"/>
      <w:numFmt w:val="lowerLetter"/>
      <w:lvlText w:val="%5."/>
      <w:lvlJc w:val="left"/>
      <w:pPr>
        <w:ind w:left="3600" w:hanging="360"/>
      </w:pPr>
    </w:lvl>
    <w:lvl w:ilvl="5" w:tplc="1FE4E49A">
      <w:start w:val="1"/>
      <w:numFmt w:val="lowerRoman"/>
      <w:lvlText w:val="%6."/>
      <w:lvlJc w:val="right"/>
      <w:pPr>
        <w:ind w:left="4320" w:hanging="180"/>
      </w:pPr>
    </w:lvl>
    <w:lvl w:ilvl="6" w:tplc="819CE3B0">
      <w:start w:val="1"/>
      <w:numFmt w:val="decimal"/>
      <w:lvlText w:val="%7."/>
      <w:lvlJc w:val="left"/>
      <w:pPr>
        <w:ind w:left="5040" w:hanging="360"/>
      </w:pPr>
    </w:lvl>
    <w:lvl w:ilvl="7" w:tplc="5A9EBAB0">
      <w:start w:val="1"/>
      <w:numFmt w:val="lowerLetter"/>
      <w:lvlText w:val="%8."/>
      <w:lvlJc w:val="left"/>
      <w:pPr>
        <w:ind w:left="5760" w:hanging="360"/>
      </w:pPr>
    </w:lvl>
    <w:lvl w:ilvl="8" w:tplc="62FCBDC4">
      <w:start w:val="1"/>
      <w:numFmt w:val="lowerRoman"/>
      <w:lvlText w:val="%9."/>
      <w:lvlJc w:val="right"/>
      <w:pPr>
        <w:ind w:left="6480" w:hanging="180"/>
      </w:pPr>
    </w:lvl>
  </w:abstractNum>
  <w:abstractNum w:abstractNumId="34" w15:restartNumberingAfterBreak="0">
    <w:nsid w:val="75713F2B"/>
    <w:multiLevelType w:val="hybridMultilevel"/>
    <w:tmpl w:val="536A83D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33303E"/>
    <w:multiLevelType w:val="hybridMultilevel"/>
    <w:tmpl w:val="D6AE5FBC"/>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00009317">
    <w:abstractNumId w:val="31"/>
  </w:num>
  <w:num w:numId="2" w16cid:durableId="165705951">
    <w:abstractNumId w:val="22"/>
  </w:num>
  <w:num w:numId="3" w16cid:durableId="663433131">
    <w:abstractNumId w:val="13"/>
  </w:num>
  <w:num w:numId="4" w16cid:durableId="1789619806">
    <w:abstractNumId w:val="8"/>
  </w:num>
  <w:num w:numId="5" w16cid:durableId="401371017">
    <w:abstractNumId w:val="3"/>
  </w:num>
  <w:num w:numId="6" w16cid:durableId="1009604456">
    <w:abstractNumId w:val="2"/>
  </w:num>
  <w:num w:numId="7" w16cid:durableId="2144492804">
    <w:abstractNumId w:val="1"/>
  </w:num>
  <w:num w:numId="8" w16cid:durableId="549727209">
    <w:abstractNumId w:val="0"/>
  </w:num>
  <w:num w:numId="9" w16cid:durableId="1693218478">
    <w:abstractNumId w:val="9"/>
  </w:num>
  <w:num w:numId="10" w16cid:durableId="1280189169">
    <w:abstractNumId w:val="7"/>
  </w:num>
  <w:num w:numId="11" w16cid:durableId="484468732">
    <w:abstractNumId w:val="6"/>
  </w:num>
  <w:num w:numId="12" w16cid:durableId="557937636">
    <w:abstractNumId w:val="5"/>
  </w:num>
  <w:num w:numId="13" w16cid:durableId="1425418606">
    <w:abstractNumId w:val="4"/>
  </w:num>
  <w:num w:numId="14" w16cid:durableId="1788818761">
    <w:abstractNumId w:val="31"/>
  </w:num>
  <w:num w:numId="15" w16cid:durableId="1438519953">
    <w:abstractNumId w:val="22"/>
  </w:num>
  <w:num w:numId="16" w16cid:durableId="1081373856">
    <w:abstractNumId w:val="13"/>
  </w:num>
  <w:num w:numId="17" w16cid:durableId="1326394109">
    <w:abstractNumId w:val="20"/>
  </w:num>
  <w:num w:numId="18" w16cid:durableId="1730493616">
    <w:abstractNumId w:val="17"/>
  </w:num>
  <w:num w:numId="19" w16cid:durableId="2039773317">
    <w:abstractNumId w:val="11"/>
  </w:num>
  <w:num w:numId="20" w16cid:durableId="1513102628">
    <w:abstractNumId w:val="15"/>
  </w:num>
  <w:num w:numId="21" w16cid:durableId="414521903">
    <w:abstractNumId w:val="21"/>
  </w:num>
  <w:num w:numId="22" w16cid:durableId="1174884510">
    <w:abstractNumId w:val="16"/>
  </w:num>
  <w:num w:numId="23" w16cid:durableId="83841520">
    <w:abstractNumId w:val="30"/>
  </w:num>
  <w:num w:numId="24" w16cid:durableId="589656491">
    <w:abstractNumId w:val="35"/>
  </w:num>
  <w:num w:numId="25" w16cid:durableId="2003047540">
    <w:abstractNumId w:val="19"/>
  </w:num>
  <w:num w:numId="26" w16cid:durableId="1373190427">
    <w:abstractNumId w:val="33"/>
  </w:num>
  <w:num w:numId="27" w16cid:durableId="23795254">
    <w:abstractNumId w:val="26"/>
  </w:num>
  <w:num w:numId="28" w16cid:durableId="1434285826">
    <w:abstractNumId w:val="25"/>
  </w:num>
  <w:num w:numId="29" w16cid:durableId="1270040727">
    <w:abstractNumId w:val="14"/>
  </w:num>
  <w:num w:numId="30" w16cid:durableId="2141486819">
    <w:abstractNumId w:val="24"/>
  </w:num>
  <w:num w:numId="31" w16cid:durableId="607741505">
    <w:abstractNumId w:val="10"/>
  </w:num>
  <w:num w:numId="32" w16cid:durableId="513424547">
    <w:abstractNumId w:val="23"/>
  </w:num>
  <w:num w:numId="33" w16cid:durableId="2026008214">
    <w:abstractNumId w:val="32"/>
  </w:num>
  <w:num w:numId="34" w16cid:durableId="1250504375">
    <w:abstractNumId w:val="27"/>
  </w:num>
  <w:num w:numId="35" w16cid:durableId="1725837064">
    <w:abstractNumId w:val="29"/>
  </w:num>
  <w:num w:numId="36" w16cid:durableId="165247005">
    <w:abstractNumId w:val="18"/>
  </w:num>
  <w:num w:numId="37" w16cid:durableId="1258488872">
    <w:abstractNumId w:val="34"/>
  </w:num>
  <w:num w:numId="38" w16cid:durableId="566837768">
    <w:abstractNumId w:val="36"/>
  </w:num>
  <w:num w:numId="39" w16cid:durableId="2106146315">
    <w:abstractNumId w:val="12"/>
  </w:num>
  <w:num w:numId="40" w16cid:durableId="21420742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7F"/>
    <w:rsid w:val="00017F94"/>
    <w:rsid w:val="00023842"/>
    <w:rsid w:val="000334F9"/>
    <w:rsid w:val="00045FEB"/>
    <w:rsid w:val="000532FA"/>
    <w:rsid w:val="0007796D"/>
    <w:rsid w:val="000B7790"/>
    <w:rsid w:val="00111F2F"/>
    <w:rsid w:val="001136AE"/>
    <w:rsid w:val="0014365E"/>
    <w:rsid w:val="00143C66"/>
    <w:rsid w:val="0015424F"/>
    <w:rsid w:val="001660B8"/>
    <w:rsid w:val="00176178"/>
    <w:rsid w:val="001F525A"/>
    <w:rsid w:val="00201148"/>
    <w:rsid w:val="00223272"/>
    <w:rsid w:val="0024779E"/>
    <w:rsid w:val="00257168"/>
    <w:rsid w:val="002744B8"/>
    <w:rsid w:val="002832AC"/>
    <w:rsid w:val="002D7C93"/>
    <w:rsid w:val="002F2B1F"/>
    <w:rsid w:val="00305801"/>
    <w:rsid w:val="003916DE"/>
    <w:rsid w:val="00421996"/>
    <w:rsid w:val="00441C3B"/>
    <w:rsid w:val="00446FE5"/>
    <w:rsid w:val="00452396"/>
    <w:rsid w:val="00477EB2"/>
    <w:rsid w:val="004837D8"/>
    <w:rsid w:val="004A5034"/>
    <w:rsid w:val="004E2EED"/>
    <w:rsid w:val="004E468C"/>
    <w:rsid w:val="005505B7"/>
    <w:rsid w:val="00565A40"/>
    <w:rsid w:val="00573BE5"/>
    <w:rsid w:val="005866E1"/>
    <w:rsid w:val="00586ED3"/>
    <w:rsid w:val="00596AA9"/>
    <w:rsid w:val="006C4A31"/>
    <w:rsid w:val="0071601D"/>
    <w:rsid w:val="00760A08"/>
    <w:rsid w:val="00763ADD"/>
    <w:rsid w:val="007754CB"/>
    <w:rsid w:val="007A1806"/>
    <w:rsid w:val="007A62E6"/>
    <w:rsid w:val="007F20FA"/>
    <w:rsid w:val="0080684C"/>
    <w:rsid w:val="00827C62"/>
    <w:rsid w:val="008502A5"/>
    <w:rsid w:val="00871C75"/>
    <w:rsid w:val="008776DC"/>
    <w:rsid w:val="008D5EF9"/>
    <w:rsid w:val="009145A0"/>
    <w:rsid w:val="009446C0"/>
    <w:rsid w:val="009705C8"/>
    <w:rsid w:val="009765C1"/>
    <w:rsid w:val="009C1CF4"/>
    <w:rsid w:val="009C2F67"/>
    <w:rsid w:val="009F6B74"/>
    <w:rsid w:val="00A3029F"/>
    <w:rsid w:val="00A30353"/>
    <w:rsid w:val="00A31916"/>
    <w:rsid w:val="00A356BB"/>
    <w:rsid w:val="00A43B68"/>
    <w:rsid w:val="00AC3823"/>
    <w:rsid w:val="00AC4D15"/>
    <w:rsid w:val="00AE323C"/>
    <w:rsid w:val="00AF0CB5"/>
    <w:rsid w:val="00AF3F8C"/>
    <w:rsid w:val="00B00181"/>
    <w:rsid w:val="00B00B0D"/>
    <w:rsid w:val="00B45F2E"/>
    <w:rsid w:val="00B765F7"/>
    <w:rsid w:val="00B77993"/>
    <w:rsid w:val="00B9795A"/>
    <w:rsid w:val="00BA0CA9"/>
    <w:rsid w:val="00BA295E"/>
    <w:rsid w:val="00BB5947"/>
    <w:rsid w:val="00BC5A4E"/>
    <w:rsid w:val="00BF171A"/>
    <w:rsid w:val="00C02897"/>
    <w:rsid w:val="00C50209"/>
    <w:rsid w:val="00C97039"/>
    <w:rsid w:val="00D3439C"/>
    <w:rsid w:val="00D7622E"/>
    <w:rsid w:val="00D92D7F"/>
    <w:rsid w:val="00DB1831"/>
    <w:rsid w:val="00DD3BFD"/>
    <w:rsid w:val="00DF6678"/>
    <w:rsid w:val="00E0299A"/>
    <w:rsid w:val="00E85C74"/>
    <w:rsid w:val="00EA6547"/>
    <w:rsid w:val="00EB132C"/>
    <w:rsid w:val="00ED7237"/>
    <w:rsid w:val="00EF2E22"/>
    <w:rsid w:val="00F35BAF"/>
    <w:rsid w:val="00F426E9"/>
    <w:rsid w:val="00F660DF"/>
    <w:rsid w:val="00F94664"/>
    <w:rsid w:val="00F9573C"/>
    <w:rsid w:val="00F95C08"/>
    <w:rsid w:val="00FA6742"/>
    <w:rsid w:val="00FD353A"/>
    <w:rsid w:val="00FD3CD5"/>
    <w:rsid w:val="00FD7A2E"/>
    <w:rsid w:val="00FF0E1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437B"/>
  <w15:docId w15:val="{4D808115-2F65-4076-832C-FAE6E819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uiPriority w:val="1"/>
    <w:qFormat/>
    <w:rsid w:val="00E0299A"/>
    <w:pPr>
      <w:keepNext/>
      <w:keepLines/>
      <w:spacing w:after="0" w:line="240" w:lineRule="auto"/>
      <w:ind w:right="0"/>
      <w:jc w:val="left"/>
      <w:outlineLvl w:val="0"/>
    </w:pPr>
  </w:style>
  <w:style w:type="paragraph" w:styleId="Titre2">
    <w:name w:val="heading 2"/>
    <w:basedOn w:val="Normal"/>
    <w:next w:val="Normal"/>
    <w:link w:val="Titre2Car"/>
    <w:uiPriority w:val="1"/>
    <w:semiHidden/>
    <w:qFormat/>
    <w:rsid w:val="00023842"/>
    <w:pPr>
      <w:outlineLvl w:val="1"/>
    </w:pPr>
  </w:style>
  <w:style w:type="paragraph" w:styleId="Titre3">
    <w:name w:val="heading 3"/>
    <w:basedOn w:val="Normal"/>
    <w:next w:val="Normal"/>
    <w:link w:val="Titre3Car"/>
    <w:uiPriority w:val="1"/>
    <w:semiHidden/>
    <w:qFormat/>
    <w:rsid w:val="00023842"/>
    <w:pPr>
      <w:outlineLvl w:val="2"/>
    </w:pPr>
  </w:style>
  <w:style w:type="paragraph" w:styleId="Titre4">
    <w:name w:val="heading 4"/>
    <w:basedOn w:val="Normal"/>
    <w:next w:val="Normal"/>
    <w:link w:val="Titre4Car"/>
    <w:uiPriority w:val="1"/>
    <w:semiHidden/>
    <w:qFormat/>
    <w:rsid w:val="00023842"/>
    <w:pPr>
      <w:outlineLvl w:val="3"/>
    </w:pPr>
  </w:style>
  <w:style w:type="paragraph" w:styleId="Titre5">
    <w:name w:val="heading 5"/>
    <w:basedOn w:val="Normal"/>
    <w:next w:val="Normal"/>
    <w:link w:val="Titre5Car"/>
    <w:uiPriority w:val="1"/>
    <w:semiHidden/>
    <w:qFormat/>
    <w:rsid w:val="00023842"/>
    <w:pPr>
      <w:outlineLvl w:val="4"/>
    </w:pPr>
  </w:style>
  <w:style w:type="paragraph" w:styleId="Titre6">
    <w:name w:val="heading 6"/>
    <w:basedOn w:val="Normal"/>
    <w:next w:val="Normal"/>
    <w:link w:val="Titre6Car"/>
    <w:uiPriority w:val="1"/>
    <w:semiHidden/>
    <w:qFormat/>
    <w:rsid w:val="00023842"/>
    <w:pPr>
      <w:outlineLvl w:val="5"/>
    </w:pPr>
  </w:style>
  <w:style w:type="paragraph" w:styleId="Titre7">
    <w:name w:val="heading 7"/>
    <w:basedOn w:val="Normal"/>
    <w:next w:val="Normal"/>
    <w:link w:val="Titre7Car"/>
    <w:uiPriority w:val="1"/>
    <w:semiHidden/>
    <w:qFormat/>
    <w:rsid w:val="00023842"/>
    <w:pPr>
      <w:outlineLvl w:val="6"/>
    </w:pPr>
  </w:style>
  <w:style w:type="paragraph" w:styleId="Titre8">
    <w:name w:val="heading 8"/>
    <w:basedOn w:val="Normal"/>
    <w:next w:val="Normal"/>
    <w:link w:val="Titre8Car"/>
    <w:uiPriority w:val="1"/>
    <w:semiHidden/>
    <w:qFormat/>
    <w:rsid w:val="00023842"/>
    <w:pPr>
      <w:outlineLvl w:val="7"/>
    </w:pPr>
  </w:style>
  <w:style w:type="paragraph" w:styleId="Titre9">
    <w:name w:val="heading 9"/>
    <w:basedOn w:val="Normal"/>
    <w:next w:val="Normal"/>
    <w:link w:val="Titre9Car"/>
    <w:uiPriority w:val="1"/>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uiPriority w:val="99"/>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uiPriority w:val="99"/>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uiPriority w:val="1"/>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uiPriority w:val="1"/>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uiPriority w:val="1"/>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uiPriority w:val="1"/>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1"/>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uiPriority w:val="1"/>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uiPriority w:val="1"/>
    <w:qFormat/>
    <w:rsid w:val="00B77993"/>
    <w:pPr>
      <w:spacing w:after="120"/>
      <w:ind w:left="1134" w:right="1134"/>
      <w:jc w:val="both"/>
    </w:pPr>
  </w:style>
  <w:style w:type="paragraph" w:customStyle="1" w:styleId="SLG">
    <w:name w:val="__S_L_G"/>
    <w:basedOn w:val="Normal"/>
    <w:next w:val="Normal"/>
    <w:uiPriority w:val="1"/>
    <w:rsid w:val="00E0299A"/>
    <w:pPr>
      <w:keepNext/>
      <w:keepLines/>
      <w:spacing w:before="240" w:after="240" w:line="580" w:lineRule="exact"/>
      <w:ind w:left="1134" w:right="1134"/>
    </w:pPr>
    <w:rPr>
      <w:b/>
      <w:sz w:val="56"/>
    </w:rPr>
  </w:style>
  <w:style w:type="paragraph" w:customStyle="1" w:styleId="SMG">
    <w:name w:val="__S_M_G"/>
    <w:basedOn w:val="Normal"/>
    <w:next w:val="Normal"/>
    <w:uiPriority w:val="1"/>
    <w:rsid w:val="00E0299A"/>
    <w:pPr>
      <w:keepNext/>
      <w:keepLines/>
      <w:spacing w:before="240" w:after="240" w:line="420" w:lineRule="exact"/>
      <w:ind w:left="1134" w:right="1134"/>
    </w:pPr>
    <w:rPr>
      <w:b/>
      <w:sz w:val="40"/>
    </w:rPr>
  </w:style>
  <w:style w:type="paragraph" w:customStyle="1" w:styleId="SSG">
    <w:name w:val="__S_S_G"/>
    <w:basedOn w:val="Normal"/>
    <w:next w:val="Normal"/>
    <w:uiPriority w:val="1"/>
    <w:rsid w:val="00E0299A"/>
    <w:pPr>
      <w:keepNext/>
      <w:keepLines/>
      <w:spacing w:before="240" w:after="240" w:line="300" w:lineRule="exact"/>
      <w:ind w:left="1134" w:right="1134"/>
    </w:pPr>
    <w:rPr>
      <w:b/>
      <w:sz w:val="28"/>
    </w:rPr>
  </w:style>
  <w:style w:type="paragraph" w:customStyle="1" w:styleId="XLargeG">
    <w:name w:val="__XLarge_G"/>
    <w:basedOn w:val="Normal"/>
    <w:next w:val="Normal"/>
    <w:uiPriority w:val="1"/>
    <w:rsid w:val="00E0299A"/>
    <w:pPr>
      <w:keepNext/>
      <w:keepLines/>
      <w:spacing w:before="240" w:after="240" w:line="420" w:lineRule="exact"/>
      <w:ind w:left="1134" w:right="1134"/>
    </w:pPr>
    <w:rPr>
      <w:b/>
      <w:sz w:val="40"/>
    </w:rPr>
  </w:style>
  <w:style w:type="paragraph" w:customStyle="1" w:styleId="Bullet1G">
    <w:name w:val="_Bullet 1_G"/>
    <w:basedOn w:val="Normal"/>
    <w:uiPriority w:val="1"/>
    <w:qFormat/>
    <w:rsid w:val="00E0299A"/>
    <w:pPr>
      <w:numPr>
        <w:numId w:val="14"/>
      </w:numPr>
      <w:spacing w:after="120"/>
      <w:ind w:right="1134"/>
      <w:jc w:val="both"/>
    </w:pPr>
  </w:style>
  <w:style w:type="paragraph" w:customStyle="1" w:styleId="Bullet2G">
    <w:name w:val="_Bullet 2_G"/>
    <w:basedOn w:val="Normal"/>
    <w:uiPriority w:val="1"/>
    <w:qFormat/>
    <w:rsid w:val="00E0299A"/>
    <w:pPr>
      <w:numPr>
        <w:numId w:val="15"/>
      </w:numPr>
      <w:spacing w:after="120"/>
      <w:ind w:right="1134"/>
      <w:jc w:val="both"/>
    </w:pPr>
  </w:style>
  <w:style w:type="paragraph" w:customStyle="1" w:styleId="ParNoG">
    <w:name w:val="_ParNo_G"/>
    <w:basedOn w:val="Normal"/>
    <w:uiPriority w:val="1"/>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E Fußnotentext Car,footnote text Car,Fußnotentext Ursprung Car,Footnote Text Char Char Car,Footnote Text Char Char Char Char Car,Footnote Text1 Car,Footnote Text Char Char Char Car,Fußnotentext Char1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uiPriority w:val="1"/>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uiPriority w:val="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1"/>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1"/>
    <w:semiHidden/>
    <w:rsid w:val="00F35BAF"/>
    <w:rPr>
      <w:rFonts w:ascii="Tahoma" w:hAnsi="Tahoma" w:cs="Tahoma"/>
      <w:sz w:val="16"/>
      <w:szCs w:val="16"/>
      <w:lang w:eastAsia="en-US"/>
    </w:rPr>
  </w:style>
  <w:style w:type="character" w:customStyle="1" w:styleId="HChGChar">
    <w:name w:val="_ H _Ch_G Char"/>
    <w:link w:val="HChG"/>
    <w:rsid w:val="007754CB"/>
    <w:rPr>
      <w:rFonts w:ascii="Times New Roman" w:eastAsiaTheme="minorHAnsi" w:hAnsi="Times New Roman" w:cs="Times New Roman"/>
      <w:b/>
      <w:sz w:val="28"/>
      <w:szCs w:val="20"/>
      <w:lang w:eastAsia="en-US"/>
    </w:rPr>
  </w:style>
  <w:style w:type="character" w:customStyle="1" w:styleId="H1GChar">
    <w:name w:val="_ H_1_G Char"/>
    <w:link w:val="H1G"/>
    <w:uiPriority w:val="1"/>
    <w:rsid w:val="007754CB"/>
    <w:rPr>
      <w:rFonts w:ascii="Times New Roman" w:eastAsiaTheme="minorHAnsi" w:hAnsi="Times New Roman" w:cs="Times New Roman"/>
      <w:b/>
      <w:sz w:val="24"/>
      <w:szCs w:val="20"/>
      <w:lang w:eastAsia="en-US"/>
    </w:rPr>
  </w:style>
  <w:style w:type="character" w:customStyle="1" w:styleId="SingleTxtGChar">
    <w:name w:val="_ Single Txt_G Char"/>
    <w:basedOn w:val="Policepardfaut"/>
    <w:link w:val="SingleTxtG"/>
    <w:rsid w:val="007754CB"/>
    <w:rPr>
      <w:rFonts w:ascii="Times New Roman" w:eastAsiaTheme="minorHAnsi" w:hAnsi="Times New Roman" w:cs="Times New Roman"/>
      <w:sz w:val="20"/>
      <w:szCs w:val="20"/>
      <w:lang w:eastAsia="en-US"/>
    </w:rPr>
  </w:style>
  <w:style w:type="character" w:styleId="lev">
    <w:name w:val="Strong"/>
    <w:basedOn w:val="Policepardfaut"/>
    <w:uiPriority w:val="22"/>
    <w:qFormat/>
    <w:rsid w:val="007754CB"/>
    <w:rPr>
      <w:b/>
    </w:rPr>
  </w:style>
  <w:style w:type="paragraph" w:styleId="Paragraphedeliste">
    <w:name w:val="List Paragraph"/>
    <w:basedOn w:val="Normal"/>
    <w:uiPriority w:val="1"/>
    <w:qFormat/>
    <w:rsid w:val="007754CB"/>
    <w:pPr>
      <w:ind w:left="720"/>
      <w:contextualSpacing/>
    </w:pPr>
    <w:rPr>
      <w:rFonts w:eastAsia="MS Mincho"/>
      <w:lang w:val="en-US" w:eastAsia="ja-JP"/>
    </w:rPr>
  </w:style>
  <w:style w:type="table" w:customStyle="1" w:styleId="TableGrid2">
    <w:name w:val="Table Grid2"/>
    <w:basedOn w:val="TableauNormal"/>
    <w:next w:val="Grilledutableau"/>
    <w:rsid w:val="007754CB"/>
    <w:pPr>
      <w:suppressAutoHyphens/>
      <w:spacing w:after="0" w:line="240" w:lineRule="atLeast"/>
    </w:pPr>
    <w:rPr>
      <w:rFonts w:ascii="Times New Roman" w:eastAsia="MS Mincho" w:hAnsi="Times New Roman" w:cs="Times New Roman"/>
      <w:sz w:val="20"/>
      <w:szCs w:val="20"/>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TableauNormal"/>
    <w:uiPriority w:val="39"/>
    <w:rsid w:val="007754CB"/>
    <w:pPr>
      <w:spacing w:after="0" w:line="240" w:lineRule="auto"/>
    </w:pPr>
    <w:rPr>
      <w:rFonts w:ascii="Calibri" w:eastAsia="Yu Mincho" w:hAnsi="Calibri" w:cs="Times New Roman"/>
      <w:szCs w:val="20"/>
      <w:lang w:val="en-US" w:eastAsia="ja-JP"/>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754CB"/>
    <w:pPr>
      <w:spacing w:after="0" w:line="240" w:lineRule="auto"/>
    </w:pPr>
    <w:rPr>
      <w:rFonts w:ascii="Times New Roman" w:eastAsia="MS Mincho" w:hAnsi="Times New Roman" w:cs="Times New Roman"/>
      <w:sz w:val="20"/>
      <w:szCs w:val="20"/>
      <w:lang w:val="en-GB" w:eastAsia="fr-FR"/>
    </w:rPr>
  </w:style>
  <w:style w:type="character" w:styleId="Marquedecommentaire">
    <w:name w:val="annotation reference"/>
    <w:basedOn w:val="Policepardfaut"/>
    <w:semiHidden/>
    <w:unhideWhenUsed/>
    <w:rsid w:val="007754CB"/>
    <w:rPr>
      <w:sz w:val="16"/>
      <w:szCs w:val="16"/>
    </w:rPr>
  </w:style>
  <w:style w:type="table" w:styleId="Tableausimple2">
    <w:name w:val="Plain Table 2"/>
    <w:basedOn w:val="TableauNormal"/>
    <w:uiPriority w:val="42"/>
    <w:rsid w:val="007754CB"/>
    <w:pPr>
      <w:spacing w:after="0" w:line="240" w:lineRule="auto"/>
    </w:pPr>
    <w:rPr>
      <w:rFonts w:ascii="Times New Roman" w:eastAsia="MS Mincho" w:hAnsi="Times New Roman" w:cs="Times New Roman"/>
      <w:sz w:val="20"/>
      <w:szCs w:val="20"/>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23GChar">
    <w:name w:val="_ H_2/3_G Char"/>
    <w:basedOn w:val="Policepardfaut"/>
    <w:link w:val="H23G"/>
    <w:uiPriority w:val="1"/>
    <w:rsid w:val="007754CB"/>
    <w:rPr>
      <w:rFonts w:ascii="Times New Roman" w:eastAsiaTheme="minorHAnsi" w:hAnsi="Times New Roman" w:cs="Times New Roman"/>
      <w:b/>
      <w:sz w:val="20"/>
      <w:szCs w:val="20"/>
      <w:lang w:eastAsia="en-US"/>
    </w:rPr>
  </w:style>
  <w:style w:type="table" w:styleId="Tableausimple3">
    <w:name w:val="Plain Table 3"/>
    <w:basedOn w:val="TableauNormal"/>
    <w:uiPriority w:val="43"/>
    <w:rsid w:val="007754CB"/>
    <w:pPr>
      <w:spacing w:after="0" w:line="240" w:lineRule="auto"/>
    </w:pPr>
    <w:rPr>
      <w:rFonts w:ascii="Times New Roman" w:eastAsia="MS Mincho" w:hAnsi="Times New Roman" w:cs="Times New Roman"/>
      <w:sz w:val="20"/>
      <w:szCs w:val="20"/>
      <w:lang w:val="fr-FR"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aire">
    <w:name w:val="annotation text"/>
    <w:basedOn w:val="Normal"/>
    <w:link w:val="CommentaireCar"/>
    <w:uiPriority w:val="99"/>
    <w:rsid w:val="00A31916"/>
    <w:pPr>
      <w:suppressAutoHyphens w:val="0"/>
      <w:kinsoku/>
      <w:overflowPunct/>
      <w:autoSpaceDE/>
      <w:autoSpaceDN/>
      <w:adjustRightInd/>
      <w:snapToGrid/>
    </w:pPr>
    <w:rPr>
      <w:rFonts w:eastAsia="MS Mincho"/>
      <w:lang w:val="en-US" w:eastAsia="ja-JP"/>
    </w:rPr>
  </w:style>
  <w:style w:type="character" w:customStyle="1" w:styleId="CommentaireCar">
    <w:name w:val="Commentaire Car"/>
    <w:basedOn w:val="Policepardfaut"/>
    <w:link w:val="Commentaire"/>
    <w:uiPriority w:val="99"/>
    <w:rsid w:val="00A31916"/>
    <w:rPr>
      <w:rFonts w:ascii="Times New Roman" w:eastAsia="MS Mincho" w:hAnsi="Times New Roman" w:cs="Times New Roman"/>
      <w:sz w:val="20"/>
      <w:szCs w:val="20"/>
      <w:lang w:val="en-US" w:eastAsia="ja-JP"/>
    </w:rPr>
  </w:style>
  <w:style w:type="paragraph" w:styleId="TM1">
    <w:name w:val="toc 1"/>
    <w:basedOn w:val="Normal"/>
    <w:next w:val="Normal"/>
    <w:uiPriority w:val="39"/>
    <w:unhideWhenUsed/>
    <w:rsid w:val="00A31916"/>
    <w:pPr>
      <w:suppressAutoHyphens w:val="0"/>
      <w:kinsoku/>
      <w:overflowPunct/>
      <w:autoSpaceDE/>
      <w:autoSpaceDN/>
      <w:adjustRightInd/>
      <w:snapToGrid/>
      <w:spacing w:after="100"/>
    </w:pPr>
    <w:rPr>
      <w:rFonts w:eastAsia="MS Mincho"/>
      <w:lang w:val="en-GB" w:eastAsia="fr-FR"/>
    </w:rPr>
  </w:style>
  <w:style w:type="paragraph" w:styleId="Objetducommentaire">
    <w:name w:val="annotation subject"/>
    <w:basedOn w:val="Commentaire"/>
    <w:next w:val="Commentaire"/>
    <w:link w:val="ObjetducommentaireCar"/>
    <w:uiPriority w:val="1"/>
    <w:semiHidden/>
    <w:unhideWhenUsed/>
    <w:rsid w:val="00A31916"/>
    <w:rPr>
      <w:b/>
      <w:bCs/>
      <w:lang w:val="en-GB" w:eastAsia="fr-FR"/>
    </w:rPr>
  </w:style>
  <w:style w:type="character" w:customStyle="1" w:styleId="ObjetducommentaireCar">
    <w:name w:val="Objet du commentaire Car"/>
    <w:basedOn w:val="CommentaireCar"/>
    <w:link w:val="Objetducommentaire"/>
    <w:uiPriority w:val="1"/>
    <w:semiHidden/>
    <w:rsid w:val="00A31916"/>
    <w:rPr>
      <w:rFonts w:ascii="Times New Roman" w:eastAsia="MS Mincho" w:hAnsi="Times New Roman" w:cs="Times New Roman"/>
      <w:b/>
      <w:bCs/>
      <w:sz w:val="20"/>
      <w:szCs w:val="20"/>
      <w:lang w:val="en-GB" w:eastAsia="fr-FR"/>
    </w:rPr>
  </w:style>
  <w:style w:type="paragraph" w:styleId="Titre">
    <w:name w:val="Title"/>
    <w:basedOn w:val="Normal"/>
    <w:next w:val="Normal"/>
    <w:link w:val="TitreCar"/>
    <w:uiPriority w:val="10"/>
    <w:qFormat/>
    <w:rsid w:val="00A31916"/>
    <w:pPr>
      <w:suppressAutoHyphens w:val="0"/>
      <w:kinsoku/>
      <w:overflowPunct/>
      <w:autoSpaceDE/>
      <w:autoSpaceDN/>
      <w:adjustRightInd/>
      <w:snapToGrid/>
      <w:contextualSpacing/>
    </w:pPr>
    <w:rPr>
      <w:rFonts w:asciiTheme="majorHAnsi" w:eastAsiaTheme="majorEastAsia" w:hAnsiTheme="majorHAnsi" w:cstheme="majorBidi"/>
      <w:sz w:val="56"/>
      <w:szCs w:val="56"/>
      <w:lang w:val="en-GB" w:eastAsia="fr-FR"/>
    </w:rPr>
  </w:style>
  <w:style w:type="character" w:customStyle="1" w:styleId="TitreCar">
    <w:name w:val="Titre Car"/>
    <w:basedOn w:val="Policepardfaut"/>
    <w:link w:val="Titre"/>
    <w:uiPriority w:val="10"/>
    <w:rsid w:val="00A31916"/>
    <w:rPr>
      <w:rFonts w:asciiTheme="majorHAnsi" w:eastAsiaTheme="majorEastAsia" w:hAnsiTheme="majorHAnsi" w:cstheme="majorBidi"/>
      <w:sz w:val="56"/>
      <w:szCs w:val="56"/>
      <w:lang w:val="en-GB" w:eastAsia="fr-FR"/>
    </w:rPr>
  </w:style>
  <w:style w:type="paragraph" w:styleId="Sous-titre">
    <w:name w:val="Subtitle"/>
    <w:basedOn w:val="Normal"/>
    <w:next w:val="Normal"/>
    <w:link w:val="Sous-titreCar"/>
    <w:uiPriority w:val="11"/>
    <w:qFormat/>
    <w:rsid w:val="00A31916"/>
    <w:pPr>
      <w:suppressAutoHyphens w:val="0"/>
      <w:kinsoku/>
      <w:overflowPunct/>
      <w:autoSpaceDE/>
      <w:autoSpaceDN/>
      <w:adjustRightInd/>
      <w:snapToGrid/>
    </w:pPr>
    <w:rPr>
      <w:rFonts w:eastAsiaTheme="minorEastAsia"/>
      <w:color w:val="5A5A5A"/>
      <w:lang w:val="en-GB" w:eastAsia="fr-FR"/>
    </w:rPr>
  </w:style>
  <w:style w:type="character" w:customStyle="1" w:styleId="Sous-titreCar">
    <w:name w:val="Sous-titre Car"/>
    <w:basedOn w:val="Policepardfaut"/>
    <w:link w:val="Sous-titre"/>
    <w:uiPriority w:val="11"/>
    <w:rsid w:val="00A31916"/>
    <w:rPr>
      <w:rFonts w:ascii="Times New Roman" w:eastAsiaTheme="minorEastAsia" w:hAnsi="Times New Roman" w:cs="Times New Roman"/>
      <w:color w:val="5A5A5A"/>
      <w:sz w:val="20"/>
      <w:szCs w:val="20"/>
      <w:lang w:val="en-GB" w:eastAsia="fr-FR"/>
    </w:rPr>
  </w:style>
  <w:style w:type="paragraph" w:styleId="Citation">
    <w:name w:val="Quote"/>
    <w:basedOn w:val="Normal"/>
    <w:next w:val="Normal"/>
    <w:link w:val="CitationCar"/>
    <w:uiPriority w:val="29"/>
    <w:qFormat/>
    <w:rsid w:val="00A31916"/>
    <w:pPr>
      <w:suppressAutoHyphens w:val="0"/>
      <w:kinsoku/>
      <w:overflowPunct/>
      <w:autoSpaceDE/>
      <w:autoSpaceDN/>
      <w:adjustRightInd/>
      <w:snapToGrid/>
      <w:spacing w:before="200"/>
      <w:ind w:left="864" w:right="864"/>
      <w:jc w:val="center"/>
    </w:pPr>
    <w:rPr>
      <w:rFonts w:eastAsia="MS Mincho"/>
      <w:i/>
      <w:iCs/>
      <w:color w:val="404040" w:themeColor="text1" w:themeTint="BF"/>
      <w:lang w:val="en-GB" w:eastAsia="fr-FR"/>
    </w:rPr>
  </w:style>
  <w:style w:type="character" w:customStyle="1" w:styleId="CitationCar">
    <w:name w:val="Citation Car"/>
    <w:basedOn w:val="Policepardfaut"/>
    <w:link w:val="Citation"/>
    <w:uiPriority w:val="29"/>
    <w:rsid w:val="00A31916"/>
    <w:rPr>
      <w:rFonts w:ascii="Times New Roman" w:eastAsia="MS Mincho" w:hAnsi="Times New Roman" w:cs="Times New Roman"/>
      <w:i/>
      <w:iCs/>
      <w:color w:val="404040" w:themeColor="text1" w:themeTint="BF"/>
      <w:sz w:val="20"/>
      <w:szCs w:val="20"/>
      <w:lang w:val="en-GB" w:eastAsia="fr-FR"/>
    </w:rPr>
  </w:style>
  <w:style w:type="paragraph" w:styleId="Citationintense">
    <w:name w:val="Intense Quote"/>
    <w:basedOn w:val="Normal"/>
    <w:next w:val="Normal"/>
    <w:link w:val="CitationintenseCar"/>
    <w:uiPriority w:val="30"/>
    <w:qFormat/>
    <w:rsid w:val="00A31916"/>
    <w:pPr>
      <w:suppressAutoHyphens w:val="0"/>
      <w:kinsoku/>
      <w:overflowPunct/>
      <w:autoSpaceDE/>
      <w:autoSpaceDN/>
      <w:adjustRightInd/>
      <w:snapToGrid/>
      <w:spacing w:before="360" w:after="360"/>
      <w:ind w:left="864" w:right="864"/>
      <w:jc w:val="center"/>
    </w:pPr>
    <w:rPr>
      <w:rFonts w:eastAsia="MS Mincho"/>
      <w:i/>
      <w:iCs/>
      <w:color w:val="4F81BD" w:themeColor="accent1"/>
      <w:lang w:val="en-GB" w:eastAsia="fr-FR"/>
    </w:rPr>
  </w:style>
  <w:style w:type="character" w:customStyle="1" w:styleId="CitationintenseCar">
    <w:name w:val="Citation intense Car"/>
    <w:basedOn w:val="Policepardfaut"/>
    <w:link w:val="Citationintense"/>
    <w:uiPriority w:val="30"/>
    <w:rsid w:val="00A31916"/>
    <w:rPr>
      <w:rFonts w:ascii="Times New Roman" w:eastAsia="MS Mincho" w:hAnsi="Times New Roman" w:cs="Times New Roman"/>
      <w:i/>
      <w:iCs/>
      <w:color w:val="4F81BD" w:themeColor="accent1"/>
      <w:sz w:val="20"/>
      <w:szCs w:val="20"/>
      <w:lang w:val="en-GB" w:eastAsia="fr-FR"/>
    </w:rPr>
  </w:style>
  <w:style w:type="paragraph" w:styleId="TM2">
    <w:name w:val="toc 2"/>
    <w:basedOn w:val="Normal"/>
    <w:next w:val="Normal"/>
    <w:uiPriority w:val="39"/>
    <w:unhideWhenUsed/>
    <w:rsid w:val="00A31916"/>
    <w:pPr>
      <w:suppressAutoHyphens w:val="0"/>
      <w:kinsoku/>
      <w:overflowPunct/>
      <w:autoSpaceDE/>
      <w:autoSpaceDN/>
      <w:adjustRightInd/>
      <w:snapToGrid/>
      <w:spacing w:after="100"/>
      <w:ind w:left="220"/>
    </w:pPr>
    <w:rPr>
      <w:rFonts w:eastAsia="MS Mincho"/>
      <w:lang w:val="en-GB" w:eastAsia="fr-FR"/>
    </w:rPr>
  </w:style>
  <w:style w:type="paragraph" w:styleId="TM3">
    <w:name w:val="toc 3"/>
    <w:basedOn w:val="Normal"/>
    <w:next w:val="Normal"/>
    <w:uiPriority w:val="39"/>
    <w:unhideWhenUsed/>
    <w:rsid w:val="00A31916"/>
    <w:pPr>
      <w:suppressAutoHyphens w:val="0"/>
      <w:kinsoku/>
      <w:overflowPunct/>
      <w:autoSpaceDE/>
      <w:autoSpaceDN/>
      <w:adjustRightInd/>
      <w:snapToGrid/>
      <w:spacing w:after="100"/>
      <w:ind w:left="440"/>
    </w:pPr>
    <w:rPr>
      <w:rFonts w:eastAsia="MS Mincho"/>
      <w:lang w:val="en-GB" w:eastAsia="fr-FR"/>
    </w:rPr>
  </w:style>
  <w:style w:type="paragraph" w:styleId="TM4">
    <w:name w:val="toc 4"/>
    <w:basedOn w:val="Normal"/>
    <w:next w:val="Normal"/>
    <w:uiPriority w:val="39"/>
    <w:unhideWhenUsed/>
    <w:rsid w:val="00A31916"/>
    <w:pPr>
      <w:suppressAutoHyphens w:val="0"/>
      <w:kinsoku/>
      <w:overflowPunct/>
      <w:autoSpaceDE/>
      <w:autoSpaceDN/>
      <w:adjustRightInd/>
      <w:snapToGrid/>
      <w:spacing w:after="100"/>
      <w:ind w:left="660"/>
    </w:pPr>
    <w:rPr>
      <w:rFonts w:eastAsia="MS Mincho"/>
      <w:lang w:val="en-GB" w:eastAsia="fr-FR"/>
    </w:rPr>
  </w:style>
  <w:style w:type="paragraph" w:styleId="TM5">
    <w:name w:val="toc 5"/>
    <w:basedOn w:val="Normal"/>
    <w:next w:val="Normal"/>
    <w:uiPriority w:val="39"/>
    <w:unhideWhenUsed/>
    <w:rsid w:val="00A31916"/>
    <w:pPr>
      <w:suppressAutoHyphens w:val="0"/>
      <w:kinsoku/>
      <w:overflowPunct/>
      <w:autoSpaceDE/>
      <w:autoSpaceDN/>
      <w:adjustRightInd/>
      <w:snapToGrid/>
      <w:spacing w:after="100"/>
      <w:ind w:left="880"/>
    </w:pPr>
    <w:rPr>
      <w:rFonts w:eastAsia="MS Mincho"/>
      <w:lang w:val="en-GB" w:eastAsia="fr-FR"/>
    </w:rPr>
  </w:style>
  <w:style w:type="paragraph" w:styleId="TM6">
    <w:name w:val="toc 6"/>
    <w:basedOn w:val="Normal"/>
    <w:next w:val="Normal"/>
    <w:uiPriority w:val="39"/>
    <w:unhideWhenUsed/>
    <w:rsid w:val="00A31916"/>
    <w:pPr>
      <w:suppressAutoHyphens w:val="0"/>
      <w:kinsoku/>
      <w:overflowPunct/>
      <w:autoSpaceDE/>
      <w:autoSpaceDN/>
      <w:adjustRightInd/>
      <w:snapToGrid/>
      <w:spacing w:after="100"/>
      <w:ind w:left="1100"/>
    </w:pPr>
    <w:rPr>
      <w:rFonts w:eastAsia="MS Mincho"/>
      <w:lang w:val="en-GB" w:eastAsia="fr-FR"/>
    </w:rPr>
  </w:style>
  <w:style w:type="paragraph" w:styleId="TM7">
    <w:name w:val="toc 7"/>
    <w:basedOn w:val="Normal"/>
    <w:next w:val="Normal"/>
    <w:uiPriority w:val="39"/>
    <w:unhideWhenUsed/>
    <w:rsid w:val="00A31916"/>
    <w:pPr>
      <w:suppressAutoHyphens w:val="0"/>
      <w:kinsoku/>
      <w:overflowPunct/>
      <w:autoSpaceDE/>
      <w:autoSpaceDN/>
      <w:adjustRightInd/>
      <w:snapToGrid/>
      <w:spacing w:after="100"/>
      <w:ind w:left="1320"/>
    </w:pPr>
    <w:rPr>
      <w:rFonts w:eastAsia="MS Mincho"/>
      <w:lang w:val="en-GB" w:eastAsia="fr-FR"/>
    </w:rPr>
  </w:style>
  <w:style w:type="paragraph" w:styleId="TM8">
    <w:name w:val="toc 8"/>
    <w:basedOn w:val="Normal"/>
    <w:next w:val="Normal"/>
    <w:uiPriority w:val="39"/>
    <w:unhideWhenUsed/>
    <w:rsid w:val="00A31916"/>
    <w:pPr>
      <w:suppressAutoHyphens w:val="0"/>
      <w:kinsoku/>
      <w:overflowPunct/>
      <w:autoSpaceDE/>
      <w:autoSpaceDN/>
      <w:adjustRightInd/>
      <w:snapToGrid/>
      <w:spacing w:after="100"/>
      <w:ind w:left="1540"/>
    </w:pPr>
    <w:rPr>
      <w:rFonts w:eastAsia="MS Mincho"/>
      <w:lang w:val="en-GB" w:eastAsia="fr-FR"/>
    </w:rPr>
  </w:style>
  <w:style w:type="paragraph" w:styleId="TM9">
    <w:name w:val="toc 9"/>
    <w:basedOn w:val="Normal"/>
    <w:next w:val="Normal"/>
    <w:uiPriority w:val="39"/>
    <w:unhideWhenUsed/>
    <w:rsid w:val="00A31916"/>
    <w:pPr>
      <w:suppressAutoHyphens w:val="0"/>
      <w:kinsoku/>
      <w:overflowPunct/>
      <w:autoSpaceDE/>
      <w:autoSpaceDN/>
      <w:adjustRightInd/>
      <w:snapToGrid/>
      <w:spacing w:after="100"/>
      <w:ind w:left="1760"/>
    </w:pPr>
    <w:rPr>
      <w:rFonts w:eastAsia="MS Mincho"/>
      <w:lang w:val="en-GB" w:eastAsia="fr-FR"/>
    </w:rPr>
  </w:style>
  <w:style w:type="character" w:customStyle="1" w:styleId="UnresolvedMention1">
    <w:name w:val="Unresolved Mention1"/>
    <w:basedOn w:val="Policepardfaut"/>
    <w:uiPriority w:val="99"/>
    <w:semiHidden/>
    <w:unhideWhenUsed/>
    <w:rsid w:val="00A31916"/>
    <w:rPr>
      <w:color w:val="605E5C"/>
      <w:shd w:val="clear" w:color="auto" w:fill="E1DFDD"/>
    </w:rPr>
  </w:style>
  <w:style w:type="character" w:customStyle="1" w:styleId="ui-provider">
    <w:name w:val="ui-provider"/>
    <w:basedOn w:val="Policepardfaut"/>
    <w:rsid w:val="00A3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6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C952B-DBC8-446E-A8F5-0D4EC1BB32B4}"/>
</file>

<file path=customXml/itemProps2.xml><?xml version="1.0" encoding="utf-8"?>
<ds:datastoreItem xmlns:ds="http://schemas.openxmlformats.org/officeDocument/2006/customXml" ds:itemID="{680DF69E-641F-4547-B0F8-EC5276B98C14}"/>
</file>

<file path=docProps/app.xml><?xml version="1.0" encoding="utf-8"?>
<Properties xmlns="http://schemas.openxmlformats.org/officeDocument/2006/extended-properties" xmlns:vt="http://schemas.openxmlformats.org/officeDocument/2006/docPropsVTypes">
  <Template>ECE_TRANS.dotm</Template>
  <TotalTime>3</TotalTime>
  <Pages>112</Pages>
  <Words>28121</Words>
  <Characters>146797</Characters>
  <Application>Microsoft Office Word</Application>
  <DocSecurity>0</DocSecurity>
  <Lines>2158</Lines>
  <Paragraphs>386</Paragraphs>
  <ScaleCrop>false</ScaleCrop>
  <HeadingPairs>
    <vt:vector size="2" baseType="variant">
      <vt:variant>
        <vt:lpstr>Titre</vt:lpstr>
      </vt:variant>
      <vt:variant>
        <vt:i4>1</vt:i4>
      </vt:variant>
    </vt:vector>
  </HeadingPairs>
  <TitlesOfParts>
    <vt:vector size="1" baseType="lpstr">
      <vt:lpstr>ECE/TRANS/WP.29/GRVA/2023/18</vt:lpstr>
    </vt:vector>
  </TitlesOfParts>
  <Company>DCM</Company>
  <LinksUpToDate>false</LinksUpToDate>
  <CharactersWithSpaces>174532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ECE/TRANS/WP.29/GRVA/2023/18</dc:title>
  <dc:subject/>
  <dc:creator>Christine CHAUTAGNAT</dc:creator>
  <cp:keywords/>
  <cp:lastModifiedBy>Christine Chautagnat</cp:lastModifiedBy>
  <cp:revision>3</cp:revision>
  <cp:lastPrinted>2023-08-03T15:03:00Z</cp:lastPrinted>
  <dcterms:created xsi:type="dcterms:W3CDTF">2023-08-03T15:03:00Z</dcterms:created>
  <dcterms:modified xsi:type="dcterms:W3CDTF">2023-08-03T15:06:00Z</dcterms:modified>
</cp:coreProperties>
</file>