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784F24A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3DFD1F1" w14:textId="77777777" w:rsidR="002D5AAC" w:rsidRDefault="002D5AAC" w:rsidP="001159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C85D1F5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4D481D1" w14:textId="5C637D6B" w:rsidR="002D5AAC" w:rsidRDefault="00115942" w:rsidP="00115942">
            <w:pPr>
              <w:jc w:val="right"/>
            </w:pPr>
            <w:r w:rsidRPr="00115942">
              <w:rPr>
                <w:sz w:val="40"/>
              </w:rPr>
              <w:t>ECE</w:t>
            </w:r>
            <w:r>
              <w:t>/TRANS/WP.29/GRVA/2023/17</w:t>
            </w:r>
          </w:p>
        </w:tc>
      </w:tr>
      <w:tr w:rsidR="002D5AAC" w:rsidRPr="00115942" w14:paraId="107B0705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4FBFA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9B3EACE" wp14:editId="4643A2B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8790B91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7E2571C" w14:textId="77777777" w:rsidR="002D5AAC" w:rsidRDefault="0011594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37DF51B" w14:textId="5D7B47B9" w:rsidR="00115942" w:rsidRDefault="00115942" w:rsidP="0011594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 July 2023</w:t>
            </w:r>
          </w:p>
          <w:p w14:paraId="714D76BC" w14:textId="77777777" w:rsidR="00115942" w:rsidRDefault="00115942" w:rsidP="0011594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6BD8A99" w14:textId="4195EFF9" w:rsidR="00115942" w:rsidRPr="008D53B6" w:rsidRDefault="00115942" w:rsidP="0011594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AC912D2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588B7C1" w14:textId="77777777" w:rsidR="00115942" w:rsidRPr="002E53BB" w:rsidRDefault="00115942" w:rsidP="00115942">
      <w:pPr>
        <w:spacing w:before="120"/>
        <w:rPr>
          <w:sz w:val="40"/>
          <w:szCs w:val="40"/>
        </w:rPr>
      </w:pPr>
      <w:r w:rsidRPr="002E53BB">
        <w:rPr>
          <w:sz w:val="28"/>
          <w:szCs w:val="32"/>
        </w:rPr>
        <w:t>Комитет по внутреннему транспорту</w:t>
      </w:r>
    </w:p>
    <w:p w14:paraId="48FE503D" w14:textId="77777777" w:rsidR="00115942" w:rsidRPr="002E53BB" w:rsidRDefault="00115942" w:rsidP="00115942">
      <w:pPr>
        <w:spacing w:before="120"/>
        <w:rPr>
          <w:b/>
          <w:sz w:val="32"/>
          <w:szCs w:val="32"/>
        </w:rPr>
      </w:pPr>
      <w:r w:rsidRPr="002E53BB">
        <w:rPr>
          <w:b/>
          <w:bCs/>
          <w:sz w:val="24"/>
          <w:szCs w:val="28"/>
        </w:rPr>
        <w:t xml:space="preserve">Всемирный форум для согласования правил </w:t>
      </w:r>
      <w:r w:rsidRPr="002E53BB">
        <w:rPr>
          <w:b/>
          <w:bCs/>
          <w:sz w:val="24"/>
          <w:szCs w:val="28"/>
        </w:rPr>
        <w:br/>
        <w:t>в области транспортных средств</w:t>
      </w:r>
    </w:p>
    <w:p w14:paraId="5F5907EE" w14:textId="77777777" w:rsidR="00115942" w:rsidRPr="002E53BB" w:rsidRDefault="00115942" w:rsidP="00115942">
      <w:pPr>
        <w:spacing w:before="120"/>
        <w:ind w:right="4536"/>
        <w:rPr>
          <w:b/>
          <w:bCs/>
        </w:rPr>
      </w:pPr>
      <w:r w:rsidRPr="002E53BB">
        <w:rPr>
          <w:b/>
          <w:bCs/>
        </w:rPr>
        <w:t>Рабочая группа по автоматизированным/автономным и подключенным транспортным средствам</w:t>
      </w:r>
    </w:p>
    <w:p w14:paraId="75921225" w14:textId="77777777" w:rsidR="00115942" w:rsidRPr="002E53BB" w:rsidRDefault="00115942" w:rsidP="00115942">
      <w:pPr>
        <w:spacing w:before="120"/>
        <w:ind w:right="3685"/>
        <w:rPr>
          <w:b/>
          <w:bCs/>
        </w:rPr>
      </w:pPr>
      <w:r w:rsidRPr="002E53BB">
        <w:rPr>
          <w:b/>
          <w:bCs/>
        </w:rPr>
        <w:t>Семнадцатая сессия</w:t>
      </w:r>
    </w:p>
    <w:p w14:paraId="7FCF09BA" w14:textId="77777777" w:rsidR="00115942" w:rsidRPr="002E53BB" w:rsidRDefault="00115942" w:rsidP="00115942">
      <w:r w:rsidRPr="002E53BB">
        <w:t>Женева, 25–29 сентября 2023 года</w:t>
      </w:r>
    </w:p>
    <w:p w14:paraId="44B5212D" w14:textId="77777777" w:rsidR="00115942" w:rsidRPr="002E53BB" w:rsidRDefault="00115942" w:rsidP="00115942">
      <w:r w:rsidRPr="002E53BB">
        <w:t>Пункт 3 предварительной повестки дня</w:t>
      </w:r>
    </w:p>
    <w:p w14:paraId="73C697E2" w14:textId="77777777" w:rsidR="00115942" w:rsidRPr="002E53BB" w:rsidRDefault="00115942" w:rsidP="00115942">
      <w:pPr>
        <w:rPr>
          <w:b/>
          <w:bCs/>
        </w:rPr>
      </w:pPr>
      <w:r w:rsidRPr="002E53BB">
        <w:rPr>
          <w:b/>
          <w:bCs/>
        </w:rPr>
        <w:t>Искусственный интеллект в транспортных средствах</w:t>
      </w:r>
    </w:p>
    <w:p w14:paraId="24BD9F75" w14:textId="77777777" w:rsidR="00115942" w:rsidRPr="002E53BB" w:rsidRDefault="00115942" w:rsidP="00115942">
      <w:pPr>
        <w:keepNext/>
        <w:keepLines/>
        <w:tabs>
          <w:tab w:val="right" w:pos="851"/>
        </w:tabs>
        <w:spacing w:before="360" w:after="240" w:line="300" w:lineRule="exact"/>
        <w:ind w:left="1134" w:right="1467" w:hanging="1134"/>
        <w:rPr>
          <w:b/>
          <w:sz w:val="28"/>
          <w:szCs w:val="28"/>
        </w:rPr>
      </w:pPr>
      <w:r w:rsidRPr="002E53BB">
        <w:rPr>
          <w:b/>
          <w:sz w:val="28"/>
          <w:szCs w:val="28"/>
        </w:rPr>
        <w:tab/>
      </w:r>
      <w:r w:rsidRPr="002E53BB">
        <w:rPr>
          <w:b/>
          <w:sz w:val="28"/>
          <w:szCs w:val="28"/>
        </w:rPr>
        <w:tab/>
      </w:r>
      <w:r w:rsidRPr="002E53BB">
        <w:rPr>
          <w:b/>
          <w:bCs/>
          <w:sz w:val="28"/>
          <w:szCs w:val="28"/>
        </w:rPr>
        <w:t>Предложение по проекту резолюции с руководством по искусственному интеллекту в контексте дорожных транспортных средств</w:t>
      </w:r>
    </w:p>
    <w:p w14:paraId="199B03C7" w14:textId="3CA436A1" w:rsidR="00115942" w:rsidRPr="002E53BB" w:rsidRDefault="00115942" w:rsidP="00115942">
      <w:pPr>
        <w:keepNext/>
        <w:keepLines/>
        <w:tabs>
          <w:tab w:val="right" w:pos="851"/>
        </w:tabs>
        <w:spacing w:before="360" w:after="240" w:line="300" w:lineRule="exact"/>
        <w:ind w:left="1134" w:right="1467" w:hanging="1134"/>
        <w:rPr>
          <w:b/>
          <w:sz w:val="24"/>
          <w:szCs w:val="24"/>
        </w:rPr>
      </w:pPr>
      <w:r w:rsidRPr="002E53BB">
        <w:rPr>
          <w:b/>
          <w:sz w:val="24"/>
          <w:szCs w:val="24"/>
        </w:rPr>
        <w:tab/>
      </w:r>
      <w:r w:rsidRPr="002E53BB">
        <w:rPr>
          <w:b/>
          <w:sz w:val="24"/>
          <w:szCs w:val="24"/>
        </w:rPr>
        <w:tab/>
      </w:r>
      <w:r w:rsidRPr="002E53BB">
        <w:rPr>
          <w:b/>
          <w:bCs/>
          <w:sz w:val="24"/>
          <w:szCs w:val="24"/>
        </w:rPr>
        <w:t>Представлено экспертом от Международной организации предприятий автомобильной промышленности</w:t>
      </w:r>
      <w:r w:rsidR="005C0E76" w:rsidRPr="009D3B9E">
        <w:rPr>
          <w:rStyle w:val="aa"/>
          <w:sz w:val="20"/>
          <w:szCs w:val="24"/>
          <w:vertAlign w:val="baseline"/>
        </w:rPr>
        <w:footnoteReference w:customMarkFollows="1" w:id="1"/>
        <w:t>*</w:t>
      </w:r>
    </w:p>
    <w:p w14:paraId="6AECAC94" w14:textId="700301C7" w:rsidR="00115942" w:rsidRPr="002E53BB" w:rsidRDefault="00115942" w:rsidP="00115942">
      <w:pPr>
        <w:spacing w:after="120"/>
        <w:ind w:left="1134" w:right="1467"/>
        <w:jc w:val="both"/>
        <w:rPr>
          <w:shd w:val="clear" w:color="auto" w:fill="FFFFFF"/>
        </w:rPr>
      </w:pPr>
      <w:r w:rsidRPr="002E53BB">
        <w:tab/>
      </w:r>
      <w:r w:rsidRPr="002E53BB">
        <w:tab/>
      </w:r>
      <w:r w:rsidRPr="002E53BB">
        <w:rPr>
          <w:shd w:val="clear" w:color="auto" w:fill="FFFFFF"/>
        </w:rPr>
        <w:t>Воспроизведенный ниже текст был подготовлен экспертом от Международной организации предприятий автомобильной промышленности (МОПАП), и в его основу положен неофициальный документ GRVA-</w:t>
      </w:r>
      <w:proofErr w:type="gramStart"/>
      <w:r w:rsidRPr="002E53BB">
        <w:rPr>
          <w:shd w:val="clear" w:color="auto" w:fill="FFFFFF"/>
        </w:rPr>
        <w:t>16-48</w:t>
      </w:r>
      <w:proofErr w:type="gramEnd"/>
      <w:r w:rsidRPr="002E53BB">
        <w:rPr>
          <w:shd w:val="clear" w:color="auto" w:fill="FFFFFF"/>
        </w:rPr>
        <w:t>. Он</w:t>
      </w:r>
      <w:r w:rsidR="009D3B9E">
        <w:rPr>
          <w:shd w:val="clear" w:color="auto" w:fill="FFFFFF"/>
          <w:lang w:val="en-US"/>
        </w:rPr>
        <w:t> </w:t>
      </w:r>
      <w:r w:rsidRPr="002E53BB">
        <w:rPr>
          <w:shd w:val="clear" w:color="auto" w:fill="FFFFFF"/>
        </w:rPr>
        <w:t>призван обеспечить руководство по искусственному интеллекту (ИИ) в контексте дорожных транспортных средств.</w:t>
      </w:r>
    </w:p>
    <w:p w14:paraId="14A587F4" w14:textId="77777777" w:rsidR="00115942" w:rsidRPr="002E53BB" w:rsidRDefault="00115942" w:rsidP="00115942">
      <w:pPr>
        <w:suppressAutoHyphens w:val="0"/>
        <w:spacing w:after="200" w:line="276" w:lineRule="auto"/>
        <w:rPr>
          <w:b/>
          <w:sz w:val="24"/>
        </w:rPr>
      </w:pPr>
      <w:r w:rsidRPr="002E53BB">
        <w:br w:type="page"/>
      </w:r>
    </w:p>
    <w:p w14:paraId="2D5D5B8E" w14:textId="77777777" w:rsidR="00115942" w:rsidRPr="002E53BB" w:rsidRDefault="00115942" w:rsidP="00115942">
      <w:pPr>
        <w:pStyle w:val="HChG"/>
        <w:ind w:right="1467"/>
      </w:pPr>
      <w:r w:rsidRPr="002E53BB">
        <w:lastRenderedPageBreak/>
        <w:tab/>
        <w:t>I.</w:t>
      </w:r>
      <w:r w:rsidRPr="002E53BB">
        <w:tab/>
        <w:t>Мандат</w:t>
      </w:r>
    </w:p>
    <w:p w14:paraId="718E2E19" w14:textId="77777777" w:rsidR="00115942" w:rsidRPr="002E53BB" w:rsidRDefault="00115942" w:rsidP="00115942">
      <w:pPr>
        <w:pStyle w:val="SingleTxtG"/>
        <w:ind w:right="1467"/>
      </w:pPr>
      <w:r w:rsidRPr="002E53BB">
        <w:t>1.</w:t>
      </w:r>
      <w:r w:rsidRPr="002E53BB">
        <w:tab/>
      </w:r>
      <w:r w:rsidRPr="002E53BB">
        <w:rPr>
          <w:shd w:val="clear" w:color="auto" w:fill="FFFFFF"/>
        </w:rPr>
        <w:t>Рабочей группой по автоматизированным/автономным и подключенным транспортным средствам (GRVA) были получены материалы, касающиеся использования искусственного интеллекта в колесных транспортных средствах, относящихся к компетенции Всемирного форума для согласования правил в области транспортных средств (WP.29).</w:t>
      </w:r>
    </w:p>
    <w:p w14:paraId="768B7B47" w14:textId="35E2FB87" w:rsidR="00115942" w:rsidRPr="002E53BB" w:rsidRDefault="00115942" w:rsidP="00115942">
      <w:pPr>
        <w:pStyle w:val="SingleTxtG"/>
        <w:ind w:right="1467"/>
        <w:rPr>
          <w:shd w:val="clear" w:color="auto" w:fill="FFFFFF"/>
        </w:rPr>
      </w:pPr>
      <w:r w:rsidRPr="002E53BB">
        <w:t>2.</w:t>
      </w:r>
      <w:r w:rsidRPr="002E53BB">
        <w:tab/>
      </w:r>
      <w:r w:rsidRPr="002E53BB">
        <w:rPr>
          <w:shd w:val="clear" w:color="auto" w:fill="FFFFFF"/>
        </w:rPr>
        <w:t xml:space="preserve">Осенью 2020 года GRVA провела консультации по этому вопросу с Административным комитетом по координации работы (WP.29/AC.2). Комитет поднял вопрос о необходимости разработки специальной резолюции. На тот момент им было решено обратиться к GRVA с просьбой продолжить рассмотрение данного вопроса, в том числе с целью разработки сперва определений, а затем </w:t>
      </w:r>
      <w:r w:rsidR="00AE5092">
        <w:rPr>
          <w:shd w:val="clear" w:color="auto" w:fill="FFFFFF"/>
        </w:rPr>
        <w:t>—</w:t>
      </w:r>
      <w:r w:rsidRPr="002E53BB">
        <w:rPr>
          <w:shd w:val="clear" w:color="auto" w:fill="FFFFFF"/>
        </w:rPr>
        <w:t xml:space="preserve"> при необходимости </w:t>
      </w:r>
      <w:r w:rsidR="00AE5092">
        <w:rPr>
          <w:shd w:val="clear" w:color="auto" w:fill="FFFFFF"/>
        </w:rPr>
        <w:t>—</w:t>
      </w:r>
      <w:r w:rsidRPr="002E53BB">
        <w:rPr>
          <w:shd w:val="clear" w:color="auto" w:fill="FFFFFF"/>
        </w:rPr>
        <w:t xml:space="preserve"> и соответствующих требований в контексте деятельности WP.29 (см. документ GRVA-</w:t>
      </w:r>
      <w:proofErr w:type="gramStart"/>
      <w:r w:rsidRPr="002E53BB">
        <w:rPr>
          <w:shd w:val="clear" w:color="auto" w:fill="FFFFFF"/>
        </w:rPr>
        <w:t>08-10</w:t>
      </w:r>
      <w:proofErr w:type="gramEnd"/>
      <w:r w:rsidRPr="002E53BB">
        <w:rPr>
          <w:shd w:val="clear" w:color="auto" w:fill="FFFFFF"/>
        </w:rPr>
        <w:t>).</w:t>
      </w:r>
    </w:p>
    <w:p w14:paraId="600538EB" w14:textId="77777777" w:rsidR="00115942" w:rsidRPr="002E53BB" w:rsidRDefault="00115942" w:rsidP="00115942">
      <w:pPr>
        <w:pStyle w:val="HChG"/>
        <w:ind w:right="1467"/>
      </w:pPr>
      <w:r w:rsidRPr="002E53BB">
        <w:tab/>
        <w:t>II.</w:t>
      </w:r>
      <w:r w:rsidRPr="002E53BB">
        <w:tab/>
        <w:t>Предложение</w:t>
      </w:r>
    </w:p>
    <w:p w14:paraId="43657F64" w14:textId="77777777" w:rsidR="00115942" w:rsidRPr="002E53BB" w:rsidRDefault="00115942" w:rsidP="00115942">
      <w:pPr>
        <w:pStyle w:val="SingleTxtG"/>
        <w:ind w:right="1467"/>
      </w:pPr>
      <w:r w:rsidRPr="00AE5092">
        <w:rPr>
          <w:sz w:val="28"/>
          <w:szCs w:val="28"/>
        </w:rPr>
        <w:t>«</w:t>
      </w:r>
      <w:r w:rsidRPr="002E53BB">
        <w:rPr>
          <w:b/>
          <w:bCs/>
          <w:sz w:val="28"/>
          <w:szCs w:val="28"/>
          <w:shd w:val="clear" w:color="auto" w:fill="FFFFFF"/>
        </w:rPr>
        <w:t>Резолюция по искусственному интеллекту в контексте дорожных транспортных средств</w:t>
      </w:r>
    </w:p>
    <w:p w14:paraId="27D4E803" w14:textId="77777777" w:rsidR="00115942" w:rsidRPr="002E53BB" w:rsidRDefault="00115942" w:rsidP="00115942">
      <w:pPr>
        <w:pStyle w:val="SingleTxtG"/>
        <w:ind w:right="1467"/>
      </w:pPr>
      <w:r w:rsidRPr="002E53BB">
        <w:rPr>
          <w:rStyle w:val="H1GChar"/>
        </w:rPr>
        <w:t>Преамбула</w:t>
      </w:r>
    </w:p>
    <w:p w14:paraId="2DD575E9" w14:textId="77777777" w:rsidR="00115942" w:rsidRPr="002E53BB" w:rsidRDefault="00115942" w:rsidP="00115942">
      <w:pPr>
        <w:pStyle w:val="SingleTxtG"/>
        <w:ind w:right="1467" w:firstLine="567"/>
      </w:pPr>
      <w:r w:rsidRPr="002E53BB">
        <w:rPr>
          <w:shd w:val="clear" w:color="auto" w:fill="FFFFFF"/>
        </w:rPr>
        <w:t>[Государства-члены], [Договаривающиеся стороны Соглашений 1958 и 1998 годов], участвующие в Рабочей группе по автоматизированным/автономным и подключенным транспортным средствам,</w:t>
      </w:r>
    </w:p>
    <w:p w14:paraId="711935AC" w14:textId="355D9AD5" w:rsidR="00115942" w:rsidRPr="002E53BB" w:rsidRDefault="00214783" w:rsidP="0021478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after="120"/>
        <w:ind w:left="1134" w:right="1467"/>
        <w:jc w:val="both"/>
        <w:rPr>
          <w:shd w:val="clear" w:color="auto" w:fill="FFFFFF"/>
        </w:rPr>
      </w:pPr>
      <w:r>
        <w:rPr>
          <w:i/>
          <w:iCs/>
        </w:rPr>
        <w:tab/>
      </w:r>
      <w:r w:rsidR="00115942" w:rsidRPr="002E53BB">
        <w:rPr>
          <w:i/>
          <w:iCs/>
        </w:rPr>
        <w:t xml:space="preserve">признавая </w:t>
      </w:r>
      <w:r w:rsidR="00115942" w:rsidRPr="002E53BB">
        <w:rPr>
          <w:shd w:val="clear" w:color="auto" w:fill="FFFFFF"/>
        </w:rPr>
        <w:t>значительную степень проникновени</w:t>
      </w:r>
      <w:r>
        <w:rPr>
          <w:shd w:val="clear" w:color="auto" w:fill="FFFFFF"/>
        </w:rPr>
        <w:t>я</w:t>
      </w:r>
      <w:r w:rsidR="00115942" w:rsidRPr="002E53BB">
        <w:rPr>
          <w:shd w:val="clear" w:color="auto" w:fill="FFFFFF"/>
        </w:rPr>
        <w:t xml:space="preserve"> некоторых видов искусственного интеллекта (ИИ) в колесные транспортные средства, подпадающие под действие соглашений, относящихся к ведению Всемирного форума для согласования правил в области транспортных средств (WP.29) [, и рассмотрев основные варианты использования, приведенные в приложении 2], </w:t>
      </w:r>
    </w:p>
    <w:p w14:paraId="6F2CF301" w14:textId="6309A2C3" w:rsidR="00115942" w:rsidRPr="002E53BB" w:rsidRDefault="00214783" w:rsidP="0021478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after="120"/>
        <w:ind w:left="1134" w:right="1467"/>
        <w:jc w:val="both"/>
      </w:pPr>
      <w:r>
        <w:rPr>
          <w:i/>
          <w:iCs/>
        </w:rPr>
        <w:tab/>
      </w:r>
      <w:r w:rsidR="00115942" w:rsidRPr="002E53BB">
        <w:rPr>
          <w:i/>
          <w:iCs/>
        </w:rPr>
        <w:t>принимая во внимание</w:t>
      </w:r>
      <w:r w:rsidR="00115942" w:rsidRPr="002E53BB">
        <w:t xml:space="preserve">, что в настоящее время отрасль может использовать алгоритмы машинного обучения для создания подконтрольных версий программного обеспечения и/или для поддержки автоматизированных процессов тестирования, </w:t>
      </w:r>
    </w:p>
    <w:p w14:paraId="2A736061" w14:textId="328825FC" w:rsidR="00115942" w:rsidRPr="002E53BB" w:rsidRDefault="00214783" w:rsidP="0021478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after="120"/>
        <w:ind w:left="1134" w:right="1467"/>
        <w:jc w:val="both"/>
        <w:rPr>
          <w:i/>
          <w:iCs/>
        </w:rPr>
      </w:pPr>
      <w:r>
        <w:rPr>
          <w:i/>
          <w:iCs/>
        </w:rPr>
        <w:tab/>
      </w:r>
      <w:r w:rsidR="00115942" w:rsidRPr="002E53BB">
        <w:rPr>
          <w:i/>
          <w:iCs/>
        </w:rPr>
        <w:t xml:space="preserve">обсудив </w:t>
      </w:r>
      <w:r w:rsidR="00115942" w:rsidRPr="002E53BB">
        <w:t xml:space="preserve">основополагающие </w:t>
      </w:r>
      <w:r w:rsidR="00115942" w:rsidRPr="002E53BB">
        <w:rPr>
          <w:shd w:val="clear" w:color="auto" w:fill="FFFFFF"/>
        </w:rPr>
        <w:t>технические аспекты некоторых систем машинного обучения, используемых в автомобильной продукции, которые широкая публика называет искусственным интеллектом, и рассмотрев соответствующие определения [, прилагаемые к настоящему документу],</w:t>
      </w:r>
    </w:p>
    <w:p w14:paraId="27453C30" w14:textId="4B4D7F49" w:rsidR="00115942" w:rsidRPr="002E53BB" w:rsidRDefault="00214783" w:rsidP="0021478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after="120"/>
        <w:ind w:left="1134" w:right="1467"/>
        <w:jc w:val="both"/>
        <w:rPr>
          <w:i/>
          <w:iCs/>
        </w:rPr>
      </w:pPr>
      <w:r>
        <w:rPr>
          <w:i/>
          <w:iCs/>
        </w:rPr>
        <w:tab/>
      </w:r>
      <w:r w:rsidR="00115942" w:rsidRPr="002E53BB">
        <w:rPr>
          <w:i/>
          <w:iCs/>
        </w:rPr>
        <w:t xml:space="preserve">напоминая </w:t>
      </w:r>
      <w:r w:rsidR="00115942" w:rsidRPr="002E53BB">
        <w:t>о принятии рекомендаций по единообразным предписаниям, касающимся кибербезопасности и обновления программного обеспечения (ECE/TRANS/WP.29/2022/60), и Правил № 15</w:t>
      </w:r>
      <w:r>
        <w:t>6</w:t>
      </w:r>
      <w:r w:rsidR="00115942" w:rsidRPr="002E53BB">
        <w:t xml:space="preserve"> ООН (</w:t>
      </w:r>
      <w:r w:rsidR="00115942" w:rsidRPr="002E53BB">
        <w:rPr>
          <w:shd w:val="clear" w:color="auto" w:fill="FFFFFF"/>
        </w:rPr>
        <w:t>обновление программного обеспечения и система управления обновлениями программного обеспечения</w:t>
      </w:r>
      <w:r w:rsidR="00115942" w:rsidRPr="002E53BB">
        <w:t>),</w:t>
      </w:r>
      <w:r w:rsidR="00115942" w:rsidRPr="002E53BB">
        <w:rPr>
          <w:i/>
          <w:iCs/>
        </w:rPr>
        <w:t xml:space="preserve"> </w:t>
      </w:r>
    </w:p>
    <w:p w14:paraId="2622B3D6" w14:textId="46AA4FB0" w:rsidR="00115942" w:rsidRPr="002E53BB" w:rsidRDefault="00214783" w:rsidP="0021478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after="120"/>
        <w:ind w:left="1134" w:right="1467"/>
        <w:jc w:val="both"/>
      </w:pPr>
      <w:r>
        <w:rPr>
          <w:i/>
          <w:iCs/>
        </w:rPr>
        <w:tab/>
      </w:r>
      <w:r w:rsidR="00115942" w:rsidRPr="002E53BB">
        <w:rPr>
          <w:i/>
          <w:iCs/>
        </w:rPr>
        <w:t xml:space="preserve">проведя оценку </w:t>
      </w:r>
      <w:r w:rsidR="00115942" w:rsidRPr="002E53BB">
        <w:t xml:space="preserve">важности </w:t>
      </w:r>
      <w:r w:rsidR="00115942" w:rsidRPr="002E53BB">
        <w:rPr>
          <w:shd w:val="clear" w:color="auto" w:fill="FFFFFF"/>
        </w:rPr>
        <w:t>надлежащих жизненных циклов ИИ для обеспечения совместимости с существующими нормативными режимами и ожиданиями в плане безопасности,</w:t>
      </w:r>
      <w:r w:rsidR="00115942" w:rsidRPr="002E53BB">
        <w:t xml:space="preserve"> </w:t>
      </w:r>
    </w:p>
    <w:p w14:paraId="1C59EDA3" w14:textId="0EBFDBEC" w:rsidR="00115942" w:rsidRPr="002E53BB" w:rsidRDefault="00214783" w:rsidP="0021478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after="120"/>
        <w:ind w:left="1134" w:right="1467"/>
        <w:jc w:val="both"/>
        <w:rPr>
          <w:i/>
          <w:iCs/>
        </w:rPr>
      </w:pPr>
      <w:r>
        <w:rPr>
          <w:i/>
          <w:iCs/>
        </w:rPr>
        <w:tab/>
      </w:r>
      <w:r w:rsidR="00115942" w:rsidRPr="002E53BB">
        <w:rPr>
          <w:i/>
          <w:iCs/>
        </w:rPr>
        <w:t xml:space="preserve">признавая </w:t>
      </w:r>
      <w:r w:rsidR="00115942" w:rsidRPr="002E53BB">
        <w:t>тот факт, что данная технология все е</w:t>
      </w:r>
      <w:r w:rsidR="00115942" w:rsidRPr="002E53BB">
        <w:rPr>
          <w:shd w:val="clear" w:color="auto" w:fill="FFFFFF"/>
        </w:rPr>
        <w:t>ще находится в стадии разработки,</w:t>
      </w:r>
      <w:r w:rsidR="00115942" w:rsidRPr="002E53BB">
        <w:rPr>
          <w:i/>
          <w:iCs/>
        </w:rPr>
        <w:t xml:space="preserve"> </w:t>
      </w:r>
    </w:p>
    <w:p w14:paraId="40FE5856" w14:textId="71649D0F" w:rsidR="00115942" w:rsidRPr="002E53BB" w:rsidRDefault="00214783" w:rsidP="0021478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after="120"/>
        <w:ind w:left="1134" w:right="1467"/>
        <w:jc w:val="both"/>
        <w:rPr>
          <w:i/>
          <w:iCs/>
        </w:rPr>
      </w:pPr>
      <w:r>
        <w:rPr>
          <w:i/>
          <w:iCs/>
        </w:rPr>
        <w:tab/>
      </w:r>
      <w:r w:rsidR="00115942" w:rsidRPr="002E53BB">
        <w:rPr>
          <w:i/>
          <w:iCs/>
        </w:rPr>
        <w:t xml:space="preserve">согласовали </w:t>
      </w:r>
      <w:r w:rsidR="00115942" w:rsidRPr="002E53BB">
        <w:t>нижеследующие рекомендации по использованию алгоритмов на базе ИИ в своей автомобильной продукции:</w:t>
      </w:r>
      <w:r w:rsidR="00115942" w:rsidRPr="002E53BB">
        <w:rPr>
          <w:i/>
          <w:iCs/>
        </w:rPr>
        <w:t xml:space="preserve"> </w:t>
      </w:r>
    </w:p>
    <w:p w14:paraId="788FB813" w14:textId="77777777" w:rsidR="00115942" w:rsidRPr="002E53BB" w:rsidRDefault="00115942" w:rsidP="00115942">
      <w:pPr>
        <w:pStyle w:val="SingleTxtG"/>
        <w:jc w:val="center"/>
      </w:pPr>
      <w:r w:rsidRPr="002E53BB">
        <w:rPr>
          <w:shd w:val="clear" w:color="auto" w:fill="FFFFFF"/>
        </w:rPr>
        <w:t>Версии программного обеспечения</w:t>
      </w:r>
    </w:p>
    <w:p w14:paraId="3C95B321" w14:textId="77777777" w:rsidR="00115942" w:rsidRPr="002E53BB" w:rsidRDefault="00115942" w:rsidP="00115942">
      <w:pPr>
        <w:pStyle w:val="SingleTxtG"/>
        <w:ind w:right="1467"/>
        <w:rPr>
          <w:shd w:val="clear" w:color="auto" w:fill="FFFFFF"/>
        </w:rPr>
      </w:pPr>
      <w:r w:rsidRPr="002E53BB">
        <w:t>1.</w:t>
      </w:r>
      <w:r w:rsidRPr="002E53BB">
        <w:tab/>
        <w:t xml:space="preserve">Настоящее руководство распространяется на нормативные требования, предъявляемые к </w:t>
      </w:r>
      <w:r w:rsidRPr="002E53BB">
        <w:rPr>
          <w:shd w:val="clear" w:color="auto" w:fill="FFFFFF"/>
        </w:rPr>
        <w:t xml:space="preserve">официальному утверждению типа, </w:t>
      </w:r>
      <w:proofErr w:type="spellStart"/>
      <w:r w:rsidRPr="002E53BB">
        <w:rPr>
          <w:shd w:val="clear" w:color="auto" w:fill="FFFFFF"/>
        </w:rPr>
        <w:t>самосертификации</w:t>
      </w:r>
      <w:proofErr w:type="spellEnd"/>
      <w:r w:rsidRPr="002E53BB">
        <w:rPr>
          <w:shd w:val="clear" w:color="auto" w:fill="FFFFFF"/>
        </w:rPr>
        <w:t xml:space="preserve">, наблюдению за рынком, контролю за соответствием производства и </w:t>
      </w:r>
      <w:r w:rsidRPr="002E53BB">
        <w:rPr>
          <w:shd w:val="clear" w:color="auto" w:fill="FFFFFF"/>
        </w:rPr>
        <w:lastRenderedPageBreak/>
        <w:t>периодическим техническим осмотрам. Отрасль не должна выпускать обновления программного обеспечения, которые изменяют или влияют на уже сертифицированную функцию, без возобновления соответствующей процедуры сертификации.</w:t>
      </w:r>
    </w:p>
    <w:p w14:paraId="5605C723" w14:textId="77777777" w:rsidR="00115942" w:rsidRPr="002E53BB" w:rsidRDefault="00115942" w:rsidP="00115942">
      <w:pPr>
        <w:pStyle w:val="SingleTxtG"/>
        <w:ind w:right="1467"/>
      </w:pPr>
      <w:r w:rsidRPr="002E53BB">
        <w:t>2.</w:t>
      </w:r>
      <w:r w:rsidRPr="002E53BB">
        <w:tab/>
      </w:r>
      <w:r w:rsidRPr="002E53BB">
        <w:rPr>
          <w:shd w:val="clear" w:color="auto" w:fill="FFFFFF"/>
        </w:rPr>
        <w:t>В контексте Соглашения 1958 года и официального утверждения типа это означает, что отрасль не должна выпускать обновления программного обеспечения, которые изменяют или влияют на функцию, официально утвержденную для данного типа, без повторного согласования с органом по официальному утверждению. Обновления программного обеспечения, не влияющие на характеристики, официально утвержденные для данного типа, могут внедряться без повторного согласования с органом по официальному утверждению.</w:t>
      </w:r>
    </w:p>
    <w:p w14:paraId="36B574DD" w14:textId="77777777" w:rsidR="00115942" w:rsidRPr="002E53BB" w:rsidRDefault="00115942" w:rsidP="00115942">
      <w:pPr>
        <w:pStyle w:val="SingleTxtG"/>
        <w:ind w:right="1467"/>
        <w:jc w:val="center"/>
      </w:pPr>
      <w:r w:rsidRPr="002E53BB">
        <w:rPr>
          <w:shd w:val="clear" w:color="auto" w:fill="FFFFFF"/>
        </w:rPr>
        <w:t>Жизненный цикл искусственного интеллекта</w:t>
      </w:r>
    </w:p>
    <w:p w14:paraId="6A511262" w14:textId="409B815E" w:rsidR="00115942" w:rsidRPr="002E53BB" w:rsidRDefault="00115942" w:rsidP="00115942">
      <w:pPr>
        <w:pStyle w:val="SingleTxtG"/>
        <w:ind w:right="1467"/>
      </w:pPr>
      <w:r w:rsidRPr="002E53BB">
        <w:t>3.</w:t>
      </w:r>
      <w:r w:rsidRPr="002E53BB">
        <w:tab/>
        <w:t xml:space="preserve">Рекомендуется </w:t>
      </w:r>
      <w:r w:rsidR="00AE5092">
        <w:t>—</w:t>
      </w:r>
      <w:r w:rsidRPr="002E53BB">
        <w:t xml:space="preserve"> по завершении обучения системы на базе ИИ </w:t>
      </w:r>
      <w:r w:rsidR="00AE5092">
        <w:t>—</w:t>
      </w:r>
      <w:r w:rsidRPr="002E53BB">
        <w:t xml:space="preserve"> ставить под контроль версию, заложенную в программное обеспечение. Она подлежит валидации и оценке с точки зрения безопасности и других соответствующих требований. По завершении этого процесса </w:t>
      </w:r>
      <w:proofErr w:type="spellStart"/>
      <w:r w:rsidRPr="002E53BB">
        <w:t>валидированное</w:t>
      </w:r>
      <w:proofErr w:type="spellEnd"/>
      <w:r w:rsidRPr="002E53BB">
        <w:t xml:space="preserve"> программное обеспечение может развертываться на транспортных средствах того или иного типа.</w:t>
      </w:r>
    </w:p>
    <w:p w14:paraId="433B1A1C" w14:textId="77777777" w:rsidR="00115942" w:rsidRPr="002E53BB" w:rsidRDefault="00115942" w:rsidP="00115942">
      <w:pPr>
        <w:pStyle w:val="SingleTxtG"/>
        <w:ind w:right="1467"/>
        <w:jc w:val="center"/>
      </w:pPr>
      <w:r w:rsidRPr="002E53BB">
        <w:rPr>
          <w:rFonts w:cstheme="majorBidi"/>
        </w:rPr>
        <w:t xml:space="preserve">Обучающие данные </w:t>
      </w:r>
    </w:p>
    <w:p w14:paraId="4D657C36" w14:textId="77777777" w:rsidR="00115942" w:rsidRPr="002E53BB" w:rsidRDefault="00115942" w:rsidP="00115942">
      <w:pPr>
        <w:pStyle w:val="SingleTxtG"/>
        <w:ind w:right="1467"/>
        <w:rPr>
          <w:shd w:val="clear" w:color="auto" w:fill="FFFFFF"/>
        </w:rPr>
      </w:pPr>
      <w:r w:rsidRPr="002E53BB">
        <w:t>3.</w:t>
      </w:r>
      <w:r w:rsidRPr="002E53BB">
        <w:tab/>
      </w:r>
      <w:r w:rsidRPr="002E53BB">
        <w:rPr>
          <w:shd w:val="clear" w:color="auto" w:fill="FFFFFF"/>
        </w:rPr>
        <w:t>Рекомендуется проверять используемые данные с точки зрения защиты и конфиденциальности информации, а также на соответствие другим законодательным требованиям. Настоящая резолюция не наносит ущерба действующим на конкретном рынке законодательным и нормативным актам, касающимся порядка сбора и использования персональных данных. Там, где такие нормы существуют, они способствуют повышению общей безопасности системы ИИ, устанавливая стандарты безопасности управления персональными данными.</w:t>
      </w:r>
    </w:p>
    <w:p w14:paraId="495B0DDE" w14:textId="77777777" w:rsidR="00115942" w:rsidRPr="00A42489" w:rsidRDefault="00115942" w:rsidP="00115942">
      <w:pPr>
        <w:pStyle w:val="SingleTxtG"/>
        <w:ind w:right="1467"/>
      </w:pPr>
      <w:r w:rsidRPr="00A42489">
        <w:br w:type="page"/>
      </w:r>
    </w:p>
    <w:p w14:paraId="452FC6DA" w14:textId="77777777" w:rsidR="00115942" w:rsidRPr="002E53BB" w:rsidRDefault="00115942" w:rsidP="00115942">
      <w:pPr>
        <w:pStyle w:val="HChG"/>
      </w:pPr>
      <w:r w:rsidRPr="002E53BB">
        <w:lastRenderedPageBreak/>
        <w:t>[Приложение 1</w:t>
      </w:r>
    </w:p>
    <w:p w14:paraId="54EC84CB" w14:textId="3A497D67" w:rsidR="00115942" w:rsidRPr="002E53BB" w:rsidRDefault="00115942" w:rsidP="00115942">
      <w:pPr>
        <w:pStyle w:val="HChG"/>
        <w:ind w:right="1467"/>
        <w:rPr>
          <w:szCs w:val="28"/>
        </w:rPr>
      </w:pPr>
      <w:r w:rsidRPr="002E53BB">
        <w:rPr>
          <w:szCs w:val="28"/>
        </w:rPr>
        <w:tab/>
      </w:r>
      <w:r w:rsidRPr="002E53BB">
        <w:rPr>
          <w:szCs w:val="28"/>
        </w:rPr>
        <w:tab/>
        <w:t>Упрощенные определения в контексте правил в</w:t>
      </w:r>
      <w:r w:rsidR="00AE5092">
        <w:rPr>
          <w:szCs w:val="28"/>
          <w:lang w:val="en-US"/>
        </w:rPr>
        <w:t> </w:t>
      </w:r>
      <w:r w:rsidRPr="002E53BB">
        <w:rPr>
          <w:szCs w:val="28"/>
        </w:rPr>
        <w:t>области транспортных средств</w:t>
      </w:r>
    </w:p>
    <w:p w14:paraId="10AF334B" w14:textId="305CAB71" w:rsidR="00115942" w:rsidRPr="002E53BB" w:rsidRDefault="00AE5092" w:rsidP="00115942">
      <w:pPr>
        <w:pStyle w:val="SingleTxtG"/>
        <w:tabs>
          <w:tab w:val="left" w:pos="9072"/>
        </w:tabs>
        <w:ind w:right="1467"/>
        <w:rPr>
          <w:rFonts w:cstheme="majorBidi"/>
          <w:lang w:val="en-US"/>
        </w:rPr>
      </w:pPr>
      <w:bookmarkStart w:id="0" w:name="_Hlk96697719"/>
      <w:r>
        <w:rPr>
          <w:shd w:val="clear" w:color="auto" w:fill="FFFFFF"/>
        </w:rPr>
        <w:tab/>
      </w:r>
      <w:r w:rsidR="00115942" w:rsidRPr="002E53BB">
        <w:rPr>
          <w:shd w:val="clear" w:color="auto" w:fill="FFFFFF"/>
        </w:rPr>
        <w:t>Приведенные ниже термины в значительной мере позаимствованы из определений, находящихся на рассмотрении Международной организации по стандартизации (см. ISO/IEC 22989).</w:t>
      </w:r>
      <w:r w:rsidR="00115942" w:rsidRPr="002E53BB">
        <w:rPr>
          <w:rFonts w:cstheme="majorBidi"/>
          <w:lang w:val="en-US"/>
        </w:rPr>
        <w:t xml:space="preserve"> </w:t>
      </w:r>
    </w:p>
    <w:p w14:paraId="2C4F8C07" w14:textId="285F0D5C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Агент </w:t>
      </w:r>
      <w:r w:rsidR="00AE5092">
        <w:t>—</w:t>
      </w:r>
      <w:r w:rsidRPr="002E53BB">
        <w:t xml:space="preserve"> это сущность, которая воспринимает свое окружение, автономно предпринимает действия для достижения целей и может улучшать свою производительность благодаря обучению либо использовать полученные знания.</w:t>
      </w:r>
    </w:p>
    <w:p w14:paraId="02BBC2D6" w14:textId="77777777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Жизненный цикл ИИ </w:t>
      </w:r>
      <w:r w:rsidRPr="002E53BB">
        <w:t xml:space="preserve">состоит из этапа проектирования и разработки системы на базе ИИ, включая, в частности, сбор, отбор и обработку данных, а также выбор модели и процесса обучения; этапа валидации; этапа внедрения; и этапа мониторинга. Жизненный цикл завершается, когда система на базе ИИ перестает функционировать. </w:t>
      </w:r>
    </w:p>
    <w:p w14:paraId="782E3A7F" w14:textId="5EB65CAE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Искусственный интеллект (ИИ) </w:t>
      </w:r>
      <w:r w:rsidR="00AE5092">
        <w:t>—</w:t>
      </w:r>
      <w:r w:rsidRPr="002E53BB">
        <w:t xml:space="preserve"> это совокупность методов или автоматизированных сущностей, которые сообща строят, оптимизируют и применяют модель таким образом, чтобы система могла </w:t>
      </w:r>
      <w:r w:rsidR="00AE5092">
        <w:t>—</w:t>
      </w:r>
      <w:r w:rsidRPr="002E53BB">
        <w:t xml:space="preserve"> исходя из заданного набора предварительно определенных задач </w:t>
      </w:r>
      <w:r w:rsidR="00AE5092">
        <w:t>—</w:t>
      </w:r>
      <w:r w:rsidRPr="002E53BB">
        <w:t xml:space="preserve"> вычислять прогнозы, рекомендации или решения.</w:t>
      </w:r>
    </w:p>
    <w:p w14:paraId="2087012B" w14:textId="656677C5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Предвзятость </w:t>
      </w:r>
      <w:r w:rsidR="00AE5092">
        <w:t>—</w:t>
      </w:r>
      <w:r w:rsidRPr="002E53BB">
        <w:t xml:space="preserve"> это систематическое различие в отношении (включая категоризацию/наблюдение) к определенным объектам (например, людям или группам) по сравнению с другими.</w:t>
      </w:r>
    </w:p>
    <w:p w14:paraId="76448FBB" w14:textId="503F9593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«Черный ящик» </w:t>
      </w:r>
      <w:r w:rsidR="00AE5092">
        <w:t>—</w:t>
      </w:r>
      <w:r w:rsidRPr="002E53BB">
        <w:t xml:space="preserve"> это система/программа, в случае которой детальная архитектура и подробности обработки неизвестны.</w:t>
      </w:r>
    </w:p>
    <w:p w14:paraId="3F4AF338" w14:textId="40BBE5B7" w:rsidR="00115942" w:rsidRPr="002E53BB" w:rsidRDefault="00115942" w:rsidP="00AE5092">
      <w:pPr>
        <w:pStyle w:val="Bullet1G"/>
      </w:pPr>
      <w:r w:rsidRPr="002E53BB">
        <w:rPr>
          <w:b/>
          <w:bCs/>
        </w:rPr>
        <w:t>Тестирование методом «черного»</w:t>
      </w:r>
      <w:proofErr w:type="gramStart"/>
      <w:r w:rsidRPr="002E53BB">
        <w:rPr>
          <w:b/>
          <w:bCs/>
        </w:rPr>
        <w:t>/«</w:t>
      </w:r>
      <w:proofErr w:type="gramEnd"/>
      <w:r w:rsidRPr="002E53BB">
        <w:rPr>
          <w:b/>
          <w:bCs/>
        </w:rPr>
        <w:t xml:space="preserve">серого»/«прозрачного» ящика </w:t>
      </w:r>
      <w:r w:rsidR="00AE5092">
        <w:t>—</w:t>
      </w:r>
      <w:r w:rsidRPr="002E53BB">
        <w:t xml:space="preserve"> это способы тестирования системы/программы, в случае которой детальная архитектура и подробности обработки неизвестны/частично известны/</w:t>
      </w:r>
      <w:r w:rsidRPr="002E53BB">
        <w:rPr>
          <w:b/>
          <w:bCs/>
          <w:sz w:val="24"/>
          <w:szCs w:val="28"/>
        </w:rPr>
        <w:br/>
      </w:r>
      <w:r w:rsidRPr="002E53BB">
        <w:t>известны.</w:t>
      </w:r>
    </w:p>
    <w:p w14:paraId="39616F9B" w14:textId="458BCA6F" w:rsidR="00115942" w:rsidRPr="002E53BB" w:rsidRDefault="00115942" w:rsidP="00AE5092">
      <w:pPr>
        <w:pStyle w:val="Bullet1G"/>
      </w:pPr>
      <w:proofErr w:type="spellStart"/>
      <w:r w:rsidRPr="002E53BB">
        <w:rPr>
          <w:b/>
        </w:rPr>
        <w:t>Коннекционистские</w:t>
      </w:r>
      <w:proofErr w:type="spellEnd"/>
      <w:r w:rsidRPr="002E53BB">
        <w:rPr>
          <w:b/>
        </w:rPr>
        <w:t xml:space="preserve"> ИИ (</w:t>
      </w:r>
      <w:proofErr w:type="spellStart"/>
      <w:r w:rsidRPr="002E53BB">
        <w:rPr>
          <w:b/>
        </w:rPr>
        <w:t>кИИ</w:t>
      </w:r>
      <w:proofErr w:type="spellEnd"/>
      <w:r w:rsidRPr="002E53BB">
        <w:rPr>
          <w:b/>
        </w:rPr>
        <w:t xml:space="preserve">-) </w:t>
      </w:r>
      <w:r w:rsidRPr="002E53BB">
        <w:rPr>
          <w:bCs/>
        </w:rPr>
        <w:t xml:space="preserve">системы обычно состоят из множества узлов, называемых нейронами, которые связаны друг с другом по определенным схемам, зависящим от конкретной модели ИИ. Примерами </w:t>
      </w:r>
      <w:proofErr w:type="spellStart"/>
      <w:r w:rsidRPr="002E53BB">
        <w:rPr>
          <w:bCs/>
        </w:rPr>
        <w:t>кИИ</w:t>
      </w:r>
      <w:proofErr w:type="spellEnd"/>
      <w:r w:rsidRPr="002E53BB">
        <w:rPr>
          <w:bCs/>
        </w:rPr>
        <w:t xml:space="preserve">-систем являются </w:t>
      </w:r>
      <w:r w:rsidRPr="002E53BB">
        <w:t xml:space="preserve">нейронные сети и машины опорных векторов. Во многих прикладных сферах </w:t>
      </w:r>
      <w:proofErr w:type="spellStart"/>
      <w:r w:rsidRPr="002E53BB">
        <w:rPr>
          <w:bCs/>
        </w:rPr>
        <w:t>кИИ</w:t>
      </w:r>
      <w:proofErr w:type="spellEnd"/>
      <w:r w:rsidRPr="002E53BB">
        <w:rPr>
          <w:bCs/>
        </w:rPr>
        <w:t xml:space="preserve">-системы </w:t>
      </w:r>
      <w:r w:rsidRPr="002E53BB">
        <w:t>являются более мощными по сравнению с</w:t>
      </w:r>
      <w:r w:rsidR="00AE5092">
        <w:br/>
      </w:r>
      <w:proofErr w:type="spellStart"/>
      <w:r w:rsidRPr="002E53BB">
        <w:t>сИИ</w:t>
      </w:r>
      <w:proofErr w:type="spellEnd"/>
      <w:r w:rsidRPr="002E53BB">
        <w:t xml:space="preserve">-системами, например в компьютерном зрении. В большинстве случаев параметры </w:t>
      </w:r>
      <w:proofErr w:type="spellStart"/>
      <w:r w:rsidRPr="002E53BB">
        <w:t>кИИ</w:t>
      </w:r>
      <w:proofErr w:type="spellEnd"/>
      <w:r w:rsidRPr="002E53BB">
        <w:t xml:space="preserve">-систем не могут быть заданы непосредственно разработчиком. Вместо этого для обучения таких систем используются алгоритмы машинного обучения в сочетании с соответствующими данными. Качество результирующей </w:t>
      </w:r>
      <w:proofErr w:type="spellStart"/>
      <w:r w:rsidRPr="002E53BB">
        <w:t>кИИ</w:t>
      </w:r>
      <w:proofErr w:type="spellEnd"/>
      <w:r w:rsidRPr="002E53BB">
        <w:t xml:space="preserve">-системы особо зависит от качества и количества обучающих данных. В отличие от </w:t>
      </w:r>
      <w:proofErr w:type="spellStart"/>
      <w:r w:rsidRPr="002E53BB">
        <w:t>сИИ</w:t>
      </w:r>
      <w:proofErr w:type="spellEnd"/>
      <w:r w:rsidRPr="002E53BB">
        <w:t xml:space="preserve">-систем </w:t>
      </w:r>
      <w:proofErr w:type="spellStart"/>
      <w:r w:rsidRPr="002E53BB">
        <w:rPr>
          <w:bCs/>
        </w:rPr>
        <w:t>кИИ</w:t>
      </w:r>
      <w:proofErr w:type="spellEnd"/>
      <w:r w:rsidRPr="002E53BB">
        <w:rPr>
          <w:bCs/>
        </w:rPr>
        <w:t xml:space="preserve">-системы </w:t>
      </w:r>
      <w:r w:rsidRPr="002E53BB">
        <w:t>в большинстве случаев не относятся к числу легко интерпретируемых и не являются формально верифицируемыми.</w:t>
      </w:r>
    </w:p>
    <w:p w14:paraId="6A0352FD" w14:textId="688A33A1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Аннотирование данных </w:t>
      </w:r>
      <w:r w:rsidR="00AE5092">
        <w:t>—</w:t>
      </w:r>
      <w:r w:rsidRPr="002E53BB">
        <w:t xml:space="preserve"> это процесс присоединения к данным набора описательной информации без какого-либо изменения этих данных.</w:t>
      </w:r>
    </w:p>
    <w:p w14:paraId="1C93B145" w14:textId="1FAA6FB9" w:rsidR="00115942" w:rsidRPr="002E53BB" w:rsidRDefault="00115942" w:rsidP="00AE5092">
      <w:pPr>
        <w:pStyle w:val="Bullet1G"/>
      </w:pPr>
      <w:r w:rsidRPr="002E53BB">
        <w:rPr>
          <w:b/>
        </w:rPr>
        <w:t xml:space="preserve">Выборка данных </w:t>
      </w:r>
      <w:r w:rsidR="00AE5092">
        <w:t>—</w:t>
      </w:r>
      <w:r w:rsidRPr="002E53BB">
        <w:t xml:space="preserve"> это статистический процесс отбора подмножества данных, в котором должны быть представлены закономерности и тенденции, аналогичные тем, которые наблюдаются в более крупном анализируемом наборе данных.</w:t>
      </w:r>
    </w:p>
    <w:p w14:paraId="6904531F" w14:textId="7B8863E6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Набор данных </w:t>
      </w:r>
      <w:r w:rsidR="00AE5092">
        <w:t>—</w:t>
      </w:r>
      <w:r w:rsidRPr="002E53BB">
        <w:t xml:space="preserve"> это совокупность данных, имеющих общий формат и содержание, соответствующее конкретной цели.</w:t>
      </w:r>
    </w:p>
    <w:p w14:paraId="65F5A8CC" w14:textId="0FC3C251" w:rsidR="00115942" w:rsidRPr="002E53BB" w:rsidRDefault="00115942" w:rsidP="00AE5092">
      <w:pPr>
        <w:pStyle w:val="Bullet1G"/>
      </w:pPr>
      <w:r w:rsidRPr="002E53BB">
        <w:rPr>
          <w:b/>
        </w:rPr>
        <w:lastRenderedPageBreak/>
        <w:t xml:space="preserve">Глубокое обучение </w:t>
      </w:r>
      <w:r w:rsidR="00AE5092">
        <w:t>—</w:t>
      </w:r>
      <w:r w:rsidRPr="002E53BB">
        <w:t xml:space="preserve"> это процесс, при котором нейронные сети используют большое количество слоев обработки для извлечения из данных все более высокоуровневых характеристик.</w:t>
      </w:r>
    </w:p>
    <w:p w14:paraId="1C598077" w14:textId="77777777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Объяснимость </w:t>
      </w:r>
      <w:r w:rsidRPr="002E53BB">
        <w:t>означает свойство системы на базе ИИ отражать важные показатели, влияющие на результаты работы системы, в понятном для человека виде.</w:t>
      </w:r>
    </w:p>
    <w:p w14:paraId="30A20D5A" w14:textId="4A9B406C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Беспристрастность/матрица беспристрастности </w:t>
      </w:r>
      <w:r w:rsidR="00AE5092">
        <w:t>—</w:t>
      </w:r>
      <w:r w:rsidRPr="002E53BB">
        <w:t xml:space="preserve"> это способ описания предвзятости.</w:t>
      </w:r>
    </w:p>
    <w:p w14:paraId="53E71168" w14:textId="36A9C8FB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«Серый ящик» </w:t>
      </w:r>
      <w:r w:rsidR="00AE5092">
        <w:t>—</w:t>
      </w:r>
      <w:r w:rsidRPr="002E53BB">
        <w:t xml:space="preserve"> это система/программа, в случае которой детальная архитектура и подробности обработки известны частично.</w:t>
      </w:r>
    </w:p>
    <w:p w14:paraId="6293A935" w14:textId="1EE1DE64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Человеческий надзор </w:t>
      </w:r>
      <w:r w:rsidR="00AE5092">
        <w:t>—</w:t>
      </w:r>
      <w:r w:rsidRPr="002E53BB">
        <w:t xml:space="preserve"> это заложенное в систему на базе ИИ свойство, призванное гарантировать, что встроенные операционные ограничения не могут быть отменены самой системой и реагируют на действия человека-оператора и что окончательный контроль осуществляют физические лица, на которых возложена функция человеческого надзора.</w:t>
      </w:r>
    </w:p>
    <w:p w14:paraId="55CF3BB5" w14:textId="6159E3F9" w:rsidR="00115942" w:rsidRPr="002E53BB" w:rsidRDefault="00115942" w:rsidP="00AE5092">
      <w:pPr>
        <w:pStyle w:val="Bullet1G"/>
      </w:pPr>
      <w:r w:rsidRPr="002E53BB">
        <w:rPr>
          <w:b/>
        </w:rPr>
        <w:t xml:space="preserve">Машинное обучение </w:t>
      </w:r>
      <w:r w:rsidR="00AE5092">
        <w:t>—</w:t>
      </w:r>
      <w:r w:rsidRPr="002E53BB">
        <w:t xml:space="preserve"> это совокупность основанных на данных вычислительных методов, обеспечивающих способность системы к обучению без явных инструкций, так чтобы поведение модели отражало закономерности в данных или опыте.</w:t>
      </w:r>
    </w:p>
    <w:p w14:paraId="0A326659" w14:textId="17EE4FD4" w:rsidR="00115942" w:rsidRPr="002E53BB" w:rsidRDefault="00115942" w:rsidP="00AE5092">
      <w:pPr>
        <w:pStyle w:val="Bullet1G"/>
      </w:pPr>
      <w:r w:rsidRPr="002E53BB">
        <w:rPr>
          <w:b/>
        </w:rPr>
        <w:t xml:space="preserve">Модель машинного обучения </w:t>
      </w:r>
      <w:r w:rsidR="00AE5092">
        <w:t>—</w:t>
      </w:r>
      <w:r w:rsidRPr="002E53BB">
        <w:t xml:space="preserve"> это компьютерная математическая модель, которая генерирует вывод или предсказание на основе входных данных.</w:t>
      </w:r>
    </w:p>
    <w:p w14:paraId="4A8D24C5" w14:textId="3F38B5F0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Дрейф модели </w:t>
      </w:r>
      <w:r w:rsidR="00AE5092">
        <w:t>—</w:t>
      </w:r>
      <w:r w:rsidRPr="002E53BB">
        <w:t xml:space="preserve"> это термин из области машинного обучения. Он относится к тому явлению, что с течением времени точность прогнозирования моделей машинного обучения может ухудшаться. Это может быть обусловлено, например, тем, что допущения или зависимости переменных, которые были актуальны на момент создания и обучения моделей, со временем изменились. Устранить дрейф модели позволяют такие меры, как переобучение или настройка моделей.</w:t>
      </w:r>
    </w:p>
    <w:p w14:paraId="23C87B80" w14:textId="77777777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Ветхость модели </w:t>
      </w:r>
      <w:r w:rsidRPr="002E53BB">
        <w:t>определяется как устаревание, если обученная модель не содержит актуальных данных и/или не отвечает современным требованиям. Устаревшие модели могут негативно сказаться на качестве обеспечиваемого интеллектуальным программным обеспечением прогнозирования.</w:t>
      </w:r>
    </w:p>
    <w:p w14:paraId="5D36A07C" w14:textId="77777777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Онлайновое обучение </w:t>
      </w:r>
      <w:r w:rsidRPr="002E53BB">
        <w:t>означает постепенное обучение новой версии системы на базе ИИ в процессе эксплуатации на борту серийных транспортных средств для достижения поставленных целей.</w:t>
      </w:r>
    </w:p>
    <w:p w14:paraId="13B79DBA" w14:textId="46530F96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Предсказуемость </w:t>
      </w:r>
      <w:r w:rsidR="00AE5092">
        <w:t>—</w:t>
      </w:r>
      <w:r w:rsidRPr="002E53BB">
        <w:t xml:space="preserve"> это свойство системы на базе ИИ, которое позволяет заинтересованным сторонам делать достоверные предположения о результатах работы.</w:t>
      </w:r>
    </w:p>
    <w:p w14:paraId="062A9289" w14:textId="7057920C" w:rsidR="00115942" w:rsidRPr="002E53BB" w:rsidRDefault="00115942" w:rsidP="00AE5092">
      <w:pPr>
        <w:pStyle w:val="Bullet1G"/>
      </w:pPr>
      <w:r w:rsidRPr="002E53BB">
        <w:rPr>
          <w:b/>
        </w:rPr>
        <w:t xml:space="preserve">Обучение с подкреплением </w:t>
      </w:r>
      <w:r w:rsidR="00AE5092">
        <w:t>—</w:t>
      </w:r>
      <w:r w:rsidRPr="002E53BB">
        <w:t xml:space="preserve"> это способ машинного обучения, позволяющий агенту обучаться действиям на основе закономерностей в данных или опыте, оптимизируя количественную функцию накопленного за это время вознаграждения.</w:t>
      </w:r>
    </w:p>
    <w:p w14:paraId="2A443A75" w14:textId="69F1B418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Надежность </w:t>
      </w:r>
      <w:r w:rsidR="00AE5092">
        <w:t>—</w:t>
      </w:r>
      <w:r w:rsidRPr="002E53BB">
        <w:t xml:space="preserve"> это свойство соответствия ожидаемому поведению и результатам.</w:t>
      </w:r>
    </w:p>
    <w:p w14:paraId="1683662F" w14:textId="50837D29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Отказоустойчивость </w:t>
      </w:r>
      <w:r w:rsidR="00AE5092">
        <w:t>—</w:t>
      </w:r>
      <w:r w:rsidRPr="002E53BB">
        <w:t xml:space="preserve"> это способность системы к быстрому восстановлению работоспособности после инцидента.</w:t>
      </w:r>
    </w:p>
    <w:p w14:paraId="49F3DE15" w14:textId="5071A728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Робастность </w:t>
      </w:r>
      <w:r w:rsidR="00AE5092">
        <w:t>—</w:t>
      </w:r>
      <w:r w:rsidRPr="002E53BB">
        <w:t xml:space="preserve"> это способность системы сохранять свой уровень производительности при самых различных обстоятельствах.</w:t>
      </w:r>
    </w:p>
    <w:p w14:paraId="2B9BB0A2" w14:textId="6A53851C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Безопасность по умолчанию </w:t>
      </w:r>
      <w:r w:rsidR="00AE5092">
        <w:t>—</w:t>
      </w:r>
      <w:r w:rsidRPr="002E53BB">
        <w:t xml:space="preserve"> это свойство системы, обеспечиваемое </w:t>
      </w:r>
      <w:proofErr w:type="spellStart"/>
      <w:r w:rsidRPr="002E53BB">
        <w:t>проактивной</w:t>
      </w:r>
      <w:proofErr w:type="spellEnd"/>
      <w:r w:rsidRPr="002E53BB">
        <w:t xml:space="preserve"> разработкой и упреждающей деятельностью на протяжении жизненного цикла, позволяющее свести риски к приемлемому уровню за счет системных мер.</w:t>
      </w:r>
    </w:p>
    <w:p w14:paraId="0ED40B00" w14:textId="59CAB6BE" w:rsidR="00115942" w:rsidRPr="002E53BB" w:rsidRDefault="00115942" w:rsidP="00AE5092">
      <w:pPr>
        <w:pStyle w:val="Bullet1G"/>
      </w:pPr>
      <w:r w:rsidRPr="002E53BB">
        <w:rPr>
          <w:b/>
          <w:bCs/>
        </w:rPr>
        <w:lastRenderedPageBreak/>
        <w:t xml:space="preserve">Обучение с частичным привлечением учителя </w:t>
      </w:r>
      <w:r w:rsidR="00AE5092">
        <w:t>—</w:t>
      </w:r>
      <w:r w:rsidRPr="002E53BB">
        <w:t xml:space="preserve"> это сочетание способов обучения с учителем и без учителя. При нем используется небольшой объем размеченных данных и большой объем неразмеченных данных, что обеспечивает преимущества обоих способов обучения, позволяя при этом избегать проблем, связанных с поиском большого объема размеченных данных. </w:t>
      </w:r>
    </w:p>
    <w:p w14:paraId="77B6B1CC" w14:textId="77777777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Программное обеспечение </w:t>
      </w:r>
      <w:r w:rsidRPr="002E53BB">
        <w:t>обычно создается с помощью процесса, называемого традиционным программированием. Программист вручную кодирует правила с использованием языка программирования.</w:t>
      </w:r>
    </w:p>
    <w:p w14:paraId="36CFE528" w14:textId="0D2028C1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Обучение с учителем </w:t>
      </w:r>
      <w:r w:rsidR="00AE5092">
        <w:t>—</w:t>
      </w:r>
      <w:r w:rsidRPr="002E53BB">
        <w:t xml:space="preserve"> это способ машинного обучения, при котором во время обучения используются размеченные данные.</w:t>
      </w:r>
    </w:p>
    <w:p w14:paraId="609707B8" w14:textId="77777777" w:rsidR="00115942" w:rsidRPr="002E53BB" w:rsidRDefault="00115942" w:rsidP="00AE5092">
      <w:pPr>
        <w:pStyle w:val="Bullet1G"/>
        <w:rPr>
          <w:lang w:eastAsia="en-US"/>
        </w:rPr>
      </w:pPr>
      <w:r w:rsidRPr="002E53BB">
        <w:rPr>
          <w:b/>
        </w:rPr>
        <w:t>Символьный ИИ (</w:t>
      </w:r>
      <w:proofErr w:type="spellStart"/>
      <w:r w:rsidRPr="002E53BB">
        <w:rPr>
          <w:b/>
        </w:rPr>
        <w:t>сИИ</w:t>
      </w:r>
      <w:proofErr w:type="spellEnd"/>
      <w:r w:rsidRPr="002E53BB">
        <w:rPr>
          <w:b/>
        </w:rPr>
        <w:t xml:space="preserve">) </w:t>
      </w:r>
      <w:r w:rsidRPr="002E53BB">
        <w:rPr>
          <w:bCs/>
        </w:rPr>
        <w:t xml:space="preserve">связан с эксплицитным </w:t>
      </w:r>
      <w:r w:rsidRPr="002E53BB">
        <w:rPr>
          <w:lang w:eastAsia="en-US"/>
        </w:rPr>
        <w:t xml:space="preserve">кодированием знаний с использованием символов. Примером такой системы является дерево решений. Интерпретация и формальная верификация </w:t>
      </w:r>
      <w:proofErr w:type="spellStart"/>
      <w:r w:rsidRPr="002E53BB">
        <w:rPr>
          <w:lang w:eastAsia="en-US"/>
        </w:rPr>
        <w:t>сИИ</w:t>
      </w:r>
      <w:proofErr w:type="spellEnd"/>
      <w:r w:rsidRPr="002E53BB">
        <w:rPr>
          <w:lang w:eastAsia="en-US"/>
        </w:rPr>
        <w:t xml:space="preserve">-систем в целом возможны и значительно проще по сравнению с </w:t>
      </w:r>
      <w:proofErr w:type="spellStart"/>
      <w:r w:rsidRPr="002E53BB">
        <w:rPr>
          <w:lang w:eastAsia="en-US"/>
        </w:rPr>
        <w:t>коннекционистскими</w:t>
      </w:r>
      <w:proofErr w:type="spellEnd"/>
      <w:r w:rsidRPr="002E53BB">
        <w:rPr>
          <w:lang w:eastAsia="en-US"/>
        </w:rPr>
        <w:t xml:space="preserve"> системами ИИ.</w:t>
      </w:r>
    </w:p>
    <w:p w14:paraId="1D101608" w14:textId="5C60FAC4" w:rsidR="00115942" w:rsidRPr="002E53BB" w:rsidRDefault="00115942" w:rsidP="00AE5092">
      <w:pPr>
        <w:pStyle w:val="Bullet1G"/>
      </w:pPr>
      <w:r w:rsidRPr="002E53BB">
        <w:rPr>
          <w:b/>
        </w:rPr>
        <w:t xml:space="preserve">Обучение </w:t>
      </w:r>
      <w:r w:rsidR="0051159B">
        <w:t>—</w:t>
      </w:r>
      <w:r w:rsidRPr="002E53BB">
        <w:t xml:space="preserve"> это процесс настройки параметров модели машинного обучения.</w:t>
      </w:r>
      <w:r w:rsidRPr="002E53BB">
        <w:rPr>
          <w:b/>
          <w:bCs/>
        </w:rPr>
        <w:t xml:space="preserve"> </w:t>
      </w:r>
    </w:p>
    <w:p w14:paraId="0D29F1DF" w14:textId="68E9E49E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Обучающие данные </w:t>
      </w:r>
      <w:r w:rsidR="0051159B">
        <w:t>—</w:t>
      </w:r>
      <w:r w:rsidRPr="002E53BB">
        <w:t xml:space="preserve"> это подмножество образцов входных данных, используемых для настройки модели машинного обучения.</w:t>
      </w:r>
    </w:p>
    <w:p w14:paraId="1D30BDFF" w14:textId="0EC1494A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Транспарентность организации </w:t>
      </w:r>
      <w:r w:rsidR="0051159B">
        <w:t>—</w:t>
      </w:r>
      <w:r w:rsidRPr="002E53BB">
        <w:t xml:space="preserve"> это свойство организации документировать ее деятельность и решения и доносить их до соответствующих заинтересованных сторон в полной, доступной, ясной и понятной форме.</w:t>
      </w:r>
    </w:p>
    <w:p w14:paraId="71F5AC23" w14:textId="3B0346DA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Транспарентность системы </w:t>
      </w:r>
      <w:r w:rsidR="0051159B">
        <w:t>—</w:t>
      </w:r>
      <w:r w:rsidRPr="002E53BB">
        <w:t xml:space="preserve"> это свойство системы доносить информацию до заинтересованных сторон.</w:t>
      </w:r>
    </w:p>
    <w:p w14:paraId="78D9A602" w14:textId="366D33C1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Достоверность </w:t>
      </w:r>
      <w:r w:rsidR="0051159B">
        <w:t>—</w:t>
      </w:r>
      <w:r w:rsidRPr="002E53BB">
        <w:t xml:space="preserve"> это способность оправдывать ожидания заинтересованных сторон проверяемым способом.</w:t>
      </w:r>
    </w:p>
    <w:p w14:paraId="50C29F20" w14:textId="11149FF1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Обучение без учителя </w:t>
      </w:r>
      <w:r w:rsidR="0051159B">
        <w:t>—</w:t>
      </w:r>
      <w:r w:rsidRPr="002E53BB">
        <w:t xml:space="preserve"> это способ машинного обучения, при котором во время обучения используются неразмеченные данные.</w:t>
      </w:r>
    </w:p>
    <w:p w14:paraId="555F66F7" w14:textId="77777777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Валидация </w:t>
      </w:r>
      <w:r w:rsidRPr="002E53BB">
        <w:t>позволяет убедиться в практичности использования программного обеспечения и его способности отвечать потребностям клиента.</w:t>
      </w:r>
    </w:p>
    <w:p w14:paraId="47FDF17D" w14:textId="7DEAE7A5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Результаты валидации </w:t>
      </w:r>
      <w:r w:rsidR="0051159B">
        <w:t>—</w:t>
      </w:r>
      <w:r w:rsidRPr="002E53BB">
        <w:t xml:space="preserve"> это данные, служащие для оценки эффективности конечной модели машинного обучения.</w:t>
      </w:r>
    </w:p>
    <w:p w14:paraId="7426277E" w14:textId="77777777" w:rsidR="00115942" w:rsidRPr="002E53BB" w:rsidRDefault="00115942" w:rsidP="00AE5092">
      <w:pPr>
        <w:pStyle w:val="Bullet1G"/>
      </w:pPr>
      <w:r w:rsidRPr="002E53BB">
        <w:rPr>
          <w:b/>
          <w:bCs/>
        </w:rPr>
        <w:t xml:space="preserve">Верификация </w:t>
      </w:r>
      <w:r w:rsidRPr="002E53BB">
        <w:t>позволяет убедиться в высоком качестве программного обеспечения, его отлаженности, надежности и отсутствии ошибок, не вдаваясь при этом в практичность его использования.</w:t>
      </w:r>
    </w:p>
    <w:p w14:paraId="2E502D63" w14:textId="317D6F4C" w:rsidR="00E12C5F" w:rsidRDefault="00115942" w:rsidP="00AE5092">
      <w:pPr>
        <w:pStyle w:val="Bullet1G"/>
      </w:pPr>
      <w:r w:rsidRPr="002E53BB">
        <w:rPr>
          <w:b/>
          <w:bCs/>
        </w:rPr>
        <w:t xml:space="preserve">«Прозрачный ящик» </w:t>
      </w:r>
      <w:r w:rsidR="0051159B">
        <w:t>—</w:t>
      </w:r>
      <w:r w:rsidRPr="002E53BB">
        <w:t xml:space="preserve"> это система/программа, в случае которой детальная архитектура и подробности обработки известны.</w:t>
      </w:r>
      <w:bookmarkEnd w:id="0"/>
    </w:p>
    <w:p w14:paraId="24427302" w14:textId="77777777" w:rsidR="00532128" w:rsidRDefault="00532128" w:rsidP="00115942">
      <w:pPr>
        <w:sectPr w:rsidR="00532128" w:rsidSect="0011594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titlePg/>
          <w:docGrid w:linePitch="360"/>
        </w:sectPr>
      </w:pPr>
    </w:p>
    <w:p w14:paraId="1A188643" w14:textId="77777777" w:rsidR="00C2498C" w:rsidRPr="002E53BB" w:rsidRDefault="00C2498C" w:rsidP="00C2498C">
      <w:pPr>
        <w:pStyle w:val="HChG"/>
        <w:ind w:right="1467"/>
      </w:pPr>
      <w:r w:rsidRPr="002E53BB">
        <w:lastRenderedPageBreak/>
        <w:t>Приложение 2</w:t>
      </w:r>
    </w:p>
    <w:p w14:paraId="39E36D04" w14:textId="5183934E" w:rsidR="00C2498C" w:rsidRPr="002E53BB" w:rsidRDefault="00C2498C" w:rsidP="00C2498C">
      <w:pPr>
        <w:pStyle w:val="HChG"/>
        <w:ind w:right="1467"/>
      </w:pPr>
      <w:r w:rsidRPr="002E53BB">
        <w:tab/>
      </w:r>
      <w:r w:rsidRPr="002E53BB">
        <w:tab/>
        <w:t>Обзор представленных отраслью в 2022 году вариантов использования ИИ в</w:t>
      </w:r>
      <w:r w:rsidR="0051159B">
        <w:rPr>
          <w:lang w:val="en-US"/>
        </w:rPr>
        <w:t> </w:t>
      </w:r>
      <w:r w:rsidRPr="002E53BB">
        <w:t>транспортных средствах</w:t>
      </w:r>
    </w:p>
    <w:tbl>
      <w:tblPr>
        <w:tblW w:w="14221" w:type="dxa"/>
        <w:tblLook w:val="04A0" w:firstRow="1" w:lastRow="0" w:firstColumn="1" w:lastColumn="0" w:noHBand="0" w:noVBand="1"/>
      </w:tblPr>
      <w:tblGrid>
        <w:gridCol w:w="648"/>
        <w:gridCol w:w="1507"/>
        <w:gridCol w:w="2956"/>
        <w:gridCol w:w="1529"/>
        <w:gridCol w:w="2433"/>
        <w:gridCol w:w="1951"/>
        <w:gridCol w:w="1299"/>
        <w:gridCol w:w="1898"/>
      </w:tblGrid>
      <w:tr w:rsidR="00C2498C" w:rsidRPr="002E53BB" w14:paraId="47F24410" w14:textId="77777777" w:rsidTr="00FE4E79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087" w14:textId="77777777" w:rsidR="00C2498C" w:rsidRPr="002E53BB" w:rsidRDefault="00C2498C" w:rsidP="0051159B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bookmarkStart w:id="1" w:name="RANGE!B1:I9"/>
            <w:bookmarkEnd w:id="1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31F3A" w14:textId="77777777" w:rsidR="00C2498C" w:rsidRPr="002E53BB" w:rsidRDefault="00C2498C" w:rsidP="0051159B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1A1EE" w14:textId="77777777" w:rsidR="00C2498C" w:rsidRPr="002E53BB" w:rsidRDefault="00C2498C" w:rsidP="0051159B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DE13B" w14:textId="25CB2522" w:rsidR="00C2498C" w:rsidRPr="002E53BB" w:rsidRDefault="00C2498C" w:rsidP="00C637B3">
            <w:pPr>
              <w:spacing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Функции,</w:t>
            </w:r>
            <w:r w:rsidR="0051159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br/>
            </w: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не связанные с безопасностью</w:t>
            </w:r>
          </w:p>
          <w:p w14:paraId="57866FFF" w14:textId="77777777" w:rsidR="00C2498C" w:rsidRPr="002E53BB" w:rsidRDefault="00C2498C" w:rsidP="00C637B3">
            <w:pPr>
              <w:spacing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(например, </w:t>
            </w:r>
            <w:r w:rsidRPr="002E53BB">
              <w:rPr>
                <w:sz w:val="18"/>
                <w:szCs w:val="18"/>
                <w:shd w:val="clear" w:color="auto" w:fill="FFFFFF"/>
              </w:rPr>
              <w:t>информационно-развлекательная)</w:t>
            </w:r>
          </w:p>
          <w:p w14:paraId="5B837921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 подпадают под действие официального утверждения типа</w:t>
            </w:r>
          </w:p>
        </w:tc>
        <w:tc>
          <w:tcPr>
            <w:tcW w:w="758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CACB9E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Функции обеспечения безопасности</w:t>
            </w:r>
          </w:p>
        </w:tc>
      </w:tr>
      <w:tr w:rsidR="00C2498C" w:rsidRPr="00A42489" w14:paraId="33E4AFB9" w14:textId="77777777" w:rsidTr="00FE4E79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0795" w14:textId="77777777" w:rsidR="00C2498C" w:rsidRPr="002E53BB" w:rsidRDefault="00C2498C" w:rsidP="0051159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46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BCF0" w14:textId="77777777" w:rsidR="00C2498C" w:rsidRPr="002E53BB" w:rsidRDefault="00C2498C" w:rsidP="0051159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Интеллектуальное приложение</w:t>
            </w:r>
          </w:p>
        </w:tc>
        <w:tc>
          <w:tcPr>
            <w:tcW w:w="1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A2CE9" w14:textId="77777777" w:rsidR="00C2498C" w:rsidRPr="002E53BB" w:rsidRDefault="00C2498C" w:rsidP="0051159B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CBCC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Функция вождения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3330" w14:textId="1FD85883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E53BB">
              <w:rPr>
                <w:b/>
                <w:bCs/>
                <w:sz w:val="18"/>
                <w:szCs w:val="18"/>
              </w:rPr>
              <w:t>Функции, не связанные</w:t>
            </w:r>
            <w:r w:rsidR="0051159B">
              <w:rPr>
                <w:b/>
                <w:bCs/>
                <w:sz w:val="18"/>
                <w:szCs w:val="18"/>
              </w:rPr>
              <w:br/>
            </w:r>
            <w:r w:rsidRPr="002E53BB">
              <w:rPr>
                <w:b/>
                <w:bCs/>
                <w:sz w:val="18"/>
                <w:szCs w:val="18"/>
              </w:rPr>
              <w:t>с вождением</w:t>
            </w:r>
          </w:p>
        </w:tc>
      </w:tr>
      <w:tr w:rsidR="00842CD5" w:rsidRPr="002E53BB" w14:paraId="468271B3" w14:textId="77777777" w:rsidTr="00FE4E79">
        <w:trPr>
          <w:trHeight w:val="590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2CA3" w14:textId="77777777" w:rsidR="00C2498C" w:rsidRPr="002E53BB" w:rsidRDefault="00C2498C" w:rsidP="0051159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46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B60A7" w14:textId="77777777" w:rsidR="00C2498C" w:rsidRPr="002E53BB" w:rsidRDefault="00C2498C" w:rsidP="0051159B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7AEAC" w14:textId="77777777" w:rsidR="00C2498C" w:rsidRPr="002E53BB" w:rsidRDefault="00C2498C" w:rsidP="0051159B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EBAE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Восприятие</w:t>
            </w: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3AF7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Планирование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FDE1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Активация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8D02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  <w:t> </w:t>
            </w:r>
          </w:p>
        </w:tc>
      </w:tr>
      <w:tr w:rsidR="0051159B" w:rsidRPr="00A42489" w14:paraId="7B476186" w14:textId="77777777" w:rsidTr="00FE4E79">
        <w:trPr>
          <w:trHeight w:val="206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0B00E" w14:textId="5604F848" w:rsidR="00C2498C" w:rsidRPr="002E53BB" w:rsidRDefault="00C2498C" w:rsidP="0051159B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Обычное программное</w:t>
            </w:r>
            <w:r w:rsidR="0051159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обеспечение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BC43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Искусственный интеллект (ИИ)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3281" w14:textId="095C5E95" w:rsidR="00C2498C" w:rsidRPr="002E53BB" w:rsidRDefault="00C2498C" w:rsidP="00C637B3">
            <w:pPr>
              <w:spacing w:after="40" w:line="220" w:lineRule="atLeast"/>
              <w:ind w:left="-74" w:right="-57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cstheme="majorBidi"/>
                <w:sz w:val="18"/>
                <w:szCs w:val="18"/>
              </w:rPr>
              <w:t xml:space="preserve">Искусственный интеллект </w:t>
            </w:r>
            <w:r w:rsidR="0051159B">
              <w:t>—</w:t>
            </w:r>
            <w:r w:rsidRPr="002E53BB">
              <w:rPr>
                <w:rFonts w:asciiTheme="majorBidi" w:hAnsiTheme="majorBidi" w:cstheme="majorBidi"/>
                <w:sz w:val="18"/>
                <w:szCs w:val="18"/>
              </w:rPr>
              <w:t xml:space="preserve"> это совокупность методов или </w:t>
            </w:r>
            <w:r w:rsidRPr="002E53BB">
              <w:rPr>
                <w:rFonts w:cstheme="majorBidi"/>
                <w:sz w:val="18"/>
                <w:szCs w:val="18"/>
              </w:rPr>
              <w:t>автоматизированных сущностей, которые сообща строят, оптимизируют и применяют модель таким образом, чтобы система могла</w:t>
            </w:r>
            <w:r w:rsidR="0051159B">
              <w:rPr>
                <w:rFonts w:cstheme="majorBidi"/>
                <w:sz w:val="18"/>
                <w:szCs w:val="18"/>
                <w:lang w:val="en-US"/>
              </w:rPr>
              <w:t> </w:t>
            </w:r>
            <w:r w:rsidR="0051159B">
              <w:t>—</w:t>
            </w:r>
            <w:r w:rsidRPr="002E53BB">
              <w:rPr>
                <w:rFonts w:cstheme="majorBidi"/>
                <w:sz w:val="18"/>
                <w:szCs w:val="18"/>
              </w:rPr>
              <w:t xml:space="preserve"> исходя из заданного набора предварительно </w:t>
            </w:r>
            <w:r w:rsidRPr="002E53BB">
              <w:rPr>
                <w:rFonts w:asciiTheme="majorBidi" w:hAnsiTheme="majorBidi" w:cstheme="majorBidi"/>
                <w:sz w:val="18"/>
                <w:szCs w:val="18"/>
              </w:rPr>
              <w:t>определенных</w:t>
            </w:r>
            <w:r w:rsidRPr="002E53BB">
              <w:rPr>
                <w:rFonts w:cstheme="majorBidi"/>
                <w:sz w:val="18"/>
                <w:szCs w:val="18"/>
              </w:rPr>
              <w:t xml:space="preserve"> задач</w:t>
            </w:r>
            <w:r w:rsidR="0051159B">
              <w:rPr>
                <w:rFonts w:cstheme="majorBidi"/>
                <w:sz w:val="18"/>
                <w:szCs w:val="18"/>
                <w:lang w:val="en-US"/>
              </w:rPr>
              <w:t> </w:t>
            </w:r>
            <w:r w:rsidR="0051159B">
              <w:t>—</w:t>
            </w:r>
            <w:r w:rsidRPr="002E53BB">
              <w:rPr>
                <w:rFonts w:cstheme="majorBidi"/>
                <w:sz w:val="18"/>
                <w:szCs w:val="18"/>
              </w:rPr>
              <w:t xml:space="preserve"> вычислять прогнозы, рекомендации или решения.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E34260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proofErr w:type="spellStart"/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Обработка</w:t>
            </w:r>
            <w:proofErr w:type="spellEnd"/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естественно-языковых</w:t>
            </w:r>
            <w:proofErr w:type="spellEnd"/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текстов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76299B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 подпадает под действие [не относится к ИИ]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  <w:t>Обнаружение присутствия других участников дорожного движения для работы систем САЭТ, АСС.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  <w:t>Обнаружение объектов дорожной инфраструктуры для работы систем СПВП, СУПП.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6D2CA" w14:textId="77777777" w:rsidR="00C2498C" w:rsidRPr="002E53BB" w:rsidRDefault="00C2498C" w:rsidP="00C637B3">
            <w:pPr>
              <w:spacing w:after="40" w:line="220" w:lineRule="atLeast"/>
              <w:ind w:left="-59" w:right="-18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 подпадает под действие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  <w:t>Активация систем СПФС и САЭТ с учетом положения испытуемого транспортного средства и присутствия других участников дорожного движения.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713AB1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Неприменимо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E571B1" w14:textId="6985F26E" w:rsidR="00C2498C" w:rsidRPr="002E53BB" w:rsidRDefault="00C2498C" w:rsidP="00C637B3">
            <w:pPr>
              <w:spacing w:after="40" w:line="220" w:lineRule="atLeast"/>
              <w:ind w:left="-64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 подпадают под действие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  <w:t>Распознавание лица водителя для идентификации личности (на</w:t>
            </w:r>
            <w:r w:rsidR="0051159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 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условиях обеспечения конфиденциальности).</w:t>
            </w:r>
          </w:p>
        </w:tc>
      </w:tr>
      <w:tr w:rsidR="006A6D19" w:rsidRPr="002E53BB" w14:paraId="68679EA4" w14:textId="77777777" w:rsidTr="00FE4E79">
        <w:trPr>
          <w:trHeight w:val="68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7543CB" w14:textId="4BB3237C" w:rsidR="00C2498C" w:rsidRPr="002E53BB" w:rsidRDefault="00C2498C" w:rsidP="00C637B3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B52A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Обучение с учителем (</w:t>
            </w:r>
            <w:proofErr w:type="spellStart"/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ОсУ</w:t>
            </w:r>
            <w:proofErr w:type="spellEnd"/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CDD2" w14:textId="01BC7FA8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</w:rPr>
              <w:t>Обучение с учителем</w:t>
            </w: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51159B">
              <w:t>—</w:t>
            </w:r>
            <w:r w:rsidRPr="002E53BB">
              <w:rPr>
                <w:rFonts w:asciiTheme="majorBidi" w:hAnsiTheme="majorBidi" w:cstheme="majorBidi"/>
                <w:sz w:val="18"/>
                <w:szCs w:val="18"/>
              </w:rPr>
              <w:t xml:space="preserve"> это</w:t>
            </w:r>
            <w:r w:rsidR="0051159B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</w:rPr>
              <w:t>способ машинного обучения, при котором во время обучения</w:t>
            </w:r>
            <w:r w:rsidR="0051159B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</w:rPr>
              <w:t>используются размеченные</w:t>
            </w:r>
            <w:r w:rsidR="0051159B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</w:rPr>
              <w:t>данные.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F4C8A9" w14:textId="2B871CB3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Считывание</w:t>
            </w:r>
            <w:r w:rsidR="0051159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жестикуляции 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  <w:t>Распознавание</w:t>
            </w:r>
            <w:r w:rsidR="0051159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голоса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6ED" w14:textId="2C08F805" w:rsidR="00C2498C" w:rsidRPr="002E53BB" w:rsidRDefault="00C2498C" w:rsidP="00C637B3">
            <w:pPr>
              <w:spacing w:after="40" w:line="220" w:lineRule="atLeast"/>
              <w:ind w:left="-59" w:right="-59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Обнаружение присутствия других участников дорожного движения для работы систем САЭТ, АСС.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  <w:t>Обнаружение объектов</w:t>
            </w:r>
            <w:r w:rsidR="0051159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дорожной инфраструктуры для работы систем СПВП, СУПП.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065" w14:textId="77777777" w:rsidR="00C2498C" w:rsidRPr="002E53BB" w:rsidRDefault="00C2498C" w:rsidP="00C637B3">
            <w:pPr>
              <w:spacing w:after="40" w:line="220" w:lineRule="atLeast"/>
              <w:ind w:left="-59" w:right="-18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sz w:val="18"/>
                <w:szCs w:val="18"/>
                <w:shd w:val="clear" w:color="auto" w:fill="FFFFFF"/>
              </w:rPr>
              <w:t>Прогнозирование траектории движения путем прогнозирования пути перемещения по размеченным данным (например, картам высокого разрешения).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03A48E" w14:textId="77777777" w:rsidR="00C2498C" w:rsidRPr="002E53BB" w:rsidRDefault="00C2498C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Неприменимо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877" w14:textId="2E34489A" w:rsidR="00C2498C" w:rsidRPr="0051159B" w:rsidRDefault="00C2498C" w:rsidP="00C637B3">
            <w:pPr>
              <w:spacing w:after="40" w:line="220" w:lineRule="atLeast"/>
              <w:ind w:left="-64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Распознавание направление взгляда/поворота головы водителя для работы</w:t>
            </w:r>
            <w:r w:rsidR="0051159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системы управления данными.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  <w:t>Выявление</w:t>
            </w:r>
            <w:r w:rsidRPr="0051159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неисправностей, диагностическое обслуживание.</w:t>
            </w:r>
          </w:p>
        </w:tc>
      </w:tr>
      <w:tr w:rsidR="00FE4E79" w:rsidRPr="002E53BB" w14:paraId="4775DCDA" w14:textId="77777777" w:rsidTr="00842CD5">
        <w:trPr>
          <w:trHeight w:val="227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3DE95E" w14:textId="32653852" w:rsidR="00FE4E79" w:rsidRPr="0051159B" w:rsidRDefault="00842CD5" w:rsidP="00842CD5">
            <w:pPr>
              <w:spacing w:line="240" w:lineRule="auto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lastRenderedPageBreak/>
              <w:t>Искусственный интеллект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BBA6" w14:textId="77777777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Обучение без учителя (</w:t>
            </w:r>
            <w:proofErr w:type="spellStart"/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ОбУ</w:t>
            </w:r>
            <w:proofErr w:type="spellEnd"/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1BCD9" w14:textId="613C387D" w:rsidR="00FE4E79" w:rsidRPr="002E53BB" w:rsidRDefault="00FE4E79" w:rsidP="00C637B3">
            <w:pPr>
              <w:spacing w:after="40" w:line="220" w:lineRule="atLeast"/>
              <w:ind w:left="-73" w:right="-56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</w:rPr>
              <w:t>Обучение без учителя</w:t>
            </w: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>
              <w:t>—</w:t>
            </w:r>
            <w:r w:rsidRPr="002E53BB">
              <w:rPr>
                <w:rFonts w:asciiTheme="majorBidi" w:hAnsiTheme="majorBidi" w:cstheme="majorBidi"/>
                <w:sz w:val="18"/>
                <w:szCs w:val="18"/>
              </w:rPr>
              <w:t xml:space="preserve"> это способ машинного обучения, при котором во время обучения используются неразмеченные данные.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16C01A" w14:textId="77777777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6FC" w14:textId="77777777" w:rsidR="00FE4E79" w:rsidRDefault="00FE4E79" w:rsidP="00C637B3">
            <w:pPr>
              <w:spacing w:after="40" w:line="220" w:lineRule="atLeast"/>
              <w:ind w:left="-59" w:right="-59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Оптимизация процесса</w:t>
            </w:r>
          </w:p>
          <w:p w14:paraId="7DD4753E" w14:textId="031527ED" w:rsidR="00FE4E79" w:rsidRPr="002E53BB" w:rsidRDefault="00FE4E79" w:rsidP="00C637B3">
            <w:pPr>
              <w:spacing w:after="40" w:line="220" w:lineRule="atLeast"/>
              <w:ind w:left="-59" w:right="-59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разметки данных для менее </w:t>
            </w:r>
            <w:r w:rsidRPr="002E53BB">
              <w:rPr>
                <w:sz w:val="18"/>
                <w:szCs w:val="18"/>
                <w:shd w:val="clear" w:color="auto" w:fill="FFFFFF"/>
              </w:rPr>
              <w:t>критических с точки зрения безопасности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систем, таких как ИСА. 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  <w:r w:rsidRPr="002E53BB">
              <w:rPr>
                <w:sz w:val="18"/>
                <w:szCs w:val="18"/>
                <w:shd w:val="clear" w:color="auto" w:fill="FFFFFF"/>
              </w:rPr>
              <w:t>Извлечение сценариев из реальных данных в обоснование валидации.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  <w:r w:rsidRPr="002E53BB">
              <w:rPr>
                <w:sz w:val="18"/>
                <w:szCs w:val="18"/>
                <w:shd w:val="clear" w:color="auto" w:fill="FFFFFF"/>
              </w:rPr>
              <w:t>Генерирование синтетических данных для обучения с учителем/</w:t>
            </w:r>
            <w:r w:rsidR="00300098">
              <w:rPr>
                <w:sz w:val="18"/>
                <w:szCs w:val="18"/>
                <w:shd w:val="clear" w:color="auto" w:fill="FFFFFF"/>
              </w:rPr>
              <w:br/>
            </w:r>
            <w:r w:rsidRPr="002E53BB">
              <w:rPr>
                <w:sz w:val="18"/>
                <w:szCs w:val="18"/>
                <w:shd w:val="clear" w:color="auto" w:fill="FFFFFF"/>
              </w:rPr>
              <w:t>искажения реальных данных.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685" w14:textId="77777777" w:rsidR="00FE4E79" w:rsidRPr="002E53BB" w:rsidRDefault="00FE4E79" w:rsidP="00C637B3">
            <w:pPr>
              <w:spacing w:after="40" w:line="220" w:lineRule="atLeast"/>
              <w:ind w:left="-59" w:right="-18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sz w:val="18"/>
                <w:szCs w:val="18"/>
                <w:shd w:val="clear" w:color="auto" w:fill="FFFFFF"/>
              </w:rPr>
              <w:t xml:space="preserve">Прогнозирование траектории движения с использованием фильтров Калмана, архитектур на основе </w:t>
            </w:r>
            <w:proofErr w:type="spellStart"/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KalmanNet</w:t>
            </w:r>
            <w:proofErr w:type="spellEnd"/>
            <w:r w:rsidRPr="002E53BB">
              <w:rPr>
                <w:sz w:val="18"/>
                <w:szCs w:val="18"/>
                <w:shd w:val="clear" w:color="auto" w:fill="FFFFFF"/>
              </w:rPr>
              <w:t xml:space="preserve"> или</w:t>
            </w:r>
            <w:r w:rsidRPr="002E53BB">
              <w:rPr>
                <w:sz w:val="18"/>
                <w:szCs w:val="18"/>
              </w:rPr>
              <w:t xml:space="preserve"> гауссовского процесса либо других </w:t>
            </w:r>
            <w:r w:rsidRPr="002E53BB">
              <w:rPr>
                <w:sz w:val="18"/>
                <w:szCs w:val="18"/>
                <w:shd w:val="clear" w:color="auto" w:fill="FFFFFF"/>
              </w:rPr>
              <w:t>архитектур.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40F4D8" w14:textId="77777777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Неприменимо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C4DA" w14:textId="77777777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[?]</w:t>
            </w:r>
          </w:p>
        </w:tc>
      </w:tr>
      <w:tr w:rsidR="00FE4E79" w:rsidRPr="002E53BB" w14:paraId="38CE5721" w14:textId="77777777" w:rsidTr="00FE4E79">
        <w:trPr>
          <w:trHeight w:val="1538"/>
        </w:trPr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6220" w14:textId="77777777" w:rsidR="00FE4E79" w:rsidRPr="002E53BB" w:rsidRDefault="00FE4E79" w:rsidP="0051159B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31AC" w14:textId="367D0EE0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Обучение с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 </w:t>
            </w: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частичным привлечением учителя (</w:t>
            </w:r>
            <w:proofErr w:type="spellStart"/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ОчУ</w:t>
            </w:r>
            <w:proofErr w:type="spellEnd"/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A1B3" w14:textId="67E6852F" w:rsidR="00FE4E79" w:rsidRPr="00A42489" w:rsidRDefault="00FE4E79" w:rsidP="00C637B3">
            <w:pPr>
              <w:spacing w:after="40" w:line="220" w:lineRule="atLeast"/>
              <w:ind w:left="-73" w:right="-56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</w:rPr>
              <w:t>Обучение с частичным привлечением учителя</w:t>
            </w:r>
            <w:r w:rsidRPr="002E53B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>
              <w:t>—</w:t>
            </w:r>
            <w:r w:rsidRPr="002E53BB">
              <w:rPr>
                <w:rFonts w:asciiTheme="majorBidi" w:hAnsiTheme="majorBidi" w:cstheme="majorBidi"/>
                <w:sz w:val="18"/>
                <w:szCs w:val="18"/>
              </w:rPr>
              <w:t xml:space="preserve"> это методика, при которой обучение происходит на «смеси» размеченных данных и данных, которые являются неразмеченными и неструктурированными. За основу берется </w:t>
            </w:r>
            <w:r w:rsidRPr="002E53BB">
              <w:rPr>
                <w:sz w:val="18"/>
                <w:szCs w:val="18"/>
                <w:shd w:val="clear" w:color="auto" w:fill="FFFFFF"/>
              </w:rPr>
              <w:t xml:space="preserve">небольшой набор известных примеров, и затем эта информация используется для обучения </w:t>
            </w:r>
            <w:r w:rsidRPr="002E53BB">
              <w:rPr>
                <w:rFonts w:asciiTheme="majorBidi" w:hAnsiTheme="majorBidi" w:cstheme="majorBidi"/>
                <w:sz w:val="18"/>
                <w:szCs w:val="18"/>
              </w:rPr>
              <w:t>без учителя.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D52094" w14:textId="77777777" w:rsidR="00FE4E79" w:rsidRPr="00A42489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B5C" w14:textId="77777777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Оптимизация процесса разметки данных для менее </w:t>
            </w:r>
            <w:r w:rsidRPr="002E53BB">
              <w:rPr>
                <w:sz w:val="18"/>
                <w:szCs w:val="18"/>
                <w:shd w:val="clear" w:color="auto" w:fill="FFFFFF"/>
              </w:rPr>
              <w:t>критических с точки зрения безопасности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систем, таких как ИСА.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7BC" w14:textId="77777777" w:rsidR="00FE4E79" w:rsidRPr="002E53BB" w:rsidRDefault="00FE4E79" w:rsidP="00C637B3">
            <w:pPr>
              <w:spacing w:after="40" w:line="220" w:lineRule="atLeast"/>
              <w:ind w:left="-59" w:right="-18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sz w:val="18"/>
                <w:szCs w:val="18"/>
                <w:shd w:val="clear" w:color="auto" w:fill="FFFFFF"/>
              </w:rPr>
              <w:t xml:space="preserve">При разработке алгоритмов управления </w:t>
            </w:r>
            <w:r w:rsidRPr="002E53BB">
              <w:rPr>
                <w:sz w:val="18"/>
                <w:szCs w:val="18"/>
              </w:rPr>
              <w:t>обучением</w:t>
            </w:r>
            <w:r w:rsidRPr="002E53BB">
              <w:rPr>
                <w:sz w:val="18"/>
                <w:szCs w:val="18"/>
                <w:shd w:val="clear" w:color="auto" w:fill="FFFFFF"/>
              </w:rPr>
              <w:t xml:space="preserve"> используется режим «тени».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0FA3CB" w14:textId="77777777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Неприменимо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D30" w14:textId="77777777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[?]</w:t>
            </w:r>
          </w:p>
        </w:tc>
      </w:tr>
      <w:tr w:rsidR="00FE4E79" w:rsidRPr="002E53BB" w14:paraId="4EACD151" w14:textId="77777777" w:rsidTr="00FE4E79">
        <w:trPr>
          <w:trHeight w:val="1440"/>
        </w:trPr>
        <w:tc>
          <w:tcPr>
            <w:tcW w:w="648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6BC5" w14:textId="77777777" w:rsidR="00FE4E79" w:rsidRPr="002E53BB" w:rsidRDefault="00FE4E79" w:rsidP="0051159B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5C26" w14:textId="77777777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b/>
                <w:sz w:val="18"/>
                <w:szCs w:val="18"/>
              </w:rPr>
              <w:t>Обучение</w:t>
            </w:r>
            <w:r w:rsidRPr="002E53BB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 xml:space="preserve"> </w:t>
            </w:r>
            <w:r w:rsidRPr="002E53BB">
              <w:rPr>
                <w:rFonts w:asciiTheme="majorBidi" w:hAnsiTheme="majorBidi" w:cstheme="majorBidi"/>
                <w:b/>
                <w:sz w:val="18"/>
                <w:szCs w:val="18"/>
              </w:rPr>
              <w:t>с</w:t>
            </w:r>
            <w:r w:rsidRPr="002E53BB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 xml:space="preserve"> </w:t>
            </w:r>
            <w:r w:rsidRPr="002E53BB">
              <w:rPr>
                <w:rFonts w:asciiTheme="majorBidi" w:hAnsiTheme="majorBidi" w:cstheme="majorBidi"/>
                <w:b/>
                <w:sz w:val="18"/>
                <w:szCs w:val="18"/>
              </w:rPr>
              <w:t>подкреплением</w:t>
            </w:r>
            <w:r w:rsidRPr="002E53BB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 xml:space="preserve"> (</w:t>
            </w:r>
            <w:r w:rsidRPr="002E53BB">
              <w:rPr>
                <w:rFonts w:asciiTheme="majorBidi" w:hAnsiTheme="majorBidi" w:cstheme="majorBidi"/>
                <w:b/>
                <w:sz w:val="18"/>
                <w:szCs w:val="18"/>
              </w:rPr>
              <w:t>ОП</w:t>
            </w:r>
            <w:r w:rsidRPr="002E53BB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1A1C" w14:textId="152BB44C" w:rsidR="00FE4E79" w:rsidRPr="00A42489" w:rsidRDefault="00FE4E79" w:rsidP="00C637B3">
            <w:pPr>
              <w:spacing w:after="40" w:line="220" w:lineRule="atLeast"/>
              <w:ind w:left="-73" w:right="-56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</w:rPr>
              <w:t xml:space="preserve">Обучение с подкреплением </w:t>
            </w:r>
            <w:r>
              <w:t>—</w:t>
            </w:r>
            <w:r w:rsidRPr="002E53BB">
              <w:rPr>
                <w:rFonts w:asciiTheme="majorBidi" w:hAnsiTheme="majorBidi" w:cstheme="majorBidi"/>
                <w:sz w:val="18"/>
                <w:szCs w:val="18"/>
              </w:rPr>
              <w:t xml:space="preserve"> это способ машинного обучения, </w:t>
            </w:r>
            <w:r w:rsidRPr="002E53BB">
              <w:rPr>
                <w:sz w:val="18"/>
                <w:szCs w:val="18"/>
                <w:shd w:val="clear" w:color="auto" w:fill="FFFFFF"/>
              </w:rPr>
              <w:t>использующий функцию вознаграждения для оптимизации модели машинного обучения путем последовательного взаимодействия с</w:t>
            </w:r>
            <w:r>
              <w:rPr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2E53BB">
              <w:rPr>
                <w:sz w:val="18"/>
                <w:szCs w:val="18"/>
                <w:shd w:val="clear" w:color="auto" w:fill="FFFFFF"/>
              </w:rPr>
              <w:t>окружающей средой.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A28B33" w14:textId="77777777" w:rsidR="00FE4E79" w:rsidRPr="00A42489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401" w14:textId="77777777" w:rsidR="00FE4E79" w:rsidRPr="00A42489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Некоторые изготовители начинают использовать ОП для функции восприятия, а в будущем оно вполне может использоваться для целей кооперативного восприятия.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0FC" w14:textId="77777777" w:rsidR="00FE4E79" w:rsidRPr="00A42489" w:rsidRDefault="00FE4E79" w:rsidP="00C637B3">
            <w:pPr>
              <w:spacing w:after="40" w:line="220" w:lineRule="atLeast"/>
              <w:ind w:left="-87" w:right="-74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E53BB">
              <w:rPr>
                <w:sz w:val="18"/>
                <w:szCs w:val="18"/>
                <w:shd w:val="clear" w:color="auto" w:fill="FFFFFF"/>
              </w:rPr>
              <w:t>ОП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может использоваться в случае систем удержания по центру полосы движения или 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  <w:t>ACC</w:t>
            </w: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ввиду снижения стоимости/доступности данных, необходимых для обучения системы.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BC2D59" w14:textId="77777777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Неприменимо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7517" w14:textId="77777777" w:rsidR="00FE4E79" w:rsidRPr="002E53BB" w:rsidRDefault="00FE4E79" w:rsidP="00C637B3">
            <w:pPr>
              <w:spacing w:after="40" w:line="220" w:lineRule="atLeast"/>
              <w:jc w:val="center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  <w:r w:rsidRPr="002E53BB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Диагностическое обслуживание</w:t>
            </w:r>
          </w:p>
        </w:tc>
      </w:tr>
    </w:tbl>
    <w:p w14:paraId="37000478" w14:textId="16B84A69" w:rsidR="00C2498C" w:rsidRPr="00C2498C" w:rsidRDefault="00C2498C" w:rsidP="00C2498C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2498C" w:rsidRPr="00C2498C" w:rsidSect="00532128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6838" w:h="11906" w:orient="landscape" w:code="9"/>
      <w:pgMar w:top="1134" w:right="141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312D" w14:textId="77777777" w:rsidR="00553D7D" w:rsidRPr="00A312BC" w:rsidRDefault="00553D7D" w:rsidP="00A312BC"/>
  </w:endnote>
  <w:endnote w:type="continuationSeparator" w:id="0">
    <w:p w14:paraId="2A48233F" w14:textId="77777777" w:rsidR="00553D7D" w:rsidRPr="00A312BC" w:rsidRDefault="00553D7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72A8" w14:textId="5B3556A4" w:rsidR="00115942" w:rsidRPr="00115942" w:rsidRDefault="00115942">
    <w:pPr>
      <w:pStyle w:val="a8"/>
    </w:pPr>
    <w:r w:rsidRPr="00115942">
      <w:rPr>
        <w:b/>
        <w:sz w:val="18"/>
      </w:rPr>
      <w:fldChar w:fldCharType="begin"/>
    </w:r>
    <w:r w:rsidRPr="00115942">
      <w:rPr>
        <w:b/>
        <w:sz w:val="18"/>
      </w:rPr>
      <w:instrText xml:space="preserve"> PAGE  \* MERGEFORMAT </w:instrText>
    </w:r>
    <w:r w:rsidRPr="00115942">
      <w:rPr>
        <w:b/>
        <w:sz w:val="18"/>
      </w:rPr>
      <w:fldChar w:fldCharType="separate"/>
    </w:r>
    <w:r w:rsidRPr="00115942">
      <w:rPr>
        <w:b/>
        <w:noProof/>
        <w:sz w:val="18"/>
      </w:rPr>
      <w:t>2</w:t>
    </w:r>
    <w:r w:rsidRPr="00115942">
      <w:rPr>
        <w:b/>
        <w:sz w:val="18"/>
      </w:rPr>
      <w:fldChar w:fldCharType="end"/>
    </w:r>
    <w:r>
      <w:rPr>
        <w:b/>
        <w:sz w:val="18"/>
      </w:rPr>
      <w:tab/>
    </w:r>
    <w:r>
      <w:t>GE.23-13356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E50E" w14:textId="59B770B7" w:rsidR="00115942" w:rsidRPr="00115942" w:rsidRDefault="00115942" w:rsidP="00115942">
    <w:pPr>
      <w:pStyle w:val="a8"/>
      <w:tabs>
        <w:tab w:val="clear" w:pos="9639"/>
        <w:tab w:val="right" w:pos="9638"/>
      </w:tabs>
      <w:rPr>
        <w:b/>
        <w:sz w:val="18"/>
      </w:rPr>
    </w:pPr>
    <w:r>
      <w:t>GE.23-13356</w:t>
    </w:r>
    <w:r>
      <w:tab/>
    </w:r>
    <w:r w:rsidRPr="00115942">
      <w:rPr>
        <w:b/>
        <w:sz w:val="18"/>
      </w:rPr>
      <w:fldChar w:fldCharType="begin"/>
    </w:r>
    <w:r w:rsidRPr="00115942">
      <w:rPr>
        <w:b/>
        <w:sz w:val="18"/>
      </w:rPr>
      <w:instrText xml:space="preserve"> PAGE  \* MERGEFORMAT </w:instrText>
    </w:r>
    <w:r w:rsidRPr="00115942">
      <w:rPr>
        <w:b/>
        <w:sz w:val="18"/>
      </w:rPr>
      <w:fldChar w:fldCharType="separate"/>
    </w:r>
    <w:r w:rsidRPr="00115942">
      <w:rPr>
        <w:b/>
        <w:noProof/>
        <w:sz w:val="18"/>
      </w:rPr>
      <w:t>3</w:t>
    </w:r>
    <w:r w:rsidRPr="0011594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462B" w14:textId="6D5CF360" w:rsidR="00042B72" w:rsidRPr="005C0E76" w:rsidRDefault="00115942" w:rsidP="00115942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818EA48" wp14:editId="5BE26B5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</w:t>
    </w:r>
    <w:proofErr w:type="gramStart"/>
    <w:r>
      <w:t>13356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C86D686" wp14:editId="27F7624B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E76">
      <w:rPr>
        <w:lang w:val="en-US"/>
      </w:rPr>
      <w:t xml:space="preserve">  200723  310723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EE96" w14:textId="4E9E3890" w:rsidR="00532128" w:rsidRPr="00532128" w:rsidRDefault="00532128" w:rsidP="0053212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CBFEF" wp14:editId="6A0EFBF6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8ED66FD" w14:textId="77777777" w:rsidR="00532128" w:rsidRPr="00115942" w:rsidRDefault="00532128" w:rsidP="00532128">
                          <w:pPr>
                            <w:pStyle w:val="a8"/>
                          </w:pPr>
                          <w:r w:rsidRPr="00115942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115942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115942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8</w:t>
                          </w:r>
                          <w:r w:rsidRPr="00115942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t>GE.23-13356</w:t>
                          </w:r>
                        </w:p>
                        <w:p w14:paraId="28029189" w14:textId="77777777" w:rsidR="00532128" w:rsidRDefault="00532128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CBFEF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-34pt;margin-top:0;width:17pt;height:481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18ED66FD" w14:textId="77777777" w:rsidR="00532128" w:rsidRPr="00115942" w:rsidRDefault="00532128" w:rsidP="00532128">
                    <w:pPr>
                      <w:pStyle w:val="a8"/>
                    </w:pPr>
                    <w:r w:rsidRPr="00115942">
                      <w:rPr>
                        <w:b/>
                        <w:sz w:val="18"/>
                      </w:rPr>
                      <w:fldChar w:fldCharType="begin"/>
                    </w:r>
                    <w:r w:rsidRPr="00115942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115942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8</w:t>
                    </w:r>
                    <w:r w:rsidRPr="00115942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t>GE.23-13356</w:t>
                    </w:r>
                  </w:p>
                  <w:p w14:paraId="28029189" w14:textId="77777777" w:rsidR="00532128" w:rsidRDefault="00532128"/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F94D" w14:textId="6CA84C94" w:rsidR="00532128" w:rsidRPr="00532128" w:rsidRDefault="00532128" w:rsidP="0053212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8EBC8F" wp14:editId="4B9958D0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D2E008" w14:textId="77777777" w:rsidR="00532128" w:rsidRPr="00115942" w:rsidRDefault="00532128" w:rsidP="00532128">
                          <w:pPr>
                            <w:pStyle w:val="a8"/>
                            <w:tabs>
                              <w:tab w:val="clear" w:pos="9639"/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>GE.23-13356</w:t>
                          </w:r>
                          <w:r>
                            <w:tab/>
                          </w:r>
                          <w:r w:rsidRPr="00115942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115942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115942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9</w:t>
                          </w:r>
                          <w:r w:rsidRPr="00115942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7ACCD94C" w14:textId="77777777" w:rsidR="00532128" w:rsidRDefault="00532128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EBC8F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margin-left:-34pt;margin-top:0;width:17pt;height:481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L5s/Wl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52D2E008" w14:textId="77777777" w:rsidR="00532128" w:rsidRPr="00115942" w:rsidRDefault="00532128" w:rsidP="00532128">
                    <w:pPr>
                      <w:pStyle w:val="a8"/>
                      <w:tabs>
                        <w:tab w:val="clear" w:pos="9639"/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>GE.23-13356</w:t>
                    </w:r>
                    <w:r>
                      <w:tab/>
                    </w:r>
                    <w:r w:rsidRPr="00115942">
                      <w:rPr>
                        <w:b/>
                        <w:sz w:val="18"/>
                      </w:rPr>
                      <w:fldChar w:fldCharType="begin"/>
                    </w:r>
                    <w:r w:rsidRPr="00115942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115942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9</w:t>
                    </w:r>
                    <w:r w:rsidRPr="00115942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7ACCD94C" w14:textId="77777777" w:rsidR="00532128" w:rsidRDefault="00532128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79E8" w14:textId="77777777" w:rsidR="00553D7D" w:rsidRPr="001075E9" w:rsidRDefault="00553D7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889C817" w14:textId="77777777" w:rsidR="00553D7D" w:rsidRDefault="00553D7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2D08CB8" w14:textId="352034D7" w:rsidR="005C0E76" w:rsidRPr="009D3B9E" w:rsidRDefault="005C0E76">
      <w:pPr>
        <w:pStyle w:val="ad"/>
        <w:rPr>
          <w:sz w:val="20"/>
        </w:rPr>
      </w:pPr>
      <w:r>
        <w:tab/>
      </w:r>
      <w:r w:rsidRPr="005C0E76">
        <w:rPr>
          <w:rStyle w:val="aa"/>
          <w:sz w:val="20"/>
          <w:vertAlign w:val="baseline"/>
        </w:rPr>
        <w:t>*</w:t>
      </w:r>
      <w:r w:rsidRPr="005C0E76">
        <w:rPr>
          <w:rStyle w:val="aa"/>
          <w:vertAlign w:val="baseline"/>
        </w:rPr>
        <w:tab/>
      </w:r>
      <w:r w:rsidRPr="005C0E76"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(часть V, разд. 20), п.</w:t>
      </w:r>
      <w:r w:rsidR="009D3B9E">
        <w:rPr>
          <w:lang w:val="en-US"/>
        </w:rPr>
        <w:t> </w:t>
      </w:r>
      <w:r w:rsidRPr="005C0E76">
        <w:t>20.6), Всемирный форум будет разрабатывать, согласовывать и обновлять правила ООН в</w:t>
      </w:r>
      <w:r w:rsidR="009D3B9E">
        <w:rPr>
          <w:lang w:val="en-US"/>
        </w:rPr>
        <w:t> </w:t>
      </w:r>
      <w:r w:rsidRPr="005C0E76">
        <w:t>целях улучшения характеристик транспортных средств. Настоящий документ представлен в</w:t>
      </w:r>
      <w:r w:rsidR="009D3B9E">
        <w:rPr>
          <w:lang w:val="en-US"/>
        </w:rPr>
        <w:t> </w:t>
      </w:r>
      <w:r w:rsidRPr="005C0E76">
        <w:t>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180A" w14:textId="59C4D999" w:rsidR="00115942" w:rsidRPr="00115942" w:rsidRDefault="00115942">
    <w:pPr>
      <w:pStyle w:val="a5"/>
    </w:pPr>
    <w:fldSimple w:instr=" TITLE  \* MERGEFORMAT ">
      <w:r w:rsidR="009E48C1">
        <w:t>ECE/TRANS/WP.29/GRVA/2023/17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9FC0" w14:textId="7F3E37D3" w:rsidR="00115942" w:rsidRPr="00115942" w:rsidRDefault="00115942" w:rsidP="00115942">
    <w:pPr>
      <w:pStyle w:val="a5"/>
      <w:jc w:val="right"/>
    </w:pPr>
    <w:fldSimple w:instr=" TITLE  \* MERGEFORMAT ">
      <w:r w:rsidR="009E48C1">
        <w:t>ECE/TRANS/WP.29/GRVA/2023/17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A639" w14:textId="6BAB8B76" w:rsidR="00532128" w:rsidRPr="00532128" w:rsidRDefault="00532128" w:rsidP="00532128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228C0" wp14:editId="2FD48330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FD73219" w14:textId="764E9AB4" w:rsidR="00532128" w:rsidRPr="00115942" w:rsidRDefault="00532128" w:rsidP="0053212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9E48C1">
                            <w:t>ECE/TRANS/WP.29/GRVA/2023/17</w:t>
                          </w:r>
                          <w:r>
                            <w:fldChar w:fldCharType="end"/>
                          </w:r>
                        </w:p>
                        <w:p w14:paraId="03596E33" w14:textId="77777777" w:rsidR="00532128" w:rsidRDefault="00532128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228C0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82.35pt;margin-top:0;width:17pt;height:481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4FD73219" w14:textId="764E9AB4" w:rsidR="00532128" w:rsidRPr="00115942" w:rsidRDefault="00532128" w:rsidP="0053212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9E48C1">
                      <w:t>ECE/TRANS/WP.29/GRVA/2023/17</w:t>
                    </w:r>
                    <w:r>
                      <w:fldChar w:fldCharType="end"/>
                    </w:r>
                  </w:p>
                  <w:p w14:paraId="03596E33" w14:textId="77777777" w:rsidR="00532128" w:rsidRDefault="00532128"/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B0FE" w14:textId="51048DF6" w:rsidR="00532128" w:rsidRPr="00532128" w:rsidRDefault="00532128" w:rsidP="00532128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6F9A6" wp14:editId="6AD5D346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DFC2F5" w14:textId="378F68D5" w:rsidR="00532128" w:rsidRPr="00115942" w:rsidRDefault="00532128" w:rsidP="00532128">
                          <w:pPr>
                            <w:pStyle w:val="a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9E48C1">
                            <w:t>ECE/TRANS/WP.29/GRVA/2023/17</w:t>
                          </w:r>
                          <w:r>
                            <w:fldChar w:fldCharType="end"/>
                          </w:r>
                        </w:p>
                        <w:p w14:paraId="6AF7CE2E" w14:textId="77777777" w:rsidR="00532128" w:rsidRDefault="00532128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6F9A6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782.35pt;margin-top:0;width:17pt;height:481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" fillcolor="#4f81bd [3204]" stroked="f" strokeweight=".5pt">
              <v:fill opacity="0"/>
              <v:path arrowok="t"/>
              <v:textbox style="layout-flow:vertical" inset="0,0,0,0">
                <w:txbxContent>
                  <w:p w14:paraId="33DFC2F5" w14:textId="378F68D5" w:rsidR="00532128" w:rsidRPr="00115942" w:rsidRDefault="00532128" w:rsidP="00532128">
                    <w:pPr>
                      <w:pStyle w:val="a5"/>
                      <w:jc w:val="right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9E48C1">
                      <w:t>ECE/TRANS/WP.29/GRVA/2023/17</w:t>
                    </w:r>
                    <w:r>
                      <w:fldChar w:fldCharType="end"/>
                    </w:r>
                  </w:p>
                  <w:p w14:paraId="6AF7CE2E" w14:textId="77777777" w:rsidR="00532128" w:rsidRDefault="00532128"/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05E42"/>
    <w:multiLevelType w:val="hybridMultilevel"/>
    <w:tmpl w:val="B900ABD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82676953">
    <w:abstractNumId w:val="17"/>
  </w:num>
  <w:num w:numId="2" w16cid:durableId="2038701321">
    <w:abstractNumId w:val="11"/>
  </w:num>
  <w:num w:numId="3" w16cid:durableId="1620259381">
    <w:abstractNumId w:val="10"/>
  </w:num>
  <w:num w:numId="4" w16cid:durableId="1533882937">
    <w:abstractNumId w:val="18"/>
  </w:num>
  <w:num w:numId="5" w16cid:durableId="780880732">
    <w:abstractNumId w:val="13"/>
  </w:num>
  <w:num w:numId="6" w16cid:durableId="1909069966">
    <w:abstractNumId w:val="8"/>
  </w:num>
  <w:num w:numId="7" w16cid:durableId="1974214151">
    <w:abstractNumId w:val="3"/>
  </w:num>
  <w:num w:numId="8" w16cid:durableId="1948001954">
    <w:abstractNumId w:val="2"/>
  </w:num>
  <w:num w:numId="9" w16cid:durableId="775489222">
    <w:abstractNumId w:val="1"/>
  </w:num>
  <w:num w:numId="10" w16cid:durableId="45228193">
    <w:abstractNumId w:val="0"/>
  </w:num>
  <w:num w:numId="11" w16cid:durableId="399400840">
    <w:abstractNumId w:val="9"/>
  </w:num>
  <w:num w:numId="12" w16cid:durableId="1812674215">
    <w:abstractNumId w:val="7"/>
  </w:num>
  <w:num w:numId="13" w16cid:durableId="227813732">
    <w:abstractNumId w:val="6"/>
  </w:num>
  <w:num w:numId="14" w16cid:durableId="1984772122">
    <w:abstractNumId w:val="5"/>
  </w:num>
  <w:num w:numId="15" w16cid:durableId="681006237">
    <w:abstractNumId w:val="4"/>
  </w:num>
  <w:num w:numId="16" w16cid:durableId="248542833">
    <w:abstractNumId w:val="16"/>
  </w:num>
  <w:num w:numId="17" w16cid:durableId="1189106921">
    <w:abstractNumId w:val="12"/>
  </w:num>
  <w:num w:numId="18" w16cid:durableId="810445598">
    <w:abstractNumId w:val="14"/>
  </w:num>
  <w:num w:numId="19" w16cid:durableId="603853552">
    <w:abstractNumId w:val="16"/>
  </w:num>
  <w:num w:numId="20" w16cid:durableId="1267814478">
    <w:abstractNumId w:val="12"/>
  </w:num>
  <w:num w:numId="21" w16cid:durableId="265577695">
    <w:abstractNumId w:val="14"/>
  </w:num>
  <w:num w:numId="22" w16cid:durableId="122181919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7D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15942"/>
    <w:rsid w:val="0014152F"/>
    <w:rsid w:val="00180183"/>
    <w:rsid w:val="0018024D"/>
    <w:rsid w:val="0018649F"/>
    <w:rsid w:val="00196389"/>
    <w:rsid w:val="001B3EF6"/>
    <w:rsid w:val="001C7A89"/>
    <w:rsid w:val="00214783"/>
    <w:rsid w:val="00255343"/>
    <w:rsid w:val="00267CB4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0098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18A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159B"/>
    <w:rsid w:val="00513081"/>
    <w:rsid w:val="00517901"/>
    <w:rsid w:val="00526683"/>
    <w:rsid w:val="00526DB8"/>
    <w:rsid w:val="00532128"/>
    <w:rsid w:val="00536B90"/>
    <w:rsid w:val="00553D7D"/>
    <w:rsid w:val="005639C1"/>
    <w:rsid w:val="005709E0"/>
    <w:rsid w:val="00572E19"/>
    <w:rsid w:val="005961C8"/>
    <w:rsid w:val="005966F1"/>
    <w:rsid w:val="005C0E76"/>
    <w:rsid w:val="005C3B35"/>
    <w:rsid w:val="005D7914"/>
    <w:rsid w:val="005E2B41"/>
    <w:rsid w:val="005F0B42"/>
    <w:rsid w:val="00611068"/>
    <w:rsid w:val="00617A43"/>
    <w:rsid w:val="006345DB"/>
    <w:rsid w:val="00640F49"/>
    <w:rsid w:val="00680D03"/>
    <w:rsid w:val="00681A10"/>
    <w:rsid w:val="006A1ED8"/>
    <w:rsid w:val="006A6D19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42CD5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3B9E"/>
    <w:rsid w:val="009D7E7D"/>
    <w:rsid w:val="009E48C1"/>
    <w:rsid w:val="00A14DA8"/>
    <w:rsid w:val="00A312BC"/>
    <w:rsid w:val="00A84021"/>
    <w:rsid w:val="00A84D35"/>
    <w:rsid w:val="00A917B3"/>
    <w:rsid w:val="00AB4B51"/>
    <w:rsid w:val="00AE5092"/>
    <w:rsid w:val="00B10CC7"/>
    <w:rsid w:val="00B36DF7"/>
    <w:rsid w:val="00B539E7"/>
    <w:rsid w:val="00B62458"/>
    <w:rsid w:val="00B94501"/>
    <w:rsid w:val="00BC18B2"/>
    <w:rsid w:val="00BD33EE"/>
    <w:rsid w:val="00BE1CC7"/>
    <w:rsid w:val="00C106D6"/>
    <w:rsid w:val="00C119AE"/>
    <w:rsid w:val="00C2498C"/>
    <w:rsid w:val="00C60F0C"/>
    <w:rsid w:val="00C637B3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C49FC"/>
    <w:rsid w:val="00FD2EF7"/>
    <w:rsid w:val="00FE447E"/>
    <w:rsid w:val="00FE4E79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8A0D5"/>
  <w15:docId w15:val="{6F0B0123-14C9-4109-82B2-D2FF2686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115942"/>
    <w:rPr>
      <w:lang w:val="ru-RU" w:eastAsia="en-US"/>
    </w:rPr>
  </w:style>
  <w:style w:type="character" w:customStyle="1" w:styleId="HChGChar">
    <w:name w:val="_ H _Ch_G Char"/>
    <w:link w:val="HChG"/>
    <w:qFormat/>
    <w:rsid w:val="00115942"/>
    <w:rPr>
      <w:b/>
      <w:sz w:val="28"/>
      <w:lang w:val="ru-RU" w:eastAsia="ru-RU"/>
    </w:rPr>
  </w:style>
  <w:style w:type="paragraph" w:styleId="af3">
    <w:name w:val="List Paragraph"/>
    <w:basedOn w:val="a"/>
    <w:qFormat/>
    <w:rsid w:val="00115942"/>
    <w:pPr>
      <w:ind w:left="720"/>
      <w:contextualSpacing/>
    </w:pPr>
    <w:rPr>
      <w:rFonts w:eastAsia="Times New Roman" w:cs="Times New Roman"/>
      <w:szCs w:val="20"/>
      <w:lang w:val="en-GB"/>
    </w:rPr>
  </w:style>
  <w:style w:type="character" w:customStyle="1" w:styleId="H1GChar">
    <w:name w:val="_ H_1_G Char"/>
    <w:link w:val="H1G"/>
    <w:rsid w:val="00115942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7E8C6-6D61-46C1-9B18-AE63D8EC09B9}"/>
</file>

<file path=customXml/itemProps2.xml><?xml version="1.0" encoding="utf-8"?>
<ds:datastoreItem xmlns:ds="http://schemas.openxmlformats.org/officeDocument/2006/customXml" ds:itemID="{1BF23730-774B-43C8-B5FB-E2C18357BE63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8</Pages>
  <Words>2010</Words>
  <Characters>15137</Characters>
  <Application>Microsoft Office Word</Application>
  <DocSecurity>0</DocSecurity>
  <Lines>473</Lines>
  <Paragraphs>146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ECE/TRANS/WP.29/GRVA/2023/17</vt:lpstr>
      <vt:lpstr>A/</vt:lpstr>
      <vt:lpstr>A/</vt:lpstr>
    </vt:vector>
  </TitlesOfParts>
  <Company>DCM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ECE/TRANS/WP.29/GRVA/2023/17</dc:title>
  <dc:subject/>
  <dc:creator>Uliana ANTIPOVA</dc:creator>
  <cp:keywords/>
  <cp:lastModifiedBy>Uliana Antipova</cp:lastModifiedBy>
  <cp:revision>3</cp:revision>
  <cp:lastPrinted>2023-07-31T11:24:00Z</cp:lastPrinted>
  <dcterms:created xsi:type="dcterms:W3CDTF">2023-07-31T11:24:00Z</dcterms:created>
  <dcterms:modified xsi:type="dcterms:W3CDTF">2023-07-31T11:25:00Z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